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95652" w:rsidRDefault="00BD2CF9" w:rsidP="00576A0F">
      <w:pPr>
        <w:pStyle w:val="Heading1"/>
      </w:pPr>
      <w:r>
        <w:t>Kinship Aff-Neg—K Lab 2018</w:t>
      </w:r>
    </w:p>
    <w:p w:rsidR="00183437" w:rsidRDefault="00183437" w:rsidP="00183437"/>
    <w:p w:rsidR="001F2045" w:rsidRPr="00183437" w:rsidRDefault="001F2045" w:rsidP="001F2045">
      <w:pPr>
        <w:pStyle w:val="Heading2"/>
      </w:pPr>
      <w:r>
        <w:lastRenderedPageBreak/>
        <w:t>Notes</w:t>
      </w:r>
    </w:p>
    <w:p w:rsidR="00183437" w:rsidRDefault="00183437" w:rsidP="00A34571"/>
    <w:p w:rsidR="001F2045" w:rsidRDefault="001F2045" w:rsidP="001F2045"/>
    <w:p w:rsidR="00183437" w:rsidRDefault="00183437" w:rsidP="00183437">
      <w:pPr>
        <w:pStyle w:val="Heading3"/>
      </w:pPr>
      <w:r>
        <w:lastRenderedPageBreak/>
        <w:t>File note</w:t>
      </w:r>
    </w:p>
    <w:p w:rsidR="00183437" w:rsidRDefault="00183437" w:rsidP="00A34571"/>
    <w:p w:rsidR="001F2045" w:rsidRDefault="001F2045" w:rsidP="001F2045">
      <w:pPr>
        <w:pStyle w:val="Heading4"/>
      </w:pPr>
      <w:r w:rsidRPr="00F85D5A">
        <w:rPr>
          <w:i/>
        </w:rPr>
        <w:t>“Kin here means, all of those recognized by the self–in some fundamental, indelible way–as being like the self.”</w:t>
      </w:r>
      <w:r>
        <w:t xml:space="preserve"> – Christina Sharpe </w:t>
      </w:r>
    </w:p>
    <w:p w:rsidR="001F2045" w:rsidRDefault="001F2045" w:rsidP="001F2045"/>
    <w:p w:rsidR="001F2045" w:rsidRDefault="001F2045" w:rsidP="001F2045">
      <w:pPr>
        <w:pStyle w:val="Heading4"/>
      </w:pPr>
      <w:r>
        <w:t xml:space="preserve">A big thank you to the hard-working crew that worked very hard to put together something good. </w:t>
      </w:r>
    </w:p>
    <w:p w:rsidR="001F2045" w:rsidRDefault="001F2045" w:rsidP="00A34571"/>
    <w:p w:rsidR="00183437" w:rsidRDefault="00183437" w:rsidP="001F2045">
      <w:pPr>
        <w:pStyle w:val="Heading4"/>
      </w:pPr>
      <w:r>
        <w:t>The file does not contain excessive pre-scripted blocks in the interest of challenging debaters to produce their own scholarship.</w:t>
      </w:r>
      <w:r w:rsidR="00E70590">
        <w:t xml:space="preserve"> </w:t>
      </w:r>
    </w:p>
    <w:p w:rsidR="001F2045" w:rsidRPr="001F2045" w:rsidRDefault="001F2045" w:rsidP="001F2045"/>
    <w:p w:rsidR="00183437" w:rsidRDefault="00183437" w:rsidP="001F2045">
      <w:pPr>
        <w:pStyle w:val="Heading4"/>
      </w:pPr>
      <w:r>
        <w:t xml:space="preserve">Important note, though: the 1AC contains LOTS of stuff that should be helpful in approaching a variety of positions. A few notes on that are below. </w:t>
      </w:r>
    </w:p>
    <w:p w:rsidR="00183437" w:rsidRDefault="00183437" w:rsidP="00183437"/>
    <w:p w:rsidR="00183437" w:rsidRDefault="00183437" w:rsidP="00183437">
      <w:pPr>
        <w:pStyle w:val="Heading3"/>
      </w:pPr>
      <w:r>
        <w:lastRenderedPageBreak/>
        <w:t xml:space="preserve">Framework notes—Top </w:t>
      </w:r>
    </w:p>
    <w:p w:rsidR="00183437" w:rsidRDefault="00183437" w:rsidP="00183437"/>
    <w:p w:rsidR="00183437" w:rsidRDefault="00183437" w:rsidP="001F2045">
      <w:pPr>
        <w:pStyle w:val="Heading4"/>
      </w:pPr>
      <w:r>
        <w:t xml:space="preserve">The 1AC is—at its heart—a challenge to the narrative of kinship. Three pieces of 1AC evidence should be heavily discussed </w:t>
      </w:r>
    </w:p>
    <w:p w:rsidR="001F2045" w:rsidRPr="001F2045" w:rsidRDefault="001F2045" w:rsidP="001F2045"/>
    <w:p w:rsidR="00183437" w:rsidRDefault="00183437" w:rsidP="001F2045">
      <w:pPr>
        <w:pStyle w:val="Heading4"/>
      </w:pPr>
      <w:r>
        <w:t xml:space="preserve">Sharpe describes the role of scholars and why using debate to rend kinship narratives are valuable. </w:t>
      </w:r>
    </w:p>
    <w:p w:rsidR="001F2045" w:rsidRPr="001F2045" w:rsidRDefault="001F2045" w:rsidP="001F2045"/>
    <w:p w:rsidR="00183437" w:rsidRDefault="00183437" w:rsidP="001F2045">
      <w:pPr>
        <w:pStyle w:val="Heading4"/>
      </w:pPr>
      <w:r>
        <w:t xml:space="preserve">Lee describes the importance of determining narrative structure (framing/storytelling) as a pre-requisite to focusing on policy/thing that most shapes policy development. </w:t>
      </w:r>
    </w:p>
    <w:p w:rsidR="001F2045" w:rsidRPr="001F2045" w:rsidRDefault="001F2045" w:rsidP="001F2045"/>
    <w:p w:rsidR="00183437" w:rsidRDefault="00183437" w:rsidP="001F2045">
      <w:pPr>
        <w:pStyle w:val="Heading4"/>
      </w:pPr>
      <w:r>
        <w:t xml:space="preserve">Chavez (13) describes the importance of a rhetorical focus in debate, i.e. prioritizing an interrogation of the rationales for argument invention and action </w:t>
      </w:r>
    </w:p>
    <w:p w:rsidR="00183437" w:rsidRDefault="00183437" w:rsidP="00183437"/>
    <w:p w:rsidR="00183437" w:rsidRDefault="00183437" w:rsidP="00183437">
      <w:pPr>
        <w:pStyle w:val="Heading3"/>
      </w:pPr>
      <w:r>
        <w:lastRenderedPageBreak/>
        <w:t>Framework notes—AT: TVA</w:t>
      </w:r>
    </w:p>
    <w:p w:rsidR="00183437" w:rsidRDefault="00183437" w:rsidP="00183437"/>
    <w:p w:rsidR="00183437" w:rsidRDefault="00183437" w:rsidP="001F2045">
      <w:pPr>
        <w:pStyle w:val="Heading4"/>
      </w:pPr>
      <w:r>
        <w:t xml:space="preserve">Chavez (17) challenges the hegemonic grid of intelligibility at the heart of any legal definition of ‘family,’ no matter how expansive it is </w:t>
      </w:r>
    </w:p>
    <w:p w:rsidR="001F2045" w:rsidRPr="001F2045" w:rsidRDefault="001F2045" w:rsidP="001F2045"/>
    <w:p w:rsidR="00183437" w:rsidRDefault="00183437" w:rsidP="001F2045">
      <w:pPr>
        <w:pStyle w:val="Heading4"/>
      </w:pPr>
      <w:r>
        <w:t xml:space="preserve">Sharpe says to refuse calls to political reconciliation </w:t>
      </w:r>
    </w:p>
    <w:p w:rsidR="001F2045" w:rsidRPr="001F2045" w:rsidRDefault="001F2045" w:rsidP="001F2045">
      <w:pPr>
        <w:rPr>
          <w:rStyle w:val="StyleUnderline"/>
        </w:rPr>
      </w:pPr>
    </w:p>
    <w:p w:rsidR="00183437" w:rsidRDefault="00183437" w:rsidP="001F2045">
      <w:pPr>
        <w:pStyle w:val="Heading4"/>
      </w:pPr>
      <w:r>
        <w:t xml:space="preserve">Malalklou is very, very, VERY good at establishing that all liberal immigration policy fixes are no bueno </w:t>
      </w:r>
    </w:p>
    <w:p w:rsidR="001F2045" w:rsidRPr="001F2045" w:rsidRDefault="001F2045" w:rsidP="001F2045"/>
    <w:p w:rsidR="00183437" w:rsidRDefault="003B033B" w:rsidP="001F2045">
      <w:pPr>
        <w:pStyle w:val="Heading4"/>
      </w:pPr>
      <w:r>
        <w:t xml:space="preserve">Levitt is a great setup for “we solve the value of legal debates/study the law, but we refuse calls to inclusion which turn all your stuff” </w:t>
      </w:r>
    </w:p>
    <w:p w:rsidR="001F2045" w:rsidRPr="001F2045" w:rsidRDefault="001F2045" w:rsidP="001F2045"/>
    <w:p w:rsidR="00BB6D71" w:rsidRDefault="009D7107" w:rsidP="00BB6D71">
      <w:pPr>
        <w:pStyle w:val="Heading3"/>
      </w:pPr>
      <w:r>
        <w:lastRenderedPageBreak/>
        <w:t xml:space="preserve">AT: </w:t>
      </w:r>
      <w:r w:rsidR="003B033B">
        <w:t>Afro-pessimi</w:t>
      </w:r>
      <w:r w:rsidR="00BB6D71">
        <w:t>sm</w:t>
      </w:r>
      <w:r w:rsidR="005E5E09">
        <w:t xml:space="preserve"> notes</w:t>
      </w:r>
    </w:p>
    <w:p w:rsidR="00BB6D71" w:rsidRPr="00BB6D71" w:rsidRDefault="00BB6D71" w:rsidP="00BB6D71"/>
    <w:p w:rsidR="00BB6D71" w:rsidRDefault="003B033B" w:rsidP="001F2045">
      <w:pPr>
        <w:pStyle w:val="Heading4"/>
      </w:pPr>
      <w:r>
        <w:t>The easiest way to understand the aff is that it agrees with the centrality of anti-</w:t>
      </w:r>
      <w:r w:rsidR="00BB6D71">
        <w:t xml:space="preserve">blackness to immigration and as an explanation for violence. </w:t>
      </w:r>
      <w:r w:rsidR="009D7107">
        <w:t xml:space="preserve">You gotta win the perm. </w:t>
      </w:r>
    </w:p>
    <w:p w:rsidR="001F2045" w:rsidRPr="001F2045" w:rsidRDefault="001F2045" w:rsidP="001F2045"/>
    <w:p w:rsidR="003B033B" w:rsidRDefault="00BB6D71" w:rsidP="001F2045">
      <w:pPr>
        <w:pStyle w:val="Heading4"/>
      </w:pPr>
      <w:r>
        <w:t>The difference is more one of how to understand/analyze anti-blackness and one of approach, i.e. one that c</w:t>
      </w:r>
      <w:r w:rsidR="003B033B">
        <w:t xml:space="preserve">alls to remake </w:t>
      </w:r>
      <w:r>
        <w:t>the</w:t>
      </w:r>
      <w:r w:rsidR="003B033B">
        <w:t xml:space="preserve"> </w:t>
      </w:r>
      <w:r>
        <w:t>world instead of ending it altogether.</w:t>
      </w:r>
      <w:r w:rsidR="003B033B">
        <w:t xml:space="preserve"> It invests in a lot of stuff—namely, coalitions and intersectionality—that many Afro-pessimists would disagree with. </w:t>
      </w:r>
      <w:r>
        <w:t xml:space="preserve">The crux of the 2AR is very likely a mix of the trio of permutation/the aff is good/the alt alone is not so great. </w:t>
      </w:r>
    </w:p>
    <w:p w:rsidR="001F2045" w:rsidRPr="001F2045" w:rsidRDefault="001F2045" w:rsidP="001F2045"/>
    <w:p w:rsidR="003B033B" w:rsidRDefault="00BB6D71" w:rsidP="001F2045">
      <w:pPr>
        <w:pStyle w:val="Heading4"/>
      </w:pPr>
      <w:r>
        <w:t xml:space="preserve">Central 1AC cards to cite in this debate are clearly Sharpe and Malaklou. The 1AC’s call to rupture kinship/challenge liberal immigration policy is a valuable scholastic effort to analyze/challenge anti-blackness. </w:t>
      </w:r>
    </w:p>
    <w:p w:rsidR="001F2045" w:rsidRPr="001F2045" w:rsidRDefault="001F2045" w:rsidP="001F2045"/>
    <w:p w:rsidR="00BB6D71" w:rsidRDefault="00BB6D71" w:rsidP="001F2045">
      <w:pPr>
        <w:pStyle w:val="Heading4"/>
      </w:pPr>
      <w:r>
        <w:t>Levitt and Chavez (13) are very good on the value of coalitional politics in immigration. The argument is NOT that coalition politics writ large is good, it is that anti-coalition politics in immigration replicate the divide-and-conquer strategy of the state – the preference to separate the challenges to immigration made by indigenous folks, black folks, latinx folks, trans folks, etc.</w:t>
      </w:r>
      <w:r w:rsidR="00782385">
        <w:t xml:space="preserve"> as distinct single-axis struggles rather than as critiques of the foundation of citizenship </w:t>
      </w:r>
    </w:p>
    <w:p w:rsidR="001F2045" w:rsidRPr="001F2045" w:rsidRDefault="001F2045" w:rsidP="001F2045"/>
    <w:p w:rsidR="00BB6D71" w:rsidRDefault="00BB6D71" w:rsidP="001F2045">
      <w:pPr>
        <w:pStyle w:val="Heading4"/>
      </w:pPr>
      <w:r>
        <w:t xml:space="preserve">The additional 2AC ev in the coalitions/intersectionality perms (Yorokoglu, Hill, Terriquez etc.) is very good/useful. </w:t>
      </w:r>
    </w:p>
    <w:p w:rsidR="001F2045" w:rsidRPr="001F2045" w:rsidRDefault="001F2045" w:rsidP="001F2045"/>
    <w:p w:rsidR="00BB6D71" w:rsidRDefault="00BB6D71" w:rsidP="001F2045">
      <w:pPr>
        <w:pStyle w:val="Heading4"/>
      </w:pPr>
      <w:r>
        <w:t xml:space="preserve">Authors within black studies who support the possibility of legal reform/challenge anti-blackness as ontologically fixed—Gordon, etc.—would be very good additions to the 2AC as defenses of the perm.  </w:t>
      </w:r>
    </w:p>
    <w:p w:rsidR="00BB6D71" w:rsidRDefault="00BB6D71" w:rsidP="003B033B"/>
    <w:p w:rsidR="008B1FD5" w:rsidRDefault="008B1FD5" w:rsidP="005E5E09">
      <w:pPr>
        <w:pStyle w:val="Heading3"/>
      </w:pPr>
      <w:r>
        <w:lastRenderedPageBreak/>
        <w:t>Neg notes</w:t>
      </w:r>
    </w:p>
    <w:p w:rsidR="008B1FD5" w:rsidRDefault="008B1FD5" w:rsidP="008B1FD5"/>
    <w:p w:rsidR="006F33A2" w:rsidRDefault="008B1FD5" w:rsidP="001F2045">
      <w:pPr>
        <w:pStyle w:val="Heading4"/>
      </w:pPr>
      <w:r>
        <w:t xml:space="preserve">There is work to support a </w:t>
      </w:r>
      <w:r w:rsidR="006F33A2">
        <w:t xml:space="preserve">variety of negative strategies – there’s almost as much neg stuff in this file as aff stuff. </w:t>
      </w:r>
    </w:p>
    <w:p w:rsidR="006F33A2" w:rsidRDefault="006F33A2" w:rsidP="006F33A2"/>
    <w:p w:rsidR="008B1FD5" w:rsidRDefault="008B1FD5" w:rsidP="001F2045">
      <w:pPr>
        <w:pStyle w:val="Heading4"/>
      </w:pPr>
      <w:r>
        <w:t xml:space="preserve">The “kinship good” stuff is very solid in both policy and K debates. Policy teams that want to read framework, cap, and/or a lot of case have more than enough here to make that strategy work. K teams that want to discuss Afro-pessimism, settlerism, and/or cap should also have everything they need to make things work. </w:t>
      </w:r>
    </w:p>
    <w:p w:rsidR="001F2045" w:rsidRDefault="001F2045" w:rsidP="008B1FD5"/>
    <w:p w:rsidR="008B1FD5" w:rsidRDefault="008B1FD5" w:rsidP="001F2045">
      <w:pPr>
        <w:pStyle w:val="Heading4"/>
      </w:pPr>
      <w:r>
        <w:t xml:space="preserve">Regardless of your chosen strategy, it’s worth reading through all the sections. For instance, the “coalitions link” (Sexton 16) is a </w:t>
      </w:r>
      <w:r>
        <w:rPr>
          <w:i/>
        </w:rPr>
        <w:t>very</w:t>
      </w:r>
      <w:r>
        <w:t xml:space="preserve"> good K of coalitions. It could be read on the case in a policy debate as a ‘you don’t solve your aff’ argument, fashioned into a separate </w:t>
      </w:r>
      <w:r w:rsidR="00F04009">
        <w:t xml:space="preserve">PIC out of the aff’s defense of coalitions, etc. Applying some creative policy imagination to the neg K stuff could lead to some </w:t>
      </w:r>
      <w:proofErr w:type="gramStart"/>
      <w:r w:rsidR="00F04009">
        <w:t>really neat</w:t>
      </w:r>
      <w:proofErr w:type="gramEnd"/>
      <w:r w:rsidR="00F04009">
        <w:t xml:space="preserve"> things. </w:t>
      </w:r>
    </w:p>
    <w:p w:rsidR="001F2045" w:rsidRDefault="001F2045" w:rsidP="008B1FD5"/>
    <w:p w:rsidR="00F04009" w:rsidRDefault="00F04009" w:rsidP="001F2045">
      <w:pPr>
        <w:pStyle w:val="Heading4"/>
      </w:pPr>
      <w:r>
        <w:t xml:space="preserve">Re; framework – the TVA is a great route. Expanding the notions of what family/kinship means can resolve a lot of chunks of the aff and is well-supported by a great card for the TVA and all the ‘kinship good’ stuff on the case. </w:t>
      </w:r>
    </w:p>
    <w:p w:rsidR="001F2045" w:rsidRDefault="001F2045" w:rsidP="008B1FD5"/>
    <w:p w:rsidR="00F04009" w:rsidRDefault="00F04009" w:rsidP="001F2045">
      <w:pPr>
        <w:pStyle w:val="Heading4"/>
      </w:pPr>
      <w:r>
        <w:t>Re; pessimism – the Sexton/Warren stuff is very very good. A negative that centered on critiquing coalitions and traditional queer theory would be highly persuasive. Winning a link argument should mean they don’t solve the aff</w:t>
      </w:r>
    </w:p>
    <w:p w:rsidR="001F2045" w:rsidRDefault="001F2045" w:rsidP="008B1FD5"/>
    <w:p w:rsidR="00F04009" w:rsidRDefault="00F04009" w:rsidP="001F2045">
      <w:pPr>
        <w:pStyle w:val="Heading4"/>
      </w:pPr>
      <w:r>
        <w:t xml:space="preserve">Re; neolib/settlerism – not a bunch to say here – the stuff is </w:t>
      </w:r>
      <w:proofErr w:type="gramStart"/>
      <w:r>
        <w:t>pretty straightforward</w:t>
      </w:r>
      <w:proofErr w:type="gramEnd"/>
      <w:r>
        <w:t xml:space="preserve"> and pretty good. The aff has angles to challenge both settlerism and neolib, but the neg stuff is very good, too. </w:t>
      </w:r>
    </w:p>
    <w:p w:rsidR="00F04009" w:rsidRPr="008B1FD5" w:rsidRDefault="00F04009" w:rsidP="008B1FD5"/>
    <w:p w:rsidR="008B1FD5" w:rsidRPr="008B1FD5" w:rsidRDefault="008B1FD5" w:rsidP="008B1FD5"/>
    <w:p w:rsidR="00BB6D71" w:rsidRDefault="00863E88" w:rsidP="005E5E09">
      <w:pPr>
        <w:pStyle w:val="Heading3"/>
      </w:pPr>
      <w:r>
        <w:lastRenderedPageBreak/>
        <w:t>Suggestions</w:t>
      </w:r>
    </w:p>
    <w:p w:rsidR="005E5E09" w:rsidRDefault="005E5E09" w:rsidP="005E5E09"/>
    <w:p w:rsidR="005E5E09" w:rsidRDefault="005E5E09" w:rsidP="001F2045">
      <w:pPr>
        <w:pStyle w:val="Heading4"/>
      </w:pPr>
      <w:r>
        <w:t xml:space="preserve">This first wave of the file is </w:t>
      </w:r>
      <w:r w:rsidR="00863E88">
        <w:t xml:space="preserve">a good template/starter, but </w:t>
      </w:r>
      <w:r>
        <w:t xml:space="preserve">still very much a rough draft. </w:t>
      </w:r>
      <w:r w:rsidR="00863E88">
        <w:t xml:space="preserve">The original goal for our group was simply to work on queer migration politics. We realized as we went that the thesis of kinship could be its own aff given its strong connections to black studies, settlerism, and queer theory </w:t>
      </w:r>
    </w:p>
    <w:p w:rsidR="001F2045" w:rsidRPr="001F2045" w:rsidRDefault="001F2045" w:rsidP="001F2045"/>
    <w:p w:rsidR="005E5E09" w:rsidRDefault="005E5E09" w:rsidP="001F2045">
      <w:pPr>
        <w:pStyle w:val="Heading4"/>
      </w:pPr>
      <w:r>
        <w:t>Aside from block-writing, future additions to this file could consider the following:</w:t>
      </w:r>
    </w:p>
    <w:p w:rsidR="001F2045" w:rsidRPr="001F2045" w:rsidRDefault="001F2045" w:rsidP="001F2045"/>
    <w:p w:rsidR="00863E88" w:rsidRDefault="00863E88" w:rsidP="001F2045">
      <w:pPr>
        <w:pStyle w:val="Heading4"/>
      </w:pPr>
      <w:r>
        <w:t>File/strategy ideas</w:t>
      </w:r>
    </w:p>
    <w:p w:rsidR="00863E88" w:rsidRDefault="00863E88" w:rsidP="005E5E09">
      <w:r>
        <w:t>-- Replacing everything in the 1AC except Sharpe/Malaklou and making an aff that focuses exclusively on kinship and anti-blackness</w:t>
      </w:r>
    </w:p>
    <w:p w:rsidR="00863E88" w:rsidRDefault="00863E88" w:rsidP="005E5E09">
      <w:r>
        <w:t xml:space="preserve">-- Alternatively, versions of the 1AC could speak exclusively to queer theory/settlerism and kinship </w:t>
      </w:r>
    </w:p>
    <w:p w:rsidR="00863E88" w:rsidRDefault="00863E88" w:rsidP="005E5E09">
      <w:r>
        <w:t xml:space="preserve">-- This evidence all works as a strong critique of family immigration affs, especially “soft left” family immigration affs. A lot of this initial work is cross-referenced in the queer migration politics K. </w:t>
      </w:r>
    </w:p>
    <w:p w:rsidR="00863E88" w:rsidRPr="00863E88" w:rsidRDefault="00863E88" w:rsidP="001F2045">
      <w:pPr>
        <w:pStyle w:val="Heading4"/>
      </w:pPr>
      <w:r>
        <w:t xml:space="preserve">Research/scholarship ideas </w:t>
      </w:r>
    </w:p>
    <w:p w:rsidR="005E5E09" w:rsidRDefault="005E5E09" w:rsidP="005E5E09">
      <w:r>
        <w:t xml:space="preserve">-- Cutting the rest of </w:t>
      </w:r>
      <w:r>
        <w:rPr>
          <w:u w:val="single"/>
        </w:rPr>
        <w:t>Fictive Kinship</w:t>
      </w:r>
      <w:r>
        <w:t xml:space="preserve"> (2013) by Catherine Lee – she’s an excellent primary author for Ks of family </w:t>
      </w:r>
    </w:p>
    <w:p w:rsidR="005E5E09" w:rsidRPr="005E5E09" w:rsidRDefault="005E5E09" w:rsidP="005E5E09">
      <w:r>
        <w:t xml:space="preserve">-- Cutting </w:t>
      </w:r>
      <w:r w:rsidRPr="005E5E09">
        <w:rPr>
          <w:u w:val="single"/>
        </w:rPr>
        <w:t>Against Citizenship</w:t>
      </w:r>
      <w:r>
        <w:t xml:space="preserve"> (2016) by Amy L. Brandzel – excellent core topic K, with great stuff for queer theory and settlerism in particular </w:t>
      </w:r>
    </w:p>
    <w:p w:rsidR="003B033B" w:rsidRPr="003B033B" w:rsidRDefault="003B033B" w:rsidP="003B033B"/>
    <w:p w:rsidR="003B033B" w:rsidRDefault="003B033B" w:rsidP="00183437"/>
    <w:p w:rsidR="00A34571" w:rsidRPr="00A34571" w:rsidRDefault="00A34571" w:rsidP="00A34571"/>
    <w:p w:rsidR="00A34571" w:rsidRPr="00CA1460" w:rsidRDefault="00A34571" w:rsidP="00CA1460"/>
    <w:p w:rsidR="00A34571" w:rsidRDefault="00A34571" w:rsidP="00A34571">
      <w:pPr>
        <w:pStyle w:val="Heading3"/>
      </w:pPr>
    </w:p>
    <w:p w:rsidR="00CA1460" w:rsidRDefault="00CA1460" w:rsidP="00CA1460">
      <w:pPr>
        <w:pStyle w:val="Heading1"/>
      </w:pPr>
      <w:r>
        <w:lastRenderedPageBreak/>
        <w:t>Aff</w:t>
      </w:r>
      <w:r w:rsidR="002F7AFF">
        <w:t xml:space="preserve">—Lose Your Kin </w:t>
      </w:r>
    </w:p>
    <w:p w:rsidR="00CA1460" w:rsidRDefault="00221A9D" w:rsidP="00CA1460">
      <w:pPr>
        <w:pStyle w:val="Heading2"/>
      </w:pPr>
      <w:r>
        <w:lastRenderedPageBreak/>
        <w:t>1AC</w:t>
      </w:r>
    </w:p>
    <w:p w:rsidR="00E50D8B" w:rsidRDefault="00E50D8B" w:rsidP="00E50D8B"/>
    <w:p w:rsidR="00E50D8B" w:rsidRDefault="00E50D8B" w:rsidP="00E50D8B">
      <w:r>
        <w:t>Kin here means, all of those recognized by the self–in some fundamental, indelib</w:t>
      </w:r>
      <w:r w:rsidR="00F85D5A">
        <w:t>le way–as being like the self.</w:t>
      </w:r>
    </w:p>
    <w:p w:rsidR="00F85D5A" w:rsidRDefault="00F85D5A" w:rsidP="00E50D8B"/>
    <w:p w:rsidR="00CA1460" w:rsidRDefault="002F7AFF" w:rsidP="001B748B">
      <w:pPr>
        <w:pStyle w:val="Heading3"/>
      </w:pPr>
      <w:r>
        <w:lastRenderedPageBreak/>
        <w:t xml:space="preserve">1AC—Lose Your Kin </w:t>
      </w:r>
    </w:p>
    <w:p w:rsidR="001B748B" w:rsidRPr="001B748B" w:rsidRDefault="001B748B" w:rsidP="001B748B"/>
    <w:p w:rsidR="00CA1460" w:rsidRDefault="00FB11C4" w:rsidP="00CA1460">
      <w:pPr>
        <w:pStyle w:val="Heading4"/>
      </w:pPr>
      <w:bookmarkStart w:id="0" w:name="_Hlk518123393"/>
      <w:r>
        <w:t>The g</w:t>
      </w:r>
      <w:r w:rsidR="008E413D">
        <w:t>rowing</w:t>
      </w:r>
      <w:r w:rsidR="002974A3">
        <w:t xml:space="preserve"> c</w:t>
      </w:r>
      <w:r w:rsidR="00563DB4">
        <w:t xml:space="preserve">alls to challenge </w:t>
      </w:r>
      <w:r>
        <w:t>migrant subjugation</w:t>
      </w:r>
      <w:r w:rsidR="00563DB4">
        <w:t xml:space="preserve"> have </w:t>
      </w:r>
      <w:r>
        <w:t>relied</w:t>
      </w:r>
      <w:r w:rsidR="00563DB4">
        <w:t xml:space="preserve"> on the </w:t>
      </w:r>
      <w:r w:rsidR="00814AA7">
        <w:t xml:space="preserve">empathetic </w:t>
      </w:r>
      <w:r w:rsidR="00563DB4">
        <w:t>figure</w:t>
      </w:r>
      <w:r w:rsidR="00CA1460">
        <w:t xml:space="preserve"> of migrant children ripped from their mother’s arms</w:t>
      </w:r>
      <w:r w:rsidR="00563DB4">
        <w:t xml:space="preserve"> </w:t>
      </w:r>
      <w:r w:rsidR="002A118E">
        <w:t>to produce an</w:t>
      </w:r>
      <w:r w:rsidR="00563DB4">
        <w:t xml:space="preserve"> ethical compulsion </w:t>
      </w:r>
      <w:r w:rsidR="002A118E">
        <w:t>against</w:t>
      </w:r>
      <w:r>
        <w:t xml:space="preserve"> “inhumane”</w:t>
      </w:r>
      <w:r w:rsidR="00563DB4">
        <w:t xml:space="preserve"> policy. </w:t>
      </w:r>
      <w:r w:rsidR="002974A3">
        <w:t xml:space="preserve">These calls </w:t>
      </w:r>
      <w:r w:rsidR="00563DB4">
        <w:t xml:space="preserve">for redress </w:t>
      </w:r>
      <w:r w:rsidR="002974A3">
        <w:t xml:space="preserve">have </w:t>
      </w:r>
      <w:r w:rsidR="005A195C">
        <w:t>formed</w:t>
      </w:r>
      <w:r w:rsidR="002974A3">
        <w:t xml:space="preserve"> a common</w:t>
      </w:r>
      <w:r w:rsidR="00CA1460">
        <w:t xml:space="preserve"> liberal </w:t>
      </w:r>
      <w:r w:rsidR="002A118E">
        <w:t>rallying cry</w:t>
      </w:r>
      <w:r>
        <w:t>: families belong together.</w:t>
      </w:r>
      <w:r w:rsidR="00CA1460">
        <w:t xml:space="preserve"> </w:t>
      </w:r>
    </w:p>
    <w:p w:rsidR="00CA1460" w:rsidRPr="00216111" w:rsidRDefault="00CA1460" w:rsidP="00CA1460">
      <w:r w:rsidRPr="00216111">
        <w:rPr>
          <w:rStyle w:val="Style13ptBold"/>
        </w:rPr>
        <w:t>Belluz, 18</w:t>
      </w:r>
      <w:r>
        <w:t xml:space="preserve"> – Julia, “It’s not just cruel to separate a breastfeeding baby from a mom. It’s medically dangerous. The powerful “oxytocin reflex” helps explain why.” Vox, June 19, </w:t>
      </w:r>
      <w:hyperlink r:id="rId6" w:history="1">
        <w:r w:rsidRPr="009E321D">
          <w:rPr>
            <w:rStyle w:val="Hyperlink"/>
          </w:rPr>
          <w:t>https://www.vox.com/science-and-health/2018/6/15/17465306/children-immigrant-families-separated-breastfeeding-baby</w:t>
        </w:r>
      </w:hyperlink>
      <w:r>
        <w:t xml:space="preserve"> --klab/br</w:t>
      </w:r>
    </w:p>
    <w:p w:rsidR="00CA1460" w:rsidRPr="00216111" w:rsidRDefault="00CA1460" w:rsidP="00CA1460">
      <w:pPr>
        <w:rPr>
          <w:rStyle w:val="StyleUnderline"/>
        </w:rPr>
      </w:pPr>
      <w:r w:rsidRPr="00216111">
        <w:rPr>
          <w:rStyle w:val="StyleUnderline"/>
          <w:highlight w:val="yellow"/>
        </w:rPr>
        <w:t>At least 2,000 children have been ripped directly from their parents’ arms</w:t>
      </w:r>
      <w:r w:rsidRPr="00216111">
        <w:rPr>
          <w:rStyle w:val="StyleUnderline"/>
        </w:rPr>
        <w:t xml:space="preserve"> on the US-Mexico border since late April, as </w:t>
      </w:r>
      <w:r w:rsidRPr="00563DB4">
        <w:rPr>
          <w:rStyle w:val="StyleUnderline"/>
          <w:highlight w:val="yellow"/>
        </w:rPr>
        <w:t>the Trump administration has implemented a “zero-tolerance” policy on people</w:t>
      </w:r>
      <w:r w:rsidRPr="00216111">
        <w:rPr>
          <w:rStyle w:val="StyleUnderline"/>
        </w:rPr>
        <w:t xml:space="preserve"> crossing into the US illegally, </w:t>
      </w:r>
      <w:r w:rsidRPr="00563DB4">
        <w:rPr>
          <w:rStyle w:val="StyleUnderline"/>
          <w:highlight w:val="yellow"/>
        </w:rPr>
        <w:t xml:space="preserve">even if they are seeking asylum. But one </w:t>
      </w:r>
      <w:r w:rsidRPr="00216111">
        <w:rPr>
          <w:rStyle w:val="StyleUnderline"/>
          <w:highlight w:val="yellow"/>
        </w:rPr>
        <w:t>of the most horrifying tales of family separation came</w:t>
      </w:r>
      <w:r w:rsidRPr="00216111">
        <w:rPr>
          <w:rStyle w:val="StyleUnderline"/>
        </w:rPr>
        <w:t xml:space="preserve"> last week </w:t>
      </w:r>
      <w:r w:rsidRPr="00216111">
        <w:rPr>
          <w:rStyle w:val="StyleUnderline"/>
          <w:highlight w:val="yellow"/>
        </w:rPr>
        <w:t>in a</w:t>
      </w:r>
      <w:r w:rsidRPr="00216111">
        <w:rPr>
          <w:rStyle w:val="StyleUnderline"/>
        </w:rPr>
        <w:t xml:space="preserve"> CNN </w:t>
      </w:r>
      <w:r w:rsidRPr="00216111">
        <w:rPr>
          <w:rStyle w:val="StyleUnderline"/>
          <w:highlight w:val="yellow"/>
        </w:rPr>
        <w:t>report of a</w:t>
      </w:r>
      <w:r w:rsidRPr="00216111">
        <w:rPr>
          <w:rStyle w:val="StyleUnderline"/>
        </w:rPr>
        <w:t xml:space="preserve">n undocumented migrant from Honduras whose </w:t>
      </w:r>
      <w:r w:rsidRPr="00216111">
        <w:rPr>
          <w:rStyle w:val="StyleUnderline"/>
          <w:highlight w:val="yellow"/>
        </w:rPr>
        <w:t>daughter</w:t>
      </w:r>
      <w:r w:rsidRPr="00216111">
        <w:rPr>
          <w:rStyle w:val="StyleUnderline"/>
        </w:rPr>
        <w:t xml:space="preserve"> was </w:t>
      </w:r>
      <w:r w:rsidRPr="00216111">
        <w:rPr>
          <w:rStyle w:val="StyleUnderline"/>
          <w:highlight w:val="yellow"/>
        </w:rPr>
        <w:t xml:space="preserve">taken away by </w:t>
      </w:r>
      <w:r w:rsidRPr="00563DB4">
        <w:rPr>
          <w:rStyle w:val="StyleUnderline"/>
          <w:highlight w:val="yellow"/>
        </w:rPr>
        <w:t>federal immigration agents</w:t>
      </w:r>
      <w:r w:rsidRPr="00563DB4">
        <w:rPr>
          <w:rStyle w:val="StyleUnderline"/>
        </w:rPr>
        <w:t xml:space="preserve"> while she was breastfeeding in a detention center. When the mother tried to resist arrest, she was handcuffed, according to her lawyer Natalia Cornelio. </w:t>
      </w:r>
      <w:r w:rsidRPr="00563DB4">
        <w:t>A series of tweets</w:t>
      </w:r>
      <w:r>
        <w:t xml:space="preserve"> from science journalist Emily Dreyfuss poignantly captured the unique brutality of ripping a child from its mother’s breast: @EmilyDreyfuss </w:t>
      </w:r>
      <w:proofErr w:type="gramStart"/>
      <w:r>
        <w:t>As</w:t>
      </w:r>
      <w:proofErr w:type="gramEnd"/>
      <w:r>
        <w:t xml:space="preserve"> a mother who breastfed an infant, I want to explain how excruciating it would be physically to have your child ripped from your breast. Kasie Hunt @kasie </w:t>
      </w:r>
      <w:r w:rsidRPr="00216111">
        <w:rPr>
          <w:rStyle w:val="StyleUnderline"/>
          <w:highlight w:val="yellow"/>
        </w:rPr>
        <w:t>Infant ripped from mother's arms while she was breastfeeding</w:t>
      </w:r>
      <w:r w:rsidRPr="00216111">
        <w:rPr>
          <w:rStyle w:val="StyleUnderline"/>
        </w:rPr>
        <w:t xml:space="preserve"> the baby at border detention center; mother handcuffed for resisting</w:t>
      </w:r>
      <w:r>
        <w:t xml:space="preserve"> https://www.cnn.com/2018/06/12/us/immigration-separated-children-southern-border/index.html … Dreyfuss explains that the anguish a mother would feel having her child taken away from her breast isn’t just emotional; it’s physical too. And there’s some very good science that can help explain this. The powerful “oxytocin reflex” There are two hormones that are directly involved in breastfeeding, and one of them is oxytocin, the feel-good hormone. “[A] baby crying induces oxytocin release, which causes breast milk production and release,” explained George Saade, director of the maternal-fetal medicine division at the University of Texas Medical Branch. Breasts full of milk can be painful. Latching can also be painful, especially in the early days and months after the baby’s birth. But when a baby suckles a mom’s breasts, the mother’s brain’s posterior lobe secretes oxytocin, and some of that pain is relieved with the release of milk. This is referred to as the “oxytocin reflex” or the “milk ejection reflex” — and it’s commonly accompanied by a tingling sensation in the breasts and milk flowing out, just before or during a feeding. “The reflex becomes conditioned to the mother’s sensations and feelings, such as touching, smelling or seeing her baby, or hearing her baby cry, or thinking lovingly about him or her,” according to a World Health Organization report on mother-child feeding. Separating moms and infants is risky to their health </w:t>
      </w:r>
      <w:proofErr w:type="gramStart"/>
      <w:r>
        <w:t>In</w:t>
      </w:r>
      <w:proofErr w:type="gramEnd"/>
      <w:r>
        <w:t xml:space="preserve"> the breastfeeding stage, the baby’s suckling reflexes are also highly attuned, as Dreyfuss noted. “When your baby is latched to you, they are latched hard. That’s their job, to clamp down as hard as they can and suck as hard as they can to survive,” she wrote. Indeed, when something touches a baby’s palate, he or she starts to suck it, and oxytocin comes in here too, the WHO said: “The oxytocin reflex makes the breast milk flow along the ducts, and the action of the baby’s tongue presses the milk from the ducts into the baby’s mouth.” That’s why when a baby is attached to the mother’s breast, it’s essential to break the suction — typically with a pinky finger — before trying to remove the </w:t>
      </w:r>
      <w:r>
        <w:lastRenderedPageBreak/>
        <w:t xml:space="preserve">baby, explained Alison Stuebe, a professor of obstetrics and gynecology at University of North Carolina School of </w:t>
      </w:r>
      <w:r w:rsidRPr="00563DB4">
        <w:t xml:space="preserve">Medicine. “Simply pulling the baby off will traumatize the mother’s nipple,” she added. There are other risks associated with splitting a mom from her baby at this vulnerable time. “A woman’s breasts are continuously making milk,” Stuebe said, </w:t>
      </w:r>
      <w:proofErr w:type="gramStart"/>
      <w:r w:rsidRPr="00563DB4">
        <w:t>“ and</w:t>
      </w:r>
      <w:proofErr w:type="gramEnd"/>
      <w:r w:rsidRPr="00563DB4">
        <w:t xml:space="preserve"> if that milk is not removed, her breasts become swollen and painful. She can develop</w:t>
      </w:r>
      <w:r>
        <w:t xml:space="preserve"> mastitis, and mastitis can evolve into a breast abscess that may require surgical drainage.” Since October, more than 700 children have been separated from their families This highly refined and intricate system of hormones during breastfeeding is essential to keeping moms and babies healthy, and “</w:t>
      </w:r>
      <w:r w:rsidRPr="00563DB4">
        <w:rPr>
          <w:rStyle w:val="StyleUnderline"/>
          <w:highlight w:val="yellow"/>
        </w:rPr>
        <w:t>it explains why the mother and baby should be kept together</w:t>
      </w:r>
      <w:r>
        <w:t xml:space="preserve"> and why they should have skin-to-skin contact,” the WHO explained. </w:t>
      </w:r>
      <w:r w:rsidRPr="00216111">
        <w:rPr>
          <w:rStyle w:val="StyleUnderline"/>
          <w:highlight w:val="yellow"/>
        </w:rPr>
        <w:t>It also helps explain why the story</w:t>
      </w:r>
      <w:r w:rsidRPr="00216111">
        <w:rPr>
          <w:rStyle w:val="StyleUnderline"/>
        </w:rPr>
        <w:t xml:space="preserve"> of the Honduran migrant </w:t>
      </w:r>
      <w:r w:rsidRPr="00216111">
        <w:rPr>
          <w:rStyle w:val="StyleUnderline"/>
          <w:highlight w:val="yellow"/>
        </w:rPr>
        <w:t>is so inhumane</w:t>
      </w:r>
      <w:r w:rsidRPr="00216111">
        <w:rPr>
          <w:highlight w:val="yellow"/>
        </w:rPr>
        <w:t>.</w:t>
      </w:r>
      <w:r>
        <w:t xml:space="preserve"> According to the New York Times, more than 700 children have been taken from adults who claim to be their parents since last October. More than 100 of them were under the age of 4. As Vox’s Dara Lind explained, </w:t>
      </w:r>
      <w:r w:rsidRPr="00216111">
        <w:rPr>
          <w:rStyle w:val="StyleUnderline"/>
          <w:highlight w:val="yellow"/>
        </w:rPr>
        <w:t>this has prompted “Families Belong Together” rallies across the US</w:t>
      </w:r>
      <w:r>
        <w:t>. “Which is more humane? To take a child from her parent, keep her in a temporary “tent” for a few days or weeks, and then place her with a relative? Or to keep child and parent together, in detention, for months or years?” Lind wrote. “</w:t>
      </w:r>
      <w:r w:rsidRPr="00216111">
        <w:rPr>
          <w:rStyle w:val="StyleUnderline"/>
        </w:rPr>
        <w:t>Most of the administration’s critics would probably answer that the only humane option is to release the whole family together and find another way to monitor their cases to make sure they show up for their court dates. But that is the one option the administration refuses to put back on the table.”</w:t>
      </w:r>
    </w:p>
    <w:p w:rsidR="00CA1460" w:rsidRPr="00190413" w:rsidRDefault="002A118E" w:rsidP="00CA1460">
      <w:pPr>
        <w:pStyle w:val="Heading4"/>
        <w:rPr>
          <w:rStyle w:val="Style13ptBold"/>
          <w:b/>
        </w:rPr>
      </w:pPr>
      <w:r>
        <w:rPr>
          <w:rStyle w:val="Style13ptBold"/>
          <w:b/>
        </w:rPr>
        <w:t xml:space="preserve">The debate over “separation of families” and “inhumane policy” has ignored the question of what it means to be </w:t>
      </w:r>
      <w:r w:rsidRPr="002A118E">
        <w:rPr>
          <w:rStyle w:val="Style13ptBold"/>
          <w:b/>
          <w:i/>
        </w:rPr>
        <w:t>human</w:t>
      </w:r>
      <w:r>
        <w:rPr>
          <w:rStyle w:val="Style13ptBold"/>
          <w:b/>
        </w:rPr>
        <w:t xml:space="preserve"> or </w:t>
      </w:r>
      <w:r w:rsidRPr="002A118E">
        <w:rPr>
          <w:rStyle w:val="Style13ptBold"/>
          <w:b/>
          <w:i/>
        </w:rPr>
        <w:t>family</w:t>
      </w:r>
      <w:r>
        <w:rPr>
          <w:rStyle w:val="Style13ptBold"/>
          <w:b/>
        </w:rPr>
        <w:t xml:space="preserve">. </w:t>
      </w:r>
      <w:r w:rsidR="007311F2">
        <w:rPr>
          <w:rStyle w:val="Style13ptBold"/>
          <w:b/>
        </w:rPr>
        <w:t xml:space="preserve">The </w:t>
      </w:r>
      <w:r w:rsidR="00722DAB">
        <w:rPr>
          <w:rStyle w:val="Style13ptBold"/>
          <w:b/>
        </w:rPr>
        <w:t>humanist</w:t>
      </w:r>
      <w:r w:rsidR="007311F2">
        <w:rPr>
          <w:rStyle w:val="Style13ptBold"/>
          <w:b/>
        </w:rPr>
        <w:t xml:space="preserve"> rallying cry against family separation</w:t>
      </w:r>
      <w:r w:rsidR="002974A3">
        <w:rPr>
          <w:rStyle w:val="Style13ptBold"/>
          <w:b/>
        </w:rPr>
        <w:t xml:space="preserve"> does </w:t>
      </w:r>
      <w:r w:rsidR="00814AA7">
        <w:rPr>
          <w:rStyle w:val="Style13ptBold"/>
          <w:b/>
        </w:rPr>
        <w:t xml:space="preserve">not interrupt violence, </w:t>
      </w:r>
      <w:r w:rsidR="002974A3">
        <w:rPr>
          <w:rStyle w:val="Style13ptBold"/>
          <w:b/>
        </w:rPr>
        <w:t xml:space="preserve">it </w:t>
      </w:r>
      <w:r w:rsidR="002974A3" w:rsidRPr="002A118E">
        <w:rPr>
          <w:rStyle w:val="Style13ptBold"/>
          <w:b/>
          <w:u w:val="single"/>
        </w:rPr>
        <w:t>sustains</w:t>
      </w:r>
      <w:r w:rsidR="002974A3">
        <w:rPr>
          <w:rStyle w:val="Style13ptBold"/>
          <w:b/>
        </w:rPr>
        <w:t xml:space="preserve"> it</w:t>
      </w:r>
      <w:r>
        <w:rPr>
          <w:rStyle w:val="Style13ptBold"/>
          <w:b/>
        </w:rPr>
        <w:t xml:space="preserve"> – it relies </w:t>
      </w:r>
      <w:r w:rsidR="002974A3">
        <w:rPr>
          <w:rStyle w:val="Style13ptBold"/>
          <w:b/>
        </w:rPr>
        <w:t>on</w:t>
      </w:r>
      <w:r w:rsidR="00814AA7">
        <w:rPr>
          <w:rStyle w:val="Style13ptBold"/>
          <w:b/>
        </w:rPr>
        <w:t xml:space="preserve"> a </w:t>
      </w:r>
      <w:r w:rsidR="00CA1460">
        <w:rPr>
          <w:rStyle w:val="Style13ptBold"/>
          <w:b/>
        </w:rPr>
        <w:t>conservative</w:t>
      </w:r>
      <w:r w:rsidR="002974A3">
        <w:rPr>
          <w:rStyle w:val="Style13ptBold"/>
          <w:b/>
        </w:rPr>
        <w:t>,</w:t>
      </w:r>
      <w:r w:rsidR="00CA1460">
        <w:rPr>
          <w:rStyle w:val="Style13ptBold"/>
          <w:b/>
        </w:rPr>
        <w:t xml:space="preserve"> racialized</w:t>
      </w:r>
      <w:r w:rsidR="002974A3">
        <w:rPr>
          <w:rStyle w:val="Style13ptBold"/>
          <w:b/>
        </w:rPr>
        <w:t>,</w:t>
      </w:r>
      <w:r w:rsidR="00CA1460">
        <w:rPr>
          <w:rStyle w:val="Style13ptBold"/>
          <w:b/>
        </w:rPr>
        <w:t xml:space="preserve"> and gendered genealogical </w:t>
      </w:r>
      <w:r w:rsidR="00814AA7">
        <w:rPr>
          <w:rStyle w:val="Style13ptBold"/>
          <w:b/>
        </w:rPr>
        <w:t>grid</w:t>
      </w:r>
      <w:r w:rsidR="00CA1460">
        <w:rPr>
          <w:rStyle w:val="Style13ptBold"/>
          <w:b/>
        </w:rPr>
        <w:t xml:space="preserve"> </w:t>
      </w:r>
      <w:r w:rsidR="00814AA7">
        <w:rPr>
          <w:rStyle w:val="Style13ptBold"/>
          <w:b/>
        </w:rPr>
        <w:t>that upholds</w:t>
      </w:r>
      <w:r w:rsidR="00CA1460">
        <w:rPr>
          <w:rStyle w:val="Style13ptBold"/>
          <w:b/>
        </w:rPr>
        <w:t xml:space="preserve"> hegemonic </w:t>
      </w:r>
      <w:r w:rsidR="00814AA7">
        <w:rPr>
          <w:rStyle w:val="Style13ptBold"/>
          <w:b/>
        </w:rPr>
        <w:t xml:space="preserve">forms of </w:t>
      </w:r>
      <w:r w:rsidR="00814AA7" w:rsidRPr="002A118E">
        <w:rPr>
          <w:rStyle w:val="Style13ptBold"/>
          <w:b/>
          <w:i/>
        </w:rPr>
        <w:t>kinship</w:t>
      </w:r>
      <w:r w:rsidR="00814AA7">
        <w:rPr>
          <w:rStyle w:val="Style13ptBold"/>
          <w:b/>
        </w:rPr>
        <w:t xml:space="preserve">. </w:t>
      </w:r>
    </w:p>
    <w:p w:rsidR="00CA1460" w:rsidRDefault="00CA1460" w:rsidP="00CA1460">
      <w:r w:rsidRPr="00471311">
        <w:rPr>
          <w:rStyle w:val="Style13ptBold"/>
        </w:rPr>
        <w:t>Chávez, 17</w:t>
      </w:r>
      <w:r>
        <w:t xml:space="preserve"> – Alex E., Assistant Professor of Anthropology @ Notre Dame. “Intimacy at stake: Transnational migration and the separation of family,” </w:t>
      </w:r>
      <w:r w:rsidRPr="00D56285">
        <w:rPr>
          <w:i/>
        </w:rPr>
        <w:t>Latino Studies</w:t>
      </w:r>
      <w:r>
        <w:t xml:space="preserve">, April 2017, Volume 15, Issue 1, pp 50–72, p. Springer Link – klab/br </w:t>
      </w:r>
    </w:p>
    <w:p w:rsidR="00DC3834" w:rsidRDefault="00DC3834" w:rsidP="00CA1460">
      <w:r>
        <w:t xml:space="preserve">Abstract: </w:t>
      </w:r>
      <w:r w:rsidRPr="00DC3834">
        <w:rPr>
          <w:rStyle w:val="StyleUnderline"/>
          <w:highlight w:val="yellow"/>
        </w:rPr>
        <w:t xml:space="preserve">The issue of ‘‘separation of families’’ has emerged in the debate over immigration as a </w:t>
      </w:r>
      <w:r w:rsidRPr="00DC3834">
        <w:rPr>
          <w:rStyle w:val="Emphasis"/>
          <w:highlight w:val="yellow"/>
        </w:rPr>
        <w:t>humanistic appeal</w:t>
      </w:r>
      <w:r w:rsidRPr="00DC3834">
        <w:rPr>
          <w:rStyle w:val="StyleUnderline"/>
        </w:rPr>
        <w:t xml:space="preserve"> </w:t>
      </w:r>
      <w:r>
        <w:t xml:space="preserve">to those who favor a legal absolutist approach to deportation. However, </w:t>
      </w:r>
      <w:r w:rsidRPr="00DC3834">
        <w:rPr>
          <w:rStyle w:val="StyleUnderline"/>
          <w:highlight w:val="yellow"/>
        </w:rPr>
        <w:t xml:space="preserve">the image of the ‘‘family’’ privileged in this national discussion mobilizes a </w:t>
      </w:r>
      <w:r w:rsidRPr="00DC3834">
        <w:rPr>
          <w:rStyle w:val="Emphasis"/>
          <w:highlight w:val="yellow"/>
        </w:rPr>
        <w:t>highly gendered, racialized, and monolithic portrayal of the ideal</w:t>
      </w:r>
      <w:r>
        <w:t xml:space="preserve"> US Latino </w:t>
      </w:r>
      <w:r w:rsidRPr="00DC3834">
        <w:rPr>
          <w:rStyle w:val="Emphasis"/>
          <w:highlight w:val="yellow"/>
        </w:rPr>
        <w:t>family unit</w:t>
      </w:r>
      <w:r w:rsidRPr="00DC3834">
        <w:rPr>
          <w:rStyle w:val="StyleUnderline"/>
          <w:highlight w:val="yellow"/>
        </w:rPr>
        <w:t xml:space="preserve"> to the exclusion of the many relationships</w:t>
      </w:r>
      <w:r w:rsidRPr="00DC3834">
        <w:rPr>
          <w:rStyle w:val="StyleUnderline"/>
        </w:rPr>
        <w:t xml:space="preserve"> forged in the context of transnational migration </w:t>
      </w:r>
      <w:r w:rsidRPr="00DC3834">
        <w:rPr>
          <w:rStyle w:val="StyleUnderline"/>
          <w:highlight w:val="yellow"/>
        </w:rPr>
        <w:t>which are not limited to those of ‘‘nuclear families.</w:t>
      </w:r>
      <w:r>
        <w:t>’’ This article explores how the act of kinning, or creating family, among migrants exceeds the conventional emphasis on mainstream notions of the idealized Latino family. I turn to the concept of ‘‘chosen families’’ as a way of conceptualizing the vernacular theorizing migrants engage in creating complex relationships of intimacy amid the challenging pressures of transnational mobility, which I argue must be woven into conversations surrounding the social injury of deportation.</w:t>
      </w:r>
    </w:p>
    <w:p w:rsidR="00CA1460" w:rsidRPr="00D56285" w:rsidRDefault="00CA1460" w:rsidP="00CA1460">
      <w:r w:rsidRPr="00DC3834">
        <w:rPr>
          <w:rStyle w:val="StyleUnderline"/>
        </w:rPr>
        <w:t>The issue of ‘‘separation of families’’ has emerged as a highly visible component in the current political debate over undocumented immigration into the US.</w:t>
      </w:r>
      <w:r w:rsidRPr="00DC3834">
        <w:t xml:space="preserve"> The impact of deportation on families through federal immigration enforcement programs like Secure Communities (now retooled as the Priority Enforcement Program) has risen to such prominence that US Immigration and Customs Enforcement (ICE) issued a statement to ABC News that ‘‘ICE is sensitive to the fact that encountering those who violate our immigration laws may impact families.’’1 Keeping in mind policies that</w:t>
      </w:r>
      <w:r>
        <w:t xml:space="preserve"> impact families and </w:t>
      </w:r>
      <w:r>
        <w:lastRenderedPageBreak/>
        <w:t xml:space="preserve">migrants writ large, this article surfaces the ways in which solidarities and bonds of intimacy formed across the US-Mexico border are integral to ‘‘tactical maneuvers for creating selves and creating relationships’’ amid the challenging pressures of transnational mobility (Manalansan 2005, p. 147). </w:t>
      </w:r>
      <w:r w:rsidRPr="00D56285">
        <w:rPr>
          <w:rStyle w:val="StyleUnderline"/>
        </w:rPr>
        <w:t xml:space="preserve">As a rallying cry against current immigration policies, </w:t>
      </w:r>
      <w:r w:rsidRPr="00D56285">
        <w:rPr>
          <w:rStyle w:val="StyleUnderline"/>
          <w:highlight w:val="yellow"/>
        </w:rPr>
        <w:t>decrying the ‘‘separation of families’’ is</w:t>
      </w:r>
      <w:r w:rsidRPr="00D56285">
        <w:rPr>
          <w:rStyle w:val="StyleUnderline"/>
        </w:rPr>
        <w:t xml:space="preserve"> by far </w:t>
      </w:r>
      <w:r w:rsidRPr="00D56285">
        <w:rPr>
          <w:rStyle w:val="StyleUnderline"/>
          <w:highlight w:val="yellow"/>
        </w:rPr>
        <w:t>the safest argument for a political figure to make because it appeals to ‘‘American family values.’’</w:t>
      </w:r>
      <w:r w:rsidRPr="00D56285">
        <w:rPr>
          <w:rStyle w:val="StyleUnderline"/>
        </w:rPr>
        <w:t xml:space="preserve"> In doing so, </w:t>
      </w:r>
      <w:r w:rsidRPr="00246961">
        <w:rPr>
          <w:rStyle w:val="StyleUnderline"/>
          <w:highlight w:val="yellow"/>
        </w:rPr>
        <w:t>this mainstream critique of immigration reform relies on a strictly biological idea of family, often invoking the image of a child separated from its mother</w:t>
      </w:r>
      <w:r w:rsidRPr="00D56285">
        <w:rPr>
          <w:rStyle w:val="StyleUnderline"/>
        </w:rPr>
        <w:t xml:space="preserve">, and more concerned with nuclear than extended family units. </w:t>
      </w:r>
      <w:proofErr w:type="gramStart"/>
      <w:r w:rsidRPr="00246961">
        <w:rPr>
          <w:rStyle w:val="StyleUnderline"/>
          <w:highlight w:val="yellow"/>
        </w:rPr>
        <w:t>Lifting up</w:t>
      </w:r>
      <w:proofErr w:type="gramEnd"/>
      <w:r w:rsidRPr="00246961">
        <w:rPr>
          <w:rStyle w:val="StyleUnderline"/>
          <w:highlight w:val="yellow"/>
        </w:rPr>
        <w:t xml:space="preserve"> family in this way </w:t>
      </w:r>
      <w:r w:rsidRPr="00246961">
        <w:rPr>
          <w:rStyle w:val="Emphasis"/>
          <w:highlight w:val="yellow"/>
        </w:rPr>
        <w:t>plays into</w:t>
      </w:r>
      <w:r w:rsidRPr="00D56285">
        <w:rPr>
          <w:rStyle w:val="StyleUnderline"/>
        </w:rPr>
        <w:t xml:space="preserve"> a type of </w:t>
      </w:r>
      <w:r w:rsidRPr="00246961">
        <w:rPr>
          <w:rStyle w:val="Emphasis"/>
          <w:highlight w:val="yellow"/>
        </w:rPr>
        <w:t>conservative politics</w:t>
      </w:r>
      <w:r w:rsidRPr="00D56285">
        <w:rPr>
          <w:rStyle w:val="StyleUnderline"/>
        </w:rPr>
        <w:t xml:space="preserve"> at odds with how Latinos experience family beyond blood. </w:t>
      </w:r>
      <w:r w:rsidRPr="00246961">
        <w:rPr>
          <w:rStyle w:val="StyleUnderline"/>
          <w:highlight w:val="yellow"/>
        </w:rPr>
        <w:t xml:space="preserve">The ‘‘separation of families’’ argument can instead be understood as </w:t>
      </w:r>
      <w:r w:rsidRPr="00246961">
        <w:rPr>
          <w:rStyle w:val="Emphasis"/>
          <w:highlight w:val="yellow"/>
        </w:rPr>
        <w:t>antithetical to a broader critical discursive effort</w:t>
      </w:r>
      <w:r w:rsidRPr="00246961">
        <w:rPr>
          <w:rStyle w:val="StyleUnderline"/>
          <w:highlight w:val="yellow"/>
        </w:rPr>
        <w:t xml:space="preserve"> to disarticulate common and damaging tropes</w:t>
      </w:r>
      <w:r w:rsidRPr="00D56285">
        <w:rPr>
          <w:rStyle w:val="StyleUnderline"/>
        </w:rPr>
        <w:t xml:space="preserve"> because it comes at the expense of those who don’t fall into a traditional family context. In other words, </w:t>
      </w:r>
      <w:r w:rsidRPr="00DC3834">
        <w:rPr>
          <w:rStyle w:val="StyleUnderline"/>
        </w:rPr>
        <w:t>the image of the ‘‘family’’ privileged in this national discussion mobilizes a highly gendered, racialized, and monolithic portrayal of the ideal US Latino family unit</w:t>
      </w:r>
      <w:r>
        <w:t xml:space="preserve"> (as a heteropatriarchal nuclear family) </w:t>
      </w:r>
      <w:r w:rsidRPr="00D56285">
        <w:rPr>
          <w:rStyle w:val="StyleUnderline"/>
        </w:rPr>
        <w:t>to the exclusion of the many relationships forged in the context of transnational migration</w:t>
      </w:r>
      <w:r>
        <w:t xml:space="preserve">—in this case among migrants across the USMexico border—which are not limited to those of ‘‘nuclear families.’’ </w:t>
      </w:r>
      <w:r w:rsidRPr="00246961">
        <w:rPr>
          <w:rStyle w:val="StyleUnderline"/>
          <w:highlight w:val="yellow"/>
        </w:rPr>
        <w:t xml:space="preserve">The ‘‘separation of families’’ can </w:t>
      </w:r>
      <w:r w:rsidRPr="0000586E">
        <w:rPr>
          <w:rStyle w:val="Emphasis"/>
          <w:highlight w:val="yellow"/>
        </w:rPr>
        <w:t>only disrupt the everyday subjugation of migrants</w:t>
      </w:r>
      <w:r w:rsidRPr="00246961">
        <w:rPr>
          <w:rStyle w:val="StyleUnderline"/>
          <w:highlight w:val="yellow"/>
        </w:rPr>
        <w:t xml:space="preserve"> if its definition extends more deeply into everyday relationships between individuals who are family to one another</w:t>
      </w:r>
      <w:r w:rsidRPr="00246961">
        <w:rPr>
          <w:rStyle w:val="StyleUnderline"/>
        </w:rPr>
        <w:t>, who are tied to one another by choice or through shared experience, who ‘‘heavily invest’</w:t>
      </w:r>
      <w:r>
        <w:t xml:space="preserve">’2 </w:t>
      </w:r>
      <w:r w:rsidRPr="00246961">
        <w:rPr>
          <w:rStyle w:val="StyleUnderline"/>
        </w:rPr>
        <w:t>in each other</w:t>
      </w:r>
      <w:r>
        <w:t xml:space="preserve">. I turn to the concept of ‘‘chosen families’’ as a way of conceptualizing the vernacular theorizing migrants engage in to form complex relationships of intimacy and thus reproduce the social structures otherwise denied them. The theoretical insights threaded throughout these pages are drawn from years of ethnographic research among transnational Mexican migrants from central Mexico working and living in the US, primarily the states of Texas and Mississippi. During my research, I conducted ethnographic interviews </w:t>
      </w:r>
      <w:proofErr w:type="gramStart"/>
      <w:r>
        <w:t>as a way to</w:t>
      </w:r>
      <w:proofErr w:type="gramEnd"/>
      <w:r>
        <w:t xml:space="preserve"> contextualize the experiences of my interlocutors as both transnational migrants and music practitioners of huapango arribeno—a form of vernacular string music that hails from the central Mexican states of Guanajuato, Quere´taro, and San Luıs Potosi. During the course of </w:t>
      </w:r>
      <w:proofErr w:type="gramStart"/>
      <w:r>
        <w:t>research</w:t>
      </w:r>
      <w:proofErr w:type="gramEnd"/>
      <w:r>
        <w:t xml:space="preserve"> I examined poetic discourses generated in contexts of performance. This involved attending social gatherings where I observed huapango arribeno performances firsthand in both Mexico and the US and, as a musician myself, participated in music-making alongside huapango arribeno practitioners. Thus, I was privy to the intimate workings of social relationships and kinning in daily life through performance for several years. I connect this body of fieldwork to subsequent experiences living and teaching in Chicago at the height of migrant youth activism, where I became connected to the organizing of both students and local community efforts at the intersection of immigration policy, reproductive justice, and youth issues regarding access to improved education and antiviolence.</w:t>
      </w:r>
    </w:p>
    <w:p w:rsidR="00CA1460" w:rsidRPr="00246961" w:rsidRDefault="00CA1460" w:rsidP="00CA1460">
      <w:pPr>
        <w:rPr>
          <w:rStyle w:val="StyleUnderline"/>
        </w:rPr>
      </w:pPr>
      <w:r>
        <w:t xml:space="preserve">For instance, in 2013 I attended an event called Papa’s Day that was organized and led by a multiracial group of Chicago youth, aged 14–24, that included undocumented youth; youth from mixed-status families; and queer, transgender, and gender nonconforming youth. They presented their participatory action research project, designed and implemented in the same year in which they forged the following applicable definitions: a ‘‘given family’’ means ‘‘the family you live at home with and/or the family you were born into such as your parents, grandparents, siblings, etc.,’’ a ‘‘chosen family’’ is defined as ‘‘the supportive community you put together outside of the family you were given. This can sometimes include friends, but also adult allies’’ (ICAH Report 2013).3 Their results showed that 80% of youth surveyed had formed chosen families for these reasons: (1) trust; (2) a bond forged; and (3) ability to talk about life struggles (2013). One youth observed that chosen families are a resilience strategy, </w:t>
      </w:r>
      <w:r>
        <w:lastRenderedPageBreak/>
        <w:t xml:space="preserve">commenting that ‘‘a lot of chosen families are made as a survival mechanism.’’ Simply knowing that chosen families are a survival strategy for some casts new light on the rallying cry of ‘‘separation of families’’ that has emerged in the current debate over undocumented migration—particularly in discussions around the impacts of deportation programs like Secure Communities. </w:t>
      </w:r>
      <w:r w:rsidRPr="00246961">
        <w:rPr>
          <w:rStyle w:val="StyleUnderline"/>
        </w:rPr>
        <w:t>While Kath Weston’s seminal work on queer kinship in Families We Choose: Lesbians, Gays, Kinship</w:t>
      </w:r>
      <w:r>
        <w:t xml:space="preserve"> (1991) </w:t>
      </w:r>
      <w:r w:rsidRPr="00246961">
        <w:rPr>
          <w:rStyle w:val="StyleUnderline"/>
        </w:rPr>
        <w:t xml:space="preserve">certainly anticipates the present argument, my understanding of chosen families emerges specifically from the recent vernacular theorizing migrant youth and youth of color have engaged in on their own terms— an understanding attentive to the political economy of undocumented migration, which is absent from Weston’s account. In other words, </w:t>
      </w:r>
      <w:r w:rsidRPr="00246961">
        <w:rPr>
          <w:rStyle w:val="StyleUnderline"/>
          <w:highlight w:val="yellow"/>
        </w:rPr>
        <w:t>the primary concern</w:t>
      </w:r>
      <w:r w:rsidRPr="00246961">
        <w:rPr>
          <w:rStyle w:val="StyleUnderline"/>
        </w:rPr>
        <w:t xml:space="preserve"> of the present article </w:t>
      </w:r>
      <w:r w:rsidRPr="00246961">
        <w:rPr>
          <w:rStyle w:val="StyleUnderline"/>
          <w:highlight w:val="yellow"/>
        </w:rPr>
        <w:t>is to</w:t>
      </w:r>
      <w:r w:rsidRPr="00246961">
        <w:rPr>
          <w:rStyle w:val="StyleUnderline"/>
        </w:rPr>
        <w:t xml:space="preserve"> consider how the social location of </w:t>
      </w:r>
      <w:proofErr w:type="gramStart"/>
      <w:r w:rsidRPr="00246961">
        <w:rPr>
          <w:rStyle w:val="StyleUnderline"/>
        </w:rPr>
        <w:t>migrants</w:t>
      </w:r>
      <w:proofErr w:type="gramEnd"/>
      <w:r w:rsidRPr="00246961">
        <w:rPr>
          <w:rStyle w:val="StyleUnderline"/>
        </w:rPr>
        <w:t xml:space="preserve"> shapes discourses and practice of kinning and choice—both of which </w:t>
      </w:r>
      <w:r w:rsidRPr="00246961">
        <w:rPr>
          <w:rStyle w:val="Emphasis"/>
          <w:highlight w:val="yellow"/>
        </w:rPr>
        <w:t>challenge the genealogical grid</w:t>
      </w:r>
      <w:r w:rsidRPr="00246961">
        <w:rPr>
          <w:rStyle w:val="StyleUnderline"/>
          <w:highlight w:val="yellow"/>
        </w:rPr>
        <w:t xml:space="preserve"> integral to hegemonic understandings of kinship—and in turn critique the ‘‘politics of family’’ central to the contemporary corrosive context of anti-immigrant cultural and legal logics.</w:t>
      </w:r>
    </w:p>
    <w:p w:rsidR="00CA1460" w:rsidRPr="00246961" w:rsidRDefault="00CA1460" w:rsidP="00CA1460">
      <w:pPr>
        <w:rPr>
          <w:u w:val="single"/>
        </w:rPr>
      </w:pPr>
      <w:r>
        <w:t xml:space="preserve">Viewing chosen family as an individual and community resilience strategy is crucial in augmenting the public </w:t>
      </w:r>
      <w:r w:rsidRPr="00814AA7">
        <w:t xml:space="preserve">debate, where notions of the Latina/o migrant ‘‘family’’ are tied to essentialist and racializing narratives. </w:t>
      </w:r>
      <w:r w:rsidRPr="00814AA7">
        <w:rPr>
          <w:rStyle w:val="StyleUnderline"/>
        </w:rPr>
        <w:t>Common tropes include Latinas as hypersexual/overly fertile, Latina/o children as anchor babies, Latino men as a threat to public safety, and the general notion that overly large families contribute to the corrosive ‘‘browning of America’’—all of which are axial in the contemporary social construction of the targeted group ‘‘illegal immigrants</w:t>
      </w:r>
      <w:r w:rsidRPr="00814AA7">
        <w:t>.’’ One might consider then Republican presidential candidate Donald Trump’s nowinfamous campaign speech, claiming that all Mexican migrants are ‘‘rapists’’—an egregious</w:t>
      </w:r>
      <w:r>
        <w:t xml:space="preserve"> characterization that encapsulates all of the above stereotypes.4 As political commentary veers toward the continued dehumanization of migrants, a severing of intimacy also comes to pass, both figuratively and materially. </w:t>
      </w:r>
      <w:r w:rsidRPr="00246961">
        <w:rPr>
          <w:rStyle w:val="StyleUnderline"/>
        </w:rPr>
        <w:t xml:space="preserve">I don’t mean to imply that by severing proximity with family the border </w:t>
      </w:r>
      <w:proofErr w:type="gramStart"/>
      <w:r w:rsidRPr="00246961">
        <w:rPr>
          <w:rStyle w:val="StyleUnderline"/>
        </w:rPr>
        <w:t>is capable of severing</w:t>
      </w:r>
      <w:proofErr w:type="gramEnd"/>
      <w:r w:rsidRPr="00246961">
        <w:rPr>
          <w:rStyle w:val="StyleUnderline"/>
        </w:rPr>
        <w:t xml:space="preserve"> familial bonds. But I do argue that </w:t>
      </w:r>
      <w:r w:rsidRPr="00246961">
        <w:rPr>
          <w:rStyle w:val="StyleUnderline"/>
          <w:highlight w:val="yellow"/>
        </w:rPr>
        <w:t>the intent of immigration policy is to sever human connection, to alienate migrants so that they can exist as cheap, exploitable, and deportable labor</w:t>
      </w:r>
      <w:r w:rsidRPr="00246961">
        <w:rPr>
          <w:rStyle w:val="StyleUnderline"/>
        </w:rPr>
        <w:t>, as De Genova</w:t>
      </w:r>
      <w:r>
        <w:t xml:space="preserve"> (2002) </w:t>
      </w:r>
      <w:r w:rsidRPr="00246961">
        <w:rPr>
          <w:rStyle w:val="StyleUnderline"/>
        </w:rPr>
        <w:t xml:space="preserve">has elsewhere described in terms of ‘‘illegality.’’ This metaphorical severing process is both economic and juridical, designed to: (a) make life unbearable by </w:t>
      </w:r>
      <w:r w:rsidRPr="00DC3834">
        <w:rPr>
          <w:rStyle w:val="StyleUnderline"/>
        </w:rPr>
        <w:t>restricting migrant networks of support, protection, reciprocity, and care so that they are forced to leave or can only stay on the terms of their employers; and (b) criminalize migrants by making it illegal to cross the border. Even so, the separation of families by a material border is never fully accomplished, because it may be thwarted by intimacy between people even over distances and by the reclaiming of familial intimacy through chosen families.</w:t>
      </w:r>
    </w:p>
    <w:p w:rsidR="00814AA7" w:rsidRPr="0052581E" w:rsidRDefault="00FB11C4" w:rsidP="00814AA7">
      <w:pPr>
        <w:pStyle w:val="Heading4"/>
        <w:rPr>
          <w:rStyle w:val="Style13ptBold"/>
          <w:b/>
        </w:rPr>
      </w:pPr>
      <w:r>
        <w:rPr>
          <w:rStyle w:val="Style13ptBold"/>
          <w:b/>
          <w:iCs w:val="0"/>
        </w:rPr>
        <w:t xml:space="preserve">Anti-blackness and slavery </w:t>
      </w:r>
      <w:r w:rsidRPr="00E50D8B">
        <w:rPr>
          <w:rStyle w:val="Style13ptBold"/>
          <w:b/>
          <w:i/>
          <w:iCs w:val="0"/>
        </w:rPr>
        <w:t>made</w:t>
      </w:r>
      <w:r>
        <w:rPr>
          <w:rStyle w:val="Style13ptBold"/>
          <w:b/>
          <w:iCs w:val="0"/>
        </w:rPr>
        <w:t xml:space="preserve"> white kinship and the logic of immigration policy by creating the baseline of who is protected and who is expendable. We refuse calls to political reconciliation. Instead, </w:t>
      </w:r>
      <w:r>
        <w:rPr>
          <w:rStyle w:val="Style13ptBold"/>
          <w:b/>
        </w:rPr>
        <w:t>w</w:t>
      </w:r>
      <w:r w:rsidR="00814AA7">
        <w:rPr>
          <w:rStyle w:val="Style13ptBold"/>
          <w:b/>
        </w:rPr>
        <w:t xml:space="preserve">e affirm Christina Sharpe’s call to </w:t>
      </w:r>
      <w:r w:rsidR="00814AA7" w:rsidRPr="0000586E">
        <w:rPr>
          <w:rStyle w:val="Style13ptBold"/>
          <w:b/>
          <w:i/>
        </w:rPr>
        <w:t>lose your kin</w:t>
      </w:r>
      <w:r w:rsidR="00814AA7">
        <w:rPr>
          <w:rStyle w:val="Style13ptBold"/>
          <w:b/>
        </w:rPr>
        <w:t xml:space="preserve">. </w:t>
      </w:r>
      <w:r>
        <w:rPr>
          <w:rStyle w:val="Style13ptBold"/>
          <w:b/>
          <w:iCs w:val="0"/>
        </w:rPr>
        <w:t>The affirmative is an attempt to</w:t>
      </w:r>
      <w:r w:rsidR="007311F2">
        <w:rPr>
          <w:rStyle w:val="Style13ptBold"/>
          <w:b/>
          <w:iCs w:val="0"/>
        </w:rPr>
        <w:t xml:space="preserve"> </w:t>
      </w:r>
      <w:r w:rsidR="00E50D8B" w:rsidRPr="00FB11C4">
        <w:rPr>
          <w:rStyle w:val="Style13ptBold"/>
          <w:b/>
          <w:iCs w:val="0"/>
          <w:u w:val="single"/>
        </w:rPr>
        <w:t>rend</w:t>
      </w:r>
      <w:r w:rsidR="00814AA7" w:rsidRPr="00FB11C4">
        <w:rPr>
          <w:rStyle w:val="Style13ptBold"/>
          <w:b/>
          <w:iCs w:val="0"/>
          <w:u w:val="single"/>
        </w:rPr>
        <w:t xml:space="preserve"> the </w:t>
      </w:r>
      <w:r w:rsidR="00E50D8B" w:rsidRPr="00FB11C4">
        <w:rPr>
          <w:rStyle w:val="Style13ptBold"/>
          <w:b/>
          <w:iCs w:val="0"/>
          <w:u w:val="single"/>
        </w:rPr>
        <w:t>fabric of the kinship narrative</w:t>
      </w:r>
      <w:r>
        <w:rPr>
          <w:rStyle w:val="Style13ptBold"/>
          <w:b/>
          <w:iCs w:val="0"/>
        </w:rPr>
        <w:t xml:space="preserve"> by refusing</w:t>
      </w:r>
      <w:r w:rsidR="00423C2B">
        <w:rPr>
          <w:rStyle w:val="Style13ptBold"/>
          <w:b/>
          <w:iCs w:val="0"/>
        </w:rPr>
        <w:t xml:space="preserve"> to repair a familial rift on the bodies cast out as not kin</w:t>
      </w:r>
      <w:r w:rsidR="002A118E">
        <w:rPr>
          <w:rStyle w:val="Style13ptBold"/>
          <w:b/>
          <w:iCs w:val="0"/>
        </w:rPr>
        <w:t>. The 1AC is a call</w:t>
      </w:r>
      <w:r w:rsidR="00423C2B">
        <w:rPr>
          <w:rStyle w:val="Style13ptBold"/>
          <w:b/>
          <w:iCs w:val="0"/>
        </w:rPr>
        <w:t xml:space="preserve"> to </w:t>
      </w:r>
      <w:r w:rsidR="00814AA7" w:rsidRPr="00806C16">
        <w:rPr>
          <w:rStyle w:val="Style13ptBold"/>
          <w:b/>
          <w:iCs w:val="0"/>
        </w:rPr>
        <w:t>imagine</w:t>
      </w:r>
      <w:r w:rsidR="00E50D8B">
        <w:rPr>
          <w:rStyle w:val="Style13ptBold"/>
          <w:b/>
          <w:iCs w:val="0"/>
        </w:rPr>
        <w:t xml:space="preserve"> otherwise</w:t>
      </w:r>
      <w:r w:rsidR="00814AA7">
        <w:rPr>
          <w:rStyle w:val="Style13ptBold"/>
          <w:b/>
          <w:iCs w:val="0"/>
        </w:rPr>
        <w:t xml:space="preserve"> </w:t>
      </w:r>
      <w:r w:rsidR="00E50D8B">
        <w:rPr>
          <w:rStyle w:val="Style13ptBold"/>
          <w:b/>
          <w:iCs w:val="0"/>
        </w:rPr>
        <w:t xml:space="preserve">– to remake </w:t>
      </w:r>
      <w:r w:rsidR="00814AA7">
        <w:rPr>
          <w:rStyle w:val="Style13ptBold"/>
          <w:b/>
          <w:iCs w:val="0"/>
        </w:rPr>
        <w:t>the world</w:t>
      </w:r>
      <w:r w:rsidR="00423C2B">
        <w:rPr>
          <w:rStyle w:val="Style13ptBold"/>
          <w:b/>
          <w:iCs w:val="0"/>
        </w:rPr>
        <w:t xml:space="preserve">… </w:t>
      </w:r>
    </w:p>
    <w:p w:rsidR="00814AA7" w:rsidRDefault="00814AA7" w:rsidP="00814AA7">
      <w:r w:rsidRPr="008F79D4">
        <w:rPr>
          <w:rStyle w:val="Style13ptBold"/>
        </w:rPr>
        <w:t>Sharpe, 16</w:t>
      </w:r>
      <w:r>
        <w:t xml:space="preserve"> – Christina, Associate Professor @ Tufts University. “Lose Your Kin,” The New Inquiry, </w:t>
      </w:r>
      <w:hyperlink r:id="rId7" w:history="1">
        <w:r w:rsidRPr="00216523">
          <w:rPr>
            <w:rStyle w:val="Hyperlink"/>
          </w:rPr>
          <w:t>https://thenewinquiry.com/lose-your-kin/</w:t>
        </w:r>
      </w:hyperlink>
      <w:r>
        <w:t xml:space="preserve"> -- klab/br </w:t>
      </w:r>
    </w:p>
    <w:p w:rsidR="00814AA7" w:rsidRDefault="00814AA7" w:rsidP="00814AA7">
      <w:pPr>
        <w:rPr>
          <w:rStyle w:val="StyleUnderline"/>
        </w:rPr>
      </w:pPr>
      <w:r w:rsidRPr="008F79D4">
        <w:rPr>
          <w:rStyle w:val="Emphasis"/>
          <w:highlight w:val="yellow"/>
        </w:rPr>
        <w:lastRenderedPageBreak/>
        <w:t>SLAVERY is the ghost in the machine of kinship</w:t>
      </w:r>
      <w:r w:rsidRPr="008F79D4">
        <w:rPr>
          <w:rStyle w:val="StyleUnderline"/>
        </w:rPr>
        <w:t xml:space="preserve">.” Saidiya Hartman’s concise articulation gets to the heart of the ways that chattel slavery continues to animate the present: transatlantic </w:t>
      </w:r>
      <w:r w:rsidRPr="008F79D4">
        <w:rPr>
          <w:rStyle w:val="StyleUnderline"/>
          <w:highlight w:val="yellow"/>
        </w:rPr>
        <w:t xml:space="preserve">chattel slavery’s constitution of domestic relations </w:t>
      </w:r>
      <w:r w:rsidRPr="008F79D4">
        <w:rPr>
          <w:rStyle w:val="Emphasis"/>
          <w:highlight w:val="yellow"/>
        </w:rPr>
        <w:t>made kin</w:t>
      </w:r>
      <w:r w:rsidRPr="008F79D4">
        <w:rPr>
          <w:rStyle w:val="StyleUnderline"/>
          <w:highlight w:val="yellow"/>
        </w:rPr>
        <w:t xml:space="preserve"> in one direction, and in the other, property</w:t>
      </w:r>
      <w:r w:rsidRPr="008F79D4">
        <w:rPr>
          <w:rStyle w:val="StyleUnderline"/>
        </w:rPr>
        <w:t xml:space="preserve"> that could be passed between and among those kin. </w:t>
      </w:r>
      <w:r w:rsidRPr="008F79D4">
        <w:rPr>
          <w:rStyle w:val="Emphasis"/>
          <w:highlight w:val="yellow"/>
        </w:rPr>
        <w:t>This is the ghost in the machine of contemporary U.S. life and politics</w:t>
      </w:r>
      <w:r>
        <w:t xml:space="preserve">. </w:t>
      </w:r>
      <w:r w:rsidRPr="008F79D4">
        <w:rPr>
          <w:rStyle w:val="StyleUnderline"/>
        </w:rPr>
        <w:t xml:space="preserve">We can trace this through the examples of U.S. Senator James Henry Hammond (1807-1864) and U.S. Senator Strom Thurmond (1902-2003) and into the present. Hammond claimed ownership over other people of what he called that “inferior race,” and Thurmond, a Dixiecrat, declared: “All the laws of Washington and all the bayonets of the army cannot force […] the southern people to break down segregation and admit the Negro race into our theaters, into our swimming pools, into our homes, and into our churches.’’ Both were residents of Edgefield, South Carolina and both “fathers” of Black women, slave and free, whom they never claimed as kin in the ways that they would claim their white children. </w:t>
      </w:r>
      <w:r w:rsidRPr="008F79D4">
        <w:rPr>
          <w:rStyle w:val="Emphasis"/>
          <w:highlight w:val="yellow"/>
        </w:rPr>
        <w:t>The laws of U.S. chattel slavery and Jim Crow made white kinship (legally, familially, and politically</w:t>
      </w:r>
      <w:r w:rsidRPr="008F79D4">
        <w:rPr>
          <w:rStyle w:val="StyleUnderline"/>
          <w:highlight w:val="yellow"/>
        </w:rPr>
        <w:t>)</w:t>
      </w:r>
      <w:r w:rsidRPr="008F79D4">
        <w:t xml:space="preserve">. These modes of recognizing white kinship and refusing to recognize Black personhood endure into the present; they make and unmake persons and families, and assign human beings value in and of themselves, or not. Thurmond’s declaration encompasses not only Black people, but Latinx, Muslim Americans and more. </w:t>
      </w:r>
      <w:r w:rsidRPr="008F79D4">
        <w:rPr>
          <w:rStyle w:val="StyleUnderline"/>
        </w:rPr>
        <w:t>White kin in one direction, “property” in another</w:t>
      </w:r>
      <w:r w:rsidRPr="008F79D4">
        <w:t>.</w:t>
      </w:r>
      <w:r>
        <w:rPr>
          <w:rStyle w:val="StyleUnderline"/>
        </w:rPr>
        <w:t xml:space="preserve"> </w:t>
      </w:r>
      <w:r w:rsidRPr="008F79D4">
        <w:rPr>
          <w:rStyle w:val="Emphasis"/>
          <w:highlight w:val="yellow"/>
        </w:rPr>
        <w:t>Whiteness, then, is</w:t>
      </w:r>
      <w:r w:rsidRPr="008F79D4">
        <w:rPr>
          <w:rStyle w:val="StyleUnderline"/>
        </w:rPr>
        <w:t xml:space="preserve"> a political project. It is </w:t>
      </w:r>
      <w:r w:rsidRPr="008F79D4">
        <w:rPr>
          <w:rStyle w:val="Emphasis"/>
          <w:highlight w:val="yellow"/>
        </w:rPr>
        <w:t>distinct from</w:t>
      </w:r>
      <w:r w:rsidRPr="008F79D4">
        <w:rPr>
          <w:rStyle w:val="StyleUnderline"/>
        </w:rPr>
        <w:t xml:space="preserve">, but often acts in concert with, </w:t>
      </w:r>
      <w:r w:rsidRPr="008F79D4">
        <w:rPr>
          <w:rStyle w:val="Emphasis"/>
          <w:highlight w:val="yellow"/>
        </w:rPr>
        <w:t xml:space="preserve">the political projects of making and sustaining nation, ethnicity, and ethnic </w:t>
      </w:r>
      <w:r w:rsidRPr="00EB1D9D">
        <w:rPr>
          <w:rStyle w:val="Emphasis"/>
          <w:highlight w:val="yellow"/>
        </w:rPr>
        <w:t>nationalisms</w:t>
      </w:r>
      <w:r w:rsidRPr="00EB1D9D">
        <w:rPr>
          <w:rStyle w:val="StyleUnderline"/>
          <w:highlight w:val="yellow"/>
        </w:rPr>
        <w:t>. Whiteness is a political project</w:t>
      </w:r>
      <w:r w:rsidRPr="00EB1D9D">
        <w:rPr>
          <w:rStyle w:val="StyleUnderline"/>
        </w:rPr>
        <w:t xml:space="preserve"> and it is also a logic, by which I mean it is a calculus, a way </w:t>
      </w:r>
      <w:r w:rsidRPr="00EB1D9D">
        <w:rPr>
          <w:rStyle w:val="StyleUnderline"/>
          <w:highlight w:val="yellow"/>
        </w:rPr>
        <w:t>of sorting oneself and others into categories of those who must be protected and those who are, or soon will be, expendable</w:t>
      </w:r>
      <w:r>
        <w:t xml:space="preserve">. It is this calculus that allowed Dylan Roof to sit, for one hour or more with the welcoming members of a Bible study and prayer group at the Emanuel African Methodist Episcopal in South Carolina (the oldest AME church in the South), and then to show them his gun, to rise from his seat, to slaughter most of them, and to spare three so that they could “tell everyone what happened.” It is this logic that allowed Dylan Roof’s friends to say nothing. Those friends noted that he seemed changed and “angry” but they asked him no questions when he repeatedly broadcast his homicidal intentions in the weeks before he massacred six Black women and three Black men. The logics of whiteness allowed him to be captured alive (by kin) and then taken to a Burger King and fed because he said he was tired and hungry. That whiteness and white supremacy are logics of making the human also means that it is expected that the survivors of the massacre will offer Roof their forgiveness. </w:t>
      </w:r>
      <w:r w:rsidRPr="001C242E">
        <w:rPr>
          <w:rStyle w:val="StyleUnderline"/>
          <w:highlight w:val="yellow"/>
        </w:rPr>
        <w:t>White supremacists are angry</w:t>
      </w:r>
      <w:r>
        <w:t xml:space="preserve">; those who claim that title and those who do not but who act in the interests of white supremacy. Not only are they angry, but also “we” are told that their anger must be understood–that “we” must make room for it. This “we” is across race, sex, class, gender, and geography. </w:t>
      </w:r>
      <w:r w:rsidRPr="001C242E">
        <w:rPr>
          <w:rStyle w:val="StyleUnderline"/>
        </w:rPr>
        <w:t>This unmoral, unethical anger has the full support of the state</w:t>
      </w:r>
      <w:r>
        <w:t xml:space="preserve">. It is the only anger that the state recognizes; the only anger not criminalized or met with deadly brutal force. It is the anger of Ryan and Ammon Bundy and the understanding of the jury of their all-white peers that found them not guilty of the illegal occupation and armed takeover of the Malheur National Wildlife Refuge. </w:t>
      </w:r>
      <w:r w:rsidRPr="001C242E">
        <w:rPr>
          <w:rStyle w:val="StyleUnderline"/>
          <w:highlight w:val="yellow"/>
        </w:rPr>
        <w:t>It is an</w:t>
      </w:r>
      <w:r w:rsidRPr="001C242E">
        <w:rPr>
          <w:rStyle w:val="StyleUnderline"/>
        </w:rPr>
        <w:t xml:space="preserve"> unmoral </w:t>
      </w:r>
      <w:r w:rsidRPr="00EB1D9D">
        <w:rPr>
          <w:rStyle w:val="StyleUnderline"/>
          <w:highlight w:val="yellow"/>
        </w:rPr>
        <w:t xml:space="preserve">anger that hits </w:t>
      </w:r>
      <w:r w:rsidRPr="001C242E">
        <w:rPr>
          <w:rStyle w:val="StyleUnderline"/>
          <w:highlight w:val="yellow"/>
        </w:rPr>
        <w:t xml:space="preserve">in the register and the </w:t>
      </w:r>
      <w:r w:rsidRPr="001C242E">
        <w:rPr>
          <w:rStyle w:val="Emphasis"/>
          <w:highlight w:val="yellow"/>
        </w:rPr>
        <w:t>grammar of violence</w:t>
      </w:r>
      <w:r w:rsidRPr="001C242E">
        <w:rPr>
          <w:rStyle w:val="StyleUnderline"/>
        </w:rPr>
        <w:t xml:space="preserve">, in the logics of law and order, in electoral victories </w:t>
      </w:r>
      <w:r w:rsidRPr="001C242E">
        <w:rPr>
          <w:rStyle w:val="StyleUnderline"/>
          <w:highlight w:val="yellow"/>
        </w:rPr>
        <w:t xml:space="preserve">and the </w:t>
      </w:r>
      <w:r w:rsidRPr="001C242E">
        <w:rPr>
          <w:rStyle w:val="Emphasis"/>
          <w:highlight w:val="yellow"/>
        </w:rPr>
        <w:t>grammar of reconciliation</w:t>
      </w:r>
      <w:r w:rsidRPr="001C242E">
        <w:rPr>
          <w:rStyle w:val="StyleUnderline"/>
          <w:highlight w:val="yellow"/>
        </w:rPr>
        <w:t xml:space="preserve"> with kin</w:t>
      </w:r>
      <w:r w:rsidRPr="001C242E">
        <w:rPr>
          <w:rStyle w:val="StyleUnderline"/>
        </w:rPr>
        <w:t xml:space="preserve"> by any means.</w:t>
      </w:r>
      <w:r>
        <w:rPr>
          <w:rStyle w:val="StyleUnderline"/>
        </w:rPr>
        <w:t xml:space="preserve"> </w:t>
      </w:r>
      <w:r w:rsidRPr="00E50D8B">
        <w:rPr>
          <w:rStyle w:val="StyleUnderline"/>
          <w:highlight w:val="yellow"/>
        </w:rPr>
        <w:t>Many white people are struggling to figure out if they should speak and what they might say to their white kin now, in this moment</w:t>
      </w:r>
      <w:r w:rsidRPr="00E50D8B">
        <w:rPr>
          <w:rStyle w:val="StyleUnderline"/>
        </w:rPr>
        <w:t>.</w:t>
      </w:r>
      <w:r>
        <w:t xml:space="preserve"> (</w:t>
      </w:r>
      <w:r w:rsidRPr="00423C2B">
        <w:rPr>
          <w:rStyle w:val="StyleUnderline"/>
        </w:rPr>
        <w:t xml:space="preserve">Kin here means, all of those recognized by the self–in some fundamental, indelible way–as being like the self.) They are wondering if they should be silent or if they should broach the election with their intimates, with the people who are closest to them and who occupy different points of view, who voted differently, who apprehend the world in ways they self-report as deeply antithetical or inimical to their own. </w:t>
      </w:r>
      <w:r w:rsidRPr="00423C2B">
        <w:rPr>
          <w:rStyle w:val="StyleUnderline"/>
          <w:highlight w:val="yellow"/>
        </w:rPr>
        <w:t xml:space="preserve">They acknowledge that the lives of people, not them, are at stake. They take to the streets to </w:t>
      </w:r>
      <w:r w:rsidRPr="00423C2B">
        <w:rPr>
          <w:rStyle w:val="StyleUnderline"/>
          <w:highlight w:val="yellow"/>
        </w:rPr>
        <w:lastRenderedPageBreak/>
        <w:t>protest, and yet some speak this fear of potential loss of kin into the same ether as their co-workers, friends, and colleagues who are marked (as Black/Muslim/refugee/Latinx/immigrant/LGBTQI/differently abled/Asian and Native American/undocumented) and are in imminent danger. They equivocate at the thought and reality of losing kin</w:t>
      </w:r>
      <w:r w:rsidRPr="00423C2B">
        <w:rPr>
          <w:rStyle w:val="StyleUnderline"/>
        </w:rPr>
        <w:t xml:space="preserve">, and at probable discomfort and pain; </w:t>
      </w:r>
      <w:r w:rsidRPr="00423C2B">
        <w:rPr>
          <w:rStyle w:val="StyleUnderline"/>
          <w:highlight w:val="yellow"/>
        </w:rPr>
        <w:t xml:space="preserve">and in that interjacent space of equivocation, </w:t>
      </w:r>
      <w:r w:rsidRPr="00423C2B">
        <w:rPr>
          <w:rStyle w:val="Emphasis"/>
          <w:highlight w:val="yellow"/>
        </w:rPr>
        <w:t>they reconstitute and re-enflesh that ghost of a past that is not yet past</w:t>
      </w:r>
      <w:r w:rsidRPr="00423C2B">
        <w:rPr>
          <w:rStyle w:val="StyleUnderline"/>
          <w:highlight w:val="yellow"/>
        </w:rPr>
        <w:t>. White people are searching for ways to show solidarity to people of color</w:t>
      </w:r>
      <w:r w:rsidRPr="00423C2B">
        <w:rPr>
          <w:rStyle w:val="StyleUnderline"/>
        </w:rPr>
        <w:t xml:space="preserve"> and some have landed on the performative symbol of wearing a safety pin. Symbols are important and a safety pin is not enough. A safety pin is a temporary fix for a rend in the fabric. </w:t>
      </w:r>
      <w:r w:rsidRPr="00423C2B">
        <w:rPr>
          <w:rStyle w:val="StyleUnderline"/>
          <w:highlight w:val="yellow"/>
        </w:rPr>
        <w:t xml:space="preserve">One must be willing to say this is abhorrent. One must be willing to be more than uncomfortable. </w:t>
      </w:r>
      <w:r w:rsidRPr="002A118E">
        <w:rPr>
          <w:rStyle w:val="Emphasis"/>
          <w:highlight w:val="yellow"/>
        </w:rPr>
        <w:t>One must be willing to be on the outside. One must refuse to repair a familial rift on the bodies cast out as not kin. Slavery</w:t>
      </w:r>
      <w:r w:rsidRPr="00423C2B">
        <w:rPr>
          <w:rStyle w:val="Emphasis"/>
          <w:highlight w:val="yellow"/>
        </w:rPr>
        <w:t xml:space="preserve"> </w:t>
      </w:r>
      <w:r w:rsidRPr="001C242E">
        <w:rPr>
          <w:rStyle w:val="Emphasis"/>
          <w:highlight w:val="yellow"/>
        </w:rPr>
        <w:t xml:space="preserve">is the ghost in the </w:t>
      </w:r>
      <w:r w:rsidRPr="00E50D8B">
        <w:rPr>
          <w:rStyle w:val="Emphasis"/>
          <w:highlight w:val="yellow"/>
        </w:rPr>
        <w:t>machine of kinship.</w:t>
      </w:r>
      <w:r w:rsidRPr="00E50D8B">
        <w:rPr>
          <w:rStyle w:val="StyleUnderline"/>
          <w:highlight w:val="yellow"/>
        </w:rPr>
        <w:t xml:space="preserve"> Kinship relations structure the nation. Capitulation to their current configurations is the continued enfleshment of that ghost. Refuse reconciliation to ongoing brutality. Refuse to feast on the corpse of others. </w:t>
      </w:r>
      <w:r w:rsidRPr="00E50D8B">
        <w:rPr>
          <w:rStyle w:val="Emphasis"/>
          <w:highlight w:val="yellow"/>
        </w:rPr>
        <w:t xml:space="preserve">Rend </w:t>
      </w:r>
      <w:r w:rsidRPr="0079136E">
        <w:rPr>
          <w:rStyle w:val="Emphasis"/>
          <w:highlight w:val="yellow"/>
        </w:rPr>
        <w:t>the fabric of the kinship narrative. Imagine otherwise. Remake the world.</w:t>
      </w:r>
      <w:r w:rsidRPr="001C242E">
        <w:rPr>
          <w:rStyle w:val="StyleUnderline"/>
          <w:highlight w:val="yellow"/>
        </w:rPr>
        <w:t xml:space="preserve"> </w:t>
      </w:r>
      <w:r w:rsidRPr="001C242E">
        <w:rPr>
          <w:rStyle w:val="Emphasis"/>
          <w:highlight w:val="yellow"/>
        </w:rPr>
        <w:t>Some of us have never had any other choice</w:t>
      </w:r>
      <w:r w:rsidRPr="001C242E">
        <w:rPr>
          <w:rStyle w:val="StyleUnderline"/>
        </w:rPr>
        <w:t>.</w:t>
      </w:r>
    </w:p>
    <w:p w:rsidR="007311F2" w:rsidRPr="00CF3F06" w:rsidRDefault="007311F2" w:rsidP="007311F2">
      <w:pPr>
        <w:pStyle w:val="Heading4"/>
        <w:rPr>
          <w:rStyle w:val="Style13ptBold"/>
          <w:b/>
        </w:rPr>
      </w:pPr>
      <w:r>
        <w:rPr>
          <w:rStyle w:val="Style13ptBold"/>
          <w:b/>
        </w:rPr>
        <w:t xml:space="preserve">Instead of </w:t>
      </w:r>
      <w:r w:rsidR="00FB11C4">
        <w:rPr>
          <w:rStyle w:val="Style13ptBold"/>
          <w:b/>
        </w:rPr>
        <w:t>producing scholarship on how to best bring</w:t>
      </w:r>
      <w:r>
        <w:rPr>
          <w:rStyle w:val="Style13ptBold"/>
          <w:b/>
        </w:rPr>
        <w:t xml:space="preserve"> nonblack minority populations to the seat of human recognition, we </w:t>
      </w:r>
      <w:r w:rsidR="00DD3033">
        <w:rPr>
          <w:rStyle w:val="Style13ptBold"/>
          <w:b/>
        </w:rPr>
        <w:t>seek</w:t>
      </w:r>
      <w:r>
        <w:rPr>
          <w:rStyle w:val="Style13ptBold"/>
          <w:b/>
        </w:rPr>
        <w:t xml:space="preserve"> an </w:t>
      </w:r>
      <w:r w:rsidRPr="00722DAB">
        <w:rPr>
          <w:rStyle w:val="Style13ptBold"/>
          <w:b/>
          <w:u w:val="single"/>
        </w:rPr>
        <w:t>epistemological catastrophe</w:t>
      </w:r>
      <w:r w:rsidR="00DD3033">
        <w:rPr>
          <w:rStyle w:val="Style13ptBold"/>
          <w:b/>
        </w:rPr>
        <w:t>. The 1AC attempts</w:t>
      </w:r>
      <w:r>
        <w:rPr>
          <w:rStyle w:val="Style13ptBold"/>
          <w:b/>
        </w:rPr>
        <w:t xml:space="preserve"> to dissolve every frame of reference and obliterate the grammar through which those who can become Man do so. Liberalism’s discourse of inclusivity is always founded upon interminable anti-black sentimentality.  </w:t>
      </w:r>
    </w:p>
    <w:p w:rsidR="007311F2" w:rsidRDefault="007311F2" w:rsidP="007311F2">
      <w:r w:rsidRPr="00C66613">
        <w:rPr>
          <w:rStyle w:val="Style13ptBold"/>
        </w:rPr>
        <w:t>Malaklou, 18</w:t>
      </w:r>
      <w:r>
        <w:t xml:space="preserve"> – M. Shadee, Assistant Professor of Critical Identity Studies at Beloit College and Mellon Faculty Fellow of the Associated Colleges of the Midwest. “'Dilemmas' of Coalition and the Chronopolitics of Man: Towards an Insurgent Black Feminine Otherwise,” Theory and Event, 21:1, January, p. 224-8, Project Muse – klab/br </w:t>
      </w:r>
    </w:p>
    <w:p w:rsidR="007311F2" w:rsidRDefault="007311F2" w:rsidP="007311F2">
      <w:r>
        <w:t xml:space="preserve">Certainly, some junior partnerships are more dangerous than others, and reports of antiblack violence in SWANA communities are plentiful.46 </w:t>
      </w:r>
      <w:r w:rsidRPr="00517A93">
        <w:rPr>
          <w:rStyle w:val="StyleUnderline"/>
        </w:rPr>
        <w:t>Ours is not just a libidinal violence in which we reproduce antiblack viscera, guts, and instincts to remove our own racialized bodies from humanism's flesh-making project; we also reproduce liberalism's political-economical violence</w:t>
      </w:r>
      <w:r>
        <w:t xml:space="preserve">. The International Organization for Migration reports that the slave auction itself survives in some SWANA countries—like Libya, where African migrants from Senegal, The Gambia, and the Sub-Sahara are kidnapped on their way to Europe (Libya is a major exit point for boat travel to Europe) and sold in public squares to Arab locals.47 It is the task of this essay to intervene in how the junior partnerships Wilderson describes are made—in effect, to jam the fallacious logic whereby nonblack persons of color and especially SWANA persons are incentivized to believe that they share </w:t>
      </w:r>
      <w:r w:rsidRPr="00D22371">
        <w:t xml:space="preserve">more in common with Spencer et al. than with the black Africans they accumulate and kill, if not literally (as in Libya), then in the realm of the imagination, as a fantasy that coheres their own claims to humanity. </w:t>
      </w:r>
      <w:r w:rsidRPr="00D22371">
        <w:rPr>
          <w:rStyle w:val="StyleUnderline"/>
          <w:highlight w:val="yellow"/>
        </w:rPr>
        <w:t>Liberalism's discourse of inclusivity</w:t>
      </w:r>
      <w:r w:rsidRPr="00D22371">
        <w:rPr>
          <w:rStyle w:val="StyleUnderline"/>
        </w:rPr>
        <w:t xml:space="preserve"> goads nonblack persons of color to make "bad faith" claims</w:t>
      </w:r>
      <w:r w:rsidRPr="00D22371">
        <w:t xml:space="preserve">48 </w:t>
      </w:r>
      <w:r w:rsidRPr="00D22371">
        <w:rPr>
          <w:rStyle w:val="StyleUnderline"/>
        </w:rPr>
        <w:t xml:space="preserve">to white personhood (i.e., to the supposed universality of a human imago); it </w:t>
      </w:r>
      <w:r w:rsidRPr="00D22371">
        <w:rPr>
          <w:rStyle w:val="StyleUnderline"/>
          <w:highlight w:val="yellow"/>
        </w:rPr>
        <w:t>sets up antiblack sentimentality as the</w:t>
      </w:r>
      <w:r w:rsidRPr="00D22371">
        <w:rPr>
          <w:rStyle w:val="StyleUnderline"/>
        </w:rPr>
        <w:t xml:space="preserve"> litmus or </w:t>
      </w:r>
      <w:r w:rsidRPr="00D22371">
        <w:rPr>
          <w:rStyle w:val="StyleUnderline"/>
          <w:highlight w:val="yellow"/>
        </w:rPr>
        <w:t>naturalization test for the "structural adjustment</w:t>
      </w:r>
      <w:r w:rsidRPr="00D22371">
        <w:rPr>
          <w:rStyle w:val="StyleUnderline"/>
        </w:rPr>
        <w:t>" that induces their "borrowed institutionality</w:t>
      </w:r>
      <w:r w:rsidRPr="00D22371">
        <w:t xml:space="preserve">". Which is to say, </w:t>
      </w:r>
      <w:r w:rsidRPr="00D22371">
        <w:rPr>
          <w:rStyle w:val="StyleUnderline"/>
        </w:rPr>
        <w:t>it is liberalism's seemingly pluralistic plentitude that enlists nonblack minority</w:t>
      </w:r>
      <w:r w:rsidRPr="00D22371">
        <w:t xml:space="preserve"> [End Page 224] </w:t>
      </w:r>
      <w:r w:rsidRPr="00D22371">
        <w:rPr>
          <w:rStyle w:val="StyleUnderline"/>
        </w:rPr>
        <w:t xml:space="preserve">populations as coconspirators in white supremacy. Their junior partnerships activate what Sexton describes as a plasticity in which </w:t>
      </w:r>
      <w:r w:rsidRPr="00D22371">
        <w:rPr>
          <w:rStyle w:val="StyleUnderline"/>
          <w:highlight w:val="yellow"/>
        </w:rPr>
        <w:t>civil society</w:t>
      </w:r>
      <w:r w:rsidRPr="00D22371">
        <w:rPr>
          <w:rStyle w:val="StyleUnderline"/>
        </w:rPr>
        <w:t xml:space="preserve"> as the guarantor of social life </w:t>
      </w:r>
      <w:r w:rsidRPr="008565DC">
        <w:rPr>
          <w:rStyle w:val="Emphasis"/>
          <w:highlight w:val="yellow"/>
        </w:rPr>
        <w:t>stretches to invite nonblack minority populations</w:t>
      </w:r>
      <w:r w:rsidRPr="00D22371">
        <w:rPr>
          <w:rStyle w:val="StyleUnderline"/>
          <w:highlight w:val="yellow"/>
        </w:rPr>
        <w:t xml:space="preserve"> to the seat of human community</w:t>
      </w:r>
      <w:r w:rsidRPr="00D22371">
        <w:rPr>
          <w:rStyle w:val="StyleUnderline"/>
        </w:rPr>
        <w:t xml:space="preserve"> by "[expanding] the boundaries of whiteness…whose only conditional limitation is </w:t>
      </w:r>
      <w:r w:rsidRPr="00D22371">
        <w:rPr>
          <w:rStyle w:val="StyleUnderline"/>
        </w:rPr>
        <w:lastRenderedPageBreak/>
        <w:t>the exclusion of racial blackness</w:t>
      </w:r>
      <w:r w:rsidRPr="00D22371">
        <w:t xml:space="preserve">."49 The political-economic violence of </w:t>
      </w:r>
      <w:r w:rsidRPr="00D22371">
        <w:rPr>
          <w:rStyle w:val="StyleUnderline"/>
        </w:rPr>
        <w:t>antiblackness</w:t>
      </w:r>
      <w:r w:rsidRPr="00D22371">
        <w:t xml:space="preserve">, proceeded and structured—Hartman teaches us—by antiblack sentimentality or its libidinal economy, </w:t>
      </w:r>
      <w:r w:rsidRPr="00D22371">
        <w:rPr>
          <w:rStyle w:val="StyleUnderline"/>
        </w:rPr>
        <w:t>is the price of admission for a human recognition in which nonblack minority populations transcend their own racialization, or the body's designation as flesh</w:t>
      </w:r>
      <w:r w:rsidRPr="00D22371">
        <w:t xml:space="preserve">. As a "political arithmetic" and (as) "racial calculus,"50 racial blackness is the constant that allows us to </w:t>
      </w:r>
      <w:proofErr w:type="gramStart"/>
      <w:r w:rsidRPr="00D22371">
        <w:t>measures</w:t>
      </w:r>
      <w:proofErr w:type="gramEnd"/>
      <w:r w:rsidRPr="00D22371">
        <w:t xml:space="preserve"> Man's movements, functioning to vest nonblack persons of color with the capacity</w:t>
      </w:r>
      <w:r>
        <w:t xml:space="preserve"> for movement, or social life.</w:t>
      </w:r>
    </w:p>
    <w:p w:rsidR="007311F2" w:rsidRPr="00517A93" w:rsidRDefault="007311F2" w:rsidP="007311F2">
      <w:pPr>
        <w:rPr>
          <w:u w:val="single"/>
        </w:rPr>
      </w:pPr>
      <w:r>
        <w:t xml:space="preserve">I argue that the white supremacy Spencer evinces, in which nonblack persons of color can be contributing members of human community, reinforces the constitutive exclusion of racially black persons from the Historical frame. The rub is that Spencer is not wrong. Racially black persons cannot be-in-time because as pre-human artifacts—the trace of humanism's race/ism or cut—they bear the weight of Man's ontological anxieties. The promise of a universal human imago implores nonblack persons of color to make room for themselves not in a vacuum, but in an Historical world (wound) adhered by racial hierarchies, such that by activating the plasticity of racial whiteness as a human recognition, they entrench the constitutive exclusion of racially black minorities from human be(com)ing. To refuse to capitalize on this plasticity, to refuse to reproduce the antiblack sentimentality and violence of Enlightenment Europe would consent to arriving to the table of human civilization too soon—at the dawn of Man, which is how Martin characterizes the African continent—and too late, failing altogether to qualify for the recognitions and protections reserved for human subjects of a civil polity. To be sure, </w:t>
      </w:r>
      <w:r w:rsidRPr="00517A93">
        <w:rPr>
          <w:rStyle w:val="StyleUnderline"/>
        </w:rPr>
        <w:t>civil rights necessitate human recognition because "civil society" is but a placeholder for the discursive and material organization of Man (i.e., Man's racial myths and legal categories), and because the political economy of liberal humanism is generated within and through libidinal antiblackness.</w:t>
      </w:r>
    </w:p>
    <w:p w:rsidR="007311F2" w:rsidRDefault="007311F2" w:rsidP="007311F2">
      <w:r w:rsidRPr="00D22371">
        <w:rPr>
          <w:rStyle w:val="StyleUnderline"/>
          <w:highlight w:val="yellow"/>
        </w:rPr>
        <w:t>The episodic and contingent violence that nonblack persons of color experience</w:t>
      </w:r>
      <w:r>
        <w:t xml:space="preserve"> (for example, in Trump's America) </w:t>
      </w:r>
      <w:r w:rsidRPr="00D22371">
        <w:rPr>
          <w:rStyle w:val="StyleUnderline"/>
          <w:highlight w:val="yellow"/>
        </w:rPr>
        <w:t xml:space="preserve">is the </w:t>
      </w:r>
      <w:r w:rsidRPr="00D22371">
        <w:rPr>
          <w:rStyle w:val="Emphasis"/>
          <w:highlight w:val="yellow"/>
        </w:rPr>
        <w:t xml:space="preserve">affective lever civil society </w:t>
      </w:r>
      <w:r w:rsidRPr="00AC2387">
        <w:rPr>
          <w:rStyle w:val="Emphasis"/>
          <w:highlight w:val="yellow"/>
        </w:rPr>
        <w:t>operates</w:t>
      </w:r>
      <w:r w:rsidRPr="00AC2387">
        <w:rPr>
          <w:rStyle w:val="StyleUnderline"/>
          <w:highlight w:val="yellow"/>
        </w:rPr>
        <w:t xml:space="preserve"> to demand generalized loyalty</w:t>
      </w:r>
      <w:r w:rsidRPr="00D22371">
        <w:rPr>
          <w:rStyle w:val="StyleUnderline"/>
        </w:rPr>
        <w:t>, obscuring for nonblack minorities the choice whereby they consent to make themselves the instruments of white supremacy</w:t>
      </w:r>
      <w:r w:rsidRPr="00D22371">
        <w:t>. The mechanism through which that loyalty</w:t>
      </w:r>
      <w:r>
        <w:t xml:space="preserve"> is elicited is not (just) the state's demand but liberal—libidinal—humanism's demand for a collective, planetary distancing from and rejection of racial blackness. </w:t>
      </w:r>
      <w:r w:rsidRPr="00517A93">
        <w:rPr>
          <w:rStyle w:val="StyleUnderline"/>
        </w:rPr>
        <w:t>A white qua not-black human imago is at once the subject of Alt-Right claims to exclusivity and liberal</w:t>
      </w:r>
      <w:r>
        <w:t xml:space="preserve"> [End Page 225] </w:t>
      </w:r>
      <w:r w:rsidRPr="00517A93">
        <w:rPr>
          <w:rStyle w:val="StyleUnderline"/>
        </w:rPr>
        <w:t>humanism's claims to inclusivity</w:t>
      </w:r>
      <w:r>
        <w:t>. Ours is a world in which those who enjoy what Frantz Fanon describes as "ontological resistance"51 (i.e., human qua white recognition) experience, in Trump's as in Obama's America, the ebb and flow of human community (i.e., social life), while the excommunicated, or in Wilderson's hauntingly apt analogy for racially black persons, the "cows"52—as the raw material that makes and sustains our human world-making—are indiscriminately and senselessly, without stipulation or explanation, "accumulated and, if need be, killed,"53 in order to cohere the collective unconscious of our human community and to engender its social markers of Man.</w:t>
      </w:r>
    </w:p>
    <w:p w:rsidR="007311F2" w:rsidRDefault="007311F2" w:rsidP="007311F2">
      <w:r>
        <w:t>Same shit, different day</w:t>
      </w:r>
    </w:p>
    <w:p w:rsidR="007311F2" w:rsidRDefault="007311F2" w:rsidP="007311F2">
      <w:r>
        <w:t xml:space="preserve">I have already suggested that Trump's </w:t>
      </w:r>
      <w:r w:rsidRPr="00D22371">
        <w:rPr>
          <w:rStyle w:val="Emphasis"/>
          <w:highlight w:val="yellow"/>
        </w:rPr>
        <w:t>simulated inclusivity</w:t>
      </w:r>
      <w:r w:rsidRPr="00D22371">
        <w:rPr>
          <w:rStyle w:val="StyleUnderline"/>
          <w:highlight w:val="yellow"/>
        </w:rPr>
        <w:t xml:space="preserve"> betrays the continuity of</w:t>
      </w:r>
      <w:r>
        <w:t xml:space="preserve"> the office of the American president and that his arrival to the White/Master's House coheres and testifies to a paradigm sutured by </w:t>
      </w:r>
      <w:r w:rsidRPr="00517A93">
        <w:rPr>
          <w:rStyle w:val="StyleUnderline"/>
        </w:rPr>
        <w:t xml:space="preserve">unremarkable and </w:t>
      </w:r>
      <w:r w:rsidRPr="00D22371">
        <w:rPr>
          <w:rStyle w:val="Emphasis"/>
          <w:highlight w:val="yellow"/>
        </w:rPr>
        <w:t>interminable antiblack violence</w:t>
      </w:r>
      <w:r>
        <w:t xml:space="preserve">, even or especially as nonblack minority populations experience new violations in Trump's America. </w:t>
      </w:r>
      <w:r w:rsidRPr="00D22371">
        <w:rPr>
          <w:rStyle w:val="Emphasis"/>
          <w:highlight w:val="yellow"/>
        </w:rPr>
        <w:t>The contingent and selective recognition of nonblack persons of color</w:t>
      </w:r>
      <w:r w:rsidRPr="00517A93">
        <w:rPr>
          <w:rStyle w:val="StyleUnderline"/>
        </w:rPr>
        <w:t xml:space="preserve"> as white-cum-human beings absolves—</w:t>
      </w:r>
      <w:r w:rsidRPr="00D22371">
        <w:rPr>
          <w:rStyle w:val="Emphasis"/>
          <w:highlight w:val="yellow"/>
        </w:rPr>
        <w:t>gives cover to</w:t>
      </w:r>
      <w:r w:rsidRPr="00517A93">
        <w:rPr>
          <w:rStyle w:val="StyleUnderline"/>
        </w:rPr>
        <w:t xml:space="preserve">—the </w:t>
      </w:r>
      <w:r w:rsidRPr="00D22371">
        <w:rPr>
          <w:rStyle w:val="Emphasis"/>
          <w:highlight w:val="yellow"/>
        </w:rPr>
        <w:t>enduring violence</w:t>
      </w:r>
      <w:r w:rsidRPr="00517A93">
        <w:rPr>
          <w:rStyle w:val="StyleUnderline"/>
        </w:rPr>
        <w:t xml:space="preserve"> whereby the black as a subject-that-is-not-one is defeated by the protections liberal </w:t>
      </w:r>
      <w:r w:rsidRPr="00517A93">
        <w:rPr>
          <w:rStyle w:val="StyleUnderline"/>
        </w:rPr>
        <w:lastRenderedPageBreak/>
        <w:t>humanism's political machinery—civil society—erects to safeguard Man in his most vulnerable iterations</w:t>
      </w:r>
      <w:r>
        <w:t xml:space="preserve"> (i.e., "worker, woman, […] gay, lesbian, and so on").</w:t>
      </w:r>
    </w:p>
    <w:p w:rsidR="007311F2" w:rsidRDefault="007311F2" w:rsidP="007311F2">
      <w:r>
        <w:t xml:space="preserve">While racialized violence reduces the nonblack body (of color) to flesh, </w:t>
      </w:r>
      <w:r w:rsidRPr="00517A93">
        <w:rPr>
          <w:rStyle w:val="StyleUnderline"/>
        </w:rPr>
        <w:t>nonblack persons of color and racially black persons do not occupy comparable space-time coordinates and/or structural positionalities, because humanism's flesh-making project or race/ism is essentially an antiblack violence</w:t>
      </w:r>
      <w:r>
        <w:t xml:space="preserve">. Afro-pessimism teaches us that racially black persons occupy a structural position analogous, if at all, to non-human animal beings54, which like the slave acquire value in/as death—as a meaty carcass consumable/consumed for its parts, including skin, hair,55 bones, organs, and (the story of Henrietta Lacks teaches us) cells. It is for this reason that Wilderson uses the analogy of a meat-packing plant to replace the "negro question" with the "cow question,"56 and why Sexton describes the "paradigmatic condition of black existence in the modern world" as "a perpetual and involuntary openness"57 to the tearing apart and looting of black flesh. Hortense Spillers names the hyper-vulnerability of the unsignified/unsignifiable black flesh to remain from humanism's cut as a "hieroglyphics." She clarifies that the "anatomical specifications of rupture" assigned to black flesh invite "the objective description of laboratory prose"58—"eyes beaten out, arms, backs, skulls branded, a left jaw, a right ankle, punctured; teeth missing, as the calculated work of iron, whips, chains, knives… the bullet."59 Surely, this is not the representational regime of a body [End Page 226] typified by cohesion. </w:t>
      </w:r>
      <w:r w:rsidRPr="00517A93">
        <w:rPr>
          <w:rStyle w:val="StyleUnderline"/>
        </w:rPr>
        <w:t>Wilderson's, Sexton's, and Spillers' interventions are Afro-pessimistic</w:t>
      </w:r>
      <w:r>
        <w:t xml:space="preserve">60 </w:t>
      </w:r>
      <w:r w:rsidRPr="00517A93">
        <w:rPr>
          <w:rStyle w:val="StyleUnderline"/>
        </w:rPr>
        <w:t xml:space="preserve">insofar as they dissuade the reader from holding her breath for a political metamorphosis that might finally recognize black humanity. </w:t>
      </w:r>
      <w:r w:rsidRPr="00D22371">
        <w:rPr>
          <w:rStyle w:val="StyleUnderline"/>
          <w:highlight w:val="yellow"/>
        </w:rPr>
        <w:t>Black fungibility</w:t>
      </w:r>
      <w:r>
        <w:t xml:space="preserve"> like animal fungibility (perhaps too, like earth-matter fungibility61) </w:t>
      </w:r>
      <w:r w:rsidRPr="00D22371">
        <w:rPr>
          <w:rStyle w:val="StyleUnderline"/>
          <w:highlight w:val="yellow"/>
        </w:rPr>
        <w:t xml:space="preserve">will abate </w:t>
      </w:r>
      <w:r w:rsidRPr="00D22371">
        <w:rPr>
          <w:rStyle w:val="Emphasis"/>
          <w:highlight w:val="yellow"/>
        </w:rPr>
        <w:t>only</w:t>
      </w:r>
      <w:r w:rsidRPr="00D22371">
        <w:rPr>
          <w:rStyle w:val="StyleUnderline"/>
          <w:highlight w:val="yellow"/>
        </w:rPr>
        <w:t xml:space="preserve"> after an epistemological catastrophe</w:t>
      </w:r>
      <w:r w:rsidRPr="00D22371">
        <w:rPr>
          <w:rStyle w:val="StyleUnderline"/>
        </w:rPr>
        <w:t xml:space="preserve"> disorganizes our relational capacities and </w:t>
      </w:r>
      <w:r w:rsidRPr="00D22371">
        <w:rPr>
          <w:rStyle w:val="StyleUnderline"/>
          <w:highlight w:val="yellow"/>
        </w:rPr>
        <w:t xml:space="preserve">dissolves every frame of reference, </w:t>
      </w:r>
      <w:r w:rsidRPr="00D22371">
        <w:rPr>
          <w:rStyle w:val="Emphasis"/>
          <w:highlight w:val="yellow"/>
        </w:rPr>
        <w:t>obliterating the chronopolitical grammar</w:t>
      </w:r>
      <w:r w:rsidRPr="00D22371">
        <w:rPr>
          <w:rStyle w:val="StyleUnderline"/>
          <w:highlight w:val="yellow"/>
        </w:rPr>
        <w:t xml:space="preserve"> through which those who can become Man</w:t>
      </w:r>
      <w:proofErr w:type="gramStart"/>
      <w:r w:rsidRPr="00517A93">
        <w:rPr>
          <w:rStyle w:val="StyleUnderline"/>
        </w:rPr>
        <w:t>, that is to say, who</w:t>
      </w:r>
      <w:proofErr w:type="gramEnd"/>
      <w:r w:rsidRPr="00517A93">
        <w:rPr>
          <w:rStyle w:val="StyleUnderline"/>
        </w:rPr>
        <w:t xml:space="preserve"> can ascend to the top of a racial hierarchy that is also or primarily a food chain, </w:t>
      </w:r>
      <w:r w:rsidRPr="00D22371">
        <w:rPr>
          <w:rStyle w:val="StyleUnderline"/>
          <w:highlight w:val="yellow"/>
        </w:rPr>
        <w:t>do so</w:t>
      </w:r>
      <w:r w:rsidRPr="00517A93">
        <w:rPr>
          <w:rStyle w:val="StyleUnderline"/>
        </w:rPr>
        <w:t>.</w:t>
      </w:r>
    </w:p>
    <w:p w:rsidR="007311F2" w:rsidRPr="00423C2B" w:rsidRDefault="007311F2" w:rsidP="007311F2">
      <w:r>
        <w:t xml:space="preserve">Franco Barchiesi elaborates the Afro-pessimistic position to remind us that "the shift from multicultural liberalism to nationalistic supremacism" in the hour of </w:t>
      </w:r>
      <w:r w:rsidRPr="00517A93">
        <w:rPr>
          <w:rStyle w:val="StyleUnderline"/>
        </w:rPr>
        <w:t>Trump "is a change only in the form of Black subjugation.</w:t>
      </w:r>
      <w:r>
        <w:t xml:space="preserve">"62 </w:t>
      </w:r>
      <w:r w:rsidRPr="00D22371">
        <w:rPr>
          <w:rStyle w:val="StyleUnderline"/>
          <w:highlight w:val="yellow"/>
        </w:rPr>
        <w:t>Black persons categorically denied human recognition</w:t>
      </w:r>
      <w:r w:rsidRPr="00517A93">
        <w:rPr>
          <w:rStyle w:val="StyleUnderline"/>
        </w:rPr>
        <w:t xml:space="preserve"> as a fact and not (just) as an inconvenience of their being "</w:t>
      </w:r>
      <w:r w:rsidRPr="00D22371">
        <w:rPr>
          <w:rStyle w:val="Emphasis"/>
          <w:highlight w:val="yellow"/>
        </w:rPr>
        <w:t>do not merely confront [the] violence</w:t>
      </w:r>
      <w:r>
        <w:t xml:space="preserve">"63 </w:t>
      </w:r>
      <w:r w:rsidRPr="00517A93">
        <w:rPr>
          <w:rStyle w:val="StyleUnderline"/>
        </w:rPr>
        <w:t xml:space="preserve">nonblack minority populations like </w:t>
      </w:r>
      <w:r w:rsidRPr="00D22371">
        <w:rPr>
          <w:rStyle w:val="Emphasis"/>
          <w:highlight w:val="yellow"/>
        </w:rPr>
        <w:t>immigrants</w:t>
      </w:r>
      <w:r w:rsidRPr="00517A93">
        <w:rPr>
          <w:rStyle w:val="StyleUnderline"/>
        </w:rPr>
        <w:t xml:space="preserve">, indigenous persons, and nonblack gender non-conforming persons </w:t>
      </w:r>
      <w:r w:rsidRPr="00D22371">
        <w:rPr>
          <w:rStyle w:val="Emphasis"/>
          <w:highlight w:val="yellow"/>
        </w:rPr>
        <w:t>experience as an event</w:t>
      </w:r>
      <w:r w:rsidRPr="00517A93">
        <w:rPr>
          <w:rStyle w:val="StyleUnderline"/>
        </w:rPr>
        <w:t xml:space="preserve">—for example, as a travel ban or the dismissal of marriage and bathroom rights. </w:t>
      </w:r>
      <w:r w:rsidRPr="008565DC">
        <w:rPr>
          <w:rStyle w:val="StyleUnderline"/>
          <w:highlight w:val="yellow"/>
        </w:rPr>
        <w:t xml:space="preserve">Rather, black </w:t>
      </w:r>
      <w:r w:rsidRPr="00D22371">
        <w:rPr>
          <w:rStyle w:val="StyleUnderline"/>
          <w:highlight w:val="yellow"/>
        </w:rPr>
        <w:t>Others</w:t>
      </w:r>
      <w:r w:rsidRPr="008565DC">
        <w:rPr>
          <w:rStyle w:val="StyleUnderline"/>
        </w:rPr>
        <w:t xml:space="preserve"> as a people forged, Audre Lorde explains, "in the crucibles of difference</w:t>
      </w:r>
      <w:r w:rsidRPr="008565DC">
        <w:t>,"64</w:t>
      </w:r>
      <w:r>
        <w:t xml:space="preserve"> </w:t>
      </w:r>
      <w:r w:rsidRPr="00D22371">
        <w:rPr>
          <w:rStyle w:val="StyleUnderline"/>
          <w:highlight w:val="yellow"/>
        </w:rPr>
        <w:t>are</w:t>
      </w:r>
      <w:r w:rsidRPr="00517A93">
        <w:rPr>
          <w:rStyle w:val="StyleUnderline"/>
        </w:rPr>
        <w:t xml:space="preserve"> "actually </w:t>
      </w:r>
      <w:r w:rsidRPr="00D22371">
        <w:rPr>
          <w:rStyle w:val="StyleUnderline"/>
          <w:highlight w:val="yellow"/>
        </w:rPr>
        <w:t>constituted by [violence]</w:t>
      </w:r>
      <w:r w:rsidRPr="008565DC">
        <w:rPr>
          <w:rStyle w:val="StyleUnderline"/>
        </w:rPr>
        <w:t xml:space="preserve"> through processes of depredation, coercion, and enslavement</w:t>
      </w:r>
      <w:r w:rsidRPr="008565DC">
        <w:t>."65 Barchiesi's incisive reading of Wilderson's "Gramsci's Black Marx" (2003) makes it clear that Trump's presidency does not qualify as an historical node, which is to say, does not signify the end of times or a new time/beginning, but rather, evidences</w:t>
      </w:r>
      <w:r>
        <w:t xml:space="preserve"> the longue durée </w:t>
      </w:r>
      <w:r w:rsidRPr="00423C2B">
        <w:t xml:space="preserve">of black social death as a world-ordering structure, more to the point, as the structure for our be(com) ing-human. </w:t>
      </w:r>
      <w:r w:rsidRPr="00423C2B">
        <w:rPr>
          <w:rStyle w:val="StyleUnderline"/>
          <w:highlight w:val="yellow"/>
        </w:rPr>
        <w:t>It is precisely "the inhumanity of Blackness [that] allows White humans"</w:t>
      </w:r>
      <w:r w:rsidRPr="00423C2B">
        <w:t xml:space="preserve">66 </w:t>
      </w:r>
      <w:r w:rsidRPr="00423C2B">
        <w:rPr>
          <w:rStyle w:val="StyleUnderline"/>
          <w:highlight w:val="yellow"/>
        </w:rPr>
        <w:t>including nonblack persons of color to build institutions, ideologies of freedom, images of rights, and ethical meditations on democracy</w:t>
      </w:r>
      <w:r w:rsidRPr="00423C2B">
        <w:t>. Such political and cognitive capacities posit [black] bodies as their inert, "socially dead," Wilderson writes, yet sentient objects, or outlets of white fantasies of coercion, improvement, imagination, violence, and healing. The inhumanity of [blackness], or the fundamental antagonism between White life and [black] death, is ultimately the condition of existence for the political conflicts, moral dilemmas, and social emergencies of civil society, as well as its aptitude to experience and narrativize history as a succession of events.67</w:t>
      </w:r>
    </w:p>
    <w:p w:rsidR="007311F2" w:rsidRDefault="007311F2" w:rsidP="007311F2">
      <w:r w:rsidRPr="008565DC">
        <w:rPr>
          <w:rStyle w:val="StyleUnderline"/>
        </w:rPr>
        <w:lastRenderedPageBreak/>
        <w:t xml:space="preserve">To argue that </w:t>
      </w:r>
      <w:r w:rsidRPr="008565DC">
        <w:rPr>
          <w:rStyle w:val="StyleUnderline"/>
          <w:highlight w:val="yellow"/>
        </w:rPr>
        <w:t>antiblack violence is paradigmatic</w:t>
      </w:r>
      <w:r w:rsidRPr="008565DC">
        <w:rPr>
          <w:rStyle w:val="StyleUnderline"/>
        </w:rPr>
        <w:t xml:space="preserve">—a structure and a constant—is to suggest that </w:t>
      </w:r>
      <w:r w:rsidRPr="008565DC">
        <w:rPr>
          <w:rStyle w:val="Emphasis"/>
          <w:highlight w:val="yellow"/>
        </w:rPr>
        <w:t>reforms</w:t>
      </w:r>
      <w:r w:rsidRPr="00517A93">
        <w:rPr>
          <w:rStyle w:val="StyleUnderline"/>
        </w:rPr>
        <w:t xml:space="preserve"> to civil society </w:t>
      </w:r>
      <w:r w:rsidRPr="008565DC">
        <w:rPr>
          <w:rStyle w:val="Emphasis"/>
          <w:highlight w:val="yellow"/>
        </w:rPr>
        <w:t>will not abate</w:t>
      </w:r>
      <w:r w:rsidRPr="00517A93">
        <w:rPr>
          <w:rStyle w:val="StyleUnderline"/>
        </w:rPr>
        <w:t xml:space="preserve"> the </w:t>
      </w:r>
      <w:r w:rsidRPr="008565DC">
        <w:rPr>
          <w:rStyle w:val="Emphasis"/>
          <w:highlight w:val="yellow"/>
        </w:rPr>
        <w:t>violence</w:t>
      </w:r>
      <w:r w:rsidRPr="00517A93">
        <w:rPr>
          <w:rStyle w:val="StyleUnderline"/>
        </w:rPr>
        <w:t xml:space="preserve"> black Others necessarily must endure to make civil society, more to the point, to make or conceive of a social polity—an "us"—in the first place</w:t>
      </w:r>
      <w:r>
        <w:t xml:space="preserve">. Wilderson's intervention, abridged by Barchiesi to clarify our present moment as altogether typical, insists that </w:t>
      </w:r>
      <w:r w:rsidRPr="00517A93">
        <w:rPr>
          <w:rStyle w:val="StyleUnderline"/>
        </w:rPr>
        <w:t xml:space="preserve">the </w:t>
      </w:r>
      <w:r w:rsidRPr="008565DC">
        <w:rPr>
          <w:rStyle w:val="StyleUnderline"/>
          <w:highlight w:val="yellow"/>
        </w:rPr>
        <w:t>reorganization</w:t>
      </w:r>
      <w:r>
        <w:t xml:space="preserve"> [End Page 227] </w:t>
      </w:r>
      <w:r w:rsidRPr="008565DC">
        <w:rPr>
          <w:rStyle w:val="StyleUnderline"/>
          <w:highlight w:val="yellow"/>
        </w:rPr>
        <w:t>of civil society's parts will not de-escalate the rates at which black persons are</w:t>
      </w:r>
      <w:r w:rsidRPr="008565DC">
        <w:rPr>
          <w:rStyle w:val="StyleUnderline"/>
        </w:rPr>
        <w:t xml:space="preserve"> indiscriminately maimed and </w:t>
      </w:r>
      <w:r w:rsidRPr="008565DC">
        <w:rPr>
          <w:rStyle w:val="StyleUnderline"/>
          <w:highlight w:val="yellow"/>
        </w:rPr>
        <w:t xml:space="preserve">murdered, because black life </w:t>
      </w:r>
      <w:r w:rsidRPr="008565DC">
        <w:rPr>
          <w:rStyle w:val="Emphasis"/>
          <w:highlight w:val="yellow"/>
        </w:rPr>
        <w:t>is not contingently fungible but essentially so</w:t>
      </w:r>
      <w:r w:rsidRPr="00517A93">
        <w:rPr>
          <w:rStyle w:val="StyleUnderline"/>
        </w:rPr>
        <w:t>, and because the metaphysics and/as metapolitics of black fungibility are not just essential for the making of a socially dead black Other. They are principally and foremost essential for the making of a non-fungible or white-passing "us</w:t>
      </w:r>
      <w:r>
        <w:t xml:space="preserve">".68 The story of that be(com)ing, of a human subject that is "semantically-neurochemically" programmed to enact antiblack "individual and collective behaviors,"69 </w:t>
      </w:r>
      <w:proofErr w:type="gramStart"/>
      <w:r>
        <w:t>is located in</w:t>
      </w:r>
      <w:proofErr w:type="gramEnd"/>
      <w:r>
        <w:t xml:space="preserve"> the hearts and minds of those eligible for human recognition, as a libidinal economy.</w:t>
      </w:r>
    </w:p>
    <w:p w:rsidR="007311F2" w:rsidRPr="00CA1460" w:rsidRDefault="007311F2" w:rsidP="007311F2">
      <w:pPr>
        <w:rPr>
          <w:rStyle w:val="StyleUnderline"/>
          <w:u w:val="none"/>
        </w:rPr>
      </w:pPr>
      <w:r>
        <w:t>Insofar as Trump and his henchmen (i.e., Spencer) use liberalism's seemingly capacious parachute to trap the rights of nonblack minority populations, they mobilize not an American nightmare but one instance in the "ongoing disaster"70 of "the soc ial" that is mobilized by the American Dream. Trump's hate-mongering is our price of admission not just for a model of the social organized by/as civil society, but for the making of human community (i.e., the "social")</w:t>
      </w:r>
      <w:proofErr w:type="gramStart"/>
      <w:r>
        <w:t>, that is to say, for</w:t>
      </w:r>
      <w:proofErr w:type="gramEnd"/>
      <w:r>
        <w:t xml:space="preserve"> epistemology and ontology itself. Recall Hartman's argument that "the very effort to pry apart the Negro question and the social question exposes their enduring entanglements"71 as a private relation. </w:t>
      </w:r>
      <w:r w:rsidRPr="008565DC">
        <w:rPr>
          <w:rStyle w:val="StyleUnderline"/>
          <w:highlight w:val="yellow"/>
        </w:rPr>
        <w:t>Libidinal interests</w:t>
      </w:r>
      <w:r w:rsidRPr="00517A93">
        <w:rPr>
          <w:rStyle w:val="StyleUnderline"/>
        </w:rPr>
        <w:t>, untouchable by the law but which determine the law</w:t>
      </w:r>
      <w:r>
        <w:t>72, "[</w:t>
      </w:r>
      <w:r w:rsidRPr="008565DC">
        <w:rPr>
          <w:rStyle w:val="StyleUnderline"/>
          <w:highlight w:val="yellow"/>
        </w:rPr>
        <w:t>shape] the emergence of the</w:t>
      </w:r>
      <w:r w:rsidRPr="00517A93">
        <w:rPr>
          <w:rStyle w:val="StyleUnderline"/>
        </w:rPr>
        <w:t xml:space="preserve"> social in the United States</w:t>
      </w:r>
      <w:r>
        <w:t xml:space="preserve">"73 </w:t>
      </w:r>
      <w:r w:rsidRPr="00517A93">
        <w:rPr>
          <w:rStyle w:val="StyleUnderline"/>
        </w:rPr>
        <w:t xml:space="preserve">as a </w:t>
      </w:r>
      <w:r w:rsidRPr="008565DC">
        <w:rPr>
          <w:rStyle w:val="StyleUnderline"/>
          <w:highlight w:val="yellow"/>
        </w:rPr>
        <w:t xml:space="preserve">racially unified site in which </w:t>
      </w:r>
      <w:r w:rsidRPr="008565DC">
        <w:rPr>
          <w:rStyle w:val="Emphasis"/>
          <w:highlight w:val="yellow"/>
        </w:rPr>
        <w:t>the immigrant</w:t>
      </w:r>
      <w:r w:rsidRPr="00517A93">
        <w:rPr>
          <w:rStyle w:val="StyleUnderline"/>
        </w:rPr>
        <w:t xml:space="preserve"> and savage </w:t>
      </w:r>
      <w:r w:rsidRPr="008565DC">
        <w:rPr>
          <w:rStyle w:val="Emphasis"/>
          <w:highlight w:val="yellow"/>
        </w:rPr>
        <w:t>find the civil rights that correspond with human recognition</w:t>
      </w:r>
      <w:r w:rsidRPr="00517A93">
        <w:rPr>
          <w:rStyle w:val="StyleUnderline"/>
        </w:rPr>
        <w:t>. While nonblack minorities in Trump's America are being made to experience, albeit irregularly and provisionally</w:t>
      </w:r>
      <w:r w:rsidRPr="00517A93">
        <w:t>, what</w:t>
      </w:r>
      <w:r>
        <w:t xml:space="preserve"> Michael Harriot describes as "</w:t>
      </w:r>
      <w:r w:rsidRPr="00517A93">
        <w:rPr>
          <w:rStyle w:val="StyleUnderline"/>
        </w:rPr>
        <w:t>the America black people have always lived in</w:t>
      </w:r>
      <w:r>
        <w:t xml:space="preserve">,"74 </w:t>
      </w:r>
      <w:r w:rsidRPr="00517A93">
        <w:rPr>
          <w:rStyle w:val="StyleUnderline"/>
        </w:rPr>
        <w:t xml:space="preserve">which denies human recognition to </w:t>
      </w:r>
      <w:r w:rsidRPr="008565DC">
        <w:rPr>
          <w:rStyle w:val="StyleUnderline"/>
        </w:rPr>
        <w:t>revoke civil rights, for the black Other who lives in this nowhere or "sunken place</w:t>
      </w:r>
      <w:r w:rsidRPr="008565DC">
        <w:t xml:space="preserve">,"75 </w:t>
      </w:r>
      <w:r w:rsidRPr="008565DC">
        <w:rPr>
          <w:rStyle w:val="StyleUnderline"/>
        </w:rPr>
        <w:t>it matters not who steers the American ship. Hillary Clinton's presidency like Barack Obama's before hers would have (at best) activated the elasticity whereby nonblack differences (in Obama's America, gay and trans rights especially) are accommodated by entrenching the constitutive antagonism of racial blackness</w:t>
      </w:r>
      <w:r w:rsidRPr="008565DC">
        <w:t xml:space="preserve"> (such that the hour of the first black presidency testified to the fact that black lives don't or can't matter).76</w:t>
      </w:r>
    </w:p>
    <w:p w:rsidR="007311F2" w:rsidRDefault="007311F2" w:rsidP="007311F2">
      <w:pPr>
        <w:pStyle w:val="Heading4"/>
      </w:pPr>
      <w:r>
        <w:t xml:space="preserve">Challenging the narrative structure of kinship is a pre-requisite to policy development. The construction of ‘family immigration’ is inherently conservative and founds a violent form of kinship defined by heteronormative roles that limit the potential </w:t>
      </w:r>
      <w:r w:rsidRPr="00DD3033">
        <w:rPr>
          <w:u w:val="single"/>
        </w:rPr>
        <w:t>framing</w:t>
      </w:r>
      <w:r>
        <w:t xml:space="preserve"> and </w:t>
      </w:r>
      <w:r w:rsidRPr="00DD3033">
        <w:rPr>
          <w:u w:val="single"/>
        </w:rPr>
        <w:t>storytelling</w:t>
      </w:r>
      <w:r>
        <w:t xml:space="preserve"> of immigration. </w:t>
      </w:r>
    </w:p>
    <w:p w:rsidR="007311F2" w:rsidRDefault="007311F2" w:rsidP="007311F2">
      <w:r w:rsidRPr="007F1499">
        <w:rPr>
          <w:rStyle w:val="Style13ptBold"/>
        </w:rPr>
        <w:t>Lee, 13</w:t>
      </w:r>
      <w:r>
        <w:t xml:space="preserve"> – Catherine, Associate Professor in Sociology and Faculty Associate at the Institute for Health and the Center for Race and Ethnicity @ Rutgers University. </w:t>
      </w:r>
      <w:r w:rsidRPr="00F74306">
        <w:rPr>
          <w:u w:val="single"/>
        </w:rPr>
        <w:t>Fictive Kinship: Family Reunification and the Meaning of Race and Nation in American Immigration</w:t>
      </w:r>
      <w:r>
        <w:t>, Russell Sage Foundation Press, p. 121-123 --klab/br</w:t>
      </w:r>
    </w:p>
    <w:p w:rsidR="007311F2" w:rsidRPr="0004081D" w:rsidRDefault="007311F2" w:rsidP="007311F2">
      <w:pPr>
        <w:rPr>
          <w:rStyle w:val="Style13ptBold"/>
          <w:b w:val="0"/>
          <w:bCs w:val="0"/>
          <w:sz w:val="22"/>
          <w:u w:val="single"/>
        </w:rPr>
      </w:pPr>
      <w:r w:rsidRPr="007F1499">
        <w:rPr>
          <w:rStyle w:val="StyleUnderline"/>
        </w:rPr>
        <w:t xml:space="preserve">Regardless of the diversity of arrangements and actual lived experiences of individual families, </w:t>
      </w:r>
      <w:r w:rsidRPr="007F1499">
        <w:rPr>
          <w:rStyle w:val="StyleUnderline"/>
          <w:highlight w:val="yellow"/>
        </w:rPr>
        <w:t>the narrative structure or framework of family has offered immigration stakeholders a way to make sense of</w:t>
      </w:r>
      <w:r w:rsidRPr="007F1499">
        <w:rPr>
          <w:rStyle w:val="StyleUnderline"/>
        </w:rPr>
        <w:t xml:space="preserve"> the unfamiliar, to talk about related concepts of </w:t>
      </w:r>
      <w:r w:rsidRPr="007F1499">
        <w:rPr>
          <w:rStyle w:val="StyleUnderline"/>
          <w:highlight w:val="yellow"/>
        </w:rPr>
        <w:t xml:space="preserve">race and nation, and to </w:t>
      </w:r>
      <w:r w:rsidRPr="007F1499">
        <w:rPr>
          <w:rStyle w:val="Emphasis"/>
          <w:highlight w:val="yellow"/>
        </w:rPr>
        <w:t>shape policy development</w:t>
      </w:r>
      <w:r>
        <w:rPr>
          <w:rStyle w:val="StyleUnderline"/>
        </w:rPr>
        <w:t>. The structu</w:t>
      </w:r>
      <w:r w:rsidRPr="007F1499">
        <w:rPr>
          <w:rStyle w:val="StyleUnderline"/>
        </w:rPr>
        <w:t xml:space="preserve">re includes a story line about family members, their roles and functions, and family’s purpose. Immigration stakeholders’ discursive action around family helped to generate unexpected family </w:t>
      </w:r>
      <w:r w:rsidRPr="007F1499">
        <w:rPr>
          <w:rStyle w:val="StyleUnderline"/>
        </w:rPr>
        <w:lastRenderedPageBreak/>
        <w:t xml:space="preserve">support from otherwise excludable immigrant groups (chapter 3) as well as restrictions against immigrant families during a time of immigration expansion (chapter 5). Family narrative is malleable; the </w:t>
      </w:r>
      <w:proofErr w:type="gramStart"/>
      <w:r w:rsidRPr="007F1499">
        <w:rPr>
          <w:rStyle w:val="StyleUnderline"/>
        </w:rPr>
        <w:t>particular details</w:t>
      </w:r>
      <w:proofErr w:type="gramEnd"/>
      <w:r w:rsidRPr="007F1499">
        <w:rPr>
          <w:rStyle w:val="StyleUnderline"/>
        </w:rPr>
        <w:t xml:space="preserve"> of the narrative are diverse and open to varying interpretations. Different groups at different times, for example, can be thought of as meritorious or deserving of family unity</w:t>
      </w:r>
      <w:r>
        <w:t xml:space="preserve"> (chapter 4). In addition, </w:t>
      </w:r>
      <w:r w:rsidRPr="007F1499">
        <w:rPr>
          <w:rStyle w:val="StyleUnderline"/>
        </w:rPr>
        <w:t>the narrative structure offers a language for articulating the meaning of relatedness and the various affective roles attendant to those relations. More specifically, this framework provides the language for communicating family’s two crucial elements: “relationship” (ties or connection) and “natural substance” (putative blood or genes), which become foundations or codes of conduct</w:t>
      </w:r>
      <w:r>
        <w:rPr>
          <w:rStyle w:val="StyleUnderline"/>
        </w:rPr>
        <w:t>.</w:t>
      </w:r>
      <w:r w:rsidRPr="007F1499">
        <w:rPr>
          <w:rStyle w:val="StyleUnderline"/>
        </w:rPr>
        <w:t xml:space="preserve"> These are the building blocks and elements of other forms of kinship like race or ethnicity and nation, and we often use the language and structure of forms</w:t>
      </w:r>
      <w:r>
        <w:t xml:space="preserve">. The apparent interchangeability between family and other forms of kinship lend to the symbolic strength and significance of family. The idea of family constitutes the nature of relations between individuals, and it also delineates the boundaries of those relations. </w:t>
      </w:r>
      <w:r w:rsidRPr="007F1499">
        <w:rPr>
          <w:rStyle w:val="StyleUnderline"/>
          <w:highlight w:val="yellow"/>
        </w:rPr>
        <w:t>Clarifying the meaning or characteristics of those elements is therefore highly consequential</w:t>
      </w:r>
      <w:r w:rsidRPr="007F1499">
        <w:rPr>
          <w:rStyle w:val="StyleUnderline"/>
        </w:rPr>
        <w:t xml:space="preserve">. We talk about families </w:t>
      </w:r>
      <w:proofErr w:type="gramStart"/>
      <w:r w:rsidRPr="007F1499">
        <w:rPr>
          <w:rStyle w:val="StyleUnderline"/>
        </w:rPr>
        <w:t>in order to</w:t>
      </w:r>
      <w:proofErr w:type="gramEnd"/>
      <w:r w:rsidRPr="007F1499">
        <w:rPr>
          <w:rStyle w:val="StyleUnderline"/>
        </w:rPr>
        <w:t xml:space="preserve"> specify and to understand how we are related, what that relatedness means, and what privileges and responsibilities are conferred by our relations</w:t>
      </w:r>
      <w:r>
        <w:t xml:space="preserve">. Actors can refer to or borrow from this family narrative structure to understand and give meaning to new immigrants. Immigration stakeholders have assessed whether immigrants’ familial ties are legitimate and whether the substance that connect family are real. </w:t>
      </w:r>
      <w:r w:rsidRPr="005E598C">
        <w:rPr>
          <w:rStyle w:val="StyleUnderline"/>
        </w:rPr>
        <w:t xml:space="preserve">Their evaluations help </w:t>
      </w:r>
      <w:proofErr w:type="gramStart"/>
      <w:r w:rsidRPr="005E598C">
        <w:rPr>
          <w:rStyle w:val="StyleUnderline"/>
        </w:rPr>
        <w:t>determine</w:t>
      </w:r>
      <w:proofErr w:type="gramEnd"/>
      <w:r w:rsidRPr="005E598C">
        <w:rPr>
          <w:rStyle w:val="StyleUnderline"/>
        </w:rPr>
        <w:t xml:space="preserve"> if immigrants are “like one of the family,” and hence, a member of the nation, or instead are too different or deviant and inassimilable.</w:t>
      </w:r>
      <w:r>
        <w:t xml:space="preserve"> </w:t>
      </w:r>
      <w:r w:rsidRPr="005E598C">
        <w:rPr>
          <w:rStyle w:val="StyleUnderline"/>
          <w:highlight w:val="yellow"/>
        </w:rPr>
        <w:t>Immigration policy that focuses on family</w:t>
      </w:r>
      <w:r w:rsidRPr="005E598C">
        <w:rPr>
          <w:rStyle w:val="StyleUnderline"/>
        </w:rPr>
        <w:t xml:space="preserve"> and is born out of family ideation </w:t>
      </w:r>
      <w:r w:rsidRPr="005E598C">
        <w:rPr>
          <w:rStyle w:val="Emphasis"/>
          <w:highlight w:val="yellow"/>
        </w:rPr>
        <w:t>constrains the meanings that actors can attach to the goals, functions, or roles of immigration</w:t>
      </w:r>
      <w:r w:rsidRPr="005E598C">
        <w:rPr>
          <w:rStyle w:val="StyleUnderline"/>
        </w:rPr>
        <w:t xml:space="preserve">. Quite simply, </w:t>
      </w:r>
      <w:r w:rsidRPr="005E598C">
        <w:rPr>
          <w:rStyle w:val="StyleUnderline"/>
          <w:highlight w:val="yellow"/>
        </w:rPr>
        <w:t xml:space="preserve">the narrative structure of family is </w:t>
      </w:r>
      <w:r w:rsidRPr="00E43B8A">
        <w:rPr>
          <w:rStyle w:val="Emphasis"/>
          <w:highlight w:val="yellow"/>
        </w:rPr>
        <w:t>inherently conservative</w:t>
      </w:r>
      <w:r w:rsidRPr="005E598C">
        <w:rPr>
          <w:rStyle w:val="StyleUnderline"/>
          <w:highlight w:val="yellow"/>
        </w:rPr>
        <w:t xml:space="preserve"> and thereby limits the potential framing and storytelling of immigration—that is, the story of what purpose immigrants and immigration should serve and how</w:t>
      </w:r>
      <w:r w:rsidRPr="005E598C">
        <w:rPr>
          <w:rStyle w:val="StyleUnderline"/>
        </w:rPr>
        <w:t xml:space="preserve">. The conservative of family ideation inheres not only in the possibility that individuals themselves have conservative beliefs about who and what constitutes a family but also in the point that </w:t>
      </w:r>
      <w:r w:rsidRPr="0052581E">
        <w:rPr>
          <w:rStyle w:val="Emphasis"/>
          <w:highlight w:val="yellow"/>
        </w:rPr>
        <w:t>family is a form of kinship</w:t>
      </w:r>
      <w:r w:rsidRPr="005E598C">
        <w:rPr>
          <w:rStyle w:val="StyleUnderline"/>
        </w:rPr>
        <w:t xml:space="preserve">. The two elements of “relationship” and “natural substance” are </w:t>
      </w:r>
      <w:r w:rsidRPr="0052581E">
        <w:rPr>
          <w:rStyle w:val="Emphasis"/>
          <w:highlight w:val="yellow"/>
        </w:rPr>
        <w:t>reproduced by gendered bodies</w:t>
      </w:r>
      <w:r w:rsidRPr="005E598C">
        <w:rPr>
          <w:rStyle w:val="StyleUnderline"/>
        </w:rPr>
        <w:t xml:space="preserve">, which are </w:t>
      </w:r>
      <w:r w:rsidRPr="0052581E">
        <w:rPr>
          <w:rStyle w:val="Emphasis"/>
          <w:highlight w:val="yellow"/>
        </w:rPr>
        <w:t>dictated by</w:t>
      </w:r>
      <w:r w:rsidRPr="0052581E">
        <w:rPr>
          <w:rStyle w:val="Emphasis"/>
        </w:rPr>
        <w:t xml:space="preserve"> </w:t>
      </w:r>
      <w:r w:rsidRPr="00460E88">
        <w:rPr>
          <w:u w:val="single"/>
        </w:rPr>
        <w:t xml:space="preserve">patriarchal and </w:t>
      </w:r>
      <w:r w:rsidRPr="0052581E">
        <w:rPr>
          <w:rStyle w:val="Emphasis"/>
          <w:highlight w:val="yellow"/>
        </w:rPr>
        <w:t>heteronormative rules</w:t>
      </w:r>
      <w:r w:rsidRPr="005E598C">
        <w:rPr>
          <w:rStyle w:val="StyleUnderline"/>
        </w:rPr>
        <w:t xml:space="preserve">. Thus, </w:t>
      </w:r>
      <w:r w:rsidRPr="00005210">
        <w:rPr>
          <w:rStyle w:val="StyleUnderline"/>
          <w:highlight w:val="yellow"/>
        </w:rPr>
        <w:t>the “strange bedfellows” coalition of immigration advocacy groups and conservative family-based organizations is not so strange after all. Both</w:t>
      </w:r>
      <w:r w:rsidRPr="005E598C">
        <w:rPr>
          <w:rStyle w:val="StyleUnderline"/>
        </w:rPr>
        <w:t xml:space="preserve"> groups </w:t>
      </w:r>
      <w:r w:rsidRPr="00005210">
        <w:rPr>
          <w:rStyle w:val="StyleUnderline"/>
          <w:highlight w:val="yellow"/>
        </w:rPr>
        <w:t>gain by advocating a family-based immigration system</w:t>
      </w:r>
      <w:r w:rsidRPr="00005210">
        <w:t>.</w:t>
      </w:r>
      <w:r>
        <w:t xml:space="preserve"> For immigrant advocacy groups, maintaining a system that brought its constituents into the United States ensure the continued immigration of future members. For conservative religious organizations, support for family reunification in immigration provides them with a large and public arena in which to advocate traditional family forms and gender relations. </w:t>
      </w:r>
      <w:r>
        <w:rPr>
          <w:noProof/>
        </w:rPr>
        <w:t xml:space="preserve">The experiences, claims, and values of nontraditional families may speak in direct opposition to such patriarchal and heternormative rules, but these families exist in a world in which such ideas dominate. Thus, for example, many queer activities have long criticized the mobilization for recognition of same-sex marriages for gays and lesbians in the belief that the political goal of state recognition of gay marriage will validate heteronormative ideals and a straight, mainstream definition of normalcy while further marginalizing queer lifestyles and relations. Nonetheless, many gay and lesbian activists and organizations understand that state-recognized marriages confere real and important benefits and privileges. </w:t>
      </w:r>
      <w:r>
        <w:t xml:space="preserve">Thus, for example, gay and lesbian activists and liberal organizations have legally challenged the Defense of Marriage Act (DOMA), passed by Congress in 1996, which declared marriage to be between one man and one woman. In addition to issues such as inheritance and government spousal benefits, gay and lesbian activists have challenged the constitutionality of DOMA over their rights to sponsor spouses for family reunification. Although the </w:t>
      </w:r>
      <w:r>
        <w:lastRenderedPageBreak/>
        <w:t xml:space="preserve">Obama administration announced on February 23, 2011, that it would not </w:t>
      </w:r>
      <w:r>
        <w:rPr>
          <w:i/>
        </w:rPr>
        <w:t>defend</w:t>
      </w:r>
      <w:r>
        <w:t xml:space="preserve"> DOMA in federal court challenge, it stated that it would continue to </w:t>
      </w:r>
      <w:r>
        <w:rPr>
          <w:i/>
        </w:rPr>
        <w:t xml:space="preserve">enforce </w:t>
      </w:r>
      <w:r>
        <w:t xml:space="preserve">the law. This means that same-sex married couples are unable to sponsor spouses for immigration through family unity provisions that are available to heterosexual married couples. </w:t>
      </w:r>
      <w:proofErr w:type="gramStart"/>
      <w:r>
        <w:t>Whether or not</w:t>
      </w:r>
      <w:proofErr w:type="gramEnd"/>
      <w:r>
        <w:t xml:space="preserve"> they support the institution of marriage, the legal claimants challenging DOMA understand that the way family is officially defined and officially recognized by the state is central to their efforts—not only to collect spousal survivor benefits from the government or to sponsor their gay spouses to join them in the United States, but also to gain full incorporation into the nation as members whose rights are not limited by their sexuality. </w:t>
      </w:r>
      <w:r w:rsidRPr="005E598C">
        <w:rPr>
          <w:rStyle w:val="StyleUnderline"/>
        </w:rPr>
        <w:t xml:space="preserve">Whether conservative or liberal, </w:t>
      </w:r>
      <w:r w:rsidRPr="00460E88">
        <w:rPr>
          <w:rStyle w:val="StyleUnderline"/>
          <w:highlight w:val="yellow"/>
        </w:rPr>
        <w:t>immigration policy—which</w:t>
      </w:r>
      <w:r w:rsidRPr="005E598C">
        <w:rPr>
          <w:rStyle w:val="StyleUnderline"/>
        </w:rPr>
        <w:t xml:space="preserve">, like so many other social policies, </w:t>
      </w:r>
      <w:r w:rsidRPr="00460E88">
        <w:rPr>
          <w:rStyle w:val="StyleUnderline"/>
          <w:highlight w:val="yellow"/>
        </w:rPr>
        <w:t>hinges on the meaning of family—</w:t>
      </w:r>
      <w:proofErr w:type="gramStart"/>
      <w:r w:rsidRPr="00460E88">
        <w:rPr>
          <w:rStyle w:val="Emphasis"/>
          <w:highlight w:val="yellow"/>
        </w:rPr>
        <w:t>has</w:t>
      </w:r>
      <w:r w:rsidRPr="00460E88">
        <w:rPr>
          <w:rStyle w:val="StyleUnderline"/>
          <w:highlight w:val="yellow"/>
        </w:rPr>
        <w:t xml:space="preserve"> to</w:t>
      </w:r>
      <w:proofErr w:type="gramEnd"/>
      <w:r w:rsidRPr="00460E88">
        <w:rPr>
          <w:rStyle w:val="StyleUnderline"/>
          <w:highlight w:val="yellow"/>
        </w:rPr>
        <w:t xml:space="preserve"> confirm or validate </w:t>
      </w:r>
      <w:r w:rsidRPr="005E598C">
        <w:rPr>
          <w:rStyle w:val="StyleUnderline"/>
          <w:highlight w:val="yellow"/>
        </w:rPr>
        <w:t>the elements of relationship and natural substance</w:t>
      </w:r>
      <w:r>
        <w:t xml:space="preserve">. Defenders and critics of family unity policy provisions for siblings or same-sex married couples may believe that there is a vast gulf of difference in opinion about the meaning of family between them. However, fundamentally, </w:t>
      </w:r>
      <w:r w:rsidRPr="005E598C">
        <w:rPr>
          <w:rStyle w:val="StyleUnderline"/>
        </w:rPr>
        <w:t xml:space="preserve">both sides are seeking to extend the right to immigrate to people who can validate their ties and natural substance. Thus, reform efforts that seek to limit a family preference system to spouses and children as well as those that would also include siblings on the same policy plane that limits options about who is eligible to immigrate to individuals who can be identified to be “like one of the family.” </w:t>
      </w:r>
      <w:r w:rsidRPr="005E598C">
        <w:rPr>
          <w:rStyle w:val="StyleUnderline"/>
          <w:highlight w:val="yellow"/>
        </w:rPr>
        <w:t xml:space="preserve">This policy orientation </w:t>
      </w:r>
      <w:r w:rsidRPr="005E598C">
        <w:rPr>
          <w:rStyle w:val="Emphasis"/>
          <w:highlight w:val="yellow"/>
        </w:rPr>
        <w:t>restricts the range of possibilities</w:t>
      </w:r>
      <w:r w:rsidRPr="005E598C">
        <w:rPr>
          <w:rStyle w:val="StyleUnderline"/>
          <w:highlight w:val="yellow"/>
        </w:rPr>
        <w:t xml:space="preserve"> for granting of immigrant rights and privileges, identifying new or different goals of immigration, and </w:t>
      </w:r>
      <w:r w:rsidRPr="00B56251">
        <w:rPr>
          <w:rStyle w:val="Emphasis"/>
          <w:highlight w:val="yellow"/>
        </w:rPr>
        <w:t>constructing the family writ large—the nation</w:t>
      </w:r>
      <w:r>
        <w:rPr>
          <w:rStyle w:val="StyleUnderline"/>
        </w:rPr>
        <w:t xml:space="preserve">. </w:t>
      </w:r>
      <w:r>
        <w:rPr>
          <w:rStyle w:val="StyleUnderline"/>
        </w:rPr>
        <w:softHyphen/>
      </w:r>
      <w:r>
        <w:rPr>
          <w:rStyle w:val="StyleUnderline"/>
        </w:rPr>
        <w:softHyphen/>
      </w:r>
    </w:p>
    <w:p w:rsidR="00782385" w:rsidRPr="00782385" w:rsidRDefault="00782385" w:rsidP="00782385">
      <w:pPr>
        <w:pStyle w:val="Heading4"/>
      </w:pPr>
      <w:r w:rsidRPr="00782385">
        <w:t xml:space="preserve">Prioritize the </w:t>
      </w:r>
      <w:r w:rsidRPr="00782385">
        <w:rPr>
          <w:u w:val="single"/>
        </w:rPr>
        <w:t>rhetorical</w:t>
      </w:r>
      <w:r w:rsidRPr="00782385">
        <w:t xml:space="preserve"> level of </w:t>
      </w:r>
      <w:r w:rsidRPr="00782385">
        <w:rPr>
          <w:i/>
        </w:rPr>
        <w:t>argument invention</w:t>
      </w:r>
      <w:r w:rsidRPr="00782385">
        <w:t xml:space="preserve"> and </w:t>
      </w:r>
      <w:r w:rsidRPr="00782385">
        <w:rPr>
          <w:i/>
        </w:rPr>
        <w:t>rationales for action</w:t>
      </w:r>
      <w:r w:rsidRPr="00782385">
        <w:t xml:space="preserve"> – our intervention into the local imaginary is far more effective than </w:t>
      </w:r>
      <w:r>
        <w:t>dreams of disrupting</w:t>
      </w:r>
      <w:r w:rsidRPr="00782385">
        <w:t xml:space="preserve"> the national imaginary </w:t>
      </w:r>
    </w:p>
    <w:p w:rsidR="00782385" w:rsidRDefault="00782385" w:rsidP="00782385">
      <w:pPr>
        <w:rPr>
          <w:noProof/>
        </w:rPr>
      </w:pPr>
      <w:r>
        <w:rPr>
          <w:rStyle w:val="Style13ptBold"/>
        </w:rPr>
        <w:t>Chavez, 13</w:t>
      </w:r>
      <w:r>
        <w:rPr>
          <w:noProof/>
        </w:rPr>
        <w:t xml:space="preserve"> – Karma R., Associate Professor and Director of Graduate Studies in the Department of Mexican American &amp; Latino/a Studies @ University of Texas-Austin. </w:t>
      </w:r>
      <w:r>
        <w:rPr>
          <w:noProof/>
          <w:u w:val="single"/>
        </w:rPr>
        <w:t>Queer Migration Politics: Activist Rhetoric and Coalitional Possibilities</w:t>
      </w:r>
      <w:r>
        <w:rPr>
          <w:noProof/>
        </w:rPr>
        <w:t xml:space="preserve">, University of Illinois Press, p. 145-150 – klab/br </w:t>
      </w:r>
    </w:p>
    <w:p w:rsidR="00782385" w:rsidRDefault="00782385" w:rsidP="00782385">
      <w:pPr>
        <w:rPr>
          <w:rStyle w:val="StyleUnderline"/>
        </w:rPr>
      </w:pPr>
      <w:r>
        <w:rPr>
          <w:rStyle w:val="StyleUnderline"/>
        </w:rPr>
        <w:t xml:space="preserve">The activist rhetoric of queer migration politics has provided an appropriate lens to view and understand the complexity and variety of coalitional moments. The rhetoric has also supplied a way to witness the possibilities that coalitional moments engender for practicing and envisioning politics and making lives more livable. </w:t>
      </w:r>
      <w:r>
        <w:rPr>
          <w:rStyle w:val="StyleUnderline"/>
          <w:highlight w:val="yellow"/>
        </w:rPr>
        <w:t xml:space="preserve">The level of </w:t>
      </w:r>
      <w:r>
        <w:rPr>
          <w:rStyle w:val="Emphasis"/>
          <w:highlight w:val="yellow"/>
        </w:rPr>
        <w:t>inventing arguments and creating rationales for action</w:t>
      </w:r>
      <w:r>
        <w:rPr>
          <w:rStyle w:val="StyleUnderline"/>
          <w:highlight w:val="yellow"/>
        </w:rPr>
        <w:t xml:space="preserve"> and publicly pronouncing positions—the rhetorical level—is an </w:t>
      </w:r>
      <w:r>
        <w:rPr>
          <w:rStyle w:val="Emphasis"/>
          <w:highlight w:val="yellow"/>
        </w:rPr>
        <w:t>ideal site</w:t>
      </w:r>
      <w:r>
        <w:rPr>
          <w:rStyle w:val="StyleUnderline"/>
          <w:highlight w:val="yellow"/>
        </w:rPr>
        <w:t xml:space="preserve"> to examine how activists respond to national social imaginaries</w:t>
      </w:r>
      <w:r>
        <w:rPr>
          <w:rStyle w:val="StyleUnderline"/>
        </w:rPr>
        <w:t>. National social imaginaries, themselves rhetorical constructions, frame and create the parameters for the possibility of belonging, being, and change. Within the coalitional moments discussed here, activists draw upon a host of rhetorical and ideological resources. These resources range from utopian longings and inclusionary strategies to radical analyses of intermeshing and interlocking oppressions and systems of power, as well as the innovative approaches to relationships found in queer and feminist politics and communities. Activists develop and deploy rhetorical visions such as the differential vision of the queer migration manifestos and Yasmin Nair’s use of radical interactionality</w:t>
      </w:r>
      <w:r>
        <w:rPr>
          <w:sz w:val="16"/>
        </w:rPr>
        <w:t xml:space="preserve">. Activists also manufacture and adopt tactical strategies such as migrant youth activists’ appropriation and extension of </w:t>
      </w:r>
      <w:r>
        <w:rPr>
          <w:rStyle w:val="StyleUnderline"/>
        </w:rPr>
        <w:t xml:space="preserve">coming out or CDH’s and Wingspan’s everyday practices and processes of rationalizing and engaging in coalitional politics. </w:t>
      </w:r>
      <w:proofErr w:type="gramStart"/>
      <w:r>
        <w:rPr>
          <w:rStyle w:val="StyleUnderline"/>
        </w:rPr>
        <w:t>A number of</w:t>
      </w:r>
      <w:proofErr w:type="gramEnd"/>
      <w:r>
        <w:rPr>
          <w:rStyle w:val="StyleUnderline"/>
        </w:rPr>
        <w:t xml:space="preserve"> implications of these analyses exist for politics, theory, and possibility</w:t>
      </w:r>
      <w:r>
        <w:rPr>
          <w:sz w:val="16"/>
        </w:rPr>
        <w:t xml:space="preserve">. </w:t>
      </w:r>
      <w:r>
        <w:rPr>
          <w:noProof/>
          <w:sz w:val="16"/>
        </w:rPr>
        <w:t xml:space="preserve">First, </w:t>
      </w:r>
      <w:r>
        <w:rPr>
          <w:rStyle w:val="StyleUnderline"/>
        </w:rPr>
        <w:t xml:space="preserve">it is important to explicate the implications of offering coalition in place of normative/inclusionary and utopian politics. More than anything else, coalition features the messiness, the impurity, and the multiplicity of subjectivity, agency, and politics that these two approaches often </w:t>
      </w:r>
      <w:r>
        <w:rPr>
          <w:rStyle w:val="StyleUnderline"/>
        </w:rPr>
        <w:lastRenderedPageBreak/>
        <w:t xml:space="preserve">miss. Coalition is always in our vision, and yet as a horizon it is simultaneously beneath our bodies. Horizons are temporally and spatially tangible, and yet as thresholds between two potentially divided things they are sites of tension; they are queer. Coalition cannot be easily categorized, fit into an identity, or fixed on a map. Coalition is not comfortable. It is not home. It is scary and unpredictable. </w:t>
      </w:r>
      <w:r>
        <w:rPr>
          <w:rStyle w:val="StyleUnderline"/>
          <w:highlight w:val="yellow"/>
        </w:rPr>
        <w:t>Unlike</w:t>
      </w:r>
      <w:r>
        <w:rPr>
          <w:rStyle w:val="StyleUnderline"/>
        </w:rPr>
        <w:t xml:space="preserve"> those subjects invested in </w:t>
      </w:r>
      <w:r>
        <w:rPr>
          <w:rStyle w:val="StyleUnderline"/>
          <w:highlight w:val="yellow"/>
        </w:rPr>
        <w:t>inclusionary politics, coalitional subjects refuse</w:t>
      </w:r>
      <w:r>
        <w:rPr>
          <w:rStyle w:val="StyleUnderline"/>
        </w:rPr>
        <w:t xml:space="preserve"> to accept </w:t>
      </w:r>
      <w:r>
        <w:rPr>
          <w:rStyle w:val="StyleUnderline"/>
          <w:highlight w:val="yellow"/>
        </w:rPr>
        <w:t>normative aspirations as the only channel for belonging</w:t>
      </w:r>
      <w:r>
        <w:rPr>
          <w:rStyle w:val="StyleUnderline"/>
        </w:rPr>
        <w:t xml:space="preserve"> and life</w:t>
      </w:r>
      <w:r>
        <w:rPr>
          <w:noProof/>
          <w:sz w:val="16"/>
        </w:rPr>
        <w:t xml:space="preserve">. Like some of those espousing inclusionary politics, coalitional subjects recognize that compromise might be necessary, reform is a part of revolution, and small victories are worth celebrating. </w:t>
      </w:r>
      <w:r>
        <w:rPr>
          <w:rStyle w:val="StyleUnderline"/>
          <w:highlight w:val="yellow"/>
        </w:rPr>
        <w:t>Unlike</w:t>
      </w:r>
      <w:r>
        <w:rPr>
          <w:rStyle w:val="StyleUnderline"/>
        </w:rPr>
        <w:t xml:space="preserve"> those inviting us to take up </w:t>
      </w:r>
      <w:r>
        <w:rPr>
          <w:rStyle w:val="StyleUnderline"/>
          <w:highlight w:val="yellow"/>
        </w:rPr>
        <w:t>utopian politics, coalitional politics is oriented toward the present</w:t>
      </w:r>
      <w:r>
        <w:rPr>
          <w:rStyle w:val="StyleUnderline"/>
        </w:rPr>
        <w:t xml:space="preserve">, emphasizes realms that are not only aesthetic, </w:t>
      </w:r>
      <w:r>
        <w:rPr>
          <w:rStyle w:val="StyleUnderline"/>
          <w:highlight w:val="yellow"/>
        </w:rPr>
        <w:t>and refuses what cannot be practiced—while expanding the very limits of the practicable</w:t>
      </w:r>
      <w:r>
        <w:rPr>
          <w:rStyle w:val="StyleUnderline"/>
        </w:rPr>
        <w:t>. As with utopian politics, coalitional subjects believe in the vitality of broadening imaginaries that will open possibilities for livable life. As Judith Butler remarks, “Possibility is not a luxury; it is as crucial as bread</w:t>
      </w:r>
      <w:r>
        <w:rPr>
          <w:noProof/>
          <w:sz w:val="16"/>
        </w:rPr>
        <w:t xml:space="preserve">.”2 </w:t>
      </w:r>
      <w:r>
        <w:rPr>
          <w:sz w:val="16"/>
        </w:rPr>
        <w:t xml:space="preserve">Coalition offers a way to rethink subjectivity, agency, and possibility. Aimee Carrillo Rowe writes, “The sites of our belonging constitute how we see the world, what we value, who we are becoming. The formation of the subject is never individual, but is forged across a shifting set of relations that we move in and out of, often without reflection. The politics of relation is a placing that moves a politics of location through a relational notion of the subject to create a subject who recognizes and works within the coalitional conditions that creates and might unmake her—and others.”3 This has been a book about people who can be described as coalitional subjects, those people produced by their various belongings to see issues, systems of oppression, and possibilities for a livable life as inextricably bound to one another. Every action, every political choice, every coalition </w:t>
      </w:r>
      <w:proofErr w:type="gramStart"/>
      <w:r>
        <w:rPr>
          <w:sz w:val="16"/>
        </w:rPr>
        <w:t>entered into</w:t>
      </w:r>
      <w:proofErr w:type="gramEnd"/>
      <w:r>
        <w:rPr>
          <w:sz w:val="16"/>
        </w:rPr>
        <w:t xml:space="preserve"> expands the coalitional subject’s understanding of how power works and how people’s issues are intermeshed. For instance, Nair’s radically interactional rhetoric reveals a method for accessing the complex roots of problems </w:t>
      </w:r>
      <w:proofErr w:type="gramStart"/>
      <w:r>
        <w:rPr>
          <w:sz w:val="16"/>
        </w:rPr>
        <w:t>in order to</w:t>
      </w:r>
      <w:proofErr w:type="gramEnd"/>
      <w:r>
        <w:rPr>
          <w:sz w:val="16"/>
        </w:rPr>
        <w:t xml:space="preserve"> invite others to reorient their politics and agendas to provide more life chances, to use Dean Spade’s words, for more people. Nair’s imperfect methods, which come off as polemical or insensitive, do not negate her critique of the dangers of affect and personal narrative in these neoliberal times. Nair, as a queer woman of color, an immigrant, a grassroots and cyber activist, a trans-generational and transracial organizer, a person with a PhD who lives in a small apartment in Chicago—among her other sites of belonging—has had her subjectivity and her political orientation produced, reproduced, and altered from within those diverse spaces. Furthermore, through the difficult coalitional moments that are her interactions with supporters of the UAFA and the rights of binational same-sex couples above other migrants, Nair is also produced, reproduced, and altered as a coalitional subject. Coalition and the perspectives that coalition enables are not simple and easy. They are laborious but worthwhile. The development and constant refinement of coalitional subjectivities reflects a profound commitment to present possibility, to the creative resources of people with whom we share space, and to refusing to give over to despair. Second, examining coalitional moments through the lens of queer migration politics leads to several interesting implications for thinking about politics and theory. Because of the way queer migration politics have exploded onto the discursive scene in the early twenty-first century, they supply a plethora of diverse coalitional moments, junctures that point to other possibilities. Coalitional subjects have animated some of these coalitional moments when queer migrants have inserted themselves in key ways into the public sphere. Some of these coalitional moments reflect the unlikely coalescence among those identifying primarily with queer politics and those who mostly work on behalf of migration politics. Still others have advanced a queer approach to migration politics. Within the rhetoric analyzed here each kind of coalitional moment supplies a different glimpse into how migrants, queers, or queer migrants are imagined </w:t>
      </w:r>
      <w:proofErr w:type="gramStart"/>
      <w:r>
        <w:rPr>
          <w:sz w:val="16"/>
        </w:rPr>
        <w:t>to belong</w:t>
      </w:r>
      <w:proofErr w:type="gramEnd"/>
      <w:r>
        <w:rPr>
          <w:sz w:val="16"/>
        </w:rPr>
        <w:t xml:space="preserve">. The rhetoric of queer migration politics further indicates what activists see as the conditions for their belonging and the creative resources they use to challenge those parameters. Emphasizing activist rhetoric, including publicly available texts such as speeches, blogs, statements, and posters, alongside a look at the argumentative rationales that activists create for their work, has been especially useful in understanding the myriad ways activists offer persuasive appeals and effect change. </w:t>
      </w:r>
      <w:r>
        <w:rPr>
          <w:rStyle w:val="StyleUnderline"/>
          <w:highlight w:val="yellow"/>
        </w:rPr>
        <w:t>Analyzing the rhetoric of queer migration politics also lends insight to</w:t>
      </w:r>
      <w:r>
        <w:rPr>
          <w:rStyle w:val="StyleUnderline"/>
        </w:rPr>
        <w:t xml:space="preserve"> concerns such as audience—imagined or real—and </w:t>
      </w:r>
      <w:r>
        <w:rPr>
          <w:rStyle w:val="StyleUnderline"/>
          <w:highlight w:val="yellow"/>
        </w:rPr>
        <w:t>argumentative invention</w:t>
      </w:r>
      <w:r>
        <w:rPr>
          <w:rStyle w:val="StyleUnderline"/>
        </w:rPr>
        <w:t>. Assessing these dimensions of the politics also returns to the significance of coalition and coalitional moments</w:t>
      </w:r>
      <w:r>
        <w:rPr>
          <w:noProof/>
          <w:sz w:val="16"/>
        </w:rPr>
        <w:t xml:space="preserve">. As has been seen, each activist envisions a different audience for their rhetoric. </w:t>
      </w:r>
      <w:r>
        <w:rPr>
          <w:rStyle w:val="StyleUnderline"/>
        </w:rPr>
        <w:t xml:space="preserve">Some, like the DREAM activists, target lawmakers. Others, such as Nair and some of the manifesto authors, primarily speak to specific groups of activists. Still others, such as Wingspan and CDH, look to influence the communities in which they are embedded. These envisioned audiences lead activists to use markedly different kinds of arguments and modes of communication </w:t>
      </w:r>
      <w:proofErr w:type="gramStart"/>
      <w:r>
        <w:rPr>
          <w:rStyle w:val="StyleUnderline"/>
        </w:rPr>
        <w:t>in order to</w:t>
      </w:r>
      <w:proofErr w:type="gramEnd"/>
      <w:r>
        <w:rPr>
          <w:rStyle w:val="StyleUnderline"/>
        </w:rPr>
        <w:t xml:space="preserve"> effect change. But it is also important to remember that these envisioned audiences do not manifest from thin air; instead, they emerge from the resources that activists have at their disposal, the conditions that activists seek to change, and the actors who can help them meet those outcome</w:t>
      </w:r>
      <w:r>
        <w:rPr>
          <w:noProof/>
          <w:sz w:val="16"/>
        </w:rPr>
        <w:t xml:space="preserve">s.4 Having access to an audience results from the coalitions an activist or activist organization has and creates. These relationships open doors and opportunities that are otherwise unavailable. As suggested above, relationships and work with diverse people who have diverse ideas can lead activists to the development of coalitional subjectivities. As activists begin to understand the interactions and intersections between their issues and identities and others, thereby creating coalitional subjectivities, activists have more resources for </w:t>
      </w:r>
      <w:r>
        <w:rPr>
          <w:noProof/>
          <w:sz w:val="16"/>
        </w:rPr>
        <w:lastRenderedPageBreak/>
        <w:t xml:space="preserve">rhetorical invention. This fact serves as a call to be drawn toward others and their struggles not necessarily because we affectively want to be but because we know we politically must be. We coalesce to increase access, to alter our ability to make arguments, to broaden the resources for rhetorical invention within our reach in order to challenge imaginaries and make people’s lives, our own and others, more livable. </w:t>
      </w:r>
      <w:r>
        <w:rPr>
          <w:rStyle w:val="StyleUnderline"/>
        </w:rPr>
        <w:t>Additionally, understanding social movements, protest, and activism in the public sphere warrants a robust connection between people’s lives and the theories designed to explain and enable improvement of them. Queer women of color feminist approaches help to facilitate such seeing because those theories, with rare exception, are not interested in utopia or liberal notions of progress and change emerging from evolution. Queer women of color feminist approaches begin from the flesh to explicate the present conditions of material and symbolic oppression. From that realistic place, those explications aid in using available material resources and available means of persuasion to enact social change. Toward this end, Lugones advocates what she calls “street walker theorizing.” Street walker theorizing simultaneously privileges the experience of walking in the streets—hanging out with people whose worlds we write about in their own worlds, and the experience of “walking the streets”—drawing knowledge from those, like prostitutes and hustlers, normally considered outside the bounds of intellectual production.5 From these spaces of intermeshed bodily, emotional, intellectual, and spiritual experience, we begin to fully understand the need for an analysis of intermeshing and interlocking oppression to improve people’s worlds and the tactical strategies people are already deploying to achieve such ends. People’s lives are not comprised of singular identities or concerns, as so many studies of social movement would lead us to believe. Similarly, the ways belonging is rhetorically imagined in the United States is not a simple equation of exclusion and inclusion based on discrete identities. As queer women of color feminists have always shown us, oppression and privilege, power and identity, domination and liberation are experienced in people’s lives in vastly complicated ways. We need equally complicated understandings of how people who are committed to social change work to confront these material and symbolic conditions. We also need to think about the courses of action that people have available to them, on the ground, as the starting points for theoretical analysis</w:t>
      </w:r>
      <w:r>
        <w:rPr>
          <w:noProof/>
          <w:sz w:val="16"/>
        </w:rPr>
        <w:t xml:space="preserve">. This book provides one example. </w:t>
      </w:r>
      <w:r>
        <w:rPr>
          <w:sz w:val="16"/>
        </w:rPr>
        <w:t xml:space="preserve">Finally, coalitional </w:t>
      </w:r>
      <w:r>
        <w:rPr>
          <w:rStyle w:val="Emphasis"/>
          <w:highlight w:val="yellow"/>
        </w:rPr>
        <w:t>moments have the most radical potential when the rhetoric used does not request national belonging from within the confines of existing premises</w:t>
      </w:r>
      <w:r>
        <w:rPr>
          <w:rStyle w:val="StyleUnderline"/>
        </w:rPr>
        <w:t xml:space="preserve">. Every coalitional moment in this book was animated by dissatisfaction with existing legal conditions within the United States. Clearly, coalitional subjects speak within the nation, even as a part of its system. But coalitions or </w:t>
      </w:r>
      <w:r>
        <w:rPr>
          <w:rStyle w:val="StyleUnderline"/>
          <w:highlight w:val="yellow"/>
        </w:rPr>
        <w:t xml:space="preserve">coalitional moments with only nationalist aspirations </w:t>
      </w:r>
      <w:r>
        <w:rPr>
          <w:rStyle w:val="Emphasis"/>
          <w:highlight w:val="yellow"/>
        </w:rPr>
        <w:t>inevitably fail</w:t>
      </w:r>
      <w:r>
        <w:rPr>
          <w:rStyle w:val="StyleUnderline"/>
          <w:highlight w:val="yellow"/>
        </w:rPr>
        <w:t>, or</w:t>
      </w:r>
      <w:r>
        <w:rPr>
          <w:rStyle w:val="StyleUnderline"/>
        </w:rPr>
        <w:t xml:space="preserve"> if they do not fail in terms of their stated objectives, </w:t>
      </w:r>
      <w:r>
        <w:rPr>
          <w:rStyle w:val="StyleUnderline"/>
          <w:highlight w:val="yellow"/>
        </w:rPr>
        <w:t xml:space="preserve">they often </w:t>
      </w:r>
      <w:r>
        <w:rPr>
          <w:rStyle w:val="Emphasis"/>
          <w:highlight w:val="yellow"/>
        </w:rPr>
        <w:t>reinscribe exclusionary norms</w:t>
      </w:r>
      <w:r>
        <w:rPr>
          <w:rStyle w:val="StyleUnderline"/>
          <w:highlight w:val="yellow"/>
        </w:rPr>
        <w:t xml:space="preserve"> with long-term impacts for people who should have supposedly benefited from the coalition in the first place</w:t>
      </w:r>
      <w:r>
        <w:rPr>
          <w:rStyle w:val="StyleUnderline"/>
        </w:rPr>
        <w:t xml:space="preserve">. Moreover, in the context of queer migration politics, very often the national legal objectives were not the primary part of their work, nor even most interesting part. </w:t>
      </w:r>
      <w:r>
        <w:rPr>
          <w:rStyle w:val="StyleUnderline"/>
          <w:highlight w:val="yellow"/>
        </w:rPr>
        <w:t>Instead, the most important thing</w:t>
      </w:r>
      <w:r>
        <w:rPr>
          <w:rStyle w:val="StyleUnderline"/>
        </w:rPr>
        <w:t xml:space="preserve"> evidenced in nearly </w:t>
      </w:r>
      <w:proofErr w:type="gramStart"/>
      <w:r>
        <w:rPr>
          <w:rStyle w:val="StyleUnderline"/>
        </w:rPr>
        <w:t>all of these</w:t>
      </w:r>
      <w:proofErr w:type="gramEnd"/>
      <w:r>
        <w:rPr>
          <w:rStyle w:val="StyleUnderline"/>
        </w:rPr>
        <w:t xml:space="preserve"> cases </w:t>
      </w:r>
      <w:r>
        <w:rPr>
          <w:rStyle w:val="StyleUnderline"/>
          <w:highlight w:val="yellow"/>
        </w:rPr>
        <w:t xml:space="preserve">is </w:t>
      </w:r>
      <w:r>
        <w:rPr>
          <w:rStyle w:val="Emphasis"/>
          <w:highlight w:val="yellow"/>
        </w:rPr>
        <w:t>the development of political orientations and modes of belonging</w:t>
      </w:r>
      <w:r>
        <w:rPr>
          <w:rStyle w:val="StyleUnderline"/>
          <w:highlight w:val="yellow"/>
        </w:rPr>
        <w:t xml:space="preserve"> that point toward other political possibilities.</w:t>
      </w:r>
      <w:r>
        <w:rPr>
          <w:noProof/>
          <w:sz w:val="16"/>
        </w:rPr>
        <w:t xml:space="preserve"> Coalitions of those strangers who threaten security and are scapegoated for the existence of a host of ills are inevitably negated, excluded, and precluded from national belonging. </w:t>
      </w:r>
      <w:r>
        <w:rPr>
          <w:rStyle w:val="StyleUnderline"/>
        </w:rPr>
        <w:t xml:space="preserve">When activists focus on coalitional orientations and modes of political belonging rather than the goals of legal national belonging and demand radical intervention, they may still be excluded. But they imagine something different, so </w:t>
      </w:r>
      <w:r>
        <w:rPr>
          <w:rStyle w:val="StyleUnderline"/>
          <w:highlight w:val="yellow"/>
        </w:rPr>
        <w:t xml:space="preserve">while the intervention at the </w:t>
      </w:r>
      <w:r>
        <w:rPr>
          <w:rStyle w:val="Emphasis"/>
          <w:highlight w:val="yellow"/>
        </w:rPr>
        <w:t>national imaginary may be negligible</w:t>
      </w:r>
      <w:r>
        <w:rPr>
          <w:rStyle w:val="StyleUnderline"/>
          <w:highlight w:val="yellow"/>
        </w:rPr>
        <w:t xml:space="preserve">, the intervention into </w:t>
      </w:r>
      <w:r>
        <w:rPr>
          <w:rStyle w:val="Emphasis"/>
          <w:highlight w:val="yellow"/>
        </w:rPr>
        <w:t>people’s local imaginations is unbounded</w:t>
      </w:r>
      <w:r>
        <w:rPr>
          <w:rStyle w:val="StyleUnderline"/>
        </w:rPr>
        <w:t xml:space="preserve">. Given the state of LGBT immigration politics in the United States, and the exclusions it continues to perpetuate, such unbounding could not come at a more crucial time. This “victory” for US LGBT immigration politics, with which I opened this conclusion, reminds me of something my friends have been repeating lately and that the radical trans activist Mattilda Bernstein Sycamore is often credited </w:t>
      </w:r>
      <w:r>
        <w:rPr>
          <w:rStyle w:val="StyleUnderline"/>
        </w:rPr>
        <w:lastRenderedPageBreak/>
        <w:t>with saying: “Our dreams have become so small.” I hope Queer Migration Politics can be part of what changes the size of our dreams and our present possibilities.</w:t>
      </w:r>
    </w:p>
    <w:p w:rsidR="00CA1460" w:rsidRDefault="00CA1460" w:rsidP="00CA1460">
      <w:pPr>
        <w:pStyle w:val="Heading4"/>
      </w:pPr>
      <w:r>
        <w:t xml:space="preserve">Rejecting legal intervention is a </w:t>
      </w:r>
      <w:r w:rsidR="00423C2B">
        <w:t xml:space="preserve">not </w:t>
      </w:r>
      <w:r>
        <w:t xml:space="preserve">refusal </w:t>
      </w:r>
      <w:r w:rsidR="007311F2">
        <w:t>to</w:t>
      </w:r>
      <w:r w:rsidR="00917B98">
        <w:t xml:space="preserve"> </w:t>
      </w:r>
      <w:r>
        <w:t xml:space="preserve">study </w:t>
      </w:r>
      <w:r w:rsidR="007311F2">
        <w:t>the</w:t>
      </w:r>
      <w:r w:rsidR="00917B98">
        <w:t xml:space="preserve"> </w:t>
      </w:r>
      <w:r w:rsidR="00423C2B">
        <w:t>law</w:t>
      </w:r>
      <w:r w:rsidR="00FB11C4">
        <w:t xml:space="preserve"> or to acknowledge the material suffering. Instead,</w:t>
      </w:r>
      <w:r w:rsidR="007311F2">
        <w:t xml:space="preserve"> it is a call to focus </w:t>
      </w:r>
      <w:r w:rsidR="00FB11C4">
        <w:t>study</w:t>
      </w:r>
      <w:r w:rsidR="007311F2">
        <w:t xml:space="preserve"> on</w:t>
      </w:r>
      <w:r w:rsidR="00736E52">
        <w:t xml:space="preserve"> </w:t>
      </w:r>
      <w:r>
        <w:t xml:space="preserve">the administrative violence the law enacts. </w:t>
      </w:r>
      <w:r w:rsidR="00FB11C4">
        <w:t>Using debate to call</w:t>
      </w:r>
      <w:r>
        <w:t xml:space="preserve"> for inclusion within the law only </w:t>
      </w:r>
      <w:r w:rsidR="00B73C32">
        <w:t>re-</w:t>
      </w:r>
      <w:r>
        <w:t xml:space="preserve">authorizes widespread normalizing violence – </w:t>
      </w:r>
      <w:r w:rsidR="002A118E">
        <w:t>you should instead endorse a politics oriented around an</w:t>
      </w:r>
      <w:r>
        <w:t xml:space="preserve"> abolitionist, anti-racist,</w:t>
      </w:r>
      <w:r w:rsidR="002A118E">
        <w:t xml:space="preserve"> and</w:t>
      </w:r>
      <w:r>
        <w:t xml:space="preserve"> anti-settler ethic </w:t>
      </w:r>
    </w:p>
    <w:p w:rsidR="00CA1460" w:rsidRDefault="00CA1460" w:rsidP="00CA1460">
      <w:r w:rsidRPr="00C7475E">
        <w:rPr>
          <w:rStyle w:val="Style13ptBold"/>
        </w:rPr>
        <w:t>Levitt, 13</w:t>
      </w:r>
      <w:r>
        <w:t xml:space="preserve"> – Rachel, Professor @ University of New Mexico, “Normal Life: Administrative Violence, Critical Trans Politics, and the Limits of Law by Dean Spade (review),” </w:t>
      </w:r>
      <w:r w:rsidRPr="00C7475E">
        <w:rPr>
          <w:i/>
        </w:rPr>
        <w:t>QED: A Journal in GLBTQ Worldmaking</w:t>
      </w:r>
      <w:r>
        <w:t>, Inaugural Issue, Fall 2013, p. Project Muse – klab/br</w:t>
      </w:r>
    </w:p>
    <w:p w:rsidR="00CA1460" w:rsidRDefault="00CA1460" w:rsidP="00CA1460">
      <w:r w:rsidRPr="00FE7210">
        <w:rPr>
          <w:rStyle w:val="StyleUnderline"/>
        </w:rPr>
        <w:t xml:space="preserve">In Normal Life: Administrative Violence, </w:t>
      </w:r>
      <w:r w:rsidRPr="00FE7210">
        <w:rPr>
          <w:rStyle w:val="StyleUnderline"/>
          <w:highlight w:val="yellow"/>
        </w:rPr>
        <w:t>Critical Trans Politics</w:t>
      </w:r>
      <w:r w:rsidRPr="00FE7210">
        <w:rPr>
          <w:rStyle w:val="StyleUnderline"/>
        </w:rPr>
        <w:t>, and the Limits of Law</w:t>
      </w:r>
      <w:r>
        <w:t xml:space="preserve">, Dean </w:t>
      </w:r>
      <w:r w:rsidRPr="00FE7210">
        <w:rPr>
          <w:rStyle w:val="StyleUnderline"/>
        </w:rPr>
        <w:t xml:space="preserve">Spade </w:t>
      </w:r>
      <w:r w:rsidRPr="00FE7210">
        <w:rPr>
          <w:rStyle w:val="StyleUnderline"/>
          <w:highlight w:val="yellow"/>
        </w:rPr>
        <w:t>offers</w:t>
      </w:r>
      <w:r w:rsidRPr="00FE7210">
        <w:rPr>
          <w:rStyle w:val="StyleUnderline"/>
        </w:rPr>
        <w:t xml:space="preserve"> readers </w:t>
      </w:r>
      <w:r w:rsidRPr="00FE7210">
        <w:rPr>
          <w:rStyle w:val="StyleUnderline"/>
          <w:highlight w:val="yellow"/>
        </w:rPr>
        <w:t>a map for what</w:t>
      </w:r>
      <w:r w:rsidRPr="00FE7210">
        <w:rPr>
          <w:rStyle w:val="StyleUnderline"/>
        </w:rPr>
        <w:t xml:space="preserve"> critical </w:t>
      </w:r>
      <w:r w:rsidRPr="00FE7210">
        <w:rPr>
          <w:rStyle w:val="StyleUnderline"/>
          <w:highlight w:val="yellow"/>
        </w:rPr>
        <w:t>trans politics can do to combat the violence done by the uneven distribution of life chances under</w:t>
      </w:r>
      <w:r w:rsidRPr="00FE7210">
        <w:rPr>
          <w:rStyle w:val="StyleUnderline"/>
        </w:rPr>
        <w:t xml:space="preserve"> social programs and </w:t>
      </w:r>
      <w:r w:rsidRPr="00FE7210">
        <w:rPr>
          <w:rStyle w:val="StyleUnderline"/>
          <w:highlight w:val="yellow"/>
        </w:rPr>
        <w:t>legal practices</w:t>
      </w:r>
      <w:r w:rsidRPr="00FE7210">
        <w:rPr>
          <w:rStyle w:val="StyleUnderline"/>
        </w:rPr>
        <w:t>. The book opens with a reflection on his work with the Sylvia Rivera Law Project, after which Spade recounts the story of two people, Jim and Bianca, whose trans identities intersected with multiple systems of oppression. These multiple systems police, punish, and do violence to those who are already vulnerable.</w:t>
      </w:r>
      <w:r>
        <w:t xml:space="preserve"> According to Spade, Jim and Bianca’s cases are far from unusual. Most of Spade’s trans clients have had their lives marred by a legal system that at best could not fathom their existence and at worst actively punished them by depriving them of access to basic social supports like jobs, medical care, education, public spaces, shelter, and state sanctioned identity documents (11). The kind of violence enacted on trans subjects, according to Spade, is a combination of overt transphobia and system-wide double binds. To be sure, those that are the most vulnerable to violence are afforded the least protection from it, meaning poor trans populations of color are the most likely to die because of the way social structures allocate resources and truncate life chances. At its core, </w:t>
      </w:r>
      <w:r w:rsidRPr="00FE7210">
        <w:rPr>
          <w:rStyle w:val="StyleUnderline"/>
        </w:rPr>
        <w:t>Normal Life explores the role of law in these deadly dynamics and envisions better solutions to the problems limiting the life chances of trans people.</w:t>
      </w:r>
    </w:p>
    <w:p w:rsidR="00CA1460" w:rsidRDefault="00CA1460" w:rsidP="00CA1460">
      <w:r>
        <w:t xml:space="preserve">Step one for Spade involves understanding the social and political landscape we presently occupy that allows for this kind of violence. This requires learning how deeply embedded neoliberalism is in creating the policies, conditions, and attitudes that govern the social realm. Because of neoliberalism’s profound impact, the character of mass mobilization efforts for social change that typified organizing efforts in the 1960s and 1970s has shifted to a nonprofit, short-term, goal-oriented business model that echoes both the values of neoliberalism and [End Page 215] the violence it enacts. </w:t>
      </w:r>
      <w:r w:rsidRPr="00FE7210">
        <w:rPr>
          <w:rStyle w:val="StyleUnderline"/>
        </w:rPr>
        <w:t>Spade calls on readers to move away from the rights strategies often deployed by lesbian and gay nonprofit organizations, and instead engage in a more profound challenge to “the criminalization, poverty, and violence that trans people face every day</w:t>
      </w:r>
      <w:r>
        <w:t>” (35).</w:t>
      </w:r>
    </w:p>
    <w:p w:rsidR="00CA1460" w:rsidRPr="00FE7210" w:rsidRDefault="00CA1460" w:rsidP="00CA1460">
      <w:pPr>
        <w:rPr>
          <w:rStyle w:val="StyleUnderline"/>
        </w:rPr>
      </w:pPr>
      <w:r w:rsidRPr="00FE7210">
        <w:rPr>
          <w:rStyle w:val="StyleUnderline"/>
        </w:rPr>
        <w:t xml:space="preserve">Part of the problem, according to Spade, has been that transgender activism has begun to model itself after the legal reform strategies that have dominated lesbian and gay rights activism in the last few decades. Focusing on anti-discrimination and hate crime law should not be what guides trans struggles against social violence. These types of </w:t>
      </w:r>
      <w:r w:rsidRPr="00FE7210">
        <w:rPr>
          <w:rStyle w:val="StyleUnderline"/>
          <w:highlight w:val="yellow"/>
        </w:rPr>
        <w:t xml:space="preserve">legal reforms focus exclusively on </w:t>
      </w:r>
      <w:r w:rsidRPr="00FE7210">
        <w:rPr>
          <w:rStyle w:val="Emphasis"/>
          <w:highlight w:val="yellow"/>
        </w:rPr>
        <w:t>inclusion and representation within the law</w:t>
      </w:r>
      <w:r>
        <w:t xml:space="preserve">. As an alternative to the strategy of including gender-identity in the laundry list of legally protected identity categories, </w:t>
      </w:r>
      <w:r w:rsidRPr="00FE7210">
        <w:rPr>
          <w:rStyle w:val="StyleUnderline"/>
        </w:rPr>
        <w:t xml:space="preserve">Spade </w:t>
      </w:r>
      <w:r w:rsidRPr="00F87B86">
        <w:rPr>
          <w:rStyle w:val="Emphasis"/>
          <w:highlight w:val="yellow"/>
        </w:rPr>
        <w:t>focus</w:t>
      </w:r>
      <w:r w:rsidRPr="00FE7210">
        <w:rPr>
          <w:rStyle w:val="StyleUnderline"/>
        </w:rPr>
        <w:t xml:space="preserve">es </w:t>
      </w:r>
      <w:r w:rsidRPr="00F87B86">
        <w:rPr>
          <w:rStyle w:val="Emphasis"/>
          <w:highlight w:val="yellow"/>
        </w:rPr>
        <w:t>on the material affects the law has on people’s lives</w:t>
      </w:r>
      <w:r w:rsidRPr="00F87B86">
        <w:rPr>
          <w:rStyle w:val="Emphasis"/>
        </w:rPr>
        <w:t>.</w:t>
      </w:r>
      <w:r w:rsidRPr="00FE7210">
        <w:rPr>
          <w:rStyle w:val="StyleUnderline"/>
        </w:rPr>
        <w:t xml:space="preserve"> This emphasis </w:t>
      </w:r>
      <w:r w:rsidRPr="00FE7210">
        <w:rPr>
          <w:rStyle w:val="Emphasis"/>
          <w:highlight w:val="yellow"/>
        </w:rPr>
        <w:t>demands</w:t>
      </w:r>
      <w:r w:rsidRPr="00FE7210">
        <w:rPr>
          <w:rStyle w:val="StyleUnderline"/>
        </w:rPr>
        <w:t xml:space="preserve"> that readers approach political problems from </w:t>
      </w:r>
      <w:r w:rsidRPr="00FE7210">
        <w:rPr>
          <w:rStyle w:val="Emphasis"/>
          <w:highlight w:val="yellow"/>
        </w:rPr>
        <w:t xml:space="preserve">an ethic of abolitionist trans </w:t>
      </w:r>
      <w:r w:rsidRPr="00FE7210">
        <w:rPr>
          <w:rStyle w:val="Emphasis"/>
          <w:highlight w:val="yellow"/>
        </w:rPr>
        <w:lastRenderedPageBreak/>
        <w:t>liberation</w:t>
      </w:r>
      <w:r w:rsidRPr="00FE7210">
        <w:rPr>
          <w:rStyle w:val="StyleUnderline"/>
          <w:highlight w:val="yellow"/>
        </w:rPr>
        <w:t xml:space="preserve">. Such an ethic requires emphasizing trans existence and using that existence and the </w:t>
      </w:r>
      <w:r w:rsidRPr="00FE7210">
        <w:rPr>
          <w:rStyle w:val="Emphasis"/>
          <w:highlight w:val="yellow"/>
        </w:rPr>
        <w:t>conditions of possibility</w:t>
      </w:r>
      <w:r w:rsidRPr="00FE7210">
        <w:rPr>
          <w:rStyle w:val="StyleUnderline"/>
          <w:highlight w:val="yellow"/>
        </w:rPr>
        <w:t xml:space="preserve"> that underwrite the violence done to trans subjects as the basis on which we build our tactics for change.</w:t>
      </w:r>
    </w:p>
    <w:p w:rsidR="00CA1460" w:rsidRPr="00BE7D9D" w:rsidRDefault="00CA1460" w:rsidP="00CA1460">
      <w:pPr>
        <w:rPr>
          <w:rStyle w:val="StyleUnderline"/>
        </w:rPr>
      </w:pPr>
      <w:r w:rsidRPr="00FE7210">
        <w:rPr>
          <w:rStyle w:val="StyleUnderline"/>
          <w:highlight w:val="yellow"/>
        </w:rPr>
        <w:t>Drawing on critical race theory, intersectional feminism, disability studies, Native studies, abolition studies, and the work of theorists like Foucault</w:t>
      </w:r>
      <w:r w:rsidRPr="00FE7210">
        <w:rPr>
          <w:rStyle w:val="StyleUnderline"/>
        </w:rPr>
        <w:t xml:space="preserve">, Spade argues </w:t>
      </w:r>
      <w:r w:rsidRPr="00FE7210">
        <w:rPr>
          <w:rStyle w:val="StyleUnderline"/>
          <w:highlight w:val="yellow"/>
        </w:rPr>
        <w:t xml:space="preserve">a critical trans politics requires an understanding of power </w:t>
      </w:r>
      <w:r w:rsidRPr="00FE7210">
        <w:rPr>
          <w:rStyle w:val="Emphasis"/>
          <w:highlight w:val="yellow"/>
        </w:rPr>
        <w:t>that is not invested in an equality model of legal intervention but, instead, is committed to challenging the administrative violence the law creates</w:t>
      </w:r>
      <w:r w:rsidRPr="00FE7210">
        <w:t xml:space="preserve">. </w:t>
      </w:r>
      <w:r>
        <w:t xml:space="preserve">Spade presents examples of how </w:t>
      </w:r>
      <w:r w:rsidRPr="00BE7D9D">
        <w:rPr>
          <w:rStyle w:val="StyleUnderline"/>
          <w:highlight w:val="yellow"/>
        </w:rPr>
        <w:t xml:space="preserve">the law </w:t>
      </w:r>
      <w:r w:rsidRPr="00BE7D9D">
        <w:rPr>
          <w:rStyle w:val="Emphasis"/>
          <w:highlight w:val="yellow"/>
        </w:rPr>
        <w:t>exacerbates conditions of violence</w:t>
      </w:r>
      <w:r w:rsidRPr="00BE7D9D">
        <w:rPr>
          <w:rStyle w:val="StyleUnderline"/>
        </w:rPr>
        <w:t xml:space="preserve"> by using categories like race, gender, and ability </w:t>
      </w:r>
      <w:r w:rsidRPr="00BE7D9D">
        <w:rPr>
          <w:rStyle w:val="StyleUnderline"/>
          <w:highlight w:val="yellow"/>
        </w:rPr>
        <w:t>to</w:t>
      </w:r>
      <w:r w:rsidRPr="00BE7D9D">
        <w:rPr>
          <w:rStyle w:val="StyleUnderline"/>
        </w:rPr>
        <w:t xml:space="preserve"> regulate social resources and </w:t>
      </w:r>
      <w:r w:rsidRPr="00BE7D9D">
        <w:rPr>
          <w:rStyle w:val="StyleUnderline"/>
          <w:highlight w:val="yellow"/>
        </w:rPr>
        <w:t>exclude those who do not comport themselves to</w:t>
      </w:r>
      <w:r w:rsidRPr="00BE7D9D">
        <w:rPr>
          <w:rStyle w:val="StyleUnderline"/>
        </w:rPr>
        <w:t xml:space="preserve"> these </w:t>
      </w:r>
      <w:r w:rsidRPr="00BE7D9D">
        <w:rPr>
          <w:rStyle w:val="StyleUnderline"/>
          <w:highlight w:val="yellow"/>
        </w:rPr>
        <w:t>normative configurations</w:t>
      </w:r>
      <w:r>
        <w:t xml:space="preserve">. </w:t>
      </w:r>
      <w:r w:rsidRPr="00BE7D9D">
        <w:rPr>
          <w:rStyle w:val="StyleUnderline"/>
        </w:rPr>
        <w:t>In addition to creating these conditions of violence, the law does not protect poor queer populations of color from vulnerability</w:t>
      </w:r>
      <w:r>
        <w:t xml:space="preserve">. In other words, </w:t>
      </w:r>
      <w:r w:rsidRPr="00BE7D9D">
        <w:rPr>
          <w:rStyle w:val="StyleUnderline"/>
        </w:rPr>
        <w:t xml:space="preserve">Spade suggests </w:t>
      </w:r>
      <w:r w:rsidRPr="00BE7D9D">
        <w:rPr>
          <w:rStyle w:val="Emphasis"/>
          <w:highlight w:val="yellow"/>
        </w:rPr>
        <w:t>seei</w:t>
      </w:r>
      <w:r w:rsidRPr="00BE7D9D">
        <w:rPr>
          <w:rStyle w:val="StyleUnderline"/>
        </w:rPr>
        <w:t xml:space="preserve">ng </w:t>
      </w:r>
      <w:r w:rsidRPr="00BE7D9D">
        <w:rPr>
          <w:rStyle w:val="Emphasis"/>
          <w:highlight w:val="yellow"/>
        </w:rPr>
        <w:t>the law as the problem rather than the solution</w:t>
      </w:r>
      <w:r w:rsidRPr="00BE7D9D">
        <w:rPr>
          <w:rStyle w:val="StyleUnderline"/>
          <w:highlight w:val="yellow"/>
        </w:rPr>
        <w:t xml:space="preserve">. Spade considers government administration and the legal system as the </w:t>
      </w:r>
      <w:r w:rsidRPr="00BE7D9D">
        <w:rPr>
          <w:rStyle w:val="Emphasis"/>
          <w:highlight w:val="yellow"/>
        </w:rPr>
        <w:t>ultimate perpetrators of anti-trans violence</w:t>
      </w:r>
      <w:r w:rsidRPr="00BE7D9D">
        <w:rPr>
          <w:rStyle w:val="StyleUnderline"/>
          <w:highlight w:val="yellow"/>
        </w:rPr>
        <w:t xml:space="preserve">. Critical trans politics </w:t>
      </w:r>
      <w:r w:rsidRPr="00BE7D9D">
        <w:rPr>
          <w:rStyle w:val="Emphasis"/>
          <w:highlight w:val="yellow"/>
        </w:rPr>
        <w:t xml:space="preserve">does not center law reform, but it does </w:t>
      </w:r>
      <w:proofErr w:type="gramStart"/>
      <w:r w:rsidRPr="00BE7D9D">
        <w:rPr>
          <w:rStyle w:val="Emphasis"/>
          <w:highlight w:val="yellow"/>
        </w:rPr>
        <w:t>take into account</w:t>
      </w:r>
      <w:proofErr w:type="gramEnd"/>
      <w:r w:rsidRPr="00BE7D9D">
        <w:rPr>
          <w:rStyle w:val="Emphasis"/>
          <w:highlight w:val="yellow"/>
        </w:rPr>
        <w:t xml:space="preserve"> the legal mechanisms that do violence</w:t>
      </w:r>
      <w:r w:rsidRPr="00BE7D9D">
        <w:rPr>
          <w:rStyle w:val="StyleUnderline"/>
          <w:highlight w:val="yellow"/>
        </w:rPr>
        <w:t xml:space="preserve"> to trans populations</w:t>
      </w:r>
      <w:r w:rsidRPr="00BE7D9D">
        <w:rPr>
          <w:rStyle w:val="StyleUnderline"/>
        </w:rPr>
        <w:t xml:space="preserve">, like: prisons, poverty, health-care exclusions, deportations, and racial profiling. </w:t>
      </w:r>
      <w:r>
        <w:t xml:space="preserve">It works toward mass mobilization efforts by drawing on “The Four Pillars of Social Justice Infrastructure,” which was first articulated by the Miami Workers’ Center. The pillars include working to change policies, political attitudes, approaches to direct service, and the distribution of power (180 –181). In addition to changing the way mobilization happens, </w:t>
      </w:r>
      <w:r w:rsidRPr="00BE7D9D">
        <w:rPr>
          <w:rStyle w:val="StyleUnderline"/>
          <w:highlight w:val="yellow"/>
        </w:rPr>
        <w:t>a trans politics that takes up an abolitionist, anti-racist, anti-settler colonial ethic would reject the kinds of</w:t>
      </w:r>
      <w:r w:rsidRPr="00BE7D9D">
        <w:rPr>
          <w:rStyle w:val="StyleUnderline"/>
        </w:rPr>
        <w:t xml:space="preserve"> police </w:t>
      </w:r>
      <w:r w:rsidRPr="00BE7D9D">
        <w:rPr>
          <w:rStyle w:val="StyleUnderline"/>
          <w:highlight w:val="yellow"/>
        </w:rPr>
        <w:t>intervention</w:t>
      </w:r>
      <w:r w:rsidRPr="00BE7D9D">
        <w:rPr>
          <w:rStyle w:val="StyleUnderline"/>
        </w:rPr>
        <w:t xml:space="preserve">, criminal punishment, and client/server </w:t>
      </w:r>
      <w:r w:rsidRPr="00BE7D9D">
        <w:rPr>
          <w:rStyle w:val="StyleUnderline"/>
          <w:highlight w:val="yellow"/>
        </w:rPr>
        <w:t>approaches that presently dominate</w:t>
      </w:r>
      <w:r w:rsidRPr="00BE7D9D">
        <w:rPr>
          <w:rStyle w:val="StyleUnderline"/>
        </w:rPr>
        <w:t xml:space="preserve"> LGBT </w:t>
      </w:r>
      <w:r w:rsidRPr="00BE7D9D">
        <w:rPr>
          <w:rStyle w:val="StyleUnderline"/>
          <w:highlight w:val="yellow"/>
        </w:rPr>
        <w:t>politics</w:t>
      </w:r>
      <w:r>
        <w:t xml:space="preserve">. Instead of consumerist pride parades, critical trans politics focuses on the needs [End Page 216] and experiences of queer and trans people of color subjected to poverty, immigration policing, and ablest marginalization. </w:t>
      </w:r>
      <w:r w:rsidRPr="00BE7D9D">
        <w:rPr>
          <w:rStyle w:val="StyleUnderline"/>
        </w:rPr>
        <w:t>It crafts community-based solutions to violence that do not rely on the police. It resists cooptation, engages in direct support, and builds a critical base of trans leaders that can speak to the complexity of the issues facing queer and trans communities.</w:t>
      </w:r>
    </w:p>
    <w:p w:rsidR="00CA1460" w:rsidRPr="00BE7D9D" w:rsidRDefault="00CA1460" w:rsidP="00CA1460">
      <w:pPr>
        <w:rPr>
          <w:rStyle w:val="StyleUnderline"/>
        </w:rPr>
      </w:pPr>
      <w:r w:rsidRPr="00BE7D9D">
        <w:rPr>
          <w:rStyle w:val="StyleUnderline"/>
        </w:rPr>
        <w:t xml:space="preserve">Spade’s book is a “must-read” for those committed to social justice work, whether they are students in ethnic studies courses, community organizers working to combat police brutality, or artists challenging our gendered presumptions of who counts as human. Spade’s treatise on what a critical trans politics </w:t>
      </w:r>
      <w:proofErr w:type="gramStart"/>
      <w:r w:rsidRPr="00BE7D9D">
        <w:rPr>
          <w:rStyle w:val="StyleUnderline"/>
        </w:rPr>
        <w:t>has to</w:t>
      </w:r>
      <w:proofErr w:type="gramEnd"/>
      <w:r w:rsidRPr="00BE7D9D">
        <w:rPr>
          <w:rStyle w:val="StyleUnderline"/>
        </w:rPr>
        <w:t xml:space="preserve"> offer is particularly useful for those working within a legal rights framework as well as those who are seeking modes other than legal reform to make trans lives more livable. It is accessible enough for an advanced undergraduate audience but rich enough in content for graduate students and legal advocates to use as a roadmap to question the role of “rights” in state violence.</w:t>
      </w:r>
    </w:p>
    <w:p w:rsidR="00CA1460" w:rsidRDefault="00CA1460" w:rsidP="00CA1460">
      <w:r w:rsidRPr="00BE7D9D">
        <w:rPr>
          <w:rStyle w:val="StyleUnderline"/>
        </w:rPr>
        <w:t xml:space="preserve">This book adds to the growing body of literature that pushes readers to work for deep social transformation. It invites us to </w:t>
      </w:r>
      <w:r w:rsidRPr="00BE7D9D">
        <w:rPr>
          <w:rStyle w:val="StyleUnderline"/>
          <w:highlight w:val="yellow"/>
        </w:rPr>
        <w:t>resist the temptation of recognition and inclusion, proffering instead a vision of collective mobilizing that can make trans people less susceptible to violence</w:t>
      </w:r>
      <w:r>
        <w:t>. Ultimately, Normal Life pushes us to reconsider trans-inclusive gestures, like being added to anti-discrimination policies, that do so little to protect trans subjects from the physical, structural, and epistemic violence that impacts so many of our lives. Spade’s work is a profound resource for social justice workers and scholars willing to help build a radical trans resistance based in racial, economic, and gender justice. [End Page 217]</w:t>
      </w:r>
    </w:p>
    <w:bookmarkEnd w:id="0"/>
    <w:p w:rsidR="00A34571" w:rsidRDefault="00A34571" w:rsidP="00221A9D">
      <w:pPr>
        <w:pStyle w:val="Heading2"/>
      </w:pPr>
      <w:r>
        <w:lastRenderedPageBreak/>
        <w:t xml:space="preserve">Case XT </w:t>
      </w:r>
    </w:p>
    <w:p w:rsidR="00A34571" w:rsidRDefault="00A34571" w:rsidP="00A34571"/>
    <w:p w:rsidR="00A34571" w:rsidRPr="00A34571" w:rsidRDefault="00A34571" w:rsidP="00A34571">
      <w:pPr>
        <w:pStyle w:val="Heading3"/>
      </w:pPr>
      <w:r>
        <w:lastRenderedPageBreak/>
        <w:t xml:space="preserve">Internal—Racialized/Gendered  </w:t>
      </w:r>
    </w:p>
    <w:p w:rsidR="00A34571" w:rsidRDefault="00A34571" w:rsidP="00A34571"/>
    <w:p w:rsidR="00A34571" w:rsidRDefault="00A34571" w:rsidP="00A34571">
      <w:pPr>
        <w:pStyle w:val="Heading4"/>
      </w:pPr>
      <w:r>
        <w:t>The concept of ‘family reunification’ is founded entirely on the racialized and gendered ideation of such families</w:t>
      </w:r>
    </w:p>
    <w:p w:rsidR="00A34571" w:rsidRPr="008D42D8" w:rsidRDefault="00A34571" w:rsidP="00A34571">
      <w:r w:rsidRPr="006F7A11">
        <w:rPr>
          <w:rStyle w:val="Style13ptBold"/>
        </w:rPr>
        <w:t>Lee 15</w:t>
      </w:r>
      <w:r>
        <w:t xml:space="preserve"> (Catherine, Associate Professor in Sociology and Faculty Associate at the Institute for Health and the Center for Race and Ethnicity at Rutgers University, “Family Reunification and the Limits of Immigration Reform: Impact and Legacy of the 1965 Immigration Act”, Sociological Forum, Vol. 30, No. S1, June 2015, https://onlinelibrary.wiley.com/doi/abs/10.1111/socf.12176)//JSL</w:t>
      </w:r>
    </w:p>
    <w:p w:rsidR="00A34571" w:rsidRDefault="00A34571" w:rsidP="00A34571">
      <w:pPr>
        <w:rPr>
          <w:rStyle w:val="StyleUnderline"/>
        </w:rPr>
      </w:pPr>
      <w:r w:rsidRPr="008D42D8">
        <w:rPr>
          <w:sz w:val="16"/>
        </w:rPr>
        <w:t xml:space="preserve">In the rest of the article, I provide evidence of family reunification prior to the Hart-Celler Act during the exclusion era from the mid-1800s through the 1920s when national origins policy was legislated. I show that </w:t>
      </w:r>
      <w:r w:rsidRPr="0003722B">
        <w:rPr>
          <w:rStyle w:val="StyleUnderline"/>
          <w:highlight w:val="green"/>
        </w:rPr>
        <w:t>family reunification existed for otherwise racially undesirable</w:t>
      </w:r>
      <w:r w:rsidRPr="008D42D8">
        <w:rPr>
          <w:rStyle w:val="StyleUnderline"/>
        </w:rPr>
        <w:t xml:space="preserve"> immigrant </w:t>
      </w:r>
      <w:r w:rsidRPr="0003722B">
        <w:rPr>
          <w:rStyle w:val="StyleUnderline"/>
          <w:highlight w:val="green"/>
        </w:rPr>
        <w:t xml:space="preserve">groups, because </w:t>
      </w:r>
      <w:r w:rsidRPr="0003722B">
        <w:rPr>
          <w:rStyle w:val="Emphasis"/>
          <w:highlight w:val="green"/>
        </w:rPr>
        <w:t>gendered notions of family provided liminal space for some individuals who possessed appropriate gender</w:t>
      </w:r>
      <w:r w:rsidRPr="00F36119">
        <w:rPr>
          <w:rStyle w:val="Emphasis"/>
        </w:rPr>
        <w:t xml:space="preserve"> and class characteristics</w:t>
      </w:r>
      <w:r w:rsidRPr="008D42D8">
        <w:rPr>
          <w:sz w:val="16"/>
        </w:rPr>
        <w:t xml:space="preserve">. </w:t>
      </w:r>
      <w:r w:rsidRPr="00F36119">
        <w:rPr>
          <w:rStyle w:val="StyleUnderline"/>
        </w:rPr>
        <w:t>These family unity opportunities, however, resulted from efforts at immigrant exclusion</w:t>
      </w:r>
      <w:r w:rsidRPr="008D42D8">
        <w:rPr>
          <w:sz w:val="16"/>
        </w:rPr>
        <w:t xml:space="preserve">, illustrating the point that </w:t>
      </w:r>
      <w:r w:rsidRPr="0003722B">
        <w:rPr>
          <w:rStyle w:val="Emphasis"/>
          <w:highlight w:val="green"/>
        </w:rPr>
        <w:t>family reunification can be part of exclusionary processes</w:t>
      </w:r>
      <w:r w:rsidRPr="00F36119">
        <w:rPr>
          <w:rStyle w:val="Emphasis"/>
        </w:rPr>
        <w:t>.</w:t>
      </w:r>
      <w:r w:rsidRPr="008D42D8">
        <w:rPr>
          <w:sz w:val="16"/>
        </w:rPr>
        <w:t xml:space="preserve"> To demonstrate further how and why family reunification is not necessarily emblematic of liberal expansion for immigration, I provide a history of the efforts to reform immigration policy that led to the 1965 Act. Like most other civil rights laws of the era, the Immigration and Nationality Act of 1965 resulted from political compromise. FAMILY REUNIFICATION IN THE EXCLUSION ERA Prior to 1924, the United States did not have a comprehensive immigration policy apart from treaties, group-specific laws, and executive orders, such as the Chinese Exclusion Act of 1882 and the Gentlemen's Agreement of 1907, which directed Chinese and Japanese immigration. In addition, </w:t>
      </w:r>
      <w:r w:rsidRPr="00327912">
        <w:rPr>
          <w:rStyle w:val="StyleUnderline"/>
        </w:rPr>
        <w:t>before national origins policy of the 1920s was enacted, there was no general family provision or preference system for other would-be immigrants</w:t>
      </w:r>
      <w:r w:rsidRPr="008D42D8">
        <w:rPr>
          <w:sz w:val="16"/>
        </w:rPr>
        <w:t xml:space="preserve">. Nevertheless, </w:t>
      </w:r>
      <w:r w:rsidRPr="00327912">
        <w:rPr>
          <w:rStyle w:val="StyleUnderline"/>
        </w:rPr>
        <w:t>prior to that legislation, gendered ideas of family and coverture, which tied a woman's legal status to that of her husband's, permitted some immigrants to reunite with their spouses and children</w:t>
      </w:r>
      <w:r w:rsidRPr="008D42D8">
        <w:rPr>
          <w:sz w:val="16"/>
        </w:rPr>
        <w:t xml:space="preserve">. Thus, despite ethnic, racial, and national origins exclusion, many immigrants entered </w:t>
      </w:r>
      <w:proofErr w:type="gramStart"/>
      <w:r w:rsidRPr="008D42D8">
        <w:rPr>
          <w:sz w:val="16"/>
        </w:rPr>
        <w:t>through the use of</w:t>
      </w:r>
      <w:proofErr w:type="gramEnd"/>
      <w:r w:rsidRPr="008D42D8">
        <w:rPr>
          <w:sz w:val="16"/>
        </w:rPr>
        <w:t xml:space="preserve"> family unity provisions. For example, between 1908 and 1924, just over 5,400 Chinese wives were admitted, and over 36,000 Japanese wives were permitted to enter (U.S. Department of Labor, Bureau of Immigration, 1908— </w:t>
      </w:r>
      <w:proofErr w:type="gramStart"/>
      <w:r w:rsidRPr="008D42D8">
        <w:rPr>
          <w:sz w:val="16"/>
        </w:rPr>
        <w:t>1924:Table</w:t>
      </w:r>
      <w:proofErr w:type="gramEnd"/>
      <w:r w:rsidRPr="008D42D8">
        <w:rPr>
          <w:sz w:val="16"/>
        </w:rPr>
        <w:t xml:space="preserve"> E and Table 2). </w:t>
      </w:r>
      <w:r w:rsidRPr="00327912">
        <w:rPr>
          <w:rStyle w:val="StyleUnderline"/>
        </w:rPr>
        <w:t>The National Origins Act of 1924 provided nonquota visas for wives and minor children under 18 years of age of U.S. citizens</w:t>
      </w:r>
      <w:r w:rsidRPr="008D42D8">
        <w:rPr>
          <w:sz w:val="16"/>
        </w:rPr>
        <w:t xml:space="preserve">, including naturalized immigrants. Although we have rich accounts of why the United States enacted immigrant exclusion laws during this period, </w:t>
      </w:r>
      <w:r w:rsidRPr="00327912">
        <w:rPr>
          <w:rStyle w:val="StyleUnderline"/>
        </w:rPr>
        <w:t>no explanation has been offered as to why family reunification even existed at all</w:t>
      </w:r>
      <w:r w:rsidRPr="008D42D8">
        <w:rPr>
          <w:sz w:val="16"/>
        </w:rPr>
        <w:t xml:space="preserve">. That is, </w:t>
      </w:r>
      <w:r w:rsidRPr="00327912">
        <w:rPr>
          <w:rStyle w:val="StyleUnderline"/>
        </w:rPr>
        <w:t>given the anti-immigrant tide</w:t>
      </w:r>
      <w:r w:rsidRPr="008D42D8">
        <w:rPr>
          <w:sz w:val="16"/>
        </w:rPr>
        <w:t xml:space="preserve"> that swelled over the decades from the mid-1800s through 1920s, </w:t>
      </w:r>
      <w:r w:rsidRPr="004570C9">
        <w:rPr>
          <w:rStyle w:val="StyleUnderline"/>
          <w:highlight w:val="green"/>
        </w:rPr>
        <w:t>why did the government</w:t>
      </w:r>
      <w:r w:rsidRPr="00327912">
        <w:rPr>
          <w:rStyle w:val="StyleUnderline"/>
        </w:rPr>
        <w:t xml:space="preserve"> ever concede family reunification and </w:t>
      </w:r>
      <w:r w:rsidRPr="004570C9">
        <w:rPr>
          <w:rStyle w:val="StyleUnderline"/>
          <w:highlight w:val="green"/>
        </w:rPr>
        <w:t>show reverence for the preservation of family?</w:t>
      </w:r>
      <w:r>
        <w:rPr>
          <w:rStyle w:val="StyleUnderline"/>
        </w:rPr>
        <w:t xml:space="preserve"> </w:t>
      </w:r>
      <w:r w:rsidRPr="00327912">
        <w:rPr>
          <w:rStyle w:val="StyleUnderline"/>
        </w:rPr>
        <w:t>Political leaders, intellectuals, moral reformers, and other immigration stakeholders faced an unprecedented number of immigrants</w:t>
      </w:r>
      <w:r w:rsidRPr="008D42D8">
        <w:rPr>
          <w:sz w:val="16"/>
        </w:rPr>
        <w:t xml:space="preserve">; in just three decades from 1890 to 1920, over 18 million immigrants landed, increasingly from regions previously unknown, including southern and eastern Europe and Asia. </w:t>
      </w:r>
      <w:r w:rsidRPr="00327912">
        <w:rPr>
          <w:rStyle w:val="StyleUnderline"/>
        </w:rPr>
        <w:t xml:space="preserve">Reference to family provided these actors with language and framework for discussing the changes and challenges new immigrants engendered. </w:t>
      </w:r>
      <w:r w:rsidRPr="004570C9">
        <w:rPr>
          <w:rStyle w:val="Emphasis"/>
          <w:highlight w:val="green"/>
        </w:rPr>
        <w:t>By</w:t>
      </w:r>
      <w:r w:rsidRPr="00327912">
        <w:rPr>
          <w:rStyle w:val="Emphasis"/>
        </w:rPr>
        <w:t xml:space="preserve"> engaging in family ideation—</w:t>
      </w:r>
      <w:r w:rsidRPr="004570C9">
        <w:rPr>
          <w:rStyle w:val="Emphasis"/>
          <w:highlight w:val="green"/>
        </w:rPr>
        <w:t>talking about what family is and should do</w:t>
      </w:r>
      <w:r w:rsidRPr="00327912">
        <w:rPr>
          <w:rStyle w:val="Emphasis"/>
        </w:rPr>
        <w:t>—</w:t>
      </w:r>
      <w:r w:rsidRPr="004570C9">
        <w:rPr>
          <w:rStyle w:val="Emphasis"/>
          <w:highlight w:val="green"/>
        </w:rPr>
        <w:t>immigration stakeholders were able to</w:t>
      </w:r>
      <w:r w:rsidRPr="00327912">
        <w:rPr>
          <w:rStyle w:val="Emphasis"/>
        </w:rPr>
        <w:t xml:space="preserve"> articulate and </w:t>
      </w:r>
      <w:r w:rsidRPr="004570C9">
        <w:rPr>
          <w:rStyle w:val="Emphasis"/>
          <w:highlight w:val="green"/>
        </w:rPr>
        <w:t>attach racialized and gendered meanings to immigrant groups.</w:t>
      </w:r>
      <w:r w:rsidRPr="004570C9">
        <w:rPr>
          <w:sz w:val="16"/>
          <w:highlight w:val="green"/>
        </w:rPr>
        <w:t xml:space="preserve"> </w:t>
      </w:r>
      <w:r w:rsidRPr="004570C9">
        <w:rPr>
          <w:rStyle w:val="StyleUnderline"/>
          <w:highlight w:val="green"/>
        </w:rPr>
        <w:t>This guided policy that denied their entry</w:t>
      </w:r>
      <w:r w:rsidRPr="00327912">
        <w:rPr>
          <w:rStyle w:val="StyleUnderline"/>
        </w:rPr>
        <w:t xml:space="preserve"> as an immigrant ethnic or racial group </w:t>
      </w:r>
      <w:r w:rsidRPr="004570C9">
        <w:rPr>
          <w:rStyle w:val="StyleUnderline"/>
          <w:highlight w:val="green"/>
        </w:rPr>
        <w:t>because of their inassimilable</w:t>
      </w:r>
      <w:r w:rsidRPr="00327912">
        <w:rPr>
          <w:rStyle w:val="StyleUnderline"/>
        </w:rPr>
        <w:t xml:space="preserve"> ("not like one of the family") </w:t>
      </w:r>
      <w:r w:rsidRPr="004570C9">
        <w:rPr>
          <w:rStyle w:val="StyleUnderline"/>
          <w:highlight w:val="green"/>
        </w:rPr>
        <w:t>characteristics but still permitted family unity provisions based on gendered ideals for some individuals</w:t>
      </w:r>
      <w:r w:rsidRPr="00327912">
        <w:rPr>
          <w:rStyle w:val="StyleUnderline"/>
        </w:rPr>
        <w:t>. These gendered declarations of family protected immigrant men's right to hearth and home, even as their racial assimilability remained questionable.</w:t>
      </w:r>
    </w:p>
    <w:p w:rsidR="00A34571" w:rsidRDefault="00A34571" w:rsidP="00A34571">
      <w:pPr>
        <w:rPr>
          <w:rStyle w:val="StyleUnderline"/>
        </w:rPr>
      </w:pPr>
    </w:p>
    <w:p w:rsidR="00A34571" w:rsidRDefault="00A34571" w:rsidP="00A34571">
      <w:pPr>
        <w:pStyle w:val="Heading4"/>
      </w:pPr>
      <w:r>
        <w:lastRenderedPageBreak/>
        <w:t>Ideas of family reunification disguise a background of gendered familial stereotypes</w:t>
      </w:r>
    </w:p>
    <w:p w:rsidR="00A34571" w:rsidRPr="001C77DF" w:rsidRDefault="00A34571" w:rsidP="00A34571">
      <w:r w:rsidRPr="006F7A11">
        <w:rPr>
          <w:rStyle w:val="Style13ptBold"/>
        </w:rPr>
        <w:t>Lee 15</w:t>
      </w:r>
      <w:r>
        <w:t xml:space="preserve"> (Catherine, Associate Professor in Sociology and Faculty Associate at the Institute for Health and the Center for Race and Ethnicity at Rutgers University, “Family Reunification and the Limits of Immigration Reform: Impact and Legacy of the 1965 Immigration Act”, Sociological Forum, Vol. 30, No. S1, June 2015, https://onlinelibrary.wiley.com/doi/abs/10.1111/socf.12176)//JSL</w:t>
      </w:r>
    </w:p>
    <w:p w:rsidR="00A34571" w:rsidRPr="001C77DF" w:rsidRDefault="00A34571" w:rsidP="00A34571">
      <w:pPr>
        <w:rPr>
          <w:sz w:val="16"/>
        </w:rPr>
      </w:pPr>
      <w:r w:rsidRPr="00E36713">
        <w:rPr>
          <w:rStyle w:val="StyleUnderline"/>
          <w:highlight w:val="green"/>
        </w:rPr>
        <w:t xml:space="preserve">The rhetoric used to characterize Chinese as inassimilable </w:t>
      </w:r>
      <w:proofErr w:type="gramStart"/>
      <w:r w:rsidRPr="00E36713">
        <w:rPr>
          <w:rStyle w:val="StyleUnderline"/>
          <w:highlight w:val="green"/>
        </w:rPr>
        <w:t>opened up</w:t>
      </w:r>
      <w:proofErr w:type="gramEnd"/>
      <w:r w:rsidRPr="00E36713">
        <w:rPr>
          <w:rStyle w:val="StyleUnderline"/>
          <w:highlight w:val="green"/>
        </w:rPr>
        <w:t xml:space="preserve"> more</w:t>
      </w:r>
      <w:r w:rsidRPr="001C77DF">
        <w:rPr>
          <w:rStyle w:val="StyleUnderline"/>
        </w:rPr>
        <w:t xml:space="preserve"> favorable immigration </w:t>
      </w:r>
      <w:r w:rsidRPr="00E36713">
        <w:rPr>
          <w:rStyle w:val="StyleUnderline"/>
          <w:highlight w:val="green"/>
        </w:rPr>
        <w:t>opportunities for Japanese immigrants</w:t>
      </w:r>
      <w:r w:rsidRPr="001C77DF">
        <w:rPr>
          <w:sz w:val="16"/>
        </w:rPr>
        <w:t xml:space="preserve"> who began to immigrate in greater numbers after 1900. Whereas Congress made the Chinese Exclusion Act permanent in 1904 (which was reversed only in 1943 when the United States and China became wartime allies), the United States implemented a friendlier policy toward Japan. Japan and the United States negotiated the terms of an immigration policy outlined in the Gentlemen's Agreement, a series of six memos exchanged between late 1907 and early 1908. The Japanese government pledged not to issue passports to laborers, skilled or unskilled, for the continental United States in exchange for concessions regarding laborers already residing in the United States.8 </w:t>
      </w:r>
      <w:r w:rsidRPr="001C77DF">
        <w:rPr>
          <w:rStyle w:val="StyleUnderline"/>
        </w:rPr>
        <w:t>The United States permitted Japan to continue issuing passports to parents, wives, and children of laborers already in the United States</w:t>
      </w:r>
      <w:r w:rsidRPr="001C77DF">
        <w:rPr>
          <w:sz w:val="16"/>
        </w:rPr>
        <w:t xml:space="preserve"> (Daniels 1977; Ichioka 1988). </w:t>
      </w:r>
      <w:proofErr w:type="gramStart"/>
      <w:r w:rsidRPr="001C77DF">
        <w:rPr>
          <w:sz w:val="16"/>
        </w:rPr>
        <w:t>A number of</w:t>
      </w:r>
      <w:proofErr w:type="gramEnd"/>
      <w:r w:rsidRPr="001C77DF">
        <w:rPr>
          <w:sz w:val="16"/>
        </w:rPr>
        <w:t xml:space="preserve"> factors explain why </w:t>
      </w:r>
      <w:r w:rsidRPr="001C77DF">
        <w:rPr>
          <w:rStyle w:val="StyleUnderline"/>
        </w:rPr>
        <w:t>policies toward Japanese immigration began with partial restriction and family reunification</w:t>
      </w:r>
      <w:r w:rsidRPr="001C77DF">
        <w:rPr>
          <w:sz w:val="16"/>
        </w:rPr>
        <w:t xml:space="preserve">. During the height of Chinese immigration, </w:t>
      </w:r>
      <w:r w:rsidRPr="00E36713">
        <w:rPr>
          <w:rStyle w:val="StyleUnderline"/>
          <w:highlight w:val="green"/>
        </w:rPr>
        <w:t>Japan and its subjects were characterized as superior to China</w:t>
      </w:r>
      <w:r w:rsidRPr="001C77DF">
        <w:rPr>
          <w:rStyle w:val="StyleUnderline"/>
        </w:rPr>
        <w:t xml:space="preserve"> and its people</w:t>
      </w:r>
      <w:r w:rsidRPr="001C77DF">
        <w:rPr>
          <w:sz w:val="16"/>
        </w:rPr>
        <w:t xml:space="preserve"> (Ichioka 1988; O'Brien and Fugita 1991). </w:t>
      </w:r>
      <w:r w:rsidRPr="00E36713">
        <w:rPr>
          <w:rStyle w:val="StyleUnderline"/>
          <w:highlight w:val="green"/>
        </w:rPr>
        <w:t>This comparison was cast in familial terms</w:t>
      </w:r>
      <w:r w:rsidRPr="001C77DF">
        <w:rPr>
          <w:sz w:val="16"/>
        </w:rPr>
        <w:t xml:space="preserve"> as politicians and leading intellectuals presented Japanese immigrants in a more favorable light than the Chinese. For example, the San Francisco Chronicle noted the difference between the two groups: </w:t>
      </w:r>
      <w:r w:rsidRPr="001C77DF">
        <w:rPr>
          <w:rStyle w:val="StyleUnderline"/>
        </w:rPr>
        <w:t>"The objections raised against the Chinese...cannot be alleged against the Japanese</w:t>
      </w:r>
      <w:proofErr w:type="gramStart"/>
      <w:r w:rsidRPr="001C77DF">
        <w:rPr>
          <w:rStyle w:val="StyleUnderline"/>
        </w:rPr>
        <w:t>... .</w:t>
      </w:r>
      <w:proofErr w:type="gramEnd"/>
      <w:r w:rsidRPr="001C77DF">
        <w:rPr>
          <w:rStyle w:val="StyleUnderline"/>
        </w:rPr>
        <w:t xml:space="preserve"> They have brought their wives, children and.</w:t>
      </w:r>
      <w:proofErr w:type="gramStart"/>
      <w:r w:rsidRPr="001C77DF">
        <w:rPr>
          <w:rStyle w:val="StyleUnderline"/>
        </w:rPr>
        <w:t>..new</w:t>
      </w:r>
      <w:proofErr w:type="gramEnd"/>
      <w:r w:rsidRPr="001C77DF">
        <w:rPr>
          <w:rStyle w:val="StyleUnderline"/>
        </w:rPr>
        <w:t xml:space="preserve"> industries among us</w:t>
      </w:r>
      <w:r w:rsidRPr="001C77DF">
        <w:rPr>
          <w:sz w:val="16"/>
        </w:rPr>
        <w:t xml:space="preserve">" (Daniels 1977:3). </w:t>
      </w:r>
      <w:r w:rsidRPr="00E36713">
        <w:rPr>
          <w:rStyle w:val="StyleUnderline"/>
          <w:highlight w:val="green"/>
        </w:rPr>
        <w:t>Crucial differences</w:t>
      </w:r>
      <w:r w:rsidRPr="001C77DF">
        <w:rPr>
          <w:rStyle w:val="StyleUnderline"/>
        </w:rPr>
        <w:t xml:space="preserve"> between the two groups </w:t>
      </w:r>
      <w:r w:rsidRPr="00E36713">
        <w:rPr>
          <w:rStyle w:val="StyleUnderline"/>
          <w:highlight w:val="green"/>
        </w:rPr>
        <w:t>highlighted by many</w:t>
      </w:r>
      <w:r w:rsidRPr="001C77DF">
        <w:rPr>
          <w:rStyle w:val="StyleUnderline"/>
        </w:rPr>
        <w:t xml:space="preserve"> commentators </w:t>
      </w:r>
      <w:r w:rsidRPr="00E36713">
        <w:rPr>
          <w:rStyle w:val="StyleUnderline"/>
          <w:highlight w:val="green"/>
        </w:rPr>
        <w:t>centered on gender relations and notions of proper family arrangements</w:t>
      </w:r>
      <w:r w:rsidRPr="001C77DF">
        <w:rPr>
          <w:rStyle w:val="StyleUnderline"/>
        </w:rPr>
        <w:t>.</w:t>
      </w:r>
      <w:r>
        <w:rPr>
          <w:rStyle w:val="StyleUnderline"/>
        </w:rPr>
        <w:t xml:space="preserve"> </w:t>
      </w:r>
      <w:r w:rsidRPr="001C77DF">
        <w:rPr>
          <w:sz w:val="16"/>
        </w:rPr>
        <w:t xml:space="preserve">The United States also conceded a more favorable immigration policy to Japan, agreeing to the terms of the Gentlemen's Agreement, because Japan was becoming a major geopolitical power. Unlike China, which faced declining influence as it was besieged by domestic and international crises, Japan emerged as an important international player after its defeat of Russia in the Russo-Japanese War of 1905. Thus, geopolitics, as other scholars have documented, mattered greatly (Daniels 1988; Hing 1993). Other important factors included the timing of Japanese immigrants' arrival. They followed Chinese immigrants just as the United States began to recover from a national economic recession, beginning in the 1890s and increasing more significantly after 1900. Although these contextual factors shaped the overall more favorable policy toward the Japanese, </w:t>
      </w:r>
      <w:r w:rsidRPr="00E36713">
        <w:rPr>
          <w:rStyle w:val="StyleUnderline"/>
          <w:highlight w:val="green"/>
        </w:rPr>
        <w:t xml:space="preserve">the </w:t>
      </w:r>
      <w:proofErr w:type="gramStart"/>
      <w:r w:rsidRPr="00E36713">
        <w:rPr>
          <w:rStyle w:val="StyleUnderline"/>
          <w:highlight w:val="green"/>
        </w:rPr>
        <w:t>particular allowance</w:t>
      </w:r>
      <w:proofErr w:type="gramEnd"/>
      <w:r w:rsidRPr="00E36713">
        <w:rPr>
          <w:rStyle w:val="StyleUnderline"/>
          <w:highlight w:val="green"/>
        </w:rPr>
        <w:t xml:space="preserve"> for family unity owed more to family ideation, which identified new immigrants</w:t>
      </w:r>
      <w:r w:rsidRPr="001C77DF">
        <w:rPr>
          <w:rStyle w:val="StyleUnderline"/>
        </w:rPr>
        <w:t xml:space="preserve"> as good and assimilable, </w:t>
      </w:r>
      <w:r w:rsidRPr="00E36713">
        <w:rPr>
          <w:rStyle w:val="StyleUnderline"/>
          <w:highlight w:val="green"/>
        </w:rPr>
        <w:t>depending on their familial characteristics</w:t>
      </w:r>
      <w:r w:rsidRPr="001C77DF">
        <w:rPr>
          <w:rStyle w:val="StyleUnderline"/>
        </w:rPr>
        <w:t>.</w:t>
      </w:r>
      <w:r>
        <w:rPr>
          <w:rStyle w:val="StyleUnderline"/>
        </w:rPr>
        <w:t xml:space="preserve"> </w:t>
      </w:r>
      <w:r w:rsidRPr="001C77DF">
        <w:rPr>
          <w:sz w:val="16"/>
        </w:rPr>
        <w:t xml:space="preserve">The family reunification provisions were short lived; based on their racial ineligibility for naturalization, Japanese immigrants were banned in the Immigration Act of 1924 (Haney Lopez 1996; Ngai 2004). Nevertheless, the varying treatment was hugely consequential, creating a viable American-born second generation (Nisei)for the Japanese but not for the Chinese (C. Lee 2010). By 1920, there were over 111,000 Japanese and Japanese Americans in the continental United States, and over a quarter of them were native-born citizens (Rossiter, Thorp, and Beales 1922:137, 174).9 </w:t>
      </w:r>
      <w:r w:rsidRPr="005D03CC">
        <w:rPr>
          <w:rStyle w:val="StyleUnderline"/>
        </w:rPr>
        <w:t>The seeming reverence for family continued throughout the exclusionary era even as lawmakers passed ever more draconian measures</w:t>
      </w:r>
      <w:r w:rsidRPr="001C77DF">
        <w:rPr>
          <w:sz w:val="16"/>
        </w:rPr>
        <w:t xml:space="preserve">. These examples of family unity provisions highlight the point that family reunification existed long before the 1965 Hart-Celler Act. </w:t>
      </w:r>
      <w:r w:rsidRPr="00E36713">
        <w:rPr>
          <w:rStyle w:val="StyleUnderline"/>
          <w:highlight w:val="green"/>
        </w:rPr>
        <w:t>The ways in which immigration stakeholders invoked family and defended family unity</w:t>
      </w:r>
      <w:r w:rsidRPr="005D03CC">
        <w:rPr>
          <w:rStyle w:val="StyleUnderline"/>
        </w:rPr>
        <w:t xml:space="preserve"> while exclusionary laws were enacted </w:t>
      </w:r>
      <w:r w:rsidRPr="00E36713">
        <w:rPr>
          <w:rStyle w:val="StyleUnderline"/>
          <w:highlight w:val="green"/>
        </w:rPr>
        <w:t>suggest that</w:t>
      </w:r>
      <w:r w:rsidRPr="00E36713">
        <w:rPr>
          <w:sz w:val="16"/>
          <w:highlight w:val="green"/>
        </w:rPr>
        <w:t xml:space="preserve"> </w:t>
      </w:r>
      <w:r w:rsidRPr="00E36713">
        <w:rPr>
          <w:rStyle w:val="Emphasis"/>
          <w:highlight w:val="green"/>
        </w:rPr>
        <w:t>family reunification is not</w:t>
      </w:r>
      <w:r w:rsidRPr="005D03CC">
        <w:rPr>
          <w:rStyle w:val="Emphasis"/>
        </w:rPr>
        <w:t xml:space="preserve"> necessarily </w:t>
      </w:r>
      <w:r w:rsidRPr="00E36713">
        <w:rPr>
          <w:rStyle w:val="Emphasis"/>
          <w:highlight w:val="green"/>
        </w:rPr>
        <w:t>always about immigrant support</w:t>
      </w:r>
      <w:r w:rsidRPr="005D03CC">
        <w:rPr>
          <w:rStyle w:val="Emphasis"/>
        </w:rPr>
        <w:t xml:space="preserve"> and immigration expansion</w:t>
      </w:r>
      <w:r w:rsidRPr="001C77DF">
        <w:rPr>
          <w:sz w:val="16"/>
        </w:rPr>
        <w:t xml:space="preserve">. </w:t>
      </w:r>
      <w:r w:rsidRPr="00E36713">
        <w:rPr>
          <w:rStyle w:val="StyleUnderline"/>
          <w:highlight w:val="green"/>
        </w:rPr>
        <w:t>Family reunification</w:t>
      </w:r>
      <w:r w:rsidRPr="005D03CC">
        <w:rPr>
          <w:rStyle w:val="StyleUnderline"/>
        </w:rPr>
        <w:t xml:space="preserve"> as a part of family ideation </w:t>
      </w:r>
      <w:r w:rsidRPr="00E36713">
        <w:rPr>
          <w:rStyle w:val="StyleUnderline"/>
          <w:highlight w:val="green"/>
        </w:rPr>
        <w:t>can be part of anti-immigrant sentiment</w:t>
      </w:r>
      <w:r w:rsidRPr="001C77DF">
        <w:rPr>
          <w:sz w:val="16"/>
        </w:rPr>
        <w:t>. We can see more evidence of this in the next section on the history of the passage of the 1965 Immigration and Nationality Act.</w:t>
      </w:r>
    </w:p>
    <w:p w:rsidR="00A34571" w:rsidRDefault="00A34571" w:rsidP="00A34571"/>
    <w:p w:rsidR="00A34571" w:rsidRPr="00A34571" w:rsidRDefault="00A34571" w:rsidP="00A34571">
      <w:pPr>
        <w:pStyle w:val="Heading3"/>
      </w:pPr>
      <w:r w:rsidRPr="00A34571">
        <w:lastRenderedPageBreak/>
        <w:t xml:space="preserve">Internal—Exclusion </w:t>
      </w:r>
    </w:p>
    <w:p w:rsidR="00A34571" w:rsidRPr="00A34571" w:rsidRDefault="00A34571" w:rsidP="00A34571"/>
    <w:p w:rsidR="00A34571" w:rsidRDefault="00A34571" w:rsidP="00A34571">
      <w:pPr>
        <w:pStyle w:val="Heading4"/>
      </w:pPr>
      <w:r>
        <w:t>Such family ideation forms the basis for policies of exclusion writ large, even when it appears to be beneficial to certain groups of immigrants</w:t>
      </w:r>
    </w:p>
    <w:p w:rsidR="00A34571" w:rsidRPr="00A1243C" w:rsidRDefault="00A34571" w:rsidP="00A34571">
      <w:r w:rsidRPr="006F7A11">
        <w:rPr>
          <w:rStyle w:val="Style13ptBold"/>
        </w:rPr>
        <w:t>Lee 15</w:t>
      </w:r>
      <w:r>
        <w:t xml:space="preserve"> (Catherine, Associate Professor in Sociology and Faculty Associate at the Institute for Health and the Center for Race and Ethnicity at Rutgers University, “Family Reunification and the Limits of Immigration Reform: Impact and Legacy of the 1965 Immigration Act”, Sociological Forum, Vol. 30, No. S1, June 2015, https://onlinelibrary.wiley.com/doi/abs/10.1111/socf.12176)//JSL</w:t>
      </w:r>
    </w:p>
    <w:p w:rsidR="00A34571" w:rsidRPr="00713D38" w:rsidRDefault="00A34571" w:rsidP="00A34571">
      <w:pPr>
        <w:rPr>
          <w:sz w:val="16"/>
        </w:rPr>
      </w:pPr>
      <w:r w:rsidRPr="00713D38">
        <w:rPr>
          <w:sz w:val="16"/>
        </w:rPr>
        <w:t xml:space="preserve">Although these features of Chinese immigrant regulation seem at odds with one another—that is, </w:t>
      </w:r>
      <w:r w:rsidRPr="004570C9">
        <w:rPr>
          <w:rStyle w:val="StyleUnderline"/>
          <w:highlight w:val="green"/>
        </w:rPr>
        <w:t>an official respect for family</w:t>
      </w:r>
      <w:r w:rsidRPr="00A1243C">
        <w:rPr>
          <w:rStyle w:val="StyleUnderline"/>
        </w:rPr>
        <w:t xml:space="preserve"> and coverture that emphasized gender privilege versus administrative practice that exercised ethnic exclusion</w:t>
      </w:r>
      <w:r w:rsidRPr="00713D38">
        <w:rPr>
          <w:sz w:val="16"/>
        </w:rPr>
        <w:t xml:space="preserve">—they </w:t>
      </w:r>
      <w:r w:rsidRPr="004570C9">
        <w:rPr>
          <w:rStyle w:val="StyleUnderline"/>
          <w:highlight w:val="green"/>
        </w:rPr>
        <w:t>were</w:t>
      </w:r>
      <w:r w:rsidRPr="00A1243C">
        <w:rPr>
          <w:rStyle w:val="StyleUnderline"/>
        </w:rPr>
        <w:t xml:space="preserve"> both </w:t>
      </w:r>
      <w:r w:rsidRPr="004570C9">
        <w:rPr>
          <w:rStyle w:val="StyleUnderline"/>
          <w:highlight w:val="green"/>
        </w:rPr>
        <w:t>part of family ideation that helped to spell out notions of gender and sexual propriety</w:t>
      </w:r>
      <w:r w:rsidRPr="00A1243C">
        <w:rPr>
          <w:rStyle w:val="StyleUnderline"/>
        </w:rPr>
        <w:t xml:space="preserve">, class ideals, </w:t>
      </w:r>
      <w:r w:rsidRPr="004570C9">
        <w:rPr>
          <w:rStyle w:val="StyleUnderline"/>
          <w:highlight w:val="green"/>
        </w:rPr>
        <w:t>and racial fitness</w:t>
      </w:r>
      <w:r w:rsidRPr="00A1243C">
        <w:rPr>
          <w:rStyle w:val="StyleUnderline"/>
        </w:rPr>
        <w:t xml:space="preserve"> and desirability</w:t>
      </w:r>
      <w:r w:rsidRPr="00713D38">
        <w:rPr>
          <w:sz w:val="16"/>
        </w:rPr>
        <w:t xml:space="preserve">. </w:t>
      </w:r>
      <w:r w:rsidRPr="004570C9">
        <w:rPr>
          <w:rStyle w:val="Emphasis"/>
          <w:highlight w:val="green"/>
        </w:rPr>
        <w:t>This family ideation was crucial for the characterization of the Chinese as inassimilable</w:t>
      </w:r>
      <w:r w:rsidRPr="00A1243C">
        <w:rPr>
          <w:rStyle w:val="Emphasis"/>
        </w:rPr>
        <w:t xml:space="preserve"> and a threat to the nation</w:t>
      </w:r>
      <w:r w:rsidRPr="00713D38">
        <w:rPr>
          <w:sz w:val="16"/>
        </w:rPr>
        <w:t xml:space="preserve"> </w:t>
      </w:r>
      <w:r w:rsidRPr="00E36713">
        <w:rPr>
          <w:rStyle w:val="StyleUnderline"/>
          <w:highlight w:val="green"/>
        </w:rPr>
        <w:t xml:space="preserve">even as gendered ideals of family </w:t>
      </w:r>
      <w:proofErr w:type="gramStart"/>
      <w:r w:rsidRPr="00E36713">
        <w:rPr>
          <w:rStyle w:val="StyleUnderline"/>
          <w:highlight w:val="green"/>
        </w:rPr>
        <w:t>opened up</w:t>
      </w:r>
      <w:proofErr w:type="gramEnd"/>
      <w:r w:rsidRPr="00E36713">
        <w:rPr>
          <w:rStyle w:val="StyleUnderline"/>
          <w:highlight w:val="green"/>
        </w:rPr>
        <w:t xml:space="preserve"> opportunities for some individuals</w:t>
      </w:r>
      <w:r w:rsidRPr="00A1243C">
        <w:rPr>
          <w:rStyle w:val="StyleUnderline"/>
        </w:rPr>
        <w:t xml:space="preserve"> who possessed other attributes of fitness</w:t>
      </w:r>
      <w:r w:rsidRPr="00713D38">
        <w:rPr>
          <w:sz w:val="16"/>
        </w:rPr>
        <w:t xml:space="preserve">. </w:t>
      </w:r>
      <w:r w:rsidRPr="00A1243C">
        <w:rPr>
          <w:rStyle w:val="StyleUnderline"/>
        </w:rPr>
        <w:t>Thus, politicians regularly referred to what they considered to be deviant about Chinese immigrants, especially their supposed connection to prostitution and bachelor communities, in efforts to push for their exclusion</w:t>
      </w:r>
      <w:r w:rsidRPr="00713D38">
        <w:rPr>
          <w:sz w:val="16"/>
        </w:rPr>
        <w:t xml:space="preserve">. For example, Charles Wolcott Brooks was an American who worked for the Japanese government and was the former Japanese consul in San Francisco. He testified before the Special Committee on Chinese Immigration convened by the California State Senate in 1878 and argued, "The Chinese are bad for us, because they come here without their families. Families are the centers of all that is elevating in mankind, yet here we have a very large Chinese male population. The Chinese females that are here make this element more dangerous still" (California Legislature 1878:16). Similarly, </w:t>
      </w:r>
      <w:r w:rsidRPr="00A1243C">
        <w:rPr>
          <w:rStyle w:val="StyleUnderline"/>
        </w:rPr>
        <w:t xml:space="preserve">Senator James </w:t>
      </w:r>
      <w:r w:rsidRPr="00E36713">
        <w:rPr>
          <w:rStyle w:val="StyleUnderline"/>
          <w:highlight w:val="green"/>
        </w:rPr>
        <w:t>Blaine</w:t>
      </w:r>
      <w:r w:rsidRPr="00A1243C">
        <w:rPr>
          <w:rStyle w:val="StyleUnderline"/>
        </w:rPr>
        <w:t xml:space="preserve"> (R-ME) spoke on the Senate floor</w:t>
      </w:r>
      <w:r w:rsidRPr="00713D38">
        <w:rPr>
          <w:sz w:val="16"/>
        </w:rPr>
        <w:t xml:space="preserve"> in 1879 </w:t>
      </w:r>
      <w:r w:rsidRPr="00A1243C">
        <w:rPr>
          <w:rStyle w:val="StyleUnderline"/>
        </w:rPr>
        <w:t>in debates over whether the United States ought to abrogate the Burlingame Treaty</w:t>
      </w:r>
      <w:r w:rsidRPr="00713D38">
        <w:rPr>
          <w:sz w:val="16"/>
        </w:rPr>
        <w:t xml:space="preserve">, which had enabled Chinese immigration thus far, in a step toward making Chinese exclusion possible. He declared, "The Asiatic cannot go on with our population and make a homogenous element." He further </w:t>
      </w:r>
      <w:r w:rsidRPr="00E36713">
        <w:rPr>
          <w:rStyle w:val="StyleUnderline"/>
          <w:highlight w:val="green"/>
        </w:rPr>
        <w:t>claimed that the Chinese had "no regard to family," did not "recognize the relation of husband and wife</w:t>
      </w:r>
      <w:r w:rsidRPr="00A1243C">
        <w:rPr>
          <w:rStyle w:val="StyleUnderline"/>
        </w:rPr>
        <w:t>," and did "not have in the slightest degree the ennobling and civilizing influences of the hearthstone and the fireside</w:t>
      </w:r>
      <w:r w:rsidRPr="00713D38">
        <w:rPr>
          <w:sz w:val="16"/>
        </w:rPr>
        <w:t xml:space="preserve">" (Congressional Record 1879:1301). </w:t>
      </w:r>
      <w:r w:rsidRPr="00E36713">
        <w:rPr>
          <w:rStyle w:val="Emphasis"/>
          <w:highlight w:val="green"/>
        </w:rPr>
        <w:t>In the</w:t>
      </w:r>
      <w:r w:rsidRPr="00A1243C">
        <w:rPr>
          <w:rStyle w:val="Emphasis"/>
        </w:rPr>
        <w:t xml:space="preserve"> explicit </w:t>
      </w:r>
      <w:r w:rsidRPr="00E36713">
        <w:rPr>
          <w:rStyle w:val="Emphasis"/>
          <w:highlight w:val="green"/>
        </w:rPr>
        <w:t>message that Chinese immigrants did not care about family was an implicit message that their kinds of families were unwanted and could also threaten our kinds</w:t>
      </w:r>
      <w:r w:rsidRPr="00A1243C">
        <w:rPr>
          <w:rStyle w:val="Emphasis"/>
        </w:rPr>
        <w:t xml:space="preserve"> of families</w:t>
      </w:r>
      <w:r w:rsidRPr="00713D38">
        <w:rPr>
          <w:sz w:val="16"/>
        </w:rPr>
        <w:t>.</w:t>
      </w:r>
    </w:p>
    <w:p w:rsidR="00A34571" w:rsidRPr="00A34571" w:rsidRDefault="00A34571" w:rsidP="00A34571">
      <w:pPr>
        <w:pStyle w:val="Heading3"/>
      </w:pPr>
      <w:r>
        <w:lastRenderedPageBreak/>
        <w:t xml:space="preserve">AT: Exclusion Not Inherent </w:t>
      </w:r>
    </w:p>
    <w:p w:rsidR="00A34571" w:rsidRDefault="00A34571" w:rsidP="00A34571"/>
    <w:p w:rsidR="00A34571" w:rsidRPr="00F36119" w:rsidRDefault="00A34571" w:rsidP="00A34571">
      <w:pPr>
        <w:pStyle w:val="Heading4"/>
      </w:pPr>
      <w:r>
        <w:t xml:space="preserve">The discourse surrounding all immigration reform is </w:t>
      </w:r>
      <w:r w:rsidRPr="00A34571">
        <w:rPr>
          <w:u w:val="single"/>
        </w:rPr>
        <w:t>inextricably</w:t>
      </w:r>
      <w:r>
        <w:t xml:space="preserve"> linked to assumptive forms of family ideation </w:t>
      </w:r>
    </w:p>
    <w:p w:rsidR="00A34571" w:rsidRPr="00EF3C18" w:rsidRDefault="00A34571" w:rsidP="00A34571">
      <w:pPr>
        <w:rPr>
          <w:rStyle w:val="StyleUnderline"/>
          <w:u w:val="none"/>
        </w:rPr>
      </w:pPr>
      <w:r w:rsidRPr="006F7A11">
        <w:rPr>
          <w:rStyle w:val="Style13ptBold"/>
        </w:rPr>
        <w:t>Lee 15</w:t>
      </w:r>
      <w:r>
        <w:t xml:space="preserve"> (Catherine, Associate Professor in Sociology and Faculty Associate at the Institute for Health and the Center for Race and Ethnicity at Rutgers University, “Family Reunification and the Limits of Immigration Reform: Impact and Legacy of the 1965 Immigration Act”, Sociological Forum, Vol. 30, No. S1, June 2015, https://onlinelibrary.wiley.com/doi/abs/10.1111/socf.12176)//JSL</w:t>
      </w:r>
    </w:p>
    <w:p w:rsidR="00A34571" w:rsidRDefault="00A34571" w:rsidP="00A34571">
      <w:pPr>
        <w:rPr>
          <w:rStyle w:val="Emphasis"/>
          <w:highlight w:val="green"/>
        </w:rPr>
      </w:pPr>
      <w:r w:rsidRPr="00723032">
        <w:rPr>
          <w:rStyle w:val="StyleUnderline"/>
          <w:highlight w:val="green"/>
        </w:rPr>
        <w:t>Immigration policymaking confronts directly the question of which newcomers should be allowed to enter</w:t>
      </w:r>
      <w:r w:rsidRPr="00EF3C18">
        <w:rPr>
          <w:rStyle w:val="StyleUnderline"/>
        </w:rPr>
        <w:t xml:space="preserve"> and to join the nation</w:t>
      </w:r>
      <w:r w:rsidRPr="00F36119">
        <w:rPr>
          <w:sz w:val="16"/>
        </w:rPr>
        <w:t xml:space="preserve">. </w:t>
      </w:r>
      <w:r w:rsidRPr="00EF3C18">
        <w:rPr>
          <w:rStyle w:val="StyleUnderline"/>
        </w:rPr>
        <w:t xml:space="preserve">How do </w:t>
      </w:r>
      <w:r w:rsidRPr="00723032">
        <w:rPr>
          <w:rStyle w:val="StyleUnderline"/>
          <w:highlight w:val="green"/>
        </w:rPr>
        <w:t>immigration stakeholders</w:t>
      </w:r>
      <w:r w:rsidRPr="00EF3C18">
        <w:rPr>
          <w:rStyle w:val="StyleUnderline"/>
        </w:rPr>
        <w:t xml:space="preserve"> grapple with change and new challenges that potential immigrants engender?</w:t>
      </w:r>
      <w:r w:rsidRPr="00F36119">
        <w:rPr>
          <w:sz w:val="16"/>
        </w:rPr>
        <w:t xml:space="preserve"> </w:t>
      </w:r>
      <w:r w:rsidRPr="00EF3C18">
        <w:rPr>
          <w:rStyle w:val="Emphasis"/>
        </w:rPr>
        <w:t xml:space="preserve">They make sense and </w:t>
      </w:r>
      <w:r w:rsidRPr="00723032">
        <w:rPr>
          <w:rStyle w:val="Emphasis"/>
          <w:highlight w:val="green"/>
        </w:rPr>
        <w:t>generate ideas and rationale for action by engaging in family ideation—conceptualization of what family means, constitutes, and features in terms of its idealized characteristics</w:t>
      </w:r>
      <w:r w:rsidRPr="00F36119">
        <w:rPr>
          <w:sz w:val="16"/>
        </w:rPr>
        <w:t xml:space="preserve">. I draw from the large and growing literature on narrative analysis and storytelling and show that we can better understand how ideas shape opportunities for social and political change (Ewick and Silbey 1995; Franzosi 1998; Ingram and Schneider 2005; Jasper 1997; Lakoff 2004; Newton 2008; Polletta 2006; Stone 1989). </w:t>
      </w:r>
      <w:r w:rsidRPr="00723032">
        <w:rPr>
          <w:rStyle w:val="StyleUnderline"/>
          <w:highlight w:val="green"/>
        </w:rPr>
        <w:t>By invoking family, politicians tell a story about who we are</w:t>
      </w:r>
      <w:r w:rsidRPr="00EF3C18">
        <w:rPr>
          <w:rStyle w:val="StyleUnderline"/>
        </w:rPr>
        <w:t>, how we are related, and what roles we play or functions we fulfill. Stories of relatedness or connection and claims about who among us is indeed "like one of the family" help to confer both privileges and responsibilities</w:t>
      </w:r>
      <w:r w:rsidRPr="00F36119">
        <w:rPr>
          <w:sz w:val="16"/>
        </w:rPr>
        <w:t xml:space="preserve"> (Collins 2001). </w:t>
      </w:r>
      <w:r w:rsidRPr="00723032">
        <w:rPr>
          <w:rStyle w:val="StyleUnderline"/>
          <w:highlight w:val="green"/>
        </w:rPr>
        <w:t>Family is layered with values and assumptions and makes available the building blocks for meaning construction.</w:t>
      </w:r>
      <w:r w:rsidRPr="00EF3C18">
        <w:rPr>
          <w:rStyle w:val="StyleUnderline"/>
        </w:rPr>
        <w:t xml:space="preserve"> It provides a ready set of symbols and reference points, allowing actors to use family as a metaphor or synecdoche for related kinship constructs such as race or nation</w:t>
      </w:r>
      <w:r w:rsidRPr="00F36119">
        <w:rPr>
          <w:sz w:val="16"/>
        </w:rPr>
        <w:t xml:space="preserve"> (Carsten 2002; Schneider 1977, 1980). </w:t>
      </w:r>
      <w:r w:rsidRPr="00EF3C18">
        <w:rPr>
          <w:rStyle w:val="StyleUnderline"/>
        </w:rPr>
        <w:t>Family can also serve as a frame for interpreting how such structures operate</w:t>
      </w:r>
      <w:r w:rsidRPr="00F36119">
        <w:rPr>
          <w:sz w:val="16"/>
        </w:rPr>
        <w:t xml:space="preserve"> (Collins 1998; C. Lee 2013). </w:t>
      </w:r>
      <w:r w:rsidRPr="00EF3C18">
        <w:rPr>
          <w:rStyle w:val="StyleUnderline"/>
        </w:rPr>
        <w:t>How actors talk about family—how they engage in family ideation—creates opportunities for change by introducing ideas</w:t>
      </w:r>
      <w:r w:rsidRPr="00F36119">
        <w:rPr>
          <w:sz w:val="16"/>
        </w:rPr>
        <w:t xml:space="preserve">. In this sense, </w:t>
      </w:r>
      <w:r w:rsidRPr="00723032">
        <w:rPr>
          <w:rStyle w:val="StyleUnderline"/>
          <w:highlight w:val="green"/>
        </w:rPr>
        <w:t>family ideation</w:t>
      </w:r>
      <w:r w:rsidRPr="00EF3C18">
        <w:rPr>
          <w:rStyle w:val="StyleUnderline"/>
        </w:rPr>
        <w:t xml:space="preserve"> </w:t>
      </w:r>
      <w:proofErr w:type="gramStart"/>
      <w:r w:rsidRPr="00EF3C18">
        <w:rPr>
          <w:rStyle w:val="StyleUnderline"/>
        </w:rPr>
        <w:t>in particular and</w:t>
      </w:r>
      <w:proofErr w:type="gramEnd"/>
      <w:r w:rsidRPr="00EF3C18">
        <w:rPr>
          <w:rStyle w:val="StyleUnderline"/>
        </w:rPr>
        <w:t xml:space="preserve"> an ideational approach more generally </w:t>
      </w:r>
      <w:r w:rsidRPr="00723032">
        <w:rPr>
          <w:rStyle w:val="StyleUnderline"/>
          <w:highlight w:val="green"/>
        </w:rPr>
        <w:t>can illustrate the process of immigration policymaking</w:t>
      </w:r>
      <w:r w:rsidRPr="00723032">
        <w:rPr>
          <w:sz w:val="16"/>
          <w:highlight w:val="green"/>
        </w:rPr>
        <w:t xml:space="preserve">. </w:t>
      </w:r>
      <w:r w:rsidRPr="00723032">
        <w:rPr>
          <w:rStyle w:val="Emphasis"/>
          <w:highlight w:val="green"/>
        </w:rPr>
        <w:t xml:space="preserve">Immigration </w:t>
      </w:r>
    </w:p>
    <w:p w:rsidR="00A34571" w:rsidRPr="00F36119" w:rsidRDefault="00A34571" w:rsidP="00A34571">
      <w:pPr>
        <w:rPr>
          <w:sz w:val="16"/>
        </w:rPr>
      </w:pPr>
      <w:r w:rsidRPr="00723032">
        <w:rPr>
          <w:rStyle w:val="Emphasis"/>
          <w:highlight w:val="green"/>
        </w:rPr>
        <w:t>stakeholders talk about family as a form of strategy to convince through rhetoric</w:t>
      </w:r>
      <w:r w:rsidRPr="00EF3C18">
        <w:rPr>
          <w:rStyle w:val="StyleUnderline"/>
        </w:rPr>
        <w:t>, provide rationale for a stated position, and make sense of new or unfamiliar conditions for themselves and their audience</w:t>
      </w:r>
      <w:r w:rsidRPr="00F36119">
        <w:rPr>
          <w:sz w:val="16"/>
        </w:rPr>
        <w:t>. Sometimes, this created opportunities for family reunification for otherwise racially ineligible individuals during the exclusion era. During the 1960s, it provided a method for introducing new interpretations of immigrants and immigration that made the call for reform more urgent and necessary.</w:t>
      </w:r>
    </w:p>
    <w:p w:rsidR="00A34571" w:rsidRPr="00647162" w:rsidRDefault="00A34571" w:rsidP="00A34571">
      <w:pPr>
        <w:pStyle w:val="Heading4"/>
      </w:pPr>
      <w:r>
        <w:t>Exclusive family ideations underpin all family unity visa programs</w:t>
      </w:r>
    </w:p>
    <w:p w:rsidR="00A34571" w:rsidRPr="00380390" w:rsidRDefault="00A34571" w:rsidP="00A34571">
      <w:r w:rsidRPr="006F7A11">
        <w:rPr>
          <w:rStyle w:val="Style13ptBold"/>
        </w:rPr>
        <w:t>Lee 15</w:t>
      </w:r>
      <w:r>
        <w:t xml:space="preserve"> (Catherine, Associate Professor in Sociology and Faculty Associate at the Institute for Health and the Center for Race and Ethnicity at Rutgers University, “Family Reunification and the Limits of Immigration Reform: Impact and Legacy of the 1965 Immigration Act”, Sociological Forum, Vol. 30, No. S1, June 2015, https://onlinelibrary.wiley.com/doi/abs/10.1111/socf.12176)//JSL</w:t>
      </w:r>
    </w:p>
    <w:p w:rsidR="00A34571" w:rsidRPr="00647162" w:rsidRDefault="00A34571" w:rsidP="00A34571">
      <w:pPr>
        <w:rPr>
          <w:sz w:val="16"/>
        </w:rPr>
      </w:pPr>
      <w:r w:rsidRPr="001C6026">
        <w:rPr>
          <w:rStyle w:val="StyleUnderline"/>
          <w:highlight w:val="green"/>
        </w:rPr>
        <w:t>Family unity provisions are part of the larger discursive</w:t>
      </w:r>
      <w:r w:rsidRPr="00647162">
        <w:rPr>
          <w:rStyle w:val="StyleUnderline"/>
        </w:rPr>
        <w:t xml:space="preserve"> and symbolic </w:t>
      </w:r>
      <w:r w:rsidRPr="001C6026">
        <w:rPr>
          <w:rStyle w:val="StyleUnderline"/>
          <w:highlight w:val="green"/>
        </w:rPr>
        <w:t xml:space="preserve">practices that I term family ideation—conceptualization of what family means, </w:t>
      </w:r>
      <w:r w:rsidRPr="00B21F5D">
        <w:rPr>
          <w:rStyle w:val="StyleUnderline"/>
        </w:rPr>
        <w:t xml:space="preserve">constitutes, and features </w:t>
      </w:r>
      <w:r w:rsidRPr="001C6026">
        <w:rPr>
          <w:rStyle w:val="StyleUnderline"/>
          <w:highlight w:val="green"/>
        </w:rPr>
        <w:t>in terms of its idealized characteristics, such as gender or sexual norms, class ideals, and racial or ethnic attributes.</w:t>
      </w:r>
      <w:r w:rsidRPr="00647162">
        <w:rPr>
          <w:sz w:val="16"/>
        </w:rPr>
        <w:t xml:space="preserve"> </w:t>
      </w:r>
      <w:r w:rsidRPr="00B21F5D">
        <w:rPr>
          <w:rStyle w:val="StyleUnderline"/>
          <w:highlight w:val="green"/>
        </w:rPr>
        <w:t>Through family ideation, immigration stakeholders constructed racialized, gendered, and class meanings and attached them to immigrants</w:t>
      </w:r>
      <w:r w:rsidRPr="00647162">
        <w:rPr>
          <w:rStyle w:val="StyleUnderline"/>
        </w:rPr>
        <w:t xml:space="preserve"> and immigration policy as they negotiated who would be allowed to enter </w:t>
      </w:r>
      <w:r w:rsidRPr="00647162">
        <w:rPr>
          <w:sz w:val="16"/>
        </w:rPr>
        <w:t xml:space="preserve">and settle permanently. </w:t>
      </w:r>
      <w:r w:rsidRPr="00647162">
        <w:rPr>
          <w:rStyle w:val="StyleUnderline"/>
        </w:rPr>
        <w:t xml:space="preserve">Family and family reunification are critical to making claims about inclusion and </w:t>
      </w:r>
      <w:r w:rsidRPr="00647162">
        <w:rPr>
          <w:rStyle w:val="StyleUnderline"/>
        </w:rPr>
        <w:lastRenderedPageBreak/>
        <w:t>exclusion that are central to immigration control.</w:t>
      </w:r>
      <w:r w:rsidRPr="00647162">
        <w:rPr>
          <w:sz w:val="16"/>
        </w:rPr>
        <w:t xml:space="preserve"> For example, </w:t>
      </w:r>
      <w:r w:rsidRPr="00647162">
        <w:rPr>
          <w:rStyle w:val="StyleUnderline"/>
        </w:rPr>
        <w:t>politicians and other influential elites' discussion of family allowed them to evaluate whether immigrants were "like one of the family" and could be integrated</w:t>
      </w:r>
      <w:r w:rsidRPr="00647162">
        <w:rPr>
          <w:sz w:val="16"/>
        </w:rPr>
        <w:t xml:space="preserve"> into the larger family of the nation (Collins 1998, 2001). Thus, </w:t>
      </w:r>
      <w:r w:rsidRPr="00647162">
        <w:rPr>
          <w:rStyle w:val="StyleUnderline"/>
        </w:rPr>
        <w:t xml:space="preserve">in </w:t>
      </w:r>
      <w:r w:rsidRPr="00B21F5D">
        <w:rPr>
          <w:rStyle w:val="StyleUnderline"/>
          <w:highlight w:val="green"/>
        </w:rPr>
        <w:t>both periods of exclusion and expansion, immigration stakeholders talked about what a family is,</w:t>
      </w:r>
      <w:r w:rsidRPr="00647162">
        <w:rPr>
          <w:rStyle w:val="StyleUnderline"/>
        </w:rPr>
        <w:t xml:space="preserve"> whose families deserved protection, </w:t>
      </w:r>
      <w:r w:rsidRPr="00B21F5D">
        <w:rPr>
          <w:rStyle w:val="StyleUnderline"/>
          <w:highlight w:val="green"/>
        </w:rPr>
        <w:t>and which families were legitimate as they regulated</w:t>
      </w:r>
      <w:r w:rsidRPr="00647162">
        <w:rPr>
          <w:rStyle w:val="StyleUnderline"/>
        </w:rPr>
        <w:t xml:space="preserve"> the entry of </w:t>
      </w:r>
      <w:r w:rsidRPr="00B21F5D">
        <w:rPr>
          <w:rStyle w:val="StyleUnderline"/>
          <w:highlight w:val="green"/>
        </w:rPr>
        <w:t>new would-be immigrants</w:t>
      </w:r>
      <w:r w:rsidRPr="00647162">
        <w:rPr>
          <w:sz w:val="16"/>
        </w:rPr>
        <w:t>.</w:t>
      </w:r>
    </w:p>
    <w:p w:rsidR="00A34571" w:rsidRDefault="00A34571" w:rsidP="00A34571"/>
    <w:p w:rsidR="00A34571" w:rsidRPr="00A34571" w:rsidRDefault="00A34571" w:rsidP="00A34571"/>
    <w:p w:rsidR="00586379" w:rsidRDefault="00586379" w:rsidP="00A34571">
      <w:pPr>
        <w:pStyle w:val="Heading3"/>
      </w:pPr>
      <w:r>
        <w:lastRenderedPageBreak/>
        <w:t xml:space="preserve">AT: Kinship Good </w:t>
      </w:r>
    </w:p>
    <w:p w:rsidR="00586379" w:rsidRDefault="00586379" w:rsidP="00586379"/>
    <w:p w:rsidR="00586379" w:rsidRDefault="00586379" w:rsidP="00586379">
      <w:pPr>
        <w:pStyle w:val="Heading4"/>
      </w:pPr>
      <w:r>
        <w:t xml:space="preserve">The aff doesn’t say to lose all kinship bonds – it is a call to reject the scripted hegemonic bonds of kinship established by an anti-Black civil society that uses migrant inclusion efforts to lock in anti-Black exclusion – </w:t>
      </w:r>
    </w:p>
    <w:p w:rsidR="00586379" w:rsidRDefault="00586379" w:rsidP="00586379"/>
    <w:p w:rsidR="00586379" w:rsidRDefault="00586379" w:rsidP="00586379">
      <w:pPr>
        <w:pStyle w:val="Heading4"/>
      </w:pPr>
      <w:r>
        <w:t xml:space="preserve">They’ve read a lot of aff cards – they argue for a radical new transnational migrant kinship in opposition to traditional family structures – it’s a re-affirmation of the 1ac’s critique of family immigration and kinship </w:t>
      </w:r>
    </w:p>
    <w:p w:rsidR="00586379" w:rsidRPr="00586379" w:rsidRDefault="00586379" w:rsidP="00586379"/>
    <w:p w:rsidR="00586379" w:rsidRPr="00586379" w:rsidRDefault="00586379" w:rsidP="00586379"/>
    <w:p w:rsidR="00221A9D" w:rsidRDefault="00221A9D" w:rsidP="00221A9D">
      <w:pPr>
        <w:pStyle w:val="Heading2"/>
      </w:pPr>
      <w:r>
        <w:lastRenderedPageBreak/>
        <w:t>AT: Framework</w:t>
      </w:r>
    </w:p>
    <w:p w:rsidR="00586379" w:rsidRDefault="00586379" w:rsidP="00586379"/>
    <w:p w:rsidR="00586379" w:rsidRPr="00586379" w:rsidRDefault="00586379" w:rsidP="00586379"/>
    <w:p w:rsidR="00F85D5A" w:rsidRDefault="00F85D5A" w:rsidP="00F85D5A">
      <w:pPr>
        <w:pStyle w:val="Heading3"/>
      </w:pPr>
      <w:r>
        <w:lastRenderedPageBreak/>
        <w:t>Framework—2AC (Top)</w:t>
      </w:r>
    </w:p>
    <w:p w:rsidR="00F85D5A" w:rsidRDefault="00F85D5A" w:rsidP="00F85D5A"/>
    <w:p w:rsidR="00F85D5A" w:rsidRDefault="00F85D5A" w:rsidP="00F85D5A">
      <w:pPr>
        <w:pStyle w:val="Heading4"/>
      </w:pPr>
      <w:r w:rsidRPr="008D2DF1">
        <w:t xml:space="preserve">Evaluate the debate at a rhetorical level </w:t>
      </w:r>
      <w:r>
        <w:t xml:space="preserve">that focuses on the narrative structure of </w:t>
      </w:r>
      <w:r w:rsidR="004B71D9">
        <w:t>family and kin</w:t>
      </w:r>
      <w:r>
        <w:t xml:space="preserve"> as the basis for</w:t>
      </w:r>
      <w:r w:rsidRPr="008D2DF1">
        <w:t xml:space="preserve"> </w:t>
      </w:r>
      <w:r w:rsidR="004B71D9">
        <w:t xml:space="preserve">argument invention </w:t>
      </w:r>
      <w:r w:rsidRPr="008D2DF1">
        <w:t xml:space="preserve">and rationales for action </w:t>
      </w:r>
      <w:r>
        <w:t xml:space="preserve">– </w:t>
      </w:r>
      <w:r w:rsidRPr="00F85D5A">
        <w:rPr>
          <w:u w:val="single"/>
        </w:rPr>
        <w:t>Chavez</w:t>
      </w:r>
      <w:r>
        <w:t xml:space="preserve"> says the capacity for intervening into people’s local imaginations is unbounded – </w:t>
      </w:r>
      <w:r w:rsidRPr="00F85D5A">
        <w:rPr>
          <w:u w:val="single"/>
        </w:rPr>
        <w:t>Lee</w:t>
      </w:r>
      <w:r>
        <w:t xml:space="preserve"> says evaluating narrative structure in the context of family immigration is a prior question to and shapes policy development </w:t>
      </w:r>
      <w:r w:rsidR="004B71D9">
        <w:t xml:space="preserve">– </w:t>
      </w:r>
      <w:r w:rsidR="004B71D9" w:rsidRPr="004B71D9">
        <w:rPr>
          <w:u w:val="single"/>
        </w:rPr>
        <w:t>Sharpe</w:t>
      </w:r>
      <w:r w:rsidR="004B71D9">
        <w:t xml:space="preserve"> says the aff’s imagination of an ‘otherwise’ beyond kinship remakes the world in ways political reconciliation never can </w:t>
      </w:r>
    </w:p>
    <w:p w:rsidR="00F85D5A" w:rsidRDefault="00F85D5A" w:rsidP="00F85D5A"/>
    <w:p w:rsidR="00F85D5A" w:rsidRDefault="00F85D5A" w:rsidP="00F85D5A">
      <w:pPr>
        <w:pStyle w:val="Heading4"/>
      </w:pPr>
      <w:r>
        <w:t>Our framework prioritizes local knowledge creation – instead of regurgitating calls for family immigration reform, we should prioritize viewing debate as a site of knowledge production</w:t>
      </w:r>
    </w:p>
    <w:p w:rsidR="00F85D5A" w:rsidRPr="00AD6743" w:rsidRDefault="00F85D5A" w:rsidP="00F85D5A">
      <w:r w:rsidRPr="006614EB">
        <w:t>Shanara</w:t>
      </w:r>
      <w:r w:rsidRPr="006614EB">
        <w:rPr>
          <w:b/>
        </w:rPr>
        <w:t xml:space="preserve"> </w:t>
      </w:r>
      <w:r w:rsidRPr="006614EB">
        <w:rPr>
          <w:rStyle w:val="Style13ptBold"/>
        </w:rPr>
        <w:t>Reid-Brinkley, 2012</w:t>
      </w:r>
      <w:r w:rsidRPr="006614EB">
        <w:rPr>
          <w:b/>
        </w:rPr>
        <w:t xml:space="preserve"> - </w:t>
      </w:r>
      <w:r w:rsidRPr="006614EB">
        <w:t>https://puttingthekindebate.wordpress.com</w:t>
      </w:r>
      <w:r w:rsidRPr="00AD6743">
        <w:t>/2012/04/02/the-dr-shanara-reid-brinkley/</w:t>
      </w:r>
    </w:p>
    <w:p w:rsidR="00F85D5A" w:rsidRDefault="00F85D5A" w:rsidP="00F85D5A">
      <w:r>
        <w:t xml:space="preserve">Dr. Reid-Brinkley: Well, step one is </w:t>
      </w:r>
      <w:r w:rsidRPr="007A01A6">
        <w:rPr>
          <w:rStyle w:val="StyleUnderline"/>
          <w:highlight w:val="yellow"/>
        </w:rPr>
        <w:t>do some damn research</w:t>
      </w:r>
      <w:r>
        <w:t xml:space="preserve">. </w:t>
      </w:r>
      <w:r w:rsidRPr="007A01A6">
        <w:rPr>
          <w:rStyle w:val="StyleUnderline"/>
        </w:rPr>
        <w:t xml:space="preserve">If your answers to Wilderson’s afro-pessimism argument is a </w:t>
      </w:r>
      <w:r w:rsidRPr="006614EB">
        <w:rPr>
          <w:rStyle w:val="StyleUnderline"/>
        </w:rPr>
        <w:t>Wilderson</w:t>
      </w:r>
      <w:r w:rsidRPr="007A01A6">
        <w:rPr>
          <w:rStyle w:val="StyleUnderline"/>
        </w:rPr>
        <w:t xml:space="preserve"> indict from </w:t>
      </w:r>
      <w:proofErr w:type="gramStart"/>
      <w:r w:rsidRPr="007A01A6">
        <w:rPr>
          <w:rStyle w:val="StyleUnderline"/>
        </w:rPr>
        <w:t>somebodies</w:t>
      </w:r>
      <w:proofErr w:type="gramEnd"/>
      <w:r w:rsidRPr="007A01A6">
        <w:rPr>
          <w:rStyle w:val="StyleUnderline"/>
        </w:rPr>
        <w:t xml:space="preserve"> book review, and that’s all you got to say </w:t>
      </w:r>
      <w:r>
        <w:t xml:space="preserve">to Wilderson </w:t>
      </w:r>
      <w:r w:rsidRPr="007A01A6">
        <w:rPr>
          <w:rStyle w:val="StyleUnderline"/>
        </w:rPr>
        <w:t>you’re a fucking idiot</w:t>
      </w:r>
      <w:r>
        <w:t xml:space="preserve">. </w:t>
      </w:r>
      <w:r w:rsidRPr="007A01A6">
        <w:rPr>
          <w:rStyle w:val="StyleUnderline"/>
        </w:rPr>
        <w:t>You’re an idiot</w:t>
      </w:r>
      <w:r>
        <w:t xml:space="preserve">. You are an idiot. And </w:t>
      </w:r>
      <w:proofErr w:type="gramStart"/>
      <w:r>
        <w:t>so</w:t>
      </w:r>
      <w:proofErr w:type="gramEnd"/>
      <w:r>
        <w:t xml:space="preserve"> I’m astounded looking at debate coaches who I know who do nothing but cut cards who are refusing to do </w:t>
      </w:r>
      <w:r w:rsidRPr="006614EB">
        <w:t>research</w:t>
      </w:r>
      <w:r>
        <w:t xml:space="preserve">! What the!? Where are we? </w:t>
      </w:r>
      <w:r w:rsidRPr="007A01A6">
        <w:rPr>
          <w:rStyle w:val="StyleUnderline"/>
          <w:highlight w:val="yellow"/>
        </w:rPr>
        <w:t>I thought we were good at debate</w:t>
      </w:r>
      <w:r>
        <w:t xml:space="preserve">. I thought we are in </w:t>
      </w:r>
      <w:r w:rsidRPr="007A01A6">
        <w:t xml:space="preserve">debate. </w:t>
      </w:r>
      <w:r w:rsidRPr="007A01A6">
        <w:rPr>
          <w:rStyle w:val="StyleUnderline"/>
        </w:rPr>
        <w:t>I thought we did research</w:t>
      </w:r>
      <w:r w:rsidRPr="007A01A6">
        <w:t>, I</w:t>
      </w:r>
      <w:r>
        <w:t xml:space="preserve"> thought that’s what sort of defined our community. </w:t>
      </w:r>
      <w:proofErr w:type="gramStart"/>
      <w:r>
        <w:t>So</w:t>
      </w:r>
      <w:proofErr w:type="gramEnd"/>
      <w:r>
        <w:t xml:space="preserve"> you’re telling me you can’t go find the afro-optimists who answer the afro-pessimists? It astounds me. I don’t get it. </w:t>
      </w:r>
      <w:proofErr w:type="gramStart"/>
      <w:r w:rsidRPr="007A01A6">
        <w:rPr>
          <w:rStyle w:val="StyleUnderline"/>
        </w:rPr>
        <w:t>So</w:t>
      </w:r>
      <w:proofErr w:type="gramEnd"/>
      <w:r w:rsidRPr="007A01A6">
        <w:rPr>
          <w:rStyle w:val="StyleUnderline"/>
        </w:rPr>
        <w:t xml:space="preserve"> I think step one is; </w:t>
      </w:r>
      <w:r w:rsidRPr="007A01A6">
        <w:rPr>
          <w:rStyle w:val="StyleUnderline"/>
          <w:highlight w:val="yellow"/>
        </w:rPr>
        <w:t>shut up about complaining about framework and do some damn research</w:t>
      </w:r>
      <w:r>
        <w:t xml:space="preserve">. There is black literature being produced every moment of every day. </w:t>
      </w:r>
      <w:r w:rsidRPr="007A01A6">
        <w:rPr>
          <w:rStyle w:val="StyleUnderline"/>
          <w:highlight w:val="yellow"/>
        </w:rPr>
        <w:t>There is a whole area of the library</w:t>
      </w:r>
      <w:r w:rsidRPr="007A01A6">
        <w:rPr>
          <w:rStyle w:val="StyleUnderline"/>
        </w:rPr>
        <w:t xml:space="preserve">, sections of the stacks, </w:t>
      </w:r>
      <w:r w:rsidRPr="007A01A6">
        <w:rPr>
          <w:rStyle w:val="StyleUnderline"/>
          <w:highlight w:val="yellow"/>
        </w:rPr>
        <w:t xml:space="preserve">with relevant information that might be useful </w:t>
      </w:r>
      <w:r w:rsidRPr="006614EB">
        <w:rPr>
          <w:rStyle w:val="StyleUnderline"/>
        </w:rPr>
        <w:t>for</w:t>
      </w:r>
      <w:r w:rsidRPr="007A01A6">
        <w:rPr>
          <w:rStyle w:val="StyleUnderline"/>
        </w:rPr>
        <w:t xml:space="preserve"> you</w:t>
      </w:r>
      <w:r>
        <w:t>. Go read some African American history, go find the little out about Africa and Chattel Slavery and the slave trade</w:t>
      </w:r>
      <w:r w:rsidRPr="007A01A6">
        <w:rPr>
          <w:rStyle w:val="StyleUnderline"/>
        </w:rPr>
        <w:t xml:space="preserve">. </w:t>
      </w:r>
      <w:r w:rsidRPr="007A01A6">
        <w:rPr>
          <w:rStyle w:val="StyleUnderline"/>
          <w:highlight w:val="yellow"/>
        </w:rPr>
        <w:t>It is so simple</w:t>
      </w:r>
      <w:r w:rsidRPr="007A01A6">
        <w:rPr>
          <w:rStyle w:val="StyleUnderline"/>
        </w:rPr>
        <w:t xml:space="preserve"> to me that I don’t understand why the debate community is refusing to do research</w:t>
      </w:r>
      <w:r>
        <w:t>.</w:t>
      </w:r>
    </w:p>
    <w:p w:rsidR="00F85D5A" w:rsidRDefault="00F85D5A" w:rsidP="00F85D5A">
      <w:r>
        <w:t>Odekirk: Yeah, fair.</w:t>
      </w:r>
    </w:p>
    <w:p w:rsidR="00F85D5A" w:rsidRDefault="00F85D5A" w:rsidP="00F85D5A">
      <w:r>
        <w:t>Dr. Reid-Brinkley: So how about we just start there? Step 1: do some research.</w:t>
      </w:r>
    </w:p>
    <w:p w:rsidR="00F85D5A" w:rsidRDefault="00F85D5A" w:rsidP="00F85D5A">
      <w:r>
        <w:t>Odekirk: Yeah.</w:t>
      </w:r>
    </w:p>
    <w:p w:rsidR="00F85D5A" w:rsidRDefault="00F85D5A" w:rsidP="00F85D5A">
      <w:r>
        <w:t xml:space="preserve">Dr. Reid-Binkley: Now here is the fear. If that was the only answer, the debate community would do research, but it would be just to cut cards and nothing really would change. </w:t>
      </w:r>
      <w:proofErr w:type="gramStart"/>
      <w:r>
        <w:t>So</w:t>
      </w:r>
      <w:proofErr w:type="gramEnd"/>
      <w:r>
        <w:t xml:space="preserve"> it can’t stop at research, but </w:t>
      </w:r>
      <w:r w:rsidRPr="007A01A6">
        <w:rPr>
          <w:rStyle w:val="StyleUnderline"/>
        </w:rPr>
        <w:t xml:space="preserve">that is literally step one: </w:t>
      </w:r>
      <w:r w:rsidRPr="00806833">
        <w:rPr>
          <w:rStyle w:val="StyleUnderline"/>
        </w:rPr>
        <w:t xml:space="preserve">go </w:t>
      </w:r>
      <w:r w:rsidRPr="007A01A6">
        <w:rPr>
          <w:rStyle w:val="StyleUnderline"/>
          <w:highlight w:val="yellow"/>
        </w:rPr>
        <w:t>do some reading</w:t>
      </w:r>
      <w:r>
        <w:t xml:space="preserve">. </w:t>
      </w:r>
      <w:r w:rsidRPr="007A01A6">
        <w:rPr>
          <w:rStyle w:val="StyleUnderline"/>
          <w:highlight w:val="yellow"/>
        </w:rPr>
        <w:t>That would really help you have a</w:t>
      </w:r>
      <w:r w:rsidRPr="007A01A6">
        <w:rPr>
          <w:rStyle w:val="StyleUnderline"/>
        </w:rPr>
        <w:t xml:space="preserve"> language and a </w:t>
      </w:r>
      <w:r w:rsidRPr="007A01A6">
        <w:rPr>
          <w:rStyle w:val="StyleUnderline"/>
          <w:highlight w:val="yellow"/>
        </w:rPr>
        <w:t>vocabulary for talking</w:t>
      </w:r>
      <w:r w:rsidRPr="007A01A6">
        <w:rPr>
          <w:rStyle w:val="StyleUnderline"/>
        </w:rPr>
        <w:t xml:space="preserve"> when you are engaging these teams </w:t>
      </w:r>
      <w:r w:rsidRPr="007A01A6">
        <w:rPr>
          <w:rStyle w:val="StyleUnderline"/>
          <w:highlight w:val="yellow"/>
        </w:rPr>
        <w:t xml:space="preserve">that will produce very </w:t>
      </w:r>
      <w:r w:rsidRPr="006614EB">
        <w:rPr>
          <w:rStyle w:val="Emphasis"/>
          <w:highlight w:val="yellow"/>
        </w:rPr>
        <w:t>good debates</w:t>
      </w:r>
      <w:r w:rsidRPr="007A01A6">
        <w:rPr>
          <w:rStyle w:val="StyleUnderline"/>
        </w:rPr>
        <w:t xml:space="preserve">.  </w:t>
      </w:r>
      <w:proofErr w:type="gramStart"/>
      <w:r>
        <w:t>So</w:t>
      </w:r>
      <w:proofErr w:type="gramEnd"/>
      <w:r>
        <w:t xml:space="preserve"> when people say that they don’t think that what performance/movement teams are doing is intellectual, it’s because they have already decided that they are anti-intellectual. Whereas they are very much so intellectuals, as a matter of fact </w:t>
      </w:r>
      <w:r w:rsidRPr="007A01A6">
        <w:rPr>
          <w:rStyle w:val="StyleUnderline"/>
        </w:rPr>
        <w:t xml:space="preserve">they are few of the debaters in our community producing scholarship rather than regurgitating it. </w:t>
      </w:r>
      <w:r w:rsidRPr="007A01A6">
        <w:rPr>
          <w:rStyle w:val="StyleUnderline"/>
          <w:highlight w:val="yellow"/>
        </w:rPr>
        <w:t xml:space="preserve">Our </w:t>
      </w:r>
      <w:r w:rsidRPr="00806833">
        <w:rPr>
          <w:rStyle w:val="StyleUnderline"/>
        </w:rPr>
        <w:t xml:space="preserve">very </w:t>
      </w:r>
      <w:r w:rsidRPr="007A01A6">
        <w:rPr>
          <w:rStyle w:val="StyleUnderline"/>
          <w:highlight w:val="yellow"/>
        </w:rPr>
        <w:t>frame of reference</w:t>
      </w:r>
      <w:r w:rsidRPr="007A01A6">
        <w:rPr>
          <w:rStyle w:val="StyleUnderline"/>
        </w:rPr>
        <w:t xml:space="preserve"> on how to engage in debate </w:t>
      </w:r>
      <w:r w:rsidRPr="007A01A6">
        <w:rPr>
          <w:rStyle w:val="StyleUnderline"/>
          <w:highlight w:val="yellow"/>
        </w:rPr>
        <w:t xml:space="preserve">is </w:t>
      </w:r>
      <w:r w:rsidRPr="007A01A6">
        <w:rPr>
          <w:rStyle w:val="StyleUnderline"/>
          <w:highlight w:val="yellow"/>
        </w:rPr>
        <w:lastRenderedPageBreak/>
        <w:t xml:space="preserve">about the </w:t>
      </w:r>
      <w:r w:rsidRPr="006614EB">
        <w:rPr>
          <w:rStyle w:val="Emphasis"/>
          <w:highlight w:val="yellow"/>
        </w:rPr>
        <w:t>regurgitation of information</w:t>
      </w:r>
      <w:r w:rsidRPr="007A01A6">
        <w:rPr>
          <w:rStyle w:val="StyleUnderline"/>
          <w:highlight w:val="yellow"/>
        </w:rPr>
        <w:t xml:space="preserve">, rather </w:t>
      </w:r>
      <w:r w:rsidRPr="00806833">
        <w:rPr>
          <w:rStyle w:val="StyleUnderline"/>
          <w:highlight w:val="yellow"/>
        </w:rPr>
        <w:t>than</w:t>
      </w:r>
      <w:r w:rsidRPr="00806833">
        <w:rPr>
          <w:rStyle w:val="StyleUnderline"/>
        </w:rPr>
        <w:t xml:space="preserve"> the </w:t>
      </w:r>
      <w:r w:rsidRPr="007A01A6">
        <w:rPr>
          <w:rStyle w:val="StyleUnderline"/>
          <w:highlight w:val="yellow"/>
        </w:rPr>
        <w:t xml:space="preserve">production </w:t>
      </w:r>
      <w:r w:rsidRPr="00806833">
        <w:rPr>
          <w:rStyle w:val="StyleUnderline"/>
        </w:rPr>
        <w:t xml:space="preserve">of it. </w:t>
      </w:r>
      <w:r w:rsidRPr="007A01A6">
        <w:rPr>
          <w:rStyle w:val="StyleUnderline"/>
          <w:highlight w:val="yellow"/>
        </w:rPr>
        <w:t>That is where</w:t>
      </w:r>
      <w:r w:rsidRPr="007A01A6">
        <w:rPr>
          <w:rStyle w:val="StyleUnderline"/>
        </w:rPr>
        <w:t xml:space="preserve"> I think </w:t>
      </w:r>
      <w:r w:rsidRPr="007A01A6">
        <w:rPr>
          <w:rStyle w:val="StyleUnderline"/>
          <w:highlight w:val="yellow"/>
        </w:rPr>
        <w:t>we have gone wrong</w:t>
      </w:r>
      <w:r>
        <w:t xml:space="preserve">, which is also why we are not having good – </w:t>
      </w:r>
      <w:r w:rsidRPr="007A01A6">
        <w:rPr>
          <w:rStyle w:val="StyleUnderline"/>
          <w:highlight w:val="yellow"/>
        </w:rPr>
        <w:t>we are not able to advertise</w:t>
      </w:r>
      <w:r w:rsidRPr="007A01A6">
        <w:rPr>
          <w:rStyle w:val="StyleUnderline"/>
        </w:rPr>
        <w:t xml:space="preserve"> to our </w:t>
      </w:r>
      <w:r w:rsidRPr="007A01A6">
        <w:rPr>
          <w:rStyle w:val="StyleUnderline"/>
          <w:highlight w:val="yellow"/>
        </w:rPr>
        <w:t>administrations in a way that makes debate something</w:t>
      </w:r>
      <w:r w:rsidRPr="007A01A6">
        <w:rPr>
          <w:rStyle w:val="StyleUnderline"/>
        </w:rPr>
        <w:t xml:space="preserve"> that </w:t>
      </w:r>
      <w:r w:rsidRPr="007A01A6">
        <w:rPr>
          <w:rStyle w:val="StyleUnderline"/>
          <w:highlight w:val="yellow"/>
        </w:rPr>
        <w:t>administrations</w:t>
      </w:r>
      <w:r w:rsidRPr="007A01A6">
        <w:rPr>
          <w:rStyle w:val="StyleUnderline"/>
        </w:rPr>
        <w:t xml:space="preserve"> really really </w:t>
      </w:r>
      <w:r w:rsidRPr="007A01A6">
        <w:rPr>
          <w:rStyle w:val="StyleUnderline"/>
          <w:highlight w:val="yellow"/>
        </w:rPr>
        <w:t>want to support</w:t>
      </w:r>
      <w:r w:rsidRPr="007A01A6">
        <w:rPr>
          <w:rStyle w:val="StyleUnderline"/>
        </w:rPr>
        <w:t xml:space="preserve"> and fully fund. And </w:t>
      </w:r>
      <w:r w:rsidRPr="00806833">
        <w:rPr>
          <w:rStyle w:val="StyleUnderline"/>
        </w:rPr>
        <w:t xml:space="preserve">the reason is because </w:t>
      </w:r>
      <w:r w:rsidRPr="007A01A6">
        <w:rPr>
          <w:rStyle w:val="StyleUnderline"/>
          <w:highlight w:val="yellow"/>
        </w:rPr>
        <w:t>we made it</w:t>
      </w:r>
      <w:r w:rsidRPr="007A01A6">
        <w:rPr>
          <w:rStyle w:val="StyleUnderline"/>
        </w:rPr>
        <w:t xml:space="preserve"> such </w:t>
      </w:r>
      <w:r w:rsidRPr="007A01A6">
        <w:rPr>
          <w:rStyle w:val="StyleUnderline"/>
          <w:highlight w:val="yellow"/>
        </w:rPr>
        <w:t xml:space="preserve">this </w:t>
      </w:r>
      <w:r w:rsidRPr="006614EB">
        <w:rPr>
          <w:rStyle w:val="Emphasis"/>
          <w:highlight w:val="yellow"/>
        </w:rPr>
        <w:t>isolated solipsistic game</w:t>
      </w:r>
      <w:r w:rsidRPr="007A01A6">
        <w:rPr>
          <w:rStyle w:val="StyleUnderline"/>
          <w:highlight w:val="yellow"/>
        </w:rPr>
        <w:t xml:space="preserve"> that people who are</w:t>
      </w:r>
      <w:r w:rsidRPr="007A01A6">
        <w:rPr>
          <w:rStyle w:val="StyleUnderline"/>
        </w:rPr>
        <w:t xml:space="preserve"> really </w:t>
      </w:r>
      <w:r w:rsidRPr="007A01A6">
        <w:rPr>
          <w:rStyle w:val="StyleUnderline"/>
          <w:highlight w:val="yellow"/>
        </w:rPr>
        <w:t xml:space="preserve">interested in knowledge production don’t </w:t>
      </w:r>
      <w:r w:rsidRPr="00806833">
        <w:rPr>
          <w:rStyle w:val="StyleUnderline"/>
        </w:rPr>
        <w:t xml:space="preserve">necessarily </w:t>
      </w:r>
      <w:r w:rsidRPr="007A01A6">
        <w:rPr>
          <w:rStyle w:val="StyleUnderline"/>
          <w:highlight w:val="yellow"/>
        </w:rPr>
        <w:t>see their relationship to it. We</w:t>
      </w:r>
      <w:r w:rsidRPr="007A01A6">
        <w:rPr>
          <w:rStyle w:val="StyleUnderline"/>
        </w:rPr>
        <w:t xml:space="preserve"> </w:t>
      </w:r>
      <w:r w:rsidRPr="007A01A6">
        <w:rPr>
          <w:rStyle w:val="StyleUnderline"/>
          <w:highlight w:val="yellow"/>
        </w:rPr>
        <w:t>are losing tenure stream jobs</w:t>
      </w:r>
      <w:r w:rsidRPr="007A01A6">
        <w:rPr>
          <w:rStyle w:val="StyleUnderline"/>
        </w:rPr>
        <w:t xml:space="preserve"> for debate directors in our community</w:t>
      </w:r>
      <w:r>
        <w:t xml:space="preserve">. The reason is because </w:t>
      </w:r>
      <w:r w:rsidRPr="007A01A6">
        <w:rPr>
          <w:rStyle w:val="StyleUnderline"/>
        </w:rPr>
        <w:t xml:space="preserve">our community is </w:t>
      </w:r>
      <w:r w:rsidRPr="007A01A6">
        <w:rPr>
          <w:rStyle w:val="StyleUnderline"/>
          <w:highlight w:val="yellow"/>
        </w:rPr>
        <w:t>becoming</w:t>
      </w:r>
      <w:r w:rsidRPr="007A01A6">
        <w:rPr>
          <w:rStyle w:val="StyleUnderline"/>
        </w:rPr>
        <w:t xml:space="preserve"> more and </w:t>
      </w:r>
      <w:r w:rsidRPr="007A01A6">
        <w:rPr>
          <w:rStyle w:val="StyleUnderline"/>
          <w:highlight w:val="yellow"/>
        </w:rPr>
        <w:t>more disconnected from the academy</w:t>
      </w:r>
      <w:r w:rsidRPr="007A01A6">
        <w:rPr>
          <w:rStyle w:val="StyleUnderline"/>
        </w:rPr>
        <w:t>.</w:t>
      </w:r>
      <w:r>
        <w:t xml:space="preserve"> </w:t>
      </w:r>
      <w:r w:rsidRPr="007A01A6">
        <w:rPr>
          <w:rStyle w:val="StyleUnderline"/>
        </w:rPr>
        <w:t xml:space="preserve">What </w:t>
      </w:r>
      <w:r w:rsidRPr="007A01A6">
        <w:rPr>
          <w:rStyle w:val="StyleUnderline"/>
          <w:highlight w:val="yellow"/>
        </w:rPr>
        <w:t>we can</w:t>
      </w:r>
      <w:r w:rsidRPr="007A01A6">
        <w:rPr>
          <w:rStyle w:val="StyleUnderline"/>
        </w:rPr>
        <w:t xml:space="preserve"> do in terms of how we </w:t>
      </w:r>
      <w:r w:rsidRPr="007A01A6">
        <w:rPr>
          <w:rStyle w:val="StyleUnderline"/>
          <w:highlight w:val="yellow"/>
        </w:rPr>
        <w:t>produce scholarship for debate,</w:t>
      </w:r>
      <w:r w:rsidRPr="007A01A6">
        <w:rPr>
          <w:highlight w:val="yellow"/>
        </w:rPr>
        <w:t xml:space="preserve"> </w:t>
      </w:r>
      <w:r w:rsidRPr="007A01A6">
        <w:rPr>
          <w:rStyle w:val="StyleUnderline"/>
          <w:highlight w:val="yellow"/>
        </w:rPr>
        <w:t>in debate rounds</w:t>
      </w:r>
      <w:r>
        <w:t xml:space="preserve">, </w:t>
      </w:r>
      <w:r w:rsidRPr="007A01A6">
        <w:rPr>
          <w:rStyle w:val="StyleUnderline"/>
        </w:rPr>
        <w:t xml:space="preserve">is that we need to change our focus from the regurgitation of information that is already produced in the academy to an engagement with it so that we are producing new knowledge. </w:t>
      </w:r>
      <w:r>
        <w:t xml:space="preserve">So rather than saying the only way you can have a plan for what to do different with democracy assistance is to find what the USFG has already defined it as, and get authors who, you </w:t>
      </w:r>
      <w:proofErr w:type="gramStart"/>
      <w:r>
        <w:t>have to</w:t>
      </w:r>
      <w:proofErr w:type="gramEnd"/>
      <w:r>
        <w:t xml:space="preserve"> find a solvency advocate for whatever change you are going to make. </w:t>
      </w:r>
      <w:proofErr w:type="gramStart"/>
      <w:r>
        <w:t>So</w:t>
      </w:r>
      <w:proofErr w:type="gramEnd"/>
      <w:r>
        <w:t xml:space="preserve"> somebody has already produced that idea and gotten it into print. Stupid! Stupid. We are so smart, this community of people, I have never been around smarter people than the people in the debate community. That’s why I find it exciting. Because I’m </w:t>
      </w:r>
      <w:proofErr w:type="gramStart"/>
      <w:r>
        <w:t>really smart</w:t>
      </w:r>
      <w:proofErr w:type="gramEnd"/>
      <w:r>
        <w:t xml:space="preserve">, so I enjoy talking to other smart people. And, we are just not making use of the intelligence, the intellectual power that is at a debate tournament, especially when you get to the top of the game, it is amazingly powerful. I have met graduate students and professors that are nowhere near as smart as some of our undergraduates their senior year at the height of their ability to compete. Just have not. – </w:t>
      </w:r>
    </w:p>
    <w:p w:rsidR="00F85D5A" w:rsidRDefault="00F85D5A" w:rsidP="00F85D5A"/>
    <w:p w:rsidR="00F85D5A" w:rsidRDefault="00F85D5A" w:rsidP="00F85D5A"/>
    <w:p w:rsidR="00F85D5A" w:rsidRDefault="00F85D5A" w:rsidP="00F85D5A"/>
    <w:p w:rsidR="00F85D5A" w:rsidRDefault="00F85D5A" w:rsidP="00F85D5A">
      <w:pPr>
        <w:pStyle w:val="Heading3"/>
      </w:pPr>
      <w:r>
        <w:lastRenderedPageBreak/>
        <w:t>Framework—DAs</w:t>
      </w:r>
      <w:r w:rsidR="00E32806">
        <w:t xml:space="preserve"> </w:t>
      </w:r>
      <w:r>
        <w:t>2AC</w:t>
      </w:r>
    </w:p>
    <w:p w:rsidR="00F85D5A" w:rsidRDefault="00F85D5A" w:rsidP="00F85D5A"/>
    <w:p w:rsidR="00F85D5A" w:rsidRDefault="00F85D5A" w:rsidP="00F85D5A">
      <w:r>
        <w:t xml:space="preserve">**note – this is just an initial template/starter – it could use additional analytical work and/or evidence </w:t>
      </w:r>
    </w:p>
    <w:p w:rsidR="00F85D5A" w:rsidRDefault="00F85D5A" w:rsidP="00F85D5A"/>
    <w:p w:rsidR="00F85D5A" w:rsidRDefault="00F85D5A" w:rsidP="00F85D5A">
      <w:pPr>
        <w:pStyle w:val="Heading4"/>
      </w:pPr>
      <w:r>
        <w:t xml:space="preserve">There are several DAs to their framework which requires the aff to defend liberal inclusion towards citizenship under the law – </w:t>
      </w:r>
    </w:p>
    <w:p w:rsidR="00F85D5A" w:rsidRDefault="00F85D5A" w:rsidP="00F85D5A"/>
    <w:p w:rsidR="00F85D5A" w:rsidRDefault="00F85D5A" w:rsidP="00F85D5A">
      <w:pPr>
        <w:pStyle w:val="Heading4"/>
      </w:pPr>
      <w:r>
        <w:t xml:space="preserve">A – Anti-blackness – immigration and kinship arose from slavery, and their maintenance relies on the anti-Black sentimentality of civil society – we should instead refuse all calls to political reconciliation in favor of rending the kinship narrative – that’s the Sharpe and Malaklou evidence </w:t>
      </w:r>
    </w:p>
    <w:p w:rsidR="00F85D5A" w:rsidRDefault="00F85D5A" w:rsidP="00F85D5A"/>
    <w:p w:rsidR="00F85D5A" w:rsidRDefault="00F85D5A" w:rsidP="00F85D5A">
      <w:pPr>
        <w:pStyle w:val="Heading4"/>
      </w:pPr>
      <w:r>
        <w:t xml:space="preserve">B – Heteronormative violence – citizenship rests on the view of an ideal citizen opposed to a deviant queer other – that rationalizes the worst forms of violence – only a move towards abolition and queer worldmaking and away from inclusion has any hope – that’s the Levitt and Chavez evidence </w:t>
      </w:r>
    </w:p>
    <w:p w:rsidR="00F85D5A" w:rsidRDefault="00F85D5A" w:rsidP="00F85D5A"/>
    <w:p w:rsidR="00F85D5A" w:rsidRPr="00F85D5A" w:rsidRDefault="00F85D5A" w:rsidP="00F85D5A">
      <w:pPr>
        <w:pStyle w:val="Heading4"/>
      </w:pPr>
      <w:r>
        <w:t xml:space="preserve">C – Settler colonialism – kinship via nation is used to sustain a legal regime built upon the naturalization and valorization of settler colonial violence – that’s Levitt </w:t>
      </w:r>
    </w:p>
    <w:p w:rsidR="00F85D5A" w:rsidRPr="00F85D5A" w:rsidRDefault="00F85D5A" w:rsidP="00F85D5A"/>
    <w:p w:rsidR="00F85D5A" w:rsidRDefault="00E32806" w:rsidP="00586379">
      <w:pPr>
        <w:pStyle w:val="Heading3"/>
      </w:pPr>
      <w:r>
        <w:lastRenderedPageBreak/>
        <w:t>Framework—</w:t>
      </w:r>
      <w:r w:rsidR="00F85D5A">
        <w:t>Ground/Limits</w:t>
      </w:r>
      <w:r>
        <w:t xml:space="preserve"> </w:t>
      </w:r>
      <w:r w:rsidR="00F85D5A">
        <w:t>2AC</w:t>
      </w:r>
    </w:p>
    <w:p w:rsidR="00F85D5A" w:rsidRDefault="00F85D5A" w:rsidP="00F85D5A"/>
    <w:p w:rsidR="00F85D5A" w:rsidRDefault="00F85D5A" w:rsidP="00F85D5A">
      <w:pPr>
        <w:pStyle w:val="Heading4"/>
      </w:pPr>
      <w:r>
        <w:t xml:space="preserve">Counter-interpretation – the affirmative should take a defined, unconditional stance on the desirability of family immigration policy </w:t>
      </w:r>
      <w:r w:rsidR="00E32806">
        <w:t>– w</w:t>
      </w:r>
      <w:r>
        <w:t xml:space="preserve">e meet </w:t>
      </w:r>
      <w:r w:rsidR="00E32806">
        <w:t>because</w:t>
      </w:r>
      <w:r>
        <w:t xml:space="preserve"> we criticize </w:t>
      </w:r>
      <w:r w:rsidR="00E32806">
        <w:t>and aim to dismantle all family immigration reform</w:t>
      </w:r>
    </w:p>
    <w:p w:rsidR="00E32806" w:rsidRDefault="00E32806" w:rsidP="00E32806"/>
    <w:p w:rsidR="00E32806" w:rsidRDefault="00E32806" w:rsidP="00E32806">
      <w:pPr>
        <w:pStyle w:val="Heading4"/>
      </w:pPr>
      <w:r>
        <w:t xml:space="preserve">That solves their offense – it creates a clear stasis point which allows them to access great literature like ‘family separation bad,’ ‘family immigration good,’ ‘citizenship good,’ ‘liberalism good,’ any defense of immigration reform or a host of Ks </w:t>
      </w:r>
    </w:p>
    <w:p w:rsidR="00E32806" w:rsidRPr="00E32806" w:rsidRDefault="00E32806" w:rsidP="00E32806"/>
    <w:p w:rsidR="00F85D5A" w:rsidRPr="00F85D5A" w:rsidRDefault="00F85D5A" w:rsidP="00F85D5A"/>
    <w:p w:rsidR="00586379" w:rsidRDefault="00586379" w:rsidP="00586379">
      <w:pPr>
        <w:pStyle w:val="Heading3"/>
      </w:pPr>
      <w:r>
        <w:lastRenderedPageBreak/>
        <w:t xml:space="preserve">AT: Negative State Action </w:t>
      </w:r>
    </w:p>
    <w:p w:rsidR="00586379" w:rsidRDefault="00586379" w:rsidP="00586379"/>
    <w:p w:rsidR="00586379" w:rsidRPr="000630EC" w:rsidRDefault="00586379" w:rsidP="00586379">
      <w:pPr>
        <w:pStyle w:val="Heading4"/>
      </w:pPr>
      <w:r>
        <w:t xml:space="preserve">Removing restrictions serves </w:t>
      </w:r>
      <w:r w:rsidRPr="00586379">
        <w:rPr>
          <w:u w:val="single"/>
        </w:rPr>
        <w:t>only</w:t>
      </w:r>
      <w:r>
        <w:t xml:space="preserve"> as a tool by the state to grant the </w:t>
      </w:r>
      <w:r w:rsidRPr="00586379">
        <w:rPr>
          <w:u w:val="single"/>
        </w:rPr>
        <w:t>perception</w:t>
      </w:r>
      <w:r>
        <w:t xml:space="preserve"> of rights to those displaying the ‘right’ characteristics--such policies authorize widespread racial discrimination </w:t>
      </w:r>
    </w:p>
    <w:p w:rsidR="00586379" w:rsidRDefault="00586379" w:rsidP="00586379">
      <w:r w:rsidRPr="006F7A11">
        <w:rPr>
          <w:rStyle w:val="Style13ptBold"/>
        </w:rPr>
        <w:t>Lee 15</w:t>
      </w:r>
      <w:r>
        <w:t xml:space="preserve"> (Catherine, Associate Professor in Sociology and Faculty Associate at the Institute for Health and the Center for Race and Ethnicity at Rutgers University, “Family Reunification and the Limits of Immigration Reform: Impact and Legacy of the 1965 Immigration Act”, Sociological Forum, Vol. 30, No. S1, June 2015, https://onlinelibrary.wiley.com/doi/abs/10.1111/socf.12176)//JSL</w:t>
      </w:r>
    </w:p>
    <w:p w:rsidR="00586379" w:rsidRPr="00E55CF6" w:rsidRDefault="00586379" w:rsidP="00586379">
      <w:pPr>
        <w:rPr>
          <w:sz w:val="16"/>
        </w:rPr>
      </w:pPr>
      <w:r w:rsidRPr="00E55CF6">
        <w:rPr>
          <w:rStyle w:val="StyleUnderline"/>
        </w:rPr>
        <w:t>As a matter of political reform, the emphasis on family could ultimately undermine support for vulnerable families</w:t>
      </w:r>
      <w:r w:rsidRPr="00E55CF6">
        <w:rPr>
          <w:sz w:val="16"/>
        </w:rPr>
        <w:t xml:space="preserve">. </w:t>
      </w:r>
      <w:r w:rsidRPr="007D4F40">
        <w:rPr>
          <w:rStyle w:val="StyleUnderline"/>
          <w:highlight w:val="green"/>
        </w:rPr>
        <w:t>The focus on family in immigration can limit the meaning of responsibility</w:t>
      </w:r>
      <w:r w:rsidRPr="00E55CF6">
        <w:rPr>
          <w:rStyle w:val="StyleUnderline"/>
        </w:rPr>
        <w:t xml:space="preserve"> and rights to paternalistic relations between citizen and state.</w:t>
      </w:r>
      <w:r w:rsidRPr="00E55CF6">
        <w:rPr>
          <w:sz w:val="16"/>
        </w:rPr>
        <w:t xml:space="preserve"> The parent—child relationship demands the former to provide and obligates the latter to behave in exchange for benefits. </w:t>
      </w:r>
      <w:r w:rsidRPr="007D4F40">
        <w:rPr>
          <w:rStyle w:val="Emphasis"/>
          <w:highlight w:val="green"/>
        </w:rPr>
        <w:t>By talking about immigration rights in familial terms, immigration stakeholders can reduce the complex process</w:t>
      </w:r>
      <w:r w:rsidRPr="00E55CF6">
        <w:rPr>
          <w:rStyle w:val="Emphasis"/>
        </w:rPr>
        <w:t xml:space="preserve"> of migration </w:t>
      </w:r>
      <w:r w:rsidRPr="007D4F40">
        <w:rPr>
          <w:rStyle w:val="Emphasis"/>
          <w:highlight w:val="green"/>
        </w:rPr>
        <w:t>to one in which the nation-state confers special rights to individuals</w:t>
      </w:r>
      <w:r w:rsidRPr="00E55CF6">
        <w:rPr>
          <w:rStyle w:val="Emphasis"/>
        </w:rPr>
        <w:t xml:space="preserve"> and families </w:t>
      </w:r>
      <w:r w:rsidRPr="007D4F40">
        <w:rPr>
          <w:rStyle w:val="Emphasis"/>
          <w:highlight w:val="green"/>
        </w:rPr>
        <w:t>who act responsibly and are deemed legitimate</w:t>
      </w:r>
      <w:r w:rsidRPr="00E55CF6">
        <w:rPr>
          <w:sz w:val="16"/>
        </w:rPr>
        <w:t xml:space="preserve">. In this sense, </w:t>
      </w:r>
      <w:r w:rsidRPr="007D4F40">
        <w:rPr>
          <w:rStyle w:val="Emphasis"/>
          <w:highlight w:val="green"/>
        </w:rPr>
        <w:t>migration</w:t>
      </w:r>
      <w:r w:rsidRPr="00E55CF6">
        <w:rPr>
          <w:rStyle w:val="Emphasis"/>
        </w:rPr>
        <w:t xml:space="preserve"> and the right to move across national borders to reunite with families </w:t>
      </w:r>
      <w:r w:rsidRPr="007D4F40">
        <w:rPr>
          <w:rStyle w:val="Emphasis"/>
          <w:highlight w:val="green"/>
        </w:rPr>
        <w:t>becomes less a human right and more a state-sanctioned privilege for a select group</w:t>
      </w:r>
      <w:r w:rsidRPr="00E55CF6">
        <w:rPr>
          <w:sz w:val="16"/>
        </w:rPr>
        <w:t xml:space="preserve"> (Freeman 1998; Guiraudon 1998; D. Jacobson 1996; Morris 2003; Soysal 1995). </w:t>
      </w:r>
      <w:r w:rsidRPr="00E55CF6">
        <w:rPr>
          <w:rStyle w:val="StyleUnderline"/>
        </w:rPr>
        <w:t>Before, during, and after passage of the 1965 Immigration Act, political elites' conception of family and their perception of immigrant groups as "like one of the family" and therefore, assimilable into the nation, engendered family unity provisions</w:t>
      </w:r>
      <w:r w:rsidRPr="00E55CF6">
        <w:rPr>
          <w:sz w:val="16"/>
        </w:rPr>
        <w:t xml:space="preserve">. During periods of exclusion, </w:t>
      </w:r>
      <w:r w:rsidRPr="007D4F40">
        <w:rPr>
          <w:rStyle w:val="Emphasis"/>
          <w:highlight w:val="green"/>
        </w:rPr>
        <w:t xml:space="preserve">gendered claims about family </w:t>
      </w:r>
      <w:proofErr w:type="gramStart"/>
      <w:r w:rsidRPr="007D4F40">
        <w:rPr>
          <w:rStyle w:val="Emphasis"/>
          <w:highlight w:val="green"/>
        </w:rPr>
        <w:t>opened up</w:t>
      </w:r>
      <w:proofErr w:type="gramEnd"/>
      <w:r w:rsidRPr="007D4F40">
        <w:rPr>
          <w:rStyle w:val="Emphasis"/>
          <w:highlight w:val="green"/>
        </w:rPr>
        <w:t xml:space="preserve"> liminal space for lucky individuals who possessed appropriate class attributes</w:t>
      </w:r>
      <w:r w:rsidRPr="00E55CF6">
        <w:rPr>
          <w:rStyle w:val="Emphasis"/>
        </w:rPr>
        <w:t xml:space="preserve"> even as their racial or ethnic status made them excludable</w:t>
      </w:r>
      <w:r w:rsidRPr="00E55CF6">
        <w:rPr>
          <w:sz w:val="16"/>
        </w:rPr>
        <w:t xml:space="preserve">. Family ideation provided immigration stakeholders a way to make sense of the change and challenges associated with immigration. Likewise, as domestic and international demands created new urgencies and as shifting political alignments provided new legislative opportunities in the post—World War II era, political leaders again turned to talk of family to debate and articulate what role immigration should play in the United States. Their meaning construction helped to push forward reform efforts that led to the replacement of national origins policy with family reunification. By examining the complicated history of family reunification in American immigration, this article has shown that </w:t>
      </w:r>
      <w:r w:rsidRPr="007D4F40">
        <w:rPr>
          <w:rStyle w:val="StyleUnderline"/>
          <w:highlight w:val="green"/>
        </w:rPr>
        <w:t>family unity provisions have</w:t>
      </w:r>
      <w:r w:rsidRPr="00E55CF6">
        <w:rPr>
          <w:rStyle w:val="StyleUnderline"/>
        </w:rPr>
        <w:t xml:space="preserve"> resulted from political compromise. They </w:t>
      </w:r>
      <w:r w:rsidRPr="007D4F40">
        <w:rPr>
          <w:rStyle w:val="StyleUnderline"/>
        </w:rPr>
        <w:t>have</w:t>
      </w:r>
      <w:r w:rsidRPr="00E55CF6">
        <w:rPr>
          <w:rStyle w:val="StyleUnderline"/>
        </w:rPr>
        <w:t xml:space="preserve"> also </w:t>
      </w:r>
      <w:r w:rsidRPr="007D4F40">
        <w:rPr>
          <w:rStyle w:val="StyleUnderline"/>
          <w:highlight w:val="green"/>
        </w:rPr>
        <w:t>been the unintended consequences of political rhetoric stated in defense of prejudice in</w:t>
      </w:r>
      <w:r w:rsidRPr="007D4F40">
        <w:rPr>
          <w:rStyle w:val="StyleUnderline"/>
        </w:rPr>
        <w:t xml:space="preserve"> the </w:t>
      </w:r>
      <w:r w:rsidRPr="007D4F40">
        <w:rPr>
          <w:rStyle w:val="StyleUnderline"/>
          <w:highlight w:val="green"/>
        </w:rPr>
        <w:t>immigration</w:t>
      </w:r>
      <w:r w:rsidRPr="00E55CF6">
        <w:rPr>
          <w:rStyle w:val="StyleUnderline"/>
        </w:rPr>
        <w:t xml:space="preserve"> system</w:t>
      </w:r>
      <w:r w:rsidRPr="00E55CF6">
        <w:rPr>
          <w:sz w:val="16"/>
        </w:rPr>
        <w:t xml:space="preserve">. This suggests </w:t>
      </w:r>
      <w:r w:rsidRPr="00E55CF6">
        <w:rPr>
          <w:rStyle w:val="StyleUnderline"/>
        </w:rPr>
        <w:t>family reunification is not simply the touchstone piece of a new democratically liberal immigration policy</w:t>
      </w:r>
      <w:r w:rsidRPr="00E55CF6">
        <w:rPr>
          <w:sz w:val="16"/>
        </w:rPr>
        <w:t xml:space="preserve"> as the Hart-Celler Act has been largely celebrated. Instead, </w:t>
      </w:r>
      <w:r w:rsidRPr="007D4F40">
        <w:rPr>
          <w:rStyle w:val="StyleUnderline"/>
          <w:highlight w:val="green"/>
        </w:rPr>
        <w:t>the meaning of family and family reunification</w:t>
      </w:r>
      <w:r w:rsidRPr="00E55CF6">
        <w:rPr>
          <w:rStyle w:val="StyleUnderline"/>
        </w:rPr>
        <w:t xml:space="preserve"> in American immigration is complicated, and our understanding of it </w:t>
      </w:r>
      <w:r w:rsidRPr="007D4F40">
        <w:rPr>
          <w:rStyle w:val="StyleUnderline"/>
          <w:highlight w:val="green"/>
        </w:rPr>
        <w:t>requires a longer historical lens and critically nuanced attention</w:t>
      </w:r>
      <w:r w:rsidRPr="00E55CF6">
        <w:rPr>
          <w:sz w:val="16"/>
        </w:rPr>
        <w:t>, particularly as we evaluate the legacy and impact of the 1965 Immigration and Nationality Act and work toward comprehensive immigration reform.</w:t>
      </w:r>
    </w:p>
    <w:p w:rsidR="00586379" w:rsidRPr="008165E0" w:rsidRDefault="00586379" w:rsidP="00586379"/>
    <w:p w:rsidR="00586379" w:rsidRDefault="00F85D5A" w:rsidP="00586379">
      <w:pPr>
        <w:pStyle w:val="Heading3"/>
      </w:pPr>
      <w:r>
        <w:lastRenderedPageBreak/>
        <w:t xml:space="preserve">AT: Skills/Deliberation </w:t>
      </w:r>
    </w:p>
    <w:p w:rsidR="00586379" w:rsidRDefault="00586379" w:rsidP="00586379"/>
    <w:p w:rsidR="00586379" w:rsidRPr="0058135C" w:rsidRDefault="00586379" w:rsidP="00586379">
      <w:pPr>
        <w:pStyle w:val="Heading4"/>
        <w:rPr>
          <w:rStyle w:val="Style13ptBold"/>
          <w:rFonts w:asciiTheme="minorHAnsi" w:hAnsiTheme="minorHAnsi" w:cstheme="minorHAnsi"/>
          <w:b/>
        </w:rPr>
      </w:pPr>
      <w:r w:rsidRPr="0058135C">
        <w:rPr>
          <w:rStyle w:val="Style13ptBold"/>
          <w:rFonts w:asciiTheme="minorHAnsi" w:hAnsiTheme="minorHAnsi" w:cstheme="minorHAnsi"/>
          <w:b/>
        </w:rPr>
        <w:t>Zero correlation between policy activism and government change</w:t>
      </w:r>
    </w:p>
    <w:p w:rsidR="00586379" w:rsidRPr="00C228EC" w:rsidRDefault="00586379" w:rsidP="00586379">
      <w:pPr>
        <w:rPr>
          <w:rFonts w:asciiTheme="minorHAnsi" w:hAnsiTheme="minorHAnsi" w:cstheme="minorHAnsi"/>
        </w:rPr>
      </w:pPr>
      <w:r w:rsidRPr="00C228EC">
        <w:rPr>
          <w:rStyle w:val="Style13ptBold"/>
          <w:rFonts w:asciiTheme="minorHAnsi" w:hAnsiTheme="minorHAnsi" w:cstheme="minorHAnsi"/>
        </w:rPr>
        <w:t>Gilens and Page 14.</w:t>
      </w:r>
      <w:r w:rsidRPr="00C228EC">
        <w:rPr>
          <w:rFonts w:asciiTheme="minorHAnsi" w:hAnsiTheme="minorHAnsi" w:cstheme="minorHAnsi"/>
        </w:rPr>
        <w:t xml:space="preserve"> Martin, Professor of Politics at Princeton University, and Benjamin, Gordon S. Fulcher Professor of Decision Making at Northwestern </w:t>
      </w:r>
      <w:proofErr w:type="gramStart"/>
      <w:r w:rsidRPr="00C228EC">
        <w:rPr>
          <w:rFonts w:asciiTheme="minorHAnsi" w:hAnsiTheme="minorHAnsi" w:cstheme="minorHAnsi"/>
        </w:rPr>
        <w:t>University,  “</w:t>
      </w:r>
      <w:proofErr w:type="gramEnd"/>
      <w:r w:rsidRPr="00C228EC">
        <w:rPr>
          <w:rFonts w:asciiTheme="minorHAnsi" w:hAnsiTheme="minorHAnsi" w:cstheme="minorHAnsi"/>
        </w:rPr>
        <w:t>Testing Theories of American Politics: Elites, Interest Groups, and Average Citizens”, American Political Science Association, Perspectives on Politics, September 2014 | Vol. 12/No. 3, p. 575-577</w:t>
      </w:r>
    </w:p>
    <w:p w:rsidR="00586379" w:rsidRPr="0058135C" w:rsidRDefault="00586379" w:rsidP="00586379">
      <w:pPr>
        <w:rPr>
          <w:rFonts w:asciiTheme="minorHAnsi" w:hAnsiTheme="minorHAnsi" w:cstheme="minorHAnsi"/>
          <w:sz w:val="14"/>
        </w:rPr>
      </w:pPr>
      <w:r w:rsidRPr="0058135C">
        <w:rPr>
          <w:rFonts w:asciiTheme="minorHAnsi" w:hAnsiTheme="minorHAnsi" w:cstheme="minorHAnsi"/>
          <w:sz w:val="14"/>
        </w:rPr>
        <w:t xml:space="preserve">Each of our four theoretical traditions (Majoritarian Electoral Democracy, Economic-Elite Domination, Majoritarian Interest-Group Pluralism, and Biased Pluralism) emphasizes different sets of actors as critical in determining U.S. policy outcomes, and each tradition has engendered a large empirical literature that seems to show a </w:t>
      </w:r>
      <w:proofErr w:type="gramStart"/>
      <w:r w:rsidRPr="0058135C">
        <w:rPr>
          <w:rFonts w:asciiTheme="minorHAnsi" w:hAnsiTheme="minorHAnsi" w:cstheme="minorHAnsi"/>
          <w:sz w:val="14"/>
        </w:rPr>
        <w:t>particular set</w:t>
      </w:r>
      <w:proofErr w:type="gramEnd"/>
      <w:r w:rsidRPr="0058135C">
        <w:rPr>
          <w:rFonts w:asciiTheme="minorHAnsi" w:hAnsiTheme="minorHAnsi" w:cstheme="minorHAnsi"/>
          <w:sz w:val="14"/>
        </w:rPr>
        <w:t xml:space="preserve"> of actors to be highly influential. Yet nearly all the empirical evidence has been essentially bivariate. </w:t>
      </w:r>
      <w:r w:rsidRPr="00C228EC">
        <w:rPr>
          <w:rStyle w:val="StyleUnderline"/>
          <w:rFonts w:asciiTheme="minorHAnsi" w:hAnsiTheme="minorHAnsi" w:cstheme="minorHAnsi"/>
        </w:rPr>
        <w:t>Until very recently it has not been possible to test these theories against each other in a systematic, quantitative fashion</w:t>
      </w:r>
      <w:r w:rsidRPr="0058135C">
        <w:rPr>
          <w:rFonts w:asciiTheme="minorHAnsi" w:hAnsiTheme="minorHAnsi" w:cstheme="minorHAnsi"/>
          <w:sz w:val="14"/>
        </w:rPr>
        <w:t xml:space="preserve">. </w:t>
      </w:r>
      <w:r w:rsidRPr="00C228EC">
        <w:rPr>
          <w:rStyle w:val="StyleUnderline"/>
          <w:rFonts w:asciiTheme="minorHAnsi" w:hAnsiTheme="minorHAnsi" w:cstheme="minorHAnsi"/>
        </w:rPr>
        <w:t>By directly pitting the predictions of ideal-type theories against each other within a single statistical model</w:t>
      </w:r>
      <w:r w:rsidRPr="0058135C">
        <w:rPr>
          <w:rFonts w:asciiTheme="minorHAnsi" w:hAnsiTheme="minorHAnsi" w:cstheme="minorHAnsi"/>
          <w:sz w:val="14"/>
        </w:rPr>
        <w:t xml:space="preserve"> (using a unique data set that includes imperfect but useful measures of the key independent variables for nearly two thousand policy issues), </w:t>
      </w:r>
      <w:r w:rsidRPr="00C228EC">
        <w:rPr>
          <w:rStyle w:val="StyleUnderline"/>
          <w:rFonts w:asciiTheme="minorHAnsi" w:hAnsiTheme="minorHAnsi" w:cstheme="minorHAnsi"/>
        </w:rPr>
        <w:t>we have been able to produce some striking findings</w:t>
      </w:r>
      <w:r w:rsidRPr="0058135C">
        <w:rPr>
          <w:rFonts w:asciiTheme="minorHAnsi" w:hAnsiTheme="minorHAnsi" w:cstheme="minorHAnsi"/>
          <w:sz w:val="14"/>
        </w:rPr>
        <w:t xml:space="preserve">. </w:t>
      </w:r>
      <w:r w:rsidRPr="00C228EC">
        <w:rPr>
          <w:rStyle w:val="StyleUnderline"/>
          <w:rFonts w:asciiTheme="minorHAnsi" w:hAnsiTheme="minorHAnsi" w:cstheme="minorHAnsi"/>
        </w:rPr>
        <w:t>One is the nearly total failure of “median voter” and other Majoritarian Electoral Democracy theories</w:t>
      </w:r>
      <w:r w:rsidRPr="0058135C">
        <w:rPr>
          <w:rFonts w:asciiTheme="minorHAnsi" w:hAnsiTheme="minorHAnsi" w:cstheme="minorHAnsi"/>
          <w:sz w:val="14"/>
        </w:rPr>
        <w:t xml:space="preserve">. </w:t>
      </w:r>
      <w:r w:rsidRPr="00C228EC">
        <w:rPr>
          <w:rStyle w:val="StyleUnderline"/>
          <w:rFonts w:asciiTheme="minorHAnsi" w:hAnsiTheme="minorHAnsi" w:cstheme="minorHAnsi"/>
        </w:rPr>
        <w:t xml:space="preserve">When the preferences of economic elites and the stands of organized interest groups are controlled for, </w:t>
      </w:r>
      <w:r w:rsidRPr="00C228EC">
        <w:rPr>
          <w:rStyle w:val="Emphasis"/>
          <w:rFonts w:asciiTheme="minorHAnsi" w:hAnsiTheme="minorHAnsi" w:cstheme="minorHAnsi"/>
          <w:highlight w:val="cyan"/>
        </w:rPr>
        <w:t xml:space="preserve">the preferences of the average American </w:t>
      </w:r>
      <w:r w:rsidRPr="00C228EC">
        <w:rPr>
          <w:rStyle w:val="Emphasis"/>
          <w:rFonts w:asciiTheme="minorHAnsi" w:hAnsiTheme="minorHAnsi" w:cstheme="minorHAnsi"/>
        </w:rPr>
        <w:t xml:space="preserve">appear to </w:t>
      </w:r>
      <w:r w:rsidRPr="00C228EC">
        <w:rPr>
          <w:rStyle w:val="Emphasis"/>
          <w:rFonts w:asciiTheme="minorHAnsi" w:hAnsiTheme="minorHAnsi" w:cstheme="minorHAnsi"/>
          <w:highlight w:val="cyan"/>
        </w:rPr>
        <w:t xml:space="preserve">have </w:t>
      </w:r>
      <w:r w:rsidRPr="00C228EC">
        <w:rPr>
          <w:rStyle w:val="Emphasis"/>
          <w:rFonts w:asciiTheme="minorHAnsi" w:hAnsiTheme="minorHAnsi" w:cstheme="minorHAnsi"/>
        </w:rPr>
        <w:t xml:space="preserve">only a minuscule, near-zero, </w:t>
      </w:r>
      <w:r w:rsidRPr="00C228EC">
        <w:rPr>
          <w:rStyle w:val="Emphasis"/>
          <w:rFonts w:asciiTheme="minorHAnsi" w:hAnsiTheme="minorHAnsi" w:cstheme="minorHAnsi"/>
          <w:highlight w:val="cyan"/>
        </w:rPr>
        <w:t>statistically non-significant impact upon public policy</w:t>
      </w:r>
      <w:r w:rsidRPr="0058135C">
        <w:rPr>
          <w:rFonts w:asciiTheme="minorHAnsi" w:hAnsiTheme="minorHAnsi" w:cstheme="minorHAnsi"/>
          <w:sz w:val="14"/>
        </w:rPr>
        <w:t xml:space="preserve">. The failure of theories of Majoritarian Electoral Democracy is </w:t>
      </w:r>
      <w:proofErr w:type="gramStart"/>
      <w:r w:rsidRPr="0058135C">
        <w:rPr>
          <w:rFonts w:asciiTheme="minorHAnsi" w:hAnsiTheme="minorHAnsi" w:cstheme="minorHAnsi"/>
          <w:sz w:val="14"/>
        </w:rPr>
        <w:t>all the more</w:t>
      </w:r>
      <w:proofErr w:type="gramEnd"/>
      <w:r w:rsidRPr="0058135C">
        <w:rPr>
          <w:rFonts w:asciiTheme="minorHAnsi" w:hAnsiTheme="minorHAnsi" w:cstheme="minorHAnsi"/>
          <w:sz w:val="14"/>
        </w:rPr>
        <w:t xml:space="preserve"> striking because it goes against the likely effects of the limitations of our data. </w:t>
      </w:r>
      <w:r w:rsidRPr="00C228EC">
        <w:rPr>
          <w:rStyle w:val="StyleUnderline"/>
          <w:rFonts w:asciiTheme="minorHAnsi" w:hAnsiTheme="minorHAnsi" w:cstheme="minorHAnsi"/>
        </w:rPr>
        <w:t>The preferences of ordinary citizens were measured more directly than our other independent variables, yet they are estimated to have the least effect</w:t>
      </w:r>
      <w:r w:rsidRPr="0058135C">
        <w:rPr>
          <w:rFonts w:asciiTheme="minorHAnsi" w:hAnsiTheme="minorHAnsi" w:cstheme="minorHAnsi"/>
          <w:sz w:val="14"/>
        </w:rPr>
        <w:t xml:space="preserve">. </w:t>
      </w:r>
      <w:r w:rsidRPr="00C228EC">
        <w:rPr>
          <w:rStyle w:val="StyleUnderline"/>
          <w:rFonts w:asciiTheme="minorHAnsi" w:hAnsiTheme="minorHAnsi" w:cstheme="minorHAnsi"/>
        </w:rPr>
        <w:t>Nor do organized interest groups substitute for direct citizen influence, by embodying citizens’ will and ensuring that their wishes prevail in the fashion postulated by theories of Majoritarian Pluralism</w:t>
      </w:r>
      <w:r w:rsidRPr="0058135C">
        <w:rPr>
          <w:rFonts w:asciiTheme="minorHAnsi" w:hAnsiTheme="minorHAnsi" w:cstheme="minorHAnsi"/>
          <w:sz w:val="14"/>
        </w:rPr>
        <w:t xml:space="preserve">. Interest groups do have substantial independent impacts on policy, and </w:t>
      </w:r>
      <w:r w:rsidRPr="00C228EC">
        <w:rPr>
          <w:rStyle w:val="StyleUnderline"/>
          <w:rFonts w:asciiTheme="minorHAnsi" w:hAnsiTheme="minorHAnsi" w:cstheme="minorHAnsi"/>
        </w:rPr>
        <w:t>a few groups</w:t>
      </w:r>
      <w:r w:rsidRPr="0058135C">
        <w:rPr>
          <w:rFonts w:asciiTheme="minorHAnsi" w:hAnsiTheme="minorHAnsi" w:cstheme="minorHAnsi"/>
          <w:sz w:val="14"/>
        </w:rPr>
        <w:t xml:space="preserve"> (particularly labor unions) </w:t>
      </w:r>
      <w:r w:rsidRPr="00C228EC">
        <w:rPr>
          <w:rStyle w:val="StyleUnderline"/>
          <w:rFonts w:asciiTheme="minorHAnsi" w:hAnsiTheme="minorHAnsi" w:cstheme="minorHAnsi"/>
        </w:rPr>
        <w:t xml:space="preserve">represent average citizens’ views reasonably well. </w:t>
      </w:r>
      <w:r w:rsidRPr="00C228EC">
        <w:rPr>
          <w:rStyle w:val="Emphasis"/>
          <w:rFonts w:asciiTheme="minorHAnsi" w:hAnsiTheme="minorHAnsi" w:cstheme="minorHAnsi"/>
        </w:rPr>
        <w:t xml:space="preserve">But the interest-group system </w:t>
      </w:r>
      <w:proofErr w:type="gramStart"/>
      <w:r w:rsidRPr="00C228EC">
        <w:rPr>
          <w:rStyle w:val="Emphasis"/>
          <w:rFonts w:asciiTheme="minorHAnsi" w:hAnsiTheme="minorHAnsi" w:cstheme="minorHAnsi"/>
        </w:rPr>
        <w:t>as a whole does</w:t>
      </w:r>
      <w:proofErr w:type="gramEnd"/>
      <w:r w:rsidRPr="00C228EC">
        <w:rPr>
          <w:rStyle w:val="Emphasis"/>
          <w:rFonts w:asciiTheme="minorHAnsi" w:hAnsiTheme="minorHAnsi" w:cstheme="minorHAnsi"/>
        </w:rPr>
        <w:t xml:space="preserve"> not</w:t>
      </w:r>
      <w:r w:rsidRPr="00C228EC">
        <w:rPr>
          <w:rStyle w:val="StyleUnderline"/>
          <w:rFonts w:asciiTheme="minorHAnsi" w:hAnsiTheme="minorHAnsi" w:cstheme="minorHAnsi"/>
        </w:rPr>
        <w:t>.</w:t>
      </w:r>
      <w:r w:rsidRPr="0058135C">
        <w:rPr>
          <w:rFonts w:asciiTheme="minorHAnsi" w:hAnsiTheme="minorHAnsi" w:cstheme="minorHAnsi"/>
          <w:sz w:val="14"/>
        </w:rPr>
        <w:t xml:space="preserve"> Overall, </w:t>
      </w:r>
      <w:r w:rsidRPr="00C228EC">
        <w:rPr>
          <w:rStyle w:val="StyleUnderline"/>
          <w:rFonts w:asciiTheme="minorHAnsi" w:hAnsiTheme="minorHAnsi" w:cstheme="minorHAnsi"/>
        </w:rPr>
        <w:t>net interest-group alignments are not significantly related to the preferences of average citizens</w:t>
      </w:r>
      <w:r w:rsidRPr="0058135C">
        <w:rPr>
          <w:rFonts w:asciiTheme="minorHAnsi" w:hAnsiTheme="minorHAnsi" w:cstheme="minorHAnsi"/>
          <w:sz w:val="14"/>
        </w:rPr>
        <w:t xml:space="preserve">. </w:t>
      </w:r>
      <w:r w:rsidRPr="00C228EC">
        <w:rPr>
          <w:rStyle w:val="StyleUnderline"/>
          <w:rFonts w:asciiTheme="minorHAnsi" w:hAnsiTheme="minorHAnsi" w:cstheme="minorHAnsi"/>
        </w:rPr>
        <w:t xml:space="preserve">The net </w:t>
      </w:r>
      <w:r w:rsidRPr="00C228EC">
        <w:rPr>
          <w:rStyle w:val="StyleUnderline"/>
          <w:rFonts w:asciiTheme="minorHAnsi" w:hAnsiTheme="minorHAnsi" w:cstheme="minorHAnsi"/>
          <w:highlight w:val="cyan"/>
        </w:rPr>
        <w:t>alignments of the most influential, business-oriented groups are negatively related to the average citizen’s wishes</w:t>
      </w:r>
      <w:r w:rsidRPr="0058135C">
        <w:rPr>
          <w:rFonts w:asciiTheme="minorHAnsi" w:hAnsiTheme="minorHAnsi" w:cstheme="minorHAnsi"/>
          <w:sz w:val="14"/>
        </w:rPr>
        <w:t xml:space="preserve">. So </w:t>
      </w:r>
      <w:r w:rsidRPr="00C228EC">
        <w:rPr>
          <w:rStyle w:val="StyleUnderline"/>
          <w:rFonts w:asciiTheme="minorHAnsi" w:hAnsiTheme="minorHAnsi" w:cstheme="minorHAnsi"/>
        </w:rPr>
        <w:t xml:space="preserve">existing interest groups do not serve effectively as transmission belts for the wishes of the </w:t>
      </w:r>
      <w:proofErr w:type="gramStart"/>
      <w:r w:rsidRPr="00C228EC">
        <w:rPr>
          <w:rStyle w:val="StyleUnderline"/>
          <w:rFonts w:asciiTheme="minorHAnsi" w:hAnsiTheme="minorHAnsi" w:cstheme="minorHAnsi"/>
        </w:rPr>
        <w:t>populace as a whole</w:t>
      </w:r>
      <w:proofErr w:type="gramEnd"/>
      <w:r w:rsidRPr="0058135C">
        <w:rPr>
          <w:rFonts w:asciiTheme="minorHAnsi" w:hAnsiTheme="minorHAnsi" w:cstheme="minorHAnsi"/>
          <w:sz w:val="14"/>
        </w:rPr>
        <w:t xml:space="preserve">. “Potential groups” do not take up the slack, either, since </w:t>
      </w:r>
      <w:r w:rsidRPr="00C228EC">
        <w:rPr>
          <w:rStyle w:val="StyleUnderline"/>
          <w:rFonts w:asciiTheme="minorHAnsi" w:hAnsiTheme="minorHAnsi" w:cstheme="minorHAnsi"/>
        </w:rPr>
        <w:t>average citizens’ preferences have little or no independent impact on policy after existing groups’ stands are controlled for</w:t>
      </w:r>
      <w:r w:rsidRPr="0058135C">
        <w:rPr>
          <w:rFonts w:asciiTheme="minorHAnsi" w:hAnsiTheme="minorHAnsi" w:cstheme="minorHAnsi"/>
          <w:sz w:val="14"/>
        </w:rPr>
        <w:t xml:space="preserve">. Furthermore, the </w:t>
      </w:r>
      <w:r w:rsidRPr="00C228EC">
        <w:rPr>
          <w:rStyle w:val="StyleUnderline"/>
          <w:rFonts w:asciiTheme="minorHAnsi" w:hAnsiTheme="minorHAnsi" w:cstheme="minorHAnsi"/>
          <w:highlight w:val="cyan"/>
        </w:rPr>
        <w:t>preferences of economic elites</w:t>
      </w:r>
      <w:r w:rsidRPr="0058135C">
        <w:rPr>
          <w:rFonts w:asciiTheme="minorHAnsi" w:hAnsiTheme="minorHAnsi" w:cstheme="minorHAnsi"/>
          <w:sz w:val="14"/>
        </w:rPr>
        <w:t xml:space="preserve"> (as measured by our proxy, the preferences of “affluent” citizens) </w:t>
      </w:r>
      <w:r w:rsidRPr="00C228EC">
        <w:rPr>
          <w:rStyle w:val="StyleUnderline"/>
          <w:rFonts w:asciiTheme="minorHAnsi" w:hAnsiTheme="minorHAnsi" w:cstheme="minorHAnsi"/>
          <w:highlight w:val="cyan"/>
        </w:rPr>
        <w:t>have far more independent impact</w:t>
      </w:r>
      <w:r w:rsidRPr="00C228EC">
        <w:rPr>
          <w:rStyle w:val="StyleUnderline"/>
          <w:rFonts w:asciiTheme="minorHAnsi" w:hAnsiTheme="minorHAnsi" w:cstheme="minorHAnsi"/>
        </w:rPr>
        <w:t xml:space="preserve"> upon policy change than the preferences of average citizens do</w:t>
      </w:r>
      <w:r w:rsidRPr="0058135C">
        <w:rPr>
          <w:rFonts w:asciiTheme="minorHAnsi" w:hAnsiTheme="minorHAnsi" w:cstheme="minorHAnsi"/>
          <w:sz w:val="14"/>
        </w:rPr>
        <w:t xml:space="preserve">. To be sure, this does not mean that ordinary citizens always lose out; they </w:t>
      </w:r>
      <w:proofErr w:type="gramStart"/>
      <w:r w:rsidRPr="0058135C">
        <w:rPr>
          <w:rFonts w:asciiTheme="minorHAnsi" w:hAnsiTheme="minorHAnsi" w:cstheme="minorHAnsi"/>
          <w:sz w:val="14"/>
        </w:rPr>
        <w:t>fairly often</w:t>
      </w:r>
      <w:proofErr w:type="gramEnd"/>
      <w:r w:rsidRPr="0058135C">
        <w:rPr>
          <w:rFonts w:asciiTheme="minorHAnsi" w:hAnsiTheme="minorHAnsi" w:cstheme="minorHAnsi"/>
          <w:sz w:val="14"/>
        </w:rPr>
        <w:t xml:space="preserve"> get the policies they favor, but only because those policies happen also to be preferred by the economically-elite citizens who wield the actual influence. </w:t>
      </w:r>
      <w:proofErr w:type="gramStart"/>
      <w:r w:rsidRPr="0058135C">
        <w:rPr>
          <w:rFonts w:asciiTheme="minorHAnsi" w:hAnsiTheme="minorHAnsi" w:cstheme="minorHAnsi"/>
          <w:sz w:val="14"/>
        </w:rPr>
        <w:t>Of course</w:t>
      </w:r>
      <w:proofErr w:type="gramEnd"/>
      <w:r w:rsidRPr="0058135C">
        <w:rPr>
          <w:rFonts w:asciiTheme="minorHAnsi" w:hAnsiTheme="minorHAnsi" w:cstheme="minorHAnsi"/>
          <w:sz w:val="14"/>
        </w:rPr>
        <w:t xml:space="preserve"> </w:t>
      </w:r>
      <w:r w:rsidRPr="00C228EC">
        <w:rPr>
          <w:rStyle w:val="StyleUnderline"/>
          <w:rFonts w:asciiTheme="minorHAnsi" w:hAnsiTheme="minorHAnsi" w:cstheme="minorHAnsi"/>
        </w:rPr>
        <w:t>our findings speak most directly to the “first face” of power: the ability of actors to shape policy outcomes on contested issues.</w:t>
      </w:r>
      <w:r w:rsidRPr="0058135C">
        <w:rPr>
          <w:rFonts w:asciiTheme="minorHAnsi" w:hAnsiTheme="minorHAnsi" w:cstheme="minorHAnsi"/>
          <w:sz w:val="14"/>
        </w:rPr>
        <w:t xml:space="preserve"> </w:t>
      </w:r>
      <w:r w:rsidRPr="00C228EC">
        <w:rPr>
          <w:rStyle w:val="StyleUnderline"/>
          <w:rFonts w:asciiTheme="minorHAnsi" w:hAnsiTheme="minorHAnsi" w:cstheme="minorHAnsi"/>
        </w:rPr>
        <w:t>But they also reflect</w:t>
      </w:r>
      <w:r w:rsidRPr="0058135C">
        <w:rPr>
          <w:rFonts w:asciiTheme="minorHAnsi" w:hAnsiTheme="minorHAnsi" w:cstheme="minorHAnsi"/>
          <w:sz w:val="14"/>
        </w:rPr>
        <w:t>—to some degree, at least—</w:t>
      </w:r>
      <w:r w:rsidRPr="00C228EC">
        <w:rPr>
          <w:rStyle w:val="StyleUnderline"/>
          <w:rFonts w:asciiTheme="minorHAnsi" w:hAnsiTheme="minorHAnsi" w:cstheme="minorHAnsi"/>
        </w:rPr>
        <w:t>the “second face” of power: the ability to shape the agenda of issues that policy makers consider</w:t>
      </w:r>
      <w:r w:rsidRPr="0058135C">
        <w:rPr>
          <w:rFonts w:asciiTheme="minorHAnsi" w:hAnsiTheme="minorHAnsi" w:cstheme="minorHAnsi"/>
          <w:sz w:val="14"/>
        </w:rPr>
        <w:t xml:space="preserve">. The set of policy alternatives that we analyze is considerably broader than the set discussed seriously by policy makers or brought to a vote in Congress, and our alternatives are (on average) more popular among the </w:t>
      </w:r>
      <w:proofErr w:type="gramStart"/>
      <w:r w:rsidRPr="0058135C">
        <w:rPr>
          <w:rFonts w:asciiTheme="minorHAnsi" w:hAnsiTheme="minorHAnsi" w:cstheme="minorHAnsi"/>
          <w:sz w:val="14"/>
        </w:rPr>
        <w:t>general public</w:t>
      </w:r>
      <w:proofErr w:type="gramEnd"/>
      <w:r w:rsidRPr="0058135C">
        <w:rPr>
          <w:rFonts w:asciiTheme="minorHAnsi" w:hAnsiTheme="minorHAnsi" w:cstheme="minorHAnsi"/>
          <w:sz w:val="14"/>
        </w:rPr>
        <w:t xml:space="preserve"> than among interest groups. </w:t>
      </w:r>
      <w:proofErr w:type="gramStart"/>
      <w:r w:rsidRPr="00C228EC">
        <w:rPr>
          <w:rStyle w:val="StyleUnderline"/>
          <w:rFonts w:asciiTheme="minorHAnsi" w:hAnsiTheme="minorHAnsi" w:cstheme="minorHAnsi"/>
        </w:rPr>
        <w:t>Thus</w:t>
      </w:r>
      <w:proofErr w:type="gramEnd"/>
      <w:r w:rsidRPr="00C228EC">
        <w:rPr>
          <w:rStyle w:val="StyleUnderline"/>
          <w:rFonts w:asciiTheme="minorHAnsi" w:hAnsiTheme="minorHAnsi" w:cstheme="minorHAnsi"/>
        </w:rPr>
        <w:t xml:space="preserve"> the fate of these policies can </w:t>
      </w:r>
      <w:r w:rsidRPr="00C228EC">
        <w:rPr>
          <w:rStyle w:val="StyleUnderline"/>
          <w:rFonts w:asciiTheme="minorHAnsi" w:hAnsiTheme="minorHAnsi" w:cstheme="minorHAnsi"/>
          <w:highlight w:val="cyan"/>
        </w:rPr>
        <w:t>reflect policy makers’ refusing to consider them</w:t>
      </w:r>
      <w:r w:rsidRPr="00C228EC">
        <w:rPr>
          <w:rStyle w:val="StyleUnderline"/>
          <w:rFonts w:asciiTheme="minorHAnsi" w:hAnsiTheme="minorHAnsi" w:cstheme="minorHAnsi"/>
        </w:rPr>
        <w:t xml:space="preserve"> rather than considering but rejecting them</w:t>
      </w:r>
      <w:r w:rsidRPr="0058135C">
        <w:rPr>
          <w:rFonts w:asciiTheme="minorHAnsi" w:hAnsiTheme="minorHAnsi" w:cstheme="minorHAnsi"/>
          <w:sz w:val="14"/>
        </w:rPr>
        <w:t xml:space="preserve">. (From our data we cannot distinguish between the two.) Our results speak less clearly to the “third face” of power: the ability of elites to shape the public’s preferences.49 We know that </w:t>
      </w:r>
      <w:r w:rsidRPr="00C228EC">
        <w:rPr>
          <w:rStyle w:val="StyleUnderline"/>
          <w:rFonts w:asciiTheme="minorHAnsi" w:hAnsiTheme="minorHAnsi" w:cstheme="minorHAnsi"/>
        </w:rPr>
        <w:t>interest groups and policy makers themselves often devote considerable effort to shaping opinion.</w:t>
      </w:r>
      <w:r w:rsidRPr="0058135C">
        <w:rPr>
          <w:rFonts w:asciiTheme="minorHAnsi" w:hAnsiTheme="minorHAnsi" w:cstheme="minorHAnsi"/>
          <w:sz w:val="14"/>
        </w:rPr>
        <w:t xml:space="preserve"> If they are successful, this might help explain the high correlation we find between elite and mass preferences. But it cannot have greatly inflated our estimate of average citizens’ influence on policy making, which is near zero. </w:t>
      </w:r>
      <w:r w:rsidRPr="00C228EC">
        <w:rPr>
          <w:rStyle w:val="StyleUnderline"/>
          <w:rFonts w:asciiTheme="minorHAnsi" w:hAnsiTheme="minorHAnsi" w:cstheme="minorHAnsi"/>
        </w:rPr>
        <w:t>What do our findings say about democracy in America? They certainly constitute troubling news for advocates of “populistic” democracy</w:t>
      </w:r>
      <w:r w:rsidRPr="0058135C">
        <w:rPr>
          <w:rFonts w:asciiTheme="minorHAnsi" w:hAnsiTheme="minorHAnsi" w:cstheme="minorHAnsi"/>
          <w:sz w:val="14"/>
        </w:rPr>
        <w:t xml:space="preserve">, who want governments to respond primarily or exclusively to the policy preferences of their citizens. </w:t>
      </w:r>
      <w:r w:rsidRPr="00C228EC">
        <w:rPr>
          <w:rStyle w:val="StyleUnderline"/>
          <w:rFonts w:asciiTheme="minorHAnsi" w:hAnsiTheme="minorHAnsi" w:cstheme="minorHAnsi"/>
          <w:highlight w:val="cyan"/>
        </w:rPr>
        <w:t>In the United States</w:t>
      </w:r>
      <w:r w:rsidRPr="00C228EC">
        <w:rPr>
          <w:rStyle w:val="StyleUnderline"/>
          <w:rFonts w:asciiTheme="minorHAnsi" w:hAnsiTheme="minorHAnsi" w:cstheme="minorHAnsi"/>
        </w:rPr>
        <w:t xml:space="preserve">, our findings indicate, </w:t>
      </w:r>
      <w:r w:rsidRPr="00C228EC">
        <w:rPr>
          <w:rStyle w:val="Emphasis"/>
          <w:rFonts w:asciiTheme="minorHAnsi" w:hAnsiTheme="minorHAnsi" w:cstheme="minorHAnsi"/>
          <w:highlight w:val="cyan"/>
        </w:rPr>
        <w:t>the majority does not rule</w:t>
      </w:r>
      <w:r w:rsidRPr="0058135C">
        <w:rPr>
          <w:rFonts w:asciiTheme="minorHAnsi" w:hAnsiTheme="minorHAnsi" w:cstheme="minorHAnsi"/>
          <w:sz w:val="14"/>
        </w:rPr>
        <w:t xml:space="preserve">—at least not in the causal sense of </w:t>
      </w:r>
      <w:proofErr w:type="gramStart"/>
      <w:r w:rsidRPr="0058135C">
        <w:rPr>
          <w:rFonts w:asciiTheme="minorHAnsi" w:hAnsiTheme="minorHAnsi" w:cstheme="minorHAnsi"/>
          <w:sz w:val="14"/>
        </w:rPr>
        <w:t>actually determining</w:t>
      </w:r>
      <w:proofErr w:type="gramEnd"/>
      <w:r w:rsidRPr="0058135C">
        <w:rPr>
          <w:rFonts w:asciiTheme="minorHAnsi" w:hAnsiTheme="minorHAnsi" w:cstheme="minorHAnsi"/>
          <w:sz w:val="14"/>
        </w:rPr>
        <w:t xml:space="preserve"> policy outcomes. </w:t>
      </w:r>
      <w:r w:rsidRPr="00C228EC">
        <w:rPr>
          <w:rStyle w:val="StyleUnderline"/>
          <w:rFonts w:asciiTheme="minorHAnsi" w:hAnsiTheme="minorHAnsi" w:cstheme="minorHAnsi"/>
          <w:highlight w:val="cyan"/>
        </w:rPr>
        <w:t xml:space="preserve">When </w:t>
      </w:r>
      <w:proofErr w:type="gramStart"/>
      <w:r w:rsidRPr="00C228EC">
        <w:rPr>
          <w:rStyle w:val="StyleUnderline"/>
          <w:rFonts w:asciiTheme="minorHAnsi" w:hAnsiTheme="minorHAnsi" w:cstheme="minorHAnsi"/>
          <w:highlight w:val="cyan"/>
        </w:rPr>
        <w:t>a majority of</w:t>
      </w:r>
      <w:proofErr w:type="gramEnd"/>
      <w:r w:rsidRPr="00C228EC">
        <w:rPr>
          <w:rStyle w:val="StyleUnderline"/>
          <w:rFonts w:asciiTheme="minorHAnsi" w:hAnsiTheme="minorHAnsi" w:cstheme="minorHAnsi"/>
          <w:highlight w:val="cyan"/>
        </w:rPr>
        <w:t xml:space="preserve"> citizens disagrees </w:t>
      </w:r>
      <w:r w:rsidRPr="00C228EC">
        <w:rPr>
          <w:rStyle w:val="StyleUnderline"/>
          <w:rFonts w:asciiTheme="minorHAnsi" w:hAnsiTheme="minorHAnsi" w:cstheme="minorHAnsi"/>
        </w:rPr>
        <w:t xml:space="preserve">with economic elites or with </w:t>
      </w:r>
      <w:r w:rsidRPr="00C228EC">
        <w:rPr>
          <w:rStyle w:val="StyleUnderline"/>
          <w:rFonts w:asciiTheme="minorHAnsi" w:hAnsiTheme="minorHAnsi" w:cstheme="minorHAnsi"/>
        </w:rPr>
        <w:lastRenderedPageBreak/>
        <w:t xml:space="preserve">organized interests, </w:t>
      </w:r>
      <w:r w:rsidRPr="00C228EC">
        <w:rPr>
          <w:rStyle w:val="StyleUnderline"/>
          <w:rFonts w:asciiTheme="minorHAnsi" w:hAnsiTheme="minorHAnsi" w:cstheme="minorHAnsi"/>
          <w:highlight w:val="cyan"/>
        </w:rPr>
        <w:t>they</w:t>
      </w:r>
      <w:r w:rsidRPr="00C228EC">
        <w:rPr>
          <w:rStyle w:val="StyleUnderline"/>
          <w:rFonts w:asciiTheme="minorHAnsi" w:hAnsiTheme="minorHAnsi" w:cstheme="minorHAnsi"/>
        </w:rPr>
        <w:t xml:space="preserve"> generally </w:t>
      </w:r>
      <w:r w:rsidRPr="00C228EC">
        <w:rPr>
          <w:rStyle w:val="StyleUnderline"/>
          <w:rFonts w:asciiTheme="minorHAnsi" w:hAnsiTheme="minorHAnsi" w:cstheme="minorHAnsi"/>
          <w:highlight w:val="cyan"/>
        </w:rPr>
        <w:t>lose</w:t>
      </w:r>
      <w:r w:rsidRPr="0058135C">
        <w:rPr>
          <w:rFonts w:asciiTheme="minorHAnsi" w:hAnsiTheme="minorHAnsi" w:cstheme="minorHAnsi"/>
          <w:sz w:val="14"/>
        </w:rPr>
        <w:t xml:space="preserve">. </w:t>
      </w:r>
      <w:r w:rsidRPr="00C228EC">
        <w:rPr>
          <w:rStyle w:val="StyleUnderline"/>
          <w:rFonts w:asciiTheme="minorHAnsi" w:hAnsiTheme="minorHAnsi" w:cstheme="minorHAnsi"/>
        </w:rPr>
        <w:t xml:space="preserve">Moreover, because of the strong status quo bias built into the U.S. political system, </w:t>
      </w:r>
      <w:r w:rsidRPr="00C228EC">
        <w:rPr>
          <w:rStyle w:val="StyleUnderline"/>
          <w:rFonts w:asciiTheme="minorHAnsi" w:hAnsiTheme="minorHAnsi" w:cstheme="minorHAnsi"/>
          <w:highlight w:val="cyan"/>
        </w:rPr>
        <w:t>even when</w:t>
      </w:r>
      <w:r w:rsidRPr="00C228EC">
        <w:rPr>
          <w:rStyle w:val="StyleUnderline"/>
          <w:rFonts w:asciiTheme="minorHAnsi" w:hAnsiTheme="minorHAnsi" w:cstheme="minorHAnsi"/>
        </w:rPr>
        <w:t xml:space="preserve"> </w:t>
      </w:r>
      <w:proofErr w:type="gramStart"/>
      <w:r w:rsidRPr="00C228EC">
        <w:rPr>
          <w:rStyle w:val="StyleUnderline"/>
          <w:rFonts w:asciiTheme="minorHAnsi" w:hAnsiTheme="minorHAnsi" w:cstheme="minorHAnsi"/>
        </w:rPr>
        <w:t xml:space="preserve">fairly </w:t>
      </w:r>
      <w:r w:rsidRPr="00C228EC">
        <w:rPr>
          <w:rStyle w:val="StyleUnderline"/>
          <w:rFonts w:asciiTheme="minorHAnsi" w:hAnsiTheme="minorHAnsi" w:cstheme="minorHAnsi"/>
          <w:highlight w:val="cyan"/>
        </w:rPr>
        <w:t>large</w:t>
      </w:r>
      <w:proofErr w:type="gramEnd"/>
      <w:r w:rsidRPr="00C228EC">
        <w:rPr>
          <w:rStyle w:val="StyleUnderline"/>
          <w:rFonts w:asciiTheme="minorHAnsi" w:hAnsiTheme="minorHAnsi" w:cstheme="minorHAnsi"/>
          <w:highlight w:val="cyan"/>
        </w:rPr>
        <w:t xml:space="preserve"> majorities</w:t>
      </w:r>
      <w:r w:rsidRPr="00C228EC">
        <w:rPr>
          <w:rStyle w:val="StyleUnderline"/>
          <w:rFonts w:asciiTheme="minorHAnsi" w:hAnsiTheme="minorHAnsi" w:cstheme="minorHAnsi"/>
        </w:rPr>
        <w:t xml:space="preserve"> of Americans </w:t>
      </w:r>
      <w:r w:rsidRPr="00C228EC">
        <w:rPr>
          <w:rStyle w:val="StyleUnderline"/>
          <w:rFonts w:asciiTheme="minorHAnsi" w:hAnsiTheme="minorHAnsi" w:cstheme="minorHAnsi"/>
          <w:highlight w:val="cyan"/>
        </w:rPr>
        <w:t>favor</w:t>
      </w:r>
      <w:r w:rsidRPr="00C228EC">
        <w:rPr>
          <w:rStyle w:val="StyleUnderline"/>
          <w:rFonts w:asciiTheme="minorHAnsi" w:hAnsiTheme="minorHAnsi" w:cstheme="minorHAnsi"/>
        </w:rPr>
        <w:t xml:space="preserve"> </w:t>
      </w:r>
      <w:r w:rsidRPr="00C228EC">
        <w:rPr>
          <w:rStyle w:val="StyleUnderline"/>
          <w:rFonts w:asciiTheme="minorHAnsi" w:hAnsiTheme="minorHAnsi" w:cstheme="minorHAnsi"/>
          <w:highlight w:val="cyan"/>
        </w:rPr>
        <w:t>policy change, they</w:t>
      </w:r>
      <w:r w:rsidRPr="00C228EC">
        <w:rPr>
          <w:rStyle w:val="StyleUnderline"/>
          <w:rFonts w:asciiTheme="minorHAnsi" w:hAnsiTheme="minorHAnsi" w:cstheme="minorHAnsi"/>
        </w:rPr>
        <w:t xml:space="preserve"> generally </w:t>
      </w:r>
      <w:r w:rsidRPr="00C228EC">
        <w:rPr>
          <w:rStyle w:val="StyleUnderline"/>
          <w:rFonts w:asciiTheme="minorHAnsi" w:hAnsiTheme="minorHAnsi" w:cstheme="minorHAnsi"/>
          <w:highlight w:val="cyan"/>
        </w:rPr>
        <w:t>do not get it</w:t>
      </w:r>
      <w:r w:rsidRPr="0058135C">
        <w:rPr>
          <w:rFonts w:asciiTheme="minorHAnsi" w:hAnsiTheme="minorHAnsi" w:cstheme="minorHAnsi"/>
          <w:sz w:val="14"/>
        </w:rPr>
        <w:t>. A possible objection to populistic democracy is that average citizens are inattentive to politics and ignorant about public policy; why should we worry if their poorly informed preferences do not influence policy making? Perhaps economic elites and interest-group leaders enjoy greater policy expertise than the average citizen does. Perhaps they know better which policies will benefit everyone, and perhaps they seek the common good, rather than selfish ends, when deciding which policies to support. But we tend to doubt it. We believe instead that— collectively—</w:t>
      </w:r>
      <w:r w:rsidRPr="00C228EC">
        <w:rPr>
          <w:rStyle w:val="StyleUnderline"/>
          <w:rFonts w:asciiTheme="minorHAnsi" w:hAnsiTheme="minorHAnsi" w:cstheme="minorHAnsi"/>
        </w:rPr>
        <w:t xml:space="preserve">ordinary citizens generally know their own values and interests </w:t>
      </w:r>
      <w:proofErr w:type="gramStart"/>
      <w:r w:rsidRPr="00C228EC">
        <w:rPr>
          <w:rStyle w:val="StyleUnderline"/>
          <w:rFonts w:asciiTheme="minorHAnsi" w:hAnsiTheme="minorHAnsi" w:cstheme="minorHAnsi"/>
        </w:rPr>
        <w:t>pretty well</w:t>
      </w:r>
      <w:proofErr w:type="gramEnd"/>
      <w:r w:rsidRPr="0058135C">
        <w:rPr>
          <w:rFonts w:asciiTheme="minorHAnsi" w:hAnsiTheme="minorHAnsi" w:cstheme="minorHAnsi"/>
          <w:sz w:val="14"/>
        </w:rPr>
        <w:t xml:space="preserve">, and that their expressed policy preferences are worthy of respect.50 Moreover, we are not so sure about the informational advantages of elites. Yes, detailed policy knowledge tends to rise with income and status. Surely wealthy Americans and corporate executives tend to know a lot about tax and regulatory policies that directly affect them. But how much do they know about the human impact of Social Security, Medicare, food stamps, or unemployment insurance, none of which is likely to be crucial to their own well-being? Most important, </w:t>
      </w:r>
      <w:r w:rsidRPr="00C228EC">
        <w:rPr>
          <w:rStyle w:val="StyleUnderline"/>
          <w:rFonts w:asciiTheme="minorHAnsi" w:hAnsiTheme="minorHAnsi" w:cstheme="minorHAnsi"/>
        </w:rPr>
        <w:t>we see no reason to think that informational expertise is always accompanied by an inclination to transcend one’s own interests or a determination to work for the common good</w:t>
      </w:r>
      <w:r w:rsidRPr="0058135C">
        <w:rPr>
          <w:rFonts w:asciiTheme="minorHAnsi" w:hAnsiTheme="minorHAnsi" w:cstheme="minorHAnsi"/>
          <w:sz w:val="14"/>
        </w:rPr>
        <w:t xml:space="preserve">. All in all, we believe that the public is likely to be a more certain guardian of its own interests than any feasible alternative. Leaving aside the difficult issue of divergent interests and motives, we would urge that the superior wisdom of economic elites or organized interest groups should not simply be assumed. It should be put to empirical test. New empirical research will be needed to pin down precisely who knows how much, and what, about which public policies. Our findings also point toward the need to learn more about exactly which economic elites (the “merely affluent”? the top 1 percent? the top one-tenth of 1 percent?) have how much impact upon public policy, and to what ends they wield their influence. Similar questions arise about the precise extent of influence of </w:t>
      </w:r>
      <w:proofErr w:type="gramStart"/>
      <w:r w:rsidRPr="0058135C">
        <w:rPr>
          <w:rFonts w:asciiTheme="minorHAnsi" w:hAnsiTheme="minorHAnsi" w:cstheme="minorHAnsi"/>
          <w:sz w:val="14"/>
        </w:rPr>
        <w:t>particular sets</w:t>
      </w:r>
      <w:proofErr w:type="gramEnd"/>
      <w:r w:rsidRPr="0058135C">
        <w:rPr>
          <w:rFonts w:asciiTheme="minorHAnsi" w:hAnsiTheme="minorHAnsi" w:cstheme="minorHAnsi"/>
          <w:sz w:val="14"/>
        </w:rPr>
        <w:t xml:space="preserve"> of organized interest groups. And we need to know more about the policy preferences and the political influence of various actors not considered here, including political party activists, government officials, and other noneconomic elites. We hope that our work will encourage further exploration of these issues. </w:t>
      </w:r>
      <w:r w:rsidRPr="00C228EC">
        <w:rPr>
          <w:rStyle w:val="StyleUnderline"/>
          <w:rFonts w:asciiTheme="minorHAnsi" w:hAnsiTheme="minorHAnsi" w:cstheme="minorHAnsi"/>
        </w:rPr>
        <w:t xml:space="preserve">Despite the seemingly strong empirical support in previous studies for theories of majoritarian democracy, our analyses suggest that majorities of the American public </w:t>
      </w:r>
      <w:proofErr w:type="gramStart"/>
      <w:r w:rsidRPr="00C228EC">
        <w:rPr>
          <w:rStyle w:val="StyleUnderline"/>
          <w:rFonts w:asciiTheme="minorHAnsi" w:hAnsiTheme="minorHAnsi" w:cstheme="minorHAnsi"/>
        </w:rPr>
        <w:t>actually have</w:t>
      </w:r>
      <w:proofErr w:type="gramEnd"/>
      <w:r w:rsidRPr="00C228EC">
        <w:rPr>
          <w:rStyle w:val="StyleUnderline"/>
          <w:rFonts w:asciiTheme="minorHAnsi" w:hAnsiTheme="minorHAnsi" w:cstheme="minorHAnsi"/>
        </w:rPr>
        <w:t xml:space="preserve"> little influence over the policies our government adopts.</w:t>
      </w:r>
      <w:r w:rsidRPr="0058135C">
        <w:rPr>
          <w:rFonts w:asciiTheme="minorHAnsi" w:hAnsiTheme="minorHAnsi" w:cstheme="minorHAnsi"/>
          <w:sz w:val="14"/>
        </w:rPr>
        <w:t xml:space="preserve"> Americans do enjoy many features central to democratic governance, such as regular elections, freedom of speech and association, and a widespread (if still contested) franchise. But we believe that if </w:t>
      </w:r>
      <w:r w:rsidRPr="00C228EC">
        <w:rPr>
          <w:rStyle w:val="StyleUnderline"/>
          <w:rFonts w:asciiTheme="minorHAnsi" w:hAnsiTheme="minorHAnsi" w:cstheme="minorHAnsi"/>
        </w:rPr>
        <w:t xml:space="preserve">policymaking is dominated by powerful business organizations and a small number of affluent Americans, then America’s claims to </w:t>
      </w:r>
      <w:proofErr w:type="gramStart"/>
      <w:r w:rsidRPr="00C228EC">
        <w:rPr>
          <w:rStyle w:val="StyleUnderline"/>
          <w:rFonts w:asciiTheme="minorHAnsi" w:hAnsiTheme="minorHAnsi" w:cstheme="minorHAnsi"/>
        </w:rPr>
        <w:t>being</w:t>
      </w:r>
      <w:proofErr w:type="gramEnd"/>
      <w:r w:rsidRPr="00C228EC">
        <w:rPr>
          <w:rStyle w:val="StyleUnderline"/>
          <w:rFonts w:asciiTheme="minorHAnsi" w:hAnsiTheme="minorHAnsi" w:cstheme="minorHAnsi"/>
        </w:rPr>
        <w:t xml:space="preserve"> a democratic society are seriously threatened</w:t>
      </w:r>
      <w:r w:rsidRPr="0058135C">
        <w:rPr>
          <w:rFonts w:asciiTheme="minorHAnsi" w:hAnsiTheme="minorHAnsi" w:cstheme="minorHAnsi"/>
          <w:sz w:val="14"/>
        </w:rPr>
        <w:t xml:space="preserve">. Clearly, when one holds constant net interest-group alignments and the preferences of affluent Americans, </w:t>
      </w:r>
      <w:r w:rsidRPr="00C228EC">
        <w:rPr>
          <w:rStyle w:val="StyleUnderline"/>
          <w:rFonts w:asciiTheme="minorHAnsi" w:hAnsiTheme="minorHAnsi" w:cstheme="minorHAnsi"/>
        </w:rPr>
        <w:t xml:space="preserve">it makes very little difference what the </w:t>
      </w:r>
      <w:proofErr w:type="gramStart"/>
      <w:r w:rsidRPr="00C228EC">
        <w:rPr>
          <w:rStyle w:val="StyleUnderline"/>
          <w:rFonts w:asciiTheme="minorHAnsi" w:hAnsiTheme="minorHAnsi" w:cstheme="minorHAnsi"/>
        </w:rPr>
        <w:t>general public</w:t>
      </w:r>
      <w:proofErr w:type="gramEnd"/>
      <w:r w:rsidRPr="00C228EC">
        <w:rPr>
          <w:rStyle w:val="StyleUnderline"/>
          <w:rFonts w:asciiTheme="minorHAnsi" w:hAnsiTheme="minorHAnsi" w:cstheme="minorHAnsi"/>
        </w:rPr>
        <w:t xml:space="preserve"> thinks. </w:t>
      </w:r>
      <w:r w:rsidRPr="00C228EC">
        <w:rPr>
          <w:rStyle w:val="StyleUnderline"/>
          <w:rFonts w:asciiTheme="minorHAnsi" w:hAnsiTheme="minorHAnsi" w:cstheme="minorHAnsi"/>
          <w:highlight w:val="cyan"/>
        </w:rPr>
        <w:t>The probability of policy change is</w:t>
      </w:r>
      <w:r w:rsidRPr="00C228EC">
        <w:rPr>
          <w:rStyle w:val="StyleUnderline"/>
          <w:rFonts w:asciiTheme="minorHAnsi" w:hAnsiTheme="minorHAnsi" w:cstheme="minorHAnsi"/>
        </w:rPr>
        <w:t xml:space="preserve"> nearly the same (</w:t>
      </w:r>
      <w:r w:rsidRPr="00C228EC">
        <w:rPr>
          <w:rStyle w:val="StyleUnderline"/>
          <w:rFonts w:asciiTheme="minorHAnsi" w:hAnsiTheme="minorHAnsi" w:cstheme="minorHAnsi"/>
          <w:highlight w:val="cyan"/>
        </w:rPr>
        <w:t>around 0.3</w:t>
      </w:r>
      <w:r w:rsidRPr="00C228EC">
        <w:rPr>
          <w:rStyle w:val="StyleUnderline"/>
          <w:rFonts w:asciiTheme="minorHAnsi" w:hAnsiTheme="minorHAnsi" w:cstheme="minorHAnsi"/>
        </w:rPr>
        <w:t xml:space="preserve">) </w:t>
      </w:r>
      <w:r w:rsidRPr="00C228EC">
        <w:rPr>
          <w:rStyle w:val="StyleUnderline"/>
          <w:rFonts w:asciiTheme="minorHAnsi" w:hAnsiTheme="minorHAnsi" w:cstheme="minorHAnsi"/>
          <w:highlight w:val="cyan"/>
        </w:rPr>
        <w:t>whether a tiny minority or a large majority of average citizens favor a proposed</w:t>
      </w:r>
      <w:r w:rsidRPr="00C228EC">
        <w:rPr>
          <w:rStyle w:val="StyleUnderline"/>
          <w:rFonts w:asciiTheme="minorHAnsi" w:hAnsiTheme="minorHAnsi" w:cstheme="minorHAnsi"/>
        </w:rPr>
        <w:t xml:space="preserve"> policy </w:t>
      </w:r>
      <w:r w:rsidRPr="00C228EC">
        <w:rPr>
          <w:rStyle w:val="StyleUnderline"/>
          <w:rFonts w:asciiTheme="minorHAnsi" w:hAnsiTheme="minorHAnsi" w:cstheme="minorHAnsi"/>
          <w:highlight w:val="cyan"/>
        </w:rPr>
        <w:t>change</w:t>
      </w:r>
      <w:r w:rsidRPr="0058135C">
        <w:rPr>
          <w:rFonts w:asciiTheme="minorHAnsi" w:hAnsiTheme="minorHAnsi" w:cstheme="minorHAnsi"/>
          <w:sz w:val="14"/>
        </w:rPr>
        <w:t xml:space="preserve"> (refer to the top panel of figure 1).</w:t>
      </w:r>
    </w:p>
    <w:p w:rsidR="00586379" w:rsidRPr="00A34571" w:rsidRDefault="00586379" w:rsidP="00586379"/>
    <w:p w:rsidR="00A34571" w:rsidRDefault="00A34571" w:rsidP="00CA1460">
      <w:pPr>
        <w:pStyle w:val="Heading3"/>
      </w:pPr>
      <w:r>
        <w:lastRenderedPageBreak/>
        <w:t xml:space="preserve">Framework—Rationales </w:t>
      </w:r>
    </w:p>
    <w:p w:rsidR="00A34571" w:rsidRDefault="00A34571" w:rsidP="00A34571"/>
    <w:p w:rsidR="00A34571" w:rsidRPr="00F36119" w:rsidRDefault="00A34571" w:rsidP="00A34571">
      <w:pPr>
        <w:pStyle w:val="Heading4"/>
      </w:pPr>
      <w:r>
        <w:t xml:space="preserve">The discourse surrounding all immigration reform is inextricably linked to assumptive forms of family ideation </w:t>
      </w:r>
    </w:p>
    <w:p w:rsidR="00A34571" w:rsidRPr="00EF3C18" w:rsidRDefault="00A34571" w:rsidP="00A34571">
      <w:pPr>
        <w:rPr>
          <w:rStyle w:val="StyleUnderline"/>
          <w:u w:val="none"/>
        </w:rPr>
      </w:pPr>
      <w:r w:rsidRPr="006F7A11">
        <w:rPr>
          <w:rStyle w:val="Style13ptBold"/>
        </w:rPr>
        <w:t>Lee 15</w:t>
      </w:r>
      <w:r>
        <w:t xml:space="preserve"> (Catherine, Associate Professor in Sociology and Faculty Associate at the Institute for Health and the Center for Race and Ethnicity at Rutgers University, “Family Reunification and the Limits of Immigration Reform: Impact and Legacy of the 1965 Immigration Act”, Sociological Forum, Vol. 30, No. S1, June 2015, https://onlinelibrary.wiley.com/doi/abs/10.1111/socf.12176)//JSL</w:t>
      </w:r>
    </w:p>
    <w:p w:rsidR="00A34571" w:rsidRDefault="00A34571" w:rsidP="00A34571">
      <w:pPr>
        <w:rPr>
          <w:rStyle w:val="Emphasis"/>
          <w:highlight w:val="green"/>
        </w:rPr>
      </w:pPr>
      <w:r w:rsidRPr="00723032">
        <w:rPr>
          <w:rStyle w:val="StyleUnderline"/>
          <w:highlight w:val="green"/>
        </w:rPr>
        <w:t>Immigration policymaking confronts directly the question of which newcomers should be allowed to enter</w:t>
      </w:r>
      <w:r w:rsidRPr="00EF3C18">
        <w:rPr>
          <w:rStyle w:val="StyleUnderline"/>
        </w:rPr>
        <w:t xml:space="preserve"> and to join the nation</w:t>
      </w:r>
      <w:r w:rsidRPr="00F36119">
        <w:rPr>
          <w:sz w:val="16"/>
        </w:rPr>
        <w:t xml:space="preserve">. </w:t>
      </w:r>
      <w:r w:rsidRPr="00EF3C18">
        <w:rPr>
          <w:rStyle w:val="StyleUnderline"/>
        </w:rPr>
        <w:t xml:space="preserve">How do </w:t>
      </w:r>
      <w:r w:rsidRPr="00723032">
        <w:rPr>
          <w:rStyle w:val="StyleUnderline"/>
          <w:highlight w:val="green"/>
        </w:rPr>
        <w:t>immigration stakeholders</w:t>
      </w:r>
      <w:r w:rsidRPr="00EF3C18">
        <w:rPr>
          <w:rStyle w:val="StyleUnderline"/>
        </w:rPr>
        <w:t xml:space="preserve"> grapple with change and new challenges that potential immigrants engender?</w:t>
      </w:r>
      <w:r w:rsidRPr="00F36119">
        <w:rPr>
          <w:sz w:val="16"/>
        </w:rPr>
        <w:t xml:space="preserve"> </w:t>
      </w:r>
      <w:r w:rsidRPr="00EF3C18">
        <w:rPr>
          <w:rStyle w:val="Emphasis"/>
        </w:rPr>
        <w:t xml:space="preserve">They make sense and </w:t>
      </w:r>
      <w:r w:rsidRPr="00723032">
        <w:rPr>
          <w:rStyle w:val="Emphasis"/>
          <w:highlight w:val="green"/>
        </w:rPr>
        <w:t>generate ideas and rationale for action by engaging in family ideation—conceptualization of what family means, constitutes, and features in terms of its idealized characteristics</w:t>
      </w:r>
      <w:r w:rsidRPr="00F36119">
        <w:rPr>
          <w:sz w:val="16"/>
        </w:rPr>
        <w:t xml:space="preserve">. I draw from the large and growing literature on narrative analysis and storytelling and show that we can better understand how ideas shape opportunities for social and political change (Ewick and Silbey 1995; Franzosi 1998; Ingram and Schneider 2005; Jasper 1997; Lakoff 2004; Newton 2008; Polletta 2006; Stone 1989). </w:t>
      </w:r>
      <w:r w:rsidRPr="00723032">
        <w:rPr>
          <w:rStyle w:val="StyleUnderline"/>
          <w:highlight w:val="green"/>
        </w:rPr>
        <w:t>By invoking family, politicians tell a story about who we are</w:t>
      </w:r>
      <w:r w:rsidRPr="00EF3C18">
        <w:rPr>
          <w:rStyle w:val="StyleUnderline"/>
        </w:rPr>
        <w:t>, how we are related, and what roles we play or functions we fulfill. Stories of relatedness or connection and claims about who among us is indeed "like one of the family" help to confer both privileges and responsibilities</w:t>
      </w:r>
      <w:r w:rsidRPr="00F36119">
        <w:rPr>
          <w:sz w:val="16"/>
        </w:rPr>
        <w:t xml:space="preserve"> (Collins 2001). </w:t>
      </w:r>
      <w:r w:rsidRPr="00723032">
        <w:rPr>
          <w:rStyle w:val="StyleUnderline"/>
          <w:highlight w:val="green"/>
        </w:rPr>
        <w:t>Family is layered with values and assumptions and makes available the building blocks for meaning construction.</w:t>
      </w:r>
      <w:r w:rsidRPr="00EF3C18">
        <w:rPr>
          <w:rStyle w:val="StyleUnderline"/>
        </w:rPr>
        <w:t xml:space="preserve"> It provides a ready set of symbols and reference points, allowing actors to use family as a metaphor or synecdoche for related kinship constructs such as race or nation</w:t>
      </w:r>
      <w:r w:rsidRPr="00F36119">
        <w:rPr>
          <w:sz w:val="16"/>
        </w:rPr>
        <w:t xml:space="preserve"> (Carsten 2002; Schneider 1977, 1980). </w:t>
      </w:r>
      <w:r w:rsidRPr="00EF3C18">
        <w:rPr>
          <w:rStyle w:val="StyleUnderline"/>
        </w:rPr>
        <w:t>Family can also serve as a frame for interpreting how such structures operate</w:t>
      </w:r>
      <w:r w:rsidRPr="00F36119">
        <w:rPr>
          <w:sz w:val="16"/>
        </w:rPr>
        <w:t xml:space="preserve"> (Collins 1998; C. Lee 2013). </w:t>
      </w:r>
      <w:r w:rsidRPr="00EF3C18">
        <w:rPr>
          <w:rStyle w:val="StyleUnderline"/>
        </w:rPr>
        <w:t>How actors talk about family—how they engage in family ideation—creates opportunities for change by introducing ideas</w:t>
      </w:r>
      <w:r w:rsidRPr="00F36119">
        <w:rPr>
          <w:sz w:val="16"/>
        </w:rPr>
        <w:t xml:space="preserve">. In this sense, </w:t>
      </w:r>
      <w:r w:rsidRPr="00723032">
        <w:rPr>
          <w:rStyle w:val="StyleUnderline"/>
          <w:highlight w:val="green"/>
        </w:rPr>
        <w:t>family ideation</w:t>
      </w:r>
      <w:r w:rsidRPr="00EF3C18">
        <w:rPr>
          <w:rStyle w:val="StyleUnderline"/>
        </w:rPr>
        <w:t xml:space="preserve"> </w:t>
      </w:r>
      <w:proofErr w:type="gramStart"/>
      <w:r w:rsidRPr="00EF3C18">
        <w:rPr>
          <w:rStyle w:val="StyleUnderline"/>
        </w:rPr>
        <w:t>in particular and</w:t>
      </w:r>
      <w:proofErr w:type="gramEnd"/>
      <w:r w:rsidRPr="00EF3C18">
        <w:rPr>
          <w:rStyle w:val="StyleUnderline"/>
        </w:rPr>
        <w:t xml:space="preserve"> an ideational approach more generally </w:t>
      </w:r>
      <w:r w:rsidRPr="00723032">
        <w:rPr>
          <w:rStyle w:val="StyleUnderline"/>
          <w:highlight w:val="green"/>
        </w:rPr>
        <w:t>can illustrate the process of immigration policymaking</w:t>
      </w:r>
      <w:r w:rsidRPr="00723032">
        <w:rPr>
          <w:sz w:val="16"/>
          <w:highlight w:val="green"/>
        </w:rPr>
        <w:t xml:space="preserve">. </w:t>
      </w:r>
      <w:r w:rsidRPr="00723032">
        <w:rPr>
          <w:rStyle w:val="Emphasis"/>
          <w:highlight w:val="green"/>
        </w:rPr>
        <w:t xml:space="preserve">Immigration </w:t>
      </w:r>
    </w:p>
    <w:p w:rsidR="00A34571" w:rsidRPr="00F36119" w:rsidRDefault="00A34571" w:rsidP="00A34571">
      <w:pPr>
        <w:rPr>
          <w:sz w:val="16"/>
        </w:rPr>
      </w:pPr>
      <w:r w:rsidRPr="00723032">
        <w:rPr>
          <w:rStyle w:val="Emphasis"/>
          <w:highlight w:val="green"/>
        </w:rPr>
        <w:t>stakeholders talk about family as a form of strategy to convince through rhetoric</w:t>
      </w:r>
      <w:r w:rsidRPr="00EF3C18">
        <w:rPr>
          <w:rStyle w:val="StyleUnderline"/>
        </w:rPr>
        <w:t>, provide rationale for a stated position, and make sense of new or unfamiliar conditions for themselves and their audience</w:t>
      </w:r>
      <w:r w:rsidRPr="00F36119">
        <w:rPr>
          <w:sz w:val="16"/>
        </w:rPr>
        <w:t>. Sometimes, this created opportunities for family reunification for otherwise racially ineligible individuals during the exclusion era. During the 1960s, it provided a method for introducing new interpretations of immigrants and immigration that made the call for reform more urgent and necessary.</w:t>
      </w:r>
    </w:p>
    <w:p w:rsidR="00A34571" w:rsidRPr="00A34571" w:rsidRDefault="00A34571" w:rsidP="00A34571"/>
    <w:p w:rsidR="003B033B" w:rsidRDefault="003B033B" w:rsidP="00CA1460">
      <w:pPr>
        <w:pStyle w:val="Heading3"/>
      </w:pPr>
      <w:r>
        <w:lastRenderedPageBreak/>
        <w:t xml:space="preserve">Framework—Queer Fugitivity </w:t>
      </w:r>
    </w:p>
    <w:p w:rsidR="003B033B" w:rsidRDefault="003B033B" w:rsidP="003B033B"/>
    <w:p w:rsidR="003B033B" w:rsidRPr="003D71B8" w:rsidRDefault="003B033B" w:rsidP="003B033B">
      <w:pPr>
        <w:pStyle w:val="Heading4"/>
      </w:pPr>
      <w:r>
        <w:t xml:space="preserve">The alternative is a politics of queer fugitivity – in the face of institutional oppression, we learn the </w:t>
      </w:r>
      <w:r>
        <w:rPr>
          <w:u w:val="single"/>
        </w:rPr>
        <w:t>unrules</w:t>
      </w:r>
      <w:r>
        <w:t xml:space="preserve"> of society. We stockpile in crevices, locate ourselves in the margins of society, and create new </w:t>
      </w:r>
      <w:r>
        <w:rPr>
          <w:u w:val="single"/>
        </w:rPr>
        <w:t>extraorganizational</w:t>
      </w:r>
      <w:r>
        <w:t xml:space="preserve"> forms of resistance that </w:t>
      </w:r>
      <w:r>
        <w:rPr>
          <w:u w:val="single"/>
        </w:rPr>
        <w:t>coopt</w:t>
      </w:r>
      <w:r>
        <w:t xml:space="preserve"> and </w:t>
      </w:r>
      <w:r>
        <w:rPr>
          <w:u w:val="single"/>
        </w:rPr>
        <w:t>subvert</w:t>
      </w:r>
      <w:r>
        <w:t xml:space="preserve"> the normative roles of the academy.</w:t>
      </w:r>
    </w:p>
    <w:p w:rsidR="003B033B" w:rsidRPr="00451A85" w:rsidRDefault="003B033B" w:rsidP="003B033B">
      <w:pPr>
        <w:rPr>
          <w:rStyle w:val="Style13ptBold"/>
        </w:rPr>
      </w:pPr>
      <w:r w:rsidRPr="00451A85">
        <w:rPr>
          <w:rStyle w:val="Style13ptBold"/>
        </w:rPr>
        <w:t>Chávez</w:t>
      </w:r>
      <w:r>
        <w:rPr>
          <w:rStyle w:val="Style13ptBold"/>
        </w:rPr>
        <w:t xml:space="preserve"> 17 </w:t>
      </w:r>
      <w:r w:rsidRPr="00451A85">
        <w:t>[</w:t>
      </w:r>
      <w:r>
        <w:t xml:space="preserve">Karma, “From Sanctuary to a Queer Politics of Fugitivity”, </w:t>
      </w:r>
      <w:hyperlink r:id="rId8" w:history="1">
        <w:r w:rsidRPr="00644E25">
          <w:rPr>
            <w:rStyle w:val="Hyperlink"/>
          </w:rPr>
          <w:t>https://muse.jhu.edu/article/668591</w:t>
        </w:r>
      </w:hyperlink>
      <w:r>
        <w:t>, published 2017, accessed 06/23/18]</w:t>
      </w:r>
    </w:p>
    <w:p w:rsidR="003B033B" w:rsidRPr="009F3EAA" w:rsidRDefault="003B033B" w:rsidP="003B033B">
      <w:pPr>
        <w:rPr>
          <w:sz w:val="16"/>
        </w:rPr>
      </w:pPr>
      <w:r w:rsidRPr="00451A85">
        <w:rPr>
          <w:sz w:val="16"/>
        </w:rPr>
        <w:t xml:space="preserve">As stated at the beginning, many university presidents and chancellors have come out in tepid support of vulnerable students, and for those at the helm of public institutions, their support comes in part because of the mission of the public university: to educate the public, regardless of that public’s citizenship status. But for those of us teaching at public institutions, we need to take the public mission in a slightly different direction, that is, we need to be public about what that work of support will entail. </w:t>
      </w:r>
      <w:r w:rsidRPr="003D71B8">
        <w:rPr>
          <w:highlight w:val="yellow"/>
          <w:u w:val="single"/>
        </w:rPr>
        <w:t>We need collective</w:t>
      </w:r>
      <w:r w:rsidRPr="0034728B">
        <w:rPr>
          <w:u w:val="single"/>
        </w:rPr>
        <w:t xml:space="preserve">, public </w:t>
      </w:r>
      <w:r w:rsidRPr="003D71B8">
        <w:rPr>
          <w:highlight w:val="yellow"/>
          <w:u w:val="single"/>
        </w:rPr>
        <w:t>visibility that in the tradition of queer politics insists</w:t>
      </w:r>
      <w:r w:rsidRPr="00451A85">
        <w:rPr>
          <w:sz w:val="16"/>
        </w:rPr>
        <w:t xml:space="preserve"> both, “aqui, estamos, y no nos vamos” and “</w:t>
      </w:r>
      <w:r w:rsidRPr="003D71B8">
        <w:rPr>
          <w:highlight w:val="yellow"/>
          <w:u w:val="single"/>
        </w:rPr>
        <w:t>we’re here, we’re queer, get used to it!</w:t>
      </w:r>
      <w:r w:rsidRPr="00451A85">
        <w:rPr>
          <w:sz w:val="16"/>
        </w:rPr>
        <w:t xml:space="preserve">” </w:t>
      </w:r>
      <w:r w:rsidRPr="0034728B">
        <w:rPr>
          <w:u w:val="single"/>
        </w:rPr>
        <w:t>I call on queerness both as a statement of queer identity, and a signal to most all leadership of the undocumented student movement, but also an indication of an in-your-face politics</w:t>
      </w:r>
      <w:r w:rsidRPr="00451A85">
        <w:rPr>
          <w:sz w:val="16"/>
        </w:rPr>
        <w:t xml:space="preserve">. </w:t>
      </w:r>
      <w:r w:rsidRPr="003D71B8">
        <w:rPr>
          <w:highlight w:val="yellow"/>
          <w:u w:val="single"/>
        </w:rPr>
        <w:t>This politics must not prioritize legal remedies</w:t>
      </w:r>
      <w:r w:rsidRPr="00451A85">
        <w:rPr>
          <w:sz w:val="16"/>
        </w:rPr>
        <w:t xml:space="preserve">, collude with police, or offer tepid forms of support. About those things, we must be forthright. But </w:t>
      </w:r>
      <w:r w:rsidRPr="0034728B">
        <w:rPr>
          <w:u w:val="single"/>
        </w:rPr>
        <w:t xml:space="preserve">that </w:t>
      </w:r>
      <w:r w:rsidRPr="003D71B8">
        <w:rPr>
          <w:highlight w:val="yellow"/>
          <w:u w:val="single"/>
        </w:rPr>
        <w:t>queer politics must</w:t>
      </w:r>
      <w:r w:rsidRPr="0034728B">
        <w:rPr>
          <w:u w:val="single"/>
        </w:rPr>
        <w:t xml:space="preserve"> also </w:t>
      </w:r>
      <w:r w:rsidRPr="003D71B8">
        <w:rPr>
          <w:highlight w:val="yellow"/>
          <w:u w:val="single"/>
        </w:rPr>
        <w:t>be coupled with</w:t>
      </w:r>
      <w:r w:rsidRPr="0034728B">
        <w:rPr>
          <w:u w:val="single"/>
        </w:rPr>
        <w:t xml:space="preserve"> a </w:t>
      </w:r>
      <w:r w:rsidRPr="003D71B8">
        <w:rPr>
          <w:highlight w:val="yellow"/>
          <w:u w:val="single"/>
        </w:rPr>
        <w:t>commitment to</w:t>
      </w:r>
      <w:r w:rsidRPr="00451A85">
        <w:rPr>
          <w:sz w:val="16"/>
        </w:rPr>
        <w:t xml:space="preserve"> what I can only think of as “</w:t>
      </w:r>
      <w:r w:rsidRPr="003D71B8">
        <w:rPr>
          <w:highlight w:val="yellow"/>
          <w:u w:val="single"/>
        </w:rPr>
        <w:t>fugitivity</w:t>
      </w:r>
      <w:r w:rsidRPr="00451A85">
        <w:rPr>
          <w:sz w:val="16"/>
        </w:rPr>
        <w:t xml:space="preserve">.” A long tradition of theorizing the concept of fugitivity among radical and feminist black intellectuals traces this line of thinking directly to Frederick Douglass and fugitive slaves. </w:t>
      </w:r>
      <w:r w:rsidRPr="0034728B">
        <w:rPr>
          <w:u w:val="single"/>
        </w:rPr>
        <w:t>It is important not to sever theorizing of fugitivity from its place in black life or to make fugitivity a purely metaphorical endeavor</w:t>
      </w:r>
      <w:r w:rsidRPr="00451A85">
        <w:rPr>
          <w:sz w:val="16"/>
        </w:rPr>
        <w:t xml:space="preserve">. </w:t>
      </w:r>
      <w:r w:rsidRPr="0034728B">
        <w:rPr>
          <w:u w:val="single"/>
        </w:rPr>
        <w:t xml:space="preserve">But </w:t>
      </w:r>
      <w:r w:rsidRPr="003D71B8">
        <w:rPr>
          <w:highlight w:val="yellow"/>
          <w:u w:val="single"/>
        </w:rPr>
        <w:t>understanding fugitivity</w:t>
      </w:r>
      <w:r w:rsidRPr="00451A85">
        <w:rPr>
          <w:sz w:val="16"/>
        </w:rPr>
        <w:t xml:space="preserve">, as Christina Sharpe puts it, </w:t>
      </w:r>
      <w:r w:rsidRPr="003D71B8">
        <w:rPr>
          <w:highlight w:val="yellow"/>
          <w:u w:val="single"/>
        </w:rPr>
        <w:t>as</w:t>
      </w:r>
      <w:r w:rsidRPr="00451A85">
        <w:rPr>
          <w:sz w:val="16"/>
        </w:rPr>
        <w:t xml:space="preserve"> “</w:t>
      </w:r>
      <w:r w:rsidRPr="003D71B8">
        <w:rPr>
          <w:highlight w:val="yellow"/>
          <w:u w:val="single"/>
        </w:rPr>
        <w:t>a powerful way to imagine</w:t>
      </w:r>
      <w:r w:rsidRPr="0034728B">
        <w:rPr>
          <w:u w:val="single"/>
        </w:rPr>
        <w:t xml:space="preserve"> black </w:t>
      </w:r>
      <w:r w:rsidRPr="003D71B8">
        <w:rPr>
          <w:highlight w:val="yellow"/>
          <w:u w:val="single"/>
        </w:rPr>
        <w:t xml:space="preserve">life that persists in and </w:t>
      </w:r>
      <w:proofErr w:type="gramStart"/>
      <w:r w:rsidRPr="003D71B8">
        <w:rPr>
          <w:highlight w:val="yellow"/>
          <w:u w:val="single"/>
        </w:rPr>
        <w:t>in spite of</w:t>
      </w:r>
      <w:proofErr w:type="gramEnd"/>
      <w:r w:rsidRPr="00451A85">
        <w:rPr>
          <w:sz w:val="16"/>
        </w:rPr>
        <w:t xml:space="preserve">,”8 </w:t>
      </w:r>
      <w:r w:rsidRPr="003D71B8">
        <w:rPr>
          <w:highlight w:val="yellow"/>
          <w:u w:val="single"/>
        </w:rPr>
        <w:t>offers important resources for</w:t>
      </w:r>
      <w:r w:rsidRPr="0034728B">
        <w:rPr>
          <w:u w:val="single"/>
        </w:rPr>
        <w:t xml:space="preserve"> all </w:t>
      </w:r>
      <w:r w:rsidRPr="003D71B8">
        <w:rPr>
          <w:highlight w:val="yellow"/>
          <w:u w:val="single"/>
        </w:rPr>
        <w:t>criminalized people and their accomplices to learn to maneuver</w:t>
      </w:r>
      <w:r w:rsidRPr="00451A85">
        <w:rPr>
          <w:sz w:val="16"/>
        </w:rPr>
        <w:t>. For people like me, people whose lives are not constituted by being criminalized, understanding such features of black and undocumented, and undocublack life will inform how we listen to, transport, harbor, protect, and collude with those rendered fugitive by unjust laws, and therefore participate in fugitivity ourselves. I want to direct attention to two conceptualizations of fugitivity that point us in the kind of directions we may want to consider as we undertake various forms of sanctuary and support. First, Keguro Macharia writes, “</w:t>
      </w:r>
      <w:r w:rsidRPr="003D71B8">
        <w:rPr>
          <w:highlight w:val="yellow"/>
          <w:u w:val="single"/>
        </w:rPr>
        <w:t>Fugitivity is seeing around corners, stockpiling in crevices, knowing the</w:t>
      </w:r>
      <w:r w:rsidRPr="00451A85">
        <w:rPr>
          <w:sz w:val="16"/>
        </w:rPr>
        <w:t xml:space="preserve"> “</w:t>
      </w:r>
      <w:r w:rsidRPr="003D71B8">
        <w:rPr>
          <w:highlight w:val="yellow"/>
          <w:u w:val="single"/>
        </w:rPr>
        <w:t>unrules</w:t>
      </w:r>
      <w:r w:rsidRPr="00451A85">
        <w:rPr>
          <w:sz w:val="16"/>
        </w:rPr>
        <w:t xml:space="preserve">,” </w:t>
      </w:r>
      <w:r w:rsidRPr="0034728B">
        <w:rPr>
          <w:u w:val="single"/>
        </w:rPr>
        <w:t>being unruly, because the rules are never enough, and not even close</w:t>
      </w:r>
      <w:r w:rsidRPr="00451A85">
        <w:rPr>
          <w:sz w:val="16"/>
        </w:rPr>
        <w:t xml:space="preserve">.”9 </w:t>
      </w:r>
      <w:r w:rsidRPr="0034728B">
        <w:rPr>
          <w:u w:val="single"/>
        </w:rPr>
        <w:t xml:space="preserve">Many </w:t>
      </w:r>
      <w:r w:rsidRPr="003D71B8">
        <w:rPr>
          <w:highlight w:val="yellow"/>
          <w:u w:val="single"/>
        </w:rPr>
        <w:t>undocumented folks</w:t>
      </w:r>
      <w:r w:rsidRPr="0034728B">
        <w:rPr>
          <w:u w:val="single"/>
        </w:rPr>
        <w:t xml:space="preserve">, perhaps especially undocublack folks, undoubtedly </w:t>
      </w:r>
      <w:r w:rsidRPr="003D71B8">
        <w:rPr>
          <w:highlight w:val="yellow"/>
          <w:u w:val="single"/>
        </w:rPr>
        <w:t>live in and through this pedagogy</w:t>
      </w:r>
      <w:r w:rsidRPr="00451A85">
        <w:rPr>
          <w:sz w:val="16"/>
        </w:rPr>
        <w:t xml:space="preserve">. As Opal Tometi, executive director of the Black Alliance for Just Immigration and cofounder of Black Lives Matter points out, </w:t>
      </w:r>
      <w:r w:rsidRPr="0034728B">
        <w:rPr>
          <w:u w:val="single"/>
        </w:rPr>
        <w:t xml:space="preserve">because of changes to immigration law in 1996 that broadened the range of deportable offenses and allowed for retroactive deportations, </w:t>
      </w:r>
      <w:r w:rsidRPr="003D71B8">
        <w:rPr>
          <w:highlight w:val="yellow"/>
          <w:u w:val="single"/>
        </w:rPr>
        <w:t>black immigrants</w:t>
      </w:r>
      <w:r w:rsidRPr="00451A85">
        <w:rPr>
          <w:sz w:val="16"/>
        </w:rPr>
        <w:t xml:space="preserve">, who like their citizen counterparts are more likely to be profiled by police than other groups, </w:t>
      </w:r>
      <w:r w:rsidRPr="003D71B8">
        <w:rPr>
          <w:highlight w:val="yellow"/>
          <w:u w:val="single"/>
        </w:rPr>
        <w:t xml:space="preserve">have suffered the </w:t>
      </w:r>
      <w:proofErr w:type="gramStart"/>
      <w:r w:rsidRPr="003D71B8">
        <w:rPr>
          <w:highlight w:val="yellow"/>
          <w:u w:val="single"/>
        </w:rPr>
        <w:t>most dire</w:t>
      </w:r>
      <w:proofErr w:type="gramEnd"/>
      <w:r w:rsidRPr="003D71B8">
        <w:rPr>
          <w:highlight w:val="yellow"/>
          <w:u w:val="single"/>
        </w:rPr>
        <w:t xml:space="preserve"> consequences</w:t>
      </w:r>
      <w:r w:rsidRPr="00451A85">
        <w:rPr>
          <w:sz w:val="16"/>
        </w:rPr>
        <w:t xml:space="preserve">. Tometi explains, “Even though black immigrants make up only 7% of the total immigrant population, 20% of all immigrants in deportation proceedings due to criminal convictions are black.”10 </w:t>
      </w:r>
      <w:r w:rsidRPr="003D71B8">
        <w:rPr>
          <w:highlight w:val="yellow"/>
          <w:u w:val="single"/>
        </w:rPr>
        <w:t>Black folks are most likely to suffer criminalization and</w:t>
      </w:r>
      <w:r w:rsidRPr="0034728B">
        <w:rPr>
          <w:u w:val="single"/>
        </w:rPr>
        <w:t xml:space="preserve"> therefore </w:t>
      </w:r>
      <w:r w:rsidRPr="003D71B8">
        <w:rPr>
          <w:highlight w:val="yellow"/>
          <w:u w:val="single"/>
        </w:rPr>
        <w:t>have had to discover means to know the unrules</w:t>
      </w:r>
      <w:r w:rsidRPr="0034728B">
        <w:rPr>
          <w:u w:val="single"/>
        </w:rPr>
        <w:t>, to see around corners and survive</w:t>
      </w:r>
      <w:r w:rsidRPr="00451A85">
        <w:rPr>
          <w:sz w:val="16"/>
        </w:rPr>
        <w:t xml:space="preserve">. This is not to say that the perspective of fugitivity does not constitute all undocumented experience. </w:t>
      </w:r>
      <w:r w:rsidRPr="0034728B">
        <w:rPr>
          <w:u w:val="single"/>
        </w:rPr>
        <w:t xml:space="preserve">All </w:t>
      </w:r>
      <w:r w:rsidRPr="003D71B8">
        <w:rPr>
          <w:highlight w:val="yellow"/>
          <w:u w:val="single"/>
        </w:rPr>
        <w:t>lessons of fugitivity are more vital than ever</w:t>
      </w:r>
      <w:r w:rsidRPr="00451A85">
        <w:rPr>
          <w:sz w:val="16"/>
        </w:rPr>
        <w:t xml:space="preserve">. </w:t>
      </w:r>
      <w:r w:rsidRPr="0034728B">
        <w:rPr>
          <w:u w:val="single"/>
        </w:rPr>
        <w:t>This moment requires accomplices to learn concretely what fugitivity means by listening carefully to undocumented folks about how to support this way of living and how to live in this way</w:t>
      </w:r>
      <w:r w:rsidRPr="00451A85">
        <w:rPr>
          <w:sz w:val="16"/>
        </w:rPr>
        <w:t>. Second, as Jack Halberstam noted in the introduction to Harney and Moten’s The Undercommons, “</w:t>
      </w:r>
      <w:r w:rsidRPr="003D71B8">
        <w:rPr>
          <w:highlight w:val="yellow"/>
          <w:u w:val="single"/>
        </w:rPr>
        <w:t>Fugitivity is not only escape</w:t>
      </w:r>
      <w:r w:rsidRPr="00451A85">
        <w:rPr>
          <w:sz w:val="16"/>
        </w:rPr>
        <w:t xml:space="preserve">, ‘exit’ as Paolo Virno might put it, or ‘exodus’ in the terms offered by Hardt and Negri, </w:t>
      </w:r>
      <w:r w:rsidRPr="003D71B8">
        <w:rPr>
          <w:highlight w:val="yellow"/>
          <w:u w:val="single"/>
        </w:rPr>
        <w:t>fugitivity is being separate from settling</w:t>
      </w:r>
      <w:r w:rsidRPr="00451A85">
        <w:rPr>
          <w:sz w:val="16"/>
        </w:rPr>
        <w:t xml:space="preserve">. </w:t>
      </w:r>
      <w:r w:rsidRPr="0034728B">
        <w:rPr>
          <w:u w:val="single"/>
        </w:rPr>
        <w:t xml:space="preserve">It is </w:t>
      </w:r>
      <w:r w:rsidRPr="003D71B8">
        <w:rPr>
          <w:highlight w:val="yellow"/>
          <w:u w:val="single"/>
        </w:rPr>
        <w:t>a being in motion that has learned that</w:t>
      </w:r>
      <w:r w:rsidRPr="00451A85">
        <w:rPr>
          <w:sz w:val="16"/>
        </w:rPr>
        <w:t xml:space="preserve"> ‘</w:t>
      </w:r>
      <w:r w:rsidRPr="003D71B8">
        <w:rPr>
          <w:highlight w:val="yellow"/>
          <w:u w:val="single"/>
        </w:rPr>
        <w:t>organizations are obstacles to organising ourselves</w:t>
      </w:r>
      <w:r w:rsidRPr="00451A85">
        <w:rPr>
          <w:sz w:val="16"/>
        </w:rPr>
        <w:t xml:space="preserve">’ (The Invisible Committee in The Coming Insurrection) and that there are spaces and modalities that exist separate from the logical, logistical, the housed and the positioned.”11 </w:t>
      </w:r>
      <w:r w:rsidRPr="0034728B">
        <w:rPr>
          <w:u w:val="single"/>
        </w:rPr>
        <w:t xml:space="preserve">Although there is one way to read this as an anti-institutional argument, another way to read this idea is to remember that </w:t>
      </w:r>
      <w:r w:rsidRPr="003D71B8">
        <w:rPr>
          <w:highlight w:val="yellow"/>
          <w:u w:val="single"/>
        </w:rPr>
        <w:t>the undercommons is neither about being for nor against the university</w:t>
      </w:r>
      <w:r w:rsidRPr="00451A85">
        <w:rPr>
          <w:sz w:val="16"/>
        </w:rPr>
        <w:t xml:space="preserve">. </w:t>
      </w:r>
      <w:r w:rsidRPr="003D71B8">
        <w:rPr>
          <w:highlight w:val="yellow"/>
          <w:u w:val="single"/>
        </w:rPr>
        <w:t>It is about being in but not of it</w:t>
      </w:r>
      <w:r w:rsidRPr="00451A85">
        <w:rPr>
          <w:sz w:val="16"/>
        </w:rPr>
        <w:t xml:space="preserve">. And </w:t>
      </w:r>
      <w:r w:rsidRPr="00451A85">
        <w:rPr>
          <w:sz w:val="16"/>
        </w:rPr>
        <w:lastRenderedPageBreak/>
        <w:t xml:space="preserve">therefore, </w:t>
      </w:r>
      <w:r w:rsidRPr="003D71B8">
        <w:rPr>
          <w:highlight w:val="yellow"/>
          <w:u w:val="single"/>
        </w:rPr>
        <w:t>separating ourselves from</w:t>
      </w:r>
      <w:r w:rsidRPr="0034728B">
        <w:rPr>
          <w:u w:val="single"/>
        </w:rPr>
        <w:t xml:space="preserve"> </w:t>
      </w:r>
      <w:proofErr w:type="gramStart"/>
      <w:r w:rsidRPr="0034728B">
        <w:rPr>
          <w:u w:val="single"/>
        </w:rPr>
        <w:t>particular kinds</w:t>
      </w:r>
      <w:proofErr w:type="gramEnd"/>
      <w:r w:rsidRPr="0034728B">
        <w:rPr>
          <w:u w:val="single"/>
        </w:rPr>
        <w:t xml:space="preserve"> of </w:t>
      </w:r>
      <w:r w:rsidRPr="003D71B8">
        <w:rPr>
          <w:u w:val="single"/>
        </w:rPr>
        <w:t>positions and positionings</w:t>
      </w:r>
      <w:r w:rsidRPr="0034728B">
        <w:rPr>
          <w:u w:val="single"/>
        </w:rPr>
        <w:t xml:space="preserve">, </w:t>
      </w:r>
      <w:r w:rsidRPr="003D71B8">
        <w:rPr>
          <w:highlight w:val="yellow"/>
          <w:u w:val="single"/>
        </w:rPr>
        <w:t>ways of engaging that become predictable</w:t>
      </w:r>
      <w:r w:rsidRPr="0034728B">
        <w:rPr>
          <w:u w:val="single"/>
        </w:rPr>
        <w:t xml:space="preserve"> to institutions </w:t>
      </w:r>
      <w:r w:rsidRPr="003D71B8">
        <w:rPr>
          <w:highlight w:val="yellow"/>
          <w:u w:val="single"/>
        </w:rPr>
        <w:t>and developing</w:t>
      </w:r>
      <w:r w:rsidRPr="0034728B">
        <w:rPr>
          <w:u w:val="single"/>
        </w:rPr>
        <w:t xml:space="preserve"> new kinds of </w:t>
      </w:r>
      <w:r w:rsidRPr="003D71B8">
        <w:rPr>
          <w:highlight w:val="yellow"/>
          <w:u w:val="single"/>
        </w:rPr>
        <w:t>extraorganizational logics</w:t>
      </w:r>
      <w:r w:rsidRPr="00451A85">
        <w:rPr>
          <w:sz w:val="16"/>
        </w:rPr>
        <w:t xml:space="preserve"> are essential to the practice of fugitivity I am suggesting we need. </w:t>
      </w:r>
      <w:r w:rsidRPr="003D71B8">
        <w:rPr>
          <w:highlight w:val="yellow"/>
          <w:u w:val="single"/>
        </w:rPr>
        <w:t>Stealing from the university’s resources</w:t>
      </w:r>
      <w:r w:rsidRPr="0034728B">
        <w:rPr>
          <w:u w:val="single"/>
        </w:rPr>
        <w:t xml:space="preserve">, relying on it for meeting space to come together to build other structures, </w:t>
      </w:r>
      <w:r w:rsidRPr="003D71B8">
        <w:rPr>
          <w:highlight w:val="yellow"/>
          <w:u w:val="single"/>
        </w:rPr>
        <w:t>while actively refusing its norms of decorum</w:t>
      </w:r>
      <w:r w:rsidRPr="00451A85">
        <w:rPr>
          <w:sz w:val="16"/>
        </w:rPr>
        <w:t xml:space="preserve">. Making photocopies after hours, using our offices to harbor the criminalized, and our libraries to study resistance. </w:t>
      </w:r>
      <w:r w:rsidRPr="003D71B8">
        <w:rPr>
          <w:highlight w:val="yellow"/>
          <w:u w:val="single"/>
        </w:rPr>
        <w:t>Teaching to transgress</w:t>
      </w:r>
      <w:r w:rsidRPr="0034728B">
        <w:rPr>
          <w:u w:val="single"/>
        </w:rPr>
        <w:t xml:space="preserve">, testing the limits of our academic freedom, </w:t>
      </w:r>
      <w:r w:rsidRPr="003D71B8">
        <w:rPr>
          <w:highlight w:val="yellow"/>
          <w:u w:val="single"/>
        </w:rPr>
        <w:t>collaborating with the revolutionary fringe</w:t>
      </w:r>
      <w:r w:rsidRPr="0034728B">
        <w:rPr>
          <w:u w:val="single"/>
        </w:rPr>
        <w:t xml:space="preserve"> on teach-ins and actions</w:t>
      </w:r>
      <w:r w:rsidRPr="00451A85">
        <w:rPr>
          <w:sz w:val="16"/>
        </w:rPr>
        <w:t xml:space="preserve">. These are some of the basic practices of fugitivity that this moment demands. And these must be coupled with concrete and material plans and steps of support, always developed from the perspectives of those most impacted. I recognize that </w:t>
      </w:r>
      <w:r w:rsidRPr="00451A85">
        <w:rPr>
          <w:u w:val="single"/>
        </w:rPr>
        <w:t>publicly insisting that we will resist anti-immigrant laws and that we will protect our students by virtually any means necessary is scary</w:t>
      </w:r>
      <w:r w:rsidRPr="00451A85">
        <w:rPr>
          <w:sz w:val="16"/>
        </w:rPr>
        <w:t xml:space="preserve">. It would be a lot easier to do what we are comfortable with—asking police to do the right thing, relying on provisions like FERPA (Family Educational Rights and Privacy Act) to protect student records, and asking administrators to take stronger stances. </w:t>
      </w:r>
      <w:r w:rsidRPr="00451A85">
        <w:rPr>
          <w:u w:val="single"/>
        </w:rPr>
        <w:t>But as</w:t>
      </w:r>
      <w:r w:rsidRPr="00451A85">
        <w:rPr>
          <w:sz w:val="16"/>
        </w:rPr>
        <w:t xml:space="preserve"> what Anzaldúa calls nepantleras, </w:t>
      </w:r>
      <w:r w:rsidRPr="00451A85">
        <w:rPr>
          <w:u w:val="single"/>
        </w:rPr>
        <w:t xml:space="preserve">those who reside in spaces of tension and struggle to imagine, transform, and heal, </w:t>
      </w:r>
      <w:r w:rsidRPr="003D71B8">
        <w:rPr>
          <w:highlight w:val="yellow"/>
          <w:u w:val="single"/>
        </w:rPr>
        <w:t>we have a duty to imagine bigger</w:t>
      </w:r>
      <w:r w:rsidRPr="00451A85">
        <w:rPr>
          <w:sz w:val="16"/>
        </w:rPr>
        <w:t xml:space="preserve">. </w:t>
      </w:r>
      <w:r w:rsidRPr="00451A85">
        <w:rPr>
          <w:u w:val="single"/>
        </w:rPr>
        <w:t xml:space="preserve">One way to do this is to </w:t>
      </w:r>
      <w:r w:rsidRPr="003D71B8">
        <w:rPr>
          <w:highlight w:val="yellow"/>
          <w:u w:val="single"/>
        </w:rPr>
        <w:t>reimagine sanctuary as a queer politics of fugitivity, and</w:t>
      </w:r>
      <w:r w:rsidRPr="00451A85">
        <w:rPr>
          <w:u w:val="single"/>
        </w:rPr>
        <w:t xml:space="preserve"> then </w:t>
      </w:r>
      <w:r w:rsidRPr="003D71B8">
        <w:rPr>
          <w:highlight w:val="yellow"/>
          <w:u w:val="single"/>
        </w:rPr>
        <w:t>collectively imagine together what that can be</w:t>
      </w:r>
      <w:r w:rsidRPr="00451A85">
        <w:rPr>
          <w:sz w:val="16"/>
        </w:rPr>
        <w:t>.</w:t>
      </w:r>
    </w:p>
    <w:p w:rsidR="003B033B" w:rsidRPr="003B033B" w:rsidRDefault="003B033B" w:rsidP="003B033B"/>
    <w:p w:rsidR="004C4261" w:rsidRDefault="004C4261" w:rsidP="00CA1460">
      <w:pPr>
        <w:pStyle w:val="Heading3"/>
      </w:pPr>
      <w:r>
        <w:lastRenderedPageBreak/>
        <w:t xml:space="preserve">Framework—Queer Home </w:t>
      </w:r>
    </w:p>
    <w:p w:rsidR="004C4261" w:rsidRDefault="004C4261" w:rsidP="004C4261"/>
    <w:p w:rsidR="004C4261" w:rsidRPr="007C06EA" w:rsidRDefault="004C4261" w:rsidP="004C4261">
      <w:pPr>
        <w:pStyle w:val="Heading4"/>
      </w:pPr>
      <w:r>
        <w:t>Vote affirmative as an act of queer home – we transform the debate space into one centered on radical political resistance, acceptance, and family. We turn the fetishized queer home into a reality and transform debate into a constantly transforming and adapting space of acceptance.</w:t>
      </w:r>
    </w:p>
    <w:p w:rsidR="004C4261" w:rsidRPr="00B16F02" w:rsidRDefault="004C4261" w:rsidP="004C4261">
      <w:pPr>
        <w:rPr>
          <w:rStyle w:val="Style13ptBold"/>
        </w:rPr>
      </w:pPr>
      <w:r>
        <w:rPr>
          <w:rStyle w:val="Style13ptBold"/>
        </w:rPr>
        <w:t xml:space="preserve">Goldstein 18 </w:t>
      </w:r>
      <w:r w:rsidRPr="00B16F02">
        <w:t>[</w:t>
      </w:r>
      <w:r>
        <w:t>Katie, “Queer Homes in a Non-Queer World”,</w:t>
      </w:r>
      <w:r w:rsidRPr="00B16F02">
        <w:t xml:space="preserve"> </w:t>
      </w:r>
      <w:hyperlink r:id="rId9" w:history="1">
        <w:r w:rsidRPr="00644E25">
          <w:rPr>
            <w:rStyle w:val="Hyperlink"/>
          </w:rPr>
          <w:t>https://link.springer.com/chapter/10.1007/978-3-319-64623-7_15</w:t>
        </w:r>
      </w:hyperlink>
      <w:r>
        <w:t>, published 2018, accessed 06/23/18] BBro</w:t>
      </w:r>
    </w:p>
    <w:p w:rsidR="004C4261" w:rsidRDefault="004C4261" w:rsidP="004C4261">
      <w:pPr>
        <w:rPr>
          <w:sz w:val="16"/>
        </w:rPr>
      </w:pPr>
      <w:r w:rsidRPr="00A808F9">
        <w:rPr>
          <w:highlight w:val="yellow"/>
          <w:u w:val="single"/>
        </w:rPr>
        <w:t>I define a queer home as a queer space created by queer residents</w:t>
      </w:r>
      <w:r w:rsidRPr="00B16F02">
        <w:rPr>
          <w:u w:val="single"/>
        </w:rPr>
        <w:t xml:space="preserve"> who can be but are not necessarily transgendered/gender non-conforming</w:t>
      </w:r>
      <w:r w:rsidRPr="007C06EA">
        <w:rPr>
          <w:sz w:val="16"/>
        </w:rPr>
        <w:t xml:space="preserve">. It can be collective in nature, but </w:t>
      </w:r>
      <w:r w:rsidRPr="00B16F02">
        <w:rPr>
          <w:u w:val="single"/>
        </w:rPr>
        <w:t xml:space="preserve">it is primarily a space </w:t>
      </w:r>
      <w:r w:rsidRPr="00A808F9">
        <w:rPr>
          <w:highlight w:val="yellow"/>
          <w:u w:val="single"/>
        </w:rPr>
        <w:t>for queer folks to celebrate and be recognized</w:t>
      </w:r>
      <w:r w:rsidRPr="00B16F02">
        <w:rPr>
          <w:u w:val="single"/>
        </w:rPr>
        <w:t xml:space="preserve"> for their identity</w:t>
      </w:r>
      <w:r w:rsidRPr="007C06EA">
        <w:rPr>
          <w:sz w:val="16"/>
        </w:rPr>
        <w:t xml:space="preserve">. </w:t>
      </w:r>
      <w:r w:rsidRPr="00A808F9">
        <w:rPr>
          <w:highlight w:val="yellow"/>
          <w:u w:val="single"/>
        </w:rPr>
        <w:t>Queers create home with one another because</w:t>
      </w:r>
      <w:r w:rsidRPr="00B16F02">
        <w:rPr>
          <w:u w:val="single"/>
        </w:rPr>
        <w:t xml:space="preserve"> too often </w:t>
      </w:r>
      <w:r w:rsidRPr="00A808F9">
        <w:rPr>
          <w:highlight w:val="yellow"/>
          <w:u w:val="single"/>
        </w:rPr>
        <w:t>a common queer experience is</w:t>
      </w:r>
      <w:r w:rsidRPr="00B16F02">
        <w:rPr>
          <w:u w:val="single"/>
        </w:rPr>
        <w:t xml:space="preserve"> the </w:t>
      </w:r>
      <w:r w:rsidRPr="00A808F9">
        <w:rPr>
          <w:highlight w:val="yellow"/>
          <w:u w:val="single"/>
        </w:rPr>
        <w:t>displacement</w:t>
      </w:r>
      <w:r w:rsidRPr="00B16F02">
        <w:rPr>
          <w:u w:val="single"/>
        </w:rPr>
        <w:t xml:space="preserve"> from communities</w:t>
      </w:r>
      <w:r w:rsidRPr="007C06EA">
        <w:rPr>
          <w:sz w:val="16"/>
        </w:rPr>
        <w:t xml:space="preserve"> and spaces due to having a marginalized sexuality and/or gender presentation. </w:t>
      </w:r>
      <w:r w:rsidRPr="00B16F02">
        <w:rPr>
          <w:u w:val="single"/>
        </w:rPr>
        <w:t xml:space="preserve">In queer homes, </w:t>
      </w:r>
      <w:r w:rsidRPr="00A808F9">
        <w:rPr>
          <w:highlight w:val="yellow"/>
          <w:u w:val="single"/>
        </w:rPr>
        <w:t>there is space for</w:t>
      </w:r>
      <w:r w:rsidRPr="00B16F02">
        <w:rPr>
          <w:u w:val="single"/>
        </w:rPr>
        <w:t xml:space="preserve"> variant and gender non-conforming </w:t>
      </w:r>
      <w:r w:rsidRPr="00A808F9">
        <w:rPr>
          <w:highlight w:val="yellow"/>
          <w:u w:val="single"/>
        </w:rPr>
        <w:t>folks to be seen fully for their gender identity</w:t>
      </w:r>
      <w:r w:rsidRPr="007C06EA">
        <w:rPr>
          <w:sz w:val="16"/>
        </w:rPr>
        <w:t xml:space="preserve"> within the created queer space. </w:t>
      </w:r>
      <w:r w:rsidRPr="00B16F02">
        <w:rPr>
          <w:u w:val="single"/>
        </w:rPr>
        <w:t>Some queers have</w:t>
      </w:r>
      <w:r w:rsidRPr="007C06EA">
        <w:rPr>
          <w:sz w:val="16"/>
        </w:rPr>
        <w:t xml:space="preserve"> both </w:t>
      </w:r>
      <w:r w:rsidRPr="00B16F02">
        <w:rPr>
          <w:u w:val="single"/>
        </w:rPr>
        <w:t>experienced</w:t>
      </w:r>
      <w:r w:rsidRPr="007C06EA">
        <w:rPr>
          <w:sz w:val="16"/>
        </w:rPr>
        <w:t xml:space="preserve"> a physical displacement and a cultural </w:t>
      </w:r>
      <w:r w:rsidRPr="00B16F02">
        <w:rPr>
          <w:u w:val="single"/>
        </w:rPr>
        <w:t>displacement where their sexuality and gender identity is not represented</w:t>
      </w:r>
      <w:r w:rsidRPr="007C06EA">
        <w:rPr>
          <w:sz w:val="16"/>
        </w:rPr>
        <w:t xml:space="preserve"> or celebrated by mainstream culture. In my queer home, </w:t>
      </w:r>
      <w:r w:rsidRPr="00A808F9">
        <w:rPr>
          <w:highlight w:val="yellow"/>
          <w:u w:val="single"/>
        </w:rPr>
        <w:t>we process with each other constantly</w:t>
      </w:r>
      <w:r w:rsidRPr="007C06EA">
        <w:rPr>
          <w:u w:val="single"/>
        </w:rPr>
        <w:t>, and through that processing we make our thoughts, feelings, desires, and identities seen and heard</w:t>
      </w:r>
      <w:r w:rsidRPr="007C06EA">
        <w:rPr>
          <w:sz w:val="16"/>
        </w:rPr>
        <w:t xml:space="preserve">. We see each other as complete people with complicated sexualities, genders, and identities. </w:t>
      </w:r>
      <w:r w:rsidRPr="00A808F9">
        <w:rPr>
          <w:highlight w:val="yellow"/>
          <w:u w:val="single"/>
        </w:rPr>
        <w:t>Queer homes</w:t>
      </w:r>
      <w:r w:rsidRPr="007C06EA">
        <w:rPr>
          <w:u w:val="single"/>
        </w:rPr>
        <w:t xml:space="preserve"> are important in that they </w:t>
      </w:r>
      <w:r w:rsidRPr="00A808F9">
        <w:rPr>
          <w:highlight w:val="yellow"/>
          <w:u w:val="single"/>
        </w:rPr>
        <w:t>resist</w:t>
      </w:r>
      <w:r w:rsidRPr="007C06EA">
        <w:rPr>
          <w:u w:val="single"/>
        </w:rPr>
        <w:t xml:space="preserve"> this </w:t>
      </w:r>
      <w:r w:rsidRPr="00A808F9">
        <w:rPr>
          <w:highlight w:val="yellow"/>
          <w:u w:val="single"/>
        </w:rPr>
        <w:t>displacement and create a new narrative</w:t>
      </w:r>
      <w:r w:rsidRPr="007C06EA">
        <w:rPr>
          <w:sz w:val="16"/>
        </w:rPr>
        <w:t xml:space="preserve">. </w:t>
      </w:r>
      <w:r w:rsidRPr="00A808F9">
        <w:rPr>
          <w:highlight w:val="yellow"/>
          <w:u w:val="single"/>
        </w:rPr>
        <w:t>They provide an alternative to an expectation that one lives by oneself until it is time to be partnered</w:t>
      </w:r>
      <w:r w:rsidRPr="007C06EA">
        <w:rPr>
          <w:sz w:val="16"/>
        </w:rPr>
        <w:t xml:space="preserve"> and re-create the nuclear family. Queers have always created alternative family structures, and the queer home can be a part of those alternative systems of support. </w:t>
      </w:r>
      <w:r w:rsidRPr="007C06EA">
        <w:rPr>
          <w:u w:val="single"/>
        </w:rPr>
        <w:t>Queer homes in a predominantly non-queer world are inherently political</w:t>
      </w:r>
      <w:r w:rsidRPr="007C06EA">
        <w:rPr>
          <w:sz w:val="16"/>
        </w:rPr>
        <w:t xml:space="preserve">. For both myself and other queers, </w:t>
      </w:r>
      <w:r w:rsidRPr="00A808F9">
        <w:rPr>
          <w:highlight w:val="yellow"/>
          <w:u w:val="single"/>
        </w:rPr>
        <w:t>being queer can be an all-encompassing term that articulates a political identity</w:t>
      </w:r>
      <w:r w:rsidRPr="007C06EA">
        <w:rPr>
          <w:u w:val="single"/>
        </w:rPr>
        <w:t xml:space="preserve"> alongside a sexual identity</w:t>
      </w:r>
      <w:r w:rsidRPr="007C06EA">
        <w:rPr>
          <w:sz w:val="16"/>
        </w:rPr>
        <w:t xml:space="preserve">. Queer homes are important politically as a space for advancing conversations about how we want to live together, about diversity and community, and </w:t>
      </w:r>
      <w:proofErr w:type="gramStart"/>
      <w:r w:rsidRPr="007C06EA">
        <w:rPr>
          <w:sz w:val="16"/>
        </w:rPr>
        <w:t>in regard to</w:t>
      </w:r>
      <w:proofErr w:type="gramEnd"/>
      <w:r w:rsidRPr="007C06EA">
        <w:rPr>
          <w:sz w:val="16"/>
        </w:rPr>
        <w:t xml:space="preserve"> challenging patriarchal values of the nuclear family. </w:t>
      </w:r>
      <w:r w:rsidRPr="007C06EA">
        <w:rPr>
          <w:u w:val="single"/>
        </w:rPr>
        <w:t xml:space="preserve">In our queer home, </w:t>
      </w:r>
      <w:r w:rsidRPr="00A808F9">
        <w:rPr>
          <w:highlight w:val="yellow"/>
          <w:u w:val="single"/>
        </w:rPr>
        <w:t>we provide a space for folks to not be judged, tokenized, or invisibilized because of their gender or sexuality</w:t>
      </w:r>
      <w:r w:rsidRPr="007C06EA">
        <w:rPr>
          <w:sz w:val="16"/>
        </w:rPr>
        <w:t xml:space="preserve">. And I believe </w:t>
      </w:r>
      <w:r w:rsidRPr="00A808F9">
        <w:rPr>
          <w:highlight w:val="yellow"/>
          <w:u w:val="single"/>
        </w:rPr>
        <w:t>this is</w:t>
      </w:r>
      <w:r w:rsidRPr="00A808F9">
        <w:rPr>
          <w:u w:val="single"/>
        </w:rPr>
        <w:t>,</w:t>
      </w:r>
      <w:r w:rsidRPr="007C06EA">
        <w:rPr>
          <w:u w:val="single"/>
        </w:rPr>
        <w:t xml:space="preserve"> in and of itself, </w:t>
      </w:r>
      <w:r w:rsidRPr="00A808F9">
        <w:rPr>
          <w:highlight w:val="yellow"/>
          <w:u w:val="single"/>
        </w:rPr>
        <w:t>a political act</w:t>
      </w:r>
      <w:r w:rsidRPr="007C06EA">
        <w:rPr>
          <w:sz w:val="16"/>
        </w:rPr>
        <w:t xml:space="preserve">. In a response to a question about the definition of queer space, Yana Walton, an economic justice organizer and a lay historian of queer homes and lesbian lands, responded with: For me, </w:t>
      </w:r>
      <w:r w:rsidRPr="00AF555A">
        <w:rPr>
          <w:highlight w:val="yellow"/>
          <w:u w:val="single"/>
        </w:rPr>
        <w:t>a queer space</w:t>
      </w:r>
      <w:r w:rsidRPr="007C06EA">
        <w:rPr>
          <w:u w:val="single"/>
        </w:rPr>
        <w:t xml:space="preserve"> necessarily </w:t>
      </w:r>
      <w:r w:rsidRPr="00AF555A">
        <w:rPr>
          <w:highlight w:val="yellow"/>
          <w:u w:val="single"/>
        </w:rPr>
        <w:t>comes along with values that not only deal with understanding</w:t>
      </w:r>
      <w:r w:rsidRPr="007C06EA">
        <w:rPr>
          <w:u w:val="single"/>
        </w:rPr>
        <w:t xml:space="preserve"> our gender and sexual orientation</w:t>
      </w:r>
      <w:r w:rsidRPr="007C06EA">
        <w:rPr>
          <w:sz w:val="16"/>
        </w:rPr>
        <w:t xml:space="preserve"> (and those of others) as social/historical constructs, </w:t>
      </w:r>
      <w:r w:rsidRPr="007C06EA">
        <w:rPr>
          <w:u w:val="single"/>
        </w:rPr>
        <w:t>and thus trying to undo all the homophobia</w:t>
      </w:r>
      <w:r w:rsidRPr="007C06EA">
        <w:rPr>
          <w:sz w:val="16"/>
        </w:rPr>
        <w:t xml:space="preserve">, transphobia, cissexism, heterosexism, sexism, patriarchal values, gender roles, biological “limitations,” etc. </w:t>
      </w:r>
      <w:r w:rsidRPr="007C06EA">
        <w:rPr>
          <w:u w:val="single"/>
        </w:rPr>
        <w:t>that we’ve all learned</w:t>
      </w:r>
      <w:r w:rsidRPr="007C06EA">
        <w:rPr>
          <w:sz w:val="16"/>
        </w:rPr>
        <w:t xml:space="preserve">. But I think </w:t>
      </w:r>
      <w:r w:rsidRPr="00AF555A">
        <w:rPr>
          <w:highlight w:val="yellow"/>
          <w:u w:val="single"/>
        </w:rPr>
        <w:t>it also is actively trying to detach and self-define and deconstruct the way those assumptions have built our society</w:t>
      </w:r>
      <w:r w:rsidRPr="007C06EA">
        <w:rPr>
          <w:sz w:val="16"/>
        </w:rPr>
        <w:t xml:space="preserve">. </w:t>
      </w:r>
      <w:r w:rsidRPr="00AF555A">
        <w:rPr>
          <w:highlight w:val="yellow"/>
          <w:u w:val="single"/>
        </w:rPr>
        <w:t>A queer space is never finished, but it is an active process created by the shifting identities inside and around it</w:t>
      </w:r>
      <w:r w:rsidRPr="007C06EA">
        <w:rPr>
          <w:u w:val="single"/>
        </w:rPr>
        <w:t xml:space="preserve"> to undo racist</w:t>
      </w:r>
      <w:r w:rsidRPr="007C06EA">
        <w:rPr>
          <w:sz w:val="16"/>
        </w:rPr>
        <w:t xml:space="preserve">, sexist, classist, capitalist, cissexist, colonialist and essentialist </w:t>
      </w:r>
      <w:r w:rsidRPr="007C06EA">
        <w:rPr>
          <w:u w:val="single"/>
        </w:rPr>
        <w:t>notions of who we are</w:t>
      </w:r>
      <w:r w:rsidRPr="007C06EA">
        <w:rPr>
          <w:sz w:val="16"/>
        </w:rPr>
        <w:t xml:space="preserve"> and how we should be treating each other. </w:t>
      </w:r>
      <w:r w:rsidRPr="007C06EA">
        <w:rPr>
          <w:u w:val="single"/>
        </w:rPr>
        <w:t>Who the fuck is queer? It’s all a designation we give, and I think that this designation should come along with this active un-learning and re-creating process</w:t>
      </w:r>
      <w:r w:rsidRPr="007C06EA">
        <w:rPr>
          <w:sz w:val="16"/>
        </w:rPr>
        <w:t>. At least that’s what I hope. And really, I think I’ve been in a lot of spaces that were queer as fuck and didn’t sound a thing like what I just wrote. This definition illuminates how I’d like to engage with queerness: in its anti-oppressive engagement, it’s self-naming, and that “</w:t>
      </w:r>
      <w:r w:rsidRPr="00AF555A">
        <w:rPr>
          <w:highlight w:val="yellow"/>
          <w:u w:val="single"/>
        </w:rPr>
        <w:t>queer</w:t>
      </w:r>
      <w:r w:rsidRPr="007C06EA">
        <w:rPr>
          <w:sz w:val="16"/>
        </w:rPr>
        <w:t xml:space="preserve">” </w:t>
      </w:r>
      <w:r w:rsidRPr="00AF555A">
        <w:rPr>
          <w:highlight w:val="yellow"/>
          <w:u w:val="single"/>
        </w:rPr>
        <w:t>is an active process of definition and creation</w:t>
      </w:r>
      <w:r w:rsidRPr="007C06EA">
        <w:rPr>
          <w:sz w:val="16"/>
        </w:rPr>
        <w:t xml:space="preserve">. Throughout the country, queers have organized themselves in different living situations, urban and rural, collective homes, nuclear families, and by themselves. Walton explains their interest in queer homes in this way: I’ve been interested in queer homes as a contemporary continuation/extension of spaces set up by radical lesbian feminist separatists that created womyn’s lands in previous generations. </w:t>
      </w:r>
      <w:r w:rsidRPr="00AF555A">
        <w:rPr>
          <w:highlight w:val="yellow"/>
          <w:u w:val="single"/>
        </w:rPr>
        <w:t>I’ve started thinking about</w:t>
      </w:r>
      <w:r w:rsidRPr="007C06EA">
        <w:rPr>
          <w:u w:val="single"/>
        </w:rPr>
        <w:t xml:space="preserve"> </w:t>
      </w:r>
      <w:r w:rsidRPr="00AF555A">
        <w:rPr>
          <w:highlight w:val="yellow"/>
          <w:u w:val="single"/>
        </w:rPr>
        <w:t>contemporary queer homes</w:t>
      </w:r>
      <w:r w:rsidRPr="007C06EA">
        <w:rPr>
          <w:u w:val="single"/>
        </w:rPr>
        <w:t xml:space="preserve"> in urban areas as today’s manifestation of the impetus that radical folks </w:t>
      </w:r>
      <w:proofErr w:type="gramStart"/>
      <w:r w:rsidRPr="007C06EA">
        <w:rPr>
          <w:u w:val="single"/>
        </w:rPr>
        <w:t>have to</w:t>
      </w:r>
      <w:proofErr w:type="gramEnd"/>
      <w:r w:rsidRPr="007C06EA">
        <w:rPr>
          <w:u w:val="single"/>
        </w:rPr>
        <w:t xml:space="preserve"> create </w:t>
      </w:r>
      <w:r w:rsidRPr="007C06EA">
        <w:rPr>
          <w:u w:val="single"/>
        </w:rPr>
        <w:lastRenderedPageBreak/>
        <w:t>intentional environments around shared values</w:t>
      </w:r>
      <w:r w:rsidRPr="007C06EA">
        <w:rPr>
          <w:sz w:val="16"/>
        </w:rPr>
        <w:t xml:space="preserve"> and identification primarily around sexuality and gender—</w:t>
      </w:r>
      <w:r w:rsidRPr="007C06EA">
        <w:rPr>
          <w:u w:val="single"/>
        </w:rPr>
        <w:t xml:space="preserve">but also very much </w:t>
      </w:r>
      <w:r w:rsidRPr="00AF555A">
        <w:rPr>
          <w:highlight w:val="yellow"/>
          <w:u w:val="single"/>
        </w:rPr>
        <w:t>as our response to wanting to create bubbles that try to unravel the capitalism</w:t>
      </w:r>
      <w:r w:rsidRPr="007C06EA">
        <w:rPr>
          <w:sz w:val="16"/>
        </w:rPr>
        <w:t xml:space="preserve">, classism, and racism </w:t>
      </w:r>
      <w:r w:rsidRPr="00AF555A">
        <w:rPr>
          <w:highlight w:val="yellow"/>
          <w:u w:val="single"/>
        </w:rPr>
        <w:t>that permeates our daily lives</w:t>
      </w:r>
      <w:r w:rsidRPr="007C06EA">
        <w:rPr>
          <w:sz w:val="16"/>
        </w:rPr>
        <w:t xml:space="preserve"> in such ubiquitous ways. As illuminated by Walton’s point, </w:t>
      </w:r>
      <w:r w:rsidRPr="00AF555A">
        <w:rPr>
          <w:highlight w:val="yellow"/>
          <w:u w:val="single"/>
        </w:rPr>
        <w:t>the gay rights movement is not giving folks who are queer all that we need</w:t>
      </w:r>
      <w:r w:rsidRPr="007C06EA">
        <w:rPr>
          <w:sz w:val="16"/>
        </w:rPr>
        <w:t xml:space="preserve">, and folks are thinking about how to strengthen queer community and build an anti-oppressive queer culture, and queer homes have been a manifestation of that work. Collective living has been prominent for decades, where folks have chosen to live in spaces where their identity becomes the norm rather than the aberration. </w:t>
      </w:r>
      <w:r w:rsidRPr="007C06EA">
        <w:rPr>
          <w:u w:val="single"/>
        </w:rPr>
        <w:t>In New York City, the population is mostly renters and the housing stock has meant that it’s mostly unaffordable for folks to be able to buy full homes</w:t>
      </w:r>
      <w:r w:rsidRPr="007C06EA">
        <w:rPr>
          <w:sz w:val="16"/>
        </w:rPr>
        <w:t xml:space="preserve">. Within affordable homes and apartments, queers have mostly rented homes that they have developed as a communal queer space. Communal living is a way to live relatively cheaply in the city. For decades, there has been a continued migration into the city of queers who want to be close to queer history, culture, and people. Many queers are in it for the parties, the spaces, and the opportunity to meet multiple lovers. </w:t>
      </w:r>
      <w:r w:rsidRPr="007C06EA">
        <w:rPr>
          <w:u w:val="single"/>
        </w:rPr>
        <w:t>Queers are creating and manifesting their world in the city—creating new norms and practicing different ways of taking their values into the way they live</w:t>
      </w:r>
      <w:r w:rsidRPr="007C06EA">
        <w:rPr>
          <w:sz w:val="16"/>
        </w:rPr>
        <w:t xml:space="preserve">. Walton said about queer homes, I think </w:t>
      </w:r>
      <w:r w:rsidRPr="00AF555A">
        <w:rPr>
          <w:highlight w:val="yellow"/>
          <w:u w:val="single"/>
        </w:rPr>
        <w:t>queer homes are these gorgeous little factories</w:t>
      </w:r>
      <w:r w:rsidRPr="007C06EA">
        <w:rPr>
          <w:u w:val="single"/>
        </w:rPr>
        <w:t xml:space="preserve">/production sites </w:t>
      </w:r>
      <w:r w:rsidRPr="00AF555A">
        <w:rPr>
          <w:highlight w:val="yellow"/>
          <w:u w:val="single"/>
        </w:rPr>
        <w:t>of culture that in ways get branded and mythologized as mini radical queer justice centers</w:t>
      </w:r>
      <w:r w:rsidRPr="007C06EA">
        <w:rPr>
          <w:sz w:val="16"/>
        </w:rPr>
        <w:t xml:space="preserve"> in some ways. Because many have organization-like functions, and folks engage in lots of organizing that goes far beyond homes within them. For many folks, they are the “LGBT Community Pride Center” that none of us visited. </w:t>
      </w:r>
      <w:r w:rsidRPr="00AF555A">
        <w:rPr>
          <w:highlight w:val="yellow"/>
          <w:u w:val="single"/>
        </w:rPr>
        <w:t>The cultural capital they hold within a larger queer community or scene means there’s a constant proliferation of queer homes</w:t>
      </w:r>
      <w:r w:rsidRPr="007C06EA">
        <w:rPr>
          <w:u w:val="single"/>
        </w:rPr>
        <w:t xml:space="preserve"> as younger queers make their great gay migration</w:t>
      </w:r>
      <w:r w:rsidRPr="007C06EA">
        <w:rPr>
          <w:sz w:val="16"/>
        </w:rPr>
        <w:t xml:space="preserve"> to places like Oakland &amp; Brooklyn, and I think just like there are Land Dyke conferences every few years, </w:t>
      </w:r>
      <w:r w:rsidRPr="00AF555A">
        <w:rPr>
          <w:highlight w:val="yellow"/>
          <w:u w:val="single"/>
        </w:rPr>
        <w:t>residents of queer homes getting together and engaging in community organizing and visibility can really be the new frontier in a queer politic that addresses the shit that</w:t>
      </w:r>
      <w:r w:rsidRPr="007C06EA">
        <w:rPr>
          <w:sz w:val="16"/>
        </w:rPr>
        <w:t xml:space="preserve"> marriage and hate crimes </w:t>
      </w:r>
      <w:r w:rsidRPr="00AF555A">
        <w:rPr>
          <w:highlight w:val="yellow"/>
          <w:u w:val="single"/>
        </w:rPr>
        <w:t>legislation simply cannot</w:t>
      </w:r>
      <w:r w:rsidRPr="007C06EA">
        <w:rPr>
          <w:sz w:val="16"/>
        </w:rPr>
        <w:t xml:space="preserve">. Queer homes are a physical manifestation and celebration of us in the urban landscape. We look inside our homes as our nest and our space of protection and safety. In a city that is under attack for public space to become privatized, there is a need for more and not fewer spaces that are accessed by queers. There is a need for queers to make an imprint on the New York City landscape in a way that is not a part of a corporate culture in a responsible way. I care deeply about how queer values manifest politically. </w:t>
      </w:r>
      <w:r w:rsidRPr="007C06EA">
        <w:rPr>
          <w:u w:val="single"/>
        </w:rPr>
        <w:t>The explicitly political nature of a queer home can be de-emphasized to become more social and cultural space</w:t>
      </w:r>
      <w:r w:rsidRPr="007C06EA">
        <w:rPr>
          <w:sz w:val="16"/>
        </w:rPr>
        <w:t xml:space="preserve">, which can become disconnected from a broader political struggle. </w:t>
      </w:r>
      <w:r w:rsidRPr="00AF555A">
        <w:rPr>
          <w:highlight w:val="yellow"/>
          <w:u w:val="single"/>
        </w:rPr>
        <w:t>We need to</w:t>
      </w:r>
      <w:r w:rsidRPr="007C06EA">
        <w:rPr>
          <w:sz w:val="16"/>
        </w:rPr>
        <w:t xml:space="preserve"> challenge this tendency and </w:t>
      </w:r>
      <w:r w:rsidRPr="00AF555A">
        <w:rPr>
          <w:highlight w:val="yellow"/>
          <w:u w:val="single"/>
        </w:rPr>
        <w:t>re-center the political potentialities of queer homes</w:t>
      </w:r>
      <w:r w:rsidRPr="007C06EA">
        <w:rPr>
          <w:sz w:val="16"/>
        </w:rPr>
        <w:t>.</w:t>
      </w:r>
    </w:p>
    <w:p w:rsidR="004C4261" w:rsidRPr="004C4261" w:rsidRDefault="004C4261" w:rsidP="004C4261"/>
    <w:p w:rsidR="00A34571" w:rsidRDefault="00A34571" w:rsidP="00CA1460">
      <w:pPr>
        <w:pStyle w:val="Heading3"/>
      </w:pPr>
      <w:r>
        <w:lastRenderedPageBreak/>
        <w:t xml:space="preserve">Framework—Institutionality </w:t>
      </w:r>
    </w:p>
    <w:p w:rsidR="00A34571" w:rsidRDefault="00A34571" w:rsidP="00A34571"/>
    <w:p w:rsidR="00A34571" w:rsidRPr="00AF46EE" w:rsidRDefault="00A34571" w:rsidP="00A34571">
      <w:pPr>
        <w:pStyle w:val="Heading4"/>
      </w:pPr>
      <w:r w:rsidRPr="00AF46EE">
        <w:t>As knowledge falls victim to administration, a will to institutionality arises to assuage the subject’s anxieties of contingency through a managerial ordering of queerness and difference within the university – such an ethic of transparency tethers agency to the administrative form thereby engraining a normative f</w:t>
      </w:r>
      <w:r>
        <w:t>r</w:t>
      </w:r>
      <w:r w:rsidRPr="00AF46EE">
        <w:t xml:space="preserve">ame in the very psyche, rendering violent abreactions against difference inevitable </w:t>
      </w:r>
    </w:p>
    <w:p w:rsidR="00A34571" w:rsidRPr="004C7FB6" w:rsidRDefault="00A34571" w:rsidP="00A34571">
      <w:pPr>
        <w:rPr>
          <w:sz w:val="20"/>
        </w:rPr>
      </w:pPr>
      <w:r w:rsidRPr="00842CF5">
        <w:rPr>
          <w:rStyle w:val="Style13ptBold"/>
        </w:rPr>
        <w:t>Ferguson 8</w:t>
      </w:r>
      <w:r>
        <w:rPr>
          <w:rStyle w:val="Style13ptBold"/>
        </w:rPr>
        <w:t>.</w:t>
      </w:r>
      <w:r>
        <w:t xml:space="preserve"> </w:t>
      </w:r>
      <w:r w:rsidRPr="004C7FB6">
        <w:rPr>
          <w:sz w:val="20"/>
        </w:rPr>
        <w:t xml:space="preserve">Roderick, Professor of African American and Gender and Women's Studies, PhD and MA in Sociality from UCSD, </w:t>
      </w:r>
      <w:r w:rsidRPr="004C7FB6">
        <w:rPr>
          <w:i/>
          <w:sz w:val="20"/>
        </w:rPr>
        <w:t>Administering Sexuality; or, The Will to Institutionality</w:t>
      </w:r>
      <w:r w:rsidRPr="004C7FB6">
        <w:rPr>
          <w:sz w:val="20"/>
        </w:rPr>
        <w:t>, Duke University Press, Radical History Review: Issue 100 (Winter 2008), p. 158-168</w:t>
      </w:r>
    </w:p>
    <w:p w:rsidR="00A34571" w:rsidRPr="00EA0FD0" w:rsidRDefault="00A34571" w:rsidP="00A34571">
      <w:pPr>
        <w:rPr>
          <w:sz w:val="12"/>
        </w:rPr>
      </w:pPr>
      <w:r w:rsidRPr="00EA0FD0">
        <w:rPr>
          <w:sz w:val="12"/>
        </w:rPr>
        <w:t xml:space="preserve">We can begin to assemble such a critique by reviewing Michel Foucault’s theorizations of power and sexuality, by ruminating a little on well-trodden territory. In the first volume of The History of Sexuality, </w:t>
      </w:r>
      <w:r w:rsidRPr="00A120EA">
        <w:rPr>
          <w:rStyle w:val="StyleUnderline"/>
        </w:rPr>
        <w:t>Foucault retheorizes power as a potentially productive rather than exclusively negative force</w:t>
      </w:r>
      <w:r w:rsidRPr="00EA0FD0">
        <w:rPr>
          <w:sz w:val="12"/>
        </w:rPr>
        <w:t xml:space="preserve">. </w:t>
      </w:r>
      <w:r w:rsidRPr="00A120EA">
        <w:rPr>
          <w:rStyle w:val="StyleUnderline"/>
        </w:rPr>
        <w:t>Power is not only that which says “no.”</w:t>
      </w:r>
      <w:r w:rsidRPr="00EA0FD0">
        <w:rPr>
          <w:sz w:val="12"/>
        </w:rPr>
        <w:t xml:space="preserve"> For Foucault, power is also that which says, “</w:t>
      </w:r>
      <w:r w:rsidRPr="00A120EA">
        <w:rPr>
          <w:rStyle w:val="StyleUnderline"/>
        </w:rPr>
        <w:t>Yes, tell me more. Yes, say that. Say that and say much more than that</w:t>
      </w:r>
      <w:r w:rsidRPr="00EA0FD0">
        <w:rPr>
          <w:sz w:val="12"/>
        </w:rPr>
        <w:t xml:space="preserve">.” </w:t>
      </w:r>
      <w:r w:rsidRPr="008C58A8">
        <w:rPr>
          <w:rStyle w:val="Emphasis"/>
          <w:highlight w:val="cyan"/>
        </w:rPr>
        <w:t>Power is that which speaks in the affirmative</w:t>
      </w:r>
      <w:r w:rsidRPr="00EA0FD0">
        <w:rPr>
          <w:sz w:val="12"/>
        </w:rPr>
        <w:t>. Foucault elaborates on this aspect of power and its appeal to subjects in an interview entitled “Truth and Power”: “</w:t>
      </w:r>
      <w:r w:rsidRPr="00A120EA">
        <w:rPr>
          <w:rStyle w:val="StyleUnderline"/>
        </w:rPr>
        <w:t>If power were never anything but repressive</w:t>
      </w:r>
      <w:r w:rsidRPr="00EA0FD0">
        <w:rPr>
          <w:sz w:val="12"/>
        </w:rPr>
        <w:t xml:space="preserve">, if it never did anything but to say no, </w:t>
      </w:r>
      <w:r w:rsidRPr="00A120EA">
        <w:rPr>
          <w:rStyle w:val="StyleUnderline"/>
        </w:rPr>
        <w:t>do you really think one would be brought to obey it?</w:t>
      </w:r>
      <w:r w:rsidRPr="00EA0FD0">
        <w:rPr>
          <w:sz w:val="12"/>
        </w:rPr>
        <w:t xml:space="preserve"> What makes power hold good, what makes it accepted, is simply the fact that it doesn’t only weigh on us as a force that says no, but that </w:t>
      </w:r>
      <w:r w:rsidRPr="00A120EA">
        <w:rPr>
          <w:rStyle w:val="StyleUnderline"/>
        </w:rPr>
        <w:t>it traverses and produces things, it induces pleasure, forms knowledge, produces discourse</w:t>
      </w:r>
      <w:r w:rsidRPr="00EA0FD0">
        <w:rPr>
          <w:sz w:val="12"/>
        </w:rPr>
        <w:t xml:space="preserve">.”1 By linking power and knowledge through their affirmative properties, Foucault argues that </w:t>
      </w:r>
      <w:r w:rsidRPr="00A120EA">
        <w:rPr>
          <w:rStyle w:val="StyleUnderline"/>
        </w:rPr>
        <w:t>the modern subject invites power</w:t>
      </w:r>
      <w:r w:rsidRPr="00EA0FD0">
        <w:rPr>
          <w:sz w:val="12"/>
        </w:rPr>
        <w:t xml:space="preserve">, in part, </w:t>
      </w:r>
      <w:r w:rsidRPr="00A120EA">
        <w:rPr>
          <w:rStyle w:val="StyleUnderline"/>
        </w:rPr>
        <w:t>because of power’s productive qualities</w:t>
      </w:r>
      <w:r w:rsidRPr="00EA0FD0">
        <w:rPr>
          <w:sz w:val="12"/>
        </w:rPr>
        <w:t xml:space="preserve">. </w:t>
      </w:r>
      <w:r w:rsidRPr="00A120EA">
        <w:rPr>
          <w:rStyle w:val="StyleUnderline"/>
        </w:rPr>
        <w:t xml:space="preserve">In sum, the modern subject, constituted by power, </w:t>
      </w:r>
      <w:r w:rsidRPr="00A120EA">
        <w:rPr>
          <w:rStyle w:val="Emphasis"/>
        </w:rPr>
        <w:t>speaks in the affirmative</w:t>
      </w:r>
      <w:r w:rsidRPr="00EA0FD0">
        <w:rPr>
          <w:sz w:val="12"/>
        </w:rPr>
        <w:t xml:space="preserve">. The History of the Sexuality was originally entitled, in the French version, The Will to Know. It seems to me that this distinction is significant beyond the semantic differences of what American and French publishers consider a more marketable name. The French title reminds us that, for Foucault, </w:t>
      </w:r>
      <w:r w:rsidRPr="00A120EA">
        <w:rPr>
          <w:rStyle w:val="StyleUnderline"/>
        </w:rPr>
        <w:t>sexuality was not an object to analyze in and of itself but a reason to assess the productive and discursive nature of power</w:t>
      </w:r>
      <w:r w:rsidRPr="00EA0FD0">
        <w:rPr>
          <w:sz w:val="12"/>
        </w:rPr>
        <w:t>—</w:t>
      </w:r>
      <w:r w:rsidRPr="00A120EA">
        <w:rPr>
          <w:rStyle w:val="StyleUnderline"/>
        </w:rPr>
        <w:t>power realized through knowledge</w:t>
      </w:r>
      <w:r w:rsidRPr="00EA0FD0">
        <w:rPr>
          <w:sz w:val="12"/>
        </w:rPr>
        <w:t xml:space="preserve">, </w:t>
      </w:r>
      <w:r w:rsidRPr="00A120EA">
        <w:rPr>
          <w:rStyle w:val="StyleUnderline"/>
        </w:rPr>
        <w:t xml:space="preserve">as well as </w:t>
      </w:r>
      <w:r w:rsidRPr="00A120EA">
        <w:rPr>
          <w:rStyle w:val="Emphasis"/>
        </w:rPr>
        <w:t>power realized through the desire for knowledge</w:t>
      </w:r>
      <w:r w:rsidRPr="00A120EA">
        <w:rPr>
          <w:rStyle w:val="StyleUnderline"/>
        </w:rPr>
        <w:t>.</w:t>
      </w:r>
      <w:r w:rsidRPr="00EA0FD0">
        <w:rPr>
          <w:sz w:val="12"/>
        </w:rPr>
        <w:t xml:space="preserve"> Moreover, for Foucault, sexuality also referred to manifestations and mutations of power. It is this sense of sexuality-as-power that I want to retain in an analysis of institutionality, particularly that of the university. That is, I want to examine how sexuality as an artifact of power and knowledge serves a way of assessing the forms of power deployed by the university in the current historical moment. The critical scholarship on the university theorizes power within the contemporary setting as emanating from and culminating in administrative arrangements. Indeed, in the humanities and particularly within cultural studies, this critique has been most famously advanced by the literary scholar and cultural theorist Bill Readings in The University in Ruins (1996). For Readings, </w:t>
      </w:r>
      <w:r w:rsidRPr="00966E54">
        <w:rPr>
          <w:rStyle w:val="StyleUnderline"/>
          <w:highlight w:val="cyan"/>
        </w:rPr>
        <w:t>the crisis of the university can be seen in the</w:t>
      </w:r>
      <w:r w:rsidRPr="00966E54">
        <w:rPr>
          <w:rStyle w:val="StyleUnderline"/>
        </w:rPr>
        <w:t xml:space="preserve"> increased </w:t>
      </w:r>
      <w:r w:rsidRPr="00966E54">
        <w:rPr>
          <w:rStyle w:val="StyleUnderline"/>
          <w:highlight w:val="cyan"/>
        </w:rPr>
        <w:t>ascendancy of the administrator</w:t>
      </w:r>
      <w:r w:rsidRPr="00966E54">
        <w:rPr>
          <w:rStyle w:val="StyleUnderline"/>
        </w:rPr>
        <w:t xml:space="preserve"> and the resulting displacement of the scholar/professor</w:t>
      </w:r>
      <w:r w:rsidRPr="00EA0FD0">
        <w:rPr>
          <w:sz w:val="12"/>
        </w:rPr>
        <w:t>. Applying Jacques Barzun’s The American University: How It Runs, Where It Is Going as an unfortunately prophetic text, Readings states, “The central figure of the University is no longer the professor who is both scholar and teacher but the provost to whom both these apparatchiks and the professors are unanswerable</w:t>
      </w:r>
      <w:proofErr w:type="gramStart"/>
      <w:r w:rsidRPr="00EA0FD0">
        <w:rPr>
          <w:sz w:val="12"/>
        </w:rPr>
        <w:t>. . . .</w:t>
      </w:r>
      <w:proofErr w:type="gramEnd"/>
      <w:r w:rsidRPr="00EA0FD0">
        <w:rPr>
          <w:sz w:val="12"/>
        </w:rPr>
        <w:t xml:space="preserve"> Barzun has realized what kind of liberal individual it is that must embody the new University. The administrator will have been a student and a professor in his time, of course, but the challenge of the contemporary university is a challenge addressed to him as administrator.”2 In this narrative of maturation, </w:t>
      </w:r>
      <w:r w:rsidRPr="00966E54">
        <w:rPr>
          <w:rStyle w:val="StyleUnderline"/>
          <w:highlight w:val="cyan"/>
        </w:rPr>
        <w:t>the student</w:t>
      </w:r>
      <w:r w:rsidRPr="00A120EA">
        <w:rPr>
          <w:rStyle w:val="StyleUnderline"/>
        </w:rPr>
        <w:t xml:space="preserve"> becomes a professor who evolves into the administrator and </w:t>
      </w:r>
      <w:r w:rsidRPr="00966E54">
        <w:rPr>
          <w:rStyle w:val="StyleUnderline"/>
          <w:highlight w:val="cyan"/>
        </w:rPr>
        <w:t>assumes stewardship</w:t>
      </w:r>
      <w:r w:rsidRPr="00A120EA">
        <w:rPr>
          <w:rStyle w:val="StyleUnderline"/>
        </w:rPr>
        <w:t xml:space="preserve"> of the university toward its latest historical incarnation</w:t>
      </w:r>
      <w:r w:rsidRPr="00EA0FD0">
        <w:rPr>
          <w:sz w:val="12"/>
        </w:rPr>
        <w:t xml:space="preserve">. In possessing </w:t>
      </w:r>
      <w:proofErr w:type="gramStart"/>
      <w:r w:rsidRPr="00EA0FD0">
        <w:rPr>
          <w:sz w:val="12"/>
        </w:rPr>
        <w:t>a greater degree of</w:t>
      </w:r>
      <w:proofErr w:type="gramEnd"/>
      <w:r w:rsidRPr="00EA0FD0">
        <w:rPr>
          <w:sz w:val="12"/>
        </w:rPr>
        <w:t xml:space="preserve"> influence, force, and power than the scholar, </w:t>
      </w:r>
      <w:r w:rsidRPr="00A120EA">
        <w:rPr>
          <w:rStyle w:val="StyleUnderline"/>
        </w:rPr>
        <w:t>the administrator has the kind of managerial and economic profile appropriate for the contemporary moment of globalization</w:t>
      </w:r>
      <w:r w:rsidRPr="00EA0FD0">
        <w:rPr>
          <w:sz w:val="12"/>
        </w:rPr>
        <w:t>. Readings also addresses the rhetorical power of the category of “excellence” deployed by administrators as an institutional mode: “‘Excellence’ . . . functions to allow the university to understand itself solely in terms of corporate administration</w:t>
      </w:r>
      <w:proofErr w:type="gramStart"/>
      <w:r w:rsidRPr="00EA0FD0">
        <w:rPr>
          <w:sz w:val="12"/>
        </w:rPr>
        <w:t>. . . .</w:t>
      </w:r>
      <w:proofErr w:type="gramEnd"/>
      <w:r w:rsidRPr="00EA0FD0">
        <w:rPr>
          <w:sz w:val="12"/>
        </w:rPr>
        <w:t xml:space="preserve"> This primarily administrative approach is explicitly situated </w:t>
      </w:r>
      <w:proofErr w:type="gramStart"/>
      <w:r w:rsidRPr="00EA0FD0">
        <w:rPr>
          <w:sz w:val="12"/>
        </w:rPr>
        <w:t>as a result of</w:t>
      </w:r>
      <w:proofErr w:type="gramEnd"/>
      <w:r w:rsidRPr="00EA0FD0">
        <w:rPr>
          <w:sz w:val="12"/>
        </w:rPr>
        <w:t xml:space="preserve"> the University’s need to ‘become part of the international scene.’ </w:t>
      </w:r>
      <w:r w:rsidRPr="00966E54">
        <w:rPr>
          <w:rStyle w:val="StyleUnderline"/>
          <w:highlight w:val="cyan"/>
        </w:rPr>
        <w:t>Globalization requires</w:t>
      </w:r>
      <w:r w:rsidRPr="00A120EA">
        <w:rPr>
          <w:rStyle w:val="StyleUnderline"/>
        </w:rPr>
        <w:t xml:space="preserve"> that</w:t>
      </w:r>
      <w:r w:rsidRPr="00EA0FD0">
        <w:rPr>
          <w:sz w:val="12"/>
        </w:rPr>
        <w:t xml:space="preserve"> ‘</w:t>
      </w:r>
      <w:r w:rsidRPr="00A120EA">
        <w:rPr>
          <w:rStyle w:val="StyleUnderline"/>
        </w:rPr>
        <w:t>greater attention is given to administration</w:t>
      </w:r>
      <w:r w:rsidRPr="00EA0FD0">
        <w:rPr>
          <w:sz w:val="12"/>
        </w:rPr>
        <w:t xml:space="preserve">’ </w:t>
      </w:r>
      <w:r w:rsidRPr="00A120EA">
        <w:rPr>
          <w:rStyle w:val="StyleUnderline"/>
        </w:rPr>
        <w:t xml:space="preserve">in order to permit </w:t>
      </w:r>
      <w:r w:rsidRPr="00966E54">
        <w:rPr>
          <w:rStyle w:val="StyleUnderline"/>
          <w:highlight w:val="cyan"/>
        </w:rPr>
        <w:t xml:space="preserve">the </w:t>
      </w:r>
      <w:r w:rsidRPr="00966E54">
        <w:rPr>
          <w:rStyle w:val="Emphasis"/>
          <w:highlight w:val="cyan"/>
        </w:rPr>
        <w:t>integration of the market in knowledge</w:t>
      </w:r>
      <w:r w:rsidRPr="00EA0FD0">
        <w:rPr>
          <w:sz w:val="12"/>
        </w:rPr>
        <w:t xml:space="preserve">.”3 While the American academy has always been influenced by market forces,4 </w:t>
      </w:r>
      <w:r w:rsidRPr="00A120EA">
        <w:rPr>
          <w:rStyle w:val="StyleUnderline"/>
        </w:rPr>
        <w:t>the administrative transformation of the university, and the infiltration of administrative regimes into virtually all sectors of university life</w:t>
      </w:r>
      <w:r w:rsidRPr="00EA0FD0">
        <w:rPr>
          <w:sz w:val="12"/>
        </w:rPr>
        <w:t xml:space="preserve">—both large and small, both structural and corporeal— </w:t>
      </w:r>
      <w:r w:rsidRPr="00A120EA">
        <w:rPr>
          <w:rStyle w:val="StyleUnderline"/>
        </w:rPr>
        <w:t>is propelled by unprecedented social and economic processes</w:t>
      </w:r>
      <w:r w:rsidRPr="00EA0FD0">
        <w:rPr>
          <w:sz w:val="12"/>
        </w:rPr>
        <w:t>. As Sheila Slaughter and Larry Leslie argue in Academic Capitalism: Politics, Policies, and the Entrepreneurial University, “During the second half of the twentieth century, professors, like other professionals, gradually became more involved in the market</w:t>
      </w:r>
      <w:proofErr w:type="gramStart"/>
      <w:r w:rsidRPr="00EA0FD0">
        <w:rPr>
          <w:sz w:val="12"/>
        </w:rPr>
        <w:t>. . . .</w:t>
      </w:r>
      <w:proofErr w:type="gramEnd"/>
      <w:r w:rsidRPr="00EA0FD0">
        <w:rPr>
          <w:sz w:val="12"/>
        </w:rPr>
        <w:t xml:space="preserve"> In the 1980’s globalization accelerated the movement of faculty and universities toward the market.”5 Multinational corporations emerged in the 1970s and 1980s </w:t>
      </w:r>
      <w:proofErr w:type="gramStart"/>
      <w:r w:rsidRPr="00EA0FD0">
        <w:rPr>
          <w:sz w:val="12"/>
        </w:rPr>
        <w:t>at the moment</w:t>
      </w:r>
      <w:proofErr w:type="gramEnd"/>
      <w:r w:rsidRPr="00EA0FD0">
        <w:rPr>
          <w:sz w:val="12"/>
        </w:rPr>
        <w:t xml:space="preserve"> that industrialized countries began to lose market share to Pacific Rim competitors (6). </w:t>
      </w:r>
      <w:r w:rsidRPr="00A120EA">
        <w:rPr>
          <w:rStyle w:val="StyleUnderline"/>
        </w:rPr>
        <w:t>To compensate for</w:t>
      </w:r>
      <w:r w:rsidRPr="00EA0FD0">
        <w:rPr>
          <w:sz w:val="12"/>
        </w:rPr>
        <w:t xml:space="preserve"> such </w:t>
      </w:r>
      <w:r w:rsidRPr="00A120EA">
        <w:rPr>
          <w:rStyle w:val="StyleUnderline"/>
        </w:rPr>
        <w:t>losses</w:t>
      </w:r>
      <w:r w:rsidRPr="00EA0FD0">
        <w:rPr>
          <w:sz w:val="12"/>
        </w:rPr>
        <w:t xml:space="preserve">, such </w:t>
      </w:r>
      <w:r w:rsidRPr="00A120EA">
        <w:rPr>
          <w:rStyle w:val="StyleUnderline"/>
        </w:rPr>
        <w:t>corporations made more and more claims on public monies</w:t>
      </w:r>
      <w:r w:rsidRPr="00EA0FD0">
        <w:rPr>
          <w:sz w:val="12"/>
        </w:rPr>
        <w:t xml:space="preserve">, </w:t>
      </w:r>
      <w:r w:rsidRPr="00A120EA">
        <w:rPr>
          <w:rStyle w:val="StyleUnderline"/>
        </w:rPr>
        <w:t>diverting funds away from entitlement programs, social services, and public education</w:t>
      </w:r>
      <w:r w:rsidRPr="00EA0FD0">
        <w:rPr>
          <w:sz w:val="12"/>
        </w:rPr>
        <w:t xml:space="preserve">. In addition, multinational corporations began to “devote more resources to the enhancement and management of innovation so that corporations and the nations in which they were headquartered could compete more successfully in the world markets” (7). As Slaughter </w:t>
      </w:r>
      <w:r w:rsidRPr="00EA0FD0">
        <w:rPr>
          <w:sz w:val="12"/>
        </w:rPr>
        <w:lastRenderedPageBreak/>
        <w:t>and Leslie contend, a “quiet revolution . . . has taken place. Within public research universities, fewer and fewer funds are devoted to instruction and more and more to research and other endeavors that increase institutional ability to win external funds” (12). Hence much of the research on the entrepreneurial transformation of the Western university corroborates Reading’s analysis of the spread of an administrative ethos that nurtures market tendencies within the university. But there is a troubling aspect to Readings’s critique, particularly for those of us interested in race, gender, and sexuality as social processes constituting the contemporary university. For instance, Readings makes the following claim about the roles of culture and difference in the administrative university: “[</w:t>
      </w:r>
      <w:r w:rsidRPr="00A120EA">
        <w:rPr>
          <w:rStyle w:val="StyleUnderline"/>
        </w:rPr>
        <w:t>Since</w:t>
      </w:r>
      <w:r w:rsidRPr="00EA0FD0">
        <w:rPr>
          <w:sz w:val="12"/>
        </w:rPr>
        <w:t xml:space="preserve">] </w:t>
      </w:r>
      <w:r w:rsidRPr="00A120EA">
        <w:rPr>
          <w:rStyle w:val="StyleUnderline"/>
        </w:rPr>
        <w:t>the nation-state is no longer the primary instance of the reproduction of global capitals</w:t>
      </w:r>
      <w:r w:rsidRPr="00EA0FD0">
        <w:rPr>
          <w:sz w:val="12"/>
        </w:rPr>
        <w:t>, ‘</w:t>
      </w:r>
      <w:r w:rsidRPr="00A120EA">
        <w:rPr>
          <w:rStyle w:val="StyleUnderline"/>
        </w:rPr>
        <w:t>culture’</w:t>
      </w:r>
      <w:r w:rsidRPr="00EA0FD0">
        <w:rPr>
          <w:sz w:val="12"/>
        </w:rPr>
        <w:t>—as the symbolic and political counterpart to the project of integration pursued by the nation-state—</w:t>
      </w:r>
      <w:r w:rsidRPr="00A120EA">
        <w:rPr>
          <w:rStyle w:val="StyleUnderline"/>
        </w:rPr>
        <w:t>has lost its purchase</w:t>
      </w:r>
      <w:r w:rsidRPr="00EA0FD0">
        <w:rPr>
          <w:sz w:val="12"/>
        </w:rPr>
        <w:t xml:space="preserve">. The nation-state and the modern notion of culture arose together, and they are . . . ceasing to be essential to an increasingly transnational global economy.”6 Readings assumes here that culture belongs to the national and thus emanates from the global imperial formations in which nations determine cultural institutions, identities, and markets. </w:t>
      </w:r>
      <w:proofErr w:type="gramStart"/>
      <w:r w:rsidRPr="00EA0FD0">
        <w:rPr>
          <w:sz w:val="12"/>
        </w:rPr>
        <w:t>Thus</w:t>
      </w:r>
      <w:proofErr w:type="gramEnd"/>
      <w:r w:rsidRPr="00EA0FD0">
        <w:rPr>
          <w:sz w:val="12"/>
        </w:rPr>
        <w:t xml:space="preserve"> as </w:t>
      </w:r>
      <w:r w:rsidRPr="00A120EA">
        <w:rPr>
          <w:rStyle w:val="StyleUnderline"/>
        </w:rPr>
        <w:t>contemporary globalization declares its identity through economic processes that weaken and dilute national authority, those same forces</w:t>
      </w:r>
      <w:r w:rsidRPr="00EA0FD0">
        <w:rPr>
          <w:sz w:val="12"/>
        </w:rPr>
        <w:t>—for Readings—</w:t>
      </w:r>
      <w:r w:rsidRPr="00A120EA">
        <w:rPr>
          <w:rStyle w:val="StyleUnderline"/>
        </w:rPr>
        <w:t>dilute and weaken the significance of culture</w:t>
      </w:r>
      <w:r w:rsidRPr="00EA0FD0">
        <w:rPr>
          <w:sz w:val="12"/>
        </w:rPr>
        <w:t xml:space="preserve">. In terms of the university, Readings argues that </w:t>
      </w:r>
      <w:r w:rsidRPr="00A120EA">
        <w:rPr>
          <w:rStyle w:val="StyleUnderline"/>
        </w:rPr>
        <w:t xml:space="preserve">the University no longer </w:t>
      </w:r>
      <w:proofErr w:type="gramStart"/>
      <w:r w:rsidRPr="00A120EA">
        <w:rPr>
          <w:rStyle w:val="StyleUnderline"/>
        </w:rPr>
        <w:t>has to</w:t>
      </w:r>
      <w:proofErr w:type="gramEnd"/>
      <w:r w:rsidRPr="00A120EA">
        <w:rPr>
          <w:rStyle w:val="StyleUnderline"/>
        </w:rPr>
        <w:t xml:space="preserve"> safeguard and propagate national culture</w:t>
      </w:r>
      <w:r w:rsidRPr="00EA0FD0">
        <w:rPr>
          <w:sz w:val="12"/>
        </w:rPr>
        <w:t xml:space="preserve">, because the nation-state is no longer the major site at which capital reproduces itself. Hence, the idea of national culture no longer functions as an external referent toward which </w:t>
      </w:r>
      <w:proofErr w:type="gramStart"/>
      <w:r w:rsidRPr="00EA0FD0">
        <w:rPr>
          <w:sz w:val="12"/>
        </w:rPr>
        <w:t>all of</w:t>
      </w:r>
      <w:proofErr w:type="gramEnd"/>
      <w:r w:rsidRPr="00EA0FD0">
        <w:rPr>
          <w:sz w:val="12"/>
        </w:rPr>
        <w:t xml:space="preserve"> the efforts of research and teaching are directed. </w:t>
      </w:r>
      <w:r w:rsidRPr="00A120EA">
        <w:rPr>
          <w:rStyle w:val="StyleUnderline"/>
        </w:rPr>
        <w:t>The idea of national culture no longer provides an overarching ideological meaning for what goes on in the University</w:t>
      </w:r>
      <w:r w:rsidRPr="00EA0FD0">
        <w:rPr>
          <w:sz w:val="12"/>
        </w:rPr>
        <w:t xml:space="preserve">, and as a result, </w:t>
      </w:r>
      <w:r w:rsidRPr="00966E54">
        <w:rPr>
          <w:rStyle w:val="Emphasis"/>
          <w:highlight w:val="cyan"/>
        </w:rPr>
        <w:t>what exactly gets taught</w:t>
      </w:r>
      <w:r w:rsidRPr="00A120EA">
        <w:rPr>
          <w:rStyle w:val="Emphasis"/>
        </w:rPr>
        <w:t xml:space="preserve"> or produced </w:t>
      </w:r>
      <w:r w:rsidRPr="00966E54">
        <w:rPr>
          <w:rStyle w:val="Emphasis"/>
          <w:highlight w:val="cyan"/>
        </w:rPr>
        <w:t>as knowledge matters less and less</w:t>
      </w:r>
      <w:r w:rsidRPr="00EA0FD0">
        <w:rPr>
          <w:sz w:val="12"/>
        </w:rPr>
        <w:t xml:space="preserve">.7 </w:t>
      </w:r>
      <w:r w:rsidRPr="00EA0FD0">
        <w:rPr>
          <w:sz w:val="12"/>
          <w:szCs w:val="16"/>
        </w:rPr>
        <w:t>Readings argues that as contemporary globalization—signified through the birth of multinational corporations and global markets—undermines nationalism, culture no longer has any ground to stand on and must consign itself to insignificance within the university. Culture, in this formulation, is not hegemonic in any way, and is useless as a mode of ideological struggle precisely because its nationalist foundation is no longer operational.</w:t>
      </w:r>
      <w:r w:rsidRPr="00EA0FD0">
        <w:rPr>
          <w:sz w:val="12"/>
        </w:rPr>
        <w:t xml:space="preserve"> </w:t>
      </w:r>
      <w:r w:rsidRPr="00EA0FD0">
        <w:rPr>
          <w:sz w:val="12"/>
          <w:szCs w:val="16"/>
        </w:rPr>
        <w:t>We might contrast Readings’s uses of globalization and culture with that of Stuart Hall. In his essay “The Local and the Global,” Hall writes,</w:t>
      </w:r>
      <w:r w:rsidRPr="00EA0FD0">
        <w:rPr>
          <w:sz w:val="12"/>
        </w:rPr>
        <w:t xml:space="preserve"> </w:t>
      </w:r>
      <w:r w:rsidRPr="00EA0FD0">
        <w:rPr>
          <w:sz w:val="12"/>
          <w:szCs w:val="16"/>
        </w:rPr>
        <w:t xml:space="preserve">I simply do not believe in the notion of globalization as a noncontradictory, uncontested space in which everything is fully within the keeping of institutions that know where globalization is going. I think the story points to something else: that </w:t>
      </w:r>
      <w:proofErr w:type="gramStart"/>
      <w:r w:rsidRPr="00EA0FD0">
        <w:rPr>
          <w:sz w:val="12"/>
          <w:szCs w:val="16"/>
        </w:rPr>
        <w:t>in order to</w:t>
      </w:r>
      <w:proofErr w:type="gramEnd"/>
      <w:r w:rsidRPr="00EA0FD0">
        <w:rPr>
          <w:sz w:val="12"/>
          <w:szCs w:val="16"/>
        </w:rPr>
        <w:t xml:space="preserve"> maintain its global position, capital has had to negotiate, has had to incorporate and partly reflect the differences it was trying to overcome. It has had to try to get hold of, and neutralize, to some degree, the differences. It is trying to constitute a world in which things are different. Some seem to take pleasure in that, but, for capital, in the end, the differences do not matter.8</w:t>
      </w:r>
      <w:r w:rsidRPr="00EA0FD0">
        <w:rPr>
          <w:sz w:val="12"/>
        </w:rPr>
        <w:t xml:space="preserve"> Unlike Readings, Hall presumes that culture and difference are not simply exhausted by institutions under globalization. Instead, Hall argues that </w:t>
      </w:r>
      <w:r w:rsidRPr="005C4C7B">
        <w:rPr>
          <w:rStyle w:val="StyleUnderline"/>
        </w:rPr>
        <w:t xml:space="preserve">the forces of globalization are in constant negotiations with difference </w:t>
      </w:r>
      <w:proofErr w:type="gramStart"/>
      <w:r w:rsidRPr="005C4C7B">
        <w:rPr>
          <w:rStyle w:val="StyleUnderline"/>
        </w:rPr>
        <w:t>in an attempt to</w:t>
      </w:r>
      <w:proofErr w:type="gramEnd"/>
      <w:r w:rsidRPr="005C4C7B">
        <w:rPr>
          <w:rStyle w:val="StyleUnderline"/>
        </w:rPr>
        <w:t xml:space="preserve"> ingest it</w:t>
      </w:r>
      <w:r w:rsidRPr="00EA0FD0">
        <w:rPr>
          <w:sz w:val="12"/>
        </w:rPr>
        <w:t xml:space="preserve">. While culture for Readings signifies that which globalization nullifies to such an extent that it provides no possibility for critical ruptures, for Hall </w:t>
      </w:r>
      <w:r w:rsidRPr="005C4C7B">
        <w:rPr>
          <w:rStyle w:val="StyleUnderline"/>
        </w:rPr>
        <w:t xml:space="preserve">culture and </w:t>
      </w:r>
      <w:r w:rsidRPr="00966E54">
        <w:rPr>
          <w:rStyle w:val="StyleUnderline"/>
          <w:highlight w:val="cyan"/>
        </w:rPr>
        <w:t>difference are pursued b</w:t>
      </w:r>
      <w:r w:rsidRPr="005C4C7B">
        <w:rPr>
          <w:rStyle w:val="StyleUnderline"/>
        </w:rPr>
        <w:t xml:space="preserve">y global systems of </w:t>
      </w:r>
      <w:r w:rsidRPr="00966E54">
        <w:rPr>
          <w:rStyle w:val="StyleUnderline"/>
          <w:highlight w:val="cyan"/>
        </w:rPr>
        <w:t xml:space="preserve">commodification </w:t>
      </w:r>
      <w:r w:rsidRPr="00966E54">
        <w:rPr>
          <w:rStyle w:val="Emphasis"/>
          <w:highlight w:val="cyan"/>
        </w:rPr>
        <w:t>precisely because they have the capacity for rupture</w:t>
      </w:r>
      <w:r w:rsidRPr="00EA0FD0">
        <w:rPr>
          <w:sz w:val="12"/>
        </w:rPr>
        <w:t xml:space="preserve">. Within a global capitalist system, </w:t>
      </w:r>
      <w:r w:rsidRPr="00966E54">
        <w:rPr>
          <w:rStyle w:val="StyleUnderline"/>
          <w:highlight w:val="cyan"/>
        </w:rPr>
        <w:t>the commodification of difference produces</w:t>
      </w:r>
      <w:r w:rsidRPr="00966E54">
        <w:rPr>
          <w:rStyle w:val="StyleUnderline"/>
        </w:rPr>
        <w:t xml:space="preserve"> new forms of critique and agency</w:t>
      </w:r>
      <w:r w:rsidRPr="00EA0FD0">
        <w:rPr>
          <w:sz w:val="12"/>
        </w:rPr>
        <w:t>, or, as he says, “</w:t>
      </w:r>
      <w:r w:rsidRPr="00966E54">
        <w:rPr>
          <w:rStyle w:val="StyleUnderline"/>
          <w:highlight w:val="cyan"/>
        </w:rPr>
        <w:t>new subjects</w:t>
      </w:r>
      <w:r w:rsidRPr="00966E54">
        <w:rPr>
          <w:rStyle w:val="StyleUnderline"/>
        </w:rPr>
        <w:t>, new genders, new ethn</w:t>
      </w:r>
      <w:r w:rsidRPr="005C4C7B">
        <w:rPr>
          <w:rStyle w:val="StyleUnderline"/>
        </w:rPr>
        <w:t>icities, new regions, and new communities</w:t>
      </w:r>
      <w:r w:rsidRPr="00EA0FD0">
        <w:rPr>
          <w:sz w:val="12"/>
        </w:rPr>
        <w:t xml:space="preserve">.”9 </w:t>
      </w:r>
      <w:r w:rsidRPr="00EA0FD0">
        <w:rPr>
          <w:sz w:val="12"/>
          <w:szCs w:val="16"/>
        </w:rPr>
        <w:t>In what ways has the modern university, as the sometimes sycophant of contemporary globalization, attempted to negotiate, incorporate, and reflect the differences that it was trying to overcome? Put another way, how does global capital’s commodification of difference intersect with the commodification of difference in the contemporary university? Might the university intersect with corporate capital not only through self-congratulatory categories such as “excellence” but also through the attempt to incorporate and thereby neutralize difference? After Hall, we might ask ourselves: To what trials do the university and administrative power subject forms of difference? And how might we provide a chronicle of those trials?</w:t>
      </w:r>
      <w:r w:rsidRPr="00EA0FD0">
        <w:rPr>
          <w:sz w:val="12"/>
        </w:rPr>
        <w:t xml:space="preserve"> </w:t>
      </w:r>
      <w:r w:rsidRPr="00EA0FD0">
        <w:rPr>
          <w:sz w:val="12"/>
          <w:szCs w:val="16"/>
        </w:rPr>
        <w:t>Determining the relationship of sexuality to administrative power means that we must first attempt to trace a genealogy of the incorporation of institutionally anterior forms of difference. As Chandra Mohanty argues,</w:t>
      </w:r>
      <w:r w:rsidRPr="00EA0FD0">
        <w:rPr>
          <w:sz w:val="12"/>
        </w:rPr>
        <w:t xml:space="preserve"> </w:t>
      </w:r>
      <w:r w:rsidRPr="00EA0FD0">
        <w:rPr>
          <w:sz w:val="12"/>
          <w:szCs w:val="16"/>
        </w:rPr>
        <w:t>The origins of black, ethnic, and women’s studies programs, unlike those of most academic disciplines can be traced to oppositional social movements</w:t>
      </w:r>
      <w:proofErr w:type="gramStart"/>
      <w:r w:rsidRPr="00EA0FD0">
        <w:rPr>
          <w:sz w:val="12"/>
          <w:szCs w:val="16"/>
        </w:rPr>
        <w:t>. . . .</w:t>
      </w:r>
      <w:proofErr w:type="gramEnd"/>
      <w:r w:rsidRPr="00EA0FD0">
        <w:rPr>
          <w:sz w:val="12"/>
          <w:szCs w:val="16"/>
        </w:rPr>
        <w:t xml:space="preserve"> Between 1966 and 1970 most American colleges and universities added courses on Afro-American experience and history to their curricula. This was the direct outcome of a number of sociohistorical factors, not the least of which was an increase in black student enrollment in higher education and a broad-based call for a transformation of a racist, Eurocentric curriculum.10</w:t>
      </w:r>
      <w:r w:rsidRPr="00EA0FD0">
        <w:rPr>
          <w:sz w:val="12"/>
        </w:rPr>
        <w:t xml:space="preserve"> </w:t>
      </w:r>
      <w:r w:rsidRPr="00EA0FD0">
        <w:rPr>
          <w:sz w:val="12"/>
          <w:szCs w:val="16"/>
        </w:rPr>
        <w:t>Mohanty goes on to argue that the university responded to those social movements by increasing black student enrollment and calling for curricular transformations that rendered race and gender as individualized matters rather than as structural or institutional ones. She writes:</w:t>
      </w:r>
      <w:r w:rsidRPr="00EA0FD0">
        <w:rPr>
          <w:sz w:val="12"/>
        </w:rPr>
        <w:t xml:space="preserve"> </w:t>
      </w:r>
      <w:r w:rsidRPr="00EA0FD0">
        <w:rPr>
          <w:sz w:val="12"/>
          <w:szCs w:val="16"/>
        </w:rPr>
        <w:t xml:space="preserve">Any inroads made by such programs and departments in the seventies are being slowly undermined in the eighties and the nineties by the management of race through attitudinal and behavioral strategies, with their logical dependence on individuals seen as appropriate representatives of their race or some other equivalent political constituency. Race and gender are reformulated as individual characteristics and attitudes, and thus an individualized, ostensibly unmarked discourse of difference is being put into place. This shift in the academic discourse on gender and race </w:t>
      </w:r>
      <w:proofErr w:type="gramStart"/>
      <w:r w:rsidRPr="00EA0FD0">
        <w:rPr>
          <w:sz w:val="12"/>
          <w:szCs w:val="16"/>
        </w:rPr>
        <w:t>actually rolls</w:t>
      </w:r>
      <w:proofErr w:type="gramEnd"/>
      <w:r w:rsidRPr="00EA0FD0">
        <w:rPr>
          <w:sz w:val="12"/>
          <w:szCs w:val="16"/>
        </w:rPr>
        <w:t xml:space="preserve"> back any progress that has been made in carving out institutional spaces for women’s and black studies programs and departments.11</w:t>
      </w:r>
      <w:r w:rsidRPr="00EA0FD0">
        <w:rPr>
          <w:sz w:val="12"/>
        </w:rPr>
        <w:t xml:space="preserve"> </w:t>
      </w:r>
      <w:r w:rsidRPr="00966E54">
        <w:rPr>
          <w:rStyle w:val="StyleUnderline"/>
          <w:highlight w:val="cyan"/>
        </w:rPr>
        <w:t>If contemporary globalization</w:t>
      </w:r>
      <w:r w:rsidRPr="00EA0FD0">
        <w:rPr>
          <w:sz w:val="12"/>
        </w:rPr>
        <w:t xml:space="preserve">, as Hall argues, </w:t>
      </w:r>
      <w:r w:rsidRPr="00966E54">
        <w:rPr>
          <w:rStyle w:val="StyleUnderline"/>
          <w:highlight w:val="cyan"/>
        </w:rPr>
        <w:t>incorporates differences</w:t>
      </w:r>
      <w:r w:rsidRPr="005C4C7B">
        <w:rPr>
          <w:rStyle w:val="StyleUnderline"/>
        </w:rPr>
        <w:t xml:space="preserve"> as a way to neutralize any ruptural possibilities</w:t>
      </w:r>
      <w:r w:rsidRPr="00EA0FD0">
        <w:rPr>
          <w:sz w:val="12"/>
        </w:rPr>
        <w:t xml:space="preserve">, we might say that </w:t>
      </w:r>
      <w:r w:rsidRPr="00966E54">
        <w:rPr>
          <w:rStyle w:val="StyleUnderline"/>
          <w:highlight w:val="cyan"/>
        </w:rPr>
        <w:t xml:space="preserve">the administrative university </w:t>
      </w:r>
      <w:r w:rsidRPr="00966E54">
        <w:rPr>
          <w:rStyle w:val="Emphasis"/>
          <w:highlight w:val="cyan"/>
        </w:rPr>
        <w:t>unmarks and reabsorbs difference</w:t>
      </w:r>
      <w:r w:rsidRPr="00EA0FD0">
        <w:rPr>
          <w:sz w:val="12"/>
        </w:rPr>
        <w:t xml:space="preserve">, one of the familiar imprints of globalization. </w:t>
      </w:r>
      <w:r w:rsidRPr="005C4C7B">
        <w:rPr>
          <w:rStyle w:val="StyleUnderline"/>
        </w:rPr>
        <w:t xml:space="preserve">We can think of this moment as </w:t>
      </w:r>
      <w:r w:rsidRPr="00966E54">
        <w:rPr>
          <w:rStyle w:val="StyleUnderline"/>
          <w:highlight w:val="cyan"/>
        </w:rPr>
        <w:t>unleashing a new mode of power</w:t>
      </w:r>
      <w:r w:rsidRPr="00EA0FD0">
        <w:rPr>
          <w:sz w:val="12"/>
        </w:rPr>
        <w:t xml:space="preserve">, one </w:t>
      </w:r>
      <w:r w:rsidRPr="005C4C7B">
        <w:rPr>
          <w:rStyle w:val="StyleUnderline"/>
        </w:rPr>
        <w:t>characterized generally by the commodification of difference as part of an emergent global capital</w:t>
      </w:r>
      <w:r w:rsidRPr="00EA0FD0">
        <w:rPr>
          <w:sz w:val="12"/>
        </w:rPr>
        <w:t>, and specifically as part of the university’s own efforts to incorporate and commodify differences of race and gender. We might even think of the historical formations that Mohanty discusses as part of the moment in which—to use Hall’s words—</w:t>
      </w:r>
      <w:r w:rsidRPr="005C4C7B">
        <w:rPr>
          <w:rStyle w:val="StyleUnderline"/>
        </w:rPr>
        <w:t>contemporary capital tries to</w:t>
      </w:r>
      <w:r w:rsidRPr="00EA0FD0">
        <w:rPr>
          <w:sz w:val="12"/>
        </w:rPr>
        <w:t xml:space="preserve"> “</w:t>
      </w:r>
      <w:r w:rsidRPr="005C4C7B">
        <w:rPr>
          <w:rStyle w:val="StyleUnderline"/>
        </w:rPr>
        <w:t>get hold of and neutralize difference</w:t>
      </w:r>
      <w:r w:rsidRPr="00EA0FD0">
        <w:rPr>
          <w:sz w:val="12"/>
        </w:rPr>
        <w:t xml:space="preserve">.” If neoliberalism, as Lisa Duggan defines it, represents the forcible curtailment of liberal, left-liberal, and leftist social movements of the 1960s and 1970s, then neoliberalism can be understood as a component of those historic processes that attempt to “get hold of and neutralize difference.”12 Indeed, </w:t>
      </w:r>
      <w:r w:rsidRPr="005C4C7B">
        <w:rPr>
          <w:rStyle w:val="StyleUnderline"/>
        </w:rPr>
        <w:t>we might think of neoliberalism as the latest expression of contemporary globalization’s effort to cannibalize difference and its potential for rupture</w:t>
      </w:r>
      <w:r w:rsidRPr="00EA0FD0">
        <w:rPr>
          <w:sz w:val="12"/>
        </w:rPr>
        <w:t xml:space="preserve">. In such a context and </w:t>
      </w:r>
      <w:proofErr w:type="gramStart"/>
      <w:r w:rsidRPr="00EA0FD0">
        <w:rPr>
          <w:sz w:val="12"/>
        </w:rPr>
        <w:t>with regard to</w:t>
      </w:r>
      <w:proofErr w:type="gramEnd"/>
      <w:r w:rsidRPr="00EA0FD0">
        <w:rPr>
          <w:sz w:val="12"/>
        </w:rPr>
        <w:t xml:space="preserve"> the academy, </w:t>
      </w:r>
      <w:r w:rsidRPr="008740A6">
        <w:rPr>
          <w:rStyle w:val="StyleUnderline"/>
          <w:highlight w:val="cyan"/>
        </w:rPr>
        <w:t>differences</w:t>
      </w:r>
      <w:r w:rsidRPr="005C4C7B">
        <w:rPr>
          <w:rStyle w:val="StyleUnderline"/>
        </w:rPr>
        <w:t xml:space="preserve"> that were often articulated as critiques of the presumed benevolence of political and economic institutions </w:t>
      </w:r>
      <w:r w:rsidRPr="008740A6">
        <w:rPr>
          <w:rStyle w:val="StyleUnderline"/>
          <w:highlight w:val="cyan"/>
        </w:rPr>
        <w:t xml:space="preserve">become </w:t>
      </w:r>
      <w:r w:rsidRPr="008740A6">
        <w:rPr>
          <w:rStyle w:val="Emphasis"/>
          <w:highlight w:val="cyan"/>
        </w:rPr>
        <w:t>absorbed within an administrative ethos</w:t>
      </w:r>
      <w:r w:rsidRPr="005C4C7B">
        <w:rPr>
          <w:rStyle w:val="StyleUnderline"/>
        </w:rPr>
        <w:t xml:space="preserve"> that </w:t>
      </w:r>
      <w:r w:rsidRPr="008740A6">
        <w:rPr>
          <w:rStyle w:val="StyleUnderline"/>
          <w:highlight w:val="cyan"/>
        </w:rPr>
        <w:t>recast</w:t>
      </w:r>
      <w:r w:rsidRPr="005C4C7B">
        <w:rPr>
          <w:rStyle w:val="StyleUnderline"/>
        </w:rPr>
        <w:t xml:space="preserve"> those differences </w:t>
      </w:r>
      <w:r w:rsidRPr="008740A6">
        <w:rPr>
          <w:rStyle w:val="StyleUnderline"/>
          <w:highlight w:val="cyan"/>
        </w:rPr>
        <w:t>as testaments to</w:t>
      </w:r>
      <w:r w:rsidRPr="005C4C7B">
        <w:rPr>
          <w:rStyle w:val="StyleUnderline"/>
        </w:rPr>
        <w:t xml:space="preserve"> the </w:t>
      </w:r>
      <w:r w:rsidRPr="008740A6">
        <w:rPr>
          <w:rStyle w:val="StyleUnderline"/>
          <w:highlight w:val="cyan"/>
        </w:rPr>
        <w:t>progress</w:t>
      </w:r>
      <w:r w:rsidRPr="005C4C7B">
        <w:rPr>
          <w:rStyle w:val="StyleUnderline"/>
        </w:rPr>
        <w:t xml:space="preserve"> of the university</w:t>
      </w:r>
      <w:r w:rsidRPr="00EA0FD0">
        <w:rPr>
          <w:sz w:val="12"/>
        </w:rPr>
        <w:t xml:space="preserve"> and the resuscitation of a common national culture. The historic arc that begins in the late 1960s signifies a profound change within modern institutions in the West. </w:t>
      </w:r>
      <w:r w:rsidRPr="005C4C7B">
        <w:rPr>
          <w:rStyle w:val="StyleUnderline"/>
        </w:rPr>
        <w:t>Administrative power had to restrict the collective, oppositional, and redistributive aims of difference</w:t>
      </w:r>
      <w:r w:rsidRPr="00EA0FD0">
        <w:rPr>
          <w:sz w:val="12"/>
        </w:rPr>
        <w:t xml:space="preserve"> </w:t>
      </w:r>
      <w:proofErr w:type="gramStart"/>
      <w:r w:rsidRPr="005C4C7B">
        <w:rPr>
          <w:rStyle w:val="StyleUnderline"/>
        </w:rPr>
        <w:t>at the same time that</w:t>
      </w:r>
      <w:proofErr w:type="gramEnd"/>
      <w:r w:rsidRPr="005C4C7B">
        <w:rPr>
          <w:rStyle w:val="StyleUnderline"/>
        </w:rPr>
        <w:t xml:space="preserve"> administrative power had to affirm difference to demonstrate institutional</w:t>
      </w:r>
      <w:r w:rsidRPr="00EA0FD0">
        <w:rPr>
          <w:sz w:val="12"/>
        </w:rPr>
        <w:t xml:space="preserve"> protocols and </w:t>
      </w:r>
      <w:r w:rsidRPr="005C4C7B">
        <w:rPr>
          <w:rStyle w:val="StyleUnderline"/>
        </w:rPr>
        <w:t>progress</w:t>
      </w:r>
      <w:r w:rsidRPr="00EA0FD0">
        <w:rPr>
          <w:sz w:val="12"/>
        </w:rPr>
        <w:t xml:space="preserve">. We must read this affirmation as not simply a moment of encouragement but as a moment of subjugation. As the university affirms forms of difference, what histories and critical capacities will it attempt to conceal or try to overcome? </w:t>
      </w:r>
      <w:r w:rsidRPr="005C4C7B">
        <w:rPr>
          <w:rStyle w:val="StyleUnderline"/>
        </w:rPr>
        <w:t xml:space="preserve">As </w:t>
      </w:r>
      <w:r w:rsidRPr="008740A6">
        <w:rPr>
          <w:rStyle w:val="StyleUnderline"/>
          <w:highlight w:val="cyan"/>
        </w:rPr>
        <w:t>power has</w:t>
      </w:r>
      <w:r w:rsidRPr="005C4C7B">
        <w:rPr>
          <w:rStyle w:val="StyleUnderline"/>
        </w:rPr>
        <w:t xml:space="preserve"> negotiated and incorporated differences</w:t>
      </w:r>
      <w:r w:rsidRPr="00EA0FD0">
        <w:rPr>
          <w:sz w:val="12"/>
        </w:rPr>
        <w:t xml:space="preserve">, </w:t>
      </w:r>
      <w:r w:rsidRPr="005C4C7B">
        <w:rPr>
          <w:rStyle w:val="StyleUnderline"/>
        </w:rPr>
        <w:t>it has also developed</w:t>
      </w:r>
      <w:r w:rsidRPr="00EA0FD0">
        <w:rPr>
          <w:sz w:val="12"/>
        </w:rPr>
        <w:t xml:space="preserve"> </w:t>
      </w:r>
      <w:r w:rsidRPr="005C4C7B">
        <w:rPr>
          <w:rStyle w:val="StyleUnderline"/>
        </w:rPr>
        <w:t xml:space="preserve">and </w:t>
      </w:r>
      <w:r w:rsidRPr="008740A6">
        <w:rPr>
          <w:rStyle w:val="StyleUnderline"/>
          <w:highlight w:val="cyan"/>
        </w:rPr>
        <w:t>deployed</w:t>
      </w:r>
      <w:r w:rsidRPr="00EA0FD0">
        <w:rPr>
          <w:sz w:val="12"/>
          <w:highlight w:val="cyan"/>
        </w:rPr>
        <w:t xml:space="preserve"> </w:t>
      </w:r>
      <w:r w:rsidRPr="008740A6">
        <w:rPr>
          <w:rStyle w:val="StyleUnderline"/>
          <w:highlight w:val="cyan"/>
        </w:rPr>
        <w:t>a calculus by which to determine</w:t>
      </w:r>
      <w:r w:rsidRPr="005C4C7B">
        <w:rPr>
          <w:rStyle w:val="StyleUnderline"/>
        </w:rPr>
        <w:t xml:space="preserve"> the specific critical</w:t>
      </w:r>
      <w:r w:rsidRPr="00EA0FD0">
        <w:rPr>
          <w:sz w:val="12"/>
        </w:rPr>
        <w:t xml:space="preserve"> </w:t>
      </w:r>
      <w:r w:rsidRPr="005C4C7B">
        <w:rPr>
          <w:rStyle w:val="StyleUnderline"/>
        </w:rPr>
        <w:t xml:space="preserve">and ruptural </w:t>
      </w:r>
      <w:r w:rsidRPr="008740A6">
        <w:rPr>
          <w:rStyle w:val="StyleUnderline"/>
          <w:highlight w:val="cyan"/>
        </w:rPr>
        <w:t>capacities of those forms of difference</w:t>
      </w:r>
      <w:r w:rsidRPr="00EA0FD0">
        <w:rPr>
          <w:sz w:val="12"/>
        </w:rPr>
        <w:t xml:space="preserve">. </w:t>
      </w:r>
      <w:r w:rsidRPr="005C4C7B">
        <w:rPr>
          <w:rStyle w:val="StyleUnderline"/>
        </w:rPr>
        <w:t xml:space="preserve">We may call </w:t>
      </w:r>
      <w:r w:rsidRPr="005C4C7B">
        <w:rPr>
          <w:rStyle w:val="StyleUnderline"/>
        </w:rPr>
        <w:lastRenderedPageBreak/>
        <w:t>this</w:t>
      </w:r>
      <w:r w:rsidRPr="00EA0FD0">
        <w:rPr>
          <w:sz w:val="12"/>
        </w:rPr>
        <w:t xml:space="preserve"> incorporation of modes of difference and the calculus that seeks to determine the properties and functions of those modes as </w:t>
      </w:r>
      <w:r w:rsidRPr="008740A6">
        <w:rPr>
          <w:rStyle w:val="StyleUnderline"/>
          <w:highlight w:val="cyan"/>
        </w:rPr>
        <w:t xml:space="preserve">a </w:t>
      </w:r>
      <w:r w:rsidRPr="008740A6">
        <w:rPr>
          <w:rStyle w:val="Emphasis"/>
          <w:highlight w:val="cyan"/>
        </w:rPr>
        <w:t>will to institutionality</w:t>
      </w:r>
      <w:r w:rsidRPr="005C4C7B">
        <w:rPr>
          <w:rStyle w:val="StyleUnderline"/>
        </w:rPr>
        <w:t>.</w:t>
      </w:r>
      <w:r w:rsidRPr="00EA0FD0">
        <w:rPr>
          <w:sz w:val="12"/>
        </w:rPr>
        <w:t xml:space="preserve"> </w:t>
      </w:r>
      <w:r w:rsidRPr="005C4C7B">
        <w:rPr>
          <w:rStyle w:val="StyleUnderline"/>
        </w:rPr>
        <w:t xml:space="preserve">The will to institutionality </w:t>
      </w:r>
      <w:r w:rsidRPr="008740A6">
        <w:rPr>
          <w:rStyle w:val="StyleUnderline"/>
          <w:highlight w:val="cyan"/>
        </w:rPr>
        <w:t>not only absorbs</w:t>
      </w:r>
      <w:r w:rsidRPr="005C4C7B">
        <w:rPr>
          <w:rStyle w:val="StyleUnderline"/>
        </w:rPr>
        <w:t xml:space="preserve"> institutions and modern </w:t>
      </w:r>
      <w:r w:rsidRPr="008740A6">
        <w:rPr>
          <w:rStyle w:val="StyleUnderline"/>
          <w:highlight w:val="cyan"/>
        </w:rPr>
        <w:t>subjects</w:t>
      </w:r>
      <w:r w:rsidRPr="00EA0FD0">
        <w:rPr>
          <w:sz w:val="12"/>
        </w:rPr>
        <w:t xml:space="preserve">; </w:t>
      </w:r>
      <w:r w:rsidRPr="008740A6">
        <w:rPr>
          <w:rStyle w:val="StyleUnderline"/>
          <w:highlight w:val="cyan"/>
        </w:rPr>
        <w:t>it</w:t>
      </w:r>
      <w:r w:rsidRPr="00EA0FD0">
        <w:rPr>
          <w:sz w:val="12"/>
          <w:highlight w:val="cyan"/>
        </w:rPr>
        <w:t xml:space="preserve"> </w:t>
      </w:r>
      <w:r w:rsidRPr="008740A6">
        <w:rPr>
          <w:rStyle w:val="StyleUnderline"/>
          <w:highlight w:val="cyan"/>
        </w:rPr>
        <w:t>is itself a mode of subjection</w:t>
      </w:r>
      <w:r w:rsidRPr="005C4C7B">
        <w:rPr>
          <w:rStyle w:val="StyleUnderline"/>
        </w:rPr>
        <w:t xml:space="preserve"> as well</w:t>
      </w:r>
      <w:r w:rsidRPr="00EA0FD0">
        <w:rPr>
          <w:sz w:val="12"/>
        </w:rPr>
        <w:t xml:space="preserve">. We might consider this rumination on administrative power in relation to Judith Butler’s observation in The Psychic Life of Power that “‘subjection’ signifies the process of becoming subordinated by power as well as the process of becoming a subject.”13 </w:t>
      </w:r>
      <w:r w:rsidRPr="005C4C7B">
        <w:rPr>
          <w:rStyle w:val="StyleUnderline"/>
        </w:rPr>
        <w:t xml:space="preserve">Discussing </w:t>
      </w:r>
      <w:r w:rsidRPr="008740A6">
        <w:rPr>
          <w:rStyle w:val="StyleUnderline"/>
          <w:highlight w:val="cyan"/>
        </w:rPr>
        <w:t xml:space="preserve">sexuality as a complex apparatus of </w:t>
      </w:r>
      <w:r w:rsidRPr="008740A6">
        <w:rPr>
          <w:rStyle w:val="Emphasis"/>
          <w:highlight w:val="cyan"/>
        </w:rPr>
        <w:t>truth-seeking</w:t>
      </w:r>
      <w:r w:rsidRPr="005C4C7B">
        <w:rPr>
          <w:rStyle w:val="Emphasis"/>
        </w:rPr>
        <w:t xml:space="preserve"> and truthproducing </w:t>
      </w:r>
      <w:r w:rsidRPr="008740A6">
        <w:rPr>
          <w:rStyle w:val="Emphasis"/>
          <w:highlight w:val="cyan"/>
        </w:rPr>
        <w:t>practices</w:t>
      </w:r>
      <w:r w:rsidRPr="00EA0FD0">
        <w:rPr>
          <w:sz w:val="12"/>
        </w:rPr>
        <w:t>, Foucault writes, “[</w:t>
      </w:r>
      <w:r w:rsidRPr="005C4C7B">
        <w:rPr>
          <w:rStyle w:val="StyleUnderline"/>
        </w:rPr>
        <w:t>Nearly</w:t>
      </w:r>
      <w:r w:rsidRPr="00EA0FD0">
        <w:rPr>
          <w:sz w:val="12"/>
        </w:rPr>
        <w:t xml:space="preserve">] </w:t>
      </w:r>
      <w:r w:rsidRPr="005C4C7B">
        <w:rPr>
          <w:rStyle w:val="StyleUnderline"/>
        </w:rPr>
        <w:t>one hundred and fifty years have gone into the making of a complex machinery for producing true discourses of sex</w:t>
      </w:r>
      <w:r w:rsidRPr="00EA0FD0">
        <w:rPr>
          <w:sz w:val="12"/>
        </w:rPr>
        <w:t xml:space="preserve">: a deployment that spans a wide segment of history in that it connects the ancient injunction of confession to clinical listening methods. It is this deployment that enables something called sexuality to embody the truth of sex and its pleasures.”14 As part of that “complex machinery for producing true discourses of sex,” </w:t>
      </w:r>
      <w:r w:rsidRPr="005C4C7B">
        <w:rPr>
          <w:rStyle w:val="StyleUnderline"/>
        </w:rPr>
        <w:t>sexuality is thus a discursive effect</w:t>
      </w:r>
      <w:r w:rsidRPr="00EA0FD0">
        <w:rPr>
          <w:sz w:val="12"/>
        </w:rPr>
        <w:t xml:space="preserve">. As the linchpin between “ancient injunctions of confession” and “clinical listening methods,” </w:t>
      </w:r>
      <w:r w:rsidRPr="005C4C7B">
        <w:rPr>
          <w:rStyle w:val="StyleUnderline"/>
        </w:rPr>
        <w:t>sexuality accounts for the discursive outlines of practices geared toward extracting the truth of sex and gauging the pleasures presumably embodied in it</w:t>
      </w:r>
      <w:r w:rsidRPr="00EA0FD0">
        <w:rPr>
          <w:sz w:val="12"/>
        </w:rPr>
        <w:t xml:space="preserve">.15 In other words, Foucault’s revision of power exposes its affirmative rather than repressive itineraries. Similarly, we might argue that sexuality is part of administrative power’s affirmative posture as well. What </w:t>
      </w:r>
      <w:proofErr w:type="gramStart"/>
      <w:r w:rsidRPr="00EA0FD0">
        <w:rPr>
          <w:sz w:val="12"/>
        </w:rPr>
        <w:t>particular calculus</w:t>
      </w:r>
      <w:proofErr w:type="gramEnd"/>
      <w:r w:rsidRPr="00EA0FD0">
        <w:rPr>
          <w:sz w:val="12"/>
        </w:rPr>
        <w:t xml:space="preserve"> has power applied to sexuality to discern and neutralize its ruptural possibilities? As Foucault notes, sexuality has been as easily located in the religious arena of the church as it has been in the secular arena of modern epistemes. Now we are in a moment in which sexuality finds itself within the realm of administration. </w:t>
      </w:r>
      <w:r w:rsidRPr="00EA0FD0">
        <w:rPr>
          <w:sz w:val="12"/>
          <w:szCs w:val="16"/>
        </w:rPr>
        <w:t>To illustrate this point, we might examine the text of a memo written in 1997 by Richard Atkinson, then the president of the University of California (UC) system, to the UC’s board of regents on the topic of “limited domestic partner benefits.” The memo begins by stating that</w:t>
      </w:r>
      <w:r w:rsidRPr="00EA0FD0">
        <w:rPr>
          <w:sz w:val="12"/>
        </w:rPr>
        <w:t xml:space="preserve"> </w:t>
      </w:r>
      <w:proofErr w:type="gramStart"/>
      <w:r w:rsidRPr="00EA0FD0">
        <w:rPr>
          <w:sz w:val="12"/>
          <w:szCs w:val="16"/>
        </w:rPr>
        <w:t>The</w:t>
      </w:r>
      <w:proofErr w:type="gramEnd"/>
      <w:r w:rsidRPr="00EA0FD0">
        <w:rPr>
          <w:sz w:val="12"/>
          <w:szCs w:val="16"/>
        </w:rPr>
        <w:t xml:space="preserve"> first prerequisite would be to meet the University’s definition of domestic partner—an unmarried partner of the same sex as the University employee who is eligible for benefits. In addition, both partners must be at least 18 years of age; unmarried to any other person and uncommitted to any other domestic partner; not related by blood to a degree of closeness that would prohibit legal marriage in California; living together in a long-term relationship of indefinite duration with an exclusive mutual commitment similar to that of a marriage; and financially responsible for each other’s well-being and for each other’s debts to third parties.16</w:t>
      </w:r>
      <w:r w:rsidRPr="00EA0FD0">
        <w:rPr>
          <w:sz w:val="12"/>
        </w:rPr>
        <w:t xml:space="preserve"> We can think of this section of the memo as emblematic of the ways in which </w:t>
      </w:r>
      <w:r w:rsidRPr="005C4C7B">
        <w:rPr>
          <w:rStyle w:val="StyleUnderline"/>
        </w:rPr>
        <w:t>sexuality is incorporated into the structural logic of the university</w:t>
      </w:r>
      <w:r w:rsidRPr="00EA0FD0">
        <w:rPr>
          <w:sz w:val="12"/>
        </w:rPr>
        <w:t xml:space="preserve">. In the language of Gayle Rubin’s essay “Thinking Sex: Notes for a Radical Theory of the Politics of Sexuality” (1984), </w:t>
      </w:r>
      <w:r w:rsidRPr="005C4C7B">
        <w:rPr>
          <w:rStyle w:val="StyleUnderline"/>
        </w:rPr>
        <w:t xml:space="preserve">those </w:t>
      </w:r>
      <w:r w:rsidRPr="008740A6">
        <w:rPr>
          <w:rStyle w:val="StyleUnderline"/>
          <w:highlight w:val="cyan"/>
        </w:rPr>
        <w:t>queers who can conform</w:t>
      </w:r>
      <w:r w:rsidRPr="005C4C7B">
        <w:rPr>
          <w:rStyle w:val="StyleUnderline"/>
        </w:rPr>
        <w:t xml:space="preserve"> to the requirements of the memo </w:t>
      </w:r>
      <w:r w:rsidRPr="00EA0FD0">
        <w:rPr>
          <w:sz w:val="12"/>
        </w:rPr>
        <w:t>“</w:t>
      </w:r>
      <w:r w:rsidRPr="008740A6">
        <w:rPr>
          <w:rStyle w:val="StyleUnderline"/>
          <w:highlight w:val="cyan"/>
        </w:rPr>
        <w:t>are rewarded</w:t>
      </w:r>
      <w:r w:rsidRPr="005C4C7B">
        <w:rPr>
          <w:rStyle w:val="StyleUnderline"/>
        </w:rPr>
        <w:t xml:space="preserve"> with certified mental health, respectability, legality, social and physical mobility, institutional support, and material benefits</w:t>
      </w:r>
      <w:r w:rsidRPr="00EA0FD0">
        <w:rPr>
          <w:sz w:val="12"/>
        </w:rPr>
        <w:t xml:space="preserve">.”17 </w:t>
      </w:r>
      <w:r w:rsidRPr="008740A6">
        <w:rPr>
          <w:rStyle w:val="StyleUnderline"/>
          <w:highlight w:val="cyan"/>
        </w:rPr>
        <w:t>That incorporation</w:t>
      </w:r>
      <w:r w:rsidRPr="00EA0FD0">
        <w:rPr>
          <w:sz w:val="12"/>
        </w:rPr>
        <w:t xml:space="preserve">, that recognition, </w:t>
      </w:r>
      <w:r w:rsidRPr="008740A6">
        <w:rPr>
          <w:rStyle w:val="StyleUnderline"/>
          <w:highlight w:val="cyan"/>
        </w:rPr>
        <w:t xml:space="preserve">indexes the </w:t>
      </w:r>
      <w:r w:rsidRPr="008740A6">
        <w:rPr>
          <w:rStyle w:val="Emphasis"/>
          <w:highlight w:val="cyan"/>
        </w:rPr>
        <w:t>subjugation of a whole diversity of sexual practices and subjectivities</w:t>
      </w:r>
      <w:r w:rsidRPr="00EA0FD0">
        <w:rPr>
          <w:sz w:val="12"/>
        </w:rPr>
        <w:t>—</w:t>
      </w:r>
      <w:r w:rsidRPr="005C4C7B">
        <w:rPr>
          <w:rStyle w:val="StyleUnderline"/>
        </w:rPr>
        <w:t>transsexuality, nonmonogamy, cross-generational intimacies, endogamous and nondomiciled relationships</w:t>
      </w:r>
      <w:r w:rsidRPr="00EA0FD0">
        <w:rPr>
          <w:sz w:val="12"/>
        </w:rPr>
        <w:t>, to name but a few—</w:t>
      </w:r>
      <w:r w:rsidRPr="008740A6">
        <w:rPr>
          <w:rStyle w:val="StyleUnderline"/>
          <w:highlight w:val="cyan"/>
        </w:rPr>
        <w:t xml:space="preserve">to the privileges of </w:t>
      </w:r>
      <w:r w:rsidRPr="008740A6">
        <w:rPr>
          <w:rStyle w:val="Emphasis"/>
        </w:rPr>
        <w:t xml:space="preserve">normative and </w:t>
      </w:r>
      <w:r w:rsidRPr="008740A6">
        <w:rPr>
          <w:rStyle w:val="Emphasis"/>
          <w:highlight w:val="cyan"/>
        </w:rPr>
        <w:t>socially sanctioned</w:t>
      </w:r>
      <w:r w:rsidRPr="005C4C7B">
        <w:rPr>
          <w:rStyle w:val="StyleUnderline"/>
        </w:rPr>
        <w:t xml:space="preserve"> domestic practices</w:t>
      </w:r>
      <w:r w:rsidRPr="00EA0FD0">
        <w:rPr>
          <w:sz w:val="12"/>
        </w:rPr>
        <w:t xml:space="preserve">. In doing so, </w:t>
      </w:r>
      <w:r w:rsidRPr="005C4C7B">
        <w:rPr>
          <w:rStyle w:val="StyleUnderline"/>
        </w:rPr>
        <w:t xml:space="preserve">the memo works to marginalize the very queer subcultures that worked to alienate gender and </w:t>
      </w:r>
      <w:r w:rsidRPr="008740A6">
        <w:rPr>
          <w:rStyle w:val="StyleUnderline"/>
          <w:highlight w:val="cyan"/>
        </w:rPr>
        <w:t>sexual normativity</w:t>
      </w:r>
      <w:r w:rsidRPr="00EA0FD0">
        <w:rPr>
          <w:sz w:val="12"/>
        </w:rPr>
        <w:t xml:space="preserve">. The administrative memo also becomes a site for the emergence and recognition of homosexuality. Indeed, the second prerequisite requires would-be domestic partners to “sign and file with the University an affidavit declaring that the abovementioned conditions have been met and that the partners have shared a common residence for at least twelve consecutive months. The third prerequisite would be to supply documentary proof of mutual financial support.” With this documentary proof of mutual financial support, </w:t>
      </w:r>
      <w:r w:rsidRPr="005C4C7B">
        <w:rPr>
          <w:rStyle w:val="StyleUnderline"/>
        </w:rPr>
        <w:t>the legitimacy of domestic partnerships is determined according to their participation in market processes</w:t>
      </w:r>
      <w:r w:rsidRPr="00EA0FD0">
        <w:rPr>
          <w:sz w:val="12"/>
        </w:rPr>
        <w:t xml:space="preserve">. The domestic partnership memo thus becomes a crucial element within the entrepreneurial and administrative ethos that characterizes contemporary Western universities. As an appeal for recognition and legitimacy, we might also situate the memo within what Martin Manalansan refers to as “gay and lesbian transnational politics.”18 In his article “In the Shadows of Stonewall: Examining Gay Transnational Politics and the Gay Diasporic Dilemma” (1997), Manalansan discusses the ways in which </w:t>
      </w:r>
      <w:r w:rsidRPr="005C4C7B">
        <w:rPr>
          <w:rStyle w:val="StyleUnderline"/>
        </w:rPr>
        <w:t>international gay and lesbian social movements make appeals for recognition through constructions of gay and lesbian identity as</w:t>
      </w:r>
      <w:r w:rsidRPr="00EA0FD0">
        <w:rPr>
          <w:sz w:val="12"/>
        </w:rPr>
        <w:t xml:space="preserve"> “‘out,’ ‘</w:t>
      </w:r>
      <w:r w:rsidRPr="005C4C7B">
        <w:rPr>
          <w:rStyle w:val="StyleUnderline"/>
        </w:rPr>
        <w:t>politicized</w:t>
      </w:r>
      <w:r w:rsidRPr="00EA0FD0">
        <w:rPr>
          <w:sz w:val="12"/>
        </w:rPr>
        <w:t xml:space="preserve">,’ [and] ‘modern . . . ,’”19 </w:t>
      </w:r>
      <w:r w:rsidRPr="005C4C7B">
        <w:rPr>
          <w:rStyle w:val="StyleUnderline"/>
        </w:rPr>
        <w:t xml:space="preserve">a </w:t>
      </w:r>
      <w:r w:rsidRPr="0018031E">
        <w:rPr>
          <w:rStyle w:val="StyleUnderline"/>
          <w:highlight w:val="cyan"/>
        </w:rPr>
        <w:t>construction</w:t>
      </w:r>
      <w:r w:rsidRPr="005C4C7B">
        <w:rPr>
          <w:rStyle w:val="StyleUnderline"/>
        </w:rPr>
        <w:t xml:space="preserve"> that </w:t>
      </w:r>
      <w:r w:rsidRPr="0018031E">
        <w:rPr>
          <w:rStyle w:val="StyleUnderline"/>
          <w:highlight w:val="cyan"/>
        </w:rPr>
        <w:t>racializes non-Western</w:t>
      </w:r>
      <w:r w:rsidRPr="005C4C7B">
        <w:rPr>
          <w:rStyle w:val="StyleUnderline"/>
        </w:rPr>
        <w:t xml:space="preserve"> and subaltern </w:t>
      </w:r>
      <w:r w:rsidRPr="0018031E">
        <w:rPr>
          <w:rStyle w:val="StyleUnderline"/>
          <w:highlight w:val="cyan"/>
        </w:rPr>
        <w:t>queer practices</w:t>
      </w:r>
      <w:r w:rsidRPr="005C4C7B">
        <w:rPr>
          <w:rStyle w:val="StyleUnderline"/>
        </w:rPr>
        <w:t xml:space="preserve"> and identities </w:t>
      </w:r>
      <w:r w:rsidRPr="0018031E">
        <w:rPr>
          <w:rStyle w:val="StyleUnderline"/>
          <w:highlight w:val="cyan"/>
        </w:rPr>
        <w:t>as</w:t>
      </w:r>
      <w:r w:rsidRPr="005C4C7B">
        <w:rPr>
          <w:rStyle w:val="StyleUnderline"/>
        </w:rPr>
        <w:t xml:space="preserve"> </w:t>
      </w:r>
      <w:r w:rsidRPr="005C4C7B">
        <w:rPr>
          <w:rStyle w:val="Emphasis"/>
        </w:rPr>
        <w:t xml:space="preserve">premodern and </w:t>
      </w:r>
      <w:r w:rsidRPr="0018031E">
        <w:rPr>
          <w:rStyle w:val="Emphasis"/>
          <w:highlight w:val="cyan"/>
        </w:rPr>
        <w:t>backward</w:t>
      </w:r>
      <w:r w:rsidRPr="00EA0FD0">
        <w:rPr>
          <w:sz w:val="12"/>
        </w:rPr>
        <w:t xml:space="preserve">. As “In the Shadows of Stonewall” suggests, </w:t>
      </w:r>
      <w:r w:rsidRPr="005C4C7B">
        <w:rPr>
          <w:rStyle w:val="StyleUnderline"/>
        </w:rPr>
        <w:t>queer appeals for recognitio</w:t>
      </w:r>
      <w:r>
        <w:rPr>
          <w:rStyle w:val="StyleUnderline"/>
        </w:rPr>
        <w:t>n and legitimacy in the contem</w:t>
      </w:r>
      <w:r w:rsidRPr="005C4C7B">
        <w:rPr>
          <w:rStyle w:val="StyleUnderline"/>
        </w:rPr>
        <w:t>porary moment are always articulated globally as well as nationally</w:t>
      </w:r>
      <w:r w:rsidRPr="00EA0FD0">
        <w:rPr>
          <w:sz w:val="12"/>
        </w:rPr>
        <w:t xml:space="preserve">. </w:t>
      </w:r>
      <w:proofErr w:type="gramStart"/>
      <w:r w:rsidRPr="00EA0FD0">
        <w:rPr>
          <w:sz w:val="12"/>
        </w:rPr>
        <w:t>Thus</w:t>
      </w:r>
      <w:proofErr w:type="gramEnd"/>
      <w:r w:rsidRPr="00EA0FD0">
        <w:rPr>
          <w:sz w:val="12"/>
        </w:rPr>
        <w:t xml:space="preserve"> we might understand the memo not simply as a local and national declaration of same-sex recognition but </w:t>
      </w:r>
      <w:r w:rsidRPr="005C4C7B">
        <w:rPr>
          <w:rStyle w:val="StyleUnderline"/>
        </w:rPr>
        <w:t>as part of a global constellation in which queerness seeks to attain status as a modern and normative mode of difference</w:t>
      </w:r>
      <w:r w:rsidRPr="00EA0FD0">
        <w:rPr>
          <w:sz w:val="12"/>
        </w:rPr>
        <w:t xml:space="preserve">. And in doing so, </w:t>
      </w:r>
      <w:r w:rsidRPr="0018031E">
        <w:rPr>
          <w:rStyle w:val="Emphasis"/>
          <w:highlight w:val="cyan"/>
        </w:rPr>
        <w:t>queerness becomes the engine for</w:t>
      </w:r>
      <w:r w:rsidRPr="005C4C7B">
        <w:rPr>
          <w:rStyle w:val="Emphasis"/>
        </w:rPr>
        <w:t xml:space="preserve"> a series of exclusions and </w:t>
      </w:r>
      <w:r w:rsidRPr="0018031E">
        <w:rPr>
          <w:rStyle w:val="Emphasis"/>
          <w:highlight w:val="cyan"/>
        </w:rPr>
        <w:t>alienations</w:t>
      </w:r>
      <w:r w:rsidRPr="00EA0FD0">
        <w:rPr>
          <w:sz w:val="12"/>
        </w:rPr>
        <w:t xml:space="preserve">, </w:t>
      </w:r>
      <w:r w:rsidRPr="005C4C7B">
        <w:rPr>
          <w:rStyle w:val="StyleUnderline"/>
        </w:rPr>
        <w:t xml:space="preserve">particularly </w:t>
      </w:r>
      <w:r w:rsidRPr="0018031E">
        <w:rPr>
          <w:rStyle w:val="StyleUnderline"/>
          <w:highlight w:val="cyan"/>
        </w:rPr>
        <w:t>around class, gender, and race</w:t>
      </w:r>
      <w:r w:rsidRPr="00EA0FD0">
        <w:rPr>
          <w:sz w:val="12"/>
        </w:rPr>
        <w:t xml:space="preserve">. In its performative stipulations, the memo resembles not so much the genre of the confession but the terms of the psychoanalytic encounter between the analyst and the analysand. Like these two encounters theorized in the first volume of The History of Sexuality, </w:t>
      </w:r>
      <w:r w:rsidRPr="005C4C7B">
        <w:rPr>
          <w:rStyle w:val="StyleUnderline"/>
        </w:rPr>
        <w:t>the Atkinson memo is a procedure for telling the “truth” of sexuality</w:t>
      </w:r>
      <w:r w:rsidRPr="00EA0FD0">
        <w:rPr>
          <w:sz w:val="12"/>
        </w:rPr>
        <w:t xml:space="preserve">. But unlike the confession and the psychoanalytic encounter, this declaration is not necessarily </w:t>
      </w:r>
      <w:proofErr w:type="gramStart"/>
      <w:r w:rsidRPr="00EA0FD0">
        <w:rPr>
          <w:sz w:val="12"/>
        </w:rPr>
        <w:t>for the production of</w:t>
      </w:r>
      <w:proofErr w:type="gramEnd"/>
      <w:r w:rsidRPr="00EA0FD0">
        <w:rPr>
          <w:sz w:val="12"/>
        </w:rPr>
        <w:t xml:space="preserve"> a scientia sexualis to “constitute the ‘political economy’ of a will to knowledge” but for an administrative sexualis geared to a form of institutionality/power. 20 </w:t>
      </w:r>
      <w:r w:rsidRPr="005C4C7B">
        <w:rPr>
          <w:rStyle w:val="StyleUnderline"/>
        </w:rPr>
        <w:t>The will to institutionality names the processes by which sexuality becomes claimed by administrative realms and protocols</w:t>
      </w:r>
      <w:r w:rsidRPr="00EA0FD0">
        <w:rPr>
          <w:sz w:val="12"/>
        </w:rPr>
        <w:t xml:space="preserve">. Such a claim is just one instantiation of contemporary globalization’s ingestion of forms of difference. Again, as Hall argues, contemporary globalization cannot simply be grasped as a purely economic phenomenon but indeed as one that attempts to rule through culture and difference. As Hall and Mohanty suggest, we can also think of the historical moment in which difference became a commodity of capital and of the corporate university as the moment in which a new type of academic subject came into being, one that spoke in terms of the institutionalization of difference. The reasons for that institutionalization varied, but most often it hinged on the promise of permanence. Modes of inquiry and histories of difference that were once threatened with extinction, existing only as ephemera, would now enjoy the consistency and reliability that the institutional form could presumably offer. </w:t>
      </w:r>
      <w:r w:rsidRPr="005C4C7B">
        <w:rPr>
          <w:rStyle w:val="StyleUnderline"/>
        </w:rPr>
        <w:t xml:space="preserve">The demand for the institutionalization of difference requires </w:t>
      </w:r>
      <w:r w:rsidRPr="0018031E">
        <w:rPr>
          <w:rStyle w:val="StyleUnderline"/>
          <w:highlight w:val="cyan"/>
        </w:rPr>
        <w:t>subjects</w:t>
      </w:r>
      <w:r w:rsidRPr="005C4C7B">
        <w:rPr>
          <w:rStyle w:val="StyleUnderline"/>
        </w:rPr>
        <w:t xml:space="preserve"> that </w:t>
      </w:r>
      <w:r w:rsidRPr="0018031E">
        <w:rPr>
          <w:rStyle w:val="StyleUnderline"/>
          <w:highlight w:val="cyan"/>
        </w:rPr>
        <w:t>treat</w:t>
      </w:r>
      <w:r w:rsidRPr="005C4C7B">
        <w:rPr>
          <w:rStyle w:val="StyleUnderline"/>
        </w:rPr>
        <w:t xml:space="preserve"> the </w:t>
      </w:r>
      <w:r w:rsidRPr="0018031E">
        <w:rPr>
          <w:rStyle w:val="StyleUnderline"/>
          <w:highlight w:val="cyan"/>
        </w:rPr>
        <w:t>administration as a matter of the libido</w:t>
      </w:r>
      <w:r w:rsidRPr="00EA0FD0">
        <w:rPr>
          <w:sz w:val="12"/>
        </w:rPr>
        <w:t>. As Foucault wrote, paraphrasing Friedrich Nietzsche, “</w:t>
      </w:r>
      <w:r w:rsidRPr="005C4C7B">
        <w:rPr>
          <w:rStyle w:val="StyleUnderline"/>
        </w:rPr>
        <w:t xml:space="preserve">the desire for [institutionality] has been </w:t>
      </w:r>
      <w:r w:rsidRPr="0018031E">
        <w:rPr>
          <w:rStyle w:val="StyleUnderline"/>
          <w:highlight w:val="cyan"/>
        </w:rPr>
        <w:t>transformed</w:t>
      </w:r>
      <w:r w:rsidRPr="005C4C7B">
        <w:rPr>
          <w:rStyle w:val="StyleUnderline"/>
        </w:rPr>
        <w:t xml:space="preserve"> among us </w:t>
      </w:r>
      <w:r w:rsidRPr="0018031E">
        <w:rPr>
          <w:rStyle w:val="StyleUnderline"/>
          <w:highlight w:val="cyan"/>
        </w:rPr>
        <w:t xml:space="preserve">into a </w:t>
      </w:r>
      <w:r w:rsidRPr="0018031E">
        <w:rPr>
          <w:rStyle w:val="StyleUnderline"/>
          <w:highlight w:val="cyan"/>
        </w:rPr>
        <w:lastRenderedPageBreak/>
        <w:t>passion which fears no sacrifice</w:t>
      </w:r>
      <w:r w:rsidRPr="00EA0FD0">
        <w:rPr>
          <w:sz w:val="12"/>
        </w:rPr>
        <w:t xml:space="preserve">, </w:t>
      </w:r>
      <w:r w:rsidRPr="005C4C7B">
        <w:rPr>
          <w:rStyle w:val="StyleUnderline"/>
        </w:rPr>
        <w:t xml:space="preserve">which fears </w:t>
      </w:r>
      <w:r w:rsidRPr="0018031E">
        <w:rPr>
          <w:rStyle w:val="StyleUnderline"/>
          <w:highlight w:val="cyan"/>
        </w:rPr>
        <w:t>nothing but its own extinction</w:t>
      </w:r>
      <w:r w:rsidRPr="00EA0FD0">
        <w:rPr>
          <w:sz w:val="12"/>
        </w:rPr>
        <w:t xml:space="preserve">.”21 </w:t>
      </w:r>
      <w:r w:rsidRPr="0098207B">
        <w:rPr>
          <w:rStyle w:val="Emphasis"/>
        </w:rPr>
        <w:t xml:space="preserve">This subject’s </w:t>
      </w:r>
      <w:r w:rsidRPr="0018031E">
        <w:rPr>
          <w:rStyle w:val="Emphasis"/>
          <w:highlight w:val="cyan"/>
        </w:rPr>
        <w:t>agency depends on the very administrative forms of power that manage and commodify forms of difference</w:t>
      </w:r>
      <w:r w:rsidRPr="00EA0FD0">
        <w:rPr>
          <w:sz w:val="12"/>
        </w:rPr>
        <w:t xml:space="preserve">. This is the historical, political, and ideological context in which </w:t>
      </w:r>
      <w:r w:rsidRPr="0098207B">
        <w:rPr>
          <w:rStyle w:val="StyleUnderline"/>
        </w:rPr>
        <w:t>queerness enters the landscape of modern academic institutions</w:t>
      </w:r>
      <w:r w:rsidRPr="00EA0FD0">
        <w:rPr>
          <w:sz w:val="12"/>
        </w:rPr>
        <w:t xml:space="preserve">. </w:t>
      </w:r>
      <w:r w:rsidRPr="0098207B">
        <w:rPr>
          <w:rStyle w:val="StyleUnderline"/>
        </w:rPr>
        <w:t>The administrative university adapts to modes of difference by attempting to normalize them</w:t>
      </w:r>
      <w:r w:rsidRPr="00EA0FD0">
        <w:rPr>
          <w:sz w:val="12"/>
        </w:rPr>
        <w:t xml:space="preserve">. </w:t>
      </w:r>
      <w:proofErr w:type="gramStart"/>
      <w:r w:rsidRPr="00EA0FD0">
        <w:rPr>
          <w:sz w:val="12"/>
        </w:rPr>
        <w:t>Inasmuch as</w:t>
      </w:r>
      <w:proofErr w:type="gramEnd"/>
      <w:r w:rsidRPr="00EA0FD0">
        <w:rPr>
          <w:sz w:val="12"/>
        </w:rPr>
        <w:t xml:space="preserve"> the grammar for queerness’s incorporation into the administrative university is derived from the university’s incorporation of race and gender, understanding the procedures by which queerness is brought into the administrative ethos means that we have to comprehend both the administrative management of race and gender and theorize and the relation of those forms of difference to queerness as an administrative object. This is the political economy that queerness—as a mode of embodiment and as a mode of critique—must negotiate. We are now in a moment in which </w:t>
      </w:r>
      <w:r w:rsidRPr="0098207B">
        <w:rPr>
          <w:rStyle w:val="StyleUnderline"/>
        </w:rPr>
        <w:t>we must analyze sexuality and other modes of difference as effects of a will to institutionality</w:t>
      </w:r>
      <w:r w:rsidRPr="00EA0FD0">
        <w:rPr>
          <w:sz w:val="12"/>
        </w:rPr>
        <w:t xml:space="preserve">. </w:t>
      </w:r>
      <w:r w:rsidRPr="00EA0FD0">
        <w:rPr>
          <w:sz w:val="12"/>
          <w:szCs w:val="16"/>
        </w:rPr>
        <w:t>We might in fact read Foucault’s early theorizations about discourses as theorizations about institutions and their exploitation of discourses. For instance, in “The Discourse on Language,” a lecture that he gave at the College de France on December 2, 1970, Foucault begins by addressing the relationship between knowledge and institutions:</w:t>
      </w:r>
      <w:r w:rsidRPr="00EA0FD0">
        <w:rPr>
          <w:sz w:val="12"/>
        </w:rPr>
        <w:t xml:space="preserve"> </w:t>
      </w:r>
      <w:r w:rsidRPr="0098207B">
        <w:rPr>
          <w:rStyle w:val="StyleUnderline"/>
        </w:rPr>
        <w:t>Inclination speaks out</w:t>
      </w:r>
      <w:r w:rsidRPr="00EA0FD0">
        <w:rPr>
          <w:sz w:val="12"/>
        </w:rPr>
        <w:t>: “</w:t>
      </w:r>
      <w:r w:rsidRPr="0098207B">
        <w:rPr>
          <w:rStyle w:val="StyleUnderline"/>
        </w:rPr>
        <w:t>I don’t want to have to enter this risky world of discourse</w:t>
      </w:r>
      <w:r w:rsidRPr="00EA0FD0">
        <w:rPr>
          <w:sz w:val="12"/>
        </w:rPr>
        <w:t xml:space="preserve">; I want nothing to do with it </w:t>
      </w:r>
      <w:r w:rsidRPr="0098207B">
        <w:rPr>
          <w:rStyle w:val="StyleUnderline"/>
        </w:rPr>
        <w:t>insofar as it is decisive and final</w:t>
      </w:r>
      <w:r w:rsidRPr="00EA0FD0">
        <w:rPr>
          <w:sz w:val="12"/>
        </w:rPr>
        <w:t xml:space="preserve">; </w:t>
      </w:r>
      <w:r w:rsidRPr="0098207B">
        <w:rPr>
          <w:rStyle w:val="StyleUnderline"/>
        </w:rPr>
        <w:t>I would like to feel it all around me</w:t>
      </w:r>
      <w:r w:rsidRPr="00EA0FD0">
        <w:rPr>
          <w:sz w:val="12"/>
        </w:rPr>
        <w:t xml:space="preserve">, calm and transparent, profound, </w:t>
      </w:r>
      <w:r w:rsidRPr="0098207B">
        <w:rPr>
          <w:rStyle w:val="StyleUnderline"/>
        </w:rPr>
        <w:t>infinitely open, with others responding to my expectations</w:t>
      </w:r>
      <w:r w:rsidRPr="00EA0FD0">
        <w:rPr>
          <w:sz w:val="12"/>
        </w:rPr>
        <w:t xml:space="preserve">, </w:t>
      </w:r>
      <w:r w:rsidRPr="0098207B">
        <w:rPr>
          <w:rStyle w:val="StyleUnderline"/>
        </w:rPr>
        <w:t>and truth emerging, one by one</w:t>
      </w:r>
      <w:r w:rsidRPr="00EA0FD0">
        <w:rPr>
          <w:sz w:val="12"/>
        </w:rPr>
        <w:t xml:space="preserve">. All I want is to allow myself to be borne along, within it, and by it, a happy wreck.” </w:t>
      </w:r>
      <w:r w:rsidRPr="0098207B">
        <w:rPr>
          <w:rStyle w:val="StyleUnderline"/>
        </w:rPr>
        <w:t>Institutions reply</w:t>
      </w:r>
      <w:r w:rsidRPr="00EA0FD0">
        <w:rPr>
          <w:sz w:val="12"/>
        </w:rPr>
        <w:t>: “</w:t>
      </w:r>
      <w:r w:rsidRPr="0098207B">
        <w:rPr>
          <w:rStyle w:val="StyleUnderline"/>
        </w:rPr>
        <w:t>But you have nothing to fear from launching out</w:t>
      </w:r>
      <w:r w:rsidRPr="00EA0FD0">
        <w:rPr>
          <w:sz w:val="12"/>
        </w:rPr>
        <w:t xml:space="preserve">; </w:t>
      </w:r>
      <w:r w:rsidRPr="0098207B">
        <w:rPr>
          <w:rStyle w:val="StyleUnderline"/>
        </w:rPr>
        <w:t>we’re here to show you discourse is within the established order of things</w:t>
      </w:r>
      <w:r w:rsidRPr="00EA0FD0">
        <w:rPr>
          <w:sz w:val="12"/>
        </w:rPr>
        <w:t xml:space="preserve">, that we’ve waited a long time for its arrival, that </w:t>
      </w:r>
      <w:r w:rsidRPr="0098207B">
        <w:rPr>
          <w:rStyle w:val="StyleUnderline"/>
        </w:rPr>
        <w:t>a place has been set aside for it</w:t>
      </w:r>
      <w:r w:rsidRPr="00EA0FD0">
        <w:rPr>
          <w:sz w:val="12"/>
        </w:rPr>
        <w:t xml:space="preserve">—a place </w:t>
      </w:r>
      <w:r w:rsidRPr="0098207B">
        <w:rPr>
          <w:rStyle w:val="StyleUnderline"/>
        </w:rPr>
        <w:t>which both honors and disarms it</w:t>
      </w:r>
      <w:r w:rsidRPr="00EA0FD0">
        <w:rPr>
          <w:sz w:val="12"/>
        </w:rPr>
        <w:t xml:space="preserve">; and if it should happen to have a certain power, then </w:t>
      </w:r>
      <w:r w:rsidRPr="0098207B">
        <w:rPr>
          <w:rStyle w:val="StyleUnderline"/>
        </w:rPr>
        <w:t>it is we</w:t>
      </w:r>
      <w:r w:rsidRPr="00EA0FD0">
        <w:rPr>
          <w:sz w:val="12"/>
        </w:rPr>
        <w:t xml:space="preserve">, and we alone, </w:t>
      </w:r>
      <w:r w:rsidRPr="0098207B">
        <w:rPr>
          <w:rStyle w:val="StyleUnderline"/>
        </w:rPr>
        <w:t>who give it</w:t>
      </w:r>
      <w:r w:rsidRPr="00EA0FD0">
        <w:rPr>
          <w:sz w:val="12"/>
        </w:rPr>
        <w:t xml:space="preserve"> that </w:t>
      </w:r>
      <w:r w:rsidRPr="0098207B">
        <w:rPr>
          <w:rStyle w:val="StyleUnderline"/>
        </w:rPr>
        <w:t>power</w:t>
      </w:r>
      <w:r w:rsidRPr="00EA0FD0">
        <w:rPr>
          <w:sz w:val="12"/>
        </w:rPr>
        <w:t xml:space="preserve">.”22 Foucault begins with </w:t>
      </w:r>
      <w:r w:rsidRPr="0098207B">
        <w:rPr>
          <w:rStyle w:val="StyleUnderline"/>
        </w:rPr>
        <w:t>the subject</w:t>
      </w:r>
      <w:r w:rsidRPr="00EA0FD0">
        <w:rPr>
          <w:sz w:val="12"/>
        </w:rPr>
        <w:t xml:space="preserve"> that </w:t>
      </w:r>
      <w:r w:rsidRPr="0098207B">
        <w:rPr>
          <w:rStyle w:val="StyleUnderline"/>
        </w:rPr>
        <w:t>is anxious about the unruly and disobedient nature of discourse</w:t>
      </w:r>
      <w:r w:rsidRPr="00EA0FD0">
        <w:rPr>
          <w:sz w:val="12"/>
        </w:rPr>
        <w:t xml:space="preserve">, </w:t>
      </w:r>
      <w:r w:rsidRPr="0098207B">
        <w:rPr>
          <w:rStyle w:val="StyleUnderline"/>
        </w:rPr>
        <w:t>its penchant to steal away from human intentions</w:t>
      </w:r>
      <w:r w:rsidRPr="00EA0FD0">
        <w:rPr>
          <w:sz w:val="12"/>
        </w:rPr>
        <w:t xml:space="preserve">. </w:t>
      </w:r>
      <w:r w:rsidRPr="0018031E">
        <w:rPr>
          <w:rStyle w:val="StyleUnderline"/>
          <w:highlight w:val="cyan"/>
        </w:rPr>
        <w:t xml:space="preserve">The subject </w:t>
      </w:r>
      <w:r w:rsidRPr="0018031E">
        <w:rPr>
          <w:rStyle w:val="Emphasis"/>
          <w:highlight w:val="cyan"/>
        </w:rPr>
        <w:t>desperately wishes</w:t>
      </w:r>
      <w:r w:rsidRPr="0018031E">
        <w:rPr>
          <w:rStyle w:val="StyleUnderline"/>
          <w:highlight w:val="cyan"/>
        </w:rPr>
        <w:t xml:space="preserve"> for</w:t>
      </w:r>
      <w:r w:rsidRPr="0098207B">
        <w:rPr>
          <w:rStyle w:val="StyleUnderline"/>
        </w:rPr>
        <w:t xml:space="preserve"> the innocence of discourse and for the promise of </w:t>
      </w:r>
      <w:r w:rsidRPr="0018031E">
        <w:rPr>
          <w:rStyle w:val="StyleUnderline"/>
          <w:highlight w:val="cyan"/>
        </w:rPr>
        <w:t>truth</w:t>
      </w:r>
      <w:r w:rsidRPr="00EA0FD0">
        <w:rPr>
          <w:sz w:val="12"/>
        </w:rPr>
        <w:t xml:space="preserve">. </w:t>
      </w:r>
      <w:r w:rsidRPr="00A33DFC">
        <w:rPr>
          <w:rStyle w:val="StyleUnderline"/>
          <w:highlight w:val="cyan"/>
        </w:rPr>
        <w:t>The voice of comfort comes from the institution</w:t>
      </w:r>
      <w:r w:rsidRPr="00EA0FD0">
        <w:rPr>
          <w:sz w:val="12"/>
        </w:rPr>
        <w:t xml:space="preserve">, </w:t>
      </w:r>
      <w:r w:rsidRPr="0098207B">
        <w:rPr>
          <w:rStyle w:val="StyleUnderline"/>
        </w:rPr>
        <w:t>telling the subject that discourse will bend to human agency</w:t>
      </w:r>
      <w:r w:rsidRPr="00EA0FD0">
        <w:rPr>
          <w:sz w:val="12"/>
        </w:rPr>
        <w:t xml:space="preserve"> and institutional protocols. </w:t>
      </w:r>
      <w:r w:rsidRPr="0098207B">
        <w:rPr>
          <w:rStyle w:val="StyleUnderline"/>
        </w:rPr>
        <w:t>Under the will to knowledge</w:t>
      </w:r>
      <w:r w:rsidRPr="00EA0FD0">
        <w:rPr>
          <w:sz w:val="12"/>
        </w:rPr>
        <w:t xml:space="preserve">, </w:t>
      </w:r>
      <w:r w:rsidRPr="0098207B">
        <w:rPr>
          <w:rStyle w:val="StyleUnderline"/>
        </w:rPr>
        <w:t xml:space="preserve">the institution arises as that which will help </w:t>
      </w:r>
      <w:r w:rsidRPr="0018031E">
        <w:rPr>
          <w:rStyle w:val="StyleUnderline"/>
        </w:rPr>
        <w:t>the subject produce and tame discourse</w:t>
      </w:r>
      <w:r w:rsidRPr="00EA0FD0">
        <w:rPr>
          <w:sz w:val="12"/>
        </w:rPr>
        <w:t xml:space="preserve">. </w:t>
      </w:r>
      <w:r w:rsidRPr="00A33DFC">
        <w:rPr>
          <w:rStyle w:val="StyleUnderline"/>
          <w:highlight w:val="cyan"/>
        </w:rPr>
        <w:t xml:space="preserve">And </w:t>
      </w:r>
      <w:proofErr w:type="gramStart"/>
      <w:r w:rsidRPr="00A33DFC">
        <w:rPr>
          <w:rStyle w:val="StyleUnderline"/>
          <w:highlight w:val="cyan"/>
        </w:rPr>
        <w:t>so</w:t>
      </w:r>
      <w:proofErr w:type="gramEnd"/>
      <w:r w:rsidRPr="00A33DFC">
        <w:rPr>
          <w:rStyle w:val="StyleUnderline"/>
          <w:highlight w:val="cyan"/>
        </w:rPr>
        <w:t xml:space="preserve"> we have</w:t>
      </w:r>
      <w:r w:rsidRPr="0018031E">
        <w:rPr>
          <w:rStyle w:val="StyleUnderline"/>
        </w:rPr>
        <w:t xml:space="preserve"> the narrative of </w:t>
      </w:r>
      <w:r w:rsidRPr="00A33DFC">
        <w:rPr>
          <w:rStyle w:val="StyleUnderline"/>
          <w:highlight w:val="cyan"/>
        </w:rPr>
        <w:t>the rational</w:t>
      </w:r>
      <w:r w:rsidRPr="0018031E">
        <w:rPr>
          <w:rStyle w:val="StyleUnderline"/>
        </w:rPr>
        <w:t xml:space="preserve"> and </w:t>
      </w:r>
      <w:r w:rsidRPr="00A33DFC">
        <w:rPr>
          <w:rStyle w:val="StyleUnderline"/>
          <w:highlight w:val="cyan"/>
        </w:rPr>
        <w:t>authoritative subject and</w:t>
      </w:r>
      <w:r w:rsidRPr="0018031E">
        <w:rPr>
          <w:rStyle w:val="StyleUnderline"/>
        </w:rPr>
        <w:t xml:space="preserve"> of </w:t>
      </w:r>
      <w:r w:rsidRPr="00A33DFC">
        <w:rPr>
          <w:rStyle w:val="StyleUnderline"/>
          <w:highlight w:val="cyan"/>
        </w:rPr>
        <w:t>the artifact</w:t>
      </w:r>
      <w:r w:rsidRPr="0018031E">
        <w:rPr>
          <w:rStyle w:val="StyleUnderline"/>
        </w:rPr>
        <w:t xml:space="preserve"> k</w:t>
      </w:r>
      <w:r w:rsidRPr="0098207B">
        <w:rPr>
          <w:rStyle w:val="StyleUnderline"/>
        </w:rPr>
        <w:t xml:space="preserve">nown </w:t>
      </w:r>
      <w:r w:rsidRPr="00A33DFC">
        <w:rPr>
          <w:rStyle w:val="StyleUnderline"/>
          <w:highlight w:val="cyan"/>
        </w:rPr>
        <w:t>as truth</w:t>
      </w:r>
      <w:r w:rsidRPr="00EA0FD0">
        <w:rPr>
          <w:sz w:val="12"/>
        </w:rPr>
        <w:t>—the dramatis personae and the central props that comprise the will to knowledge. As Foucault states, “</w:t>
      </w:r>
      <w:r w:rsidRPr="0018031E">
        <w:rPr>
          <w:rStyle w:val="StyleUnderline"/>
          <w:highlight w:val="cyan"/>
        </w:rPr>
        <w:t xml:space="preserve">this will </w:t>
      </w:r>
      <w:r w:rsidRPr="0018031E">
        <w:rPr>
          <w:rStyle w:val="StyleUnderline"/>
        </w:rPr>
        <w:t>to truth</w:t>
      </w:r>
      <w:r w:rsidRPr="00EA0FD0">
        <w:rPr>
          <w:sz w:val="12"/>
        </w:rPr>
        <w:t xml:space="preserve"> . . . </w:t>
      </w:r>
      <w:r w:rsidRPr="0018031E">
        <w:rPr>
          <w:rStyle w:val="Emphasis"/>
          <w:highlight w:val="cyan"/>
        </w:rPr>
        <w:t>relies on institutional support</w:t>
      </w:r>
      <w:r w:rsidRPr="00EA0FD0">
        <w:rPr>
          <w:sz w:val="12"/>
        </w:rPr>
        <w:t xml:space="preserve">: </w:t>
      </w:r>
      <w:r w:rsidRPr="0098207B">
        <w:rPr>
          <w:rStyle w:val="StyleUnderline"/>
        </w:rPr>
        <w:t>it</w:t>
      </w:r>
      <w:r w:rsidRPr="00EA0FD0">
        <w:rPr>
          <w:sz w:val="12"/>
        </w:rPr>
        <w:t xml:space="preserve"> </w:t>
      </w:r>
      <w:r w:rsidRPr="0098207B">
        <w:rPr>
          <w:rStyle w:val="StyleUnderline"/>
        </w:rPr>
        <w:t xml:space="preserve">is both </w:t>
      </w:r>
      <w:r w:rsidRPr="0018031E">
        <w:rPr>
          <w:rStyle w:val="StyleUnderline"/>
          <w:highlight w:val="cyan"/>
        </w:rPr>
        <w:t>reinforced</w:t>
      </w:r>
      <w:r w:rsidRPr="0098207B">
        <w:rPr>
          <w:rStyle w:val="StyleUnderline"/>
        </w:rPr>
        <w:t xml:space="preserve"> and accompanied </w:t>
      </w:r>
      <w:r w:rsidRPr="0018031E">
        <w:rPr>
          <w:rStyle w:val="StyleUnderline"/>
          <w:highlight w:val="cyan"/>
        </w:rPr>
        <w:t xml:space="preserve">by whole strata of </w:t>
      </w:r>
      <w:r w:rsidRPr="00A33DFC">
        <w:rPr>
          <w:rStyle w:val="StyleUnderline"/>
          <w:highlight w:val="cyan"/>
        </w:rPr>
        <w:t xml:space="preserve">practices </w:t>
      </w:r>
      <w:r w:rsidRPr="00A33DFC">
        <w:rPr>
          <w:rStyle w:val="Emphasis"/>
          <w:highlight w:val="cyan"/>
        </w:rPr>
        <w:t>such as pedagogy</w:t>
      </w:r>
      <w:r w:rsidRPr="00EA0FD0">
        <w:rPr>
          <w:sz w:val="12"/>
        </w:rPr>
        <w:t xml:space="preserve">—naturally—the book system, publishing, libraries, such as the learned societies in the past, and laboratories today” (219). Foucault argues that </w:t>
      </w:r>
      <w:r w:rsidRPr="0098207B">
        <w:rPr>
          <w:rStyle w:val="StyleUnderline"/>
        </w:rPr>
        <w:t>the will to truth and the will to knowledge depend on a distinction between reason and folly or evidence and falsehood</w:t>
      </w:r>
      <w:r w:rsidRPr="00EA0FD0">
        <w:rPr>
          <w:sz w:val="12"/>
        </w:rPr>
        <w:t xml:space="preserve">. This distinction has several functions. First, it </w:t>
      </w:r>
      <w:r w:rsidRPr="0098207B">
        <w:rPr>
          <w:rStyle w:val="StyleUnderline"/>
        </w:rPr>
        <w:t>becomes the organizing principle of discourse</w:t>
      </w:r>
      <w:r w:rsidRPr="00EA0FD0">
        <w:rPr>
          <w:sz w:val="12"/>
        </w:rPr>
        <w:t xml:space="preserve">—think here of the argument that </w:t>
      </w:r>
      <w:r w:rsidRPr="0098207B">
        <w:rPr>
          <w:rStyle w:val="StyleUnderline"/>
        </w:rPr>
        <w:t>sexuality constitutes the “ultimate” truth of the individual.</w:t>
      </w:r>
      <w:r w:rsidRPr="00EA0FD0">
        <w:rPr>
          <w:sz w:val="12"/>
        </w:rPr>
        <w:t xml:space="preserve"> </w:t>
      </w:r>
      <w:r w:rsidRPr="0018031E">
        <w:rPr>
          <w:rStyle w:val="StyleUnderline"/>
          <w:highlight w:val="cyan"/>
        </w:rPr>
        <w:t>The distinction also operates as a system of exclusion</w:t>
      </w:r>
      <w:r w:rsidRPr="00EA0FD0">
        <w:rPr>
          <w:sz w:val="12"/>
        </w:rPr>
        <w:t xml:space="preserve">, </w:t>
      </w:r>
      <w:r w:rsidRPr="0018031E">
        <w:rPr>
          <w:rStyle w:val="Emphasis"/>
          <w:highlight w:val="cyan"/>
        </w:rPr>
        <w:t>admitting only those forms of knowledge that operate under a will to truth</w:t>
      </w:r>
      <w:r w:rsidRPr="0098207B">
        <w:rPr>
          <w:rStyle w:val="StyleUnderline"/>
        </w:rPr>
        <w:t xml:space="preserve"> </w:t>
      </w:r>
      <w:r w:rsidRPr="0018031E">
        <w:rPr>
          <w:rStyle w:val="StyleUnderline"/>
          <w:highlight w:val="cyan"/>
        </w:rPr>
        <w:t>and excluding those</w:t>
      </w:r>
      <w:r w:rsidRPr="0098207B">
        <w:rPr>
          <w:rStyle w:val="StyleUnderline"/>
        </w:rPr>
        <w:t xml:space="preserve"> subject and social formations </w:t>
      </w:r>
      <w:r w:rsidRPr="0018031E">
        <w:rPr>
          <w:rStyle w:val="StyleUnderline"/>
          <w:highlight w:val="cyan"/>
        </w:rPr>
        <w:t>marked as irrational</w:t>
      </w:r>
      <w:r w:rsidRPr="00EA0FD0">
        <w:rPr>
          <w:sz w:val="12"/>
        </w:rPr>
        <w:t xml:space="preserve">. In addition, </w:t>
      </w:r>
      <w:r w:rsidRPr="00A33DFC">
        <w:rPr>
          <w:rStyle w:val="Emphasis"/>
          <w:highlight w:val="cyan"/>
        </w:rPr>
        <w:t>the division between truth and untruth works to conceal the very thing that it constitutes</w:t>
      </w:r>
      <w:r w:rsidRPr="00EA0FD0">
        <w:rPr>
          <w:sz w:val="12"/>
        </w:rPr>
        <w:t>. As Foucault states, “</w:t>
      </w:r>
      <w:r w:rsidRPr="0031624D">
        <w:rPr>
          <w:rStyle w:val="StyleUnderline"/>
        </w:rPr>
        <w:t>The will to truth</w:t>
      </w:r>
      <w:r w:rsidRPr="00EA0FD0">
        <w:rPr>
          <w:sz w:val="12"/>
        </w:rPr>
        <w:t xml:space="preserve">, having imposed itself upon us for so long, </w:t>
      </w:r>
      <w:r w:rsidRPr="0031624D">
        <w:rPr>
          <w:rStyle w:val="StyleUnderline"/>
        </w:rPr>
        <w:t>is such that the truth it seeks to reveal cannot fail to mask it</w:t>
      </w:r>
      <w:r w:rsidRPr="00EA0FD0">
        <w:rPr>
          <w:sz w:val="12"/>
        </w:rPr>
        <w:t xml:space="preserve"> . . . </w:t>
      </w:r>
      <w:r w:rsidRPr="0031624D">
        <w:rPr>
          <w:rStyle w:val="StyleUnderline"/>
        </w:rPr>
        <w:t>thus only one truth appears before our eyes</w:t>
      </w:r>
      <w:r w:rsidRPr="00EA0FD0">
        <w:rPr>
          <w:sz w:val="12"/>
        </w:rPr>
        <w:t xml:space="preserve">; </w:t>
      </w:r>
      <w:r w:rsidRPr="0031624D">
        <w:rPr>
          <w:rStyle w:val="StyleUnderline"/>
        </w:rPr>
        <w:t>wealth, fertility, and sweet strength in all its insidious universality</w:t>
      </w:r>
      <w:r w:rsidRPr="00EA0FD0">
        <w:rPr>
          <w:sz w:val="12"/>
        </w:rPr>
        <w:t xml:space="preserve">. In contrast </w:t>
      </w:r>
      <w:r w:rsidRPr="0031624D">
        <w:rPr>
          <w:rStyle w:val="StyleUnderline"/>
        </w:rPr>
        <w:t>we are unaware of the prodigious machinery of the will to truth</w:t>
      </w:r>
      <w:r w:rsidRPr="00EA0FD0">
        <w:rPr>
          <w:sz w:val="12"/>
        </w:rPr>
        <w:t xml:space="preserve">, </w:t>
      </w:r>
      <w:r w:rsidRPr="0031624D">
        <w:rPr>
          <w:rStyle w:val="StyleUnderline"/>
        </w:rPr>
        <w:t>with its vocation of exclusion</w:t>
      </w:r>
      <w:r w:rsidRPr="00EA0FD0">
        <w:rPr>
          <w:sz w:val="12"/>
        </w:rPr>
        <w:t xml:space="preserve">” (220). The will to truth was constituted in the eighteenth century, a historical moment organized around the discourses of universal humanism, homogeneity, and canonicity. </w:t>
      </w:r>
      <w:r w:rsidRPr="00387B70">
        <w:rPr>
          <w:rStyle w:val="StyleUnderline"/>
        </w:rPr>
        <w:t xml:space="preserve">But </w:t>
      </w:r>
      <w:r w:rsidRPr="0018031E">
        <w:rPr>
          <w:rStyle w:val="StyleUnderline"/>
          <w:highlight w:val="cyan"/>
        </w:rPr>
        <w:t>what</w:t>
      </w:r>
      <w:r w:rsidRPr="00387B70">
        <w:rPr>
          <w:rStyle w:val="StyleUnderline"/>
        </w:rPr>
        <w:t xml:space="preserve"> world</w:t>
      </w:r>
      <w:r w:rsidRPr="00EA0FD0">
        <w:rPr>
          <w:sz w:val="12"/>
        </w:rPr>
        <w:t xml:space="preserve">, exactly, </w:t>
      </w:r>
      <w:r w:rsidRPr="0018031E">
        <w:rPr>
          <w:rStyle w:val="StyleUnderline"/>
          <w:highlight w:val="cyan"/>
        </w:rPr>
        <w:t>has come</w:t>
      </w:r>
      <w:r w:rsidRPr="00387B70">
        <w:rPr>
          <w:rStyle w:val="StyleUnderline"/>
        </w:rPr>
        <w:t xml:space="preserve"> into being</w:t>
      </w:r>
      <w:r w:rsidRPr="00EA0FD0">
        <w:rPr>
          <w:sz w:val="12"/>
        </w:rPr>
        <w:t xml:space="preserve"> </w:t>
      </w:r>
      <w:r w:rsidRPr="00387B70">
        <w:rPr>
          <w:rStyle w:val="StyleUnderline"/>
        </w:rPr>
        <w:t>in the poststructuralist era</w:t>
      </w:r>
      <w:r w:rsidRPr="00EA0FD0">
        <w:rPr>
          <w:sz w:val="12"/>
        </w:rPr>
        <w:t xml:space="preserve"> </w:t>
      </w:r>
      <w:r w:rsidRPr="0018031E">
        <w:rPr>
          <w:rStyle w:val="StyleUnderline"/>
          <w:highlight w:val="cyan"/>
        </w:rPr>
        <w:t>of</w:t>
      </w:r>
      <w:r w:rsidRPr="00EA0FD0">
        <w:rPr>
          <w:sz w:val="12"/>
        </w:rPr>
        <w:t xml:space="preserve"> feminist theory, ethnic studies, postcolonial studies, queer theory, and other forms of </w:t>
      </w:r>
      <w:r w:rsidRPr="0018031E">
        <w:rPr>
          <w:rStyle w:val="StyleUnderline"/>
          <w:highlight w:val="cyan"/>
        </w:rPr>
        <w:t>identity politics</w:t>
      </w:r>
      <w:r w:rsidRPr="00EA0FD0">
        <w:rPr>
          <w:sz w:val="12"/>
        </w:rPr>
        <w:t xml:space="preserve"> – </w:t>
      </w:r>
      <w:r w:rsidRPr="00387B70">
        <w:rPr>
          <w:rStyle w:val="StyleUnderline"/>
        </w:rPr>
        <w:t xml:space="preserve">engaged scholarship </w:t>
      </w:r>
      <w:r w:rsidRPr="0018031E">
        <w:rPr>
          <w:rStyle w:val="StyleUnderline"/>
          <w:highlight w:val="cyan"/>
        </w:rPr>
        <w:t>and activism?</w:t>
      </w:r>
      <w:r w:rsidRPr="00EA0FD0">
        <w:rPr>
          <w:sz w:val="12"/>
        </w:rPr>
        <w:t xml:space="preserve"> One could argue that the will to institutionality among groups and communities associated with difference emerged precisely after the critical upheavals of race, gender, and sexuality of the post – civil rights era. But what is the machinery of this will to institutionality? We might say that </w:t>
      </w:r>
      <w:r w:rsidRPr="00387B70">
        <w:rPr>
          <w:rStyle w:val="StyleUnderline"/>
        </w:rPr>
        <w:t>the will to institutionality is founded on divisions between legitimacy and illegitimacy</w:t>
      </w:r>
      <w:r w:rsidRPr="00EA0FD0">
        <w:rPr>
          <w:sz w:val="12"/>
        </w:rPr>
        <w:t xml:space="preserve">. For example, </w:t>
      </w:r>
      <w:r w:rsidRPr="00387B70">
        <w:rPr>
          <w:rStyle w:val="StyleUnderline"/>
        </w:rPr>
        <w:t xml:space="preserve">capital and the academy </w:t>
      </w:r>
      <w:proofErr w:type="gramStart"/>
      <w:r w:rsidRPr="00387B70">
        <w:rPr>
          <w:rStyle w:val="StyleUnderline"/>
        </w:rPr>
        <w:t>have to</w:t>
      </w:r>
      <w:proofErr w:type="gramEnd"/>
      <w:r w:rsidRPr="00387B70">
        <w:rPr>
          <w:rStyle w:val="StyleUnderline"/>
        </w:rPr>
        <w:t xml:space="preserve"> work through and with difference in the global moment if they can claim any integrity at all</w:t>
      </w:r>
      <w:r w:rsidRPr="00EA0FD0">
        <w:rPr>
          <w:sz w:val="12"/>
        </w:rPr>
        <w:t xml:space="preserve">. </w:t>
      </w:r>
      <w:r w:rsidRPr="0018031E">
        <w:rPr>
          <w:rStyle w:val="StyleUnderline"/>
          <w:highlight w:val="cyan"/>
        </w:rPr>
        <w:t>The will to institutionality</w:t>
      </w:r>
      <w:r w:rsidRPr="00387B70">
        <w:rPr>
          <w:rStyle w:val="StyleUnderline"/>
        </w:rPr>
        <w:t xml:space="preserve"> also </w:t>
      </w:r>
      <w:r w:rsidRPr="0018031E">
        <w:rPr>
          <w:rStyle w:val="StyleUnderline"/>
          <w:highlight w:val="cyan"/>
        </w:rPr>
        <w:t>seems to presume</w:t>
      </w:r>
      <w:r w:rsidRPr="00EA0FD0">
        <w:rPr>
          <w:sz w:val="12"/>
          <w:highlight w:val="cyan"/>
        </w:rPr>
        <w:t xml:space="preserve"> </w:t>
      </w:r>
      <w:r w:rsidRPr="0018031E">
        <w:rPr>
          <w:rStyle w:val="StyleUnderline"/>
          <w:highlight w:val="cyan"/>
        </w:rPr>
        <w:t>another</w:t>
      </w:r>
      <w:r w:rsidRPr="00387B70">
        <w:rPr>
          <w:rStyle w:val="StyleUnderline"/>
        </w:rPr>
        <w:t xml:space="preserve"> </w:t>
      </w:r>
      <w:r w:rsidRPr="0018031E">
        <w:rPr>
          <w:rStyle w:val="StyleUnderline"/>
          <w:highlight w:val="cyan"/>
        </w:rPr>
        <w:t>distinction</w:t>
      </w:r>
      <w:r w:rsidRPr="00EA0FD0">
        <w:rPr>
          <w:sz w:val="12"/>
        </w:rPr>
        <w:t xml:space="preserve">—that </w:t>
      </w:r>
      <w:r w:rsidRPr="0018031E">
        <w:rPr>
          <w:rStyle w:val="StyleUnderline"/>
          <w:highlight w:val="cyan"/>
        </w:rPr>
        <w:t>between</w:t>
      </w:r>
      <w:r w:rsidRPr="00387B70">
        <w:rPr>
          <w:rStyle w:val="StyleUnderline"/>
        </w:rPr>
        <w:t xml:space="preserve"> the promise of </w:t>
      </w:r>
      <w:r w:rsidRPr="0018031E">
        <w:rPr>
          <w:rStyle w:val="StyleUnderline"/>
          <w:highlight w:val="cyan"/>
        </w:rPr>
        <w:t>formality and</w:t>
      </w:r>
      <w:r w:rsidRPr="00387B70">
        <w:rPr>
          <w:rStyle w:val="StyleUnderline"/>
        </w:rPr>
        <w:t xml:space="preserve"> the presumed </w:t>
      </w:r>
      <w:r w:rsidRPr="0018031E">
        <w:rPr>
          <w:rStyle w:val="StyleUnderline"/>
          <w:highlight w:val="cyan"/>
        </w:rPr>
        <w:t>ephemeral</w:t>
      </w:r>
      <w:r w:rsidRPr="00387B70">
        <w:rPr>
          <w:rStyle w:val="StyleUnderline"/>
        </w:rPr>
        <w:t xml:space="preserve"> nature of </w:t>
      </w:r>
      <w:r w:rsidRPr="0018031E">
        <w:rPr>
          <w:rStyle w:val="StyleUnderline"/>
          <w:highlight w:val="cyan"/>
        </w:rPr>
        <w:t>informality</w:t>
      </w:r>
      <w:r w:rsidRPr="00EA0FD0">
        <w:rPr>
          <w:sz w:val="12"/>
        </w:rPr>
        <w:t xml:space="preserve">. </w:t>
      </w:r>
      <w:r w:rsidRPr="00387B70">
        <w:rPr>
          <w:rStyle w:val="StyleUnderline"/>
        </w:rPr>
        <w:t>Formalizing certain forms of difference gives those forms permanence and institutional protection</w:t>
      </w:r>
      <w:r w:rsidRPr="00EA0FD0">
        <w:rPr>
          <w:sz w:val="12"/>
        </w:rPr>
        <w:t xml:space="preserve">, </w:t>
      </w:r>
      <w:r w:rsidRPr="00387B70">
        <w:rPr>
          <w:rStyle w:val="StyleUnderline"/>
        </w:rPr>
        <w:t>and will lift difference from the netherworld of marginalization and informal curiosity</w:t>
      </w:r>
      <w:r w:rsidRPr="00EA0FD0">
        <w:rPr>
          <w:sz w:val="12"/>
        </w:rPr>
        <w:t xml:space="preserve">. </w:t>
      </w:r>
      <w:r w:rsidRPr="0018031E">
        <w:rPr>
          <w:rStyle w:val="StyleUnderline"/>
          <w:highlight w:val="cyan"/>
        </w:rPr>
        <w:t>The will to knowledge</w:t>
      </w:r>
      <w:r w:rsidRPr="00EA0FD0">
        <w:rPr>
          <w:sz w:val="12"/>
        </w:rPr>
        <w:t xml:space="preserve">, according to Foucault, </w:t>
      </w:r>
      <w:r w:rsidRPr="0018031E">
        <w:rPr>
          <w:rStyle w:val="Emphasis"/>
          <w:highlight w:val="cyan"/>
        </w:rPr>
        <w:t>obliges discourse to truth</w:t>
      </w:r>
      <w:r w:rsidRPr="00EA0FD0">
        <w:rPr>
          <w:sz w:val="12"/>
        </w:rPr>
        <w:t xml:space="preserve">. </w:t>
      </w:r>
      <w:r w:rsidRPr="00387B70">
        <w:rPr>
          <w:rStyle w:val="StyleUnderline"/>
        </w:rPr>
        <w:t xml:space="preserve">That obligation represents </w:t>
      </w:r>
      <w:r w:rsidRPr="0018031E">
        <w:rPr>
          <w:rStyle w:val="StyleUnderline"/>
          <w:highlight w:val="cyan"/>
        </w:rPr>
        <w:t>an engagement with institutionality</w:t>
      </w:r>
      <w:r w:rsidRPr="00EA0FD0">
        <w:rPr>
          <w:sz w:val="12"/>
        </w:rPr>
        <w:t xml:space="preserve"> as well. In “The Discourse on Language,” Foucault states, “education may be, as of right, the instrument whereby every individual, in a society like our own, can gain access to any kind of discourse. But we well know that in its distribution, in what it permits and in what it prevents, it follows the well-trodden battle-lines of social conflict. </w:t>
      </w:r>
      <w:r w:rsidRPr="0018031E">
        <w:rPr>
          <w:rStyle w:val="StyleUnderline"/>
          <w:highlight w:val="cyan"/>
        </w:rPr>
        <w:t>Every educational system is a political means of maintaining</w:t>
      </w:r>
      <w:r w:rsidRPr="00EA0FD0">
        <w:rPr>
          <w:sz w:val="12"/>
        </w:rPr>
        <w:t xml:space="preserve"> or of modifying </w:t>
      </w:r>
      <w:r w:rsidRPr="00387B70">
        <w:rPr>
          <w:rStyle w:val="StyleUnderline"/>
        </w:rPr>
        <w:t xml:space="preserve">the appropriation of a </w:t>
      </w:r>
      <w:r w:rsidRPr="0018031E">
        <w:rPr>
          <w:rStyle w:val="StyleUnderline"/>
          <w:highlight w:val="cyan"/>
        </w:rPr>
        <w:t>discourse</w:t>
      </w:r>
      <w:r w:rsidRPr="00EA0FD0">
        <w:rPr>
          <w:sz w:val="12"/>
        </w:rPr>
        <w:t xml:space="preserve">, with the knowledge and the powers it carries with it” (227). What </w:t>
      </w:r>
      <w:r w:rsidRPr="00EA0FD0">
        <w:rPr>
          <w:sz w:val="12"/>
        </w:rPr>
        <w:lastRenderedPageBreak/>
        <w:t xml:space="preserve">positions, functions, and viewpoints does the will to institutionality impose on modern subjects? And how does </w:t>
      </w:r>
      <w:r w:rsidRPr="0018031E">
        <w:rPr>
          <w:rStyle w:val="StyleUnderline"/>
          <w:highlight w:val="cyan"/>
        </w:rPr>
        <w:t xml:space="preserve">the genealogy of institutional incorporation become[s] the horizon for determining the </w:t>
      </w:r>
      <w:r w:rsidRPr="0018031E">
        <w:rPr>
          <w:rStyle w:val="Emphasis"/>
          <w:highlight w:val="cyan"/>
        </w:rPr>
        <w:t>useful</w:t>
      </w:r>
      <w:r w:rsidRPr="0018031E">
        <w:rPr>
          <w:rStyle w:val="StyleUnderline"/>
          <w:highlight w:val="cyan"/>
        </w:rPr>
        <w:t xml:space="preserve"> and the </w:t>
      </w:r>
      <w:r w:rsidRPr="0018031E">
        <w:rPr>
          <w:rStyle w:val="Emphasis"/>
          <w:highlight w:val="cyan"/>
        </w:rPr>
        <w:t>effective</w:t>
      </w:r>
      <w:r w:rsidRPr="00EA0FD0">
        <w:rPr>
          <w:sz w:val="12"/>
        </w:rPr>
        <w:t xml:space="preserve">? Put simply, how is it that </w:t>
      </w:r>
      <w:r w:rsidRPr="0018031E">
        <w:rPr>
          <w:rStyle w:val="StyleUnderline"/>
          <w:highlight w:val="cyan"/>
        </w:rPr>
        <w:t xml:space="preserve">we understand agency in terms of our ability to formalize knowledge </w:t>
      </w:r>
      <w:r w:rsidRPr="0018031E">
        <w:rPr>
          <w:rStyle w:val="StyleUnderline"/>
        </w:rPr>
        <w:t>and thus incorporate it into academic institutions</w:t>
      </w:r>
      <w:r w:rsidRPr="00EA0FD0">
        <w:rPr>
          <w:sz w:val="12"/>
        </w:rPr>
        <w:t xml:space="preserve">? How did the desire for institutionalization become the common denominator for subjects differentiated in terms of gender, race, sexuality, and ideology? As </w:t>
      </w:r>
      <w:r w:rsidRPr="0063165F">
        <w:rPr>
          <w:rStyle w:val="StyleUnderline"/>
        </w:rPr>
        <w:t>knowledge is obliged to institutionalization under the will to institutionality</w:t>
      </w:r>
      <w:r w:rsidRPr="00EA0FD0">
        <w:rPr>
          <w:sz w:val="12"/>
        </w:rPr>
        <w:t xml:space="preserve">, by what routes does the subject of knowledge become the subject of administration? By what genealogy can we understand institutionalization as the affirmation of difference and thus analyze the will to institutionality as power’s most recent enactment? </w:t>
      </w:r>
      <w:r w:rsidRPr="0063165F">
        <w:rPr>
          <w:rStyle w:val="StyleUnderline"/>
        </w:rPr>
        <w:t>We must pause and interrogate the subtle and silent transformations that the tasks of knowledge and we</w:t>
      </w:r>
      <w:r w:rsidRPr="00EA0FD0">
        <w:rPr>
          <w:sz w:val="12"/>
        </w:rPr>
        <w:t>—</w:t>
      </w:r>
      <w:r w:rsidRPr="0063165F">
        <w:rPr>
          <w:rStyle w:val="StyleUnderline"/>
        </w:rPr>
        <w:t>the subjects of knowledge</w:t>
      </w:r>
      <w:r w:rsidRPr="00EA0FD0">
        <w:rPr>
          <w:sz w:val="12"/>
        </w:rPr>
        <w:t>—</w:t>
      </w:r>
      <w:r w:rsidRPr="0063165F">
        <w:rPr>
          <w:rStyle w:val="StyleUnderline"/>
        </w:rPr>
        <w:t>have undergone</w:t>
      </w:r>
      <w:r w:rsidRPr="00EA0FD0">
        <w:rPr>
          <w:sz w:val="12"/>
        </w:rPr>
        <w:t xml:space="preserve">. </w:t>
      </w:r>
      <w:r w:rsidRPr="0018031E">
        <w:rPr>
          <w:rStyle w:val="StyleUnderline"/>
          <w:highlight w:val="cyan"/>
        </w:rPr>
        <w:t>We must</w:t>
      </w:r>
      <w:r w:rsidRPr="0063165F">
        <w:rPr>
          <w:rStyle w:val="StyleUnderline"/>
        </w:rPr>
        <w:t xml:space="preserve"> also </w:t>
      </w:r>
      <w:r w:rsidRPr="0018031E">
        <w:rPr>
          <w:rStyle w:val="Emphasis"/>
          <w:highlight w:val="cyan"/>
        </w:rPr>
        <w:t>scrutinize this will to institutionality</w:t>
      </w:r>
      <w:r w:rsidRPr="0018031E">
        <w:rPr>
          <w:rStyle w:val="StyleUnderline"/>
          <w:highlight w:val="cyan"/>
        </w:rPr>
        <w:t xml:space="preserve"> if we are to create </w:t>
      </w:r>
      <w:r w:rsidRPr="0018031E">
        <w:rPr>
          <w:rStyle w:val="Emphasis"/>
          <w:highlight w:val="cyan"/>
        </w:rPr>
        <w:t>alternative forms of agency and subjectivity not beholden to bureaucratization</w:t>
      </w:r>
      <w:r w:rsidRPr="00EA0FD0">
        <w:rPr>
          <w:sz w:val="12"/>
        </w:rPr>
        <w:t xml:space="preserve">. We are now in a moment in which </w:t>
      </w:r>
      <w:r w:rsidRPr="0063165F">
        <w:rPr>
          <w:rStyle w:val="StyleUnderline"/>
        </w:rPr>
        <w:t>institutionalization is the standard of the evolved and developed critical subject</w:t>
      </w:r>
      <w:r w:rsidRPr="00EA0FD0">
        <w:rPr>
          <w:sz w:val="12"/>
        </w:rPr>
        <w:t>. What would it mean to maneuver and retheorize genealogy to make sense of the subject who understands its progress through institutionalization? If genealogy is a form of history that can account for the constitution of knowledges, discourses, and domains of objects, how can we make genealogy into a form of history that can account for the institutionalization of knowledge, modes of difference, and critical agency? Put simply, by what countercalculus can we maneuver difference for the purposes of rupture?</w:t>
      </w:r>
    </w:p>
    <w:p w:rsidR="00A34571" w:rsidRPr="00A34571" w:rsidRDefault="00A34571" w:rsidP="00A34571"/>
    <w:p w:rsidR="00586379" w:rsidRDefault="00586379" w:rsidP="00586379">
      <w:pPr>
        <w:pStyle w:val="Heading2"/>
      </w:pPr>
      <w:r>
        <w:lastRenderedPageBreak/>
        <w:t xml:space="preserve">AT: Ks—Top </w:t>
      </w:r>
    </w:p>
    <w:p w:rsidR="00586379" w:rsidRDefault="00586379" w:rsidP="00586379"/>
    <w:p w:rsidR="00586379" w:rsidRDefault="00586379" w:rsidP="00586379">
      <w:pPr>
        <w:pStyle w:val="Heading3"/>
      </w:pPr>
      <w:r>
        <w:lastRenderedPageBreak/>
        <w:t xml:space="preserve">Coalitions Perm—2AC </w:t>
      </w:r>
    </w:p>
    <w:p w:rsidR="00586379" w:rsidRPr="0095397E" w:rsidRDefault="00586379" w:rsidP="00586379">
      <w:pPr>
        <w:pStyle w:val="Heading4"/>
      </w:pPr>
      <w:r>
        <w:t xml:space="preserve">The promise of citizenship is a divide and conquer strategy against deviance that drives settler colonialism, racism, anti-queer violence </w:t>
      </w:r>
    </w:p>
    <w:p w:rsidR="00586379" w:rsidRDefault="00586379" w:rsidP="00586379">
      <w:r w:rsidRPr="0095397E">
        <w:rPr>
          <w:rStyle w:val="Style13ptBold"/>
        </w:rPr>
        <w:t>Yorukoglu, 16</w:t>
      </w:r>
      <w:r>
        <w:t xml:space="preserve"> – Ilgin, Assistant Professor of Sociology @ City University of NY-Queens, “Review of Brandzel, Amy L., Against Citizenship: The Violence of the Normative,” </w:t>
      </w:r>
      <w:r w:rsidRPr="00005210">
        <w:rPr>
          <w:i/>
        </w:rPr>
        <w:t>H-Net Reviews</w:t>
      </w:r>
      <w:r>
        <w:t xml:space="preserve"> July, </w:t>
      </w:r>
      <w:hyperlink r:id="rId10" w:history="1">
        <w:r w:rsidRPr="00293D24">
          <w:rPr>
            <w:rStyle w:val="Hyperlink"/>
          </w:rPr>
          <w:t>http://www.h-net.org/reviews/showrev.php?id=46908</w:t>
        </w:r>
      </w:hyperlink>
      <w:r>
        <w:t xml:space="preserve"> – klab/br  </w:t>
      </w:r>
    </w:p>
    <w:p w:rsidR="00586379" w:rsidRPr="00E76956" w:rsidRDefault="00586379" w:rsidP="00586379">
      <w:pPr>
        <w:rPr>
          <w:u w:val="single"/>
        </w:rPr>
      </w:pPr>
      <w:r w:rsidRPr="00FF0FD5">
        <w:t xml:space="preserve">No </w:t>
      </w:r>
      <w:r w:rsidRPr="00AC41A3">
        <w:t>Int</w:t>
      </w:r>
      <w:r w:rsidRPr="00FF0FD5">
        <w:t>ersectionality, No Justice, No Peace</w:t>
      </w:r>
      <w:r>
        <w:t xml:space="preserve"> </w:t>
      </w:r>
      <w:r w:rsidRPr="00FF0FD5">
        <w:t xml:space="preserve">There are obvious incentives to advocate for “either-or” perspectives on social issues, especially in studies seeking to influence sociopolitical change and policy. It will be easier to publish articles and books that are either for or against a position. If you are a public intellectual, your chances of gaining supporters for your cause will be greater when you come down strongly on one side of the discussion. The same logic generally applies for theorists. Against Citizenship's great merit is that it attempts to outline specifically, and in some detail, the danger in approaching social issues from this “either-or” perspective. Amy Brandzel asks: </w:t>
      </w:r>
      <w:r w:rsidRPr="00FF0FD5">
        <w:rPr>
          <w:rStyle w:val="StyleUnderline"/>
        </w:rPr>
        <w:t>“</w:t>
      </w:r>
      <w:r w:rsidRPr="00FF0FD5">
        <w:rPr>
          <w:rStyle w:val="StyleUnderline"/>
          <w:highlight w:val="yellow"/>
        </w:rPr>
        <w:t>How can we imagine a transformative politics for queer studies</w:t>
      </w:r>
      <w:r w:rsidRPr="00FF0FD5">
        <w:rPr>
          <w:rStyle w:val="StyleUnderline"/>
        </w:rPr>
        <w:t>, one that creatively inhabits both a skeptical demeanor and a reparative affiliation with the political agencies and actors that we so often criticize in our work?</w:t>
      </w:r>
      <w:r w:rsidRPr="00FF0FD5">
        <w:t>” (p. xi).</w:t>
      </w:r>
      <w:r>
        <w:t xml:space="preserve"> </w:t>
      </w:r>
      <w:r w:rsidRPr="00FF0FD5">
        <w:rPr>
          <w:rStyle w:val="StyleUnderline"/>
        </w:rPr>
        <w:t xml:space="preserve">Brandzel’s Against Citizenship thoughtfully reveals the danger of false dichotomies through a series of case studies. It argues that citizenship, inherently a normativizing project, produces many false dichotomies. </w:t>
      </w:r>
      <w:r w:rsidRPr="00FF0FD5">
        <w:rPr>
          <w:rStyle w:val="StyleUnderline"/>
          <w:highlight w:val="yellow"/>
        </w:rPr>
        <w:t>Citizenship disciplines, regulates, and includes the excluded only “once they are marked as deserving</w:t>
      </w:r>
      <w:r>
        <w:t xml:space="preserve">” (p. 5). Said more simply, </w:t>
      </w:r>
      <w:r w:rsidRPr="00FF0FD5">
        <w:rPr>
          <w:rStyle w:val="Emphasis"/>
          <w:highlight w:val="yellow"/>
        </w:rPr>
        <w:t>it “divides and conquers” populations</w:t>
      </w:r>
      <w:r w:rsidRPr="00FF0FD5">
        <w:rPr>
          <w:rStyle w:val="StyleUnderline"/>
        </w:rPr>
        <w:t>. Through anti-intersectionality, it makes populations compete against one another for recognition. The inclusion and recognition of some will mean the vulnerability and disenfranchisement of others. Indeed, “</w:t>
      </w:r>
      <w:r w:rsidRPr="00FF0FD5">
        <w:rPr>
          <w:rStyle w:val="StyleUnderline"/>
          <w:highlight w:val="yellow"/>
        </w:rPr>
        <w:t>the</w:t>
      </w:r>
      <w:r w:rsidRPr="00416768">
        <w:rPr>
          <w:rStyle w:val="StyleUnderline"/>
        </w:rPr>
        <w:t xml:space="preserve"> ever-lingering </w:t>
      </w:r>
      <w:r w:rsidRPr="00FF0FD5">
        <w:rPr>
          <w:rStyle w:val="Emphasis"/>
          <w:highlight w:val="yellow"/>
        </w:rPr>
        <w:t>promise of citizenship has been one of the most resourceful tools for producing and maintaining</w:t>
      </w:r>
      <w:r w:rsidRPr="00416768">
        <w:rPr>
          <w:rStyle w:val="StyleUnderline"/>
        </w:rPr>
        <w:t xml:space="preserve"> anti-intersectional, </w:t>
      </w:r>
      <w:r w:rsidRPr="00005210">
        <w:rPr>
          <w:rStyle w:val="Emphasis"/>
          <w:highlight w:val="yellow"/>
        </w:rPr>
        <w:t>anti-coalitional politics</w:t>
      </w:r>
      <w:r>
        <w:t xml:space="preserve">” (p. 4). For Brandzel, </w:t>
      </w:r>
      <w:r w:rsidRPr="00FF0FD5">
        <w:rPr>
          <w:rStyle w:val="StyleUnderline"/>
          <w:highlight w:val="yellow"/>
        </w:rPr>
        <w:t>citizenship is not only “a</w:t>
      </w:r>
      <w:r w:rsidRPr="00FF0FD5">
        <w:rPr>
          <w:rStyle w:val="StyleUnderline"/>
        </w:rPr>
        <w:t xml:space="preserve"> biopolitical and disciplinary </w:t>
      </w:r>
      <w:r w:rsidRPr="00FF0FD5">
        <w:rPr>
          <w:rStyle w:val="StyleUnderline"/>
          <w:highlight w:val="yellow"/>
        </w:rPr>
        <w:t xml:space="preserve">mechanism of governmentality” but </w:t>
      </w:r>
      <w:r w:rsidRPr="00005210">
        <w:rPr>
          <w:rStyle w:val="StyleUnderline"/>
          <w:highlight w:val="yellow"/>
        </w:rPr>
        <w:t xml:space="preserve">also a “moral </w:t>
      </w:r>
      <w:r w:rsidRPr="00FF0FD5">
        <w:rPr>
          <w:rStyle w:val="StyleUnderline"/>
          <w:highlight w:val="yellow"/>
        </w:rPr>
        <w:t>and ethical value system</w:t>
      </w:r>
      <w:r>
        <w:t xml:space="preserve">” (p. 16), </w:t>
      </w:r>
      <w:r w:rsidRPr="00FF0FD5">
        <w:rPr>
          <w:rStyle w:val="StyleUnderline"/>
        </w:rPr>
        <w:t xml:space="preserve">and those marked outside of the normative citizenship are “second-class citizens” at best. What is more, citizenship does not only work on a local/national level; </w:t>
      </w:r>
      <w:r w:rsidRPr="00FF0FD5">
        <w:rPr>
          <w:rStyle w:val="StyleUnderline"/>
          <w:highlight w:val="yellow"/>
        </w:rPr>
        <w:t xml:space="preserve">it also works on a global scale, “as an </w:t>
      </w:r>
      <w:r w:rsidRPr="00FF0FD5">
        <w:rPr>
          <w:rStyle w:val="Emphasis"/>
          <w:highlight w:val="yellow"/>
        </w:rPr>
        <w:t>international system of population management</w:t>
      </w:r>
      <w:r w:rsidRPr="00FF0FD5">
        <w:rPr>
          <w:rStyle w:val="StyleUnderline"/>
          <w:highlight w:val="yellow"/>
        </w:rPr>
        <w:t xml:space="preserve"> that renders global populations governable</w:t>
      </w:r>
      <w:r w:rsidRPr="00FF0FD5">
        <w:rPr>
          <w:rStyle w:val="StyleUnderline"/>
        </w:rPr>
        <w:t xml:space="preserve"> by dividing them into discrete subpopulations of particular nation-states</w:t>
      </w:r>
      <w:r>
        <w:t xml:space="preserve">” (p. 11). On either of these scales, inclusion works to reify the boundaries of exclusion (i.e., “I am not like those 'undeserving' people,” I cry, </w:t>
      </w:r>
      <w:proofErr w:type="gramStart"/>
      <w:r>
        <w:t>in order to</w:t>
      </w:r>
      <w:proofErr w:type="gramEnd"/>
      <w:r>
        <w:t xml:space="preserve"> make my claim of acceptance, knowing that it is either them or me). </w:t>
      </w:r>
      <w:proofErr w:type="gramStart"/>
      <w:r>
        <w:t>This is why</w:t>
      </w:r>
      <w:proofErr w:type="gramEnd"/>
      <w:r>
        <w:t xml:space="preserve"> the state welcomes anti-intersectionality, as “projects that segregate categories of identity while simultaneously marking them as valuable or debased, legitimate or improper, human or inhuman, and worthy of life or abandoned for death” (p. 23). </w:t>
      </w:r>
      <w:r w:rsidRPr="00416768">
        <w:rPr>
          <w:rStyle w:val="StyleUnderline"/>
        </w:rPr>
        <w:t xml:space="preserve">The three legal case studies in Against Citizenship—same-sex marriage law, hate crime legislation, and Native Hawaiian sovereignty and racialization—expose how </w:t>
      </w:r>
      <w:r w:rsidRPr="00FF0FD5">
        <w:rPr>
          <w:rStyle w:val="StyleUnderline"/>
          <w:highlight w:val="yellow"/>
        </w:rPr>
        <w:t>citizenship</w:t>
      </w:r>
      <w:r w:rsidRPr="00416768">
        <w:rPr>
          <w:rStyle w:val="StyleUnderline"/>
        </w:rPr>
        <w:t xml:space="preserve">, as an anti-intersectional project, confounds and </w:t>
      </w:r>
      <w:r w:rsidRPr="00FF0FD5">
        <w:rPr>
          <w:rStyle w:val="StyleUnderline"/>
          <w:highlight w:val="yellow"/>
        </w:rPr>
        <w:t xml:space="preserve">obscures the mutual processes of </w:t>
      </w:r>
      <w:r w:rsidRPr="00FF0FD5">
        <w:rPr>
          <w:rStyle w:val="Emphasis"/>
          <w:highlight w:val="yellow"/>
        </w:rPr>
        <w:t>settler colonialism, racism, sexism, and heterosexism</w:t>
      </w:r>
      <w:r w:rsidRPr="00416768">
        <w:rPr>
          <w:rStyle w:val="StyleUnderline"/>
        </w:rPr>
        <w:t>.</w:t>
      </w:r>
      <w:r>
        <w:t xml:space="preserve"> Brandzel starts with a well-crafted and insightful exploration of hate crime legislation and the surrounding debates in the United States. Since I teach in a criminal justice program and my work relates to Muslim identity and migrants in the post-9/11 world, the first chapter was particularly compelling to me. Brandzel looks at what the rhetoric of hate crimes legislation does: it helps tie hate crimes to the extraordinary, the heinous, and the past, while obscuring the everyday violence of structural racism (e.g., governmental in/actions or police violence). She attends to the selective enforcement of the law and to how the term “hate crime” seems to point directly toward nongovernment actors, so that state actions like police brutality are rarely, if ever, marked as a hate </w:t>
      </w:r>
      <w:r>
        <w:lastRenderedPageBreak/>
        <w:t xml:space="preserve">crime. To a certain extent, all this has been said already (and the author’s literature review provides ample evidence). However, once again, what is most original and compelling here is Brandzel’s thoughtful case against the either/or perspective. Rather than discarding hate crime rhetoric altogether, Brandzel reminds us of the important ways in which community groups use such legislation </w:t>
      </w:r>
      <w:proofErr w:type="gramStart"/>
      <w:r>
        <w:t>as a means to</w:t>
      </w:r>
      <w:proofErr w:type="gramEnd"/>
      <w:r>
        <w:t xml:space="preserve"> critique the state itself. These groups strategically use the language and laws of hate crime to hold the state accountable as a central perpetrator of violence, so the “hate crime legislation is both a dangerous, yet valiant, response to the everyday experiences of violence” (p. 35). What she refers to as “comparative anti-intersectionality” is particularly helpful as a terminology (p. 63). This is a rhetorical maneuver which is deployed by actors across the political spectrum. One category of identity (usually race) is used to deny or demean another (usually sexuality or gender identity) by arguing that one of the categories is </w:t>
      </w:r>
      <w:proofErr w:type="gramStart"/>
      <w:r>
        <w:t>more worthy</w:t>
      </w:r>
      <w:proofErr w:type="gramEnd"/>
      <w:r>
        <w:t xml:space="preserve"> of inclusion within hate crime legislation than another. This way, by promoting competition for recognition, coalition strategies for radical transformation are prevented. The second case study focuses on same-sex marriage rights. This was my least favorite chapter because her critique of either-or thinking stalls a bit here. She convincingly critiques </w:t>
      </w:r>
      <w:proofErr w:type="gramStart"/>
      <w:r>
        <w:t>claims</w:t>
      </w:r>
      <w:proofErr w:type="gramEnd"/>
      <w:r>
        <w:t xml:space="preserve"> of sameness, practices of normativity, and assimilation of same-sex marriage in a world that increasingly struggles over radicalized citizenship. </w:t>
      </w:r>
      <w:r w:rsidRPr="00FF0FD5">
        <w:rPr>
          <w:rStyle w:val="StyleUnderline"/>
        </w:rPr>
        <w:t>Marriage remains a tool of governance</w:t>
      </w:r>
      <w:r>
        <w:t>, for sure, as Carole Pateman taught us regarding “the sexual contract</w:t>
      </w:r>
      <w:proofErr w:type="gramStart"/>
      <w:r>
        <w:t>.”[</w:t>
      </w:r>
      <w:proofErr w:type="gramEnd"/>
      <w:r>
        <w:t xml:space="preserve">1] In particular, </w:t>
      </w:r>
      <w:r w:rsidRPr="00FF0FD5">
        <w:rPr>
          <w:rStyle w:val="StyleUnderline"/>
        </w:rPr>
        <w:t>marriage has never been separate from ethnic and racial hierarchies. Women’s citizenship was often linked to their marital status and their husbands' racial identity</w:t>
      </w:r>
      <w:r>
        <w:t xml:space="preserve">. Benefiting from her intersectional approach, Brandzel gives the example of </w:t>
      </w:r>
      <w:proofErr w:type="gramStart"/>
      <w:r>
        <w:t>a</w:t>
      </w:r>
      <w:proofErr w:type="gramEnd"/>
      <w:r>
        <w:t xml:space="preserve"> 1888 law which “ensured Native women who married U.S. citizens would lose their tribal citizenship while being granted the 'gift' of U.S. citizenship” (p. 75). This chapter also gives a wonderful chronology of important legal cases surrounding the issue, revealing how the courts often equated sexual orientation to skin color and fixed racial discrimination as a 'thing in the past' to ignore current violence. Thus, we are reminded that the recognition of same-sex marriage has come at a substantial cost of exacerbated violence targeting the poor and racial and ethnic minorities. In this case study, however, we fail to see a fully developed “both/and” approach Brandzel advocates for. As </w:t>
      </w:r>
      <w:proofErr w:type="gramStart"/>
      <w:r>
        <w:t>communities</w:t>
      </w:r>
      <w:proofErr w:type="gramEnd"/>
      <w:r>
        <w:t xml:space="preserve"> appropriate hate crimes rhetoric to reveal state violence, is there no way for queers to strategically deploy the official recognition of same-sex marriage? Brandzel claims that same-sex marriage has severely wounded, if not eliminated, the monstrous queer; do we always have to depend on the “queer monstrosity” to disrupt normativity (p. 73)? Why limit “monstrosity” to queer communities? Can we not use this moment to reveal diversity within the institution of marriage in general—even the traditional kind, whatever that refers to? Is there only one type of straight marriage? Are not </w:t>
      </w:r>
      <w:proofErr w:type="gramStart"/>
      <w:r>
        <w:t>there</w:t>
      </w:r>
      <w:proofErr w:type="gramEnd"/>
      <w:r>
        <w:t xml:space="preserve"> monstrosities, or queerness, if you will, in the sense of strangeness or deviance, in what is assumed to be “normal”? </w:t>
      </w:r>
      <w:proofErr w:type="gramStart"/>
      <w:r>
        <w:t>Second of all</w:t>
      </w:r>
      <w:proofErr w:type="gramEnd"/>
      <w:r>
        <w:t xml:space="preserve">, are we being fair to the queer communities, which are as diverse as any other community, when we always expect monstrosity from them? The recent massacre in Orlando has shown how certain spaces are still considered to be sanctuaries by members of the LGBTQ communities and for good reasons. Can we not fight against normative citizenship while simultaneously celebrating the right to what straight people always take for granted? We know that hate crimes against LGBTQ people go up when there is a debate about the rights of LGBTQ people. However, lawmakers are determined to not take any responsibility whatsoever. Is there a connection between the laws they are making and the massacres we keep witnessing? Asked about the House Bill 2 of North Carolina, which requires transgender people to use the restrooms in government buildings that correspond to the gender on their birth certificate, rather than their gender identity, Republican Representative Julia Howard suggests that “We can’t control what everybody says or what everybody thinks.” She even “expressed doubt that shooter Omar Mateen targeted LGBT </w:t>
      </w:r>
      <w:r>
        <w:lastRenderedPageBreak/>
        <w:t>people on purpose</w:t>
      </w:r>
      <w:proofErr w:type="gramStart"/>
      <w:r>
        <w:t>”![</w:t>
      </w:r>
      <w:proofErr w:type="gramEnd"/>
      <w:r>
        <w:t xml:space="preserve">2] Pat McCrory, on the other hand, who is the Republican governor of the state and who signed the discriminatory bill into law, expressed sympathy on social media, as if their bills and laws and narratives and debates do not contribute to the culture of hate and agressive masculinity. Take another example: Florida Senator Marco Rubio not only expressed his sympathy but also drew attention to the shooter's and Isis's hatred toward homosexuality. One cannot help </w:t>
      </w:r>
      <w:proofErr w:type="gramStart"/>
      <w:r>
        <w:t>ask</w:t>
      </w:r>
      <w:proofErr w:type="gramEnd"/>
      <w:r>
        <w:t xml:space="preserve"> if this is not the same Rubio who raised money for a backer of antigay “conversion therapy.” Did he not consistently oppose gay marriage, so much so that he was nicknamed the champion of “real marriage”? Does he not oppose the right of LGBTQ couples to adopt because “children shouldn’t be part of a social experiment</w:t>
      </w:r>
      <w:proofErr w:type="gramStart"/>
      <w:r>
        <w:t>”?[</w:t>
      </w:r>
      <w:proofErr w:type="gramEnd"/>
      <w:r>
        <w:t xml:space="preserve">3] In light of all this hypocracy, what we must do is use this moment to demand responsibility from lawmakers. Instead of rejecting marriage equality altogether, we must benefit from it by drawing attention to what law does. We must build on the work of the activists who made marriage happen, and demand more. In the final case study chapter, Brandzel uses a US Supreme Court case involving a white citizen’s challenge to Native Hawaiian representation to explore how race and coloniality are set up as oppositional, anti-intersectional politics. The challenge deploys the divide-and-conquer strategy through legal and historical discourses to prevent an alliance between antiracist and anticolonialist activisms and politics. Particularly insightful is the section on “apologetic liberalism.” This liberalism is </w:t>
      </w:r>
      <w:proofErr w:type="gramStart"/>
      <w:r>
        <w:t>more ready</w:t>
      </w:r>
      <w:proofErr w:type="gramEnd"/>
      <w:r>
        <w:t xml:space="preserve"> to accept US colonialism but sees this politics as a “mistake that is written in history, at a time when the United States did not know any better” (p. 113). Therefore, this “apologetic liberal discourse” ignores or veils current colonialist policies or gives them a different name. This narrative also deploys the framework of recognition. Recognition of 'difference' becomes a prize which inevitably suggests a competition with other 'differences' while simultaneously showcasing the liberal nationhood. Following this vein, civil rights becomes a negotiation of who can be included within the American polity and how to have a 'right' to US citizenship. This does not mean that we should abandon the civil rights discourse altogether. It does mean, however, that we should resist any either/or rhetoric and expose the codependence of racism and colonialism. Finally, </w:t>
      </w:r>
      <w:r w:rsidRPr="00FF0FD5">
        <w:rPr>
          <w:rStyle w:val="StyleUnderline"/>
        </w:rPr>
        <w:t xml:space="preserve">Brandzel juxtaposes all three case studies within an anti-intersectional framework that contributes to the divide-and-conquer strategy of normative citizenship. </w:t>
      </w:r>
      <w:r w:rsidRPr="00E76956">
        <w:rPr>
          <w:rStyle w:val="StyleUnderline"/>
          <w:highlight w:val="yellow"/>
        </w:rPr>
        <w:t xml:space="preserve">We must reveal and always remind ourselves the danger of anti-intersectionality. </w:t>
      </w:r>
      <w:r w:rsidRPr="00E76956">
        <w:rPr>
          <w:rStyle w:val="Emphasis"/>
          <w:highlight w:val="yellow"/>
        </w:rPr>
        <w:t>Race, indigenous, and sexual rights are all connected</w:t>
      </w:r>
      <w:r w:rsidRPr="00FF0FD5">
        <w:rPr>
          <w:rStyle w:val="StyleUnderline"/>
        </w:rPr>
        <w:t xml:space="preserve"> to one another. Especially in the aftermath of the Orlando massacre, we must remember this. </w:t>
      </w:r>
      <w:r w:rsidRPr="00E76956">
        <w:rPr>
          <w:rStyle w:val="Emphasis"/>
          <w:highlight w:val="yellow"/>
        </w:rPr>
        <w:t>There is no other way.</w:t>
      </w:r>
      <w:r w:rsidRPr="00E76956">
        <w:rPr>
          <w:rStyle w:val="StyleUnderline"/>
          <w:highlight w:val="yellow"/>
        </w:rPr>
        <w:t xml:space="preserve"> Against Citizenship is </w:t>
      </w:r>
      <w:r w:rsidRPr="00E76956">
        <w:rPr>
          <w:rStyle w:val="Emphasis"/>
          <w:highlight w:val="yellow"/>
        </w:rPr>
        <w:t>against practical politics as they exist today. It is a call for a politics of alliance</w:t>
      </w:r>
      <w:r w:rsidRPr="00E76956">
        <w:rPr>
          <w:rStyle w:val="StyleUnderline"/>
          <w:highlight w:val="yellow"/>
        </w:rPr>
        <w:t xml:space="preserve">. Bringing together feminist and queer studies with critical ethnic studies and indigenous studies, it calls for not only </w:t>
      </w:r>
      <w:r w:rsidRPr="00E76956">
        <w:rPr>
          <w:rStyle w:val="Emphasis"/>
          <w:highlight w:val="yellow"/>
        </w:rPr>
        <w:t>alliance against citizenship</w:t>
      </w:r>
      <w:r w:rsidRPr="00E76956">
        <w:rPr>
          <w:rStyle w:val="StyleUnderline"/>
          <w:highlight w:val="yellow"/>
        </w:rPr>
        <w:t xml:space="preserve"> but also alliance among various analyses, fields, and disciplines</w:t>
      </w:r>
      <w:r w:rsidRPr="00416768">
        <w:rPr>
          <w:rStyle w:val="StyleUnderline"/>
        </w:rPr>
        <w:t xml:space="preserve">. Therefore, </w:t>
      </w:r>
      <w:r w:rsidRPr="00E76956">
        <w:rPr>
          <w:rStyle w:val="StyleUnderline"/>
          <w:highlight w:val="yellow"/>
        </w:rPr>
        <w:t>this</w:t>
      </w:r>
      <w:r w:rsidRPr="00416768">
        <w:rPr>
          <w:rStyle w:val="StyleUnderline"/>
        </w:rPr>
        <w:t xml:space="preserve"> thoughtful, energizing, and inspiring work </w:t>
      </w:r>
      <w:r w:rsidRPr="00E76956">
        <w:rPr>
          <w:rStyle w:val="StyleUnderline"/>
          <w:highlight w:val="yellow"/>
        </w:rPr>
        <w:t>should be</w:t>
      </w:r>
      <w:r w:rsidRPr="00416768">
        <w:rPr>
          <w:rStyle w:val="StyleUnderline"/>
        </w:rPr>
        <w:t xml:space="preserve"> commended </w:t>
      </w:r>
      <w:r w:rsidRPr="00E76956">
        <w:rPr>
          <w:rStyle w:val="StyleUnderline"/>
          <w:highlight w:val="yellow"/>
        </w:rPr>
        <w:t>for scholars and activists alike who are engaged in sociopolitical critique.</w:t>
      </w:r>
    </w:p>
    <w:p w:rsidR="00586379" w:rsidRPr="00FE7210" w:rsidRDefault="00586379" w:rsidP="00586379">
      <w:pPr>
        <w:pStyle w:val="Heading4"/>
      </w:pPr>
      <w:r>
        <w:t xml:space="preserve">Citizenship demands anti-intersectional logics of division that sustain anti-Blackness, settlerism, and anti-queer violence. Our uncompromising critique refuses restorative visions and imagines a radical new politics opening space for new analysis that torches citizenship’s foundations </w:t>
      </w:r>
    </w:p>
    <w:p w:rsidR="00586379" w:rsidRDefault="00586379" w:rsidP="00586379">
      <w:r w:rsidRPr="00C7475E">
        <w:rPr>
          <w:rStyle w:val="Style13ptBold"/>
        </w:rPr>
        <w:t>Hill, 18</w:t>
      </w:r>
      <w:r>
        <w:t xml:space="preserve"> – Annie, Assistant Professor in Gender, Women, and Sexuality Studies @ University of Minnesota. “Against Citizenship: The Violence of the Normative by Amy L. Brandzel (review)” </w:t>
      </w:r>
      <w:r w:rsidRPr="00C7475E">
        <w:rPr>
          <w:i/>
        </w:rPr>
        <w:t>QED: A Journal in GLBTQ Worldmaking</w:t>
      </w:r>
      <w:r>
        <w:t xml:space="preserve">, Volume 5, Number 1, Spring 2018, p. Project Muse – klab/br </w:t>
      </w:r>
    </w:p>
    <w:p w:rsidR="00586379" w:rsidRPr="00EB1D9D" w:rsidRDefault="00586379" w:rsidP="00586379">
      <w:pPr>
        <w:rPr>
          <w:rStyle w:val="StyleUnderline"/>
        </w:rPr>
      </w:pPr>
      <w:r>
        <w:lastRenderedPageBreak/>
        <w:t xml:space="preserve">The cover of Amy L. Brandzel's Against Citizenship: The Violence of the Normative bears a spray-painted image of the Statue of Liberty, head in hands and without the famous torch meant to enlighten the world. The cover captures Brandzel's argument against the promise represented by the Statue of Liberty to extend freedom to all citizens of the United States. </w:t>
      </w:r>
      <w:r w:rsidRPr="00EB1D9D">
        <w:rPr>
          <w:rStyle w:val="StyleUnderline"/>
        </w:rPr>
        <w:t>After the Civil War, Lady Liberty was erected, standing on a broken chain, to symbolize that universal freedom could become a reality and oppression could be overcome. If book covers can communicate the tenor of a text, then Against Citizenship delivers on its promise to draw searing illustrations of U.S. citizenship built not on progressive waves of inclusion, but on the perpetual exclusion of non-normative groups.</w:t>
      </w:r>
    </w:p>
    <w:p w:rsidR="00586379" w:rsidRDefault="00586379" w:rsidP="00586379">
      <w:r>
        <w:t xml:space="preserve">A must-read for scholars and students interrogating U.S. policies and power, </w:t>
      </w:r>
      <w:r w:rsidRPr="00EB1D9D">
        <w:rPr>
          <w:rStyle w:val="StyleUnderline"/>
        </w:rPr>
        <w:t xml:space="preserve">Against Citizenship presents three case studies to examine how </w:t>
      </w:r>
      <w:r w:rsidRPr="00EB1D9D">
        <w:rPr>
          <w:rStyle w:val="StyleUnderline"/>
          <w:highlight w:val="yellow"/>
        </w:rPr>
        <w:t>the U</w:t>
      </w:r>
      <w:r w:rsidRPr="00EB1D9D">
        <w:rPr>
          <w:rStyle w:val="StyleUnderline"/>
        </w:rPr>
        <w:t xml:space="preserve">nited </w:t>
      </w:r>
      <w:r w:rsidRPr="00EB1D9D">
        <w:rPr>
          <w:rStyle w:val="StyleUnderline"/>
          <w:highlight w:val="yellow"/>
        </w:rPr>
        <w:t>S</w:t>
      </w:r>
      <w:r w:rsidRPr="00EB1D9D">
        <w:rPr>
          <w:rStyle w:val="StyleUnderline"/>
        </w:rPr>
        <w:t xml:space="preserve">tates </w:t>
      </w:r>
      <w:r w:rsidRPr="00EB1D9D">
        <w:rPr>
          <w:rStyle w:val="StyleUnderline"/>
          <w:highlight w:val="yellow"/>
        </w:rPr>
        <w:t>uses anti-intersectional logics to divide and concretize identities</w:t>
      </w:r>
      <w:r w:rsidRPr="00EB1D9D">
        <w:rPr>
          <w:rStyle w:val="StyleUnderline"/>
        </w:rPr>
        <w:t xml:space="preserve"> and identity politics. Focusing on hate crime legislation, same-sex marriage, and Native Hawaiian sovereignty, Brandzel argues that </w:t>
      </w:r>
      <w:r w:rsidRPr="00EB1D9D">
        <w:rPr>
          <w:rStyle w:val="StyleUnderline"/>
          <w:highlight w:val="yellow"/>
        </w:rPr>
        <w:t xml:space="preserve">inclusion into citizenship secures some rights for nonnormative groups, but </w:t>
      </w:r>
      <w:r w:rsidRPr="00EB1D9D">
        <w:rPr>
          <w:rStyle w:val="Emphasis"/>
          <w:highlight w:val="yellow"/>
        </w:rPr>
        <w:t>requires anti-intersectional trade-offs</w:t>
      </w:r>
      <w:r w:rsidRPr="00EB1D9D">
        <w:rPr>
          <w:rStyle w:val="StyleUnderline"/>
          <w:highlight w:val="yellow"/>
        </w:rPr>
        <w:t xml:space="preserve"> that set categories of race, gender, indigeneity, and sexuality in opposition to each other</w:t>
      </w:r>
      <w:r>
        <w:t xml:space="preserve"> (34). </w:t>
      </w:r>
      <w:r w:rsidRPr="00EB1D9D">
        <w:rPr>
          <w:rStyle w:val="StyleUnderline"/>
        </w:rPr>
        <w:t>According to Brandzel, U.S. citizenship enacts a "perpetual refusal to allow for, consider, or acknowledge the mutuality and contingency of these categories of difference" and requires "challenges to the norms of citizenship be articulated in simple, single axis formulations</w:t>
      </w:r>
      <w:r>
        <w:t xml:space="preserve">" (4–5). </w:t>
      </w:r>
      <w:r w:rsidRPr="00D323E7">
        <w:rPr>
          <w:rStyle w:val="StyleUnderline"/>
        </w:rPr>
        <w:t>Thus, Brandzel tracks anti-intersectional logics and strategies across three chapters to show how single axis formulations undermine intersectional identities and shore up staggered inclusion as the bedrock of U.S. citizenship. Against Citizenship provides the analysis we now need to fight the spike in hate crimes, attacks on reproductive rights, the immigrant travel ban, and so much more under President Donald Trump</w:t>
      </w:r>
      <w:r>
        <w:t>. For example, undergraduates in my classes, who claimed to be afraid or "allergic" to [End Page 151] theory, readily drew on Brandzel's concept of "anti-intersectionality" to grapple with the killing of nine black people in a Charleston church, discriminatory bathroom bills, and the normalization of sexual violence in this time of nostalgic rhetoric to "Make America Great Again."</w:t>
      </w:r>
    </w:p>
    <w:p w:rsidR="00586379" w:rsidRPr="00D323E7" w:rsidRDefault="00586379" w:rsidP="00586379">
      <w:pPr>
        <w:rPr>
          <w:rStyle w:val="StyleUnderline"/>
        </w:rPr>
      </w:pPr>
      <w:r w:rsidRPr="00D323E7">
        <w:rPr>
          <w:rStyle w:val="StyleUnderline"/>
        </w:rPr>
        <w:t xml:space="preserve">Against Citizenship's introduction announces its central thesis that U.S. </w:t>
      </w:r>
      <w:r w:rsidRPr="00D323E7">
        <w:rPr>
          <w:rStyle w:val="StyleUnderline"/>
          <w:highlight w:val="yellow"/>
        </w:rPr>
        <w:t>citizenship is</w:t>
      </w:r>
      <w:r w:rsidRPr="00D323E7">
        <w:rPr>
          <w:rStyle w:val="Emphasis"/>
          <w:highlight w:val="yellow"/>
        </w:rPr>
        <w:t xml:space="preserve"> founded on and continues to operate as a normativizing project</w:t>
      </w:r>
      <w:r w:rsidRPr="00D323E7">
        <w:rPr>
          <w:rStyle w:val="StyleUnderline"/>
          <w:highlight w:val="yellow"/>
        </w:rPr>
        <w:t xml:space="preserve"> and the "process of demanding inclusion </w:t>
      </w:r>
      <w:r w:rsidRPr="00D323E7">
        <w:rPr>
          <w:rStyle w:val="Emphasis"/>
          <w:highlight w:val="yellow"/>
        </w:rPr>
        <w:t>reproduces and extends the violent subjugations of exclusion</w:t>
      </w:r>
      <w:r>
        <w:t xml:space="preserve">" (15). To support these claims, chapter 1 details how hate crime legislation recognized violence based on race or sexual orientation, but initially excluded the category of gender because its inclusion risked flooding the system with sexual violence cases. This anti-intersectional logic frames homophobic violence as exceptional and warranting legal intervention, yet violence against women </w:t>
      </w:r>
      <w:proofErr w:type="gramStart"/>
      <w:r>
        <w:t>is seen as</w:t>
      </w:r>
      <w:proofErr w:type="gramEnd"/>
      <w:r>
        <w:t xml:space="preserve"> not exceptional enough to meet the standard of a "hate crime." Furthering their inquiry into how one category of difference can be deployed to dismiss another, Brandzel turns to governmental debates on hate crime and the depiction of violence against African Americans as bygone and benchmark, at once invoking a narrative of racial progress and referencing blacks as America's emblematic hated group. This anti-intersectional logic frames violence against gays and lesbians as a contemporary problem, whereas racist violence becomes a relict that only occasionally rises again. Thus, Brandzel contends, hate crime legislation protects some groups, but also reproduces the normative violence of citizenship: groups are forced to compete for protection and the state-as-protector maintains a "dangerous discontinuum" that detaches hate crime from state violence against people it is called upon to protect (28). </w:t>
      </w:r>
      <w:r w:rsidRPr="00D323E7">
        <w:rPr>
          <w:rStyle w:val="StyleUnderline"/>
          <w:highlight w:val="yellow"/>
        </w:rPr>
        <w:t xml:space="preserve">These anti-intersectional trade-offs </w:t>
      </w:r>
      <w:r w:rsidRPr="00D323E7">
        <w:rPr>
          <w:rStyle w:val="Emphasis"/>
          <w:highlight w:val="yellow"/>
        </w:rPr>
        <w:t>constitute</w:t>
      </w:r>
      <w:r w:rsidRPr="00D323E7">
        <w:rPr>
          <w:rStyle w:val="StyleUnderline"/>
        </w:rPr>
        <w:t xml:space="preserve"> U.S. </w:t>
      </w:r>
      <w:r w:rsidRPr="00D323E7">
        <w:rPr>
          <w:rStyle w:val="Emphasis"/>
          <w:highlight w:val="yellow"/>
        </w:rPr>
        <w:t>citizenship</w:t>
      </w:r>
      <w:r w:rsidRPr="00D323E7">
        <w:rPr>
          <w:rStyle w:val="StyleUnderline"/>
          <w:highlight w:val="yellow"/>
        </w:rPr>
        <w:t xml:space="preserve">, </w:t>
      </w:r>
      <w:r w:rsidRPr="00D323E7">
        <w:rPr>
          <w:rStyle w:val="Emphasis"/>
          <w:highlight w:val="yellow"/>
        </w:rPr>
        <w:t>ensuring its endurance and enabling the state to claim the inclusion of nonnormative groups</w:t>
      </w:r>
      <w:r w:rsidRPr="00D323E7">
        <w:rPr>
          <w:rStyle w:val="StyleUnderline"/>
        </w:rPr>
        <w:t>.</w:t>
      </w:r>
    </w:p>
    <w:p w:rsidR="00586379" w:rsidRDefault="00586379" w:rsidP="00586379">
      <w:r>
        <w:lastRenderedPageBreak/>
        <w:t>The second chapter focuses on same-sex marriage and anti-intersectional anxiety that gender, sex, and sexuality are not divisible categories the state can control. As a mechanism for managing citizenship, marriage arranges categories of difference by aligning people with each other and the state. In United States v. Windsor and Hollingsworth v. Perry, the Supreme Court supported same-sex marriage rights and effected "the legalized absorption of sexual difference, here gay and lesbian coupledom, into heteronormative, class-based, racialized citizenship" (143). Referencing the earlier error of racial segregation (as if its de jure demise erases its de facto endurance), the Windsor decision places racial discrimination in the past and gay rights are presented as evidence of progressive inclusion. Inclusion of same-sex unions did not alter marriage in the way proponents of "family values" feared because the value of family remained tied to the state's determination of which relationships matter. Brandzel argues that [End Page 152] same-sex marriage rights were secured through "the past tensing of racialized discrimination and settler colonialism and the alignment of gay and lesbian relationships with heteronormative reproductive futurity" (143).</w:t>
      </w:r>
    </w:p>
    <w:p w:rsidR="00586379" w:rsidRDefault="00586379" w:rsidP="00586379">
      <w:r>
        <w:t>Chapter 3 focuses on the Supreme Court decision in Rice v. Cayetano to explicate how narratives of Hawaiian history construct an origin story that promotes "the potential of law and multicultural liberal democracy as a means for redemption" from its white settler past (113). For Brandzel, the case pivots on two anti-intersectional points: whether Native Hawaiians' exclusive voting rights on sovereignty constitute discrimination against white Hawaiians and whether the state should correct racial discrimination or settler colonialism, but never both. The Supreme Court responds by protecting the civil rights of whites and settler colonialism "is circumscribed to the past and assuaged in the multicultural present and future" (113). Rice v. Cayetano enacts a form of "colorblind colonialism" that obscures how citizenship advances and apologizes for settlement in colonial nation-states (109). This refusal to recognize racism and Native Hawaiian racialization carries on colonialism as birthright citizenship expands settlement and expropriates indigenous land and sovereignty.</w:t>
      </w:r>
    </w:p>
    <w:p w:rsidR="00586379" w:rsidRDefault="00586379" w:rsidP="00586379">
      <w:r w:rsidRPr="00D323E7">
        <w:rPr>
          <w:rStyle w:val="StyleUnderline"/>
        </w:rPr>
        <w:t xml:space="preserve">Brandzel's </w:t>
      </w:r>
      <w:r w:rsidRPr="00D323E7">
        <w:rPr>
          <w:rStyle w:val="StyleUnderline"/>
          <w:highlight w:val="yellow"/>
        </w:rPr>
        <w:t>uncompromising critique may be attacked as offering no alternatives to</w:t>
      </w:r>
      <w:r w:rsidRPr="00D323E7">
        <w:rPr>
          <w:rStyle w:val="StyleUnderline"/>
        </w:rPr>
        <w:t xml:space="preserve"> the promise of </w:t>
      </w:r>
      <w:r w:rsidRPr="00D323E7">
        <w:rPr>
          <w:rStyle w:val="StyleUnderline"/>
          <w:highlight w:val="yellow"/>
        </w:rPr>
        <w:t>citizenship. Yet</w:t>
      </w:r>
      <w:r w:rsidRPr="00D323E7">
        <w:rPr>
          <w:rStyle w:val="StyleUnderline"/>
        </w:rPr>
        <w:t xml:space="preserve"> the conclusion turns to </w:t>
      </w:r>
      <w:r w:rsidRPr="00D323E7">
        <w:rPr>
          <w:rStyle w:val="Emphasis"/>
          <w:highlight w:val="yellow"/>
        </w:rPr>
        <w:t>diverse examples of political activism</w:t>
      </w:r>
      <w:r w:rsidRPr="00D323E7">
        <w:rPr>
          <w:rStyle w:val="StyleUnderline"/>
        </w:rPr>
        <w:t xml:space="preserve"> that </w:t>
      </w:r>
      <w:r w:rsidRPr="00D323E7">
        <w:rPr>
          <w:rStyle w:val="Emphasis"/>
          <w:highlight w:val="yellow"/>
        </w:rPr>
        <w:t>challenge the normative logics of U.S. culture and politics</w:t>
      </w:r>
      <w:r w:rsidRPr="00D323E7">
        <w:rPr>
          <w:rStyle w:val="StyleUnderline"/>
        </w:rPr>
        <w:t xml:space="preserve">. Brandzel </w:t>
      </w:r>
      <w:r w:rsidRPr="00D323E7">
        <w:rPr>
          <w:rStyle w:val="Emphasis"/>
          <w:highlight w:val="yellow"/>
        </w:rPr>
        <w:t>imagine</w:t>
      </w:r>
      <w:r w:rsidRPr="00D323E7">
        <w:rPr>
          <w:rStyle w:val="StyleUnderline"/>
        </w:rPr>
        <w:t xml:space="preserve">s </w:t>
      </w:r>
      <w:r w:rsidRPr="00D323E7">
        <w:rPr>
          <w:rStyle w:val="Emphasis"/>
          <w:highlight w:val="yellow"/>
        </w:rPr>
        <w:t>a politics</w:t>
      </w:r>
      <w:r w:rsidRPr="00D323E7">
        <w:rPr>
          <w:rStyle w:val="StyleUnderline"/>
          <w:highlight w:val="yellow"/>
        </w:rPr>
        <w:t xml:space="preserve"> that refuses</w:t>
      </w:r>
      <w:r w:rsidRPr="00D323E7">
        <w:rPr>
          <w:rStyle w:val="StyleUnderline"/>
        </w:rPr>
        <w:t xml:space="preserve"> "futurity-as-</w:t>
      </w:r>
      <w:r w:rsidRPr="00D323E7">
        <w:rPr>
          <w:rStyle w:val="StyleUnderline"/>
          <w:highlight w:val="yellow"/>
        </w:rPr>
        <w:t>inclusion as well as</w:t>
      </w:r>
      <w:r w:rsidRPr="00D323E7">
        <w:rPr>
          <w:rStyle w:val="StyleUnderline"/>
        </w:rPr>
        <w:t xml:space="preserve"> retroactive and </w:t>
      </w:r>
      <w:r w:rsidRPr="00D323E7">
        <w:rPr>
          <w:rStyle w:val="Emphasis"/>
          <w:highlight w:val="yellow"/>
        </w:rPr>
        <w:t>restorative political visions</w:t>
      </w:r>
      <w:r w:rsidRPr="00D323E7">
        <w:rPr>
          <w:rStyle w:val="StyleUnderline"/>
        </w:rPr>
        <w:t xml:space="preserve"> of the past, </w:t>
      </w:r>
      <w:proofErr w:type="gramStart"/>
      <w:r w:rsidRPr="00D323E7">
        <w:rPr>
          <w:rStyle w:val="StyleUnderline"/>
          <w:highlight w:val="yellow"/>
        </w:rPr>
        <w:t>in order to</w:t>
      </w:r>
      <w:proofErr w:type="gramEnd"/>
      <w:r w:rsidRPr="00D323E7">
        <w:rPr>
          <w:rStyle w:val="StyleUnderline"/>
          <w:highlight w:val="yellow"/>
        </w:rPr>
        <w:t xml:space="preserve"> enact a </w:t>
      </w:r>
      <w:r w:rsidRPr="00D323E7">
        <w:rPr>
          <w:rStyle w:val="Emphasis"/>
          <w:highlight w:val="yellow"/>
        </w:rPr>
        <w:t>coalitional, intersectional, and decolonial politics</w:t>
      </w:r>
      <w:r w:rsidRPr="00D323E7">
        <w:rPr>
          <w:rStyle w:val="StyleUnderline"/>
          <w:highlight w:val="yellow"/>
        </w:rPr>
        <w:t xml:space="preserve"> in and of the present</w:t>
      </w:r>
      <w:r w:rsidRPr="00D323E7">
        <w:rPr>
          <w:highlight w:val="yellow"/>
        </w:rPr>
        <w:t>"</w:t>
      </w:r>
      <w:r>
        <w:t xml:space="preserve"> (138). </w:t>
      </w:r>
      <w:r w:rsidRPr="00D323E7">
        <w:rPr>
          <w:rStyle w:val="StyleUnderline"/>
        </w:rPr>
        <w:t xml:space="preserve">Against Citizenship asks us to </w:t>
      </w:r>
      <w:r w:rsidRPr="00D323E7">
        <w:rPr>
          <w:rStyle w:val="StyleUnderline"/>
          <w:highlight w:val="yellow"/>
        </w:rPr>
        <w:t>direct energies away from single-issue activism toward a politics</w:t>
      </w:r>
      <w:r w:rsidRPr="00D323E7">
        <w:rPr>
          <w:rStyle w:val="StyleUnderline"/>
        </w:rPr>
        <w:t xml:space="preserve"> of the present </w:t>
      </w:r>
      <w:r w:rsidRPr="00D323E7">
        <w:rPr>
          <w:rStyle w:val="StyleUnderline"/>
          <w:highlight w:val="yellow"/>
        </w:rPr>
        <w:t>that joins the "prison abolitionist movement, divestment</w:t>
      </w:r>
      <w:r w:rsidRPr="00D323E7">
        <w:rPr>
          <w:rStyle w:val="StyleUnderline"/>
        </w:rPr>
        <w:t xml:space="preserve"> organizing </w:t>
      </w:r>
      <w:r w:rsidRPr="00D323E7">
        <w:rPr>
          <w:rStyle w:val="StyleUnderline"/>
          <w:highlight w:val="yellow"/>
        </w:rPr>
        <w:t>against border militarizations, queer economic justice work, decolonial activisms</w:t>
      </w:r>
      <w:r w:rsidRPr="00D323E7">
        <w:rPr>
          <w:rStyle w:val="StyleUnderline"/>
        </w:rPr>
        <w:t xml:space="preserve"> against border patrol violence, </w:t>
      </w:r>
      <w:r w:rsidRPr="00D323E7">
        <w:rPr>
          <w:rStyle w:val="StyleUnderline"/>
          <w:highlight w:val="yellow"/>
        </w:rPr>
        <w:t>migrant activisms in defense of Indigenous sovereignties, Black-led coalitions against police assassinations, queer youth of color reclaiming access to public spaces, and radical feminists of color-led organizing against violence</w:t>
      </w:r>
      <w:r>
        <w:t xml:space="preserve">" (146). </w:t>
      </w:r>
      <w:r w:rsidRPr="00D323E7">
        <w:rPr>
          <w:rStyle w:val="StyleUnderline"/>
          <w:highlight w:val="yellow"/>
        </w:rPr>
        <w:t>This list calls readers to coalitional, intersectional, decolonial work</w:t>
      </w:r>
      <w:r w:rsidRPr="00D323E7">
        <w:rPr>
          <w:rStyle w:val="StyleUnderline"/>
        </w:rPr>
        <w:t xml:space="preserve"> in the making and Brandzel pinpoints connections across different types of political activism and, just as important, the urgency of the present moment.</w:t>
      </w:r>
    </w:p>
    <w:p w:rsidR="00586379" w:rsidRDefault="00586379" w:rsidP="00586379">
      <w:r>
        <w:t xml:space="preserve">Against Citizenship documents </w:t>
      </w:r>
      <w:r w:rsidRPr="00D323E7">
        <w:rPr>
          <w:rStyle w:val="StyleUnderline"/>
        </w:rPr>
        <w:t xml:space="preserve">how single axis formulations determine who receives hate crime protections, the right to marry, and voting rights. The book </w:t>
      </w:r>
      <w:r w:rsidRPr="00D323E7">
        <w:rPr>
          <w:rStyle w:val="Emphasis"/>
          <w:highlight w:val="yellow"/>
        </w:rPr>
        <w:t>open</w:t>
      </w:r>
      <w:r w:rsidRPr="00D323E7">
        <w:rPr>
          <w:rStyle w:val="StyleUnderline"/>
        </w:rPr>
        <w:t xml:space="preserve">s </w:t>
      </w:r>
      <w:r w:rsidRPr="00D323E7">
        <w:rPr>
          <w:rStyle w:val="Emphasis"/>
          <w:highlight w:val="yellow"/>
        </w:rPr>
        <w:t>space</w:t>
      </w:r>
      <w:r w:rsidRPr="00D323E7">
        <w:rPr>
          <w:rStyle w:val="StyleUnderline"/>
          <w:highlight w:val="yellow"/>
        </w:rPr>
        <w:t xml:space="preserve"> for politics that do not assume citizenship's logic and legitimacy and </w:t>
      </w:r>
      <w:r w:rsidRPr="00D323E7">
        <w:rPr>
          <w:rStyle w:val="Emphasis"/>
          <w:highlight w:val="yellow"/>
        </w:rPr>
        <w:t>jettison</w:t>
      </w:r>
      <w:r w:rsidRPr="00D323E7">
        <w:rPr>
          <w:rStyle w:val="StyleUnderline"/>
        </w:rPr>
        <w:t xml:space="preserve">s </w:t>
      </w:r>
      <w:r w:rsidRPr="00D323E7">
        <w:rPr>
          <w:rStyle w:val="Emphasis"/>
          <w:highlight w:val="yellow"/>
        </w:rPr>
        <w:t xml:space="preserve">the idea </w:t>
      </w:r>
      <w:r w:rsidRPr="00D323E7">
        <w:rPr>
          <w:rStyle w:val="StyleUnderline"/>
          <w:highlight w:val="yellow"/>
        </w:rPr>
        <w:t>that fractional inclusion fulfills the promise of freedom</w:t>
      </w:r>
      <w:r w:rsidRPr="00D323E7">
        <w:rPr>
          <w:rStyle w:val="Emphasis"/>
          <w:highlight w:val="yellow"/>
        </w:rPr>
        <w:t>. Instead of offering scholarship that attempts to salvage or redeem citizenship</w:t>
      </w:r>
      <w:r>
        <w:t xml:space="preserve">, Brandzel's trenchant </w:t>
      </w:r>
      <w:r w:rsidRPr="00D323E7">
        <w:rPr>
          <w:rStyle w:val="StyleUnderline"/>
          <w:highlight w:val="yellow"/>
        </w:rPr>
        <w:t>analysis mobilizes intersectional theory, queer critique, and</w:t>
      </w:r>
      <w:r>
        <w:t xml:space="preserve"> [End Page 153] </w:t>
      </w:r>
      <w:r w:rsidRPr="00D323E7">
        <w:rPr>
          <w:rStyle w:val="StyleUnderline"/>
          <w:highlight w:val="yellow"/>
        </w:rPr>
        <w:t xml:space="preserve">indigenous studies to chip away at citizenship's foundations and </w:t>
      </w:r>
      <w:r w:rsidRPr="00D323E7">
        <w:rPr>
          <w:rStyle w:val="Emphasis"/>
          <w:highlight w:val="yellow"/>
        </w:rPr>
        <w:t>torch its anti-intersectional frames</w:t>
      </w:r>
      <w:r w:rsidRPr="00D323E7">
        <w:rPr>
          <w:rStyle w:val="StyleUnderline"/>
          <w:highlight w:val="yellow"/>
        </w:rPr>
        <w:t>.</w:t>
      </w:r>
      <w:r>
        <w:t xml:space="preserve"> [End Page 154]</w:t>
      </w:r>
    </w:p>
    <w:p w:rsidR="00586379" w:rsidRDefault="00586379" w:rsidP="00586379">
      <w:pPr>
        <w:pStyle w:val="Heading3"/>
      </w:pPr>
      <w:r>
        <w:lastRenderedPageBreak/>
        <w:t xml:space="preserve">Intersectionality Perm—2NC </w:t>
      </w:r>
    </w:p>
    <w:p w:rsidR="00586379" w:rsidRDefault="00586379" w:rsidP="00586379"/>
    <w:p w:rsidR="00586379" w:rsidRPr="005E56C0" w:rsidRDefault="00586379" w:rsidP="00586379">
      <w:pPr>
        <w:pStyle w:val="Heading4"/>
      </w:pPr>
      <w:r>
        <w:t xml:space="preserve">Prioritize an intersectional analysis – only by accounting for the </w:t>
      </w:r>
      <w:r>
        <w:rPr>
          <w:u w:val="single"/>
        </w:rPr>
        <w:t>interaction</w:t>
      </w:r>
      <w:r>
        <w:t xml:space="preserve"> of complex identities and their roles in shaping oppression can we create appropriate macro- and micro-political solutionary frameworks.</w:t>
      </w:r>
    </w:p>
    <w:p w:rsidR="00586379" w:rsidRDefault="00586379" w:rsidP="00586379">
      <w:r>
        <w:rPr>
          <w:rStyle w:val="Style13ptBold"/>
        </w:rPr>
        <w:t xml:space="preserve">Terriquez et al. 18 </w:t>
      </w:r>
      <w:r w:rsidRPr="00B3140B">
        <w:t>[</w:t>
      </w:r>
      <w:r>
        <w:t xml:space="preserve">Veronica, Tizoc Brenes, Abdiel Lopez, </w:t>
      </w:r>
      <w:r w:rsidRPr="00B3140B">
        <w:t>“Intersectionality as a multipurpose collective action frame: The case of the undocumented youth movement”</w:t>
      </w:r>
      <w:r>
        <w:t xml:space="preserve">, </w:t>
      </w:r>
      <w:hyperlink r:id="rId11" w:history="1">
        <w:r w:rsidRPr="00644E25">
          <w:rPr>
            <w:rStyle w:val="Hyperlink"/>
          </w:rPr>
          <w:t>http://journals.sagepub.com/doi/abs/10.1177/1468796817752558</w:t>
        </w:r>
      </w:hyperlink>
      <w:r>
        <w:t>, published 2018, accessed 06/24/18] BBro</w:t>
      </w:r>
    </w:p>
    <w:p w:rsidR="00586379" w:rsidRDefault="00586379" w:rsidP="00586379">
      <w:r>
        <w:t>- makes claims that intersectionality is key to access political change for people who cannot otherwise access political change.</w:t>
      </w:r>
    </w:p>
    <w:p w:rsidR="00586379" w:rsidRDefault="00586379" w:rsidP="00586379">
      <w:r>
        <w:t>- makes claims that minorities accessing political change is possible in international framework.</w:t>
      </w:r>
    </w:p>
    <w:p w:rsidR="00586379" w:rsidRDefault="00586379" w:rsidP="00586379">
      <w:r>
        <w:t>- also says that understanding intersectionality is key to immigrant rights.</w:t>
      </w:r>
    </w:p>
    <w:p w:rsidR="00586379" w:rsidRDefault="00586379" w:rsidP="00586379">
      <w:r>
        <w:t xml:space="preserve">- I’m still not sure if this is an alt card or a framework card, but it’s an uber-wombo-combo that says that the alt probably solves </w:t>
      </w:r>
      <w:proofErr w:type="gramStart"/>
      <w:r>
        <w:t>and also</w:t>
      </w:r>
      <w:proofErr w:type="gramEnd"/>
      <w:r>
        <w:t xml:space="preserve"> takes out affs that try to help minorities who cannot access the political.</w:t>
      </w:r>
    </w:p>
    <w:p w:rsidR="00586379" w:rsidRDefault="00586379" w:rsidP="00586379">
      <w:r>
        <w:t>- I would probably read this as a framing card after having read the Chavez evidence.</w:t>
      </w:r>
    </w:p>
    <w:p w:rsidR="00586379" w:rsidRPr="00B3140B" w:rsidRDefault="00586379" w:rsidP="00586379">
      <w:r>
        <w:t>*edited for g-lang*</w:t>
      </w:r>
    </w:p>
    <w:p w:rsidR="00586379" w:rsidRDefault="00586379" w:rsidP="00586379">
      <w:pPr>
        <w:rPr>
          <w:sz w:val="16"/>
        </w:rPr>
      </w:pPr>
      <w:r w:rsidRPr="0092108D">
        <w:rPr>
          <w:u w:val="single"/>
        </w:rPr>
        <w:t>Intersectionality theory is an analytic framework</w:t>
      </w:r>
      <w:r w:rsidRPr="00B3140B">
        <w:rPr>
          <w:u w:val="single"/>
        </w:rPr>
        <w:t xml:space="preserve"> and set of social practices that involve the convergences of identities, complexity, and power</w:t>
      </w:r>
      <w:r w:rsidRPr="00427463">
        <w:rPr>
          <w:sz w:val="16"/>
        </w:rPr>
        <w:t xml:space="preserve"> (Hancock, 2016). While rooted in women of color’s intellectual production and activism in the 1960s and 1970s, academics helped formally coin the term ‘intersectionality’ in the 1990s (Collins and Bilge, 2016). There are many </w:t>
      </w:r>
      <w:r w:rsidRPr="0092108D">
        <w:rPr>
          <w:highlight w:val="yellow"/>
          <w:u w:val="single"/>
        </w:rPr>
        <w:t>intersectional theories and practices</w:t>
      </w:r>
      <w:r w:rsidRPr="00427463">
        <w:rPr>
          <w:sz w:val="16"/>
        </w:rPr>
        <w:t xml:space="preserve">, but </w:t>
      </w:r>
      <w:r w:rsidRPr="00B3140B">
        <w:rPr>
          <w:u w:val="single"/>
        </w:rPr>
        <w:t xml:space="preserve">they all </w:t>
      </w:r>
      <w:proofErr w:type="gramStart"/>
      <w:r w:rsidRPr="0092108D">
        <w:rPr>
          <w:highlight w:val="yellow"/>
          <w:u w:val="single"/>
        </w:rPr>
        <w:t>share</w:t>
      </w:r>
      <w:r w:rsidRPr="00B3140B">
        <w:rPr>
          <w:u w:val="single"/>
        </w:rPr>
        <w:t xml:space="preserve"> in common</w:t>
      </w:r>
      <w:proofErr w:type="gramEnd"/>
      <w:r w:rsidRPr="00B3140B">
        <w:rPr>
          <w:u w:val="single"/>
        </w:rPr>
        <w:t xml:space="preserve"> a </w:t>
      </w:r>
      <w:r w:rsidRPr="0092108D">
        <w:rPr>
          <w:highlight w:val="yellow"/>
          <w:u w:val="single"/>
        </w:rPr>
        <w:t>conceptualization of</w:t>
      </w:r>
      <w:r w:rsidRPr="00B3140B">
        <w:rPr>
          <w:u w:val="single"/>
        </w:rPr>
        <w:t xml:space="preserve"> the </w:t>
      </w:r>
      <w:r w:rsidRPr="0092108D">
        <w:rPr>
          <w:highlight w:val="yellow"/>
          <w:u w:val="single"/>
        </w:rPr>
        <w:t>relationships among categories of difference</w:t>
      </w:r>
      <w:r w:rsidRPr="00B3140B">
        <w:rPr>
          <w:u w:val="single"/>
        </w:rPr>
        <w:t xml:space="preserve"> and insist that these categories cannot meaningfully operate separately from each other</w:t>
      </w:r>
      <w:r w:rsidRPr="00427463">
        <w:rPr>
          <w:sz w:val="16"/>
        </w:rPr>
        <w:t xml:space="preserve">. In short, </w:t>
      </w:r>
      <w:r w:rsidRPr="0092108D">
        <w:rPr>
          <w:highlight w:val="yellow"/>
          <w:u w:val="single"/>
        </w:rPr>
        <w:t>intersectionality highlights the</w:t>
      </w:r>
      <w:r w:rsidRPr="00B3140B">
        <w:rPr>
          <w:u w:val="single"/>
        </w:rPr>
        <w:t xml:space="preserve"> varying </w:t>
      </w:r>
      <w:r w:rsidRPr="0092108D">
        <w:rPr>
          <w:highlight w:val="yellow"/>
          <w:u w:val="single"/>
        </w:rPr>
        <w:t>ways in which</w:t>
      </w:r>
      <w:r w:rsidRPr="00B3140B">
        <w:rPr>
          <w:u w:val="single"/>
        </w:rPr>
        <w:t xml:space="preserve"> overlapping </w:t>
      </w:r>
      <w:r w:rsidRPr="0092108D">
        <w:rPr>
          <w:highlight w:val="yellow"/>
          <w:u w:val="single"/>
        </w:rPr>
        <w:t>social identity markers combine to shape</w:t>
      </w:r>
      <w:r w:rsidRPr="00B3140B">
        <w:rPr>
          <w:u w:val="single"/>
        </w:rPr>
        <w:t xml:space="preserve"> different forms of </w:t>
      </w:r>
      <w:r w:rsidRPr="0092108D">
        <w:rPr>
          <w:highlight w:val="yellow"/>
          <w:u w:val="single"/>
        </w:rPr>
        <w:t>social marginalization or privilege</w:t>
      </w:r>
      <w:r w:rsidRPr="00427463">
        <w:rPr>
          <w:sz w:val="16"/>
        </w:rPr>
        <w:t xml:space="preserve"> (Collins, 1990; Crenshaw, 1989, 1991). </w:t>
      </w:r>
      <w:r w:rsidRPr="0092108D">
        <w:rPr>
          <w:highlight w:val="yellow"/>
          <w:u w:val="single"/>
        </w:rPr>
        <w:t>It</w:t>
      </w:r>
      <w:r w:rsidRPr="00B3140B">
        <w:rPr>
          <w:u w:val="single"/>
        </w:rPr>
        <w:t xml:space="preserve"> also </w:t>
      </w:r>
      <w:r w:rsidRPr="0092108D">
        <w:rPr>
          <w:highlight w:val="yellow"/>
          <w:u w:val="single"/>
        </w:rPr>
        <w:t>envisions social change efforts as requiring attention to</w:t>
      </w:r>
      <w:r w:rsidRPr="00B3140B">
        <w:rPr>
          <w:u w:val="single"/>
        </w:rPr>
        <w:t xml:space="preserve"> multiple </w:t>
      </w:r>
      <w:r w:rsidRPr="0092108D">
        <w:rPr>
          <w:highlight w:val="yellow"/>
          <w:u w:val="single"/>
        </w:rPr>
        <w:t>layers of social inequality</w:t>
      </w:r>
      <w:r w:rsidRPr="00427463">
        <w:rPr>
          <w:sz w:val="16"/>
        </w:rPr>
        <w:t xml:space="preserve">. </w:t>
      </w:r>
      <w:r w:rsidRPr="0092108D">
        <w:rPr>
          <w:highlight w:val="yellow"/>
          <w:u w:val="single"/>
        </w:rPr>
        <w:t>Intersectionality can function as a collective action frame that shapes</w:t>
      </w:r>
      <w:r w:rsidRPr="00B3140B">
        <w:rPr>
          <w:u w:val="single"/>
        </w:rPr>
        <w:t xml:space="preserve"> social </w:t>
      </w:r>
      <w:r w:rsidRPr="0092108D">
        <w:rPr>
          <w:highlight w:val="yellow"/>
          <w:u w:val="single"/>
        </w:rPr>
        <w:t>movement dynamics</w:t>
      </w:r>
      <w:r w:rsidRPr="00427463">
        <w:rPr>
          <w:sz w:val="16"/>
        </w:rPr>
        <w:t xml:space="preserve">. Goffman (1974) initially developed the concept of the frame as representing a ‘schemata of interpretation’ that enables individuals to ‘locate, perceive, identify, and label’ experiences and events (p. 21). Building on this earlier work, Snow and Benford (1992) explain that </w:t>
      </w:r>
      <w:r w:rsidRPr="00B3140B">
        <w:rPr>
          <w:u w:val="single"/>
        </w:rPr>
        <w:t>frames simplify and condense</w:t>
      </w:r>
      <w:r w:rsidRPr="00427463">
        <w:rPr>
          <w:sz w:val="16"/>
        </w:rPr>
        <w:t xml:space="preserve"> ‘</w:t>
      </w:r>
      <w:r w:rsidRPr="00B3140B">
        <w:rPr>
          <w:u w:val="single"/>
        </w:rPr>
        <w:t>the</w:t>
      </w:r>
      <w:r w:rsidRPr="00427463">
        <w:rPr>
          <w:sz w:val="16"/>
        </w:rPr>
        <w:t xml:space="preserve"> “</w:t>
      </w:r>
      <w:r w:rsidRPr="00B3140B">
        <w:rPr>
          <w:u w:val="single"/>
        </w:rPr>
        <w:t>world out there</w:t>
      </w:r>
      <w:r w:rsidRPr="00427463">
        <w:rPr>
          <w:sz w:val="16"/>
        </w:rPr>
        <w:t xml:space="preserve">” </w:t>
      </w:r>
      <w:r w:rsidRPr="00B3140B">
        <w:rPr>
          <w:u w:val="single"/>
        </w:rPr>
        <w:t>by selectively punctuating and encoding objects, situations, events, experiences, and sequences of actions within one’s present or past environment</w:t>
      </w:r>
      <w:r w:rsidRPr="00427463">
        <w:rPr>
          <w:sz w:val="16"/>
        </w:rPr>
        <w:t xml:space="preserve">’ (p. 137). Furthermore, Snow and Benford explain that </w:t>
      </w:r>
      <w:r w:rsidRPr="00B3140B">
        <w:rPr>
          <w:u w:val="single"/>
        </w:rPr>
        <w:t>c</w:t>
      </w:r>
      <w:r w:rsidRPr="0092108D">
        <w:rPr>
          <w:highlight w:val="yellow"/>
          <w:u w:val="single"/>
        </w:rPr>
        <w:t>ollective action frames enable individuals to weave together diverse</w:t>
      </w:r>
      <w:r w:rsidRPr="00B3140B">
        <w:rPr>
          <w:u w:val="single"/>
        </w:rPr>
        <w:t xml:space="preserve"> and sometimes disparate </w:t>
      </w:r>
      <w:r w:rsidRPr="0092108D">
        <w:rPr>
          <w:highlight w:val="yellow"/>
          <w:u w:val="single"/>
        </w:rPr>
        <w:t>threads of information</w:t>
      </w:r>
      <w:r w:rsidRPr="00427463">
        <w:rPr>
          <w:sz w:val="16"/>
        </w:rPr>
        <w:t xml:space="preserve"> so that they can become meaningfully interconnected and clearly articulated. In this regard, </w:t>
      </w:r>
      <w:r w:rsidRPr="00B3140B">
        <w:rPr>
          <w:u w:val="single"/>
        </w:rPr>
        <w:t>intersectionality theory offers adherents a roadmap for articulating and drawing connections among various systems of oppression</w:t>
      </w:r>
      <w:r w:rsidRPr="00427463">
        <w:rPr>
          <w:sz w:val="16"/>
        </w:rPr>
        <w:t xml:space="preserve">. According to Benford and Snow (2000), </w:t>
      </w:r>
      <w:r w:rsidRPr="0092108D">
        <w:rPr>
          <w:highlight w:val="yellow"/>
          <w:u w:val="single"/>
        </w:rPr>
        <w:t>frames</w:t>
      </w:r>
      <w:r w:rsidRPr="00B3140B">
        <w:rPr>
          <w:u w:val="single"/>
        </w:rPr>
        <w:t xml:space="preserve"> can perform</w:t>
      </w:r>
      <w:r w:rsidRPr="00427463">
        <w:rPr>
          <w:sz w:val="16"/>
        </w:rPr>
        <w:t xml:space="preserve"> ‘</w:t>
      </w:r>
      <w:r w:rsidRPr="00B3140B">
        <w:rPr>
          <w:u w:val="single"/>
        </w:rPr>
        <w:t>diagnostic</w:t>
      </w:r>
      <w:r w:rsidRPr="00427463">
        <w:rPr>
          <w:sz w:val="16"/>
        </w:rPr>
        <w:t>,’ ‘</w:t>
      </w:r>
      <w:r w:rsidRPr="00B3140B">
        <w:rPr>
          <w:u w:val="single"/>
        </w:rPr>
        <w:t>motivational</w:t>
      </w:r>
      <w:r w:rsidRPr="00427463">
        <w:rPr>
          <w:sz w:val="16"/>
        </w:rPr>
        <w:t xml:space="preserve">,’ </w:t>
      </w:r>
      <w:r w:rsidRPr="00B3140B">
        <w:rPr>
          <w:u w:val="single"/>
        </w:rPr>
        <w:t>and</w:t>
      </w:r>
      <w:r w:rsidRPr="00427463">
        <w:rPr>
          <w:sz w:val="16"/>
        </w:rPr>
        <w:t xml:space="preserve"> ‘</w:t>
      </w:r>
      <w:r w:rsidRPr="00B3140B">
        <w:rPr>
          <w:u w:val="single"/>
        </w:rPr>
        <w:t>prognostic’</w:t>
      </w:r>
      <w:r w:rsidRPr="00427463">
        <w:rPr>
          <w:sz w:val="16"/>
        </w:rPr>
        <w:t xml:space="preserve"> </w:t>
      </w:r>
      <w:r w:rsidRPr="00B3140B">
        <w:rPr>
          <w:u w:val="single"/>
        </w:rPr>
        <w:t>tasks to varying degrees</w:t>
      </w:r>
      <w:r w:rsidRPr="00427463">
        <w:rPr>
          <w:sz w:val="16"/>
        </w:rPr>
        <w:t xml:space="preserve"> (p. 615). Frames are diagnostic when they develop among activists a shared understanding of some problematic or injustice that needs to be changed. </w:t>
      </w:r>
      <w:r w:rsidRPr="00B3140B">
        <w:rPr>
          <w:u w:val="single"/>
        </w:rPr>
        <w:t xml:space="preserve">They can </w:t>
      </w:r>
      <w:r w:rsidRPr="0092108D">
        <w:rPr>
          <w:highlight w:val="yellow"/>
          <w:u w:val="single"/>
        </w:rPr>
        <w:t>serve a motivational purpose</w:t>
      </w:r>
      <w:r w:rsidRPr="00427463">
        <w:rPr>
          <w:sz w:val="16"/>
        </w:rPr>
        <w:t xml:space="preserve">, </w:t>
      </w:r>
      <w:r w:rsidRPr="00B3140B">
        <w:rPr>
          <w:u w:val="single"/>
        </w:rPr>
        <w:t>or a</w:t>
      </w:r>
      <w:r w:rsidRPr="00427463">
        <w:rPr>
          <w:sz w:val="16"/>
        </w:rPr>
        <w:t xml:space="preserve"> ‘</w:t>
      </w:r>
      <w:r w:rsidRPr="00B3140B">
        <w:rPr>
          <w:u w:val="single"/>
        </w:rPr>
        <w:t>call to arms</w:t>
      </w:r>
      <w:r w:rsidRPr="00427463">
        <w:rPr>
          <w:sz w:val="16"/>
        </w:rPr>
        <w:t xml:space="preserve">’ </w:t>
      </w:r>
      <w:r w:rsidRPr="0092108D">
        <w:rPr>
          <w:highlight w:val="yellow"/>
          <w:u w:val="single"/>
        </w:rPr>
        <w:t>that inspires individuals to take collective action</w:t>
      </w:r>
      <w:r w:rsidRPr="00427463">
        <w:rPr>
          <w:sz w:val="16"/>
        </w:rPr>
        <w:t xml:space="preserve">. </w:t>
      </w:r>
      <w:r w:rsidRPr="00B3140B">
        <w:rPr>
          <w:u w:val="single"/>
        </w:rPr>
        <w:t>Frames can also be prognostic by articulating the strategies by which problems can be addressed</w:t>
      </w:r>
      <w:r w:rsidRPr="00427463">
        <w:rPr>
          <w:sz w:val="16"/>
        </w:rPr>
        <w:t xml:space="preserve">. In other words, </w:t>
      </w:r>
      <w:r w:rsidRPr="0092108D">
        <w:rPr>
          <w:highlight w:val="yellow"/>
          <w:u w:val="single"/>
        </w:rPr>
        <w:t>collective action frames can</w:t>
      </w:r>
      <w:r w:rsidRPr="00B3140B">
        <w:rPr>
          <w:u w:val="single"/>
        </w:rPr>
        <w:t xml:space="preserve"> help </w:t>
      </w:r>
      <w:r w:rsidRPr="0092108D">
        <w:rPr>
          <w:highlight w:val="yellow"/>
          <w:u w:val="single"/>
        </w:rPr>
        <w:t>build consensus around</w:t>
      </w:r>
      <w:r w:rsidRPr="00B3140B">
        <w:rPr>
          <w:u w:val="single"/>
        </w:rPr>
        <w:t xml:space="preserve"> what type of </w:t>
      </w:r>
      <w:r w:rsidRPr="0092108D">
        <w:rPr>
          <w:highlight w:val="yellow"/>
          <w:u w:val="single"/>
        </w:rPr>
        <w:t>action is necessary</w:t>
      </w:r>
      <w:r w:rsidRPr="00427463">
        <w:rPr>
          <w:sz w:val="16"/>
        </w:rPr>
        <w:t xml:space="preserve">. Importantly, frames accomplish these interrelated tasks unevenly (Gerhards and Rucht, 1992). In this paper, we show that, </w:t>
      </w:r>
      <w:r w:rsidRPr="00B3140B">
        <w:rPr>
          <w:u w:val="single"/>
        </w:rPr>
        <w:lastRenderedPageBreak/>
        <w:t>within the context of the immigrant rights movement, intersectional frames performed these three tasks to varying degrees</w:t>
      </w:r>
      <w:r w:rsidRPr="00427463">
        <w:rPr>
          <w:sz w:val="16"/>
        </w:rPr>
        <w:t xml:space="preserve">. </w:t>
      </w:r>
      <w:r w:rsidRPr="00B3140B">
        <w:rPr>
          <w:u w:val="single"/>
        </w:rPr>
        <w:t>Intersectionality offers a diagnostic framing by exposing different systems of oppression</w:t>
      </w:r>
      <w:r w:rsidRPr="00427463">
        <w:rPr>
          <w:sz w:val="16"/>
        </w:rPr>
        <w:t xml:space="preserve">, illuminating their interaction, and outlining how multiple identities relate to these oppressions. For example, </w:t>
      </w:r>
      <w:r w:rsidRPr="00B3140B">
        <w:rPr>
          <w:u w:val="single"/>
        </w:rPr>
        <w:t xml:space="preserve">within the immigrant youth movement, </w:t>
      </w:r>
      <w:r w:rsidRPr="005E56C0">
        <w:rPr>
          <w:highlight w:val="yellow"/>
          <w:u w:val="single"/>
        </w:rPr>
        <w:t>young people who identify as</w:t>
      </w:r>
      <w:r>
        <w:rPr>
          <w:u w:val="single"/>
        </w:rPr>
        <w:t xml:space="preserve"> [</w:t>
      </w:r>
      <w:r w:rsidRPr="005E56C0">
        <w:rPr>
          <w:highlight w:val="yellow"/>
          <w:u w:val="single"/>
        </w:rPr>
        <w:t>Latinx</w:t>
      </w:r>
      <w:r>
        <w:rPr>
          <w:u w:val="single"/>
        </w:rPr>
        <w:t>]</w:t>
      </w:r>
      <w:r w:rsidRPr="00B3140B">
        <w:rPr>
          <w:u w:val="single"/>
        </w:rPr>
        <w:t xml:space="preserve"> </w:t>
      </w:r>
      <w:r w:rsidRPr="005E56C0">
        <w:rPr>
          <w:highlight w:val="yellow"/>
          <w:u w:val="single"/>
        </w:rPr>
        <w:t>might utilize intersectionality to make sense of how</w:t>
      </w:r>
      <w:r w:rsidRPr="00B3140B">
        <w:rPr>
          <w:u w:val="single"/>
        </w:rPr>
        <w:t xml:space="preserve"> a historical legacy of </w:t>
      </w:r>
      <w:r w:rsidRPr="005E56C0">
        <w:rPr>
          <w:highlight w:val="yellow"/>
          <w:u w:val="single"/>
        </w:rPr>
        <w:t>racism</w:t>
      </w:r>
      <w:r w:rsidRPr="00B3140B">
        <w:rPr>
          <w:u w:val="single"/>
        </w:rPr>
        <w:t>,</w:t>
      </w:r>
      <w:r w:rsidRPr="00427463">
        <w:rPr>
          <w:sz w:val="16"/>
        </w:rPr>
        <w:t xml:space="preserve"> contemporary institutionalized racism, and everyday racial microaggressions </w:t>
      </w:r>
      <w:r w:rsidRPr="005E56C0">
        <w:rPr>
          <w:highlight w:val="yellow"/>
          <w:u w:val="single"/>
        </w:rPr>
        <w:t>connect with</w:t>
      </w:r>
      <w:r w:rsidRPr="00B3140B">
        <w:rPr>
          <w:u w:val="single"/>
        </w:rPr>
        <w:t xml:space="preserve"> other aspects of </w:t>
      </w:r>
      <w:r w:rsidRPr="005E56C0">
        <w:rPr>
          <w:highlight w:val="yellow"/>
          <w:u w:val="single"/>
        </w:rPr>
        <w:t>their identities to constrain</w:t>
      </w:r>
      <w:r w:rsidRPr="00B3140B">
        <w:rPr>
          <w:u w:val="single"/>
        </w:rPr>
        <w:t xml:space="preserve"> their </w:t>
      </w:r>
      <w:r w:rsidRPr="005E56C0">
        <w:rPr>
          <w:highlight w:val="yellow"/>
          <w:u w:val="single"/>
        </w:rPr>
        <w:t>life chances</w:t>
      </w:r>
      <w:r w:rsidRPr="00427463">
        <w:rPr>
          <w:sz w:val="16"/>
        </w:rPr>
        <w:t xml:space="preserve">. Given that many [Latinx] undocumented immigrants arrive to the U.S. with limited economic and human capital, </w:t>
      </w:r>
      <w:r w:rsidRPr="00B3140B">
        <w:rPr>
          <w:u w:val="single"/>
        </w:rPr>
        <w:t xml:space="preserve">intersectionality theory </w:t>
      </w:r>
      <w:r w:rsidRPr="005E56C0">
        <w:rPr>
          <w:highlight w:val="yellow"/>
          <w:u w:val="single"/>
        </w:rPr>
        <w:t>may help them understand how capitalism</w:t>
      </w:r>
      <w:r w:rsidRPr="00B3140B">
        <w:rPr>
          <w:u w:val="single"/>
        </w:rPr>
        <w:t xml:space="preserve"> and their class background also </w:t>
      </w:r>
      <w:r w:rsidRPr="005E56C0">
        <w:rPr>
          <w:highlight w:val="yellow"/>
          <w:u w:val="single"/>
        </w:rPr>
        <w:t>limit</w:t>
      </w:r>
      <w:r w:rsidRPr="00B3140B">
        <w:rPr>
          <w:u w:val="single"/>
        </w:rPr>
        <w:t xml:space="preserve"> the </w:t>
      </w:r>
      <w:r w:rsidRPr="005E56C0">
        <w:rPr>
          <w:highlight w:val="yellow"/>
          <w:u w:val="single"/>
        </w:rPr>
        <w:t>economic resources</w:t>
      </w:r>
      <w:r w:rsidRPr="00B3140B">
        <w:rPr>
          <w:u w:val="single"/>
        </w:rPr>
        <w:t xml:space="preserve"> at their disposal</w:t>
      </w:r>
      <w:r w:rsidRPr="00427463">
        <w:rPr>
          <w:sz w:val="16"/>
        </w:rPr>
        <w:t xml:space="preserve">. Further, </w:t>
      </w:r>
      <w:r w:rsidRPr="005E56C0">
        <w:rPr>
          <w:u w:val="single"/>
        </w:rPr>
        <w:t>it can help them comprehend how</w:t>
      </w:r>
      <w:r w:rsidRPr="00B3140B">
        <w:rPr>
          <w:u w:val="single"/>
        </w:rPr>
        <w:t xml:space="preserve"> their undocumented status blocks economic mobility options</w:t>
      </w:r>
      <w:r w:rsidRPr="00427463">
        <w:rPr>
          <w:sz w:val="16"/>
        </w:rPr>
        <w:t xml:space="preserve">, excludes them from social services, puts them at risk for detention and deportation, and sometimes forces them and their families to live in the shadows (Donato and Armenta, 2011). Adding to this, </w:t>
      </w:r>
      <w:r w:rsidRPr="005E56C0">
        <w:rPr>
          <w:highlight w:val="yellow"/>
          <w:u w:val="single"/>
        </w:rPr>
        <w:t>an intersectional diagnostic frame can heighten awareness of how undocumented youths’ gender identities interact with their other identities to circumscribe their self-expression</w:t>
      </w:r>
      <w:r w:rsidRPr="00427463">
        <w:rPr>
          <w:sz w:val="16"/>
        </w:rPr>
        <w:t xml:space="preserve">, and to determine their risk of and exposure to different forms of violence. </w:t>
      </w:r>
      <w:r w:rsidRPr="005E56C0">
        <w:rPr>
          <w:highlight w:val="yellow"/>
          <w:u w:val="single"/>
        </w:rPr>
        <w:t>This</w:t>
      </w:r>
      <w:r w:rsidRPr="00B3140B">
        <w:rPr>
          <w:u w:val="single"/>
        </w:rPr>
        <w:t xml:space="preserve"> diagnostic </w:t>
      </w:r>
      <w:r w:rsidRPr="005E56C0">
        <w:rPr>
          <w:highlight w:val="yellow"/>
          <w:u w:val="single"/>
        </w:rPr>
        <w:t>framing can also aid activists in thinking about how an LGBTQ identity adds another layer of challenges</w:t>
      </w:r>
      <w:r w:rsidRPr="00427463">
        <w:rPr>
          <w:sz w:val="16"/>
        </w:rPr>
        <w:t xml:space="preserve">. </w:t>
      </w:r>
      <w:r w:rsidRPr="00B3140B">
        <w:rPr>
          <w:u w:val="single"/>
        </w:rPr>
        <w:t>LGBTQ immigrant activists may encounter discrimination from the larger LGBTQ White population</w:t>
      </w:r>
      <w:r w:rsidRPr="00427463">
        <w:rPr>
          <w:sz w:val="16"/>
        </w:rPr>
        <w:t xml:space="preserve"> (Iban˜ez et al., 2009; Moore, 2010), </w:t>
      </w:r>
      <w:r w:rsidRPr="005E56C0">
        <w:rPr>
          <w:highlight w:val="yellow"/>
          <w:u w:val="single"/>
        </w:rPr>
        <w:t>exclusion from</w:t>
      </w:r>
      <w:r w:rsidRPr="00B3140B">
        <w:rPr>
          <w:u w:val="single"/>
        </w:rPr>
        <w:t xml:space="preserve"> their own </w:t>
      </w:r>
      <w:r w:rsidRPr="005E56C0">
        <w:rPr>
          <w:highlight w:val="yellow"/>
          <w:u w:val="single"/>
        </w:rPr>
        <w:t>ethnic communities</w:t>
      </w:r>
      <w:r w:rsidRPr="00427463">
        <w:rPr>
          <w:sz w:val="16"/>
        </w:rPr>
        <w:t xml:space="preserve"> (Acosta, 2013; Ocampo, 2012), greater economic precarity (Decena, 2008), an increased risk of deportation if their families and communities reject them (Terriquez, 2015), </w:t>
      </w:r>
      <w:r w:rsidRPr="005E56C0">
        <w:rPr>
          <w:highlight w:val="yellow"/>
          <w:u w:val="single"/>
        </w:rPr>
        <w:t>and marginalization by immigrant rights groups</w:t>
      </w:r>
      <w:r w:rsidRPr="00B3140B">
        <w:rPr>
          <w:u w:val="single"/>
        </w:rPr>
        <w:t xml:space="preserve"> tied to conservative religious organizations</w:t>
      </w:r>
      <w:r w:rsidRPr="00427463">
        <w:rPr>
          <w:sz w:val="16"/>
        </w:rPr>
        <w:t xml:space="preserve"> (Yukich, 2013). In addition to prompting undocumented activists to diagnose the many hardships they </w:t>
      </w:r>
      <w:proofErr w:type="gramStart"/>
      <w:r w:rsidRPr="00427463">
        <w:rPr>
          <w:sz w:val="16"/>
        </w:rPr>
        <w:t>experience,</w:t>
      </w:r>
      <w:proofErr w:type="gramEnd"/>
      <w:r w:rsidRPr="00427463">
        <w:rPr>
          <w:sz w:val="16"/>
        </w:rPr>
        <w:t xml:space="preserve"> </w:t>
      </w:r>
      <w:r w:rsidRPr="00B3140B">
        <w:rPr>
          <w:u w:val="single"/>
        </w:rPr>
        <w:t xml:space="preserve">the concept of </w:t>
      </w:r>
      <w:r w:rsidRPr="005E56C0">
        <w:rPr>
          <w:highlight w:val="yellow"/>
          <w:u w:val="single"/>
        </w:rPr>
        <w:t>intersectionality can</w:t>
      </w:r>
      <w:r w:rsidRPr="00B3140B">
        <w:rPr>
          <w:u w:val="single"/>
        </w:rPr>
        <w:t xml:space="preserve"> also </w:t>
      </w:r>
      <w:r w:rsidRPr="005E56C0">
        <w:rPr>
          <w:highlight w:val="yellow"/>
          <w:u w:val="single"/>
        </w:rPr>
        <w:t>enable activists to understand</w:t>
      </w:r>
      <w:r w:rsidRPr="00B3140B">
        <w:rPr>
          <w:u w:val="single"/>
        </w:rPr>
        <w:t xml:space="preserve"> their complex </w:t>
      </w:r>
      <w:r w:rsidRPr="005E56C0">
        <w:rPr>
          <w:highlight w:val="yellow"/>
          <w:u w:val="single"/>
        </w:rPr>
        <w:t>identities as a resource</w:t>
      </w:r>
      <w:r w:rsidRPr="00427463">
        <w:rPr>
          <w:sz w:val="16"/>
        </w:rPr>
        <w:t xml:space="preserve">. As such, </w:t>
      </w:r>
      <w:r w:rsidRPr="005E56C0">
        <w:rPr>
          <w:highlight w:val="yellow"/>
          <w:u w:val="single"/>
        </w:rPr>
        <w:t>the</w:t>
      </w:r>
      <w:r w:rsidRPr="00B3140B">
        <w:rPr>
          <w:u w:val="single"/>
        </w:rPr>
        <w:t xml:space="preserve"> diagnostic </w:t>
      </w:r>
      <w:r w:rsidRPr="005E56C0">
        <w:rPr>
          <w:highlight w:val="yellow"/>
          <w:u w:val="single"/>
        </w:rPr>
        <w:t>task of intersectionality corresponds with its</w:t>
      </w:r>
      <w:r w:rsidRPr="00B3140B">
        <w:rPr>
          <w:u w:val="single"/>
        </w:rPr>
        <w:t xml:space="preserve"> motivational and prognostic tasks of </w:t>
      </w:r>
      <w:r w:rsidRPr="005E56C0">
        <w:rPr>
          <w:highlight w:val="yellow"/>
          <w:u w:val="single"/>
        </w:rPr>
        <w:t>inspiring and guiding action</w:t>
      </w:r>
      <w:r w:rsidRPr="00B3140B">
        <w:rPr>
          <w:u w:val="single"/>
        </w:rPr>
        <w:t xml:space="preserve"> on behalf of the multiple identity groups of which activists are a part</w:t>
      </w:r>
      <w:r w:rsidRPr="00427463">
        <w:rPr>
          <w:sz w:val="16"/>
        </w:rPr>
        <w:t xml:space="preserve">. As social movement research has long demonstrated, the ways in which individuals make sense of their identities can determine their personal investment in and the types of roles they play within a social movement (Polletta and Jasper, 2001). More specifically, </w:t>
      </w:r>
      <w:r w:rsidRPr="005E56C0">
        <w:rPr>
          <w:highlight w:val="yellow"/>
          <w:u w:val="single"/>
        </w:rPr>
        <w:t>an awareness of systemic injustice inspires resistance</w:t>
      </w:r>
      <w:r w:rsidRPr="00B3140B">
        <w:rPr>
          <w:u w:val="single"/>
        </w:rPr>
        <w:t xml:space="preserve"> or a deep desire to collectively challenge domination and subordination</w:t>
      </w:r>
      <w:r w:rsidRPr="00427463">
        <w:rPr>
          <w:sz w:val="16"/>
        </w:rPr>
        <w:t xml:space="preserve"> (Mansbridge, 2001; Morris and Braine, 2001). </w:t>
      </w:r>
      <w:r w:rsidRPr="00B3140B">
        <w:rPr>
          <w:u w:val="single"/>
        </w:rPr>
        <w:t>A recognition of multiple oppressions promotes the development of what can be considered an intersectional consciousness</w:t>
      </w:r>
      <w:r w:rsidRPr="00427463">
        <w:rPr>
          <w:sz w:val="16"/>
        </w:rPr>
        <w:t xml:space="preserve"> (Frederick, 2010; Terriquez, 2015) </w:t>
      </w:r>
      <w:r w:rsidRPr="00B3140B">
        <w:rPr>
          <w:u w:val="single"/>
        </w:rPr>
        <w:t>in which individuals draw upon more than one identity to motivate their activism</w:t>
      </w:r>
      <w:r w:rsidRPr="00427463">
        <w:rPr>
          <w:sz w:val="16"/>
        </w:rPr>
        <w:t xml:space="preserve">. For example, women of color activists have been inspired to promote gender equity while also demonstrating a commitment to fighting racism, labor exploitation, xenophobia, or other oppressive forces (Chun et al., 2013; Collins and Bilge, 2016; Combahee River Collective, 1993; Milkman and Terriquez, 2012; Moraga and Anzaldua, 1983).  As both a theory and a praxis (Collins and Bilge, 2016; Hancock, 2016), </w:t>
      </w:r>
      <w:r w:rsidRPr="005E56C0">
        <w:rPr>
          <w:highlight w:val="yellow"/>
          <w:u w:val="single"/>
        </w:rPr>
        <w:t>an intersectional</w:t>
      </w:r>
      <w:r w:rsidRPr="00B3140B">
        <w:rPr>
          <w:u w:val="single"/>
        </w:rPr>
        <w:t xml:space="preserve"> prognostic </w:t>
      </w:r>
      <w:r w:rsidRPr="005E56C0">
        <w:rPr>
          <w:highlight w:val="yellow"/>
          <w:u w:val="single"/>
        </w:rPr>
        <w:t>frame can outline strategies for</w:t>
      </w:r>
      <w:r w:rsidRPr="00B3140B">
        <w:rPr>
          <w:u w:val="single"/>
        </w:rPr>
        <w:t xml:space="preserve"> both </w:t>
      </w:r>
      <w:r w:rsidRPr="005E56C0">
        <w:rPr>
          <w:highlight w:val="yellow"/>
          <w:u w:val="single"/>
        </w:rPr>
        <w:t>internal organizational and</w:t>
      </w:r>
      <w:r w:rsidRPr="00B3140B">
        <w:rPr>
          <w:u w:val="single"/>
        </w:rPr>
        <w:t xml:space="preserve"> broader </w:t>
      </w:r>
      <w:r w:rsidRPr="005E56C0">
        <w:rPr>
          <w:highlight w:val="yellow"/>
          <w:u w:val="single"/>
        </w:rPr>
        <w:t>external</w:t>
      </w:r>
      <w:r w:rsidRPr="00B3140B">
        <w:rPr>
          <w:u w:val="single"/>
        </w:rPr>
        <w:t xml:space="preserve"> structural </w:t>
      </w:r>
      <w:r w:rsidRPr="005E56C0">
        <w:rPr>
          <w:highlight w:val="yellow"/>
          <w:u w:val="single"/>
        </w:rPr>
        <w:t>changes</w:t>
      </w:r>
      <w:r w:rsidRPr="00427463">
        <w:rPr>
          <w:sz w:val="16"/>
        </w:rPr>
        <w:t xml:space="preserve">. After all, scholars who have contributed to the development of this concept call for political and social action that addresses multiple levels of marginalization (Collins and Bilge, 2016). For example, in her classic essay examining violence against women of color, Crenshaw (1991) argues that reforms must not only focus on addressing victims’ needs as women; they must also address poverty, lack of job skills, child care needs, and racially discriminatory housing practices. </w:t>
      </w:r>
      <w:r w:rsidRPr="005E56C0">
        <w:rPr>
          <w:highlight w:val="yellow"/>
          <w:u w:val="single"/>
        </w:rPr>
        <w:t>Only by accounting for multiple layers of discrimination</w:t>
      </w:r>
      <w:r w:rsidRPr="00C46753">
        <w:rPr>
          <w:u w:val="single"/>
        </w:rPr>
        <w:t xml:space="preserve"> and social inequality, as well as the unequal and contextual distribution of privilege, </w:t>
      </w:r>
      <w:r w:rsidRPr="005E56C0">
        <w:rPr>
          <w:highlight w:val="yellow"/>
          <w:u w:val="single"/>
        </w:rPr>
        <w:t>can activists create transformative political solutions</w:t>
      </w:r>
      <w:r w:rsidRPr="00427463">
        <w:rPr>
          <w:sz w:val="16"/>
        </w:rPr>
        <w:t xml:space="preserve">. Intersectionality as a prognostic frame requires attention to the multiplicity of oppressions, and thus can define praxis in a range of ways. As a prognostic frame, </w:t>
      </w:r>
      <w:r w:rsidRPr="00A52729">
        <w:rPr>
          <w:highlight w:val="yellow"/>
          <w:u w:val="single"/>
        </w:rPr>
        <w:t>intersectionality can inform</w:t>
      </w:r>
      <w:r w:rsidRPr="00C46753">
        <w:rPr>
          <w:u w:val="single"/>
        </w:rPr>
        <w:t xml:space="preserve"> the internal </w:t>
      </w:r>
      <w:r w:rsidRPr="00A52729">
        <w:rPr>
          <w:highlight w:val="yellow"/>
          <w:u w:val="single"/>
        </w:rPr>
        <w:t>practices of organizations so</w:t>
      </w:r>
      <w:r w:rsidRPr="00C46753">
        <w:rPr>
          <w:u w:val="single"/>
        </w:rPr>
        <w:t xml:space="preserve"> that </w:t>
      </w:r>
      <w:r w:rsidRPr="00A52729">
        <w:rPr>
          <w:highlight w:val="yellow"/>
          <w:u w:val="single"/>
        </w:rPr>
        <w:t>they operate as inclusive spaces</w:t>
      </w:r>
      <w:r w:rsidRPr="00C46753">
        <w:rPr>
          <w:u w:val="single"/>
        </w:rPr>
        <w:t xml:space="preserve"> for members who occupy different marginalized identity categories</w:t>
      </w:r>
      <w:r w:rsidRPr="00427463">
        <w:rPr>
          <w:sz w:val="16"/>
        </w:rPr>
        <w:t xml:space="preserve">. For example, prior research indicates that social movement organizations can engage in ‘multi-identity work’ to create welcoming environments and buy-in from members who occupy different social locations (Ward, 2008). Moreover, organizations may adopt various strategies to attend to the needs of participants’ multiple identities through diversity trainings, separate spaces for specific identity groups, structures that ensure diverse and horizontal forms of leaderships, cultural celebrations, and other activities (Chun et al., 2013; Clay, 2012; Kurtz, 2002; Pulido, 1996). </w:t>
      </w:r>
      <w:r w:rsidRPr="00A52729">
        <w:rPr>
          <w:highlight w:val="yellow"/>
          <w:u w:val="single"/>
        </w:rPr>
        <w:t>Intersectional framing may</w:t>
      </w:r>
      <w:r w:rsidRPr="00427463">
        <w:rPr>
          <w:u w:val="single"/>
        </w:rPr>
        <w:t xml:space="preserve"> therefore </w:t>
      </w:r>
      <w:r w:rsidRPr="00A52729">
        <w:rPr>
          <w:highlight w:val="yellow"/>
          <w:u w:val="single"/>
        </w:rPr>
        <w:t>provide guidance for how organizations can incorporate members’ diverse identities</w:t>
      </w:r>
      <w:r w:rsidRPr="00427463">
        <w:rPr>
          <w:u w:val="single"/>
        </w:rPr>
        <w:t xml:space="preserve"> and can push for a more inclusive, community-driven action agenda</w:t>
      </w:r>
      <w:r w:rsidRPr="00427463">
        <w:rPr>
          <w:sz w:val="16"/>
        </w:rPr>
        <w:t xml:space="preserve">. </w:t>
      </w:r>
      <w:r w:rsidRPr="00427463">
        <w:rPr>
          <w:u w:val="single"/>
        </w:rPr>
        <w:t xml:space="preserve">An intersectional prognostic frame </w:t>
      </w:r>
      <w:r w:rsidRPr="00A52729">
        <w:rPr>
          <w:highlight w:val="yellow"/>
          <w:u w:val="single"/>
        </w:rPr>
        <w:t xml:space="preserve">may also prompt activists to form coalitions </w:t>
      </w:r>
      <w:proofErr w:type="gramStart"/>
      <w:r w:rsidRPr="00A52729">
        <w:rPr>
          <w:highlight w:val="yellow"/>
          <w:u w:val="single"/>
        </w:rPr>
        <w:t>in order to</w:t>
      </w:r>
      <w:proofErr w:type="gramEnd"/>
      <w:r w:rsidRPr="00427463">
        <w:rPr>
          <w:u w:val="single"/>
        </w:rPr>
        <w:t xml:space="preserve"> address </w:t>
      </w:r>
      <w:r w:rsidRPr="00A52729">
        <w:rPr>
          <w:highlight w:val="yellow"/>
          <w:u w:val="single"/>
        </w:rPr>
        <w:t xml:space="preserve">several structures of </w:t>
      </w:r>
      <w:r w:rsidRPr="00A52729">
        <w:rPr>
          <w:highlight w:val="yellow"/>
          <w:u w:val="single"/>
        </w:rPr>
        <w:lastRenderedPageBreak/>
        <w:t>oppression at once</w:t>
      </w:r>
      <w:r w:rsidRPr="00427463">
        <w:rPr>
          <w:u w:val="single"/>
        </w:rPr>
        <w:t xml:space="preserve"> </w:t>
      </w:r>
      <w:r w:rsidRPr="00427463">
        <w:rPr>
          <w:sz w:val="16"/>
        </w:rPr>
        <w:t xml:space="preserve">(Collins and Bilge, 2016; Hancock, 2016; Moraga and Anzaldua, 1983). For example, the </w:t>
      </w:r>
      <w:proofErr w:type="gramStart"/>
      <w:r w:rsidRPr="00427463">
        <w:rPr>
          <w:sz w:val="16"/>
        </w:rPr>
        <w:t>Combahee  River</w:t>
      </w:r>
      <w:proofErr w:type="gramEnd"/>
      <w:r w:rsidRPr="00427463">
        <w:rPr>
          <w:sz w:val="16"/>
        </w:rPr>
        <w:t xml:space="preserve"> Collective (1993) called for strategies that were both anti-racist and antisexist in their struggles around abortion rights, domestic violence, sexual assault, and health care. As feminists and lesbians, they specifically resisted fractionalization from Black men and worked with them to collectively fight racism as they simultaneously challenged Black men’s sexism. Similarly, Sandoval (1991) notes how </w:t>
      </w:r>
      <w:r w:rsidRPr="00427463">
        <w:rPr>
          <w:u w:val="single"/>
        </w:rPr>
        <w:t>beginning in the 1970s women of color activists built coalitions across movements by acknowledging and attending to differences in language, culture, ethnicity, race, and gender</w:t>
      </w:r>
      <w:r w:rsidRPr="00427463">
        <w:rPr>
          <w:sz w:val="16"/>
        </w:rPr>
        <w:t xml:space="preserve">. Accordingly, </w:t>
      </w:r>
      <w:r w:rsidRPr="00A52729">
        <w:rPr>
          <w:highlight w:val="yellow"/>
          <w:u w:val="single"/>
        </w:rPr>
        <w:t>intersectionality lends itself to addressing different configurations of power and inequality</w:t>
      </w:r>
      <w:r w:rsidRPr="00427463">
        <w:rPr>
          <w:sz w:val="16"/>
        </w:rPr>
        <w:t xml:space="preserve">. In sum, </w:t>
      </w:r>
      <w:r w:rsidRPr="00427463">
        <w:rPr>
          <w:u w:val="single"/>
        </w:rPr>
        <w:t>activists can deploy intersectionality as an interpretive schema to achieve different ends</w:t>
      </w:r>
      <w:r w:rsidRPr="00427463">
        <w:rPr>
          <w:sz w:val="16"/>
        </w:rPr>
        <w:t xml:space="preserve">. </w:t>
      </w:r>
      <w:r w:rsidRPr="00427463">
        <w:rPr>
          <w:u w:val="single"/>
        </w:rPr>
        <w:t xml:space="preserve">As a collective action framework, </w:t>
      </w:r>
      <w:r w:rsidRPr="00A52729">
        <w:rPr>
          <w:highlight w:val="yellow"/>
          <w:u w:val="single"/>
        </w:rPr>
        <w:t>it can help adherents understand interlocking systems of inequality</w:t>
      </w:r>
      <w:r w:rsidRPr="00427463">
        <w:rPr>
          <w:u w:val="single"/>
        </w:rPr>
        <w:t>, while also inspire and guide action to address multiple forms of inequality</w:t>
      </w:r>
      <w:r w:rsidRPr="00427463">
        <w:rPr>
          <w:sz w:val="16"/>
        </w:rPr>
        <w:t xml:space="preserve">. Because of its attention to multiple forms of oppression, </w:t>
      </w:r>
      <w:r w:rsidRPr="00427463">
        <w:rPr>
          <w:u w:val="single"/>
        </w:rPr>
        <w:t>it is likely to resonate with groups encountering marginality based on more than one social identity</w:t>
      </w:r>
      <w:r w:rsidRPr="00427463">
        <w:rPr>
          <w:sz w:val="16"/>
        </w:rPr>
        <w:t>.</w:t>
      </w:r>
    </w:p>
    <w:p w:rsidR="00586379" w:rsidRPr="00CA1460" w:rsidRDefault="00586379" w:rsidP="00586379"/>
    <w:p w:rsidR="00221A9D" w:rsidRDefault="00221A9D" w:rsidP="00221A9D">
      <w:pPr>
        <w:pStyle w:val="Heading2"/>
      </w:pPr>
      <w:r>
        <w:lastRenderedPageBreak/>
        <w:t>AT: Pessimism</w:t>
      </w:r>
    </w:p>
    <w:p w:rsidR="00221A9D" w:rsidRDefault="00221A9D" w:rsidP="00221A9D"/>
    <w:p w:rsidR="00221A9D" w:rsidRDefault="00221A9D" w:rsidP="00221A9D"/>
    <w:p w:rsidR="00BB6D71" w:rsidRDefault="00BB6D71" w:rsidP="00221A9D">
      <w:pPr>
        <w:pStyle w:val="Heading3"/>
      </w:pPr>
      <w:r>
        <w:lastRenderedPageBreak/>
        <w:t>AT: Wilderson</w:t>
      </w:r>
    </w:p>
    <w:p w:rsidR="00BB6D71" w:rsidRDefault="00BB6D71" w:rsidP="00BB6D71"/>
    <w:p w:rsidR="00BB6D71" w:rsidRPr="002E7901" w:rsidRDefault="00BB6D71" w:rsidP="00BB6D71">
      <w:pPr>
        <w:pStyle w:val="Heading4"/>
      </w:pPr>
      <w:r>
        <w:t xml:space="preserve">Wilderson admits that </w:t>
      </w:r>
      <w:r w:rsidR="00BE4AEE">
        <w:t>some forms of coalition can be valuable</w:t>
      </w:r>
      <w:r>
        <w:t xml:space="preserve"> and can be paired with revolutionary forms of critique—that means our orientations are good.</w:t>
      </w:r>
    </w:p>
    <w:p w:rsidR="00BB6D71" w:rsidRDefault="00BB6D71" w:rsidP="00BB6D71">
      <w:r w:rsidRPr="000D7C42">
        <w:rPr>
          <w:rStyle w:val="Style13ptBold"/>
        </w:rPr>
        <w:t>Wilderson et al 16</w:t>
      </w:r>
      <w:r>
        <w:t xml:space="preserve"> – Wilderson, Frank B. III, Samira Spatzek, and Paula von Gleich. </w:t>
      </w:r>
    </w:p>
    <w:p w:rsidR="00BB6D71" w:rsidRDefault="00BB6D71" w:rsidP="00BB6D71">
      <w:r>
        <w:t>[“‘The Inside-Outside of Civil Society’: An Interview with Frank B. Wilderson, III.” Black Studies Papers 2.1 (2016): 4–22.] MYLES</w:t>
      </w:r>
    </w:p>
    <w:p w:rsidR="00BB6D71" w:rsidRDefault="00BB6D71" w:rsidP="00BB6D71">
      <w:r>
        <w:t xml:space="preserve">The question is, </w:t>
      </w:r>
      <w:r w:rsidRPr="00EA50B9">
        <w:rPr>
          <w:rStyle w:val="StyleUnderline"/>
          <w:highlight w:val="cyan"/>
        </w:rPr>
        <w:t>can Black political organizing</w:t>
      </w:r>
      <w:r w:rsidRPr="00EA50B9">
        <w:rPr>
          <w:rStyle w:val="StyleUnderline"/>
        </w:rPr>
        <w:t xml:space="preserve"> in Ferguson and Baltimore and these places </w:t>
      </w:r>
      <w:r w:rsidRPr="00EA50B9">
        <w:rPr>
          <w:rStyle w:val="StyleUnderline"/>
          <w:highlight w:val="cyan"/>
        </w:rPr>
        <w:t>catch up</w:t>
      </w:r>
      <w:r>
        <w:t xml:space="preserve"> with that, because unfortunately, </w:t>
      </w:r>
      <w:r w:rsidRPr="00EA50B9">
        <w:rPr>
          <w:rStyle w:val="StyleUnderline"/>
          <w:highlight w:val="cyan"/>
        </w:rPr>
        <w:t>we have a problem</w:t>
      </w:r>
      <w:r w:rsidRPr="00EA50B9">
        <w:rPr>
          <w:rStyle w:val="StyleUnderline"/>
        </w:rPr>
        <w:t xml:space="preserve"> in that </w:t>
      </w:r>
      <w:r w:rsidRPr="00EA50B9">
        <w:rPr>
          <w:rStyle w:val="StyleUnderline"/>
          <w:highlight w:val="cyan"/>
        </w:rPr>
        <w:t>the country is so much more of a police state than it has ever been</w:t>
      </w:r>
      <w:r>
        <w:t xml:space="preserve"> and you know that just by watching television. When I was in school, if you liked the American flag, if you liked the police, you didn’t have any friends. Now, I find young college students are very slow to say that they hate America, very slow to say that they hate the police. What we’re trying to do now is to infuse an antagonistic orientation in Black people who are white-collar people in college so that their intellectual skills can be enhanced by the orientation that is felt by Black people in the ghetto. If this doesn’t happen they run risk of being anointed and appointed (by the power structure) to manage the anger of Black people in the street, rather than relate to that anger. So that’s a hurdle that we </w:t>
      </w:r>
      <w:proofErr w:type="gramStart"/>
      <w:r>
        <w:t>have to</w:t>
      </w:r>
      <w:proofErr w:type="gramEnd"/>
      <w:r>
        <w:t xml:space="preserve"> overcome. You know, </w:t>
      </w:r>
      <w:r w:rsidRPr="00EA50B9">
        <w:rPr>
          <w:rStyle w:val="StyleUnderline"/>
          <w:highlight w:val="cyan"/>
        </w:rPr>
        <w:t xml:space="preserve">I’ve been doing political education workshops </w:t>
      </w:r>
      <w:r w:rsidRPr="00300042">
        <w:rPr>
          <w:rStyle w:val="StyleUnderline"/>
          <w:highlight w:val="cyan"/>
        </w:rPr>
        <w:t>for Black Lives Matter</w:t>
      </w:r>
      <w:r w:rsidRPr="00D455DE">
        <w:rPr>
          <w:rStyle w:val="StyleUnderline"/>
        </w:rPr>
        <w:t xml:space="preserve"> in New York and Los Angeles, and probably will do more in Chicago. And what I hope to have people do workshop exercises around is this concept that I have called “Two Trains Running (Side by Side).” By that I mean, </w:t>
      </w:r>
      <w:r w:rsidRPr="005B390E">
        <w:rPr>
          <w:rStyle w:val="Emphasis"/>
          <w:highlight w:val="cyan"/>
        </w:rPr>
        <w:t>you can do your political organizing that will help us get relief from police brutality</w:t>
      </w:r>
      <w:r w:rsidRPr="00D455DE">
        <w:rPr>
          <w:rStyle w:val="Emphasis"/>
        </w:rPr>
        <w:t xml:space="preserve"> right now</w:t>
      </w:r>
      <w:r w:rsidRPr="00D455DE">
        <w:rPr>
          <w:rStyle w:val="StyleUnderline"/>
        </w:rPr>
        <w:t xml:space="preserve">. We need that. </w:t>
      </w:r>
      <w:r>
        <w:t xml:space="preserve">We need that. But that work that we do should be seen as puny in terms of its philosophical and theoretical orientation so that we can educate ourselves politically to be against the police as an institution and against the United States as a country, even while we are working to reform police practices, because </w:t>
      </w:r>
      <w:r w:rsidRPr="00D455DE">
        <w:rPr>
          <w:rStyle w:val="StyleUnderline"/>
        </w:rPr>
        <w:t>we do not have the strength right now that we had in the 1960s and 1970s to act in the way the Black Liberation Army did</w:t>
      </w:r>
      <w:r>
        <w:t xml:space="preserve">, or BaaderMeinhof, </w:t>
      </w:r>
      <w:r w:rsidRPr="005B390E">
        <w:rPr>
          <w:rStyle w:val="Emphasis"/>
          <w:highlight w:val="cyan"/>
        </w:rPr>
        <w:t>we do not have the strength to act in the revolutionary mode</w:t>
      </w:r>
      <w:r w:rsidRPr="00D455DE">
        <w:rPr>
          <w:rStyle w:val="Emphasis"/>
        </w:rPr>
        <w:t xml:space="preserve">, </w:t>
      </w:r>
      <w:r w:rsidRPr="005B390E">
        <w:rPr>
          <w:rStyle w:val="Emphasis"/>
          <w:highlight w:val="cyan"/>
        </w:rPr>
        <w:t>but that lack</w:t>
      </w:r>
      <w:r w:rsidRPr="00D455DE">
        <w:rPr>
          <w:rStyle w:val="Emphasis"/>
        </w:rPr>
        <w:t xml:space="preserve"> of strength, that lack of capacity, </w:t>
      </w:r>
      <w:r w:rsidRPr="005B390E">
        <w:rPr>
          <w:rStyle w:val="Emphasis"/>
          <w:highlight w:val="cyan"/>
        </w:rPr>
        <w:t>should not contaminate our orientation</w:t>
      </w:r>
      <w:r w:rsidRPr="00D455DE">
        <w:rPr>
          <w:rStyle w:val="Emphasis"/>
        </w:rPr>
        <w:t>.</w:t>
      </w:r>
      <w:r>
        <w:t xml:space="preserve"> </w:t>
      </w:r>
      <w:r w:rsidRPr="00D455DE">
        <w:rPr>
          <w:rStyle w:val="Emphasis"/>
        </w:rPr>
        <w:t xml:space="preserve">We should not feel that we </w:t>
      </w:r>
      <w:proofErr w:type="gramStart"/>
      <w:r w:rsidRPr="00D455DE">
        <w:rPr>
          <w:rStyle w:val="Emphasis"/>
        </w:rPr>
        <w:t>have to</w:t>
      </w:r>
      <w:proofErr w:type="gramEnd"/>
      <w:r w:rsidRPr="00D455DE">
        <w:rPr>
          <w:rStyle w:val="Emphasis"/>
        </w:rPr>
        <w:t xml:space="preserve"> accept the existence of police even if we’re working in reformist measures politically.</w:t>
      </w:r>
    </w:p>
    <w:p w:rsidR="00BB6D71" w:rsidRPr="00D455DE" w:rsidRDefault="00BB6D71" w:rsidP="00BB6D71">
      <w:pPr>
        <w:rPr>
          <w:rStyle w:val="Emphasis"/>
        </w:rPr>
      </w:pPr>
      <w:r>
        <w:t xml:space="preserve">Hopefully this idea of two trains running will pick up. </w:t>
      </w:r>
      <w:r w:rsidRPr="00300042">
        <w:rPr>
          <w:rStyle w:val="Emphasis"/>
          <w:highlight w:val="cyan"/>
        </w:rPr>
        <w:t>B</w:t>
      </w:r>
      <w:r w:rsidRPr="00D455DE">
        <w:rPr>
          <w:rStyle w:val="Emphasis"/>
        </w:rPr>
        <w:t xml:space="preserve">lack </w:t>
      </w:r>
      <w:r w:rsidRPr="00300042">
        <w:rPr>
          <w:rStyle w:val="Emphasis"/>
          <w:highlight w:val="cyan"/>
        </w:rPr>
        <w:t>L</w:t>
      </w:r>
      <w:r w:rsidRPr="00D455DE">
        <w:rPr>
          <w:rStyle w:val="Emphasis"/>
        </w:rPr>
        <w:t xml:space="preserve">ives </w:t>
      </w:r>
      <w:r w:rsidRPr="00300042">
        <w:rPr>
          <w:rStyle w:val="Emphasis"/>
          <w:highlight w:val="cyan"/>
        </w:rPr>
        <w:t>M</w:t>
      </w:r>
      <w:r w:rsidRPr="00D455DE">
        <w:rPr>
          <w:rStyle w:val="Emphasis"/>
        </w:rPr>
        <w:t xml:space="preserve">atter </w:t>
      </w:r>
      <w:r w:rsidRPr="00300042">
        <w:rPr>
          <w:rStyle w:val="Emphasis"/>
          <w:highlight w:val="cyan"/>
        </w:rPr>
        <w:t xml:space="preserve">has done a great job in </w:t>
      </w:r>
      <w:proofErr w:type="gramStart"/>
      <w:r w:rsidRPr="00300042">
        <w:rPr>
          <w:rStyle w:val="Emphasis"/>
          <w:highlight w:val="cyan"/>
        </w:rPr>
        <w:t>opening up</w:t>
      </w:r>
      <w:proofErr w:type="gramEnd"/>
      <w:r w:rsidRPr="00300042">
        <w:rPr>
          <w:rStyle w:val="Emphasis"/>
          <w:highlight w:val="cyan"/>
        </w:rPr>
        <w:t xml:space="preserve"> a new Black political organizing space.</w:t>
      </w:r>
      <w:r w:rsidRPr="00D455DE">
        <w:rPr>
          <w:rStyle w:val="Emphasis"/>
        </w:rPr>
        <w:t xml:space="preserve"> That’s great. Now </w:t>
      </w:r>
      <w:r w:rsidRPr="00300042">
        <w:rPr>
          <w:rStyle w:val="Emphasis"/>
          <w:highlight w:val="cyan"/>
        </w:rPr>
        <w:t xml:space="preserve">let’s use that space for an educational project that is </w:t>
      </w:r>
      <w:r w:rsidRPr="00300042">
        <w:rPr>
          <w:rStyle w:val="Emphasis"/>
        </w:rPr>
        <w:t>soundly anti-American</w:t>
      </w:r>
      <w:r w:rsidRPr="00D455DE">
        <w:rPr>
          <w:rStyle w:val="Emphasis"/>
        </w:rPr>
        <w:t xml:space="preserve">, and </w:t>
      </w:r>
      <w:r w:rsidRPr="00300042">
        <w:rPr>
          <w:rStyle w:val="Emphasis"/>
          <w:highlight w:val="cyan"/>
        </w:rPr>
        <w:t xml:space="preserve">soundly anti-police even if tactically, we </w:t>
      </w:r>
      <w:proofErr w:type="gramStart"/>
      <w:r w:rsidRPr="00300042">
        <w:rPr>
          <w:rStyle w:val="Emphasis"/>
          <w:highlight w:val="cyan"/>
        </w:rPr>
        <w:t>have to</w:t>
      </w:r>
      <w:proofErr w:type="gramEnd"/>
      <w:r w:rsidRPr="00300042">
        <w:rPr>
          <w:rStyle w:val="Emphasis"/>
          <w:highlight w:val="cyan"/>
        </w:rPr>
        <w:t xml:space="preserve"> work for police reforms</w:t>
      </w:r>
      <w:r w:rsidRPr="00D455DE">
        <w:rPr>
          <w:rStyle w:val="Emphasis"/>
        </w:rPr>
        <w:t>.</w:t>
      </w:r>
    </w:p>
    <w:p w:rsidR="00BB6D71" w:rsidRPr="00BB6D71" w:rsidRDefault="00BB6D71" w:rsidP="00BB6D71"/>
    <w:p w:rsidR="00221A9D" w:rsidRDefault="003B033B" w:rsidP="00221A9D">
      <w:pPr>
        <w:pStyle w:val="Heading3"/>
      </w:pPr>
      <w:r>
        <w:lastRenderedPageBreak/>
        <w:t xml:space="preserve">Perm </w:t>
      </w:r>
    </w:p>
    <w:p w:rsidR="00221A9D" w:rsidRPr="00221A9D" w:rsidRDefault="00221A9D" w:rsidP="00221A9D"/>
    <w:p w:rsidR="00221A9D" w:rsidRDefault="00221A9D" w:rsidP="00221A9D">
      <w:pPr>
        <w:pStyle w:val="Heading4"/>
      </w:pPr>
      <w:r>
        <w:t xml:space="preserve">Queer fugitivity is always indebted to its origins in black escape and the aff and attends to the specificity of undocublack life </w:t>
      </w:r>
    </w:p>
    <w:p w:rsidR="00221A9D" w:rsidRPr="00B423CA" w:rsidRDefault="00221A9D" w:rsidP="00221A9D">
      <w:pPr>
        <w:rPr>
          <w:bCs/>
        </w:rPr>
      </w:pPr>
      <w:r>
        <w:rPr>
          <w:rStyle w:val="Style13ptBold"/>
        </w:rPr>
        <w:t xml:space="preserve">Chaves 2017 </w:t>
      </w:r>
      <w:r w:rsidRPr="00194CCE">
        <w:rPr>
          <w:rStyle w:val="Style13ptBold"/>
          <w:b w:val="0"/>
          <w:sz w:val="22"/>
        </w:rPr>
        <w:t xml:space="preserve">(Karma R. Chaves, “From Sanctuary to a Queer Politics of Fugitivity,” page </w:t>
      </w:r>
      <w:r>
        <w:rPr>
          <w:rStyle w:val="Style13ptBold"/>
          <w:b w:val="0"/>
          <w:sz w:val="22"/>
        </w:rPr>
        <w:t xml:space="preserve">67, A professor at UT Austin, queer/quar feminist, </w:t>
      </w:r>
      <w:r w:rsidRPr="00B423CA">
        <w:rPr>
          <w:rStyle w:val="Style13ptBold"/>
          <w:b w:val="0"/>
          <w:sz w:val="22"/>
        </w:rPr>
        <w:t>https://muse.jhu.edu/article/668591/summary</w:t>
      </w:r>
      <w:r w:rsidRPr="00194CCE">
        <w:rPr>
          <w:rStyle w:val="Style13ptBold"/>
          <w:b w:val="0"/>
          <w:sz w:val="22"/>
        </w:rPr>
        <w:t>)</w:t>
      </w:r>
    </w:p>
    <w:p w:rsidR="00221A9D" w:rsidRDefault="00221A9D" w:rsidP="00221A9D">
      <w:pPr>
        <w:rPr>
          <w:rStyle w:val="StyleUnderline"/>
        </w:rPr>
      </w:pPr>
      <w:r>
        <w:t xml:space="preserve">But that queer politics must also be coupled with a commitment to what I can only think of as “fugitivity.” A long tradition of theorizing the concept of fugitivity among radical and feminist black intellectuals traces this line of thinking directly to Frederick Douglass and fugitive slaves. </w:t>
      </w:r>
      <w:r w:rsidRPr="00B51A59">
        <w:rPr>
          <w:rStyle w:val="StyleUnderline"/>
        </w:rPr>
        <w:t>It is important not to sever theorizing of fugitivity from its place in black life or to make fugitivity a purely metaphorical endeavor</w:t>
      </w:r>
      <w:r>
        <w:t xml:space="preserve">. But understanding fugitivity, as Christina Sharpe puts it, as “a powerful way to imagine black life that persists in and </w:t>
      </w:r>
      <w:proofErr w:type="gramStart"/>
      <w:r>
        <w:t>in spite of</w:t>
      </w:r>
      <w:proofErr w:type="gramEnd"/>
      <w:r>
        <w:t xml:space="preserve">,”8 offers important resources for all criminalized people and their accomplices to learn to maneuver. </w:t>
      </w:r>
      <w:r w:rsidRPr="00B51A59">
        <w:rPr>
          <w:rStyle w:val="StyleUnderline"/>
        </w:rPr>
        <w:t>For people like me, people whose lives are not constituted by being criminalized, understanding such features of black and undocumented, and undocublack life will inform how we listen to, transport, harbor, protect, and collude with those rendered fugitive by unjust laws, and therefore participate in fugitivity ourselves.</w:t>
      </w:r>
    </w:p>
    <w:p w:rsidR="00CA1460" w:rsidRDefault="00CA1460" w:rsidP="00CA1460"/>
    <w:p w:rsidR="00CA1460" w:rsidRDefault="00CA1460" w:rsidP="00CA1460"/>
    <w:p w:rsidR="00A34571" w:rsidRDefault="00A34571" w:rsidP="00221A9D">
      <w:pPr>
        <w:pStyle w:val="Heading2"/>
      </w:pPr>
      <w:r>
        <w:lastRenderedPageBreak/>
        <w:t xml:space="preserve">AT: Neolib </w:t>
      </w:r>
    </w:p>
    <w:p w:rsidR="00A34571" w:rsidRDefault="00A34571" w:rsidP="00A34571"/>
    <w:p w:rsidR="00D635E1" w:rsidRDefault="00D635E1" w:rsidP="00D635E1">
      <w:pPr>
        <w:pStyle w:val="Heading3"/>
      </w:pPr>
      <w:r>
        <w:lastRenderedPageBreak/>
        <w:t xml:space="preserve">AT: Neolib – 2AC </w:t>
      </w:r>
    </w:p>
    <w:p w:rsidR="00D635E1" w:rsidRPr="00D635E1" w:rsidRDefault="00D635E1" w:rsidP="00D635E1"/>
    <w:p w:rsidR="00A34571" w:rsidRPr="004E6166" w:rsidRDefault="00A34571" w:rsidP="00A34571">
      <w:pPr>
        <w:pStyle w:val="Heading4"/>
      </w:pPr>
      <w:r>
        <w:t>The aff is a pre-requisite—family-based immigration is based on a neoliberal logic of revoking government assistance and maximizing productivity</w:t>
      </w:r>
    </w:p>
    <w:p w:rsidR="00A34571" w:rsidRDefault="00A34571" w:rsidP="00A34571">
      <w:r w:rsidRPr="003F530B">
        <w:rPr>
          <w:rStyle w:val="Style13ptBold"/>
        </w:rPr>
        <w:t>Gerken 8</w:t>
      </w:r>
      <w:r>
        <w:t xml:space="preserve"> (Christina, Associate Professor of Women's Studies at Indiana University South Bend with a Ph.D. from Bowling Green State University, “Neo-Liberalism and Family Values in 1990s Immigration Reform Discourse”, disClosure: A Journal of Social Theory, April 2008, Issue 17, pp. 45-71, </w:t>
      </w:r>
      <w:hyperlink r:id="rId12" w:history="1">
        <w:r w:rsidRPr="0016063D">
          <w:rPr>
            <w:rStyle w:val="Hyperlink"/>
          </w:rPr>
          <w:t>https://uknowledge.uky.edu/cgi/viewcontent.cgi?article=1075&amp;context=disclosure)//JSL</w:t>
        </w:r>
      </w:hyperlink>
    </w:p>
    <w:p w:rsidR="00A34571" w:rsidRDefault="00A34571" w:rsidP="00A34571">
      <w:pPr>
        <w:rPr>
          <w:rStyle w:val="StyleUnderline"/>
        </w:rPr>
      </w:pPr>
      <w:r w:rsidRPr="00B21F5D">
        <w:rPr>
          <w:rStyle w:val="StyleUnderline"/>
          <w:highlight w:val="green"/>
        </w:rPr>
        <w:t xml:space="preserve">A generous family reunification system was advantageous </w:t>
      </w:r>
      <w:r w:rsidRPr="00B21F5D">
        <w:rPr>
          <w:rStyle w:val="StyleUnderline"/>
        </w:rPr>
        <w:t xml:space="preserve">because family ties represented an additional safety net. </w:t>
      </w:r>
      <w:proofErr w:type="gramStart"/>
      <w:r w:rsidRPr="00B21F5D">
        <w:rPr>
          <w:rStyle w:val="StyleUnderline"/>
          <w:highlight w:val="green"/>
        </w:rPr>
        <w:t>In an attempt to</w:t>
      </w:r>
      <w:proofErr w:type="gramEnd"/>
      <w:r w:rsidRPr="007857D4">
        <w:rPr>
          <w:rStyle w:val="StyleUnderline"/>
        </w:rPr>
        <w:t xml:space="preserve"> downsize the government apparatus and </w:t>
      </w:r>
      <w:r w:rsidRPr="00B21F5D">
        <w:rPr>
          <w:rStyle w:val="StyleUnderline"/>
          <w:highlight w:val="green"/>
        </w:rPr>
        <w:t xml:space="preserve">decrease federal spending, </w:t>
      </w:r>
      <w:r w:rsidRPr="00B21F5D">
        <w:rPr>
          <w:rStyle w:val="StyleUnderline"/>
        </w:rPr>
        <w:t>politicians were eager to</w:t>
      </w:r>
      <w:r w:rsidRPr="007857D4">
        <w:rPr>
          <w:rStyle w:val="StyleUnderline"/>
        </w:rPr>
        <w:t xml:space="preserve"> activate informal support systems </w:t>
      </w:r>
      <w:r w:rsidRPr="00B21F5D">
        <w:rPr>
          <w:rStyle w:val="StyleUnderline"/>
          <w:highlight w:val="green"/>
        </w:rPr>
        <w:t>and to shift responsibility from the state to the</w:t>
      </w:r>
      <w:r w:rsidRPr="007857D4">
        <w:rPr>
          <w:rStyle w:val="StyleUnderline"/>
        </w:rPr>
        <w:t xml:space="preserve"> individual, or, in certain cases, the </w:t>
      </w:r>
      <w:r w:rsidRPr="00B21F5D">
        <w:rPr>
          <w:rStyle w:val="StyleUnderline"/>
          <w:highlight w:val="green"/>
        </w:rPr>
        <w:t>family unit</w:t>
      </w:r>
      <w:r w:rsidRPr="000D2E36">
        <w:rPr>
          <w:sz w:val="16"/>
        </w:rPr>
        <w:t xml:space="preserve">. Some commentators showed </w:t>
      </w:r>
      <w:r w:rsidRPr="007857D4">
        <w:rPr>
          <w:rStyle w:val="Emphasis"/>
        </w:rPr>
        <w:t xml:space="preserve">a clear understanding of the way </w:t>
      </w:r>
      <w:r w:rsidRPr="00B21F5D">
        <w:rPr>
          <w:rStyle w:val="Emphasis"/>
          <w:highlight w:val="green"/>
        </w:rPr>
        <w:t>family values and neo-liberalism work together</w:t>
      </w:r>
      <w:r w:rsidRPr="000D2E36">
        <w:rPr>
          <w:sz w:val="16"/>
        </w:rPr>
        <w:t xml:space="preserve">. Karen K. Narasaki, the Executive Director of the National Asian Pacific American Council, for example, reasoned that "families are the backbone of our nation. </w:t>
      </w:r>
      <w:r w:rsidRPr="00D6231E">
        <w:rPr>
          <w:rStyle w:val="StyleUnderline"/>
        </w:rPr>
        <w:t>Family unity</w:t>
      </w:r>
      <w:r w:rsidRPr="000D2E36">
        <w:rPr>
          <w:sz w:val="16"/>
        </w:rPr>
        <w:t xml:space="preserve"> promotes the stability, health and productivity of family members and </w:t>
      </w:r>
      <w:r w:rsidRPr="00D6231E">
        <w:rPr>
          <w:rStyle w:val="StyleUnderline"/>
        </w:rPr>
        <w:t>contributes to the</w:t>
      </w:r>
      <w:r>
        <w:rPr>
          <w:rStyle w:val="StyleUnderline"/>
        </w:rPr>
        <w:t xml:space="preserve">  </w:t>
      </w:r>
      <w:r w:rsidRPr="00D6231E">
        <w:rPr>
          <w:rStyle w:val="StyleUnderline"/>
        </w:rPr>
        <w:t xml:space="preserve"> economic and social welfare of the United States"</w:t>
      </w:r>
      <w:r w:rsidRPr="000D2E36">
        <w:rPr>
          <w:sz w:val="16"/>
        </w:rPr>
        <w:t xml:space="preserve"> (United States Congress, House, 1995b).   A continuation of the family preference system was also attractive because </w:t>
      </w:r>
      <w:r w:rsidRPr="00B21F5D">
        <w:rPr>
          <w:rStyle w:val="StyleUnderline"/>
          <w:highlight w:val="green"/>
        </w:rPr>
        <w:t>the pro-family rhetoric that accompanied this discussion would</w:t>
      </w:r>
      <w:r w:rsidRPr="00D6231E">
        <w:rPr>
          <w:rStyle w:val="StyleUnderline"/>
        </w:rPr>
        <w:t xml:space="preserve"> send a positive message to other nations and </w:t>
      </w:r>
      <w:r w:rsidRPr="00B21F5D">
        <w:rPr>
          <w:rStyle w:val="StyleUnderline"/>
          <w:highlight w:val="green"/>
        </w:rPr>
        <w:t>encourage desirable immigrants to join our national community</w:t>
      </w:r>
      <w:r w:rsidRPr="000D2E36">
        <w:rPr>
          <w:sz w:val="16"/>
        </w:rPr>
        <w:t xml:space="preserve">. Representative Luis Gutierrez (D-IL), for instance, justified the emphasis on family reunification with the following words: "We send a clear signal that we value keeping family members united and together, that we value a policy of fairness [...], that we value the history and character of our Nation and that the United States values inclusion and understanding and opportunity, rather than exclusion, blame, and fear" (United States Congress, House, 1996a). Even though Gutierrez emphasized the historical significance of family values without making a direct reference to families' economic importance, this comment also complements the neo-liberal logic of Senator DeWine (R-OH). After all, </w:t>
      </w:r>
      <w:r w:rsidRPr="00B21F5D">
        <w:rPr>
          <w:rStyle w:val="Emphasis"/>
          <w:highlight w:val="green"/>
        </w:rPr>
        <w:t>families who stay "united</w:t>
      </w:r>
      <w:r w:rsidRPr="00D6231E">
        <w:rPr>
          <w:rStyle w:val="Emphasis"/>
        </w:rPr>
        <w:t xml:space="preserve"> and together" </w:t>
      </w:r>
      <w:r w:rsidRPr="00B21F5D">
        <w:rPr>
          <w:rStyle w:val="Emphasis"/>
          <w:highlight w:val="green"/>
        </w:rPr>
        <w:t xml:space="preserve">were expected to support each other so that the government would not have to </w:t>
      </w:r>
      <w:proofErr w:type="gramStart"/>
      <w:r w:rsidRPr="00B21F5D">
        <w:rPr>
          <w:rStyle w:val="Emphasis"/>
          <w:highlight w:val="green"/>
        </w:rPr>
        <w:t>provide assistance</w:t>
      </w:r>
      <w:proofErr w:type="gramEnd"/>
      <w:r w:rsidRPr="000D2E36">
        <w:rPr>
          <w:sz w:val="16"/>
        </w:rPr>
        <w:t xml:space="preserve">.   Frequently, </w:t>
      </w:r>
      <w:r w:rsidRPr="00B21F5D">
        <w:rPr>
          <w:rStyle w:val="StyleUnderline"/>
          <w:highlight w:val="green"/>
        </w:rPr>
        <w:t>politicians</w:t>
      </w:r>
      <w:r w:rsidRPr="00D6231E">
        <w:rPr>
          <w:rStyle w:val="StyleUnderline"/>
        </w:rPr>
        <w:t xml:space="preserve"> and expert witnesses also </w:t>
      </w:r>
      <w:r w:rsidRPr="00B21F5D">
        <w:rPr>
          <w:rStyle w:val="StyleUnderline"/>
          <w:highlight w:val="green"/>
        </w:rPr>
        <w:t>described immigrants as positive role models who could</w:t>
      </w:r>
      <w:r w:rsidRPr="00D6231E">
        <w:rPr>
          <w:rStyle w:val="StyleUnderline"/>
        </w:rPr>
        <w:t xml:space="preserve"> make an important cultural contribution by </w:t>
      </w:r>
      <w:r w:rsidRPr="00B21F5D">
        <w:rPr>
          <w:rStyle w:val="StyleUnderline"/>
          <w:highlight w:val="green"/>
        </w:rPr>
        <w:t>promot</w:t>
      </w:r>
      <w:r w:rsidRPr="00D6231E">
        <w:rPr>
          <w:rStyle w:val="StyleUnderline"/>
        </w:rPr>
        <w:t xml:space="preserve">ing </w:t>
      </w:r>
      <w:r w:rsidRPr="00B21F5D">
        <w:rPr>
          <w:rStyle w:val="StyleUnderline"/>
          <w:highlight w:val="green"/>
        </w:rPr>
        <w:t>a return to conventional family values</w:t>
      </w:r>
      <w:r w:rsidRPr="000D2E36">
        <w:rPr>
          <w:sz w:val="16"/>
        </w:rPr>
        <w:t xml:space="preserve">. John Swenson, the Executive Director of Migration and Refugee Services of the Catholic Church, argued that "many immigrant groups represent cultures which place a premium on family ties. [...]. </w:t>
      </w:r>
      <w:r w:rsidRPr="00D6231E">
        <w:rPr>
          <w:rStyle w:val="StyleUnderline"/>
        </w:rPr>
        <w:t>It is important that, as a nation, we recognize the importance of affirming family within the immigration context as a means of [...] affirming the family in the U.S. in general</w:t>
      </w:r>
      <w:r w:rsidRPr="000D2E36">
        <w:rPr>
          <w:sz w:val="16"/>
        </w:rPr>
        <w:t xml:space="preserve">" (United States Congress, House, 1995b). While it is hardly surprising that a spokesperson for the Catholic Church would focus on the importance of traditional family values, </w:t>
      </w:r>
      <w:r w:rsidRPr="00D6231E">
        <w:rPr>
          <w:rStyle w:val="StyleUnderline"/>
        </w:rPr>
        <w:t xml:space="preserve">delegates from various organizations and </w:t>
      </w:r>
      <w:r w:rsidRPr="00B21F5D">
        <w:rPr>
          <w:rStyle w:val="StyleUnderline"/>
          <w:highlight w:val="green"/>
        </w:rPr>
        <w:t>politicians from both ends</w:t>
      </w:r>
      <w:r w:rsidRPr="00D6231E">
        <w:rPr>
          <w:rStyle w:val="StyleUnderline"/>
        </w:rPr>
        <w:t xml:space="preserve"> of the political spectrum </w:t>
      </w:r>
      <w:r w:rsidRPr="00B21F5D">
        <w:rPr>
          <w:rStyle w:val="StyleUnderline"/>
          <w:highlight w:val="green"/>
        </w:rPr>
        <w:t>advanced a similar rhetoric</w:t>
      </w:r>
      <w:r w:rsidRPr="00D6231E">
        <w:rPr>
          <w:rStyle w:val="StyleUnderline"/>
        </w:rPr>
        <w:t>.</w:t>
      </w:r>
      <w:r w:rsidRPr="000D2E36">
        <w:rPr>
          <w:sz w:val="16"/>
        </w:rPr>
        <w:t xml:space="preserve"> </w:t>
      </w:r>
      <w:r w:rsidRPr="00D6231E">
        <w:rPr>
          <w:rStyle w:val="StyleUnderline"/>
        </w:rPr>
        <w:t>They claimed that immigrants' adherence to traditional family values represented an important contribution to a society facing high divorce and teenage pregnancy rates</w:t>
      </w:r>
      <w:r w:rsidRPr="000D2E36">
        <w:rPr>
          <w:sz w:val="16"/>
        </w:rPr>
        <w:t xml:space="preserve">. </w:t>
      </w:r>
      <w:r w:rsidRPr="00B21F5D">
        <w:rPr>
          <w:rStyle w:val="StyleUnderline"/>
          <w:highlight w:val="green"/>
        </w:rPr>
        <w:t>Immigrants were desirable because they could</w:t>
      </w:r>
      <w:r w:rsidRPr="00D6231E">
        <w:rPr>
          <w:rStyle w:val="StyleUnderline"/>
        </w:rPr>
        <w:t xml:space="preserve"> potentially </w:t>
      </w:r>
      <w:r w:rsidRPr="00B21F5D">
        <w:rPr>
          <w:rStyle w:val="StyleUnderline"/>
          <w:highlight w:val="green"/>
        </w:rPr>
        <w:t>remind U.S. citizens of the significance of a strong family unit and showcase that intact families were also productive</w:t>
      </w:r>
      <w:r w:rsidRPr="00D6231E">
        <w:rPr>
          <w:rStyle w:val="StyleUnderline"/>
        </w:rPr>
        <w:t xml:space="preserve"> families.</w:t>
      </w:r>
    </w:p>
    <w:p w:rsidR="00A34571" w:rsidRPr="004E6166" w:rsidRDefault="00A34571" w:rsidP="00A34571">
      <w:pPr>
        <w:pStyle w:val="Heading4"/>
      </w:pPr>
      <w:r w:rsidRPr="004E6166">
        <w:t xml:space="preserve">The </w:t>
      </w:r>
      <w:r>
        <w:t>rhetoric surrounding families in immigration drives a neoliberal, heteronormative agenda that systematically excludes any other family structures</w:t>
      </w:r>
    </w:p>
    <w:p w:rsidR="00A34571" w:rsidRPr="000D2E36" w:rsidRDefault="00A34571" w:rsidP="00A34571">
      <w:pPr>
        <w:rPr>
          <w:rStyle w:val="StyleUnderline"/>
          <w:u w:val="none"/>
        </w:rPr>
      </w:pPr>
      <w:r w:rsidRPr="003F530B">
        <w:rPr>
          <w:rStyle w:val="Style13ptBold"/>
        </w:rPr>
        <w:t>Gerken 8</w:t>
      </w:r>
      <w:r>
        <w:t xml:space="preserve"> (Christina, Associate Professor of Women's Studies at Indiana University South Bend with a Ph.D. from Bowling Green State University, “Neo-Liberalism and Family Values in 1990s Immigration Reform Discourse”, disClosure: A Journal of Social Theory, April 2008, Issue 17, pp. 45-71, </w:t>
      </w:r>
      <w:hyperlink r:id="rId13" w:history="1">
        <w:r w:rsidRPr="0016063D">
          <w:rPr>
            <w:rStyle w:val="Hyperlink"/>
          </w:rPr>
          <w:t>https://uknowledge.uky.edu/cgi/viewcontent.cgi?article=1075&amp;context=disclosure)//JSL</w:t>
        </w:r>
      </w:hyperlink>
    </w:p>
    <w:p w:rsidR="00A34571" w:rsidRDefault="00A34571" w:rsidP="00A34571">
      <w:pPr>
        <w:rPr>
          <w:sz w:val="16"/>
        </w:rPr>
      </w:pPr>
      <w:r w:rsidRPr="00D6231E">
        <w:rPr>
          <w:rStyle w:val="StyleUnderline"/>
        </w:rPr>
        <w:lastRenderedPageBreak/>
        <w:t xml:space="preserve">These depictions of the immigrant population were problematic for </w:t>
      </w:r>
      <w:proofErr w:type="gramStart"/>
      <w:r w:rsidRPr="00D6231E">
        <w:rPr>
          <w:rStyle w:val="StyleUnderline"/>
        </w:rPr>
        <w:t>a number of</w:t>
      </w:r>
      <w:proofErr w:type="gramEnd"/>
      <w:r w:rsidRPr="00D6231E">
        <w:rPr>
          <w:rStyle w:val="StyleUnderline"/>
        </w:rPr>
        <w:t xml:space="preserve"> reasons.</w:t>
      </w:r>
      <w:r w:rsidRPr="000D2E36">
        <w:rPr>
          <w:sz w:val="16"/>
        </w:rPr>
        <w:t xml:space="preserve"> First, </w:t>
      </w:r>
      <w:r w:rsidRPr="00E00D57">
        <w:rPr>
          <w:rStyle w:val="StyleUnderline"/>
          <w:highlight w:val="green"/>
        </w:rPr>
        <w:t>the</w:t>
      </w:r>
      <w:r w:rsidRPr="00D6231E">
        <w:rPr>
          <w:rStyle w:val="StyleUnderline"/>
        </w:rPr>
        <w:t xml:space="preserve"> </w:t>
      </w:r>
      <w:proofErr w:type="gramStart"/>
      <w:r w:rsidRPr="00D6231E">
        <w:rPr>
          <w:rStyle w:val="StyleUnderline"/>
        </w:rPr>
        <w:t xml:space="preserve">aforementioned </w:t>
      </w:r>
      <w:r w:rsidRPr="00E00D57">
        <w:rPr>
          <w:rStyle w:val="StyleUnderline"/>
          <w:highlight w:val="green"/>
        </w:rPr>
        <w:t>family</w:t>
      </w:r>
      <w:proofErr w:type="gramEnd"/>
      <w:r w:rsidRPr="00E00D57">
        <w:rPr>
          <w:rStyle w:val="StyleUnderline"/>
          <w:highlight w:val="green"/>
        </w:rPr>
        <w:t xml:space="preserve"> values rhetoric portrayed immigrants as a conservative force that could help </w:t>
      </w:r>
      <w:r w:rsidRPr="00E00D57">
        <w:rPr>
          <w:rStyle w:val="StyleUnderline"/>
        </w:rPr>
        <w:t>the U.S. return to traditional values</w:t>
      </w:r>
      <w:r w:rsidRPr="00D6231E">
        <w:rPr>
          <w:rStyle w:val="StyleUnderline"/>
        </w:rPr>
        <w:t xml:space="preserve">. These comments classified immigrants as a group of people who were less corrupted by the dislocations typical of advanced capitalist societies. According to this logic, immigrants could help to reinvigorate a society that was too preoccupied with the distractions and indulgences of modern life and </w:t>
      </w:r>
      <w:r w:rsidRPr="00E00D57">
        <w:rPr>
          <w:rStyle w:val="StyleUnderline"/>
          <w:highlight w:val="green"/>
        </w:rPr>
        <w:t>initiate a return to heteropatriarchal values</w:t>
      </w:r>
      <w:r w:rsidRPr="000D2E36">
        <w:rPr>
          <w:sz w:val="16"/>
        </w:rPr>
        <w:t xml:space="preserve">. Second, </w:t>
      </w:r>
      <w:r w:rsidRPr="00E00D57">
        <w:rPr>
          <w:rStyle w:val="StyleUnderline"/>
          <w:highlight w:val="green"/>
        </w:rPr>
        <w:t>this simplistic portrayal glossed over</w:t>
      </w:r>
      <w:r w:rsidRPr="00D6231E">
        <w:rPr>
          <w:rStyle w:val="StyleUnderline"/>
        </w:rPr>
        <w:t xml:space="preserve"> the fact that immigrants represent </w:t>
      </w:r>
      <w:r w:rsidRPr="00E00D57">
        <w:rPr>
          <w:rStyle w:val="StyleUnderline"/>
          <w:highlight w:val="green"/>
        </w:rPr>
        <w:t>an increasingly diverse group of people</w:t>
      </w:r>
      <w:r w:rsidRPr="00D6231E">
        <w:rPr>
          <w:rStyle w:val="StyleUnderline"/>
        </w:rPr>
        <w:t xml:space="preserve"> from a variety of cultural backgrounds</w:t>
      </w:r>
      <w:r w:rsidRPr="000D2E36">
        <w:rPr>
          <w:sz w:val="16"/>
        </w:rPr>
        <w:t xml:space="preserve">. The claim that all immigrants honored the importance of family networks was thus factually incorrect. </w:t>
      </w:r>
      <w:r w:rsidRPr="00D6231E">
        <w:rPr>
          <w:rStyle w:val="StyleUnderline"/>
        </w:rPr>
        <w:t xml:space="preserve">While certain </w:t>
      </w:r>
      <w:r w:rsidRPr="00E00D57">
        <w:rPr>
          <w:rStyle w:val="StyleUnderline"/>
          <w:highlight w:val="green"/>
        </w:rPr>
        <w:t>immigrants</w:t>
      </w:r>
      <w:r w:rsidRPr="00D6231E">
        <w:rPr>
          <w:rStyle w:val="StyleUnderline"/>
        </w:rPr>
        <w:t xml:space="preserve"> undoubtedly attached great importance to the nuclear family unit, others </w:t>
      </w:r>
      <w:r w:rsidRPr="00E00D57">
        <w:rPr>
          <w:rStyle w:val="StyleUnderline"/>
          <w:highlight w:val="green"/>
        </w:rPr>
        <w:t>defined family and kinship in different terms, and</w:t>
      </w:r>
      <w:r w:rsidRPr="00D6231E">
        <w:rPr>
          <w:rStyle w:val="StyleUnderline"/>
        </w:rPr>
        <w:t xml:space="preserve"> yet </w:t>
      </w:r>
      <w:r w:rsidRPr="00E00D57">
        <w:rPr>
          <w:rStyle w:val="StyleUnderline"/>
          <w:highlight w:val="green"/>
        </w:rPr>
        <w:t xml:space="preserve">others were </w:t>
      </w:r>
      <w:r w:rsidRPr="00E00D57">
        <w:rPr>
          <w:rStyle w:val="StyleUnderline"/>
        </w:rPr>
        <w:t>just</w:t>
      </w:r>
      <w:r w:rsidRPr="00D6231E">
        <w:rPr>
          <w:rStyle w:val="StyleUnderline"/>
        </w:rPr>
        <w:t xml:space="preserve"> as </w:t>
      </w:r>
      <w:r w:rsidRPr="00E00D57">
        <w:rPr>
          <w:rStyle w:val="StyleUnderline"/>
          <w:highlight w:val="green"/>
        </w:rPr>
        <w:t>individualistic</w:t>
      </w:r>
      <w:r w:rsidRPr="00D6231E">
        <w:rPr>
          <w:rStyle w:val="StyleUnderline"/>
        </w:rPr>
        <w:t xml:space="preserve"> as many U.S. citizens</w:t>
      </w:r>
      <w:r w:rsidRPr="000D2E36">
        <w:rPr>
          <w:sz w:val="16"/>
        </w:rPr>
        <w:t xml:space="preserve">. Finally, </w:t>
      </w:r>
      <w:r w:rsidRPr="00E00D57">
        <w:rPr>
          <w:rStyle w:val="Emphasis"/>
          <w:highlight w:val="green"/>
        </w:rPr>
        <w:t>this notion of the family was</w:t>
      </w:r>
      <w:r w:rsidRPr="00D6231E">
        <w:rPr>
          <w:rStyle w:val="Emphasis"/>
        </w:rPr>
        <w:t xml:space="preserve"> also </w:t>
      </w:r>
      <w:r w:rsidRPr="00E00D57">
        <w:rPr>
          <w:rStyle w:val="Emphasis"/>
          <w:highlight w:val="green"/>
        </w:rPr>
        <w:t>an indicator of the heteronormative logic behind immigration reform</w:t>
      </w:r>
      <w:r w:rsidRPr="000D2E36">
        <w:rPr>
          <w:sz w:val="16"/>
        </w:rPr>
        <w:t xml:space="preserve">. </w:t>
      </w:r>
      <w:r w:rsidRPr="006835AD">
        <w:rPr>
          <w:rStyle w:val="StyleUnderline"/>
        </w:rPr>
        <w:t xml:space="preserve">When </w:t>
      </w:r>
      <w:r w:rsidRPr="00E00D57">
        <w:rPr>
          <w:rStyle w:val="StyleUnderline"/>
          <w:highlight w:val="green"/>
        </w:rPr>
        <w:t>politicians</w:t>
      </w:r>
      <w:r w:rsidRPr="006835AD">
        <w:rPr>
          <w:rStyle w:val="StyleUnderline"/>
        </w:rPr>
        <w:t xml:space="preserve"> argued that immigrants should be allowed to enter the U.S. because of their eagerness to live in traditional two-parent families,</w:t>
      </w:r>
      <w:r w:rsidRPr="000D2E36">
        <w:rPr>
          <w:sz w:val="16"/>
        </w:rPr>
        <w:t xml:space="preserve"> </w:t>
      </w:r>
      <w:r w:rsidRPr="006835AD">
        <w:rPr>
          <w:rStyle w:val="Emphasis"/>
        </w:rPr>
        <w:t xml:space="preserve">they also </w:t>
      </w:r>
      <w:r w:rsidRPr="00E00D57">
        <w:rPr>
          <w:rStyle w:val="Emphasis"/>
          <w:highlight w:val="green"/>
        </w:rPr>
        <w:t>implied that those people who did not adhere to</w:t>
      </w:r>
      <w:r w:rsidRPr="006835AD">
        <w:rPr>
          <w:rStyle w:val="Emphasis"/>
        </w:rPr>
        <w:t xml:space="preserve"> this </w:t>
      </w:r>
      <w:r w:rsidRPr="00E00D57">
        <w:rPr>
          <w:rStyle w:val="Emphasis"/>
          <w:highlight w:val="green"/>
        </w:rPr>
        <w:t>norm were less desirable</w:t>
      </w:r>
      <w:r w:rsidRPr="006835AD">
        <w:rPr>
          <w:rStyle w:val="Emphasis"/>
        </w:rPr>
        <w:t>. At no point in my research did I find a politician argue for a more inclusive definition of the family unit</w:t>
      </w:r>
      <w:r w:rsidRPr="006835AD">
        <w:rPr>
          <w:rStyle w:val="StyleUnderline"/>
        </w:rPr>
        <w:t xml:space="preserve"> that would have included unmarried couples, gay and lesbian couples, or transgendered people</w:t>
      </w:r>
      <w:r w:rsidRPr="000D2E36">
        <w:rPr>
          <w:sz w:val="16"/>
        </w:rPr>
        <w:t xml:space="preserve">. Even though the outright exclusion of gay and lesbian immigrants had been abolished in 1990, </w:t>
      </w:r>
      <w:r w:rsidRPr="00E00D57">
        <w:rPr>
          <w:rStyle w:val="StyleUnderline"/>
          <w:highlight w:val="green"/>
        </w:rPr>
        <w:t>politicians were</w:t>
      </w:r>
      <w:r w:rsidRPr="006835AD">
        <w:rPr>
          <w:rStyle w:val="StyleUnderline"/>
        </w:rPr>
        <w:t xml:space="preserve"> not only </w:t>
      </w:r>
      <w:r w:rsidRPr="004963C1">
        <w:rPr>
          <w:rStyle w:val="StyleUnderline"/>
        </w:rPr>
        <w:t>reluctant to take any affirmative steps towards allowing homosexual immigrants to take advantage of the family reunification system, but they were apparently</w:t>
      </w:r>
      <w:r w:rsidRPr="006835AD">
        <w:rPr>
          <w:rStyle w:val="StyleUnderline"/>
        </w:rPr>
        <w:t xml:space="preserve"> </w:t>
      </w:r>
      <w:r w:rsidRPr="00E00D57">
        <w:rPr>
          <w:rStyle w:val="StyleUnderline"/>
          <w:highlight w:val="green"/>
        </w:rPr>
        <w:t>hesitant to even acknowledge the fact that not all immigrants lived in traditional two-parent families</w:t>
      </w:r>
      <w:r w:rsidRPr="00E00D57">
        <w:rPr>
          <w:sz w:val="16"/>
          <w:highlight w:val="green"/>
        </w:rPr>
        <w:t xml:space="preserve">. </w:t>
      </w:r>
      <w:r w:rsidRPr="00E00D57">
        <w:rPr>
          <w:rStyle w:val="Emphasis"/>
          <w:highlight w:val="green"/>
        </w:rPr>
        <w:t>This unwillingness to include non-heteronormative families</w:t>
      </w:r>
      <w:r w:rsidRPr="006835AD">
        <w:rPr>
          <w:rStyle w:val="Emphasis"/>
        </w:rPr>
        <w:t xml:space="preserve"> also </w:t>
      </w:r>
      <w:r w:rsidRPr="004963C1">
        <w:rPr>
          <w:rStyle w:val="Emphasis"/>
          <w:highlight w:val="green"/>
        </w:rPr>
        <w:t xml:space="preserve">indicates </w:t>
      </w:r>
      <w:r w:rsidRPr="00E00D57">
        <w:rPr>
          <w:rStyle w:val="Emphasis"/>
          <w:highlight w:val="green"/>
        </w:rPr>
        <w:t>that the "family reunification" category was not primarily concerned with reuniting people who loved each other</w:t>
      </w:r>
      <w:r w:rsidRPr="006835AD">
        <w:rPr>
          <w:rStyle w:val="Emphasis"/>
        </w:rPr>
        <w:t>.</w:t>
      </w:r>
      <w:r w:rsidRPr="000D2E36">
        <w:rPr>
          <w:sz w:val="16"/>
        </w:rPr>
        <w:t xml:space="preserve"> </w:t>
      </w:r>
      <w:r w:rsidRPr="006835AD">
        <w:rPr>
          <w:rStyle w:val="StyleUnderline"/>
        </w:rPr>
        <w:t xml:space="preserve">Quite to the contrary, </w:t>
      </w:r>
      <w:r w:rsidRPr="00E00D57">
        <w:rPr>
          <w:rStyle w:val="StyleUnderline"/>
          <w:highlight w:val="green"/>
        </w:rPr>
        <w:t xml:space="preserve">politicians made it very clear that traditional heteropatriarchal families were the only social units that were </w:t>
      </w:r>
      <w:r w:rsidRPr="00E00D57">
        <w:rPr>
          <w:rStyle w:val="StyleUnderline"/>
        </w:rPr>
        <w:t xml:space="preserve">evidentially </w:t>
      </w:r>
      <w:r w:rsidRPr="00E00D57">
        <w:rPr>
          <w:rStyle w:val="StyleUnderline"/>
          <w:highlight w:val="green"/>
        </w:rPr>
        <w:t>stable enough</w:t>
      </w:r>
      <w:r w:rsidRPr="006835AD">
        <w:rPr>
          <w:rStyle w:val="StyleUnderline"/>
        </w:rPr>
        <w:t xml:space="preserve"> to provide long-lasting support.</w:t>
      </w:r>
      <w:r w:rsidRPr="000D2E36">
        <w:rPr>
          <w:sz w:val="16"/>
        </w:rPr>
        <w:t xml:space="preserve"> In short, </w:t>
      </w:r>
      <w:r w:rsidRPr="00E00D57">
        <w:rPr>
          <w:rStyle w:val="StyleUnderline"/>
          <w:highlight w:val="green"/>
        </w:rPr>
        <w:t>heteronormative family values could be easily integrated into the neo-liberal agenda</w:t>
      </w:r>
      <w:r w:rsidRPr="006835AD">
        <w:rPr>
          <w:rStyle w:val="StyleUnderline"/>
        </w:rPr>
        <w:t xml:space="preserve">, while </w:t>
      </w:r>
      <w:r w:rsidRPr="00E00D57">
        <w:rPr>
          <w:rStyle w:val="StyleUnderline"/>
          <w:highlight w:val="green"/>
        </w:rPr>
        <w:t>other forms of family</w:t>
      </w:r>
      <w:r w:rsidRPr="006835AD">
        <w:rPr>
          <w:rStyle w:val="StyleUnderline"/>
        </w:rPr>
        <w:t xml:space="preserve"> and kinship systems </w:t>
      </w:r>
      <w:r w:rsidRPr="00E00D57">
        <w:rPr>
          <w:rStyle w:val="StyleUnderline"/>
          <w:highlight w:val="green"/>
        </w:rPr>
        <w:t>were not</w:t>
      </w:r>
      <w:r w:rsidRPr="006835AD">
        <w:rPr>
          <w:rStyle w:val="StyleUnderline"/>
        </w:rPr>
        <w:t xml:space="preserve"> necessarily interpreted as an indicator that </w:t>
      </w:r>
      <w:r w:rsidRPr="00E00D57">
        <w:rPr>
          <w:rStyle w:val="StyleUnderline"/>
          <w:highlight w:val="green"/>
        </w:rPr>
        <w:t>guaranteed</w:t>
      </w:r>
      <w:r w:rsidRPr="006835AD">
        <w:rPr>
          <w:rStyle w:val="StyleUnderline"/>
        </w:rPr>
        <w:t xml:space="preserve"> financial stability and </w:t>
      </w:r>
      <w:r w:rsidRPr="00E00D57">
        <w:rPr>
          <w:rStyle w:val="StyleUnderline"/>
          <w:highlight w:val="green"/>
        </w:rPr>
        <w:t>economic success</w:t>
      </w:r>
      <w:r w:rsidRPr="000D2E36">
        <w:rPr>
          <w:sz w:val="16"/>
        </w:rPr>
        <w:t>.</w:t>
      </w:r>
    </w:p>
    <w:p w:rsidR="00A34571" w:rsidRDefault="00A34571" w:rsidP="00A34571">
      <w:pPr>
        <w:rPr>
          <w:sz w:val="16"/>
        </w:rPr>
      </w:pPr>
    </w:p>
    <w:p w:rsidR="00A34571" w:rsidRDefault="00A34571" w:rsidP="00A34571">
      <w:pPr>
        <w:pStyle w:val="Heading4"/>
      </w:pPr>
      <w:r>
        <w:t>Rhetorical appeals to family unity are used solely to paper over a neoliberal effort to shift financial responsibility for immigrants to individuals</w:t>
      </w:r>
    </w:p>
    <w:p w:rsidR="00A34571" w:rsidRPr="00066C49" w:rsidRDefault="00A34571" w:rsidP="00A34571">
      <w:r w:rsidRPr="003F530B">
        <w:rPr>
          <w:rStyle w:val="Style13ptBold"/>
        </w:rPr>
        <w:t>Gerken 8</w:t>
      </w:r>
      <w:r>
        <w:t xml:space="preserve"> (Christina, Associate Professor of Women's Studies at Indiana University South Bend with a Ph.D. from Bowling Green State University, “Neo-Liberalism and Family Values in 1990s Immigration Reform Discourse”, disClosure: A Journal of Social Theory, April 2008, Issue 17, pp. 45-71, </w:t>
      </w:r>
      <w:hyperlink r:id="rId14" w:history="1">
        <w:r w:rsidRPr="0016063D">
          <w:rPr>
            <w:rStyle w:val="Hyperlink"/>
          </w:rPr>
          <w:t>https://uknowledge.uky.edu/cgi/viewcontent.cgi?article=1075&amp;context=disclosure)//JSL</w:t>
        </w:r>
      </w:hyperlink>
    </w:p>
    <w:p w:rsidR="00A34571" w:rsidRPr="00696363" w:rsidRDefault="00A34571" w:rsidP="00A34571">
      <w:pPr>
        <w:rPr>
          <w:rStyle w:val="StyleUnderline"/>
        </w:rPr>
      </w:pPr>
      <w:r w:rsidRPr="00664C4E">
        <w:rPr>
          <w:rStyle w:val="StyleUnderline"/>
          <w:highlight w:val="green"/>
        </w:rPr>
        <w:t>Even though politicians were</w:t>
      </w:r>
      <w:r w:rsidRPr="00C26DB6">
        <w:rPr>
          <w:rStyle w:val="StyleUnderline"/>
        </w:rPr>
        <w:t xml:space="preserve"> generally </w:t>
      </w:r>
      <w:r w:rsidRPr="00664C4E">
        <w:rPr>
          <w:rStyle w:val="StyleUnderline"/>
          <w:highlight w:val="green"/>
        </w:rPr>
        <w:t>eager to express their</w:t>
      </w:r>
      <w:r w:rsidRPr="00C26DB6">
        <w:rPr>
          <w:rStyle w:val="StyleUnderline"/>
        </w:rPr>
        <w:t xml:space="preserve"> own </w:t>
      </w:r>
      <w:r w:rsidRPr="00664C4E">
        <w:rPr>
          <w:rStyle w:val="StyleUnderline"/>
          <w:highlight w:val="green"/>
        </w:rPr>
        <w:t>commitment to family values</w:t>
      </w:r>
      <w:r w:rsidRPr="00696363">
        <w:rPr>
          <w:sz w:val="16"/>
        </w:rPr>
        <w:t xml:space="preserve"> and, as we have seen in the previous section, repeatedly praised immigrants' dedication to their families, </w:t>
      </w:r>
      <w:r w:rsidRPr="00664C4E">
        <w:rPr>
          <w:rStyle w:val="Emphasis"/>
          <w:highlight w:val="green"/>
        </w:rPr>
        <w:t>these concerns were oftentimes outweighed by economic considerations</w:t>
      </w:r>
      <w:r w:rsidRPr="00696363">
        <w:rPr>
          <w:sz w:val="16"/>
        </w:rPr>
        <w:t xml:space="preserve">. Throughout the legislative period, </w:t>
      </w:r>
      <w:r w:rsidRPr="00664C4E">
        <w:rPr>
          <w:rStyle w:val="StyleUnderline"/>
        </w:rPr>
        <w:t>the discourse gradually shifted from economically-oriented proposals that contained sharp limitations for family-sponsored immigrants to comparatively more generous proposals. This</w:t>
      </w:r>
      <w:r w:rsidRPr="00C26DB6">
        <w:rPr>
          <w:rStyle w:val="StyleUnderline"/>
        </w:rPr>
        <w:t xml:space="preserve"> shift is indicative of the </w:t>
      </w:r>
      <w:r w:rsidRPr="00664C4E">
        <w:rPr>
          <w:rStyle w:val="StyleUnderline"/>
          <w:highlight w:val="green"/>
        </w:rPr>
        <w:t>larger tendency to combine economic objectives with other, more palatable considerations</w:t>
      </w:r>
      <w:r w:rsidRPr="00696363">
        <w:rPr>
          <w:sz w:val="16"/>
        </w:rPr>
        <w:t xml:space="preserve">. </w:t>
      </w:r>
      <w:proofErr w:type="gramStart"/>
      <w:r w:rsidRPr="00696363">
        <w:rPr>
          <w:sz w:val="16"/>
        </w:rPr>
        <w:t>In order to</w:t>
      </w:r>
      <w:proofErr w:type="gramEnd"/>
      <w:r w:rsidRPr="00696363">
        <w:rPr>
          <w:sz w:val="16"/>
        </w:rPr>
        <w:t xml:space="preserve"> make bills more appealing to representatives from both ends of the political spectrum, </w:t>
      </w:r>
      <w:r w:rsidRPr="00664C4E">
        <w:rPr>
          <w:rStyle w:val="StyleUnderline"/>
          <w:highlight w:val="green"/>
        </w:rPr>
        <w:t xml:space="preserve">the </w:t>
      </w:r>
      <w:r w:rsidRPr="00664C4E">
        <w:rPr>
          <w:rStyle w:val="StyleUnderline"/>
        </w:rPr>
        <w:t xml:space="preserve">final reform </w:t>
      </w:r>
      <w:r w:rsidRPr="00664C4E">
        <w:rPr>
          <w:rStyle w:val="StyleUnderline"/>
          <w:highlight w:val="green"/>
        </w:rPr>
        <w:t>proposals</w:t>
      </w:r>
      <w:r w:rsidRPr="00696363">
        <w:rPr>
          <w:sz w:val="16"/>
        </w:rPr>
        <w:t xml:space="preserve"> made almost no outright exclusions. Instead, they </w:t>
      </w:r>
      <w:r w:rsidRPr="00664C4E">
        <w:rPr>
          <w:rStyle w:val="StyleUnderline"/>
          <w:highlight w:val="green"/>
        </w:rPr>
        <w:t>assigned less economically desirable groups</w:t>
      </w:r>
      <w:r w:rsidRPr="00696363">
        <w:rPr>
          <w:rStyle w:val="StyleUnderline"/>
        </w:rPr>
        <w:t xml:space="preserve"> -- such as elderly parents -- </w:t>
      </w:r>
      <w:r w:rsidRPr="00664C4E">
        <w:rPr>
          <w:rStyle w:val="StyleUnderline"/>
          <w:highlight w:val="green"/>
        </w:rPr>
        <w:t>a very low priority</w:t>
      </w:r>
      <w:r w:rsidRPr="00696363">
        <w:rPr>
          <w:rStyle w:val="StyleUnderline"/>
        </w:rPr>
        <w:t xml:space="preserve"> and thus limited their admission numbers indirectly</w:t>
      </w:r>
      <w:r w:rsidRPr="00696363">
        <w:rPr>
          <w:sz w:val="16"/>
        </w:rPr>
        <w:t xml:space="preserve">. </w:t>
      </w:r>
      <w:proofErr w:type="gramStart"/>
      <w:r w:rsidRPr="00696363">
        <w:rPr>
          <w:sz w:val="16"/>
        </w:rPr>
        <w:t>Despite the fact that</w:t>
      </w:r>
      <w:proofErr w:type="gramEnd"/>
      <w:r w:rsidRPr="00696363">
        <w:rPr>
          <w:sz w:val="16"/>
        </w:rPr>
        <w:t xml:space="preserve"> all of the major immigration reform bills contained provisions that would have negatively affected parents' chances to immigrate, the final version of the law (P.L. 104-208) did not change the family </w:t>
      </w:r>
      <w:r w:rsidRPr="00696363">
        <w:rPr>
          <w:sz w:val="16"/>
        </w:rPr>
        <w:lastRenderedPageBreak/>
        <w:t xml:space="preserve">preference system. Up to this day, U.S. immigration policy holds that children, spouses, and parents of U.S. citizens are classified as "immediate relatives" and are thus not subject to numerical </w:t>
      </w:r>
      <w:proofErr w:type="gramStart"/>
      <w:r w:rsidRPr="00696363">
        <w:rPr>
          <w:sz w:val="16"/>
        </w:rPr>
        <w:t>limitations.(</w:t>
      </w:r>
      <w:proofErr w:type="gramEnd"/>
      <w:r w:rsidRPr="00696363">
        <w:rPr>
          <w:sz w:val="16"/>
        </w:rPr>
        <w:t xml:space="preserve">FN16) Parents of U.S. citizens still receive preferential treatment over many other groups -- including spouses and unmarried sons and daughters of legal permanent residents -- who are much more likely to develop into net contributors. In addition, the U.S. government did not pass any risk-management provisions that specifically applied to elderly immigrants (e.g. mandatory health insurance). Instead, </w:t>
      </w:r>
      <w:r w:rsidRPr="00696363">
        <w:rPr>
          <w:rStyle w:val="StyleUnderline"/>
        </w:rPr>
        <w:t>the IIRIRA made the affidavit of support legally enforceable</w:t>
      </w:r>
      <w:r w:rsidRPr="00696363">
        <w:rPr>
          <w:sz w:val="16"/>
        </w:rPr>
        <w:t xml:space="preserve">, required sponsors to provide evidence that they could maintain the sponsored immigrants at an annual income no less than 125% of the poverty line and ensured that the affidavit was enforceable until a sponsored immigrant had naturalized or until they had worked 40 qualifying quarters of coverage as defined under Title II of the Social Security Act.(FN17) </w:t>
      </w:r>
      <w:r w:rsidRPr="00664C4E">
        <w:rPr>
          <w:rStyle w:val="StyleUnderline"/>
          <w:highlight w:val="green"/>
        </w:rPr>
        <w:t xml:space="preserve">The U.S. </w:t>
      </w:r>
      <w:r w:rsidRPr="00664C4E">
        <w:rPr>
          <w:rStyle w:val="StyleUnderline"/>
        </w:rPr>
        <w:t>government</w:t>
      </w:r>
      <w:r w:rsidRPr="00696363">
        <w:rPr>
          <w:rStyle w:val="StyleUnderline"/>
        </w:rPr>
        <w:t xml:space="preserve"> had successfully </w:t>
      </w:r>
      <w:r w:rsidRPr="00664C4E">
        <w:rPr>
          <w:rStyle w:val="StyleUnderline"/>
          <w:highlight w:val="green"/>
        </w:rPr>
        <w:t>shifted financial responsibility from the state to the individual sponsor</w:t>
      </w:r>
      <w:r w:rsidRPr="00696363">
        <w:rPr>
          <w:sz w:val="16"/>
        </w:rPr>
        <w:t xml:space="preserve">. Especially in the case of elderly immigrants, whose naturalization rates have always been low, sponsors were likely to make a lifetime commitment when they signed an affidavit of support. The affidavit of support could be expected to reduce the number of elderly SSI recipients for four interrelated reasons: </w:t>
      </w:r>
      <w:r w:rsidRPr="00696363">
        <w:rPr>
          <w:rStyle w:val="StyleUnderline"/>
        </w:rPr>
        <w:t xml:space="preserve">First, </w:t>
      </w:r>
      <w:r w:rsidRPr="00CB2FCF">
        <w:rPr>
          <w:rStyle w:val="StyleUnderline"/>
          <w:highlight w:val="green"/>
        </w:rPr>
        <w:t>new arrivals would be ineligible to receive public support</w:t>
      </w:r>
      <w:r w:rsidRPr="00696363">
        <w:rPr>
          <w:rStyle w:val="StyleUnderline"/>
        </w:rPr>
        <w:t xml:space="preserve"> for a minimum of five years. Second, even if immigrants became eligible for public support, they might be reluctant to take advantage of this opportunity because of the likelihood that they would be deported as a public charge. Third, many potential sponsors would be unable to demonstrate that they had an income at or above 125 percent of the federal poverty line. And, fourth, even if sponsors had the necessary financial resources, they might be hesitant to sign a legally-enforceable contract for elderly parents who were unable to support themselves</w:t>
      </w:r>
      <w:r w:rsidRPr="00696363">
        <w:rPr>
          <w:sz w:val="16"/>
        </w:rPr>
        <w:t xml:space="preserve"> (Luibhéid 2005). </w:t>
      </w:r>
      <w:r w:rsidRPr="00696363">
        <w:rPr>
          <w:rStyle w:val="StyleUnderline"/>
        </w:rPr>
        <w:t>Consequently, a legally-enforceable affidavit of support represented an ideal mechanism to reduce federal spending, while -- at least rhetorically -- upholding a commitment to family values</w:t>
      </w:r>
      <w:r w:rsidRPr="00696363">
        <w:rPr>
          <w:sz w:val="16"/>
        </w:rPr>
        <w:t xml:space="preserve">. </w:t>
      </w:r>
      <w:r w:rsidRPr="00CB2FCF">
        <w:rPr>
          <w:rStyle w:val="StyleUnderline"/>
          <w:highlight w:val="green"/>
        </w:rPr>
        <w:t xml:space="preserve">The repeated reference to family values served </w:t>
      </w:r>
      <w:proofErr w:type="gramStart"/>
      <w:r w:rsidRPr="00CB2FCF">
        <w:rPr>
          <w:rStyle w:val="StyleUnderline"/>
          <w:highlight w:val="green"/>
        </w:rPr>
        <w:t>a number of</w:t>
      </w:r>
      <w:proofErr w:type="gramEnd"/>
      <w:r w:rsidRPr="00CB2FCF">
        <w:rPr>
          <w:rStyle w:val="StyleUnderline"/>
          <w:highlight w:val="green"/>
        </w:rPr>
        <w:t xml:space="preserve"> important discursive functions</w:t>
      </w:r>
      <w:r w:rsidRPr="00696363">
        <w:rPr>
          <w:sz w:val="16"/>
        </w:rPr>
        <w:t xml:space="preserve">. </w:t>
      </w:r>
      <w:r w:rsidRPr="00CB2FCF">
        <w:rPr>
          <w:rStyle w:val="StyleUnderline"/>
          <w:highlight w:val="green"/>
        </w:rPr>
        <w:t>The bill's proponents convincingly argued that this reform measure was neither biased nor mean</w:t>
      </w:r>
      <w:r w:rsidRPr="00696363">
        <w:rPr>
          <w:rStyle w:val="StyleUnderline"/>
        </w:rPr>
        <w:t xml:space="preserve">-spirited. </w:t>
      </w:r>
      <w:r w:rsidRPr="00CB2FCF">
        <w:rPr>
          <w:rStyle w:val="StyleUnderline"/>
          <w:highlight w:val="green"/>
        </w:rPr>
        <w:t>Sensing that the economically-oriented logic</w:t>
      </w:r>
      <w:r w:rsidRPr="00696363">
        <w:rPr>
          <w:rStyle w:val="StyleUnderline"/>
        </w:rPr>
        <w:t xml:space="preserve"> behind the new immigration policy </w:t>
      </w:r>
      <w:r w:rsidRPr="00CB2FCF">
        <w:rPr>
          <w:rStyle w:val="StyleUnderline"/>
          <w:highlight w:val="green"/>
        </w:rPr>
        <w:t>might be controversial</w:t>
      </w:r>
      <w:r w:rsidRPr="00696363">
        <w:rPr>
          <w:rStyle w:val="StyleUnderline"/>
        </w:rPr>
        <w:t xml:space="preserve"> among certain groups, </w:t>
      </w:r>
      <w:r w:rsidRPr="00CB2FCF">
        <w:rPr>
          <w:rStyle w:val="StyleUnderline"/>
          <w:highlight w:val="green"/>
        </w:rPr>
        <w:t>these politicians portrayed the affidavit</w:t>
      </w:r>
      <w:r w:rsidRPr="00696363">
        <w:rPr>
          <w:rStyle w:val="StyleUnderline"/>
        </w:rPr>
        <w:t xml:space="preserve"> of support </w:t>
      </w:r>
      <w:r w:rsidRPr="00CB2FCF">
        <w:rPr>
          <w:rStyle w:val="StyleUnderline"/>
          <w:highlight w:val="green"/>
        </w:rPr>
        <w:t>as a generous compromise</w:t>
      </w:r>
      <w:r w:rsidRPr="00696363">
        <w:rPr>
          <w:rStyle w:val="StyleUnderline"/>
        </w:rPr>
        <w:t xml:space="preserve"> that allowed immigrants to bring additional family members into the U.S. </w:t>
      </w:r>
      <w:r w:rsidRPr="00CB2FCF">
        <w:rPr>
          <w:rStyle w:val="StyleUnderline"/>
          <w:highlight w:val="green"/>
        </w:rPr>
        <w:t>If immigrants</w:t>
      </w:r>
      <w:r w:rsidRPr="00696363">
        <w:rPr>
          <w:rStyle w:val="StyleUnderline"/>
        </w:rPr>
        <w:t xml:space="preserve"> continued to </w:t>
      </w:r>
      <w:r w:rsidRPr="00CB2FCF">
        <w:rPr>
          <w:rStyle w:val="StyleUnderline"/>
          <w:highlight w:val="green"/>
        </w:rPr>
        <w:t>put such a high premium on family ties, they should be willing to accept some additional financial responsibilities</w:t>
      </w:r>
      <w:r w:rsidRPr="00696363">
        <w:rPr>
          <w:rStyle w:val="StyleUnderline"/>
        </w:rPr>
        <w:t>. At the same time, those people who were unwilling to sign an affidavit of support were apparently not particularly committed to their family members and thus not worthy of family reunification visas.</w:t>
      </w:r>
    </w:p>
    <w:p w:rsidR="00A34571" w:rsidRDefault="00A34571" w:rsidP="00A34571">
      <w:pPr>
        <w:rPr>
          <w:rStyle w:val="Style13ptBold"/>
        </w:rPr>
      </w:pPr>
    </w:p>
    <w:p w:rsidR="00A34571" w:rsidRPr="006858AA" w:rsidRDefault="00A34571" w:rsidP="00A34571">
      <w:pPr>
        <w:pStyle w:val="Heading4"/>
      </w:pPr>
      <w:r w:rsidRPr="006858AA">
        <w:t>Restric</w:t>
      </w:r>
      <w:r>
        <w:t>tions surrounding family immigration have a basis in exclusionary mindsets meant to keep out the “undesirable” immigrant</w:t>
      </w:r>
    </w:p>
    <w:p w:rsidR="00A34571" w:rsidRDefault="00A34571" w:rsidP="00A34571">
      <w:r w:rsidRPr="003F530B">
        <w:rPr>
          <w:rStyle w:val="Style13ptBold"/>
        </w:rPr>
        <w:t>Gerken 8</w:t>
      </w:r>
      <w:r>
        <w:t xml:space="preserve"> (Christina, Associate Professor of Women's Studies at Indiana University South Bend with a Ph.D. from Bowling Green State University, “Neo-Liberalism and Family Values in 1990s Immigration Reform Discourse”, disClosure: A Journal of Social Theory, April 2008, Issue 17, pp. 45-71, </w:t>
      </w:r>
      <w:hyperlink r:id="rId15" w:history="1">
        <w:r w:rsidRPr="0016063D">
          <w:rPr>
            <w:rStyle w:val="Hyperlink"/>
          </w:rPr>
          <w:t>https://uknowledge.uky.edu/cgi/viewcontent.cgi?article=1075&amp;context=disclosure)//JSL</w:t>
        </w:r>
      </w:hyperlink>
    </w:p>
    <w:p w:rsidR="00A34571" w:rsidRDefault="00A34571" w:rsidP="00A34571">
      <w:pPr>
        <w:rPr>
          <w:sz w:val="16"/>
        </w:rPr>
      </w:pPr>
      <w:r w:rsidRPr="00036673">
        <w:rPr>
          <w:rStyle w:val="StyleUnderline"/>
          <w:highlight w:val="green"/>
        </w:rPr>
        <w:t>Congress</w:t>
      </w:r>
      <w:r w:rsidRPr="00E06920">
        <w:rPr>
          <w:rStyle w:val="StyleUnderline"/>
        </w:rPr>
        <w:t xml:space="preserve"> also </w:t>
      </w:r>
      <w:r w:rsidRPr="00036673">
        <w:rPr>
          <w:rStyle w:val="StyleUnderline"/>
          <w:highlight w:val="green"/>
        </w:rPr>
        <w:t>struggled to reconcile pro-family rhetoric with their unwillingness to support "chain migration</w:t>
      </w:r>
      <w:r w:rsidRPr="006858AA">
        <w:rPr>
          <w:sz w:val="16"/>
        </w:rPr>
        <w:t xml:space="preserve">." On March 21, 1996, for instance, </w:t>
      </w:r>
      <w:r w:rsidRPr="006858AA">
        <w:rPr>
          <w:rStyle w:val="StyleUnderline"/>
        </w:rPr>
        <w:t>Lamar</w:t>
      </w:r>
      <w:r w:rsidRPr="006A1702">
        <w:rPr>
          <w:rStyle w:val="StyleUnderline"/>
        </w:rPr>
        <w:t xml:space="preserve"> Smith (R-TX) warned that "the admission of a single immigrant over time can result in the admissions of dozens of increasingly distant family members. Without reform of the immigration system, chain migration of relatives who are distantly related to the original immigrant will </w:t>
      </w:r>
      <w:proofErr w:type="gramStart"/>
      <w:r w:rsidRPr="006A1702">
        <w:rPr>
          <w:rStyle w:val="StyleUnderline"/>
        </w:rPr>
        <w:t>continue on</w:t>
      </w:r>
      <w:proofErr w:type="gramEnd"/>
      <w:r w:rsidRPr="006A1702">
        <w:rPr>
          <w:rStyle w:val="StyleUnderline"/>
        </w:rPr>
        <w:t xml:space="preserve"> and on and on</w:t>
      </w:r>
      <w:r w:rsidRPr="006858AA">
        <w:rPr>
          <w:sz w:val="16"/>
        </w:rPr>
        <w:t xml:space="preserve">" (United States Congress, House, 1996b). Later in the debate, Senator Alan K. Simpson (R-WY) painted an even more frightening picture. On April 15, 1996, he asserted that he had heard of cases where a single U.S. citizen or legal permanent resident successfully petitioned up to 70 family members and ten days later, he proclaimed that "the </w:t>
      </w:r>
      <w:proofErr w:type="gramStart"/>
      <w:r w:rsidRPr="006858AA">
        <w:rPr>
          <w:sz w:val="16"/>
        </w:rPr>
        <w:t>all-time record</w:t>
      </w:r>
      <w:proofErr w:type="gramEnd"/>
      <w:r w:rsidRPr="006858AA">
        <w:rPr>
          <w:sz w:val="16"/>
        </w:rPr>
        <w:t xml:space="preserve"> was 83 persons on a single petition" (United States Congress, Senate, 1996b). Even though politicians like Representative Xavier Becerra (D-CA), and Senators Spencer Abraham (R-MI) and Mike DeWine (R-OH) repeatedly corrected these exaggerated statistics and alarmist examples and reminded their colleagues that family reunification was a very slow process, </w:t>
      </w:r>
      <w:r w:rsidRPr="00036673">
        <w:rPr>
          <w:rStyle w:val="StyleUnderline"/>
          <w:highlight w:val="green"/>
        </w:rPr>
        <w:t>the concern about chain migration</w:t>
      </w:r>
      <w:r w:rsidRPr="006A1702">
        <w:rPr>
          <w:rStyle w:val="StyleUnderline"/>
        </w:rPr>
        <w:t xml:space="preserve"> not only influenced policy decisions but it also validated several problematic assumptions</w:t>
      </w:r>
      <w:r w:rsidRPr="006858AA">
        <w:rPr>
          <w:sz w:val="16"/>
        </w:rPr>
        <w:t xml:space="preserve">: </w:t>
      </w:r>
      <w:r w:rsidRPr="006A1702">
        <w:rPr>
          <w:rStyle w:val="StyleUnderline"/>
        </w:rPr>
        <w:t xml:space="preserve">Simpson and Smith's </w:t>
      </w:r>
      <w:r w:rsidRPr="006A1702">
        <w:rPr>
          <w:rStyle w:val="StyleUnderline"/>
        </w:rPr>
        <w:lastRenderedPageBreak/>
        <w:t xml:space="preserve">remarks </w:t>
      </w:r>
      <w:r w:rsidRPr="00036673">
        <w:rPr>
          <w:rStyle w:val="StyleUnderline"/>
        </w:rPr>
        <w:t>seemed to suggest that most immigrants had large families</w:t>
      </w:r>
      <w:r w:rsidRPr="006A1702">
        <w:rPr>
          <w:rStyle w:val="StyleUnderline"/>
        </w:rPr>
        <w:t xml:space="preserve"> with multiple children, siblings, cousins, aunts and uncles.</w:t>
      </w:r>
      <w:r w:rsidRPr="006858AA">
        <w:rPr>
          <w:sz w:val="16"/>
        </w:rPr>
        <w:t xml:space="preserve"> Even though they did not explicitly comment on cultural differences in this context, </w:t>
      </w:r>
      <w:r w:rsidRPr="006A1702">
        <w:rPr>
          <w:rStyle w:val="StyleUnderline"/>
        </w:rPr>
        <w:t xml:space="preserve">both speakers </w:t>
      </w:r>
      <w:r w:rsidRPr="00036673">
        <w:rPr>
          <w:rStyle w:val="StyleUnderline"/>
          <w:highlight w:val="green"/>
        </w:rPr>
        <w:t>clearly implied that the U.S.</w:t>
      </w:r>
      <w:r w:rsidRPr="006A1702">
        <w:rPr>
          <w:rStyle w:val="StyleUnderline"/>
        </w:rPr>
        <w:t xml:space="preserve"> government </w:t>
      </w:r>
      <w:r w:rsidRPr="00036673">
        <w:rPr>
          <w:rStyle w:val="StyleUnderline"/>
          <w:highlight w:val="green"/>
        </w:rPr>
        <w:t>needed to be concerned about 'uncontrolled Third World sexuality</w:t>
      </w:r>
      <w:r w:rsidRPr="006858AA">
        <w:rPr>
          <w:sz w:val="16"/>
        </w:rPr>
        <w:t xml:space="preserve">.' Many politicians firmly believed that </w:t>
      </w:r>
      <w:proofErr w:type="gramStart"/>
      <w:r w:rsidRPr="006858AA">
        <w:rPr>
          <w:sz w:val="16"/>
        </w:rPr>
        <w:t>all of these</w:t>
      </w:r>
      <w:proofErr w:type="gramEnd"/>
      <w:r w:rsidRPr="006858AA">
        <w:rPr>
          <w:sz w:val="16"/>
        </w:rPr>
        <w:t xml:space="preserve"> family members would actually come to America if given the chance. </w:t>
      </w:r>
      <w:r w:rsidRPr="00036673">
        <w:rPr>
          <w:rStyle w:val="StyleUnderline"/>
          <w:highlight w:val="green"/>
        </w:rPr>
        <w:t>They implied that distant family members</w:t>
      </w:r>
      <w:r w:rsidRPr="006A1702">
        <w:rPr>
          <w:rStyle w:val="StyleUnderline"/>
        </w:rPr>
        <w:t xml:space="preserve"> were not only undeserving, but </w:t>
      </w:r>
      <w:r w:rsidRPr="00036673">
        <w:rPr>
          <w:rStyle w:val="StyleUnderline"/>
          <w:highlight w:val="green"/>
        </w:rPr>
        <w:t>would put a burden on U.S. society</w:t>
      </w:r>
      <w:r w:rsidRPr="006858AA">
        <w:rPr>
          <w:sz w:val="16"/>
        </w:rPr>
        <w:t xml:space="preserve">. Congressional Debates thus set up a false dichotomy between family members and skilled workers and ignored the fact that many family-sponsored immigrants had a high level of education and professional experience. As the </w:t>
      </w:r>
      <w:proofErr w:type="gramStart"/>
      <w:r w:rsidRPr="006858AA">
        <w:rPr>
          <w:sz w:val="16"/>
        </w:rPr>
        <w:t>aforementioned examples</w:t>
      </w:r>
      <w:proofErr w:type="gramEnd"/>
      <w:r w:rsidRPr="006858AA">
        <w:rPr>
          <w:sz w:val="16"/>
        </w:rPr>
        <w:t xml:space="preserve"> have shown, </w:t>
      </w:r>
      <w:r w:rsidRPr="006A1702">
        <w:rPr>
          <w:rStyle w:val="StyleUnderline"/>
        </w:rPr>
        <w:t>the discourse combined specific economic concerns with general anxieties about the social and cultural impact of a large, ethnically diverse immigrant population</w:t>
      </w:r>
      <w:r w:rsidRPr="006858AA">
        <w:rPr>
          <w:sz w:val="16"/>
        </w:rPr>
        <w:t xml:space="preserve">. Even though numerous speakers were not shy to point out that past generations of white Western European immigrants were far superior to current immigrants, they were obviously reluctant to suggest a return to racially exclusive laws as the solution to America's perceived immigrant problem. Instead, </w:t>
      </w:r>
      <w:r w:rsidRPr="00036673">
        <w:rPr>
          <w:rStyle w:val="StyleUnderline"/>
          <w:highlight w:val="green"/>
        </w:rPr>
        <w:t>Congress developed a complex rhetoric which suggested that</w:t>
      </w:r>
      <w:r w:rsidRPr="00CB4314">
        <w:rPr>
          <w:rStyle w:val="StyleUnderline"/>
        </w:rPr>
        <w:t xml:space="preserve"> contemporary </w:t>
      </w:r>
      <w:r w:rsidRPr="00036673">
        <w:rPr>
          <w:rStyle w:val="StyleUnderline"/>
          <w:highlight w:val="green"/>
        </w:rPr>
        <w:t>immigrants had failed to succeed because they had refused to assimilate</w:t>
      </w:r>
      <w:r w:rsidRPr="00CB4314">
        <w:rPr>
          <w:rStyle w:val="StyleUnderline"/>
        </w:rPr>
        <w:t xml:space="preserve"> to mainstream American culture</w:t>
      </w:r>
      <w:r w:rsidRPr="006858AA">
        <w:rPr>
          <w:sz w:val="16"/>
        </w:rPr>
        <w:t xml:space="preserve">. </w:t>
      </w:r>
      <w:r w:rsidRPr="00CB4314">
        <w:rPr>
          <w:rStyle w:val="StyleUnderline"/>
        </w:rPr>
        <w:t xml:space="preserve">In accordance with the economic reasoning of the larger neo-liberal project, </w:t>
      </w:r>
      <w:r w:rsidRPr="00036673">
        <w:rPr>
          <w:rStyle w:val="StyleUnderline"/>
          <w:highlight w:val="green"/>
        </w:rPr>
        <w:t>politicians denied the importance of inherent characteristics -- such as race</w:t>
      </w:r>
      <w:r w:rsidRPr="00CB4314">
        <w:rPr>
          <w:rStyle w:val="StyleUnderline"/>
        </w:rPr>
        <w:t xml:space="preserve"> and nationality -- </w:t>
      </w:r>
      <w:r w:rsidRPr="00036673">
        <w:rPr>
          <w:rStyle w:val="StyleUnderline"/>
          <w:highlight w:val="green"/>
        </w:rPr>
        <w:t xml:space="preserve">and instead focused on </w:t>
      </w:r>
      <w:r w:rsidRPr="00036673">
        <w:rPr>
          <w:rStyle w:val="StyleUnderline"/>
        </w:rPr>
        <w:t xml:space="preserve">the </w:t>
      </w:r>
      <w:r w:rsidRPr="00036673">
        <w:rPr>
          <w:rStyle w:val="StyleUnderline"/>
          <w:highlight w:val="green"/>
        </w:rPr>
        <w:t>negative choices</w:t>
      </w:r>
      <w:r w:rsidRPr="00CB4314">
        <w:rPr>
          <w:rStyle w:val="StyleUnderline"/>
        </w:rPr>
        <w:t xml:space="preserve"> made by certain individuals</w:t>
      </w:r>
      <w:r w:rsidRPr="006858AA">
        <w:rPr>
          <w:sz w:val="16"/>
        </w:rPr>
        <w:t xml:space="preserve">. </w:t>
      </w:r>
      <w:r w:rsidRPr="00036673">
        <w:rPr>
          <w:rStyle w:val="StyleUnderline"/>
          <w:highlight w:val="green"/>
        </w:rPr>
        <w:t>Poor Mexicans were perceived as less desirable</w:t>
      </w:r>
      <w:r w:rsidRPr="00CB4314">
        <w:rPr>
          <w:rStyle w:val="StyleUnderline"/>
        </w:rPr>
        <w:t xml:space="preserve"> not because they were poor or of Hispanic descent, but </w:t>
      </w:r>
      <w:r w:rsidRPr="00036673">
        <w:rPr>
          <w:rStyle w:val="StyleUnderline"/>
          <w:highlight w:val="green"/>
        </w:rPr>
        <w:t>because they supposedly had failed to act like responsible, neo-liberal subjects</w:t>
      </w:r>
      <w:r w:rsidRPr="006858AA">
        <w:rPr>
          <w:sz w:val="16"/>
        </w:rPr>
        <w:t xml:space="preserve"> (i.e. like law-abiding, middle-class U.S. citizens </w:t>
      </w:r>
      <w:r w:rsidRPr="00036673">
        <w:rPr>
          <w:rStyle w:val="StyleUnderline"/>
          <w:highlight w:val="green"/>
        </w:rPr>
        <w:t xml:space="preserve">who just happened to be </w:t>
      </w:r>
      <w:r w:rsidRPr="00036673">
        <w:rPr>
          <w:rStyle w:val="StyleUnderline"/>
        </w:rPr>
        <w:t xml:space="preserve">overwhelmingly </w:t>
      </w:r>
      <w:r w:rsidRPr="00036673">
        <w:rPr>
          <w:rStyle w:val="StyleUnderline"/>
          <w:highlight w:val="green"/>
        </w:rPr>
        <w:t>white</w:t>
      </w:r>
      <w:r w:rsidRPr="006858AA">
        <w:rPr>
          <w:sz w:val="16"/>
        </w:rPr>
        <w:t>).</w:t>
      </w:r>
    </w:p>
    <w:p w:rsidR="00A34571" w:rsidRDefault="00A34571" w:rsidP="00A34571">
      <w:pPr>
        <w:rPr>
          <w:sz w:val="16"/>
        </w:rPr>
      </w:pPr>
    </w:p>
    <w:p w:rsidR="00A34571" w:rsidRDefault="00A34571" w:rsidP="00A34571">
      <w:pPr>
        <w:pStyle w:val="Heading4"/>
      </w:pPr>
      <w:r>
        <w:t>A neoliberal framework underlies the systematic exclusion of non-heteronormative immigrants from these discussions</w:t>
      </w:r>
    </w:p>
    <w:p w:rsidR="00A34571" w:rsidRPr="00947529" w:rsidRDefault="00A34571" w:rsidP="00A34571">
      <w:r w:rsidRPr="003F530B">
        <w:rPr>
          <w:rStyle w:val="Style13ptBold"/>
        </w:rPr>
        <w:t>Gerken 8</w:t>
      </w:r>
      <w:r>
        <w:t xml:space="preserve"> (Christina, Associate Professor of Women's Studies at Indiana University South Bend with a Ph.D. from Bowling Green State University, “Neo-Liberalism and Family Values in 1990s Immigration Reform Discourse”, disClosure: A Journal of Social Theory, April 2008, Issue 17, pp. 45-71, </w:t>
      </w:r>
      <w:hyperlink r:id="rId16" w:history="1">
        <w:r w:rsidRPr="0016063D">
          <w:rPr>
            <w:rStyle w:val="Hyperlink"/>
          </w:rPr>
          <w:t>https://uknowledge.uky.edu/cgi/viewcontent.cgi?article=1075&amp;context=disclosure)//JSL</w:t>
        </w:r>
      </w:hyperlink>
    </w:p>
    <w:p w:rsidR="00A34571" w:rsidRDefault="00A34571" w:rsidP="00A34571">
      <w:pPr>
        <w:rPr>
          <w:rStyle w:val="StyleUnderline"/>
        </w:rPr>
      </w:pPr>
      <w:r w:rsidRPr="00071127">
        <w:rPr>
          <w:sz w:val="16"/>
        </w:rPr>
        <w:t xml:space="preserve">This tendency to favor simplistic distinctions is representative of the larger neo-liberal discourse. </w:t>
      </w:r>
      <w:r w:rsidRPr="00071127">
        <w:rPr>
          <w:rStyle w:val="StyleUnderline"/>
        </w:rPr>
        <w:t xml:space="preserve">Throughout the immigration debate, politicians were reluctant to discuss more complex issues. </w:t>
      </w:r>
      <w:r w:rsidRPr="00036673">
        <w:rPr>
          <w:rStyle w:val="StyleUnderline"/>
          <w:highlight w:val="green"/>
        </w:rPr>
        <w:t>Instead of critically interrogating the notion of a "nuclear family" in order to develop a more inclusive concept</w:t>
      </w:r>
      <w:r w:rsidRPr="00071127">
        <w:rPr>
          <w:rStyle w:val="StyleUnderline"/>
        </w:rPr>
        <w:t xml:space="preserve">, for example, </w:t>
      </w:r>
      <w:r w:rsidRPr="00036673">
        <w:rPr>
          <w:rStyle w:val="StyleUnderline"/>
          <w:highlight w:val="green"/>
        </w:rPr>
        <w:t>politicians based their reform proposals on their own, narrow definitions</w:t>
      </w:r>
      <w:r w:rsidRPr="00071127">
        <w:rPr>
          <w:sz w:val="16"/>
        </w:rPr>
        <w:t xml:space="preserve">. In addition, </w:t>
      </w:r>
      <w:r w:rsidRPr="00036673">
        <w:rPr>
          <w:rStyle w:val="StyleUnderline"/>
          <w:highlight w:val="green"/>
        </w:rPr>
        <w:t>Congress</w:t>
      </w:r>
      <w:r w:rsidRPr="00071127">
        <w:rPr>
          <w:rStyle w:val="StyleUnderline"/>
        </w:rPr>
        <w:t xml:space="preserve"> did not define immigrants' exact contributions and they </w:t>
      </w:r>
      <w:r w:rsidRPr="00036673">
        <w:rPr>
          <w:rStyle w:val="StyleUnderline"/>
          <w:highlight w:val="green"/>
        </w:rPr>
        <w:t>did not talk openly about immigrants' sexuality, nationality, and race</w:t>
      </w:r>
      <w:r w:rsidRPr="00071127">
        <w:rPr>
          <w:sz w:val="16"/>
        </w:rPr>
        <w:t xml:space="preserve">. This refusal to engage with the complexities of the matter is indicative of a general belief that politicians should be concerned with their constituencies and the U.S. government's perspective, not with immigrants themselves. What counts in this instance is the effect that a certain behavior has on society at large, not the motivations behind this behavior. Even more importantly, </w:t>
      </w:r>
      <w:r w:rsidRPr="00036673">
        <w:rPr>
          <w:rStyle w:val="Emphasis"/>
          <w:highlight w:val="green"/>
        </w:rPr>
        <w:t>the neo-liberal framework denied the importance of inherent characteristics</w:t>
      </w:r>
      <w:r w:rsidRPr="00071127">
        <w:rPr>
          <w:sz w:val="16"/>
        </w:rPr>
        <w:t xml:space="preserve">. </w:t>
      </w:r>
      <w:r w:rsidRPr="00036673">
        <w:rPr>
          <w:rStyle w:val="StyleUnderline"/>
          <w:highlight w:val="green"/>
        </w:rPr>
        <w:t>Instead of talking about race or sexuality, immigrants were judged by their ability to navigate the</w:t>
      </w:r>
      <w:r w:rsidRPr="00071127">
        <w:rPr>
          <w:rStyle w:val="StyleUnderline"/>
        </w:rPr>
        <w:t xml:space="preserve"> U.S. </w:t>
      </w:r>
      <w:r w:rsidRPr="00036673">
        <w:rPr>
          <w:rStyle w:val="StyleUnderline"/>
          <w:highlight w:val="green"/>
        </w:rPr>
        <w:t>labor market</w:t>
      </w:r>
      <w:r w:rsidRPr="00071127">
        <w:rPr>
          <w:rStyle w:val="StyleUnderline"/>
        </w:rPr>
        <w:t xml:space="preserve"> and their eagerness to become a part of mainstream culture. Accordingly, </w:t>
      </w:r>
      <w:r w:rsidRPr="00036673">
        <w:rPr>
          <w:rStyle w:val="StyleUnderline"/>
          <w:highlight w:val="green"/>
        </w:rPr>
        <w:t>if immigrants struggled to succeed</w:t>
      </w:r>
      <w:r w:rsidRPr="00071127">
        <w:rPr>
          <w:rStyle w:val="StyleUnderline"/>
        </w:rPr>
        <w:t xml:space="preserve"> by U.S. standards, </w:t>
      </w:r>
      <w:r w:rsidRPr="00036673">
        <w:rPr>
          <w:rStyle w:val="StyleUnderline"/>
          <w:highlight w:val="green"/>
        </w:rPr>
        <w:t>this was interpreted as their own fault, not as the result of racism or discrimination</w:t>
      </w:r>
      <w:r w:rsidRPr="00071127">
        <w:rPr>
          <w:rStyle w:val="StyleUnderline"/>
        </w:rPr>
        <w:t>.</w:t>
      </w:r>
    </w:p>
    <w:p w:rsidR="00A34571" w:rsidRDefault="00A34571" w:rsidP="00A34571"/>
    <w:p w:rsidR="00A34571" w:rsidRPr="00A34571" w:rsidRDefault="00A34571" w:rsidP="00A34571"/>
    <w:p w:rsidR="004447EF" w:rsidRDefault="00221A9D" w:rsidP="00221A9D">
      <w:pPr>
        <w:pStyle w:val="Heading2"/>
      </w:pPr>
      <w:r>
        <w:lastRenderedPageBreak/>
        <w:t xml:space="preserve">AT: Academy </w:t>
      </w:r>
    </w:p>
    <w:p w:rsidR="00221A9D" w:rsidRDefault="00221A9D" w:rsidP="00221A9D"/>
    <w:p w:rsidR="00221A9D" w:rsidRDefault="00221A9D" w:rsidP="00221A9D">
      <w:pPr>
        <w:pStyle w:val="Heading3"/>
      </w:pPr>
      <w:r>
        <w:lastRenderedPageBreak/>
        <w:t>Academy K—2AC</w:t>
      </w:r>
    </w:p>
    <w:p w:rsidR="00221A9D" w:rsidRDefault="00221A9D" w:rsidP="00221A9D"/>
    <w:p w:rsidR="009F3EAA" w:rsidRPr="003D71B8" w:rsidRDefault="009F3EAA" w:rsidP="009F3EAA">
      <w:pPr>
        <w:pStyle w:val="Heading4"/>
      </w:pPr>
      <w:r>
        <w:t xml:space="preserve">The alternative is a politics of queer fugitivity – in the face of institutional oppression, we learn the </w:t>
      </w:r>
      <w:r>
        <w:rPr>
          <w:u w:val="single"/>
        </w:rPr>
        <w:t>unrules</w:t>
      </w:r>
      <w:r>
        <w:t xml:space="preserve"> of society. We stockpile in crevices, locate ourselves in the margins of society, and create new </w:t>
      </w:r>
      <w:r>
        <w:rPr>
          <w:u w:val="single"/>
        </w:rPr>
        <w:t>extraorganizational</w:t>
      </w:r>
      <w:r>
        <w:t xml:space="preserve"> forms of resistance that </w:t>
      </w:r>
      <w:r>
        <w:rPr>
          <w:u w:val="single"/>
        </w:rPr>
        <w:t>coopt</w:t>
      </w:r>
      <w:r>
        <w:t xml:space="preserve"> and </w:t>
      </w:r>
      <w:r>
        <w:rPr>
          <w:u w:val="single"/>
        </w:rPr>
        <w:t>subvert</w:t>
      </w:r>
      <w:r>
        <w:t xml:space="preserve"> the normative roles of the academy.</w:t>
      </w:r>
    </w:p>
    <w:p w:rsidR="009F3EAA" w:rsidRPr="00451A85" w:rsidRDefault="009F3EAA" w:rsidP="009F3EAA">
      <w:pPr>
        <w:rPr>
          <w:rStyle w:val="Style13ptBold"/>
        </w:rPr>
      </w:pPr>
      <w:r w:rsidRPr="00451A85">
        <w:rPr>
          <w:rStyle w:val="Style13ptBold"/>
        </w:rPr>
        <w:t>Chávez</w:t>
      </w:r>
      <w:r>
        <w:rPr>
          <w:rStyle w:val="Style13ptBold"/>
        </w:rPr>
        <w:t xml:space="preserve"> 17 </w:t>
      </w:r>
      <w:r w:rsidRPr="00451A85">
        <w:t>[</w:t>
      </w:r>
      <w:r>
        <w:t xml:space="preserve">Karma, “From Sanctuary to a Queer Politics of Fugitivity”, </w:t>
      </w:r>
      <w:hyperlink r:id="rId17" w:history="1">
        <w:r w:rsidRPr="00644E25">
          <w:rPr>
            <w:rStyle w:val="Hyperlink"/>
          </w:rPr>
          <w:t>https://muse.jhu.edu/article/668591</w:t>
        </w:r>
      </w:hyperlink>
      <w:r>
        <w:t>, published 2017, accessed 06/23/18]</w:t>
      </w:r>
    </w:p>
    <w:p w:rsidR="009F3EAA" w:rsidRPr="009F3EAA" w:rsidRDefault="009F3EAA" w:rsidP="00221A9D">
      <w:pPr>
        <w:rPr>
          <w:sz w:val="16"/>
        </w:rPr>
      </w:pPr>
      <w:r w:rsidRPr="00451A85">
        <w:rPr>
          <w:sz w:val="16"/>
        </w:rPr>
        <w:t xml:space="preserve">As stated at the beginning, many university presidents and chancellors have come out in tepid support of vulnerable students, and for those at the helm of public institutions, their support comes in part because of the mission of the public university: to educate the public, regardless of that public’s citizenship status. But for those of us teaching at public institutions, we need to take the public mission in a slightly different direction, that is, we need to be public about what that work of support will entail. </w:t>
      </w:r>
      <w:r w:rsidRPr="003D71B8">
        <w:rPr>
          <w:highlight w:val="yellow"/>
          <w:u w:val="single"/>
        </w:rPr>
        <w:t>We need collective</w:t>
      </w:r>
      <w:r w:rsidRPr="0034728B">
        <w:rPr>
          <w:u w:val="single"/>
        </w:rPr>
        <w:t xml:space="preserve">, public </w:t>
      </w:r>
      <w:r w:rsidRPr="003D71B8">
        <w:rPr>
          <w:highlight w:val="yellow"/>
          <w:u w:val="single"/>
        </w:rPr>
        <w:t>visibility that in the tradition of queer politics insists</w:t>
      </w:r>
      <w:r w:rsidRPr="00451A85">
        <w:rPr>
          <w:sz w:val="16"/>
        </w:rPr>
        <w:t xml:space="preserve"> both, “aqui, estamos, y no nos vamos” and “</w:t>
      </w:r>
      <w:r w:rsidRPr="003D71B8">
        <w:rPr>
          <w:highlight w:val="yellow"/>
          <w:u w:val="single"/>
        </w:rPr>
        <w:t>we’re here, we’re queer, get used to it!</w:t>
      </w:r>
      <w:r w:rsidRPr="00451A85">
        <w:rPr>
          <w:sz w:val="16"/>
        </w:rPr>
        <w:t xml:space="preserve">” </w:t>
      </w:r>
      <w:r w:rsidRPr="0034728B">
        <w:rPr>
          <w:u w:val="single"/>
        </w:rPr>
        <w:t>I call on queerness both as a statement of queer identity, and a signal to most all leadership of the undocumented student movement, but also an indication of an in-your-face politics</w:t>
      </w:r>
      <w:r w:rsidRPr="00451A85">
        <w:rPr>
          <w:sz w:val="16"/>
        </w:rPr>
        <w:t xml:space="preserve">. </w:t>
      </w:r>
      <w:r w:rsidRPr="003D71B8">
        <w:rPr>
          <w:highlight w:val="yellow"/>
          <w:u w:val="single"/>
        </w:rPr>
        <w:t>This politics must not prioritize legal remedies</w:t>
      </w:r>
      <w:r w:rsidRPr="00451A85">
        <w:rPr>
          <w:sz w:val="16"/>
        </w:rPr>
        <w:t xml:space="preserve">, collude with police, or offer tepid forms of support. About those things, we must be forthright. But </w:t>
      </w:r>
      <w:r w:rsidRPr="0034728B">
        <w:rPr>
          <w:u w:val="single"/>
        </w:rPr>
        <w:t xml:space="preserve">that </w:t>
      </w:r>
      <w:r w:rsidRPr="003D71B8">
        <w:rPr>
          <w:highlight w:val="yellow"/>
          <w:u w:val="single"/>
        </w:rPr>
        <w:t>queer politics must</w:t>
      </w:r>
      <w:r w:rsidRPr="0034728B">
        <w:rPr>
          <w:u w:val="single"/>
        </w:rPr>
        <w:t xml:space="preserve"> also </w:t>
      </w:r>
      <w:r w:rsidRPr="003D71B8">
        <w:rPr>
          <w:highlight w:val="yellow"/>
          <w:u w:val="single"/>
        </w:rPr>
        <w:t>be coupled with</w:t>
      </w:r>
      <w:r w:rsidRPr="0034728B">
        <w:rPr>
          <w:u w:val="single"/>
        </w:rPr>
        <w:t xml:space="preserve"> a </w:t>
      </w:r>
      <w:r w:rsidRPr="003D71B8">
        <w:rPr>
          <w:highlight w:val="yellow"/>
          <w:u w:val="single"/>
        </w:rPr>
        <w:t>commitment to</w:t>
      </w:r>
      <w:r w:rsidRPr="00451A85">
        <w:rPr>
          <w:sz w:val="16"/>
        </w:rPr>
        <w:t xml:space="preserve"> what I can only think of as “</w:t>
      </w:r>
      <w:r w:rsidRPr="003D71B8">
        <w:rPr>
          <w:highlight w:val="yellow"/>
          <w:u w:val="single"/>
        </w:rPr>
        <w:t>fugitivity</w:t>
      </w:r>
      <w:r w:rsidRPr="00451A85">
        <w:rPr>
          <w:sz w:val="16"/>
        </w:rPr>
        <w:t xml:space="preserve">.” A long tradition of theorizing the concept of fugitivity among radical and feminist black intellectuals traces this line of thinking directly to Frederick Douglass and fugitive slaves. </w:t>
      </w:r>
      <w:r w:rsidRPr="0034728B">
        <w:rPr>
          <w:u w:val="single"/>
        </w:rPr>
        <w:t>It is important not to sever theorizing of fugitivity from its place in black life or to make fugitivity a purely metaphorical endeavor</w:t>
      </w:r>
      <w:r w:rsidRPr="00451A85">
        <w:rPr>
          <w:sz w:val="16"/>
        </w:rPr>
        <w:t xml:space="preserve">. </w:t>
      </w:r>
      <w:r w:rsidRPr="0034728B">
        <w:rPr>
          <w:u w:val="single"/>
        </w:rPr>
        <w:t xml:space="preserve">But </w:t>
      </w:r>
      <w:r w:rsidRPr="003D71B8">
        <w:rPr>
          <w:highlight w:val="yellow"/>
          <w:u w:val="single"/>
        </w:rPr>
        <w:t>understanding fugitivity</w:t>
      </w:r>
      <w:r w:rsidRPr="00451A85">
        <w:rPr>
          <w:sz w:val="16"/>
        </w:rPr>
        <w:t xml:space="preserve">, as Christina Sharpe puts it, </w:t>
      </w:r>
      <w:r w:rsidRPr="003D71B8">
        <w:rPr>
          <w:highlight w:val="yellow"/>
          <w:u w:val="single"/>
        </w:rPr>
        <w:t>as</w:t>
      </w:r>
      <w:r w:rsidRPr="00451A85">
        <w:rPr>
          <w:sz w:val="16"/>
        </w:rPr>
        <w:t xml:space="preserve"> “</w:t>
      </w:r>
      <w:r w:rsidRPr="003D71B8">
        <w:rPr>
          <w:highlight w:val="yellow"/>
          <w:u w:val="single"/>
        </w:rPr>
        <w:t>a powerful way to imagine</w:t>
      </w:r>
      <w:r w:rsidRPr="0034728B">
        <w:rPr>
          <w:u w:val="single"/>
        </w:rPr>
        <w:t xml:space="preserve"> black </w:t>
      </w:r>
      <w:r w:rsidRPr="003D71B8">
        <w:rPr>
          <w:highlight w:val="yellow"/>
          <w:u w:val="single"/>
        </w:rPr>
        <w:t xml:space="preserve">life that persists in and </w:t>
      </w:r>
      <w:proofErr w:type="gramStart"/>
      <w:r w:rsidRPr="003D71B8">
        <w:rPr>
          <w:highlight w:val="yellow"/>
          <w:u w:val="single"/>
        </w:rPr>
        <w:t>in spite of</w:t>
      </w:r>
      <w:proofErr w:type="gramEnd"/>
      <w:r w:rsidRPr="00451A85">
        <w:rPr>
          <w:sz w:val="16"/>
        </w:rPr>
        <w:t xml:space="preserve">,”8 </w:t>
      </w:r>
      <w:r w:rsidRPr="003D71B8">
        <w:rPr>
          <w:highlight w:val="yellow"/>
          <w:u w:val="single"/>
        </w:rPr>
        <w:t>offers important resources for</w:t>
      </w:r>
      <w:r w:rsidRPr="0034728B">
        <w:rPr>
          <w:u w:val="single"/>
        </w:rPr>
        <w:t xml:space="preserve"> all </w:t>
      </w:r>
      <w:r w:rsidRPr="003D71B8">
        <w:rPr>
          <w:highlight w:val="yellow"/>
          <w:u w:val="single"/>
        </w:rPr>
        <w:t>criminalized people and their accomplices to learn to maneuver</w:t>
      </w:r>
      <w:r w:rsidRPr="00451A85">
        <w:rPr>
          <w:sz w:val="16"/>
        </w:rPr>
        <w:t>. For people like me, people whose lives are not constituted by being criminalized, understanding such features of black and undocumented, and undocublack life will inform how we listen to, transport, harbor, protect, and collude with those rendered fugitive by unjust laws, and therefore participate in fugitivity ourselves. I want to direct attention to two conceptualizations of fugitivity that point us in the kind of directions we may want to consider as we undertake various forms of sanctuary and support. First, Keguro Macharia writes, “</w:t>
      </w:r>
      <w:r w:rsidRPr="003D71B8">
        <w:rPr>
          <w:highlight w:val="yellow"/>
          <w:u w:val="single"/>
        </w:rPr>
        <w:t>Fugitivity is seeing around corners, stockpiling in crevices, knowing the</w:t>
      </w:r>
      <w:r w:rsidRPr="00451A85">
        <w:rPr>
          <w:sz w:val="16"/>
        </w:rPr>
        <w:t xml:space="preserve"> “</w:t>
      </w:r>
      <w:r w:rsidRPr="003D71B8">
        <w:rPr>
          <w:highlight w:val="yellow"/>
          <w:u w:val="single"/>
        </w:rPr>
        <w:t>unrules</w:t>
      </w:r>
      <w:r w:rsidRPr="00451A85">
        <w:rPr>
          <w:sz w:val="16"/>
        </w:rPr>
        <w:t xml:space="preserve">,” </w:t>
      </w:r>
      <w:r w:rsidRPr="0034728B">
        <w:rPr>
          <w:u w:val="single"/>
        </w:rPr>
        <w:t>being unruly, because the rules are never enough, and not even close</w:t>
      </w:r>
      <w:r w:rsidRPr="00451A85">
        <w:rPr>
          <w:sz w:val="16"/>
        </w:rPr>
        <w:t xml:space="preserve">.”9 </w:t>
      </w:r>
      <w:r w:rsidRPr="0034728B">
        <w:rPr>
          <w:u w:val="single"/>
        </w:rPr>
        <w:t xml:space="preserve">Many </w:t>
      </w:r>
      <w:r w:rsidRPr="003D71B8">
        <w:rPr>
          <w:highlight w:val="yellow"/>
          <w:u w:val="single"/>
        </w:rPr>
        <w:t>undocumented folks</w:t>
      </w:r>
      <w:r w:rsidRPr="0034728B">
        <w:rPr>
          <w:u w:val="single"/>
        </w:rPr>
        <w:t xml:space="preserve">, perhaps especially undocublack folks, undoubtedly </w:t>
      </w:r>
      <w:r w:rsidRPr="003D71B8">
        <w:rPr>
          <w:highlight w:val="yellow"/>
          <w:u w:val="single"/>
        </w:rPr>
        <w:t>live in and through this pedagogy</w:t>
      </w:r>
      <w:r w:rsidRPr="00451A85">
        <w:rPr>
          <w:sz w:val="16"/>
        </w:rPr>
        <w:t xml:space="preserve">. As Opal Tometi, executive director of the Black Alliance for Just Immigration and cofounder of Black Lives Matter points out, </w:t>
      </w:r>
      <w:r w:rsidRPr="0034728B">
        <w:rPr>
          <w:u w:val="single"/>
        </w:rPr>
        <w:t xml:space="preserve">because of changes to immigration law in 1996 that broadened the range of deportable offenses and allowed for retroactive deportations, </w:t>
      </w:r>
      <w:r w:rsidRPr="003D71B8">
        <w:rPr>
          <w:highlight w:val="yellow"/>
          <w:u w:val="single"/>
        </w:rPr>
        <w:t>black immigrants</w:t>
      </w:r>
      <w:r w:rsidRPr="00451A85">
        <w:rPr>
          <w:sz w:val="16"/>
        </w:rPr>
        <w:t xml:space="preserve">, who like their citizen counterparts are more likely to be profiled by police than other groups, </w:t>
      </w:r>
      <w:r w:rsidRPr="003D71B8">
        <w:rPr>
          <w:highlight w:val="yellow"/>
          <w:u w:val="single"/>
        </w:rPr>
        <w:t xml:space="preserve">have suffered the </w:t>
      </w:r>
      <w:proofErr w:type="gramStart"/>
      <w:r w:rsidRPr="003D71B8">
        <w:rPr>
          <w:highlight w:val="yellow"/>
          <w:u w:val="single"/>
        </w:rPr>
        <w:t>most dire</w:t>
      </w:r>
      <w:proofErr w:type="gramEnd"/>
      <w:r w:rsidRPr="003D71B8">
        <w:rPr>
          <w:highlight w:val="yellow"/>
          <w:u w:val="single"/>
        </w:rPr>
        <w:t xml:space="preserve"> consequences</w:t>
      </w:r>
      <w:r w:rsidRPr="00451A85">
        <w:rPr>
          <w:sz w:val="16"/>
        </w:rPr>
        <w:t xml:space="preserve">. Tometi explains, “Even though black immigrants make up only 7% of the total immigrant population, 20% of all immigrants in deportation proceedings due to criminal convictions are black.”10 </w:t>
      </w:r>
      <w:r w:rsidRPr="003D71B8">
        <w:rPr>
          <w:highlight w:val="yellow"/>
          <w:u w:val="single"/>
        </w:rPr>
        <w:t>Black folks are most likely to suffer criminalization and</w:t>
      </w:r>
      <w:r w:rsidRPr="0034728B">
        <w:rPr>
          <w:u w:val="single"/>
        </w:rPr>
        <w:t xml:space="preserve"> therefore </w:t>
      </w:r>
      <w:r w:rsidRPr="003D71B8">
        <w:rPr>
          <w:highlight w:val="yellow"/>
          <w:u w:val="single"/>
        </w:rPr>
        <w:t>have had to discover means to know the unrules</w:t>
      </w:r>
      <w:r w:rsidRPr="0034728B">
        <w:rPr>
          <w:u w:val="single"/>
        </w:rPr>
        <w:t>, to see around corners and survive</w:t>
      </w:r>
      <w:r w:rsidRPr="00451A85">
        <w:rPr>
          <w:sz w:val="16"/>
        </w:rPr>
        <w:t xml:space="preserve">. This is not to say that the perspective of fugitivity does not constitute all undocumented experience. </w:t>
      </w:r>
      <w:r w:rsidRPr="0034728B">
        <w:rPr>
          <w:u w:val="single"/>
        </w:rPr>
        <w:t xml:space="preserve">All </w:t>
      </w:r>
      <w:r w:rsidRPr="003D71B8">
        <w:rPr>
          <w:highlight w:val="yellow"/>
          <w:u w:val="single"/>
        </w:rPr>
        <w:t>lessons of fugitivity are more vital than ever</w:t>
      </w:r>
      <w:r w:rsidRPr="00451A85">
        <w:rPr>
          <w:sz w:val="16"/>
        </w:rPr>
        <w:t xml:space="preserve">. </w:t>
      </w:r>
      <w:r w:rsidRPr="0034728B">
        <w:rPr>
          <w:u w:val="single"/>
        </w:rPr>
        <w:t>This moment requires accomplices to learn concretely what fugitivity means by listening carefully to undocumented folks about how to support this way of living and how to live in this way</w:t>
      </w:r>
      <w:r w:rsidRPr="00451A85">
        <w:rPr>
          <w:sz w:val="16"/>
        </w:rPr>
        <w:t>. Second, as Jack Halberstam noted in the introduction to Harney and Moten’s The Undercommons, “</w:t>
      </w:r>
      <w:r w:rsidRPr="003D71B8">
        <w:rPr>
          <w:highlight w:val="yellow"/>
          <w:u w:val="single"/>
        </w:rPr>
        <w:t>Fugitivity is not only escape</w:t>
      </w:r>
      <w:r w:rsidRPr="00451A85">
        <w:rPr>
          <w:sz w:val="16"/>
        </w:rPr>
        <w:t xml:space="preserve">, ‘exit’ as Paolo Virno might put it, or ‘exodus’ in the terms offered by Hardt and Negri, </w:t>
      </w:r>
      <w:r w:rsidRPr="003D71B8">
        <w:rPr>
          <w:highlight w:val="yellow"/>
          <w:u w:val="single"/>
        </w:rPr>
        <w:t>fugitivity is being separate from settling</w:t>
      </w:r>
      <w:r w:rsidRPr="00451A85">
        <w:rPr>
          <w:sz w:val="16"/>
        </w:rPr>
        <w:t xml:space="preserve">. </w:t>
      </w:r>
      <w:r w:rsidRPr="0034728B">
        <w:rPr>
          <w:u w:val="single"/>
        </w:rPr>
        <w:t xml:space="preserve">It is </w:t>
      </w:r>
      <w:r w:rsidRPr="003D71B8">
        <w:rPr>
          <w:highlight w:val="yellow"/>
          <w:u w:val="single"/>
        </w:rPr>
        <w:t>a being in motion that has learned that</w:t>
      </w:r>
      <w:r w:rsidRPr="00451A85">
        <w:rPr>
          <w:sz w:val="16"/>
        </w:rPr>
        <w:t xml:space="preserve"> ‘</w:t>
      </w:r>
      <w:r w:rsidRPr="003D71B8">
        <w:rPr>
          <w:highlight w:val="yellow"/>
          <w:u w:val="single"/>
        </w:rPr>
        <w:t>organizations are obstacles to organising ourselves</w:t>
      </w:r>
      <w:r w:rsidRPr="00451A85">
        <w:rPr>
          <w:sz w:val="16"/>
        </w:rPr>
        <w:t xml:space="preserve">’ (The Invisible Committee in The Coming Insurrection) and that there are spaces and modalities that exist separate from the logical, logistical, the housed and the positioned.”11 </w:t>
      </w:r>
      <w:r w:rsidRPr="0034728B">
        <w:rPr>
          <w:u w:val="single"/>
        </w:rPr>
        <w:t xml:space="preserve">Although there is one way to read this as an anti-institutional argument, another way to read this idea is to remember that </w:t>
      </w:r>
      <w:r w:rsidRPr="003D71B8">
        <w:rPr>
          <w:highlight w:val="yellow"/>
          <w:u w:val="single"/>
        </w:rPr>
        <w:t>the undercommons is neither about being for nor against the university</w:t>
      </w:r>
      <w:r w:rsidRPr="00451A85">
        <w:rPr>
          <w:sz w:val="16"/>
        </w:rPr>
        <w:t xml:space="preserve">. </w:t>
      </w:r>
      <w:r w:rsidRPr="003D71B8">
        <w:rPr>
          <w:highlight w:val="yellow"/>
          <w:u w:val="single"/>
        </w:rPr>
        <w:t>It is about being in but not of it</w:t>
      </w:r>
      <w:r w:rsidRPr="00451A85">
        <w:rPr>
          <w:sz w:val="16"/>
        </w:rPr>
        <w:t xml:space="preserve">. And </w:t>
      </w:r>
      <w:r w:rsidRPr="00451A85">
        <w:rPr>
          <w:sz w:val="16"/>
        </w:rPr>
        <w:lastRenderedPageBreak/>
        <w:t xml:space="preserve">therefore, </w:t>
      </w:r>
      <w:r w:rsidRPr="003D71B8">
        <w:rPr>
          <w:highlight w:val="yellow"/>
          <w:u w:val="single"/>
        </w:rPr>
        <w:t>separating ourselves from</w:t>
      </w:r>
      <w:r w:rsidRPr="0034728B">
        <w:rPr>
          <w:u w:val="single"/>
        </w:rPr>
        <w:t xml:space="preserve"> </w:t>
      </w:r>
      <w:proofErr w:type="gramStart"/>
      <w:r w:rsidRPr="0034728B">
        <w:rPr>
          <w:u w:val="single"/>
        </w:rPr>
        <w:t>particular kinds</w:t>
      </w:r>
      <w:proofErr w:type="gramEnd"/>
      <w:r w:rsidRPr="0034728B">
        <w:rPr>
          <w:u w:val="single"/>
        </w:rPr>
        <w:t xml:space="preserve"> of </w:t>
      </w:r>
      <w:r w:rsidRPr="003D71B8">
        <w:rPr>
          <w:u w:val="single"/>
        </w:rPr>
        <w:t>positions and positionings</w:t>
      </w:r>
      <w:r w:rsidRPr="0034728B">
        <w:rPr>
          <w:u w:val="single"/>
        </w:rPr>
        <w:t xml:space="preserve">, </w:t>
      </w:r>
      <w:r w:rsidRPr="003D71B8">
        <w:rPr>
          <w:highlight w:val="yellow"/>
          <w:u w:val="single"/>
        </w:rPr>
        <w:t>ways of engaging that become predictable</w:t>
      </w:r>
      <w:r w:rsidRPr="0034728B">
        <w:rPr>
          <w:u w:val="single"/>
        </w:rPr>
        <w:t xml:space="preserve"> to institutions </w:t>
      </w:r>
      <w:r w:rsidRPr="003D71B8">
        <w:rPr>
          <w:highlight w:val="yellow"/>
          <w:u w:val="single"/>
        </w:rPr>
        <w:t>and developing</w:t>
      </w:r>
      <w:r w:rsidRPr="0034728B">
        <w:rPr>
          <w:u w:val="single"/>
        </w:rPr>
        <w:t xml:space="preserve"> new kinds of </w:t>
      </w:r>
      <w:r w:rsidRPr="003D71B8">
        <w:rPr>
          <w:highlight w:val="yellow"/>
          <w:u w:val="single"/>
        </w:rPr>
        <w:t>extraorganizational logics</w:t>
      </w:r>
      <w:r w:rsidRPr="00451A85">
        <w:rPr>
          <w:sz w:val="16"/>
        </w:rPr>
        <w:t xml:space="preserve"> are essential to the practice of fugitivity I am suggesting we need. </w:t>
      </w:r>
      <w:r w:rsidRPr="003D71B8">
        <w:rPr>
          <w:highlight w:val="yellow"/>
          <w:u w:val="single"/>
        </w:rPr>
        <w:t>Stealing from the university’s resources</w:t>
      </w:r>
      <w:r w:rsidRPr="0034728B">
        <w:rPr>
          <w:u w:val="single"/>
        </w:rPr>
        <w:t xml:space="preserve">, relying on it for meeting space to come together to build other structures, </w:t>
      </w:r>
      <w:r w:rsidRPr="003D71B8">
        <w:rPr>
          <w:highlight w:val="yellow"/>
          <w:u w:val="single"/>
        </w:rPr>
        <w:t>while actively refusing its norms of decorum</w:t>
      </w:r>
      <w:r w:rsidRPr="00451A85">
        <w:rPr>
          <w:sz w:val="16"/>
        </w:rPr>
        <w:t xml:space="preserve">. Making photocopies after hours, using our offices to harbor the criminalized, and our libraries to study resistance. </w:t>
      </w:r>
      <w:r w:rsidRPr="003D71B8">
        <w:rPr>
          <w:highlight w:val="yellow"/>
          <w:u w:val="single"/>
        </w:rPr>
        <w:t>Teaching to transgress</w:t>
      </w:r>
      <w:r w:rsidRPr="0034728B">
        <w:rPr>
          <w:u w:val="single"/>
        </w:rPr>
        <w:t xml:space="preserve">, testing the limits of our academic freedom, </w:t>
      </w:r>
      <w:r w:rsidRPr="003D71B8">
        <w:rPr>
          <w:highlight w:val="yellow"/>
          <w:u w:val="single"/>
        </w:rPr>
        <w:t>collaborating with the revolutionary fringe</w:t>
      </w:r>
      <w:r w:rsidRPr="0034728B">
        <w:rPr>
          <w:u w:val="single"/>
        </w:rPr>
        <w:t xml:space="preserve"> on teach-ins and actions</w:t>
      </w:r>
      <w:r w:rsidRPr="00451A85">
        <w:rPr>
          <w:sz w:val="16"/>
        </w:rPr>
        <w:t xml:space="preserve">. These are some of the basic practices of fugitivity that this moment demands. And these must be coupled with concrete and material plans and steps of support, always developed from the perspectives of those most impacted. I recognize that </w:t>
      </w:r>
      <w:r w:rsidRPr="00451A85">
        <w:rPr>
          <w:u w:val="single"/>
        </w:rPr>
        <w:t>publicly insisting that we will resist anti-immigrant laws and that we will protect our students by virtually any means necessary is scary</w:t>
      </w:r>
      <w:r w:rsidRPr="00451A85">
        <w:rPr>
          <w:sz w:val="16"/>
        </w:rPr>
        <w:t xml:space="preserve">. It would be a lot easier to do what we are comfortable with—asking police to do the right thing, relying on provisions like FERPA (Family Educational Rights and Privacy Act) to protect student records, and asking administrators to take stronger stances. </w:t>
      </w:r>
      <w:r w:rsidRPr="00451A85">
        <w:rPr>
          <w:u w:val="single"/>
        </w:rPr>
        <w:t>But as</w:t>
      </w:r>
      <w:r w:rsidRPr="00451A85">
        <w:rPr>
          <w:sz w:val="16"/>
        </w:rPr>
        <w:t xml:space="preserve"> what Anzaldúa calls nepantleras, </w:t>
      </w:r>
      <w:r w:rsidRPr="00451A85">
        <w:rPr>
          <w:u w:val="single"/>
        </w:rPr>
        <w:t xml:space="preserve">those who reside in spaces of tension and struggle to imagine, transform, and heal, </w:t>
      </w:r>
      <w:r w:rsidRPr="003D71B8">
        <w:rPr>
          <w:highlight w:val="yellow"/>
          <w:u w:val="single"/>
        </w:rPr>
        <w:t>we have a duty to imagine bigger</w:t>
      </w:r>
      <w:r w:rsidRPr="00451A85">
        <w:rPr>
          <w:sz w:val="16"/>
        </w:rPr>
        <w:t xml:space="preserve">. </w:t>
      </w:r>
      <w:r w:rsidRPr="00451A85">
        <w:rPr>
          <w:u w:val="single"/>
        </w:rPr>
        <w:t xml:space="preserve">One way to do this is to </w:t>
      </w:r>
      <w:r w:rsidRPr="003D71B8">
        <w:rPr>
          <w:highlight w:val="yellow"/>
          <w:u w:val="single"/>
        </w:rPr>
        <w:t>reimagine sanctuary as a queer politics of fugitivity, and</w:t>
      </w:r>
      <w:r w:rsidRPr="00451A85">
        <w:rPr>
          <w:u w:val="single"/>
        </w:rPr>
        <w:t xml:space="preserve"> then </w:t>
      </w:r>
      <w:r w:rsidRPr="003D71B8">
        <w:rPr>
          <w:highlight w:val="yellow"/>
          <w:u w:val="single"/>
        </w:rPr>
        <w:t>collectively imagine together what that can be</w:t>
      </w:r>
      <w:r w:rsidRPr="00451A85">
        <w:rPr>
          <w:sz w:val="16"/>
        </w:rPr>
        <w:t>.</w:t>
      </w:r>
    </w:p>
    <w:p w:rsidR="00221A9D" w:rsidRPr="005A1C4C" w:rsidRDefault="00221A9D" w:rsidP="00221A9D">
      <w:pPr>
        <w:pStyle w:val="Heading4"/>
      </w:pPr>
      <w:r>
        <w:t>Queer fugitivity is not a stance against or for the university, but rather a lifestyle informed by the most impacted by its oppressive politics. We must be within but not part of the university and use its spaces as a place of radical politics that never settle for the easy option out.</w:t>
      </w:r>
    </w:p>
    <w:p w:rsidR="00221A9D" w:rsidRPr="00B423CA" w:rsidRDefault="00221A9D" w:rsidP="00221A9D">
      <w:pPr>
        <w:rPr>
          <w:rStyle w:val="StyleUnderline"/>
          <w:bCs/>
          <w:u w:val="none"/>
        </w:rPr>
      </w:pPr>
      <w:r>
        <w:rPr>
          <w:rStyle w:val="Style13ptBold"/>
        </w:rPr>
        <w:t xml:space="preserve">Chaves 2017 </w:t>
      </w:r>
      <w:r w:rsidRPr="00194CCE">
        <w:rPr>
          <w:rStyle w:val="Style13ptBold"/>
          <w:b w:val="0"/>
          <w:sz w:val="22"/>
        </w:rPr>
        <w:t xml:space="preserve">(Karma R. Chaves, “From Sanctuary to a Queer Politics of Fugitivity,” page </w:t>
      </w:r>
      <w:r>
        <w:rPr>
          <w:rStyle w:val="Style13ptBold"/>
          <w:b w:val="0"/>
          <w:sz w:val="22"/>
        </w:rPr>
        <w:t xml:space="preserve">68-69, A professor at UT Austin, queer/quar feminist, </w:t>
      </w:r>
      <w:r w:rsidRPr="00B423CA">
        <w:rPr>
          <w:rStyle w:val="Style13ptBold"/>
          <w:b w:val="0"/>
          <w:sz w:val="22"/>
        </w:rPr>
        <w:t>https://muse.jhu.edu/article/668591/summary</w:t>
      </w:r>
      <w:r w:rsidRPr="00194CCE">
        <w:rPr>
          <w:rStyle w:val="Style13ptBold"/>
          <w:b w:val="0"/>
          <w:sz w:val="22"/>
        </w:rPr>
        <w:t>)</w:t>
      </w:r>
    </w:p>
    <w:p w:rsidR="00221A9D" w:rsidRDefault="00221A9D" w:rsidP="00221A9D">
      <w:pPr>
        <w:rPr>
          <w:rStyle w:val="StyleUnderline"/>
        </w:rPr>
      </w:pPr>
      <w:r w:rsidRPr="003C205D">
        <w:rPr>
          <w:rStyle w:val="StyleUnderline"/>
          <w:sz w:val="16"/>
          <w:u w:val="none"/>
        </w:rPr>
        <w:t>I want to direct attention to two conceptualizations of fugitivity that point us in the kind of directions we may want to consider as we undertake various forms of sanctuary and support. First, Keguro Macharia writes, “</w:t>
      </w:r>
      <w:r w:rsidRPr="005A1C4C">
        <w:rPr>
          <w:rStyle w:val="StyleUnderline"/>
        </w:rPr>
        <w:t>Fugitivity is seeing around corners, stockpiling in crevices, knowing the “unrules,” being unruly, because the rules are never enough, and not even close</w:t>
      </w:r>
      <w:r w:rsidRPr="003C205D">
        <w:rPr>
          <w:rStyle w:val="StyleUnderline"/>
          <w:sz w:val="16"/>
          <w:u w:val="none"/>
        </w:rPr>
        <w:t xml:space="preserve">.”9 Many undocumented folks, perhaps especially undocublack folks, undoubtedly live in and through this pedagogy. As Opal Tometi, executive director of the Black Alliance for Just Immigration and cofounder of Black Lives Matter points out, because of changes to immigration law in 1996 that broadened the range of deportable offenses and allowed for retroactive deportations, black immigrants, who like their citizen counterparts are more likely to be profiled by police than other groups, have suffered the </w:t>
      </w:r>
      <w:proofErr w:type="gramStart"/>
      <w:r w:rsidRPr="003C205D">
        <w:rPr>
          <w:rStyle w:val="StyleUnderline"/>
          <w:sz w:val="16"/>
          <w:u w:val="none"/>
        </w:rPr>
        <w:t>most dire</w:t>
      </w:r>
      <w:proofErr w:type="gramEnd"/>
      <w:r w:rsidRPr="003C205D">
        <w:rPr>
          <w:rStyle w:val="StyleUnderline"/>
          <w:sz w:val="16"/>
          <w:u w:val="none"/>
        </w:rPr>
        <w:t xml:space="preserve"> consequences. Tometi explains, “Even though black immigrants make up only 7% of the total immigrant population, 20% of all immigrants in deportation proceedings due to criminal convictions are black.”10 </w:t>
      </w:r>
      <w:r w:rsidRPr="005A1C4C">
        <w:rPr>
          <w:rStyle w:val="StyleUnderline"/>
        </w:rPr>
        <w:t xml:space="preserve">Black folks are most likely to suffer criminalization and therefore have had to discover means to know the unrules, to see around corners and survive. </w:t>
      </w:r>
      <w:r w:rsidRPr="003C205D">
        <w:rPr>
          <w:rStyle w:val="StyleUnderline"/>
          <w:sz w:val="16"/>
          <w:u w:val="none"/>
        </w:rPr>
        <w:t xml:space="preserve">This is not to say that the perspective of fugitivity does not constitute all undocumented experience. All lessons of fugitivity are more vital than ever. </w:t>
      </w:r>
      <w:r w:rsidRPr="005A1C4C">
        <w:rPr>
          <w:rStyle w:val="StyleUnderline"/>
        </w:rPr>
        <w:t>This moment requires accomplices to learn concretely what fugitivity means by listening carefully to undocumented folks about how to support this way of living and how to live in this way</w:t>
      </w:r>
      <w:r w:rsidRPr="003C205D">
        <w:rPr>
          <w:rStyle w:val="StyleUnderline"/>
          <w:sz w:val="16"/>
          <w:u w:val="none"/>
        </w:rPr>
        <w:t>. Second, as Jack Halberstam noted in the introduction to Harney and Moten’s The Undercommons, “</w:t>
      </w:r>
      <w:r w:rsidRPr="005A1C4C">
        <w:rPr>
          <w:rStyle w:val="StyleUnderline"/>
        </w:rPr>
        <w:t>Fugitivity is not only escape, ‘exit’</w:t>
      </w:r>
      <w:r w:rsidRPr="003C205D">
        <w:rPr>
          <w:rStyle w:val="StyleUnderline"/>
          <w:sz w:val="16"/>
          <w:u w:val="none"/>
        </w:rPr>
        <w:t xml:space="preserve"> as Paolo Virno might put it, </w:t>
      </w:r>
      <w:r w:rsidRPr="005A1C4C">
        <w:rPr>
          <w:rStyle w:val="StyleUnderline"/>
        </w:rPr>
        <w:t>or ‘exodus</w:t>
      </w:r>
      <w:r w:rsidRPr="003C205D">
        <w:rPr>
          <w:rStyle w:val="StyleUnderline"/>
          <w:sz w:val="16"/>
          <w:u w:val="none"/>
        </w:rPr>
        <w:t xml:space="preserve">’ in the terms offered by Hardt and Negri, </w:t>
      </w:r>
      <w:r w:rsidRPr="005A1C4C">
        <w:rPr>
          <w:rStyle w:val="StyleUnderline"/>
        </w:rPr>
        <w:t xml:space="preserve">fugitivity is being separate from settling. It is a being in motion that has learned that ‘organizations are obstacles to organizing ourselves’ </w:t>
      </w:r>
      <w:r w:rsidRPr="003C205D">
        <w:rPr>
          <w:rStyle w:val="StyleUnderline"/>
          <w:sz w:val="16"/>
          <w:u w:val="none"/>
        </w:rPr>
        <w:t xml:space="preserve">(The Invisible Committee in The Coming Insurrection) and that there are spaces and modalities that exist separate from the logical, logistical, the housed and the positioned.”11 Although </w:t>
      </w:r>
      <w:r w:rsidRPr="005A1C4C">
        <w:rPr>
          <w:rStyle w:val="StyleUnderline"/>
        </w:rPr>
        <w:t>there is one way to read this as an anti- institutional argument, another way to read this idea is to remember that the undercommons is neither about being for nor against the university</w:t>
      </w:r>
      <w:r w:rsidRPr="003C205D">
        <w:rPr>
          <w:rStyle w:val="StyleUnderline"/>
          <w:sz w:val="16"/>
          <w:u w:val="none"/>
        </w:rPr>
        <w:t xml:space="preserve">. </w:t>
      </w:r>
      <w:r w:rsidRPr="005A1C4C">
        <w:rPr>
          <w:rStyle w:val="StyleUnderline"/>
        </w:rPr>
        <w:t>It is about being in but not of it</w:t>
      </w:r>
      <w:r w:rsidRPr="003C205D">
        <w:rPr>
          <w:rStyle w:val="StyleUnderline"/>
          <w:sz w:val="16"/>
          <w:u w:val="none"/>
        </w:rPr>
        <w:t xml:space="preserve">. And therefore, </w:t>
      </w:r>
      <w:r w:rsidRPr="003C205D">
        <w:rPr>
          <w:rStyle w:val="StyleUnderline"/>
        </w:rPr>
        <w:t xml:space="preserve">separating ourselves from </w:t>
      </w:r>
      <w:proofErr w:type="gramStart"/>
      <w:r w:rsidRPr="003C205D">
        <w:rPr>
          <w:rStyle w:val="StyleUnderline"/>
        </w:rPr>
        <w:t>particular kinds</w:t>
      </w:r>
      <w:proofErr w:type="gramEnd"/>
      <w:r w:rsidRPr="003C205D">
        <w:rPr>
          <w:rStyle w:val="StyleUnderline"/>
        </w:rPr>
        <w:t xml:space="preserve"> of positions and positionings, ways of engaging that become predictable to institutions and developing new kinds of extraorganizational logics are essential to the practice of fugitivity</w:t>
      </w:r>
      <w:r w:rsidRPr="003C205D">
        <w:rPr>
          <w:rStyle w:val="StyleUnderline"/>
          <w:sz w:val="16"/>
          <w:u w:val="none"/>
        </w:rPr>
        <w:t xml:space="preserve"> I am suggesting we need. </w:t>
      </w:r>
      <w:r w:rsidRPr="003C205D">
        <w:rPr>
          <w:rStyle w:val="StyleUnderline"/>
        </w:rPr>
        <w:t>Stealing from the university’s resources, relying on it for meeting space</w:t>
      </w:r>
      <w:r w:rsidRPr="003C205D">
        <w:rPr>
          <w:rStyle w:val="StyleUnderline"/>
          <w:sz w:val="16"/>
          <w:u w:val="none"/>
        </w:rPr>
        <w:t xml:space="preserve"> to come together to build other structures, </w:t>
      </w:r>
      <w:r w:rsidRPr="003C205D">
        <w:rPr>
          <w:rStyle w:val="StyleUnderline"/>
        </w:rPr>
        <w:t>while actively refusing its norms of decorum</w:t>
      </w:r>
      <w:r w:rsidRPr="003C205D">
        <w:rPr>
          <w:rStyle w:val="StyleUnderline"/>
          <w:sz w:val="16"/>
          <w:u w:val="none"/>
        </w:rPr>
        <w:t xml:space="preserve">. Making photocopies after hours, using our offices to harbor the criminalized, and our libraries to study resistance. </w:t>
      </w:r>
      <w:r w:rsidRPr="003C205D">
        <w:rPr>
          <w:rStyle w:val="StyleUnderline"/>
        </w:rPr>
        <w:t xml:space="preserve">Teaching to transgress, </w:t>
      </w:r>
      <w:r w:rsidRPr="003C205D">
        <w:rPr>
          <w:rStyle w:val="StyleUnderline"/>
        </w:rPr>
        <w:lastRenderedPageBreak/>
        <w:t>testing the limits of our academic freedom</w:t>
      </w:r>
      <w:r w:rsidRPr="003C205D">
        <w:rPr>
          <w:rStyle w:val="StyleUnderline"/>
          <w:sz w:val="16"/>
          <w:u w:val="none"/>
        </w:rPr>
        <w:t xml:space="preserve">, collaborating with the revolutionary fringe on teach- ins and actions. These are some of the basic practices of fugitivity that this moment demands. And these must be coupled with concrete and material plans and steps of support, </w:t>
      </w:r>
      <w:r w:rsidRPr="003C205D">
        <w:rPr>
          <w:rStyle w:val="StyleUnderline"/>
        </w:rPr>
        <w:t>always developed from the perspectives of those most impacted</w:t>
      </w:r>
      <w:r w:rsidRPr="003C205D">
        <w:rPr>
          <w:rStyle w:val="StyleUnderline"/>
          <w:sz w:val="16"/>
          <w:u w:val="none"/>
        </w:rPr>
        <w:t xml:space="preserve">. I recognize that publicly insisting that we will resist anti- immigrant laws and that we will protect our students by virtually any means necessary is scary. It would be a lot easier to do what we are comfortable with— asking police to do the right thing, relying on provisions like FERPA (Family Educational Rights and Privacy Act) to protect student records, and asking administrators to take stronger stances. </w:t>
      </w:r>
      <w:r w:rsidRPr="003C205D">
        <w:rPr>
          <w:rStyle w:val="StyleUnderline"/>
        </w:rPr>
        <w:t>But as what Anzaldúa calls nepantleras, those who reside in spaces of tension and struggle to imagine, transform, and heal, we have a duty to imagine bigger. One way to do this is to reimagine sanctuary as a queer politics of fugitivity, and then collectively imagine together what that can be.</w:t>
      </w:r>
    </w:p>
    <w:p w:rsidR="00221A9D" w:rsidRPr="00221A9D" w:rsidRDefault="00221A9D" w:rsidP="00221A9D"/>
    <w:p w:rsidR="00CA1460" w:rsidRDefault="004C4261" w:rsidP="004C4261">
      <w:pPr>
        <w:pStyle w:val="Heading3"/>
      </w:pPr>
      <w:r>
        <w:lastRenderedPageBreak/>
        <w:t xml:space="preserve">AT: Archiving </w:t>
      </w:r>
    </w:p>
    <w:p w:rsidR="004C4261" w:rsidRDefault="004C4261" w:rsidP="004C4261"/>
    <w:p w:rsidR="004C4261" w:rsidRPr="004D53E7" w:rsidRDefault="004C4261" w:rsidP="004C4261">
      <w:pPr>
        <w:pStyle w:val="Heading4"/>
      </w:pPr>
      <w:r>
        <w:t xml:space="preserve">We were not </w:t>
      </w:r>
      <w:proofErr w:type="gramStart"/>
      <w:r>
        <w:t>really sure</w:t>
      </w:r>
      <w:proofErr w:type="gramEnd"/>
      <w:r>
        <w:t xml:space="preserve"> precisely how to tag this, but it speaks pretty well to queer migration and archive-style stuff </w:t>
      </w:r>
    </w:p>
    <w:p w:rsidR="004C4261" w:rsidRPr="00B71EBC" w:rsidRDefault="004C4261" w:rsidP="004C4261">
      <w:pPr>
        <w:rPr>
          <w:rStyle w:val="Style13ptBold"/>
        </w:rPr>
      </w:pPr>
      <w:r>
        <w:rPr>
          <w:rStyle w:val="Style13ptBold"/>
        </w:rPr>
        <w:t xml:space="preserve">Manalansan 14 </w:t>
      </w:r>
      <w:r w:rsidRPr="00B71EBC">
        <w:t>[</w:t>
      </w:r>
      <w:r>
        <w:t>Martin F., “The “Stuff” of Archives: Mess, Migration, and Queer Lives”,</w:t>
      </w:r>
      <w:r w:rsidRPr="00B71EBC">
        <w:t xml:space="preserve"> </w:t>
      </w:r>
      <w:hyperlink r:id="rId18" w:history="1">
        <w:r w:rsidRPr="00644E25">
          <w:rPr>
            <w:rStyle w:val="Hyperlink"/>
          </w:rPr>
          <w:t>https://read.dukeupress.edu/radical-history-review/article-abstract/2014/120/94/73309/The-Stuff-of-ArchivesMess-Migration-and-Queer</w:t>
        </w:r>
      </w:hyperlink>
      <w:r>
        <w:t>, published 2014, accessed 06/24/18] BBro</w:t>
      </w:r>
    </w:p>
    <w:p w:rsidR="004C4261" w:rsidRDefault="004C4261" w:rsidP="004C4261">
      <w:pPr>
        <w:rPr>
          <w:sz w:val="16"/>
        </w:rPr>
      </w:pPr>
      <w:r w:rsidRPr="00607284">
        <w:rPr>
          <w:u w:val="single"/>
        </w:rPr>
        <w:t>The ideal archive is about the management of the morass of memory</w:t>
      </w:r>
      <w:r w:rsidRPr="00B71EBC">
        <w:rPr>
          <w:sz w:val="16"/>
        </w:rPr>
        <w:t xml:space="preserve">. But </w:t>
      </w:r>
      <w:r w:rsidRPr="00607284">
        <w:rPr>
          <w:u w:val="single"/>
        </w:rPr>
        <w:t>what happens when disorder and chaos are the elements that make up the archival space?</w:t>
      </w:r>
      <w:r w:rsidRPr="00B71EBC">
        <w:rPr>
          <w:sz w:val="16"/>
        </w:rPr>
        <w:t xml:space="preserve"> </w:t>
      </w:r>
      <w:r w:rsidRPr="00607284">
        <w:rPr>
          <w:u w:val="single"/>
        </w:rPr>
        <w:t>What happens when</w:t>
      </w:r>
      <w:r w:rsidRPr="00B71EBC">
        <w:rPr>
          <w:sz w:val="16"/>
        </w:rPr>
        <w:t xml:space="preserve">, instead of orderly catalogs, </w:t>
      </w:r>
      <w:r w:rsidRPr="00607284">
        <w:rPr>
          <w:u w:val="single"/>
        </w:rPr>
        <w:t>makeshift arrangements teetering on the brink of anarchy become the</w:t>
      </w:r>
      <w:r w:rsidRPr="00B71EBC">
        <w:rPr>
          <w:sz w:val="16"/>
        </w:rPr>
        <w:t xml:space="preserve"> “</w:t>
      </w:r>
      <w:r w:rsidRPr="00607284">
        <w:rPr>
          <w:u w:val="single"/>
        </w:rPr>
        <w:t>disorder</w:t>
      </w:r>
      <w:r w:rsidRPr="00B71EBC">
        <w:rPr>
          <w:sz w:val="16"/>
        </w:rPr>
        <w:t xml:space="preserve">” </w:t>
      </w:r>
      <w:r w:rsidRPr="00607284">
        <w:rPr>
          <w:u w:val="single"/>
        </w:rPr>
        <w:t>of things?</w:t>
      </w:r>
      <w:r w:rsidRPr="00B71EBC">
        <w:rPr>
          <w:sz w:val="16"/>
        </w:rPr>
        <w:t xml:space="preserve"> What kinds of value get attached to persons and things that dwell in mess and disorder, and how can they be dynamically reframed </w:t>
      </w:r>
      <w:proofErr w:type="gramStart"/>
      <w:r w:rsidRPr="00B71EBC">
        <w:rPr>
          <w:sz w:val="16"/>
        </w:rPr>
        <w:t>as a way to</w:t>
      </w:r>
      <w:proofErr w:type="gramEnd"/>
      <w:r w:rsidRPr="00B71EBC">
        <w:rPr>
          <w:sz w:val="16"/>
        </w:rPr>
        <w:t xml:space="preserve"> think more broadly about political acts, aspirations, and stances? I turn to the ways in which the ethnographic vignette about the dishes and the lives and spaces of the Queer Six may be a way to think differently about archives and the stuff in it. </w:t>
      </w:r>
      <w:r w:rsidRPr="00607284">
        <w:rPr>
          <w:u w:val="single"/>
        </w:rPr>
        <w:t>Archives are vested with authority</w:t>
      </w:r>
      <w:r w:rsidRPr="00B71EBC">
        <w:rPr>
          <w:sz w:val="16"/>
        </w:rPr>
        <w:t xml:space="preserve">, as Jacques Derrida has astutely pointed out in Archive Fever, </w:t>
      </w:r>
      <w:r w:rsidRPr="00607284">
        <w:rPr>
          <w:u w:val="single"/>
        </w:rPr>
        <w:t>in terms of ordering time and space and storing</w:t>
      </w:r>
      <w:r w:rsidRPr="00B71EBC">
        <w:rPr>
          <w:sz w:val="16"/>
        </w:rPr>
        <w:t xml:space="preserve">.14 Robert </w:t>
      </w:r>
      <w:r w:rsidRPr="00607284">
        <w:rPr>
          <w:u w:val="single"/>
        </w:rPr>
        <w:t>Vosloo</w:t>
      </w:r>
      <w:r w:rsidRPr="00B71EBC">
        <w:rPr>
          <w:sz w:val="16"/>
        </w:rPr>
        <w:t xml:space="preserve">, in a critical reading of Derrida’s work, </w:t>
      </w:r>
      <w:r w:rsidRPr="00607284">
        <w:rPr>
          <w:u w:val="single"/>
        </w:rPr>
        <w:t>reemphasizes the need to recognize the archive not only as a site of power but also as a vantage for promoting social justice and ethical responsibility</w:t>
      </w:r>
      <w:r w:rsidRPr="00B71EBC">
        <w:rPr>
          <w:sz w:val="16"/>
        </w:rPr>
        <w:t xml:space="preserve">. </w:t>
      </w:r>
      <w:r w:rsidRPr="00607284">
        <w:rPr>
          <w:u w:val="single"/>
        </w:rPr>
        <w:t>Such responsibility involves an</w:t>
      </w:r>
      <w:r w:rsidRPr="00B71EBC">
        <w:rPr>
          <w:sz w:val="16"/>
        </w:rPr>
        <w:t xml:space="preserve"> “</w:t>
      </w:r>
      <w:r w:rsidRPr="00607284">
        <w:rPr>
          <w:u w:val="single"/>
        </w:rPr>
        <w:t>openness to the future</w:t>
      </w:r>
      <w:r w:rsidRPr="00B71EBC">
        <w:rPr>
          <w:sz w:val="16"/>
        </w:rPr>
        <w:t xml:space="preserve">” </w:t>
      </w:r>
      <w:r w:rsidRPr="00607284">
        <w:rPr>
          <w:u w:val="single"/>
        </w:rPr>
        <w:t>and a recognition of the limitations and exclusionary impulses of state and other institutional archives that seek to</w:t>
      </w:r>
      <w:r w:rsidRPr="00B71EBC">
        <w:rPr>
          <w:sz w:val="16"/>
        </w:rPr>
        <w:t xml:space="preserve"> “</w:t>
      </w:r>
      <w:r w:rsidRPr="00607284">
        <w:rPr>
          <w:u w:val="single"/>
        </w:rPr>
        <w:t>officialize</w:t>
      </w:r>
      <w:r w:rsidRPr="00B71EBC">
        <w:rPr>
          <w:sz w:val="16"/>
        </w:rPr>
        <w:t xml:space="preserve">” </w:t>
      </w:r>
      <w:r w:rsidRPr="00607284">
        <w:rPr>
          <w:u w:val="single"/>
        </w:rPr>
        <w:t>and tether historical knowledge or understandings of the past in terms that do not engage with views from below</w:t>
      </w:r>
      <w:r w:rsidRPr="00B71EBC">
        <w:rPr>
          <w:sz w:val="16"/>
        </w:rPr>
        <w:t xml:space="preserve">.15 Following Vosloo, this essay is a way to center the lives and spaces of the Queer Six to promote a more sensitive and nuanced understanding of queerness and migration by upholding a particular notion of an archive enmeshed in clutter and disarray. The Queer Six household deviates from an idealized, pristine archive that systematically stores, retrieves, and communicates information about the past. </w:t>
      </w:r>
      <w:r w:rsidRPr="00607284">
        <w:rPr>
          <w:u w:val="single"/>
        </w:rPr>
        <w:t>The</w:t>
      </w:r>
      <w:r w:rsidRPr="00B71EBC">
        <w:rPr>
          <w:sz w:val="16"/>
        </w:rPr>
        <w:t xml:space="preserve"> Queer Six’s </w:t>
      </w:r>
      <w:r w:rsidRPr="00607284">
        <w:rPr>
          <w:u w:val="single"/>
        </w:rPr>
        <w:t>messy archive reflects the ways that official state-mandated knowledge is embodied in the stuff of paperwork and how such a queer household/archive rejects the primacy of the document by refusing legibility and establishing an alternative</w:t>
      </w:r>
      <w:r w:rsidRPr="00B71EBC">
        <w:rPr>
          <w:sz w:val="16"/>
        </w:rPr>
        <w:t xml:space="preserve"> (</w:t>
      </w:r>
      <w:r w:rsidRPr="00607284">
        <w:rPr>
          <w:u w:val="single"/>
        </w:rPr>
        <w:t>dis</w:t>
      </w:r>
      <w:r w:rsidRPr="00B71EBC">
        <w:rPr>
          <w:sz w:val="16"/>
        </w:rPr>
        <w:t>)</w:t>
      </w:r>
      <w:r w:rsidRPr="00607284">
        <w:rPr>
          <w:u w:val="single"/>
        </w:rPr>
        <w:t>order of things</w:t>
      </w:r>
      <w:r w:rsidRPr="00B71EBC">
        <w:rPr>
          <w:sz w:val="16"/>
        </w:rPr>
        <w:t xml:space="preserve">. </w:t>
      </w:r>
      <w:r w:rsidRPr="00607284">
        <w:rPr>
          <w:u w:val="single"/>
        </w:rPr>
        <w:t>The</w:t>
      </w:r>
      <w:r w:rsidRPr="00B71EBC">
        <w:rPr>
          <w:sz w:val="16"/>
        </w:rPr>
        <w:t xml:space="preserve"> “</w:t>
      </w:r>
      <w:r w:rsidRPr="00607284">
        <w:rPr>
          <w:u w:val="single"/>
        </w:rPr>
        <w:t>undocumented</w:t>
      </w:r>
      <w:r w:rsidRPr="00B71EBC">
        <w:rPr>
          <w:sz w:val="16"/>
        </w:rPr>
        <w:t xml:space="preserve">” </w:t>
      </w:r>
      <w:r w:rsidRPr="00607284">
        <w:rPr>
          <w:u w:val="single"/>
        </w:rPr>
        <w:t>immigrant is not someone who does not have documents but rather is someone whose papers are in disarray or not in proper</w:t>
      </w:r>
      <w:r w:rsidRPr="00B71EBC">
        <w:rPr>
          <w:sz w:val="16"/>
        </w:rPr>
        <w:t>, “</w:t>
      </w:r>
      <w:r w:rsidRPr="00607284">
        <w:rPr>
          <w:u w:val="single"/>
        </w:rPr>
        <w:t>official</w:t>
      </w:r>
      <w:r w:rsidRPr="00B71EBC">
        <w:rPr>
          <w:sz w:val="16"/>
        </w:rPr>
        <w:t xml:space="preserve">” </w:t>
      </w:r>
      <w:r w:rsidRPr="00607284">
        <w:rPr>
          <w:u w:val="single"/>
        </w:rPr>
        <w:t>state-sanctioned order</w:t>
      </w:r>
      <w:r w:rsidRPr="00B71EBC">
        <w:rPr>
          <w:sz w:val="16"/>
        </w:rPr>
        <w:t xml:space="preserve">. </w:t>
      </w:r>
      <w:r w:rsidRPr="00607284">
        <w:rPr>
          <w:u w:val="single"/>
        </w:rPr>
        <w:t>This mess or lack of documentary order is both the pivot of these queer immigrant lives and the burden they carry in the everyday</w:t>
      </w:r>
      <w:r w:rsidRPr="00B71EBC">
        <w:rPr>
          <w:sz w:val="16"/>
        </w:rPr>
        <w:t xml:space="preserve">. </w:t>
      </w:r>
      <w:r w:rsidRPr="00607284">
        <w:rPr>
          <w:u w:val="single"/>
        </w:rPr>
        <w:t>The mess of the queer immigrant archive pivots on the</w:t>
      </w:r>
      <w:r w:rsidRPr="00B71EBC">
        <w:rPr>
          <w:sz w:val="16"/>
        </w:rPr>
        <w:t xml:space="preserve"> “</w:t>
      </w:r>
      <w:r w:rsidRPr="00607284">
        <w:rPr>
          <w:u w:val="single"/>
        </w:rPr>
        <w:t>disorienting</w:t>
      </w:r>
      <w:r w:rsidRPr="00B71EBC">
        <w:rPr>
          <w:sz w:val="16"/>
        </w:rPr>
        <w:t xml:space="preserve">” </w:t>
      </w:r>
      <w:r w:rsidRPr="00607284">
        <w:rPr>
          <w:u w:val="single"/>
        </w:rPr>
        <w:t>effects of the various kinds of documents and objects as well as the swirling cauldron of feelings that inhabit the spaces, objects, and times of the queer undocumented immigrant</w:t>
      </w:r>
      <w:r w:rsidRPr="00B71EBC">
        <w:rPr>
          <w:sz w:val="16"/>
        </w:rPr>
        <w:t xml:space="preserve">.16 </w:t>
      </w:r>
      <w:r w:rsidRPr="00607284">
        <w:rPr>
          <w:u w:val="single"/>
        </w:rPr>
        <w:t>The queer immigrant archive is an</w:t>
      </w:r>
      <w:r w:rsidRPr="00B71EBC">
        <w:rPr>
          <w:sz w:val="16"/>
        </w:rPr>
        <w:t xml:space="preserve"> “</w:t>
      </w:r>
      <w:r w:rsidRPr="00607284">
        <w:rPr>
          <w:u w:val="single"/>
        </w:rPr>
        <w:t>archive of feelings</w:t>
      </w:r>
      <w:r w:rsidRPr="00B71EBC">
        <w:rPr>
          <w:sz w:val="16"/>
        </w:rPr>
        <w:t xml:space="preserve">” </w:t>
      </w:r>
      <w:r w:rsidRPr="00607284">
        <w:rPr>
          <w:u w:val="single"/>
        </w:rPr>
        <w:t>that echoes in more effective registers</w:t>
      </w:r>
      <w:r w:rsidRPr="00B71EBC">
        <w:rPr>
          <w:sz w:val="16"/>
        </w:rPr>
        <w:t xml:space="preserve"> the ultimate truth of any and all archives—</w:t>
      </w:r>
      <w:r w:rsidRPr="00607284">
        <w:rPr>
          <w:u w:val="single"/>
        </w:rPr>
        <w:t>loss</w:t>
      </w:r>
      <w:r w:rsidRPr="00B71EBC">
        <w:rPr>
          <w:sz w:val="16"/>
        </w:rPr>
        <w:t xml:space="preserve">.17 </w:t>
      </w:r>
      <w:r w:rsidRPr="00607284">
        <w:rPr>
          <w:u w:val="single"/>
        </w:rPr>
        <w:t>Loss can be seen in terms of the absence of access to the official discourses of the proper subject</w:t>
      </w:r>
      <w:r w:rsidRPr="00B71EBC">
        <w:rPr>
          <w:sz w:val="16"/>
        </w:rPr>
        <w:t xml:space="preserve">. For queer undocumented immigrants, </w:t>
      </w:r>
      <w:r w:rsidRPr="00607284">
        <w:rPr>
          <w:u w:val="single"/>
        </w:rPr>
        <w:t>the notion of origins</w:t>
      </w:r>
      <w:r w:rsidRPr="00B71EBC">
        <w:rPr>
          <w:sz w:val="16"/>
        </w:rPr>
        <w:t xml:space="preserve">, which is a fundamental fulcrum in the mobilization of citizenship, </w:t>
      </w:r>
      <w:r w:rsidRPr="00607284">
        <w:rPr>
          <w:u w:val="single"/>
        </w:rPr>
        <w:t>is not only unavailable but also impossible and perilous</w:t>
      </w:r>
      <w:r w:rsidRPr="00B71EBC">
        <w:rPr>
          <w:sz w:val="16"/>
        </w:rPr>
        <w:t>. “</w:t>
      </w:r>
      <w:r w:rsidRPr="00607284">
        <w:rPr>
          <w:u w:val="single"/>
        </w:rPr>
        <w:t>Where are you from?</w:t>
      </w:r>
      <w:r w:rsidRPr="00B71EBC">
        <w:rPr>
          <w:sz w:val="16"/>
        </w:rPr>
        <w:t xml:space="preserve">” </w:t>
      </w:r>
      <w:r w:rsidRPr="00607284">
        <w:rPr>
          <w:u w:val="single"/>
        </w:rPr>
        <w:t>is a question that is posed to the foreigner, the noncitizen, and the queer</w:t>
      </w:r>
      <w:r w:rsidRPr="00B71EBC">
        <w:rPr>
          <w:sz w:val="16"/>
        </w:rPr>
        <w:t xml:space="preserve">. It is a question that comes from a power-laden state-centered vantage that demands a fixed reference, origin, or provenance from anyone seeking recognition. </w:t>
      </w:r>
      <w:r w:rsidRPr="004C2E13">
        <w:rPr>
          <w:u w:val="single"/>
        </w:rPr>
        <w:t>To accede to an</w:t>
      </w:r>
      <w:r w:rsidRPr="00B71EBC">
        <w:rPr>
          <w:sz w:val="16"/>
        </w:rPr>
        <w:t xml:space="preserve"> “</w:t>
      </w:r>
      <w:r w:rsidRPr="004C2E13">
        <w:rPr>
          <w:u w:val="single"/>
        </w:rPr>
        <w:t>officializing</w:t>
      </w:r>
      <w:r w:rsidRPr="00B71EBC">
        <w:rPr>
          <w:sz w:val="16"/>
        </w:rPr>
        <w:t xml:space="preserve">” </w:t>
      </w:r>
      <w:r w:rsidRPr="004C2E13">
        <w:rPr>
          <w:u w:val="single"/>
        </w:rPr>
        <w:t>move and to answer such questions about where one was born and if one is a citizen would make an undocumented person vulnerable and exposed to possible punitive actions from prosecution to deportation</w:t>
      </w:r>
      <w:r w:rsidRPr="00B71EBC">
        <w:rPr>
          <w:sz w:val="16"/>
        </w:rPr>
        <w:t xml:space="preserve">. </w:t>
      </w:r>
      <w:r w:rsidRPr="00F63DC9">
        <w:rPr>
          <w:u w:val="single"/>
        </w:rPr>
        <w:t>The lack of fixed origins</w:t>
      </w:r>
      <w:r w:rsidRPr="00B71EBC">
        <w:rPr>
          <w:sz w:val="16"/>
        </w:rPr>
        <w:t xml:space="preserve">, which is often seen as a source of vexed perceptions and confusion, </w:t>
      </w:r>
      <w:r w:rsidRPr="00F63DC9">
        <w:rPr>
          <w:u w:val="single"/>
        </w:rPr>
        <w:t>is at the same time a crucial component of queer as mess and a viable survival strategy for undocumented queer immigrants</w:t>
      </w:r>
      <w:r w:rsidRPr="00B71EBC">
        <w:rPr>
          <w:sz w:val="16"/>
        </w:rPr>
        <w:t xml:space="preserve">. For example, Natalia has often identified as Puerto Rican and Imelda has alluded to herself as Hawaiian to deflect any further inquiry into their immigration status. </w:t>
      </w:r>
      <w:r w:rsidRPr="00F63DC9">
        <w:rPr>
          <w:u w:val="single"/>
        </w:rPr>
        <w:t>They rely on messing up their identities to survive scrutiny and surveillance</w:t>
      </w:r>
      <w:r w:rsidRPr="00B71EBC">
        <w:rPr>
          <w:sz w:val="16"/>
        </w:rPr>
        <w:t xml:space="preserve">. Therefore, </w:t>
      </w:r>
      <w:r w:rsidRPr="00F63DC9">
        <w:rPr>
          <w:u w:val="single"/>
        </w:rPr>
        <w:t xml:space="preserve">queer immigrant archives and the impossible lives of queer undocumented immigrants persist in </w:t>
      </w:r>
      <w:r w:rsidRPr="00F63DC9">
        <w:rPr>
          <w:u w:val="single"/>
        </w:rPr>
        <w:lastRenderedPageBreak/>
        <w:t>a perpetual refusal of fixed origins and temporal and semantic legibility and are cast in the whirling pool of often conflicting trajectories</w:t>
      </w:r>
      <w:r w:rsidRPr="00B71EBC">
        <w:rPr>
          <w:sz w:val="16"/>
        </w:rPr>
        <w:t xml:space="preserve">, desires, and aspirations. </w:t>
      </w:r>
      <w:r w:rsidRPr="00F63DC9">
        <w:rPr>
          <w:u w:val="single"/>
        </w:rPr>
        <w:t>The refusals of documentary</w:t>
      </w:r>
      <w:r w:rsidRPr="00B71EBC">
        <w:rPr>
          <w:sz w:val="16"/>
        </w:rPr>
        <w:t xml:space="preserve"> “</w:t>
      </w:r>
      <w:r w:rsidRPr="00F63DC9">
        <w:rPr>
          <w:u w:val="single"/>
        </w:rPr>
        <w:t>truths</w:t>
      </w:r>
      <w:r w:rsidRPr="00B71EBC">
        <w:rPr>
          <w:sz w:val="16"/>
        </w:rPr>
        <w:t xml:space="preserve">” </w:t>
      </w:r>
      <w:r w:rsidRPr="00F63DC9">
        <w:rPr>
          <w:u w:val="single"/>
        </w:rPr>
        <w:t>of origins and legibility reside not only in the bodies of queer immigrants but also in their relationships with objects</w:t>
      </w:r>
      <w:r w:rsidRPr="00B71EBC">
        <w:rPr>
          <w:sz w:val="16"/>
        </w:rPr>
        <w:t>. In my accounts of the Queer Six household, I have tried to avoid normalizing notions about the relationship between persons and things. Scott Herring, inspired by Sara Ahmed’s queer phenomenology, directs readers to the discrepant ways that marginalized and impossible subjects like hoarders and queers have a wayward relationship to material objects.18 Such “</w:t>
      </w:r>
      <w:r w:rsidRPr="00F63DC9">
        <w:rPr>
          <w:u w:val="single"/>
        </w:rPr>
        <w:t>material deviance</w:t>
      </w:r>
      <w:r w:rsidRPr="00B71EBC">
        <w:rPr>
          <w:sz w:val="16"/>
        </w:rPr>
        <w:t xml:space="preserve">,” as Herring astutely calls it, </w:t>
      </w:r>
      <w:r w:rsidRPr="00F63DC9">
        <w:rPr>
          <w:u w:val="single"/>
        </w:rPr>
        <w:t>operates in ways that do not rely on the romanticized and normative expectations of how things</w:t>
      </w:r>
      <w:r w:rsidRPr="00B71EBC">
        <w:rPr>
          <w:sz w:val="16"/>
        </w:rPr>
        <w:t xml:space="preserve"> “</w:t>
      </w:r>
      <w:r w:rsidRPr="00F63DC9">
        <w:rPr>
          <w:u w:val="single"/>
        </w:rPr>
        <w:t>typically</w:t>
      </w:r>
      <w:r w:rsidRPr="00B71EBC">
        <w:rPr>
          <w:sz w:val="16"/>
        </w:rPr>
        <w:t xml:space="preserve">” </w:t>
      </w:r>
      <w:r w:rsidRPr="00F63DC9">
        <w:rPr>
          <w:u w:val="single"/>
        </w:rPr>
        <w:t>work in people’s lives or, conversely, how people’s lives typically work on things</w:t>
      </w:r>
      <w:r w:rsidRPr="00B71EBC">
        <w:rPr>
          <w:sz w:val="16"/>
        </w:rPr>
        <w:t xml:space="preserve">. I go back to Natalia’s dishes </w:t>
      </w:r>
      <w:proofErr w:type="gramStart"/>
      <w:r w:rsidRPr="00B71EBC">
        <w:rPr>
          <w:sz w:val="16"/>
        </w:rPr>
        <w:t>as a way to</w:t>
      </w:r>
      <w:proofErr w:type="gramEnd"/>
      <w:r w:rsidRPr="00B71EBC">
        <w:rPr>
          <w:sz w:val="16"/>
        </w:rPr>
        <w:t xml:space="preserve"> seriously engage with Herring’s notion. Consider a situation where someone </w:t>
      </w:r>
      <w:proofErr w:type="gramStart"/>
      <w:r w:rsidRPr="00B71EBC">
        <w:rPr>
          <w:sz w:val="16"/>
        </w:rPr>
        <w:t>comes into contact with</w:t>
      </w:r>
      <w:proofErr w:type="gramEnd"/>
      <w:r w:rsidRPr="00B71EBC">
        <w:rPr>
          <w:sz w:val="16"/>
        </w:rPr>
        <w:t xml:space="preserve"> Natalia’s plates and bowls encased with her other belongings—left behind in a moment of haste. What kind of interpretation can be made while, on the one hand, holding the material objects and, on the other, hearing the story of Natalia, Imelda, and the other Queer Six household members? Why should Natalia keep those dishes when she herself finds the likelihood of using the implements in a “proper dining manner” to be either remote or nearly impossible given her own living conditions? Is this just a case of unbridled hopefulness, or is there something more? To understand the archival usefulness of Natalia’s dishes, it is important to repudiate a rational correspondence between the material value of the dishes, their functionality, and the various feelings and emotions that emerged from the moment when Natalia discovered them on the street to the time she took them home, stared at them lovingly, and then stored them—never to be used at least in the couple of years I have known the Queer Six. It is more crucial to get a sense of the disjunctions between Natalia’s words and her actions and not enclose them within a cause/effect framework but to acknowledge the very muddled, illegible, and intractable lines between the material object, Natalia’s own desires and aspirations, and the space of the apartment in the making of worlds and the creation of histories. I sought not to “create order” out of the quagmire of Natalia’s words and deeds but to gesture to the workings of chaos, mess, and morass in ways that deflect simplistic questions of origins, functions, and value as part of a queering of the archive. This essay does not clean up the mess but rather critically addresses the need to live with, against, and despite the mess. </w:t>
      </w:r>
      <w:r w:rsidRPr="00F63DC9">
        <w:rPr>
          <w:u w:val="single"/>
        </w:rPr>
        <w:t xml:space="preserve">Part of the problem that besets the queer immigrant archive, from the perspective of traditional historiography, is the validity of ephemera, material objects that are not indigenous to a </w:t>
      </w:r>
      <w:proofErr w:type="gramStart"/>
      <w:r w:rsidRPr="00F63DC9">
        <w:rPr>
          <w:u w:val="single"/>
        </w:rPr>
        <w:t>particular group</w:t>
      </w:r>
      <w:proofErr w:type="gramEnd"/>
      <w:r w:rsidRPr="00B71EBC">
        <w:rPr>
          <w:sz w:val="16"/>
        </w:rPr>
        <w:t xml:space="preserve">. Unlike an archeological dig of an ancient settlement, </w:t>
      </w:r>
      <w:r w:rsidRPr="00F63DC9">
        <w:rPr>
          <w:u w:val="single"/>
        </w:rPr>
        <w:t>a contemporary observer</w:t>
      </w:r>
      <w:r w:rsidRPr="00B71EBC">
        <w:rPr>
          <w:sz w:val="16"/>
        </w:rPr>
        <w:t xml:space="preserve"> coming into the Queer Six household </w:t>
      </w:r>
      <w:r w:rsidRPr="00F63DC9">
        <w:rPr>
          <w:u w:val="single"/>
        </w:rPr>
        <w:t>will not have the delusional luxury of simplistically tying in objects with the people’s habitus</w:t>
      </w:r>
      <w:r w:rsidRPr="00B71EBC">
        <w:rPr>
          <w:sz w:val="16"/>
        </w:rPr>
        <w:t xml:space="preserve">. </w:t>
      </w:r>
      <w:r w:rsidRPr="00F63DC9">
        <w:rPr>
          <w:u w:val="single"/>
        </w:rPr>
        <w:t>The evidentiary problems of ephemera harken to the issue of fixed origins discussed above</w:t>
      </w:r>
      <w:r w:rsidRPr="00B71EBC">
        <w:rPr>
          <w:sz w:val="16"/>
        </w:rPr>
        <w:t xml:space="preserve">. That is, </w:t>
      </w:r>
      <w:r w:rsidRPr="00F63DC9">
        <w:rPr>
          <w:u w:val="single"/>
        </w:rPr>
        <w:t>any attempt to fix provenances and origins will ultimately fail</w:t>
      </w:r>
      <w:r w:rsidRPr="00B71EBC">
        <w:rPr>
          <w:sz w:val="16"/>
        </w:rPr>
        <w:t xml:space="preserve">, if not be fruitless. </w:t>
      </w:r>
      <w:r w:rsidRPr="00F63DC9">
        <w:rPr>
          <w:u w:val="single"/>
        </w:rPr>
        <w:t>The ephemera in the</w:t>
      </w:r>
      <w:r w:rsidRPr="00B71EBC">
        <w:rPr>
          <w:sz w:val="16"/>
        </w:rPr>
        <w:t xml:space="preserve"> Queer Six </w:t>
      </w:r>
      <w:r w:rsidRPr="00F63DC9">
        <w:rPr>
          <w:u w:val="single"/>
        </w:rPr>
        <w:t>household are precisely those that are impervious to clear itineraries of ownership and value</w:t>
      </w:r>
      <w:r w:rsidRPr="00B71EBC">
        <w:rPr>
          <w:sz w:val="16"/>
        </w:rPr>
        <w:t xml:space="preserve">. </w:t>
      </w:r>
      <w:r w:rsidRPr="00F63DC9">
        <w:rPr>
          <w:u w:val="single"/>
        </w:rPr>
        <w:t>Things have been picked up in bargain stores, at the Salvation Army, and in trash bins in city streets and have undergone multiple origins, transitions, and functions</w:t>
      </w:r>
      <w:r w:rsidRPr="00B71EBC">
        <w:rPr>
          <w:sz w:val="16"/>
        </w:rPr>
        <w:t xml:space="preserve"> unlike those things bought new in the mall or any other store. Indeed, objects bought in regular stores and the mall may find their way to the trash and to secondhand shops, hence ephemera do not allow themselves to be easily slotted into linear chronologies, singular narratives, or functional descriptions. </w:t>
      </w:r>
      <w:r w:rsidRPr="00F63DC9">
        <w:rPr>
          <w:u w:val="single"/>
        </w:rPr>
        <w:t>The significance of ephemeral evidence</w:t>
      </w:r>
      <w:r w:rsidRPr="00B71EBC">
        <w:rPr>
          <w:sz w:val="16"/>
        </w:rPr>
        <w:t xml:space="preserve">, such as Natalia’s dishes, </w:t>
      </w:r>
      <w:r w:rsidRPr="00F63DC9">
        <w:rPr>
          <w:u w:val="single"/>
        </w:rPr>
        <w:t>is not based on how it can be traced through a clear-cut genealogy and fixed strand of meaning</w:t>
      </w:r>
      <w:r w:rsidRPr="00B71EBC">
        <w:rPr>
          <w:sz w:val="16"/>
        </w:rPr>
        <w:t xml:space="preserve">; </w:t>
      </w:r>
      <w:r w:rsidRPr="00F63DC9">
        <w:rPr>
          <w:u w:val="single"/>
        </w:rPr>
        <w:t>rather, its worth is about how it embodies the fleeting, nomadic, messy, and elusive experiences and processes of self-making</w:t>
      </w:r>
      <w:r w:rsidRPr="00B71EBC">
        <w:rPr>
          <w:sz w:val="16"/>
        </w:rPr>
        <w:t xml:space="preserve"> (and, I may add, history making) particularly among what José Esteban Muñoz calls “</w:t>
      </w:r>
      <w:r w:rsidRPr="00F63DC9">
        <w:rPr>
          <w:u w:val="single"/>
        </w:rPr>
        <w:t>minoritarian subjects</w:t>
      </w:r>
      <w:r w:rsidRPr="00B71EBC">
        <w:rPr>
          <w:sz w:val="16"/>
        </w:rPr>
        <w:t>” (</w:t>
      </w:r>
      <w:r w:rsidRPr="00F63DC9">
        <w:rPr>
          <w:u w:val="single"/>
        </w:rPr>
        <w:t>which includes queers, people of color, immigrants, and many</w:t>
      </w:r>
      <w:r w:rsidRPr="00B71EBC">
        <w:rPr>
          <w:sz w:val="16"/>
        </w:rPr>
        <w:t xml:space="preserve"> “</w:t>
      </w:r>
      <w:r w:rsidRPr="00F63DC9">
        <w:rPr>
          <w:u w:val="single"/>
        </w:rPr>
        <w:t>others</w:t>
      </w:r>
      <w:r w:rsidRPr="00B71EBC">
        <w:rPr>
          <w:sz w:val="16"/>
        </w:rPr>
        <w:t xml:space="preserve">”).19 Muñoz astutely argues that </w:t>
      </w:r>
      <w:r w:rsidRPr="00F63DC9">
        <w:rPr>
          <w:u w:val="single"/>
        </w:rPr>
        <w:t>ephemera go against preestablished disciplinary formations of evidence since it speaks to illegibility and lack of clarity</w:t>
      </w:r>
      <w:r w:rsidRPr="00B71EBC">
        <w:rPr>
          <w:sz w:val="16"/>
        </w:rPr>
        <w:t xml:space="preserve">. </w:t>
      </w:r>
      <w:r w:rsidRPr="00F63DC9">
        <w:rPr>
          <w:u w:val="single"/>
        </w:rPr>
        <w:t>Ephemera are to some extent about mess and clutter</w:t>
      </w:r>
      <w:r w:rsidRPr="00B71EBC">
        <w:rPr>
          <w:sz w:val="16"/>
        </w:rPr>
        <w:t xml:space="preserve">—of seemingly disposable and trivial stuff. Finally, </w:t>
      </w:r>
      <w:r w:rsidRPr="00F63DC9">
        <w:rPr>
          <w:u w:val="single"/>
        </w:rPr>
        <w:t>ephemera</w:t>
      </w:r>
      <w:r w:rsidRPr="00B71EBC">
        <w:rPr>
          <w:sz w:val="16"/>
        </w:rPr>
        <w:t xml:space="preserve">, he elegantly offers, </w:t>
      </w:r>
      <w:r w:rsidRPr="00F63DC9">
        <w:rPr>
          <w:u w:val="single"/>
        </w:rPr>
        <w:t>are about</w:t>
      </w:r>
      <w:r w:rsidRPr="00B71EBC">
        <w:rPr>
          <w:sz w:val="16"/>
        </w:rPr>
        <w:t xml:space="preserve"> “</w:t>
      </w:r>
      <w:r w:rsidRPr="00F63DC9">
        <w:rPr>
          <w:u w:val="single"/>
        </w:rPr>
        <w:t>traces, glimmers, residues, and specks of things</w:t>
      </w:r>
      <w:r w:rsidRPr="00B71EBC">
        <w:rPr>
          <w:sz w:val="16"/>
        </w:rPr>
        <w:t xml:space="preserve">.”20 The “glimmers” and “traces” of Natalia’s dishes can be gleaned in her attempts to appropriate these objects, bestow an alternative value to them (no longer somebody’s trash), store them like treasure, and keep an eye on a future that may include a domestic scene of a dinner involving those implements. Following this line of thought about ephemera, the dishes together with the heaping mountains of possessions in the apartment combined with the stories of Natalia and the other members of the household hint at and subtly suggest the long, arduous process of resilient struggles, fleeting pleasures, hopeful aspirations, and manifold failures. </w:t>
      </w:r>
      <w:r w:rsidRPr="00B71EBC">
        <w:rPr>
          <w:u w:val="single"/>
        </w:rPr>
        <w:t>The apartment, its objects and its inhabitants, and the embodied relationships enclosed within the space form a queer immigrant</w:t>
      </w:r>
      <w:r w:rsidRPr="00B71EBC">
        <w:rPr>
          <w:sz w:val="16"/>
        </w:rPr>
        <w:t xml:space="preserve"> “</w:t>
      </w:r>
      <w:r w:rsidRPr="00B71EBC">
        <w:rPr>
          <w:u w:val="single"/>
        </w:rPr>
        <w:t>living archive</w:t>
      </w:r>
      <w:r w:rsidRPr="00B71EBC">
        <w:rPr>
          <w:sz w:val="16"/>
        </w:rPr>
        <w:t xml:space="preserve">.”21 </w:t>
      </w:r>
      <w:r w:rsidRPr="00B71EBC">
        <w:rPr>
          <w:u w:val="single"/>
        </w:rPr>
        <w:t>Such an archive initiates new ways of understanding history from below and fosters more expansive notions of queerness and migration</w:t>
      </w:r>
      <w:r w:rsidRPr="00B71EBC">
        <w:rPr>
          <w:sz w:val="16"/>
        </w:rPr>
        <w:t xml:space="preserve">. </w:t>
      </w:r>
      <w:r w:rsidRPr="00B71EBC">
        <w:rPr>
          <w:u w:val="single"/>
        </w:rPr>
        <w:t>It also can help reorient activist and political discourses about time, space, and value</w:t>
      </w:r>
      <w:r w:rsidRPr="00B71EBC">
        <w:rPr>
          <w:sz w:val="16"/>
        </w:rPr>
        <w:t>—</w:t>
      </w:r>
      <w:r w:rsidRPr="00B71EBC">
        <w:rPr>
          <w:u w:val="single"/>
        </w:rPr>
        <w:t>unfolding new vistas for what is significant and</w:t>
      </w:r>
      <w:r w:rsidRPr="00B71EBC">
        <w:rPr>
          <w:sz w:val="16"/>
        </w:rPr>
        <w:t xml:space="preserve"> (</w:t>
      </w:r>
      <w:r w:rsidRPr="00B71EBC">
        <w:rPr>
          <w:u w:val="single"/>
        </w:rPr>
        <w:t>im</w:t>
      </w:r>
      <w:r w:rsidRPr="00B71EBC">
        <w:rPr>
          <w:sz w:val="16"/>
        </w:rPr>
        <w:t>)</w:t>
      </w:r>
      <w:r w:rsidRPr="00B71EBC">
        <w:rPr>
          <w:u w:val="single"/>
        </w:rPr>
        <w:t>possible for building new coalitions around immigration and queer issues</w:t>
      </w:r>
      <w:r w:rsidRPr="00B71EBC">
        <w:rPr>
          <w:sz w:val="16"/>
        </w:rPr>
        <w:t xml:space="preserve">. </w:t>
      </w:r>
      <w:r w:rsidRPr="00B71EBC">
        <w:rPr>
          <w:u w:val="single"/>
        </w:rPr>
        <w:t>These objects, bodies, experiences, and practices do not foreclose or</w:t>
      </w:r>
      <w:r w:rsidRPr="00B71EBC">
        <w:rPr>
          <w:sz w:val="16"/>
        </w:rPr>
        <w:t xml:space="preserve"> “</w:t>
      </w:r>
      <w:r w:rsidRPr="00B71EBC">
        <w:rPr>
          <w:u w:val="single"/>
        </w:rPr>
        <w:t>fix</w:t>
      </w:r>
      <w:r w:rsidRPr="00B71EBC">
        <w:rPr>
          <w:sz w:val="16"/>
        </w:rPr>
        <w:t xml:space="preserve">” </w:t>
      </w:r>
      <w:r w:rsidRPr="00B71EBC">
        <w:rPr>
          <w:u w:val="single"/>
        </w:rPr>
        <w:t>a future</w:t>
      </w:r>
      <w:r w:rsidRPr="00B71EBC">
        <w:rPr>
          <w:sz w:val="16"/>
        </w:rPr>
        <w:t xml:space="preserve">. There is no “No Future” among the Queer Six. </w:t>
      </w:r>
      <w:r w:rsidRPr="00B71EBC">
        <w:rPr>
          <w:u w:val="single"/>
        </w:rPr>
        <w:t xml:space="preserve">This </w:t>
      </w:r>
      <w:r w:rsidRPr="00B71EBC">
        <w:rPr>
          <w:u w:val="single"/>
        </w:rPr>
        <w:lastRenderedPageBreak/>
        <w:t>archive involves the gathering and interpretation of historical</w:t>
      </w:r>
      <w:r w:rsidRPr="00B71EBC">
        <w:rPr>
          <w:sz w:val="16"/>
        </w:rPr>
        <w:t xml:space="preserve"> “</w:t>
      </w:r>
      <w:r w:rsidRPr="00B71EBC">
        <w:rPr>
          <w:u w:val="single"/>
        </w:rPr>
        <w:t>matter</w:t>
      </w:r>
      <w:r w:rsidRPr="00B71EBC">
        <w:rPr>
          <w:sz w:val="16"/>
        </w:rPr>
        <w:t xml:space="preserve">” </w:t>
      </w:r>
      <w:r w:rsidRPr="00B71EBC">
        <w:rPr>
          <w:u w:val="single"/>
        </w:rPr>
        <w:t>that includes the tragic, the repulsive, the uncomfortable, the banal, and the seemingly trashy</w:t>
      </w:r>
      <w:r w:rsidRPr="00B71EBC">
        <w:rPr>
          <w:sz w:val="16"/>
        </w:rPr>
        <w:t xml:space="preserve">, off-kilter </w:t>
      </w:r>
      <w:r w:rsidRPr="00B71EBC">
        <w:rPr>
          <w:u w:val="single"/>
        </w:rPr>
        <w:t>objects and bodily practices that may hint at political potentials</w:t>
      </w:r>
      <w:r w:rsidRPr="00B71EBC">
        <w:rPr>
          <w:sz w:val="16"/>
        </w:rPr>
        <w:t xml:space="preserve">, gesture to alternative narratives, </w:t>
      </w:r>
      <w:r w:rsidRPr="00B71EBC">
        <w:rPr>
          <w:u w:val="single"/>
        </w:rPr>
        <w:t>and enable an openness to multiple futures</w:t>
      </w:r>
      <w:r w:rsidRPr="00B71EBC">
        <w:rPr>
          <w:sz w:val="16"/>
        </w:rPr>
        <w:t>.</w:t>
      </w:r>
    </w:p>
    <w:p w:rsidR="004C4261" w:rsidRPr="004C4261" w:rsidRDefault="004C4261" w:rsidP="004C4261"/>
    <w:p w:rsidR="00CA1460" w:rsidRDefault="00356759" w:rsidP="00356759">
      <w:pPr>
        <w:pStyle w:val="Heading2"/>
      </w:pPr>
      <w:r>
        <w:lastRenderedPageBreak/>
        <w:t>AT: Midterms</w:t>
      </w:r>
    </w:p>
    <w:p w:rsidR="00356759" w:rsidRDefault="00356759" w:rsidP="00356759"/>
    <w:p w:rsidR="00356759" w:rsidRDefault="00356759" w:rsidP="00356759">
      <w:pPr>
        <w:pStyle w:val="Heading3"/>
      </w:pPr>
      <w:r>
        <w:lastRenderedPageBreak/>
        <w:t xml:space="preserve">AT: You = Trump </w:t>
      </w:r>
    </w:p>
    <w:p w:rsidR="00356759" w:rsidRDefault="00356759" w:rsidP="00356759"/>
    <w:p w:rsidR="00356759" w:rsidRDefault="00356759" w:rsidP="00356759">
      <w:pPr>
        <w:pStyle w:val="Heading4"/>
      </w:pPr>
      <w:r>
        <w:t xml:space="preserve">No link – obviously </w:t>
      </w:r>
    </w:p>
    <w:p w:rsidR="00356759" w:rsidRDefault="00356759" w:rsidP="00356759"/>
    <w:p w:rsidR="00356759" w:rsidRDefault="00356759" w:rsidP="00356759">
      <w:pPr>
        <w:pStyle w:val="Heading4"/>
      </w:pPr>
      <w:r>
        <w:t>White kinship made Trump</w:t>
      </w:r>
    </w:p>
    <w:p w:rsidR="00356759" w:rsidRPr="00356759" w:rsidRDefault="00356759" w:rsidP="00356759">
      <w:r w:rsidRPr="00356759">
        <w:rPr>
          <w:rStyle w:val="Style13ptBold"/>
        </w:rPr>
        <w:t>Coates, 17</w:t>
      </w:r>
      <w:r>
        <w:t xml:space="preserve"> – Ta-Nehisi Coates, OG, columnist for The Atlantic “The First White President: The foundation of Donald Trump’s presidency is the negation of Barack Obama’s legacy,” </w:t>
      </w:r>
      <w:r w:rsidRPr="00356759">
        <w:rPr>
          <w:i/>
        </w:rPr>
        <w:t>The Atlantic</w:t>
      </w:r>
      <w:r>
        <w:t xml:space="preserve">, October, </w:t>
      </w:r>
      <w:hyperlink r:id="rId19" w:history="1">
        <w:r w:rsidRPr="00037EEB">
          <w:rPr>
            <w:rStyle w:val="Hyperlink"/>
          </w:rPr>
          <w:t>https://www.theatlantic.com/magazine/archive/2017/10/the-first-white-president-ta-nehisi-coates/537909/</w:t>
        </w:r>
      </w:hyperlink>
      <w:r>
        <w:t xml:space="preserve"> --klab/br</w:t>
      </w:r>
    </w:p>
    <w:p w:rsidR="00356759" w:rsidRPr="00356759" w:rsidRDefault="00356759" w:rsidP="00356759">
      <w:pPr>
        <w:rPr>
          <w:u w:val="single"/>
        </w:rPr>
      </w:pPr>
      <w:r w:rsidRPr="00356759">
        <w:rPr>
          <w:rStyle w:val="StyleUnderline"/>
        </w:rPr>
        <w:t xml:space="preserve">Moreover, </w:t>
      </w:r>
      <w:r w:rsidRPr="00356759">
        <w:rPr>
          <w:rStyle w:val="StyleUnderline"/>
          <w:highlight w:val="yellow"/>
        </w:rPr>
        <w:t>a narrative of long-neglected working-class</w:t>
      </w:r>
      <w:r w:rsidRPr="00356759">
        <w:rPr>
          <w:rStyle w:val="StyleUnderline"/>
        </w:rPr>
        <w:t xml:space="preserve"> black </w:t>
      </w:r>
      <w:r w:rsidRPr="00356759">
        <w:rPr>
          <w:rStyle w:val="StyleUnderline"/>
          <w:highlight w:val="yellow"/>
        </w:rPr>
        <w:t>voters</w:t>
      </w:r>
      <w:r w:rsidRPr="00356759">
        <w:rPr>
          <w:rStyle w:val="StyleUnderline"/>
        </w:rPr>
        <w:t xml:space="preserve">, injured by globalization and the financial crisis, forsaken by out-of-touch politicians, and rightfully suspicious of a return of Clintonism, </w:t>
      </w:r>
      <w:r w:rsidRPr="00356759">
        <w:rPr>
          <w:rStyle w:val="StyleUnderline"/>
          <w:highlight w:val="yellow"/>
        </w:rPr>
        <w:t>does not serve to cleanse the conscience of white people for having elected</w:t>
      </w:r>
      <w:r w:rsidRPr="00356759">
        <w:rPr>
          <w:rStyle w:val="StyleUnderline"/>
        </w:rPr>
        <w:t xml:space="preserve"> Donald </w:t>
      </w:r>
      <w:r w:rsidRPr="00356759">
        <w:rPr>
          <w:rStyle w:val="StyleUnderline"/>
          <w:highlight w:val="yellow"/>
        </w:rPr>
        <w:t>Trump</w:t>
      </w:r>
      <w:r>
        <w:t xml:space="preserve">. Only the idea of a long-suffering white working class can do that. And </w:t>
      </w:r>
      <w:r w:rsidRPr="00356759">
        <w:rPr>
          <w:rStyle w:val="StyleUnderline"/>
        </w:rPr>
        <w:t xml:space="preserve">though much has been written about the distance between elites and “Real America,” </w:t>
      </w:r>
      <w:r w:rsidRPr="00356759">
        <w:rPr>
          <w:rStyle w:val="StyleUnderline"/>
          <w:highlight w:val="yellow"/>
        </w:rPr>
        <w:t>the existence of a class-transcending, mutually dependent tribe of white people is evident.</w:t>
      </w:r>
      <w:bookmarkStart w:id="1" w:name="_GoBack"/>
      <w:bookmarkEnd w:id="1"/>
    </w:p>
    <w:p w:rsidR="00356759" w:rsidRDefault="00356759" w:rsidP="00356759">
      <w:r>
        <w:t>Joe Biden, then the vice president, last year:</w:t>
      </w:r>
    </w:p>
    <w:p w:rsidR="00356759" w:rsidRDefault="00356759" w:rsidP="00356759">
      <w:r>
        <w:t>“They’re all the people I grew up with … And they’re not racist. They’re not sexist.”</w:t>
      </w:r>
    </w:p>
    <w:p w:rsidR="00356759" w:rsidRDefault="00356759" w:rsidP="00356759">
      <w:r>
        <w:t>Bernie Sanders, senator and former candidate for president, last year:</w:t>
      </w:r>
    </w:p>
    <w:p w:rsidR="00356759" w:rsidRPr="00356759" w:rsidRDefault="00356759" w:rsidP="00356759">
      <w:pPr>
        <w:rPr>
          <w:rStyle w:val="StyleUnderline"/>
        </w:rPr>
      </w:pPr>
      <w:r w:rsidRPr="00356759">
        <w:rPr>
          <w:rStyle w:val="StyleUnderline"/>
          <w:highlight w:val="yellow"/>
        </w:rPr>
        <w:t>“I come from the white working class, and I am deeply humiliated that the Democratic Party cannot talk to the people where I came from.”</w:t>
      </w:r>
    </w:p>
    <w:p w:rsidR="00356759" w:rsidRDefault="00356759" w:rsidP="00356759">
      <w:r>
        <w:t>Nicholas Kristof, the New York Times columnist, in February of this year:</w:t>
      </w:r>
    </w:p>
    <w:p w:rsidR="00356759" w:rsidRDefault="00356759" w:rsidP="00356759">
      <w:r>
        <w:t>My hometown, Yamhill, Ore., a farming community, is Trump country, and I have many friends who voted for Trump. I think they’re profoundly wrong, but please don’t dismiss them as hateful bigots.</w:t>
      </w:r>
    </w:p>
    <w:p w:rsidR="00356759" w:rsidRPr="00356759" w:rsidRDefault="00356759" w:rsidP="00356759">
      <w:r w:rsidRPr="00356759">
        <w:rPr>
          <w:rStyle w:val="StyleUnderline"/>
          <w:highlight w:val="yellow"/>
        </w:rPr>
        <w:t xml:space="preserve">These claims of origin and fidelity are not merely elite defenses of an aggrieved class but also a </w:t>
      </w:r>
      <w:r w:rsidRPr="00356759">
        <w:rPr>
          <w:rStyle w:val="Emphasis"/>
          <w:highlight w:val="yellow"/>
        </w:rPr>
        <w:t>sweeping dismissal of the concerns of those who don’t share kinship with white men</w:t>
      </w:r>
      <w:r w:rsidRPr="00356759">
        <w:rPr>
          <w:rStyle w:val="StyleUnderline"/>
          <w:highlight w:val="yellow"/>
        </w:rPr>
        <w:t>. “You can’t eat equality,” asserts Joe Biden—a statement worthy of someone unthreatened by the loss of wages brought on by an unwanted pregnancy, a background-check box at the bottom of a job application, or the deportation of a breadwinner.</w:t>
      </w:r>
      <w:r w:rsidRPr="00356759">
        <w:rPr>
          <w:rStyle w:val="StyleUnderline"/>
        </w:rPr>
        <w:t xml:space="preserve"> Within a week of Sanders lambasting Democrats for not speaking to “the people” where he “came from,” he was making an example of a woman who dreamed of representing the people where she came from</w:t>
      </w:r>
      <w:r>
        <w:t>. Confronted with a young woman who hoped to become the second Latina senator in American history, Sanders responded with a parody of the Clinton campaign: “It is not good enough for someone to say, ‘I’m a woman! Vote for me!’ No, that’s not good enough … One of the struggles that you’re going to be seeing in the Democratic Party is whether we go beyond identity politics.” The upshot—attacking one specimen of identity politics after having invoked another—was unfortunate.</w:t>
      </w:r>
    </w:p>
    <w:p w:rsidR="00356759" w:rsidRPr="00356759" w:rsidRDefault="00356759" w:rsidP="00356759"/>
    <w:p w:rsidR="00A34571" w:rsidRDefault="00A34571" w:rsidP="00A34571"/>
    <w:p w:rsidR="0019736E" w:rsidRDefault="0019736E" w:rsidP="0019736E">
      <w:pPr>
        <w:pStyle w:val="Heading3"/>
      </w:pPr>
    </w:p>
    <w:p w:rsidR="00A34571" w:rsidRDefault="00836F48" w:rsidP="00A34571">
      <w:pPr>
        <w:pStyle w:val="Heading1"/>
      </w:pPr>
      <w:r>
        <w:lastRenderedPageBreak/>
        <w:t xml:space="preserve">Neg—Lose Your Kin </w:t>
      </w:r>
    </w:p>
    <w:p w:rsidR="00A34571" w:rsidRDefault="00A34571" w:rsidP="00A34571"/>
    <w:p w:rsidR="00A34571" w:rsidRDefault="00A34571" w:rsidP="00A34571"/>
    <w:p w:rsidR="000728A6" w:rsidRDefault="006F33A2" w:rsidP="000728A6">
      <w:pPr>
        <w:pStyle w:val="Heading2"/>
      </w:pPr>
      <w:r>
        <w:lastRenderedPageBreak/>
        <w:t>Kinship Good</w:t>
      </w:r>
    </w:p>
    <w:p w:rsidR="005835DD" w:rsidRDefault="005835DD" w:rsidP="005835DD">
      <w:pPr>
        <w:pStyle w:val="Heading3"/>
      </w:pPr>
      <w:r>
        <w:lastRenderedPageBreak/>
        <w:t>AT: “Lose Your Kin”—1NC</w:t>
      </w:r>
    </w:p>
    <w:p w:rsidR="005835DD" w:rsidRDefault="005835DD" w:rsidP="005835DD"/>
    <w:p w:rsidR="005835DD" w:rsidRPr="00863E88" w:rsidRDefault="00087F50" w:rsidP="005835DD">
      <w:pPr>
        <w:pStyle w:val="Heading4"/>
        <w:rPr>
          <w:rStyle w:val="Style13ptBold"/>
          <w:b/>
        </w:rPr>
      </w:pPr>
      <w:r>
        <w:rPr>
          <w:rStyle w:val="Style13ptBold"/>
          <w:b/>
        </w:rPr>
        <w:t>T</w:t>
      </w:r>
      <w:r w:rsidR="005835DD">
        <w:rPr>
          <w:rStyle w:val="Style13ptBold"/>
          <w:b/>
        </w:rPr>
        <w:t xml:space="preserve">he aff’s call to “lose your kin” decimates transnational movements, constructions of place and social mobility by casting out alternate notions of kinship </w:t>
      </w:r>
    </w:p>
    <w:p w:rsidR="005835DD" w:rsidRDefault="005835DD" w:rsidP="005835DD">
      <w:r w:rsidRPr="00471311">
        <w:rPr>
          <w:rStyle w:val="Style13ptBold"/>
        </w:rPr>
        <w:t>Chávez, 17</w:t>
      </w:r>
      <w:r>
        <w:t xml:space="preserve"> – Alex E., Assistant Professor of Anthropology @ Notre Dame. “Intimacy at stake: Transnational migration and the separation of family,” </w:t>
      </w:r>
      <w:r w:rsidRPr="00D56285">
        <w:rPr>
          <w:i/>
        </w:rPr>
        <w:t>Latino Studies</w:t>
      </w:r>
      <w:r>
        <w:t xml:space="preserve">, April 2017, Volume 15, Issue 1, pp 50–72, p. Springer Link – klab/br </w:t>
      </w:r>
    </w:p>
    <w:p w:rsidR="005835DD" w:rsidRDefault="005835DD" w:rsidP="005835DD">
      <w:pPr>
        <w:rPr>
          <w:rStyle w:val="StyleUnderline"/>
        </w:rPr>
      </w:pPr>
      <w:r w:rsidRPr="00863E88">
        <w:rPr>
          <w:rStyle w:val="StyleUnderline"/>
        </w:rPr>
        <w:t>Galvez, Pena, and Ibarra’s work on transnational kinship speaks directly to the long-established anthropological construct of fictive kinship</w:t>
      </w:r>
      <w:r>
        <w:t xml:space="preserve"> (in addition to the many criticisms of that construct). Indeed, in a Latin American context, </w:t>
      </w:r>
      <w:r w:rsidRPr="00863E88">
        <w:rPr>
          <w:rStyle w:val="StyleUnderline"/>
        </w:rPr>
        <w:t xml:space="preserve">this work has explored the deep history of nonbiological kinship ties mediated by religious ritual and fellowship </w:t>
      </w:r>
      <w:proofErr w:type="gramStart"/>
      <w:r w:rsidRPr="00863E88">
        <w:rPr>
          <w:rStyle w:val="StyleUnderline"/>
        </w:rPr>
        <w:t>in order to</w:t>
      </w:r>
      <w:proofErr w:type="gramEnd"/>
      <w:r w:rsidRPr="00863E88">
        <w:rPr>
          <w:rStyle w:val="StyleUnderline"/>
        </w:rPr>
        <w:t xml:space="preserve"> create interfamilial alliances that helped cultural actors navigate social hierarchies of colonial-era and socioeconomic processes of modernization</w:t>
      </w:r>
      <w:r>
        <w:t xml:space="preserve"> (Von Germeten 2006), for instance. With a focus on the practice of compadrazgo—or ritual affiliation centered around the ceremony of Catholic baptism—the foundational work of Mintz and Wolf (1950), Nutini and Bell (1981), and Carlos (1973) has vividly explored this social institution as a prevalent instantiation of fictive kinship across Latin America. Most recently, Smith’s (2005) volume Mexican New York offers analysis of what he terms ‘‘fictive co-ethnic’’ bonds between undocumented Mexican migrant workers and their Greek and Korean employers as fellow migrants.12 </w:t>
      </w:r>
      <w:r w:rsidRPr="00863E88">
        <w:rPr>
          <w:rStyle w:val="StyleUnderline"/>
        </w:rPr>
        <w:t>These pseudo-familial ties based in kin– worker relations are crucial in establishing support systems, which, in turn, become integral in facilitating transnational movements, constructions of place, and social mobility</w:t>
      </w:r>
      <w:r>
        <w:t xml:space="preserve">. By using the term ‘‘fictive,’’ however, the core of this work presumes nonconsanguineal and non-affinal social ties to be imagined—or culturally constructed— in contrast to their opposite, which are deemed universally valid forms of true kinship. This premise has been called into question for some time (Schneider 1984), and its most recent deconstruction can be found in Marshall Sahlins’ work. In What Kinship Is… And Is Not (2013), </w:t>
      </w:r>
      <w:r w:rsidRPr="00863E88">
        <w:rPr>
          <w:rStyle w:val="StyleUnderline"/>
        </w:rPr>
        <w:t>Sahlins makes a case for kinship as ‘‘mutuality of being,’’ in other words, a symbolic notion of belonging—not a biological connection by blood—which is ultimately to be understood as performed affiliation achieved through culturally appropriate action and interaction: all kinship is cultural.</w:t>
      </w:r>
    </w:p>
    <w:p w:rsidR="00087F50" w:rsidRDefault="00087F50" w:rsidP="005835DD">
      <w:pPr>
        <w:rPr>
          <w:rStyle w:val="StyleUnderline"/>
        </w:rPr>
      </w:pPr>
    </w:p>
    <w:p w:rsidR="00087F50" w:rsidRDefault="00087F50" w:rsidP="00087F50">
      <w:pPr>
        <w:pStyle w:val="Heading3"/>
      </w:pPr>
      <w:r>
        <w:lastRenderedPageBreak/>
        <w:t xml:space="preserve">Aff = Double Turn—1NC </w:t>
      </w:r>
    </w:p>
    <w:p w:rsidR="00087F50" w:rsidRDefault="00087F50" w:rsidP="00087F50"/>
    <w:p w:rsidR="00087F50" w:rsidRDefault="00087F50" w:rsidP="00087F50">
      <w:pPr>
        <w:pStyle w:val="Heading4"/>
      </w:pPr>
      <w:r>
        <w:t>The aff calls for the rejection of all categories of ascribing meaning towards Man, i.e. epistemic catastrophe, but it also simultaneously claims to be the only politics capable of addressing migrant subjugation, anti-queer violence and a host of other categories of human recognition – this is a return to legibility, humanism, and everything else they K – queer means a white person and their silence on race excludes black women and racialized bodies from accessing a liberal subject</w:t>
      </w:r>
    </w:p>
    <w:p w:rsidR="00087F50" w:rsidRPr="00A33B8B" w:rsidRDefault="00087F50" w:rsidP="00087F50">
      <w:pPr>
        <w:rPr>
          <w:rStyle w:val="Style13ptBold"/>
        </w:rPr>
      </w:pPr>
      <w:r w:rsidRPr="00A33B8B">
        <w:rPr>
          <w:rStyle w:val="Style13ptBold"/>
        </w:rPr>
        <w:t>Logie and Rwigema 14</w:t>
      </w:r>
    </w:p>
    <w:p w:rsidR="00087F50" w:rsidRPr="007E7DD8" w:rsidRDefault="00087F50" w:rsidP="00087F50">
      <w:r>
        <w:t>(Carmen H. Logie and Marie-Jolie Rwigema, Summer of 2014, Journal of Lesbian Studies, “The Normative Idea of Queer is a White Person: Understanding Perceptions of White Privilege Among Lesbian, Bisexual, and Queer Women of Color in Toronto, Canada”, accessed 4/27/16, YLP)</w:t>
      </w:r>
    </w:p>
    <w:p w:rsidR="00087F50" w:rsidRPr="00B30352" w:rsidRDefault="00087F50" w:rsidP="00087F50">
      <w:pPr>
        <w:rPr>
          <w:sz w:val="16"/>
        </w:rPr>
      </w:pPr>
      <w:r w:rsidRPr="00B30352">
        <w:rPr>
          <w:sz w:val="16"/>
        </w:rPr>
        <w:t>Representations of LBQ women were synonymous with being white in dominant sociocultural representations and discourses: "</w:t>
      </w:r>
      <w:r w:rsidRPr="00B30352">
        <w:rPr>
          <w:highlight w:val="green"/>
          <w:u w:val="single"/>
        </w:rPr>
        <w:t>The normative idea of queer is a white person</w:t>
      </w:r>
      <w:r w:rsidRPr="00B30352">
        <w:rPr>
          <w:sz w:val="16"/>
        </w:rPr>
        <w:t xml:space="preserve">" (FOC). This normalized whiteness of LGBTQ persons was reinforced in media representations: </w:t>
      </w:r>
      <w:r w:rsidRPr="00B30352">
        <w:rPr>
          <w:highlight w:val="green"/>
          <w:u w:val="single"/>
        </w:rPr>
        <w:t>In the media when you see a gay person it's always a white person, it's never a person of color.</w:t>
      </w:r>
      <w:r w:rsidRPr="00B30352">
        <w:rPr>
          <w:sz w:val="16"/>
        </w:rPr>
        <w:t xml:space="preserve"> If it is a person of color it's once every couple of years. But </w:t>
      </w:r>
      <w:r w:rsidRPr="00B30352">
        <w:rPr>
          <w:highlight w:val="green"/>
          <w:u w:val="single"/>
        </w:rPr>
        <w:t>in communities of color there is</w:t>
      </w:r>
      <w:r w:rsidRPr="00B30352">
        <w:rPr>
          <w:sz w:val="16"/>
        </w:rPr>
        <w:t xml:space="preserve"> a lot of common </w:t>
      </w:r>
      <w:r w:rsidRPr="00B30352">
        <w:rPr>
          <w:highlight w:val="green"/>
          <w:u w:val="single"/>
        </w:rPr>
        <w:t>discourses of silence</w:t>
      </w:r>
      <w:r w:rsidRPr="00B30352">
        <w:rPr>
          <w:sz w:val="16"/>
        </w:rPr>
        <w:t xml:space="preserve"> in different communities, </w:t>
      </w:r>
      <w:r w:rsidRPr="00B30352">
        <w:rPr>
          <w:highlight w:val="green"/>
          <w:u w:val="single"/>
        </w:rPr>
        <w:t xml:space="preserve">whether it's Black, Latino, different racial minorities. But it </w:t>
      </w:r>
      <w:proofErr w:type="gramStart"/>
      <w:r w:rsidRPr="00B30352">
        <w:rPr>
          <w:highlight w:val="green"/>
          <w:u w:val="single"/>
        </w:rPr>
        <w:t>has to</w:t>
      </w:r>
      <w:proofErr w:type="gramEnd"/>
      <w:r w:rsidRPr="00B30352">
        <w:rPr>
          <w:highlight w:val="green"/>
          <w:u w:val="single"/>
        </w:rPr>
        <w:t xml:space="preserve"> do with silence, because you can't talk about it.</w:t>
      </w:r>
      <w:r w:rsidRPr="00B30352">
        <w:rPr>
          <w:sz w:val="16"/>
        </w:rPr>
        <w:t xml:space="preserve"> (MOO This account situated the silence regarding LGBQ issues in racialized com- munities in the larger context of invisibility of LGBQ people of color in media. </w:t>
      </w:r>
      <w:r w:rsidRPr="00B30352">
        <w:rPr>
          <w:highlight w:val="green"/>
          <w:u w:val="single"/>
        </w:rPr>
        <w:t>This invisibility</w:t>
      </w:r>
      <w:r w:rsidRPr="00B30352">
        <w:rPr>
          <w:sz w:val="16"/>
        </w:rPr>
        <w:t xml:space="preserve"> of LBQ </w:t>
      </w:r>
      <w:r w:rsidRPr="00B30352">
        <w:rPr>
          <w:highlight w:val="green"/>
          <w:u w:val="single"/>
        </w:rPr>
        <w:t>may be understood in relation to the limited visibility of Black women</w:t>
      </w:r>
      <w:r w:rsidRPr="00B30352">
        <w:rPr>
          <w:sz w:val="16"/>
        </w:rPr>
        <w:t xml:space="preserve"> in mainstream society: "I think that the visibility of Black women in general, or women of color, in society is practically non-existent. We are relegated to a certain community and a certain way of being" (MOC). </w:t>
      </w:r>
      <w:r w:rsidRPr="00B30352">
        <w:rPr>
          <w:highlight w:val="green"/>
          <w:u w:val="single"/>
        </w:rPr>
        <w:t>These</w:t>
      </w:r>
      <w:r w:rsidRPr="00B30352">
        <w:rPr>
          <w:sz w:val="16"/>
        </w:rPr>
        <w:t xml:space="preserve"> dominant representations that privilege whiteness in broader society </w:t>
      </w:r>
      <w:r w:rsidRPr="00B30352">
        <w:rPr>
          <w:highlight w:val="green"/>
          <w:u w:val="single"/>
        </w:rPr>
        <w:t>render LBQ women of color less visible not only in queer communities but also in their racialized communities</w:t>
      </w:r>
      <w:r w:rsidRPr="00B30352">
        <w:rPr>
          <w:sz w:val="16"/>
        </w:rPr>
        <w:t xml:space="preserve">. For example, a MOC participant described: it </w:t>
      </w:r>
      <w:proofErr w:type="gramStart"/>
      <w:r w:rsidRPr="00B30352">
        <w:rPr>
          <w:sz w:val="16"/>
        </w:rPr>
        <w:t>has to</w:t>
      </w:r>
      <w:proofErr w:type="gramEnd"/>
      <w:r w:rsidRPr="00B30352">
        <w:rPr>
          <w:sz w:val="16"/>
        </w:rPr>
        <w:t xml:space="preserve"> do with who is portrayed as being gay. When I was in high school, being bullied, people were like, i don't think Black people should be gay.' That came from another Black person. </w:t>
      </w:r>
      <w:proofErr w:type="gramStart"/>
      <w:r w:rsidRPr="00B30352">
        <w:rPr>
          <w:sz w:val="16"/>
        </w:rPr>
        <w:t>So</w:t>
      </w:r>
      <w:proofErr w:type="gramEnd"/>
      <w:r w:rsidRPr="00B30352">
        <w:rPr>
          <w:sz w:val="16"/>
        </w:rPr>
        <w:t xml:space="preserve"> if you only see white people in the media, then people think that it is a white thing." This narrative illustrates that white privilege in mainstream society is reinforced in LGBTQ communities, and then taken up in a </w:t>
      </w:r>
      <w:proofErr w:type="gramStart"/>
      <w:r w:rsidRPr="00B30352">
        <w:rPr>
          <w:sz w:val="16"/>
        </w:rPr>
        <w:t>particular way</w:t>
      </w:r>
      <w:proofErr w:type="gramEnd"/>
      <w:r w:rsidRPr="00B30352">
        <w:rPr>
          <w:sz w:val="16"/>
        </w:rPr>
        <w:t xml:space="preserve"> by racialized communities. Another participant described challenges being accepted as a femme LBQ women of color by family due to this lack of media representation: "That's also what make it harder to explain to friends and family, or whoever. It's like, oh, you're femme, what's that?' They don't even have an image of what that is, because there are not even any images out there of what that might look like, aside from maybe ... Portia de Rossi" (FOC). </w:t>
      </w:r>
      <w:r w:rsidRPr="00B30352">
        <w:rPr>
          <w:highlight w:val="green"/>
          <w:u w:val="single"/>
        </w:rPr>
        <w:t>This invisibility</w:t>
      </w:r>
      <w:r w:rsidRPr="00B30352">
        <w:rPr>
          <w:sz w:val="16"/>
        </w:rPr>
        <w:t xml:space="preserve"> of LBQ women of color </w:t>
      </w:r>
      <w:r w:rsidRPr="00B30352">
        <w:rPr>
          <w:highlight w:val="green"/>
          <w:u w:val="single"/>
        </w:rPr>
        <w:t>also impacted access to services</w:t>
      </w:r>
      <w:r w:rsidRPr="00B30352">
        <w:rPr>
          <w:sz w:val="16"/>
        </w:rPr>
        <w:t xml:space="preserve">: "Mostly the </w:t>
      </w:r>
      <w:r w:rsidRPr="00B30352">
        <w:rPr>
          <w:highlight w:val="green"/>
          <w:u w:val="single"/>
        </w:rPr>
        <w:t>people who are providing services to us are white</w:t>
      </w:r>
      <w:r w:rsidRPr="00B30352">
        <w:rPr>
          <w:sz w:val="16"/>
        </w:rPr>
        <w:t xml:space="preserve">, upper-class folks and </w:t>
      </w:r>
      <w:r w:rsidRPr="00B30352">
        <w:rPr>
          <w:highlight w:val="green"/>
          <w:u w:val="single"/>
        </w:rPr>
        <w:t>so their presumption of</w:t>
      </w:r>
      <w:r w:rsidRPr="00B30352">
        <w:rPr>
          <w:sz w:val="16"/>
        </w:rPr>
        <w:t xml:space="preserve"> who </w:t>
      </w:r>
      <w:r w:rsidRPr="00B30352">
        <w:rPr>
          <w:highlight w:val="green"/>
          <w:u w:val="single"/>
        </w:rPr>
        <w:t>a queer person</w:t>
      </w:r>
      <w:r w:rsidRPr="00B30352">
        <w:rPr>
          <w:sz w:val="16"/>
        </w:rPr>
        <w:t xml:space="preserve"> could be </w:t>
      </w:r>
      <w:r w:rsidRPr="00B30352">
        <w:rPr>
          <w:highlight w:val="green"/>
          <w:u w:val="single"/>
        </w:rPr>
        <w:t>is already very different</w:t>
      </w:r>
      <w:r w:rsidRPr="00B30352">
        <w:rPr>
          <w:sz w:val="16"/>
        </w:rPr>
        <w:t xml:space="preserve"> from what we look like. So, then their kind of angsty responses to us because they're not ever expecting us to be queer" (FOC). Participants articulated that dominant representations of queerness as white also negatively impact self-identity and understanding: There is this idea of what an ideal queer person looks like or acts like, or behaves like, or even loves like, and in many </w:t>
      </w:r>
      <w:proofErr w:type="gramStart"/>
      <w:r w:rsidRPr="00B30352">
        <w:rPr>
          <w:sz w:val="16"/>
        </w:rPr>
        <w:t>ways</w:t>
      </w:r>
      <w:proofErr w:type="gramEnd"/>
      <w:r w:rsidRPr="00B30352">
        <w:rPr>
          <w:sz w:val="16"/>
        </w:rPr>
        <w:t xml:space="preserve"> I don't fit into any of that. It's </w:t>
      </w:r>
      <w:proofErr w:type="gramStart"/>
      <w:r w:rsidRPr="00B30352">
        <w:rPr>
          <w:sz w:val="16"/>
        </w:rPr>
        <w:t>really hard</w:t>
      </w:r>
      <w:proofErr w:type="gramEnd"/>
      <w:r w:rsidRPr="00B30352">
        <w:rPr>
          <w:sz w:val="16"/>
        </w:rPr>
        <w:t xml:space="preserve"> to find a language to even to figure out who I am, and how I experience homophobia, and then to communicate that to somebody else. It becomes </w:t>
      </w:r>
      <w:proofErr w:type="gramStart"/>
      <w:r w:rsidRPr="00B30352">
        <w:rPr>
          <w:sz w:val="16"/>
        </w:rPr>
        <w:t>really difficult</w:t>
      </w:r>
      <w:proofErr w:type="gramEnd"/>
      <w:r w:rsidRPr="00B30352">
        <w:rPr>
          <w:sz w:val="16"/>
        </w:rPr>
        <w:t xml:space="preserve"> just to kind of be. (FOC) The feeling that one was not a "good" LGBTQ person was commonly ex- pressed by participants. As one MOC participant described: "I often feel like I'm not a good lesbian. I'm not a good gay woman. I don't feel like I fit in with the gay women." Another FOC participant discussed the struggles negotiating her identities: 'identity is hard enough. Growing up, being the person of African descent and trying to carve out an identity, not fitting into the box sexuality- wise, sometimes makes me feel like an outsider." These feelings of not belonging were associated with how participants both perceived and presented themselves. As a MOC participant described: "</w:t>
      </w:r>
      <w:r w:rsidRPr="00B30352">
        <w:rPr>
          <w:highlight w:val="green"/>
          <w:u w:val="single"/>
        </w:rPr>
        <w:t>Once you're light-skinned</w:t>
      </w:r>
      <w:r w:rsidRPr="00B30352">
        <w:rPr>
          <w:sz w:val="16"/>
        </w:rPr>
        <w:t xml:space="preserve"> and small, and cute </w:t>
      </w:r>
      <w:r w:rsidRPr="00B30352">
        <w:rPr>
          <w:highlight w:val="green"/>
          <w:u w:val="single"/>
        </w:rPr>
        <w:t>it's okay to be gay. But when you're black</w:t>
      </w:r>
      <w:r w:rsidRPr="00B30352">
        <w:rPr>
          <w:sz w:val="16"/>
        </w:rPr>
        <w:t xml:space="preserve"> and tall </w:t>
      </w:r>
      <w:r w:rsidRPr="00B30352">
        <w:rPr>
          <w:highlight w:val="green"/>
          <w:u w:val="single"/>
        </w:rPr>
        <w:t>you're doing something wrong." This account suggests</w:t>
      </w:r>
      <w:r w:rsidRPr="00B30352">
        <w:rPr>
          <w:sz w:val="16"/>
        </w:rPr>
        <w:t xml:space="preserve"> that white and light skin stmcture </w:t>
      </w:r>
      <w:r w:rsidRPr="00B30352">
        <w:rPr>
          <w:highlight w:val="green"/>
          <w:u w:val="single"/>
        </w:rPr>
        <w:t>notions of beauty and desirability</w:t>
      </w:r>
      <w:r w:rsidRPr="00B30352">
        <w:rPr>
          <w:sz w:val="16"/>
        </w:rPr>
        <w:t>.</w:t>
      </w:r>
    </w:p>
    <w:p w:rsidR="00087F50" w:rsidRDefault="00087F50" w:rsidP="00087F50"/>
    <w:p w:rsidR="006804D5" w:rsidRDefault="006804D5" w:rsidP="006804D5">
      <w:pPr>
        <w:pStyle w:val="Heading3"/>
      </w:pPr>
      <w:r>
        <w:lastRenderedPageBreak/>
        <w:t>Kinship Good—</w:t>
      </w:r>
      <w:r w:rsidR="00E70590">
        <w:t>1NC</w:t>
      </w:r>
    </w:p>
    <w:p w:rsidR="006804D5" w:rsidRDefault="006804D5" w:rsidP="006804D5"/>
    <w:p w:rsidR="00E70590" w:rsidRPr="006804D5" w:rsidRDefault="00E70590" w:rsidP="00E70590">
      <w:pPr>
        <w:pStyle w:val="Heading4"/>
      </w:pPr>
      <w:bookmarkStart w:id="2" w:name="_Hlk518382030"/>
      <w:r w:rsidRPr="006804D5">
        <w:t xml:space="preserve">Queer kinship networks that emphasize chosen family rather than given family are vital survival </w:t>
      </w:r>
      <w:r w:rsidR="00FF52E7">
        <w:t>strategies</w:t>
      </w:r>
      <w:r w:rsidRPr="006804D5">
        <w:t xml:space="preserve"> for multiracial, queer, trans, and undocumented youth </w:t>
      </w:r>
    </w:p>
    <w:p w:rsidR="00E70590" w:rsidRDefault="00E70590" w:rsidP="00E70590">
      <w:r w:rsidRPr="00471311">
        <w:rPr>
          <w:rStyle w:val="Style13ptBold"/>
        </w:rPr>
        <w:t>Chávez, 17</w:t>
      </w:r>
      <w:r>
        <w:t xml:space="preserve"> – Alex E., Assistant Professor of Anthropology @ Notre Dame. “Intimacy at stake: Transnational migration and the separation of family,” </w:t>
      </w:r>
      <w:r w:rsidRPr="00D56285">
        <w:rPr>
          <w:i/>
        </w:rPr>
        <w:t>Latino Studies</w:t>
      </w:r>
      <w:r>
        <w:t xml:space="preserve">, April 2017, Volume 15, Issue 1, pp 50–72, p. Springer Link – klab/br </w:t>
      </w:r>
    </w:p>
    <w:p w:rsidR="00E70590" w:rsidRDefault="00E70590" w:rsidP="00E70590">
      <w:r w:rsidRPr="006804D5">
        <w:rPr>
          <w:rStyle w:val="StyleUnderline"/>
        </w:rPr>
        <w:t xml:space="preserve">The definitions of ‘‘given’’ and ‘‘chosen’’ families I presented above were formulated over months by multiracial, queer, straight, transgender, undocumented, and documented youth who discovered that ‘‘chosen families’’ were a </w:t>
      </w:r>
      <w:r w:rsidRPr="006804D5">
        <w:rPr>
          <w:rStyle w:val="Emphasis"/>
        </w:rPr>
        <w:t>crucial survival skill</w:t>
      </w:r>
      <w:r w:rsidRPr="006804D5">
        <w:rPr>
          <w:rStyle w:val="StyleUnderline"/>
        </w:rPr>
        <w:t xml:space="preserve"> for their group and peers they interviewed and surveyed.</w:t>
      </w:r>
      <w:r>
        <w:t xml:space="preserve"> Again, these young people were part of various organizations throughout the City of Chicago that I came to know through both my students’ and personal activist networks. </w:t>
      </w:r>
      <w:r w:rsidRPr="006804D5">
        <w:rPr>
          <w:rStyle w:val="StyleUnderline"/>
        </w:rPr>
        <w:t>This group of youth in particular was part of the Illinois Caucus for Adolescent Health (ICAH), ‘‘a network of empowered youth and allied adults who transform public consciousness and build capacity of family, school and healthcare systems to support the sexual health, identities, and rights of yout</w:t>
      </w:r>
      <w:r>
        <w:t xml:space="preserve">h.’’13 In 2012, ICAH embarked on a three-year organizing campaign with young leaders to engage in cultural advocacy in health care, family, and school regarding issues and the rights of young people to make decisions about their bodies and access to sexual health care—decisions that involve relationships of intimacy all around and that become ever more heightened with respect to undocumented youth of color. Having watched the raw footage of the videos the youth took with their phones, I noticed that youth who stated they couldn’t ‘‘come out’’ to their parents were able to create their own nonbiological families through bonds of trust. However, </w:t>
      </w:r>
      <w:r w:rsidRPr="006804D5">
        <w:rPr>
          <w:rStyle w:val="StyleUnderline"/>
        </w:rPr>
        <w:t>their demonstrated queering of kinship exists far beyond sexuality, again evidence of De Genova’s interpretation of queer politics as ‘‘a politics that both identifies and is committed to the impossibility of inclusivity’</w:t>
      </w:r>
      <w:r>
        <w:t>’ (2010, p. 105), by acknowledging that even basic survival must sometimes transcend biological bonds, or that biological bonds can imperil survival itself (Weston 1991).</w:t>
      </w:r>
    </w:p>
    <w:p w:rsidR="006804D5" w:rsidRDefault="006804D5" w:rsidP="006804D5">
      <w:pPr>
        <w:pStyle w:val="Heading4"/>
      </w:pPr>
      <w:r>
        <w:t xml:space="preserve">A social conception of kinship that re-defines family, home, and kinship through transnational legibility and solidarity is </w:t>
      </w:r>
      <w:r w:rsidR="00FF52E7">
        <w:t>good, especially for those whose existence is marked by exclusion and violence –  i</w:t>
      </w:r>
      <w:r>
        <w:t>t breaks down traditional notion</w:t>
      </w:r>
      <w:r w:rsidR="00FF52E7">
        <w:t>s</w:t>
      </w:r>
      <w:r>
        <w:t xml:space="preserve"> of ‘citizenship’ </w:t>
      </w:r>
    </w:p>
    <w:p w:rsidR="006804D5" w:rsidRDefault="006804D5" w:rsidP="006804D5">
      <w:r w:rsidRPr="00471311">
        <w:rPr>
          <w:rStyle w:val="Style13ptBold"/>
        </w:rPr>
        <w:t>Chávez, 17</w:t>
      </w:r>
      <w:r>
        <w:t xml:space="preserve"> – Alex E., Assistant Professor of Anthropology @ Notre Dame. “Intimacy at stake: Transnational migration and the separation of family,” </w:t>
      </w:r>
      <w:r w:rsidRPr="00D56285">
        <w:rPr>
          <w:i/>
        </w:rPr>
        <w:t>Latino Studies</w:t>
      </w:r>
      <w:r>
        <w:t xml:space="preserve">, April 2017, Volume 15, Issue 1, pp 50–72, p. Springer Link – klab/br </w:t>
      </w:r>
    </w:p>
    <w:p w:rsidR="006804D5" w:rsidRPr="006804D5" w:rsidRDefault="006804D5" w:rsidP="006804D5">
      <w:pPr>
        <w:rPr>
          <w:rStyle w:val="StyleUnderline"/>
        </w:rPr>
      </w:pPr>
      <w:r>
        <w:t xml:space="preserve">In Beyond el Barrio: Everyday Life in Latino America, Perez et al. (2010) open with a question posed by W. E. B. Du Bois over 100 years ago as he grappled with the racism of his time: ‘‘How does it feel to be a problem?’’ he asked (1). Indeed, they suggest, </w:t>
      </w:r>
      <w:r w:rsidRPr="006804D5">
        <w:rPr>
          <w:rStyle w:val="StyleUnderline"/>
        </w:rPr>
        <w:t>America’s contemporary Latina/o population</w:t>
      </w:r>
      <w:r>
        <w:t xml:space="preserve"> might pose a similar question, for their lives </w:t>
      </w:r>
      <w:r w:rsidRPr="006804D5">
        <w:rPr>
          <w:rStyle w:val="StyleUnderline"/>
        </w:rPr>
        <w:t>remain tethered to the enduring dilemma of how America defines social membership along the lines of race, such that Latinas/os live out ‘‘the strange experience of looking at oneself and one’s communities ‘through the eyes of others</w:t>
      </w:r>
      <w:proofErr w:type="gramStart"/>
      <w:r w:rsidRPr="006804D5">
        <w:rPr>
          <w:rStyle w:val="StyleUnderline"/>
        </w:rPr>
        <w:t xml:space="preserve">’ </w:t>
      </w:r>
      <w:r>
        <w:t>’</w:t>
      </w:r>
      <w:proofErr w:type="gramEnd"/>
      <w:r>
        <w:t xml:space="preserve">’ (1). At a moment in which Latina/o subjects and Latina/o ‘‘culture’’ circulate widely in popular media, the conditions of their lives, homes, and families remain frequently tied to racialized stereotypes—the results of the 2016 presidential election certainly brace this very point. </w:t>
      </w:r>
      <w:r w:rsidRPr="006804D5">
        <w:rPr>
          <w:rStyle w:val="StyleUnderline"/>
        </w:rPr>
        <w:t xml:space="preserve">To move ‘‘beyond el barrio,’’ thus, is to move </w:t>
      </w:r>
      <w:r w:rsidRPr="006804D5">
        <w:rPr>
          <w:rStyle w:val="StyleUnderline"/>
        </w:rPr>
        <w:lastRenderedPageBreak/>
        <w:t>beyond these tropes, as well as nostalgic or uncritical portraits of the complexity of Latina/o life, including family.</w:t>
      </w:r>
    </w:p>
    <w:p w:rsidR="006804D5" w:rsidRDefault="006804D5" w:rsidP="006804D5">
      <w:r w:rsidRPr="006804D5">
        <w:rPr>
          <w:rStyle w:val="StyleUnderline"/>
        </w:rPr>
        <w:t>My own ethnographic work on transnational Mexican migrants has explored how they position themselves in relation to narratives and concepts that stigmatize— particularly those that conflate notions of citizenship with race under the guise of juridical neutrality (illegality</w:t>
      </w:r>
      <w:r>
        <w:t xml:space="preserve">). Other racialized groups in the US are no strangers to violations of family and severance of intimacy by state-sanctioned violence, in this regard. </w:t>
      </w:r>
      <w:r w:rsidRPr="006804D5">
        <w:rPr>
          <w:rStyle w:val="StyleUnderline"/>
        </w:rPr>
        <w:t>A feeling of illegality permeates the existence of black youth in cities like Chicago, for instance, youth who forge bonds beyond the bounds of biological family for the purposes of survival. Meanwhile, biological family bonds are severed by imprisonment, violence, death, and the carceral state. Through these kinds of severed intimacies, stereotypes akin to those experienced by Latina/o families persist among other marginalized families in the US as well.</w:t>
      </w:r>
      <w:r>
        <w:t xml:space="preserve"> Hyper-fertility and lack of individual responsibility are the bases for stigmatizing teen pregnancy prevention campaigns that target young people of color in major US cities. Further, the myth of the absent black father justifies a sense of criminality as the rate of imprisonment soars. Studies show that absent black fathers are no more prevalent than absent fathers of other races, including white fathers (Coles and Green 2010).21 In short, racially targeted violence emerges in part from attitudes formed based on misinformation about reproduction, family, and intimacy as they exist in communities of color more broadly and how such presumed pathology must not be allowed to be socially reproduced. Such attitudes toward families of color, both biological and otherwise, lend themselves easily to dehumanizing tactics of the nation-state— deportation, imprisonment, and the kinds of violent language and behavior that rose to heightened levels during the 2016 presidential campaign and will continue given the outcome of the election. These forms of violence only seem to become ever more abhorrent and dehumanizing—consider the recent case of an undocumented Mexican woman in Harris County, Texas, who went to a gynecologist only to be reported, arrested, and placed in deportation proceedings, all while her children looked on weeping in fear.22</w:t>
      </w:r>
    </w:p>
    <w:p w:rsidR="006804D5" w:rsidRDefault="006804D5" w:rsidP="00A34571">
      <w:pPr>
        <w:rPr>
          <w:rStyle w:val="StyleUnderline"/>
        </w:rPr>
      </w:pPr>
      <w:r w:rsidRPr="006804D5">
        <w:rPr>
          <w:rStyle w:val="StyleUnderline"/>
        </w:rPr>
        <w:t>The underprivileging of undocumented migrants relates to the fundamental belief that they do not deserve intimacy, or can serve the state better, that is, be better laborers, without it. Think about everything regulated for and against them: communicating, occupying public space, access to health care, living out daily life amid policing that allows them to travel only from their residence to work and back for fear of being captured—all those channels through which senses of intimacy are enacted in daily life. Fearing the worst under these circumstances is oftentimes justified, particularly as measures aimed at checking the immigration status of all ‘‘reasonably suspicious individuals’’</w:t>
      </w:r>
      <w:r>
        <w:t xml:space="preserve"> have been proposed in several states (Georgia and Alabama garnering recent national attention) and discussions around selfdeportation brace heightened levels of violence throughout migrant communities. These measures seek to make life so unbearable for undocumented migrants that they will make the prudent personal decision to leave the US (self-deport). Amid this atmosphere, where the dignity of migrants is denied, researchers and policymakers must take up the challenge of understanding the new social relationships and solidarities forged as tactics of survival amid these strategies of state-sanctioned violence. </w:t>
      </w:r>
      <w:r w:rsidRPr="006804D5">
        <w:rPr>
          <w:rStyle w:val="StyleUnderline"/>
        </w:rPr>
        <w:t xml:space="preserve">And so, when an ethnographer such as myself asks a question like, ‘‘Where is your family?’’ or ‘‘Where is your home?’’ should I not also be asking how multiple places and people matter and connect, and how family is therefore forged despite the feeling of being unwanted in a place, and with others who are experiencing that same journey with you? In other words, how home can exist in any person? The desire for home as a place embedded with intimate relationships is part of transnational personhood and </w:t>
      </w:r>
      <w:r w:rsidRPr="006804D5">
        <w:rPr>
          <w:rStyle w:val="StyleUnderline"/>
        </w:rPr>
        <w:lastRenderedPageBreak/>
        <w:t>forms of social kinship— conceived through the idea of ‘‘chosen families’’—and offers but one way of looking at these emerging social relationships of transnational legibility, one of many potential windows into landscapes of intimacy, of memory, of family, and of home that disturb the racial project of the ‘‘American family’’ and the ‘‘American dream.’’</w:t>
      </w:r>
    </w:p>
    <w:p w:rsidR="006804D5" w:rsidRDefault="006804D5" w:rsidP="006804D5">
      <w:pPr>
        <w:pStyle w:val="Heading3"/>
      </w:pPr>
      <w:r>
        <w:lastRenderedPageBreak/>
        <w:t xml:space="preserve">Kinship Good—XT </w:t>
      </w:r>
    </w:p>
    <w:p w:rsidR="006804D5" w:rsidRPr="006804D5" w:rsidRDefault="006804D5" w:rsidP="006804D5"/>
    <w:p w:rsidR="006804D5" w:rsidRDefault="006804D5" w:rsidP="006804D5">
      <w:pPr>
        <w:pStyle w:val="Heading4"/>
      </w:pPr>
      <w:r>
        <w:t xml:space="preserve">Immigrant kinship is vital to creating forms of connection and strength amid the ongoing political project to demonize migrant others </w:t>
      </w:r>
    </w:p>
    <w:p w:rsidR="006804D5" w:rsidRDefault="006804D5" w:rsidP="006804D5">
      <w:r w:rsidRPr="00471311">
        <w:rPr>
          <w:rStyle w:val="Style13ptBold"/>
        </w:rPr>
        <w:t>Chávez, 17</w:t>
      </w:r>
      <w:r>
        <w:t xml:space="preserve"> – Alex E., Assistant Professor of Anthropology @ Notre Dame. “Intimacy at stake: Transnational migration and the separation of family,” </w:t>
      </w:r>
      <w:r w:rsidRPr="00D56285">
        <w:rPr>
          <w:i/>
        </w:rPr>
        <w:t>Latino Studies</w:t>
      </w:r>
      <w:r>
        <w:t xml:space="preserve">, April 2017, Volume 15, Issue 1, pp 50–72, p. Springer Link – klab/br </w:t>
      </w:r>
    </w:p>
    <w:p w:rsidR="006804D5" w:rsidRPr="006804D5" w:rsidRDefault="006804D5" w:rsidP="006804D5">
      <w:pPr>
        <w:rPr>
          <w:rStyle w:val="StyleUnderline"/>
        </w:rPr>
      </w:pPr>
      <w:r>
        <w:t xml:space="preserve">Drawing on Mikhail Bakhtin’s account of the chronotope as a time-space envelope for the delineation of forms of social life, Agha (2015) suggests the idiom of kinship—and its concomitant intersubjective and interpersonal semiotic and material practices—exists ‘‘at varying degrees of spatial and temporal remove in social history,’’ such that </w:t>
      </w:r>
      <w:r w:rsidRPr="006804D5">
        <w:rPr>
          <w:rStyle w:val="StyleUnderline"/>
        </w:rPr>
        <w:t>people construct kin relations ‘‘in order to become recognizable to each other as social beings of specific kinds’’</w:t>
      </w:r>
      <w:r>
        <w:t xml:space="preserve"> (402). </w:t>
      </w:r>
      <w:r w:rsidRPr="006804D5">
        <w:rPr>
          <w:rStyle w:val="StyleUnderline"/>
        </w:rPr>
        <w:t>This collective social project allows persons to ‘‘co-locate themselves and kin-like others in place and time</w:t>
      </w:r>
      <w:r>
        <w:t xml:space="preserve">’’ (401). I’d like to situate Agha’s understanding of kinship—as a chronotopic formulation through which social actors become legible to one another—within the asymmetrical political economy that structures transnational labor flows between the US and Latin America. Here, </w:t>
      </w:r>
      <w:r w:rsidRPr="006804D5">
        <w:rPr>
          <w:rStyle w:val="StyleUnderline"/>
        </w:rPr>
        <w:t>geographies of racialized management maintained through punitive and violent means—border militarization, everyday policing, and segregation</w:t>
      </w:r>
      <w:r>
        <w:t xml:space="preserve"> (Rosas 2006, 2007, 2012)—</w:t>
      </w:r>
      <w:r w:rsidRPr="006804D5">
        <w:rPr>
          <w:rStyle w:val="StyleUnderline"/>
        </w:rPr>
        <w:t xml:space="preserve">work to sever intimacy, this is to say, render migrants illegible ‘‘illegals’’ with no social means with which to meaningfully reproduce their social structures. And indeed, emerging work has already begun to </w:t>
      </w:r>
      <w:proofErr w:type="gramStart"/>
      <w:r w:rsidRPr="006804D5">
        <w:rPr>
          <w:rStyle w:val="StyleUnderline"/>
        </w:rPr>
        <w:t>take into account</w:t>
      </w:r>
      <w:proofErr w:type="gramEnd"/>
      <w:r w:rsidRPr="006804D5">
        <w:rPr>
          <w:rStyle w:val="StyleUnderline"/>
        </w:rPr>
        <w:t xml:space="preserve"> how notions of family operate as </w:t>
      </w:r>
      <w:r w:rsidRPr="006804D5">
        <w:rPr>
          <w:rStyle w:val="Emphasis"/>
        </w:rPr>
        <w:t>forms of connection</w:t>
      </w:r>
      <w:r w:rsidRPr="006804D5">
        <w:rPr>
          <w:rStyle w:val="StyleUnderline"/>
        </w:rPr>
        <w:t xml:space="preserve"> amid this political condition in ways that shape transnational personhood.</w:t>
      </w:r>
    </w:p>
    <w:p w:rsidR="006804D5" w:rsidRDefault="006804D5" w:rsidP="006804D5">
      <w:r>
        <w:t xml:space="preserve">In Alyshia Galvez’s Patient Citizens, Immigrant Mothers: Mexican Women, Public Prenatal Car, and the Birth Weight Paradox (2011), she begins with a scene in which a woman named Marisol is pregnant and has a bout of morning sickness. Marisol lived with her mother-in-law in Mexico, who wrings the neck of a hen and makes her caldo de gallina with corn tortillas to ease her nausea. After moving with her husband and child to New York City, Marisol is pregnant with her second child, but ‘‘her mother-in-law’s soup could not bridge the distance’’ (1). Galvez skillfully paints portraits in words of how biological family connections exist transnationally; how new families begin and are treated within the US </w:t>
      </w:r>
      <w:proofErr w:type="gramStart"/>
      <w:r>
        <w:t>with regard to</w:t>
      </w:r>
      <w:proofErr w:type="gramEnd"/>
      <w:r>
        <w:t xml:space="preserve"> pregnancy, prenatal care, and family size; and what is at stake and what is at promise when it comes to family-type relationships separated by political borders amid an increasingly hostile anti-immigrant political atmosphere. </w:t>
      </w:r>
      <w:r w:rsidRPr="006804D5">
        <w:rPr>
          <w:rStyle w:val="StyleUnderline"/>
        </w:rPr>
        <w:t>She attends to the intersection of these social dynamics to describe how migrants enter into familial-type arrangement to support their mutual ability to thrive: Typically, recent immigrants share an apartment among members of an extended family or multiple, unrelated families. Within these arrangements, a woman who has young children or is pregnant may provide childcare for the other families with whom she resides, thus consolidating and economizing on childcare expenses and responsibilities and allowing the housemates who work to maximize their labor participation</w:t>
      </w:r>
      <w:r>
        <w:t>. (43)</w:t>
      </w:r>
    </w:p>
    <w:bookmarkEnd w:id="2"/>
    <w:p w:rsidR="006804D5" w:rsidRDefault="006804D5" w:rsidP="006804D5"/>
    <w:p w:rsidR="00087F50" w:rsidRDefault="00087F50" w:rsidP="00087F50">
      <w:pPr>
        <w:pStyle w:val="Heading3"/>
      </w:pPr>
      <w:r>
        <w:lastRenderedPageBreak/>
        <w:t>Citizenship Good</w:t>
      </w:r>
      <w:r>
        <w:t xml:space="preserve">—1NC </w:t>
      </w:r>
      <w:r>
        <w:t xml:space="preserve"> </w:t>
      </w:r>
    </w:p>
    <w:p w:rsidR="00087F50" w:rsidRDefault="00087F50" w:rsidP="00087F50"/>
    <w:p w:rsidR="00087F50" w:rsidRPr="00EE3AF0" w:rsidRDefault="00087F50" w:rsidP="00087F50">
      <w:pPr>
        <w:pStyle w:val="Heading4"/>
        <w:rPr>
          <w:rStyle w:val="Style13ptBold"/>
          <w:b/>
        </w:rPr>
      </w:pPr>
      <w:r>
        <w:rPr>
          <w:rStyle w:val="Style13ptBold"/>
          <w:b/>
        </w:rPr>
        <w:t xml:space="preserve">The alt can’t solve and the perm is best – </w:t>
      </w:r>
      <w:r w:rsidRPr="00EE3AF0">
        <w:rPr>
          <w:rStyle w:val="Style13ptBold"/>
          <w:b/>
          <w:i/>
        </w:rPr>
        <w:t>absolutist</w:t>
      </w:r>
      <w:r>
        <w:rPr>
          <w:rStyle w:val="Style13ptBold"/>
          <w:b/>
        </w:rPr>
        <w:t xml:space="preserve"> queer challenges to citizenship inevitably replicate </w:t>
      </w:r>
      <w:r w:rsidRPr="00EE3AF0">
        <w:rPr>
          <w:rStyle w:val="Style13ptBold"/>
          <w:b/>
          <w:u w:val="single"/>
        </w:rPr>
        <w:t>either</w:t>
      </w:r>
      <w:r>
        <w:rPr>
          <w:rStyle w:val="Style13ptBold"/>
          <w:b/>
        </w:rPr>
        <w:t xml:space="preserve"> settler expansion via open borders or the expansion of political exclusion  </w:t>
      </w:r>
    </w:p>
    <w:p w:rsidR="00087F50" w:rsidRDefault="00087F50" w:rsidP="00087F50">
      <w:r w:rsidRPr="00602DD2">
        <w:rPr>
          <w:rStyle w:val="Style13ptBold"/>
        </w:rPr>
        <w:t>Stevens, 18</w:t>
      </w:r>
      <w:r>
        <w:t xml:space="preserve"> – Jacqueline, "Against Citizenship: The Violence of the Normative by Amy L. Brandzel," </w:t>
      </w:r>
      <w:r w:rsidRPr="00602DD2">
        <w:rPr>
          <w:i/>
        </w:rPr>
        <w:t>Signs: Journal of Women in Culture and Society</w:t>
      </w:r>
      <w:r>
        <w:rPr>
          <w:i/>
        </w:rPr>
        <w:t>,</w:t>
      </w:r>
      <w:r>
        <w:t xml:space="preserve"> 43, no. 3 (Spring 2018): 767-770, p. Project Muse – klab/br</w:t>
      </w:r>
    </w:p>
    <w:p w:rsidR="00087F50" w:rsidRPr="00EE3AF0" w:rsidRDefault="00087F50" w:rsidP="00087F50">
      <w:pPr>
        <w:rPr>
          <w:rStyle w:val="StyleUnderline"/>
        </w:rPr>
      </w:pPr>
      <w:r w:rsidRPr="008D54EB">
        <w:rPr>
          <w:rStyle w:val="StyleUnderline"/>
        </w:rPr>
        <w:t xml:space="preserve">Brandzel’s work reiterates themes common to what might be called “contemporary oppression” or “injustice studies.” Her main inference from these, </w:t>
      </w:r>
      <w:r w:rsidRPr="008D54EB">
        <w:rPr>
          <w:rStyle w:val="StyleUnderline"/>
          <w:highlight w:val="yellow"/>
        </w:rPr>
        <w:t>to oppose citizenship</w:t>
      </w:r>
      <w:r w:rsidRPr="008D54EB">
        <w:rPr>
          <w:rStyle w:val="StyleUnderline"/>
        </w:rPr>
        <w:t xml:space="preserve">, follows from this logically and, alas, </w:t>
      </w:r>
      <w:r w:rsidRPr="008D54EB">
        <w:rPr>
          <w:rStyle w:val="StyleUnderline"/>
          <w:highlight w:val="yellow"/>
        </w:rPr>
        <w:t>repeats the</w:t>
      </w:r>
      <w:r w:rsidRPr="008D54EB">
        <w:rPr>
          <w:rStyle w:val="StyleUnderline"/>
        </w:rPr>
        <w:t xml:space="preserve">ir familiar </w:t>
      </w:r>
      <w:r w:rsidRPr="008D54EB">
        <w:rPr>
          <w:rStyle w:val="Emphasis"/>
          <w:highlight w:val="yellow"/>
        </w:rPr>
        <w:t>failure to engage tough questions</w:t>
      </w:r>
      <w:r w:rsidRPr="008D54EB">
        <w:rPr>
          <w:rStyle w:val="StyleUnderline"/>
        </w:rPr>
        <w:t xml:space="preserve"> raised by earlier generations of theorists and historians, some of whom Brandzel cites. First, </w:t>
      </w:r>
      <w:r w:rsidRPr="008D54EB">
        <w:rPr>
          <w:rStyle w:val="StyleUnderline"/>
          <w:highlight w:val="yellow"/>
        </w:rPr>
        <w:t>if our group identities are not natural but exist through political or other kinship laws and practices</w:t>
      </w:r>
      <w:r w:rsidRPr="008D54EB">
        <w:rPr>
          <w:rStyle w:val="StyleUnderline"/>
        </w:rPr>
        <w:t xml:space="preserve">, then </w:t>
      </w:r>
      <w:r w:rsidRPr="008D54EB">
        <w:rPr>
          <w:rStyle w:val="StyleUnderline"/>
          <w:highlight w:val="yellow"/>
        </w:rPr>
        <w:t>why call some nations “native” and “Indigenous” but not others?</w:t>
      </w:r>
      <w:r w:rsidRPr="008D54EB">
        <w:rPr>
          <w:rStyle w:val="StyleUnderline"/>
        </w:rPr>
        <w:t xml:space="preserve"> If the answer is “whoever was there before someone else from a different intergenerational group,” then does that mean that the unpopulated lands encountered by European conquistadors, explorers, and their </w:t>
      </w:r>
      <w:r w:rsidRPr="00EE3AF0">
        <w:rPr>
          <w:rStyle w:val="StyleUnderline"/>
        </w:rPr>
        <w:t xml:space="preserve">descendants should exclude from membership those arriving later who are associated with other intergenerational groups? </w:t>
      </w:r>
      <w:r w:rsidRPr="00EE3AF0">
        <w:rPr>
          <w:rStyle w:val="StyleUnderline"/>
          <w:highlight w:val="yellow"/>
        </w:rPr>
        <w:t>Is Brandzel, in the contemporary Southwest, willing to put herself under the rule of native descendants of White slave-owning filibusters, or</w:t>
      </w:r>
      <w:r w:rsidRPr="00EE3AF0">
        <w:rPr>
          <w:rStyle w:val="StyleUnderline"/>
        </w:rPr>
        <w:t xml:space="preserve"> Mexican ranchers, or </w:t>
      </w:r>
      <w:r w:rsidRPr="00EE3AF0">
        <w:rPr>
          <w:rStyle w:val="StyleUnderline"/>
          <w:highlight w:val="yellow"/>
        </w:rPr>
        <w:t>Spanish conquistadors who staked out territory</w:t>
      </w:r>
      <w:r w:rsidRPr="00EE3AF0">
        <w:rPr>
          <w:rStyle w:val="StyleUnderline"/>
        </w:rPr>
        <w:t xml:space="preserve"> that was not previously settled?</w:t>
      </w:r>
      <w:r w:rsidRPr="00EE3AF0">
        <w:t xml:space="preserve"> Much of the terrain where Europeans settled in the Americas was previously occupied—it was easier to take over established trade routes and cultivated fields than create them</w:t>
      </w:r>
      <w:r>
        <w:t xml:space="preserve"> anew. But </w:t>
      </w:r>
      <w:r w:rsidRPr="00EE3AF0">
        <w:rPr>
          <w:rStyle w:val="StyleUnderline"/>
        </w:rPr>
        <w:t>in absolute terms, massive amounts of land on this continent and elsewhere were staked by out by European settlers in areas that had never been seen by anyone: do these regions belong only to the countries, clans, or families of the descendants of those adventurers? Their churches? And if not, what distinguishes their conquest from that of the “Indigenous” nations of Hawaii and elsewhere in the Americas, who also did not spring out of that earth but arrived there at some point after they were born?</w:t>
      </w:r>
    </w:p>
    <w:p w:rsidR="00087F50" w:rsidRPr="008D2DF1" w:rsidRDefault="00087F50" w:rsidP="00087F50">
      <w:pPr>
        <w:rPr>
          <w:u w:val="single"/>
        </w:rPr>
      </w:pPr>
      <w:r w:rsidRPr="00EE3AF0">
        <w:rPr>
          <w:rStyle w:val="StyleUnderline"/>
          <w:highlight w:val="yellow"/>
        </w:rPr>
        <w:t>And yet if Brandzel embraces the queer attack on borders</w:t>
      </w:r>
      <w:r w:rsidRPr="00EE3AF0">
        <w:rPr>
          <w:rStyle w:val="StyleUnderline"/>
        </w:rPr>
        <w:t xml:space="preserve"> and the free movement and legal protections of migrants outside their countries of origins, </w:t>
      </w:r>
      <w:r w:rsidRPr="00EE3AF0">
        <w:rPr>
          <w:rStyle w:val="StyleUnderline"/>
          <w:highlight w:val="yellow"/>
        </w:rPr>
        <w:t>then on what basis would</w:t>
      </w:r>
      <w:r w:rsidRPr="00EE3AF0">
        <w:rPr>
          <w:rStyle w:val="StyleUnderline"/>
        </w:rPr>
        <w:t xml:space="preserve"> Rice or </w:t>
      </w:r>
      <w:r w:rsidRPr="00EE3AF0">
        <w:rPr>
          <w:rStyle w:val="StyleUnderline"/>
          <w:highlight w:val="yellow"/>
        </w:rPr>
        <w:t>anyone else be excluded from voting for representatives to determine the cultural disposition of their states of residence</w:t>
      </w:r>
      <w:r w:rsidRPr="00EE3AF0">
        <w:rPr>
          <w:rStyle w:val="StyleUnderline"/>
        </w:rPr>
        <w:t>?</w:t>
      </w:r>
      <w:r>
        <w:t xml:space="preserve"> Where is the argument—not “comparative anti-intersectional” namecalling but the argument—for despising the Nazis’ invocation of “blood and soil” and not the claims of an IndigenousHawaiian nation? </w:t>
      </w:r>
      <w:r w:rsidRPr="00EE3AF0">
        <w:rPr>
          <w:rStyle w:val="StyleUnderline"/>
          <w:highlight w:val="yellow"/>
        </w:rPr>
        <w:t xml:space="preserve">If Brandzel brings a </w:t>
      </w:r>
      <w:r w:rsidRPr="00EE3AF0">
        <w:rPr>
          <w:rStyle w:val="Emphasis"/>
          <w:highlight w:val="yellow"/>
        </w:rPr>
        <w:t>queer appreciation of narratives</w:t>
      </w:r>
      <w:r w:rsidRPr="00EE3AF0">
        <w:rPr>
          <w:rStyle w:val="StyleUnderline"/>
        </w:rPr>
        <w:t xml:space="preserve"> behind the racist, capitalist ideological underpinnings of mass incarceration, and remains committed to the present, </w:t>
      </w:r>
      <w:r w:rsidRPr="00EE3AF0">
        <w:rPr>
          <w:rStyle w:val="StyleUnderline"/>
          <w:highlight w:val="yellow"/>
        </w:rPr>
        <w:t>then on what basis is she celebrating any group’s intergenerational sovereignty over land and people?</w:t>
      </w:r>
      <w:r w:rsidRPr="00EE3AF0">
        <w:rPr>
          <w:rStyle w:val="StyleUnderline"/>
        </w:rPr>
        <w:t xml:space="preserve"> Brandzel cites scholars challenging naive views that sovereign native nations were utopian or without their own wars</w:t>
      </w:r>
      <w:r>
        <w:t xml:space="preserve"> (119). So </w:t>
      </w:r>
      <w:r w:rsidRPr="00EE3AF0">
        <w:rPr>
          <w:rStyle w:val="StyleUnderline"/>
        </w:rPr>
        <w:t xml:space="preserve">why develop an analysis that not only affirms their purity and rejects hybridity but provides political support based on putative bloodlines? </w:t>
      </w:r>
      <w:r w:rsidRPr="00EE3AF0">
        <w:rPr>
          <w:rStyle w:val="StyleUnderline"/>
          <w:highlight w:val="yellow"/>
        </w:rPr>
        <w:t>None of these are easy questions</w:t>
      </w:r>
      <w:r w:rsidRPr="00EE3AF0">
        <w:rPr>
          <w:rStyle w:val="StyleUnderline"/>
        </w:rPr>
        <w:t>, and I hope to read Brandzel’s thoughts on them in her subsequent contributions to this scholarship.</w:t>
      </w:r>
    </w:p>
    <w:p w:rsidR="00087F50" w:rsidRDefault="00087F50" w:rsidP="00087F50">
      <w:pPr>
        <w:pStyle w:val="Heading4"/>
      </w:pPr>
      <w:r>
        <w:lastRenderedPageBreak/>
        <w:t xml:space="preserve">Queering citizenship can never be the basis for the formulation of politics – it either fails to dismantle subject positions or can never be the basis for collective struggle </w:t>
      </w:r>
    </w:p>
    <w:p w:rsidR="00087F50" w:rsidRDefault="00087F50" w:rsidP="00087F50">
      <w:r w:rsidRPr="00602DD2">
        <w:rPr>
          <w:rStyle w:val="Style13ptBold"/>
        </w:rPr>
        <w:t>Stevens, 18</w:t>
      </w:r>
      <w:r>
        <w:t xml:space="preserve"> – Jacqueline, "Against Citizenship: The Violence of the Normative by Amy L. Brandzel," </w:t>
      </w:r>
      <w:r w:rsidRPr="00602DD2">
        <w:rPr>
          <w:i/>
        </w:rPr>
        <w:t>Signs: Journal of Women in Culture and Society</w:t>
      </w:r>
      <w:r>
        <w:rPr>
          <w:i/>
        </w:rPr>
        <w:t>,</w:t>
      </w:r>
      <w:r>
        <w:t xml:space="preserve"> 43, no. 3 (Spring 2018): 767-770, p. Project Muse – klab/br</w:t>
      </w:r>
    </w:p>
    <w:p w:rsidR="00087F50" w:rsidRPr="00EE3AF0" w:rsidRDefault="00087F50" w:rsidP="00087F50">
      <w:pPr>
        <w:rPr>
          <w:rStyle w:val="StyleUnderline"/>
        </w:rPr>
      </w:pPr>
      <w:r w:rsidRPr="00EE3AF0">
        <w:rPr>
          <w:rStyle w:val="StyleUnderline"/>
          <w:highlight w:val="yellow"/>
        </w:rPr>
        <w:t>Brandzel’s conclusion calls for</w:t>
      </w:r>
      <w:r w:rsidRPr="00EE3AF0">
        <w:rPr>
          <w:rStyle w:val="StyleUnderline"/>
        </w:rPr>
        <w:t xml:space="preserve"> queer theory’s antifuturity analyses. “</w:t>
      </w:r>
      <w:r w:rsidRPr="00EE3AF0">
        <w:rPr>
          <w:rStyle w:val="StyleUnderline"/>
          <w:highlight w:val="yellow"/>
        </w:rPr>
        <w:t>Queering the faiths in citizenship, law, and temporality</w:t>
      </w:r>
      <w:r w:rsidRPr="00EE3AF0">
        <w:rPr>
          <w:rStyle w:val="StyleUnderline"/>
        </w:rPr>
        <w:t xml:space="preserve"> creates a space in which decolonial, queer, feminist and critical race scholars and activists work toward imagining and restructuring accountability </w:t>
      </w:r>
      <w:proofErr w:type="gramStart"/>
      <w:r w:rsidRPr="00EE3AF0">
        <w:rPr>
          <w:rStyle w:val="StyleUnderline"/>
        </w:rPr>
        <w:t>in order to</w:t>
      </w:r>
      <w:proofErr w:type="gramEnd"/>
      <w:r w:rsidRPr="00EE3AF0">
        <w:rPr>
          <w:rStyle w:val="StyleUnderline"/>
        </w:rPr>
        <w:t xml:space="preserve"> see oppression, seek change, and envision justice in the present</w:t>
      </w:r>
      <w:r>
        <w:t xml:space="preserve">” (147). </w:t>
      </w:r>
      <w:r w:rsidRPr="00EE3AF0">
        <w:rPr>
          <w:rStyle w:val="Emphasis"/>
          <w:highlight w:val="yellow"/>
        </w:rPr>
        <w:t>No further specifics are provided</w:t>
      </w:r>
      <w:r w:rsidRPr="00EE3AF0">
        <w:rPr>
          <w:rStyle w:val="StyleUnderline"/>
        </w:rPr>
        <w:t xml:space="preserve">, nor is this ever reconciled with Brandzel’s embrace of sovereign na- tions whose integrity was disrupted, corrupted, and for the most part destroyed by European settlers. </w:t>
      </w:r>
      <w:r w:rsidRPr="00EE3AF0">
        <w:rPr>
          <w:rStyle w:val="StyleUnderline"/>
          <w:highlight w:val="yellow"/>
        </w:rPr>
        <w:t>Brandzel’s refusal of liberal democratic citizenship— something that has never actually existed—ignores quandaries of scholars such as W. E. B. Du Bois,</w:t>
      </w:r>
      <w:r w:rsidRPr="00EE3AF0">
        <w:rPr>
          <w:rStyle w:val="StyleUnderline"/>
        </w:rPr>
        <w:t xml:space="preserve"> Edward </w:t>
      </w:r>
      <w:r w:rsidRPr="00EE3AF0">
        <w:rPr>
          <w:rStyle w:val="StyleUnderline"/>
          <w:highlight w:val="yellow"/>
        </w:rPr>
        <w:t>Said</w:t>
      </w:r>
      <w:r w:rsidRPr="00EE3AF0">
        <w:rPr>
          <w:rStyle w:val="StyleUnderline"/>
        </w:rPr>
        <w:t xml:space="preserve">, Chandra Mohanty, Gayatri </w:t>
      </w:r>
      <w:r w:rsidRPr="00EE3AF0">
        <w:rPr>
          <w:rStyle w:val="StyleUnderline"/>
          <w:highlight w:val="yellow"/>
        </w:rPr>
        <w:t>Spivak, and</w:t>
      </w:r>
      <w:r w:rsidRPr="00EE3AF0">
        <w:rPr>
          <w:rStyle w:val="StyleUnderline"/>
        </w:rPr>
        <w:t xml:space="preserve"> Paul </w:t>
      </w:r>
      <w:r w:rsidRPr="00EE3AF0">
        <w:rPr>
          <w:rStyle w:val="StyleUnderline"/>
          <w:highlight w:val="yellow"/>
        </w:rPr>
        <w:t>Gilroy</w:t>
      </w:r>
      <w:r w:rsidRPr="00EE3AF0">
        <w:rPr>
          <w:rStyle w:val="StyleUnderline"/>
        </w:rPr>
        <w:t>, as well as work that explicitly and implicitly pursues the fraught politics of Spivak’s strategic essentialism.</w:t>
      </w:r>
      <w:r>
        <w:t xml:space="preserve"> </w:t>
      </w:r>
      <w:r w:rsidRPr="00EE3AF0">
        <w:rPr>
          <w:rStyle w:val="StyleUnderline"/>
        </w:rPr>
        <w:t xml:space="preserve">Regardless of whether one embraces or rejects strategic essentialism’s compromises, </w:t>
      </w:r>
      <w:r w:rsidRPr="00EE3AF0">
        <w:rPr>
          <w:rStyle w:val="Emphasis"/>
          <w:highlight w:val="yellow"/>
        </w:rPr>
        <w:t>it is impossible to formulate a politics on</w:t>
      </w:r>
      <w:r w:rsidRPr="00EE3AF0">
        <w:rPr>
          <w:rStyle w:val="StyleUnderline"/>
        </w:rPr>
        <w:t xml:space="preserve"> behalf of indigeneous sovereign nations </w:t>
      </w:r>
      <w:r w:rsidRPr="00EE3AF0">
        <w:rPr>
          <w:rStyle w:val="Emphasis"/>
          <w:highlight w:val="yellow"/>
        </w:rPr>
        <w:t>without engaging what it means to act on behalf of a subject position interpellated by others</w:t>
      </w:r>
      <w:r w:rsidRPr="00EE3AF0">
        <w:rPr>
          <w:rStyle w:val="StyleUnderline"/>
          <w:highlight w:val="yellow"/>
        </w:rPr>
        <w:t>, be it one’s contemporary enemies or narratives recreated by the group whose</w:t>
      </w:r>
      <w:r>
        <w:rPr>
          <w:rStyle w:val="StyleUnderline"/>
          <w:highlight w:val="yellow"/>
        </w:rPr>
        <w:t xml:space="preserve"> </w:t>
      </w:r>
      <w:r w:rsidRPr="00EE3AF0">
        <w:rPr>
          <w:rStyle w:val="StyleUnderline"/>
          <w:highlight w:val="yellow"/>
        </w:rPr>
        <w:t>membership one has inherited by ties defined by kinship or actual genetics</w:t>
      </w:r>
      <w:r>
        <w:t xml:space="preserve"> (135). </w:t>
      </w:r>
      <w:r w:rsidRPr="00EE3AF0">
        <w:rPr>
          <w:rStyle w:val="StyleUnderline"/>
        </w:rPr>
        <w:t>Brandzel’s arguments run on two parallel tracks, one committed to queer theory and another to full-blown nativist practices and claims oblivious to anarchist, pacifist, and queer—not just liberal—critiques of diachronic identities that depend on intuitions about nature, nativity, and nationalism.</w:t>
      </w:r>
    </w:p>
    <w:p w:rsidR="00087F50" w:rsidRPr="00996D3E" w:rsidRDefault="00087F50" w:rsidP="00087F50"/>
    <w:p w:rsidR="00087F50" w:rsidRPr="00B55AD5" w:rsidRDefault="00087F50" w:rsidP="00087F50"/>
    <w:p w:rsidR="006804D5" w:rsidRDefault="006804D5" w:rsidP="006804D5">
      <w:pPr>
        <w:pStyle w:val="Heading3"/>
      </w:pPr>
      <w:r>
        <w:lastRenderedPageBreak/>
        <w:t xml:space="preserve">AT: Inclusion = Collective Identity </w:t>
      </w:r>
    </w:p>
    <w:p w:rsidR="006804D5" w:rsidRPr="006804D5" w:rsidRDefault="006804D5" w:rsidP="006804D5"/>
    <w:p w:rsidR="00946339" w:rsidRPr="00946339" w:rsidRDefault="00946339" w:rsidP="00946339">
      <w:pPr>
        <w:pStyle w:val="Heading4"/>
        <w:rPr>
          <w:rFonts w:eastAsia="Songti SC" w:cs="Arial"/>
        </w:rPr>
      </w:pPr>
      <w:r>
        <w:rPr>
          <w:rFonts w:eastAsia="Songti SC" w:cs="Arial"/>
        </w:rPr>
        <w:t xml:space="preserve">Having </w:t>
      </w:r>
      <w:r>
        <w:rPr>
          <w:rFonts w:eastAsia="Songti SC" w:cs="Arial"/>
          <w:u w:val="single"/>
        </w:rPr>
        <w:t>some</w:t>
      </w:r>
      <w:r>
        <w:rPr>
          <w:rFonts w:eastAsia="Songti SC" w:cs="Arial"/>
        </w:rPr>
        <w:t xml:space="preserve"> collective identity within queer theory is good – focusing on materiality is vital to coalition-building </w:t>
      </w:r>
    </w:p>
    <w:p w:rsidR="00946339" w:rsidRPr="009F4CA2" w:rsidRDefault="00946339" w:rsidP="00946339">
      <w:pPr>
        <w:rPr>
          <w:rFonts w:eastAsia="Songti SC"/>
        </w:rPr>
      </w:pPr>
      <w:r w:rsidRPr="009F4CA2">
        <w:rPr>
          <w:rStyle w:val="Style13ptBold"/>
          <w:rFonts w:eastAsia="Songti SC"/>
        </w:rPr>
        <w:t xml:space="preserve">Saffin 8 </w:t>
      </w:r>
      <w:r w:rsidRPr="009F4CA2">
        <w:rPr>
          <w:rFonts w:eastAsia="Songti SC"/>
          <w:sz w:val="16"/>
          <w:szCs w:val="16"/>
        </w:rPr>
        <w:t xml:space="preserve">BODIES THAT (DON'T) MATTER: SYSTEMS OF GENDER REGULATION AND INSTITUTIONS OF VIOLENCE AGAINST TRANSGENDER PERSONS: A QUEER/CRITICAL RACE FEMINIST CRITIQUE </w:t>
      </w:r>
      <w:proofErr w:type="gramStart"/>
      <w:r w:rsidRPr="009F4CA2">
        <w:rPr>
          <w:rFonts w:eastAsia="Songti SC"/>
          <w:sz w:val="16"/>
          <w:szCs w:val="16"/>
        </w:rPr>
        <w:t>By</w:t>
      </w:r>
      <w:proofErr w:type="gramEnd"/>
      <w:r w:rsidRPr="009F4CA2">
        <w:rPr>
          <w:rFonts w:eastAsia="Songti SC"/>
          <w:sz w:val="16"/>
          <w:szCs w:val="16"/>
        </w:rPr>
        <w:t xml:space="preserve"> LORI A. SAFFIN DOCTOR OF PHILOSOPHY WASHINGTON STATE UNIVERSITY Program of American Studies AUGUST 2008</w:t>
      </w:r>
      <w:r w:rsidRPr="009F4CA2">
        <w:rPr>
          <w:rFonts w:eastAsia="Songti SC"/>
        </w:rPr>
        <w:t xml:space="preserve"> </w:t>
      </w:r>
    </w:p>
    <w:p w:rsidR="00946339" w:rsidRPr="009F4CA2" w:rsidRDefault="00946339" w:rsidP="00946339">
      <w:pPr>
        <w:rPr>
          <w:rStyle w:val="StyleUnderline"/>
          <w:rFonts w:eastAsia="Songti SC"/>
        </w:rPr>
      </w:pPr>
      <w:r w:rsidRPr="009F4CA2">
        <w:rPr>
          <w:rFonts w:eastAsia="Songti SC"/>
          <w:sz w:val="14"/>
        </w:rPr>
        <w:t xml:space="preserve">Despite the productive and effective strategies offered by Queer Theorizing, </w:t>
      </w:r>
      <w:r w:rsidRPr="009F4CA2">
        <w:rPr>
          <w:rStyle w:val="StyleUnderline"/>
          <w:rFonts w:eastAsia="Songti SC"/>
        </w:rPr>
        <w:t>I am hesitant to firmly adhere</w:t>
      </w:r>
      <w:r w:rsidRPr="009F4CA2">
        <w:rPr>
          <w:rFonts w:eastAsia="Songti SC"/>
          <w:sz w:val="14"/>
        </w:rPr>
        <w:t xml:space="preserve"> only to this body of knowledge. Many academics and activists alike have challenged the political efficacy of queer theory, pointing out that </w:t>
      </w:r>
      <w:r w:rsidRPr="009F4CA2">
        <w:rPr>
          <w:rStyle w:val="StyleUnderline"/>
          <w:rFonts w:eastAsia="Songti SC"/>
        </w:rPr>
        <w:t>the pluralizing of identit</w:t>
      </w:r>
      <w:r w:rsidRPr="009F4CA2">
        <w:rPr>
          <w:rFonts w:eastAsia="Songti SC"/>
          <w:sz w:val="14"/>
        </w:rPr>
        <w:t xml:space="preserve">y, though important, </w:t>
      </w:r>
      <w:r w:rsidRPr="009F4CA2">
        <w:rPr>
          <w:rStyle w:val="StyleUnderline"/>
          <w:rFonts w:eastAsia="Songti SC"/>
        </w:rPr>
        <w:t>continues to denigrate the importance of race, class, and gender</w:t>
      </w:r>
      <w:r w:rsidRPr="009F4CA2">
        <w:rPr>
          <w:rFonts w:eastAsia="Songti SC"/>
          <w:sz w:val="14"/>
        </w:rPr>
        <w:t xml:space="preserve">, as sexuality becomes the signifying element of identification. Likewise, </w:t>
      </w:r>
      <w:r w:rsidRPr="009F4CA2">
        <w:rPr>
          <w:rStyle w:val="StyleUnderline"/>
          <w:rFonts w:eastAsia="Songti SC"/>
          <w:highlight w:val="green"/>
        </w:rPr>
        <w:t xml:space="preserve">I have concerns about the </w:t>
      </w:r>
      <w:proofErr w:type="gramStart"/>
      <w:r w:rsidRPr="009F4CA2">
        <w:rPr>
          <w:rStyle w:val="StyleUnderline"/>
          <w:rFonts w:eastAsia="Songti SC"/>
          <w:highlight w:val="green"/>
        </w:rPr>
        <w:t>open ended</w:t>
      </w:r>
      <w:proofErr w:type="gramEnd"/>
      <w:r w:rsidRPr="009F4CA2">
        <w:rPr>
          <w:rStyle w:val="StyleUnderline"/>
          <w:rFonts w:eastAsia="Songti SC"/>
          <w:highlight w:val="green"/>
        </w:rPr>
        <w:t xml:space="preserve"> politics</w:t>
      </w:r>
      <w:r w:rsidRPr="009F4CA2">
        <w:rPr>
          <w:rStyle w:val="StyleUnderline"/>
          <w:rFonts w:eastAsia="Songti SC"/>
        </w:rPr>
        <w:t xml:space="preserve"> proclaimed </w:t>
      </w:r>
      <w:r w:rsidRPr="009F4CA2">
        <w:rPr>
          <w:rStyle w:val="StyleUnderline"/>
          <w:rFonts w:eastAsia="Songti SC"/>
          <w:highlight w:val="green"/>
        </w:rPr>
        <w:t>under Queer Theory</w:t>
      </w:r>
      <w:r w:rsidRPr="009F4CA2">
        <w:rPr>
          <w:rFonts w:eastAsia="Songti SC"/>
          <w:sz w:val="14"/>
        </w:rPr>
        <w:t xml:space="preserve">. As John D'Emilio illustrates in 12 his account of American gay and lesbian politics, "identity" and "difference" have simultaneously served as the crux as well as the crisis for most gay and lesbian organizing.13 So, </w:t>
      </w:r>
      <w:r w:rsidRPr="009F4CA2">
        <w:rPr>
          <w:rStyle w:val="StyleUnderline"/>
          <w:rFonts w:eastAsia="Songti SC"/>
          <w:highlight w:val="green"/>
        </w:rPr>
        <w:t>if "queer" is fluid</w:t>
      </w:r>
      <w:r w:rsidRPr="009F4CA2">
        <w:rPr>
          <w:rStyle w:val="StyleUnderline"/>
          <w:rFonts w:eastAsia="Songti SC"/>
        </w:rPr>
        <w:t xml:space="preserve">, boundariless, oppositional, and multiplicitous, </w:t>
      </w:r>
      <w:r w:rsidRPr="009F4CA2">
        <w:rPr>
          <w:rStyle w:val="StyleUnderline"/>
          <w:rFonts w:eastAsia="Songti SC"/>
          <w:highlight w:val="green"/>
        </w:rPr>
        <w:t>how do "we" organize around "difference" or ground in politics</w:t>
      </w:r>
      <w:r w:rsidRPr="009F4CA2">
        <w:rPr>
          <w:rFonts w:eastAsia="Songti SC"/>
          <w:sz w:val="14"/>
        </w:rPr>
        <w:t xml:space="preserve">? </w:t>
      </w:r>
      <w:r w:rsidRPr="009F4CA2">
        <w:rPr>
          <w:rStyle w:val="StyleUnderline"/>
          <w:rFonts w:eastAsia="Songti SC"/>
        </w:rPr>
        <w:t xml:space="preserve">What are these politics, and who sets the agenda? </w:t>
      </w:r>
      <w:r w:rsidRPr="009F4CA2">
        <w:rPr>
          <w:rStyle w:val="StyleUnderline"/>
          <w:rFonts w:eastAsia="Songti SC"/>
          <w:highlight w:val="green"/>
        </w:rPr>
        <w:t xml:space="preserve">Queer Theory seeks ^definition </w:t>
      </w:r>
      <w:proofErr w:type="gramStart"/>
      <w:r w:rsidRPr="009F4CA2">
        <w:rPr>
          <w:rStyle w:val="StyleUnderline"/>
          <w:rFonts w:eastAsia="Songti SC"/>
        </w:rPr>
        <w:t>in order to</w:t>
      </w:r>
      <w:proofErr w:type="gramEnd"/>
      <w:r w:rsidRPr="009F4CA2">
        <w:rPr>
          <w:rStyle w:val="StyleUnderline"/>
          <w:rFonts w:eastAsia="Songti SC"/>
        </w:rPr>
        <w:t xml:space="preserve"> </w:t>
      </w:r>
      <w:r w:rsidRPr="009F4CA2">
        <w:rPr>
          <w:rStyle w:val="StyleUnderline"/>
          <w:rFonts w:eastAsia="Songti SC"/>
          <w:highlight w:val="green"/>
        </w:rPr>
        <w:t xml:space="preserve">combat </w:t>
      </w:r>
      <w:r w:rsidRPr="009F4CA2">
        <w:rPr>
          <w:rStyle w:val="StyleUnderline"/>
          <w:rFonts w:eastAsia="Songti SC"/>
        </w:rPr>
        <w:t xml:space="preserve">the inherent divisiveness created within identity politics and disrupt </w:t>
      </w:r>
      <w:r w:rsidRPr="009F4CA2">
        <w:rPr>
          <w:rStyle w:val="StyleUnderline"/>
          <w:rFonts w:eastAsia="Songti SC"/>
          <w:highlight w:val="green"/>
        </w:rPr>
        <w:t>rigidly constructed binaries</w:t>
      </w:r>
      <w:r w:rsidRPr="009F4CA2">
        <w:rPr>
          <w:rStyle w:val="StyleUnderline"/>
          <w:rFonts w:eastAsia="Songti SC"/>
        </w:rPr>
        <w:t xml:space="preserve">. However, </w:t>
      </w:r>
      <w:r w:rsidRPr="009F4CA2">
        <w:rPr>
          <w:rStyle w:val="StyleUnderline"/>
          <w:rFonts w:eastAsia="Songti SC"/>
          <w:highlight w:val="green"/>
        </w:rPr>
        <w:t xml:space="preserve">materiality, </w:t>
      </w:r>
      <w:r w:rsidRPr="009F4CA2">
        <w:rPr>
          <w:rStyle w:val="StyleUnderline"/>
          <w:rFonts w:eastAsia="Songti SC"/>
        </w:rPr>
        <w:t xml:space="preserve">material reality, </w:t>
      </w:r>
      <w:r w:rsidRPr="009F4CA2">
        <w:rPr>
          <w:rStyle w:val="StyleUnderline"/>
          <w:rFonts w:eastAsia="Songti SC"/>
          <w:highlight w:val="green"/>
        </w:rPr>
        <w:t>and the lived experiences of individuals</w:t>
      </w:r>
      <w:r w:rsidRPr="009F4CA2">
        <w:rPr>
          <w:rStyle w:val="StyleUnderline"/>
          <w:rFonts w:eastAsia="Songti SC"/>
        </w:rPr>
        <w:t xml:space="preserve">/communities residing in the margins and overlaps of structural racism, classism, sexism, and heterosexism </w:t>
      </w:r>
      <w:r w:rsidRPr="009F4CA2">
        <w:rPr>
          <w:rStyle w:val="StyleUnderline"/>
          <w:rFonts w:eastAsia="Songti SC"/>
          <w:highlight w:val="green"/>
        </w:rPr>
        <w:t>seem overlooked</w:t>
      </w:r>
      <w:r w:rsidRPr="009F4CA2">
        <w:rPr>
          <w:rFonts w:eastAsia="Songti SC"/>
          <w:sz w:val="14"/>
        </w:rPr>
        <w:t xml:space="preserve">. Therefore, </w:t>
      </w:r>
      <w:r w:rsidRPr="009F4CA2">
        <w:rPr>
          <w:rStyle w:val="StyleUnderline"/>
          <w:rFonts w:eastAsia="Songti SC"/>
        </w:rPr>
        <w:t>Queer Theory</w:t>
      </w:r>
      <w:r w:rsidRPr="009F4CA2">
        <w:rPr>
          <w:rFonts w:eastAsia="Songti SC"/>
          <w:sz w:val="14"/>
        </w:rPr>
        <w:t xml:space="preserve">, perhaps, purports alternative and liberatory strategies in theory, but </w:t>
      </w:r>
      <w:r w:rsidRPr="009F4CA2">
        <w:rPr>
          <w:rStyle w:val="StyleUnderline"/>
          <w:rFonts w:eastAsia="Songti SC"/>
        </w:rPr>
        <w:t>encounters many difficulties when attempting coalitional politics and everyday activism</w:t>
      </w:r>
    </w:p>
    <w:p w:rsidR="00946339" w:rsidRDefault="00946339" w:rsidP="00A34571"/>
    <w:p w:rsidR="00A34571" w:rsidRDefault="00A34571" w:rsidP="00A34571"/>
    <w:p w:rsidR="006F33A2" w:rsidRDefault="006F33A2" w:rsidP="00183AF4">
      <w:pPr>
        <w:pStyle w:val="Heading2"/>
      </w:pPr>
      <w:r>
        <w:lastRenderedPageBreak/>
        <w:t xml:space="preserve">Case Turns </w:t>
      </w:r>
    </w:p>
    <w:p w:rsidR="006F33A2" w:rsidRDefault="006F33A2" w:rsidP="006F33A2"/>
    <w:p w:rsidR="006F33A2" w:rsidRDefault="006F33A2" w:rsidP="006F33A2">
      <w:pPr>
        <w:pStyle w:val="Heading3"/>
      </w:pPr>
      <w:r>
        <w:lastRenderedPageBreak/>
        <w:t xml:space="preserve">Law Good </w:t>
      </w:r>
    </w:p>
    <w:p w:rsidR="006F33A2" w:rsidRDefault="006F33A2" w:rsidP="006F33A2"/>
    <w:p w:rsidR="006F33A2" w:rsidRPr="009F4CA2" w:rsidRDefault="006F33A2" w:rsidP="006F33A2">
      <w:pPr>
        <w:pStyle w:val="Heading4"/>
        <w:rPr>
          <w:rFonts w:eastAsia="Songti SC" w:cs="Arial"/>
        </w:rPr>
      </w:pPr>
      <w:r w:rsidRPr="009F4CA2">
        <w:rPr>
          <w:rFonts w:eastAsia="Songti SC" w:cs="Arial"/>
        </w:rPr>
        <w:t>Legal control over subjectivity is inevitable but so are strategic demands on the law—radical queer anti-statist politics are possible within the law</w:t>
      </w:r>
    </w:p>
    <w:p w:rsidR="006F33A2" w:rsidRPr="009F4CA2" w:rsidRDefault="006F33A2" w:rsidP="006F33A2">
      <w:pPr>
        <w:rPr>
          <w:rFonts w:eastAsia="Songti SC"/>
        </w:rPr>
      </w:pPr>
      <w:r w:rsidRPr="009F4CA2">
        <w:rPr>
          <w:rFonts w:eastAsia="Songti SC"/>
        </w:rPr>
        <w:t xml:space="preserve">Peter </w:t>
      </w:r>
      <w:r w:rsidRPr="009F4CA2">
        <w:rPr>
          <w:rStyle w:val="Style13ptBold"/>
          <w:rFonts w:eastAsia="Songti SC"/>
        </w:rPr>
        <w:t>Campbell 13</w:t>
      </w:r>
      <w:r w:rsidRPr="009F4CA2">
        <w:rPr>
          <w:rFonts w:eastAsia="Songti SC"/>
        </w:rPr>
        <w:t>, faculty member in the Program in Composition, Literacy, Pedagogy, and Rhetoric at the University of Pittsburgh, JUDICIAL RHETORIC AND RADICAL POLITICS: SEXUALITY, RACE, AND THE FOURTEENTH AMENDMENT, https://www.ideals.illinois.edu/bitstream/handle/2142/45352/Peter_Campbell.pdf?sequence=1</w:t>
      </w:r>
    </w:p>
    <w:p w:rsidR="006F33A2" w:rsidRPr="009F4CA2" w:rsidRDefault="006F33A2" w:rsidP="006F33A2">
      <w:pPr>
        <w:rPr>
          <w:rFonts w:eastAsia="Songti SC"/>
          <w:sz w:val="14"/>
        </w:rPr>
      </w:pPr>
      <w:r w:rsidRPr="009F4CA2">
        <w:rPr>
          <w:rFonts w:eastAsia="Songti SC"/>
          <w:sz w:val="14"/>
        </w:rPr>
        <w:t xml:space="preserve">But—following Matsuda—I think that </w:t>
      </w:r>
      <w:r w:rsidRPr="009F4CA2">
        <w:rPr>
          <w:rStyle w:val="StyleUnderline"/>
          <w:rFonts w:eastAsia="Songti SC"/>
        </w:rPr>
        <w:t>Butler seems to miss an important point</w:t>
      </w:r>
      <w:r w:rsidRPr="009F4CA2">
        <w:rPr>
          <w:rFonts w:eastAsia="Songti SC"/>
          <w:sz w:val="14"/>
        </w:rPr>
        <w:t xml:space="preserve">. </w:t>
      </w:r>
      <w:r w:rsidRPr="009F4CA2">
        <w:rPr>
          <w:rStyle w:val="StyleUnderline"/>
          <w:rFonts w:eastAsia="Songti SC"/>
        </w:rPr>
        <w:t>Given the material force of the fantasy of legal sovereignty in the margins, “‘at the point[s]’” where power is “‘completely invested in its real and effective practices,</w:t>
      </w:r>
      <w:r w:rsidRPr="009F4CA2">
        <w:rPr>
          <w:rFonts w:eastAsia="Songti SC"/>
          <w:sz w:val="14"/>
        </w:rPr>
        <w:t xml:space="preserve">’” 31 </w:t>
      </w:r>
      <w:r w:rsidRPr="009F4CA2">
        <w:rPr>
          <w:rStyle w:val="StyleUnderline"/>
          <w:rFonts w:eastAsia="Songti SC"/>
        </w:rPr>
        <w:t xml:space="preserve">I argue that </w:t>
      </w:r>
      <w:r w:rsidRPr="00C73259">
        <w:rPr>
          <w:rStyle w:val="StyleUnderline"/>
          <w:rFonts w:eastAsia="Songti SC"/>
          <w:highlight w:val="yellow"/>
        </w:rPr>
        <w:t>resistance to the idea of legal sovereignty must not preclude</w:t>
      </w:r>
      <w:r w:rsidRPr="009F4CA2">
        <w:rPr>
          <w:rFonts w:eastAsia="Songti SC"/>
          <w:sz w:val="14"/>
        </w:rPr>
        <w:t xml:space="preserve"> what Cathy Cohen might call </w:t>
      </w:r>
      <w:r w:rsidRPr="009F4CA2">
        <w:rPr>
          <w:rStyle w:val="StyleUnderline"/>
          <w:rFonts w:eastAsia="Songti SC"/>
        </w:rPr>
        <w:t>a “</w:t>
      </w:r>
      <w:r w:rsidRPr="00C73259">
        <w:rPr>
          <w:rStyle w:val="StyleUnderline"/>
          <w:rFonts w:eastAsia="Songti SC"/>
          <w:highlight w:val="yellow"/>
        </w:rPr>
        <w:t>practica</w:t>
      </w:r>
      <w:r w:rsidRPr="009F4CA2">
        <w:rPr>
          <w:rStyle w:val="StyleUnderline"/>
          <w:rFonts w:eastAsia="Songti SC"/>
        </w:rPr>
        <w:t>l</w:t>
      </w:r>
      <w:r w:rsidRPr="009F4CA2">
        <w:rPr>
          <w:rFonts w:eastAsia="Songti SC"/>
          <w:sz w:val="14"/>
        </w:rPr>
        <w:t xml:space="preserve">”32 </w:t>
      </w:r>
      <w:r w:rsidRPr="00C73259">
        <w:rPr>
          <w:rStyle w:val="StyleUnderline"/>
          <w:rFonts w:eastAsia="Songti SC"/>
          <w:highlight w:val="yellow"/>
        </w:rPr>
        <w:t>understanding of the</w:t>
      </w:r>
      <w:r w:rsidRPr="009F4CA2">
        <w:rPr>
          <w:rStyle w:val="StyleUnderline"/>
          <w:rFonts w:eastAsia="Songti SC"/>
        </w:rPr>
        <w:t xml:space="preserve"> </w:t>
      </w:r>
      <w:r w:rsidRPr="009F4CA2">
        <w:rPr>
          <w:rStyle w:val="Emphasis"/>
          <w:rFonts w:eastAsia="Songti SC"/>
        </w:rPr>
        <w:t xml:space="preserve">presently </w:t>
      </w:r>
      <w:r w:rsidRPr="00C73259">
        <w:rPr>
          <w:rStyle w:val="Emphasis"/>
          <w:rFonts w:eastAsia="Songti SC"/>
          <w:highlight w:val="yellow"/>
        </w:rPr>
        <w:t>inevitable reality of the</w:t>
      </w:r>
      <w:r w:rsidRPr="009F4CA2">
        <w:rPr>
          <w:rStyle w:val="Emphasis"/>
          <w:rFonts w:eastAsia="Songti SC"/>
        </w:rPr>
        <w:t xml:space="preserve"> sovereign rhetorical operations of </w:t>
      </w:r>
      <w:r w:rsidRPr="00C73259">
        <w:rPr>
          <w:rStyle w:val="Emphasis"/>
          <w:rFonts w:eastAsia="Songti SC"/>
          <w:highlight w:val="yellow"/>
        </w:rPr>
        <w:t>the law</w:t>
      </w:r>
      <w:r w:rsidRPr="009F4CA2">
        <w:rPr>
          <w:rStyle w:val="Emphasis"/>
          <w:rFonts w:eastAsia="Songti SC"/>
        </w:rPr>
        <w:t>.</w:t>
      </w:r>
      <w:r w:rsidRPr="009F4CA2">
        <w:rPr>
          <w:rFonts w:eastAsia="Songti SC"/>
          <w:sz w:val="14"/>
        </w:rPr>
        <w:t xml:space="preserve"> </w:t>
      </w:r>
      <w:r w:rsidRPr="009F4CA2">
        <w:rPr>
          <w:rStyle w:val="StyleUnderline"/>
          <w:rFonts w:eastAsia="Songti SC"/>
        </w:rPr>
        <w:t xml:space="preserve">The political project of </w:t>
      </w:r>
      <w:r w:rsidRPr="00C73259">
        <w:rPr>
          <w:rStyle w:val="StyleUnderline"/>
          <w:rFonts w:eastAsia="Songti SC"/>
          <w:highlight w:val="yellow"/>
        </w:rPr>
        <w:t>resistance to</w:t>
      </w:r>
      <w:r w:rsidRPr="009F4CA2">
        <w:rPr>
          <w:rStyle w:val="StyleUnderline"/>
          <w:rFonts w:eastAsia="Songti SC"/>
        </w:rPr>
        <w:t xml:space="preserve"> the performative </w:t>
      </w:r>
      <w:r w:rsidRPr="00C73259">
        <w:rPr>
          <w:rStyle w:val="StyleUnderline"/>
          <w:rFonts w:eastAsia="Songti SC"/>
          <w:highlight w:val="yellow"/>
        </w:rPr>
        <w:t>sovereignty</w:t>
      </w:r>
      <w:r w:rsidRPr="009F4CA2">
        <w:rPr>
          <w:rStyle w:val="StyleUnderline"/>
          <w:rFonts w:eastAsia="Songti SC"/>
        </w:rPr>
        <w:t xml:space="preserve"> of judicial rhetoric in the United States </w:t>
      </w:r>
      <w:r w:rsidRPr="00C73259">
        <w:rPr>
          <w:rStyle w:val="StyleUnderline"/>
          <w:rFonts w:eastAsia="Songti SC"/>
          <w:highlight w:val="yellow"/>
        </w:rPr>
        <w:t>must not deny</w:t>
      </w:r>
      <w:r w:rsidRPr="009F4CA2">
        <w:rPr>
          <w:rFonts w:eastAsia="Songti SC"/>
          <w:sz w:val="14"/>
        </w:rPr>
        <w:t xml:space="preserve"> (</w:t>
      </w:r>
      <w:r w:rsidRPr="009F4CA2">
        <w:rPr>
          <w:rStyle w:val="StyleUnderline"/>
          <w:rFonts w:eastAsia="Songti SC"/>
        </w:rPr>
        <w:t>as Matsuda and</w:t>
      </w:r>
      <w:r w:rsidRPr="009F4CA2">
        <w:rPr>
          <w:rFonts w:eastAsia="Songti SC"/>
          <w:sz w:val="14"/>
        </w:rPr>
        <w:t xml:space="preserve"> Richard </w:t>
      </w:r>
      <w:r w:rsidRPr="009F4CA2">
        <w:rPr>
          <w:rStyle w:val="StyleUnderline"/>
          <w:rFonts w:eastAsia="Songti SC"/>
        </w:rPr>
        <w:t>Delgado said</w:t>
      </w:r>
      <w:r w:rsidRPr="009F4CA2">
        <w:rPr>
          <w:rFonts w:eastAsia="Songti SC"/>
          <w:sz w:val="14"/>
        </w:rPr>
        <w:t xml:space="preserve"> in 1987 to the “crits” of Critical Legal Studies) </w:t>
      </w:r>
      <w:r w:rsidRPr="00C73259">
        <w:rPr>
          <w:rStyle w:val="StyleUnderline"/>
          <w:rFonts w:eastAsia="Songti SC"/>
          <w:highlight w:val="yellow"/>
        </w:rPr>
        <w:t>the need to construct</w:t>
      </w:r>
      <w:r w:rsidRPr="009F4CA2">
        <w:rPr>
          <w:rStyle w:val="StyleUnderline"/>
          <w:rFonts w:eastAsia="Songti SC"/>
        </w:rPr>
        <w:t xml:space="preserve"> </w:t>
      </w:r>
      <w:r w:rsidRPr="009F4CA2">
        <w:rPr>
          <w:rStyle w:val="Emphasis"/>
          <w:rFonts w:eastAsia="Songti SC"/>
        </w:rPr>
        <w:t xml:space="preserve">strategically informed and </w:t>
      </w:r>
      <w:r w:rsidRPr="00C73259">
        <w:rPr>
          <w:rStyle w:val="Emphasis"/>
          <w:rFonts w:eastAsia="Songti SC"/>
          <w:highlight w:val="yellow"/>
        </w:rPr>
        <w:t>tactically sound responses</w:t>
      </w:r>
      <w:r w:rsidRPr="00C73259">
        <w:rPr>
          <w:rStyle w:val="StyleUnderline"/>
          <w:rFonts w:eastAsia="Songti SC"/>
          <w:highlight w:val="yellow"/>
        </w:rPr>
        <w:t xml:space="preserve"> to</w:t>
      </w:r>
      <w:r w:rsidRPr="009F4CA2">
        <w:rPr>
          <w:rStyle w:val="StyleUnderline"/>
          <w:rFonts w:eastAsia="Songti SC"/>
        </w:rPr>
        <w:t xml:space="preserve"> those </w:t>
      </w:r>
      <w:r w:rsidRPr="00C73259">
        <w:rPr>
          <w:rStyle w:val="Emphasis"/>
          <w:rFonts w:eastAsia="Songti SC"/>
          <w:highlight w:val="yellow"/>
        </w:rPr>
        <w:t xml:space="preserve">“formal” structures </w:t>
      </w:r>
      <w:r w:rsidRPr="009F4CA2">
        <w:rPr>
          <w:rStyle w:val="Emphasis"/>
          <w:rFonts w:eastAsia="Songti SC"/>
        </w:rPr>
        <w:t>of law that already act as</w:t>
      </w:r>
      <w:r w:rsidRPr="009F4CA2">
        <w:rPr>
          <w:rStyle w:val="StyleUnderline"/>
          <w:rFonts w:eastAsia="Songti SC"/>
        </w:rPr>
        <w:t xml:space="preserve"> and </w:t>
      </w:r>
      <w:r w:rsidRPr="009F4CA2">
        <w:rPr>
          <w:rStyle w:val="Emphasis"/>
          <w:rFonts w:eastAsia="Songti SC"/>
        </w:rPr>
        <w:t>with the material power of sovereign authority</w:t>
      </w:r>
      <w:r w:rsidRPr="009F4CA2">
        <w:rPr>
          <w:rFonts w:eastAsia="Songti SC"/>
          <w:sz w:val="14"/>
        </w:rPr>
        <w:t>––</w:t>
      </w:r>
      <w:r w:rsidRPr="009F4CA2">
        <w:rPr>
          <w:rStyle w:val="StyleUnderline"/>
          <w:rFonts w:eastAsia="Songti SC"/>
        </w:rPr>
        <w:t xml:space="preserve">authority over the </w:t>
      </w:r>
      <w:r w:rsidRPr="00C73259">
        <w:rPr>
          <w:rStyle w:val="StyleUnderline"/>
          <w:rFonts w:eastAsia="Songti SC"/>
          <w:highlight w:val="yellow"/>
        </w:rPr>
        <w:t xml:space="preserve">constraints that </w:t>
      </w:r>
      <w:r w:rsidRPr="00C73259">
        <w:rPr>
          <w:rStyle w:val="Emphasis"/>
          <w:rFonts w:eastAsia="Songti SC"/>
          <w:highlight w:val="yellow"/>
        </w:rPr>
        <w:t>legal forms of subjectivity already impose</w:t>
      </w:r>
      <w:r w:rsidRPr="009F4CA2">
        <w:rPr>
          <w:rStyle w:val="StyleUnderline"/>
          <w:rFonts w:eastAsia="Songti SC"/>
        </w:rPr>
        <w:t xml:space="preserve"> on personhood</w:t>
      </w:r>
      <w:r w:rsidRPr="009F4CA2">
        <w:rPr>
          <w:rFonts w:eastAsia="Songti SC"/>
          <w:sz w:val="14"/>
        </w:rPr>
        <w:t xml:space="preserve">.33 As </w:t>
      </w:r>
      <w:r w:rsidRPr="009F4CA2">
        <w:rPr>
          <w:rStyle w:val="StyleUnderline"/>
          <w:rFonts w:eastAsia="Songti SC"/>
        </w:rPr>
        <w:t>Butler herself acknowledges</w:t>
      </w:r>
      <w:r w:rsidRPr="009F4CA2">
        <w:rPr>
          <w:rFonts w:eastAsia="Songti SC"/>
          <w:sz w:val="14"/>
        </w:rPr>
        <w:t xml:space="preserve"> in 2004,34 </w:t>
      </w:r>
      <w:r w:rsidRPr="009F4CA2">
        <w:rPr>
          <w:rStyle w:val="StyleUnderline"/>
          <w:rFonts w:eastAsia="Songti SC"/>
        </w:rPr>
        <w:t xml:space="preserve">the </w:t>
      </w:r>
      <w:r w:rsidRPr="009F4CA2">
        <w:rPr>
          <w:rStyle w:val="Emphasis"/>
          <w:rFonts w:eastAsia="Songti SC"/>
        </w:rPr>
        <w:t xml:space="preserve">absolute </w:t>
      </w:r>
      <w:r w:rsidRPr="00C73259">
        <w:rPr>
          <w:rStyle w:val="Emphasis"/>
          <w:rFonts w:eastAsia="Songti SC"/>
          <w:highlight w:val="yellow"/>
        </w:rPr>
        <w:t>critique</w:t>
      </w:r>
      <w:r w:rsidRPr="009F4CA2">
        <w:rPr>
          <w:rStyle w:val="StyleUnderline"/>
          <w:rFonts w:eastAsia="Songti SC"/>
        </w:rPr>
        <w:t xml:space="preserve"> of legal sovereign performatives </w:t>
      </w:r>
      <w:r w:rsidRPr="00C73259">
        <w:rPr>
          <w:rStyle w:val="Emphasis"/>
          <w:rFonts w:eastAsia="Songti SC"/>
          <w:highlight w:val="yellow"/>
        </w:rPr>
        <w:t>does</w:t>
      </w:r>
      <w:r w:rsidRPr="009F4CA2">
        <w:rPr>
          <w:rStyle w:val="Emphasis"/>
          <w:rFonts w:eastAsia="Songti SC"/>
        </w:rPr>
        <w:t xml:space="preserve"> not adequately </w:t>
      </w:r>
      <w:r w:rsidRPr="00C73259">
        <w:rPr>
          <w:rStyle w:val="Emphasis"/>
          <w:rFonts w:eastAsia="Songti SC"/>
          <w:highlight w:val="yellow"/>
        </w:rPr>
        <w:t>consider how</w:t>
      </w:r>
      <w:r w:rsidRPr="009F4CA2">
        <w:rPr>
          <w:rStyle w:val="Emphasis"/>
          <w:rFonts w:eastAsia="Songti SC"/>
        </w:rPr>
        <w:t xml:space="preserve"> the effects of </w:t>
      </w:r>
      <w:r w:rsidRPr="00C73259">
        <w:rPr>
          <w:rStyle w:val="Emphasis"/>
          <w:rFonts w:eastAsia="Songti SC"/>
          <w:highlight w:val="yellow"/>
        </w:rPr>
        <w:t xml:space="preserve">the fantasy of </w:t>
      </w:r>
      <w:r w:rsidRPr="009F4CA2">
        <w:rPr>
          <w:rStyle w:val="Emphasis"/>
          <w:rFonts w:eastAsia="Songti SC"/>
        </w:rPr>
        <w:t xml:space="preserve">legal </w:t>
      </w:r>
      <w:r w:rsidRPr="00C73259">
        <w:rPr>
          <w:rStyle w:val="Emphasis"/>
          <w:rFonts w:eastAsia="Songti SC"/>
          <w:highlight w:val="yellow"/>
        </w:rPr>
        <w:t>sovereignty are</w:t>
      </w:r>
      <w:r w:rsidRPr="009F4CA2">
        <w:rPr>
          <w:rStyle w:val="Emphasis"/>
          <w:rFonts w:eastAsia="Songti SC"/>
        </w:rPr>
        <w:t xml:space="preserve"> most often (and most </w:t>
      </w:r>
      <w:r w:rsidRPr="00C73259">
        <w:rPr>
          <w:rStyle w:val="Emphasis"/>
          <w:rFonts w:eastAsia="Songti SC"/>
          <w:highlight w:val="yellow"/>
        </w:rPr>
        <w:t>often most terribly) felt</w:t>
      </w:r>
      <w:r w:rsidRPr="00C73259">
        <w:rPr>
          <w:rStyle w:val="StyleUnderline"/>
          <w:rFonts w:eastAsia="Songti SC"/>
          <w:highlight w:val="yellow"/>
        </w:rPr>
        <w:t xml:space="preserve"> by “those who have</w:t>
      </w:r>
      <w:r w:rsidRPr="009F4CA2">
        <w:rPr>
          <w:rStyle w:val="StyleUnderline"/>
          <w:rFonts w:eastAsia="Songti SC"/>
        </w:rPr>
        <w:t xml:space="preserve">” actually “seen and </w:t>
      </w:r>
      <w:r w:rsidRPr="00C73259">
        <w:rPr>
          <w:rStyle w:val="StyleUnderline"/>
          <w:rFonts w:eastAsia="Songti SC"/>
          <w:highlight w:val="yellow"/>
        </w:rPr>
        <w:t>felt the falsity of the liberal promise</w:t>
      </w:r>
      <w:r w:rsidRPr="009F4CA2">
        <w:rPr>
          <w:rStyle w:val="StyleUnderline"/>
          <w:rFonts w:eastAsia="Songti SC"/>
        </w:rPr>
        <w:t>”</w:t>
      </w:r>
      <w:r w:rsidRPr="009F4CA2">
        <w:rPr>
          <w:rFonts w:eastAsia="Songti SC"/>
          <w:sz w:val="14"/>
        </w:rPr>
        <w:t xml:space="preserve">35 </w:t>
      </w:r>
      <w:r w:rsidRPr="009F4CA2">
        <w:rPr>
          <w:rStyle w:val="StyleUnderline"/>
          <w:rFonts w:eastAsia="Songti SC"/>
        </w:rPr>
        <w:t>of the U.S. judiciary as a shield against domination.</w:t>
      </w:r>
      <w:r w:rsidRPr="009F4CA2">
        <w:rPr>
          <w:rStyle w:val="StyleUnderline"/>
          <w:rFonts w:eastAsia="Songti SC"/>
          <w:sz w:val="12"/>
        </w:rPr>
        <w:t xml:space="preserve">¶ </w:t>
      </w:r>
      <w:r w:rsidRPr="009F4CA2">
        <w:rPr>
          <w:rFonts w:eastAsia="Songti SC"/>
          <w:sz w:val="14"/>
        </w:rPr>
        <w:t xml:space="preserve">My experience of the law has occurred through my own participation in and observation of judicial sovereignty––both from a majoritarian perspective. I teach argumentation in a prison, a setting that emphasizes the paradoxical and simultaneous vitality and uselessness of rhetorical and argumentative interaction with those persons charged with enforcing the reasoned justification of judicial decision through coercive violence. In our present democratic state of laws, the production of legitimacy for judicial sovereignty through argument, and the production of legitimacy through force, work together in explicit and mutually supportive fashion. More happily, I was recently invited by two friends to officiate their wedding, at a ceremony in Rehoboth, Massachusetts. I agreed, and asked whether I should purchase an ordination online, so that I could legally perform the ceremony. There was no need— Massachusetts is unusual among U.S. states in maintaining a category of officiant called a “solemnizer.” Any person, with little qualification, can apply to be a solemnizer. The dichotomy between the “republican style”36 of the application process, and the quotidian ease with which I was granted the certificate made me think about the “sovereign performative”37 that I would stage in Rehoboth. The “I do” statement in a marriage ceremony is one of Austin’s core examples38 of an “illocutionary” performative, an utterance which “has a certain force” in the “saying” of it,39 but this example itself performs an interesting elision of the role of a state representative in a civil marriage ceremony. In Rehoboth, my friends would not be married until I pronounced them so publicly. That pronouncement would of course require other performative statements (“I do”) from my friends as a pre-requisite to its validity.40 But on the date and in the location specified by the solemnization certificate, I had, as a feature of the designation “solemnizer” bestowed on me by the Commonwealth of Massachusetts, absolute power over whether they would be married or not—on that date and in that location. In the narrow context of the two possible realities of my friends becoming married or not on that day and in that location, my role was to exercise the sovereign performative power of the Commonwealth as its judge-like representative. </w:t>
      </w:r>
      <w:proofErr w:type="gramStart"/>
      <w:r w:rsidRPr="009F4CA2">
        <w:rPr>
          <w:rFonts w:eastAsia="Songti SC"/>
          <w:sz w:val="12"/>
        </w:rPr>
        <w:t>¶</w:t>
      </w:r>
      <w:r w:rsidRPr="009F4CA2">
        <w:rPr>
          <w:rFonts w:eastAsia="Songti SC"/>
          <w:sz w:val="14"/>
        </w:rPr>
        <w:t xml:space="preserve">  But</w:t>
      </w:r>
      <w:proofErr w:type="gramEnd"/>
      <w:r w:rsidRPr="009F4CA2">
        <w:rPr>
          <w:rFonts w:eastAsia="Songti SC"/>
          <w:sz w:val="14"/>
        </w:rPr>
        <w:t xml:space="preserve"> in that exercise, I would also be performing two arguments: one for the sovereign legitimacy (and successful performativity)41 of my utterances and the illegitimacy of any others; and one for the value and significance of “married” as a position of legal subjectivity in Massachusetts and the United States. I bring up this example to emphasize the specifically illocutionary power of the judicial rhetorical constitution of subjects before law. Austin describes illocution as “‘in saying x I was doing y’ or ‘I did y,’”42 but judicial illocution might more accurately be described as “in saying x I did x.” When I said that these people were married, I made them married. The statement and the doing were one and the same</w:t>
      </w:r>
      <w:r w:rsidRPr="009F4CA2">
        <w:rPr>
          <w:rStyle w:val="StyleUnderline"/>
          <w:rFonts w:eastAsia="Songti SC"/>
        </w:rPr>
        <w:t>. If a judge sentences a person to death, she does not depress the needle; the pronouncement of sentence is an illocutionary act in the first sense (x and y). But in pronouncing the sentence, the judge does redefine the convicted (of a death-eligible crime) person’s subjectivity before law from “convicted”</w:t>
      </w:r>
      <w:r w:rsidRPr="009F4CA2">
        <w:rPr>
          <w:rFonts w:eastAsia="Songti SC"/>
          <w:sz w:val="14"/>
        </w:rPr>
        <w:t xml:space="preserve"> and/or “criminal” and/or “felon” and/or “murderer” and/or “traitor” </w:t>
      </w:r>
      <w:r w:rsidRPr="009F4CA2">
        <w:rPr>
          <w:rStyle w:val="StyleUnderline"/>
          <w:rFonts w:eastAsia="Songti SC"/>
        </w:rPr>
        <w:t xml:space="preserve">to, </w:t>
      </w:r>
      <w:r w:rsidRPr="009F4CA2">
        <w:rPr>
          <w:rFonts w:eastAsia="Songti SC"/>
          <w:sz w:val="14"/>
        </w:rPr>
        <w:t xml:space="preserve">more primarily, </w:t>
      </w:r>
      <w:r w:rsidRPr="009F4CA2">
        <w:rPr>
          <w:rStyle w:val="StyleUnderline"/>
          <w:rFonts w:eastAsia="Songti SC"/>
        </w:rPr>
        <w:t xml:space="preserve">“condemned.” This is an illocutionary act </w:t>
      </w:r>
      <w:r w:rsidRPr="009F4CA2">
        <w:rPr>
          <w:rFonts w:eastAsia="Songti SC"/>
          <w:sz w:val="14"/>
        </w:rPr>
        <w:t>in the second sense (x and x</w:t>
      </w:r>
      <w:proofErr w:type="gramStart"/>
      <w:r w:rsidRPr="009F4CA2">
        <w:rPr>
          <w:rFonts w:eastAsia="Songti SC"/>
          <w:sz w:val="14"/>
        </w:rPr>
        <w:t>).</w:t>
      </w:r>
      <w:r w:rsidRPr="009F4CA2">
        <w:rPr>
          <w:rFonts w:eastAsia="Songti SC"/>
          <w:sz w:val="12"/>
        </w:rPr>
        <w:t>¶</w:t>
      </w:r>
      <w:proofErr w:type="gramEnd"/>
      <w:r w:rsidRPr="009F4CA2">
        <w:rPr>
          <w:rFonts w:eastAsia="Songti SC"/>
          <w:sz w:val="14"/>
        </w:rPr>
        <w:t xml:space="preserve"> </w:t>
      </w:r>
      <w:r w:rsidRPr="009F4CA2">
        <w:rPr>
          <w:rStyle w:val="StyleUnderline"/>
          <w:rFonts w:eastAsia="Songti SC"/>
        </w:rPr>
        <w:t>If a judge rules that it is unconstitutional to require a trans* person’s passport to list their gender contrary to that person’s “self-understanding,”</w:t>
      </w:r>
      <w:r w:rsidRPr="009F4CA2">
        <w:rPr>
          <w:rFonts w:eastAsia="Songti SC"/>
          <w:sz w:val="14"/>
        </w:rPr>
        <w:t xml:space="preserve">43 </w:t>
      </w:r>
      <w:r w:rsidRPr="009F4CA2">
        <w:rPr>
          <w:rStyle w:val="StyleUnderline"/>
          <w:rFonts w:eastAsia="Songti SC"/>
        </w:rPr>
        <w:t>this is a “perlocutionary” act (where the utterance effectively causes something to happen</w:t>
      </w:r>
      <w:r w:rsidRPr="009F4CA2">
        <w:rPr>
          <w:rFonts w:eastAsia="Songti SC"/>
          <w:sz w:val="14"/>
        </w:rPr>
        <w:t xml:space="preserve">)44 </w:t>
      </w:r>
      <w:r w:rsidRPr="009F4CA2">
        <w:rPr>
          <w:rStyle w:val="StyleUnderline"/>
          <w:rFonts w:eastAsia="Songti SC"/>
        </w:rPr>
        <w:t>in that the ruling enables the person who is trans* to change the official designation of their gender</w:t>
      </w:r>
      <w:r w:rsidRPr="009F4CA2">
        <w:rPr>
          <w:rFonts w:eastAsia="Songti SC"/>
          <w:sz w:val="14"/>
        </w:rPr>
        <w:t xml:space="preserve">. But it is also an x and x illocutionary act </w:t>
      </w:r>
      <w:r w:rsidRPr="009F4CA2">
        <w:rPr>
          <w:rStyle w:val="StyleUnderline"/>
          <w:rFonts w:eastAsia="Songti SC"/>
        </w:rPr>
        <w:t>in the context of the petitioner’s subjectivity before law</w:t>
      </w:r>
      <w:r w:rsidRPr="009F4CA2">
        <w:rPr>
          <w:rFonts w:eastAsia="Songti SC"/>
          <w:sz w:val="14"/>
        </w:rPr>
        <w:t>—t</w:t>
      </w:r>
      <w:r w:rsidRPr="009F4CA2">
        <w:rPr>
          <w:rStyle w:val="StyleUnderline"/>
          <w:rFonts w:eastAsia="Songti SC"/>
        </w:rPr>
        <w:t>he utterance of the ruling has changed their self-understanding of their own identity from “not real” to “real” in the eyes of the law.</w:t>
      </w:r>
      <w:r w:rsidRPr="009F4CA2">
        <w:rPr>
          <w:rFonts w:eastAsia="Songti SC"/>
          <w:sz w:val="14"/>
        </w:rPr>
        <w:t xml:space="preserve"> This </w:t>
      </w:r>
      <w:r w:rsidRPr="009F4CA2">
        <w:rPr>
          <w:rFonts w:eastAsia="Songti SC"/>
          <w:sz w:val="14"/>
        </w:rPr>
        <w:lastRenderedPageBreak/>
        <w:t xml:space="preserve">would be even more evident if the ruling did not merely realize the truth of a trans* person’s self-understanding as male or female, but went so far as to create, in the moment of the utterance itself, a legally recognized trans* identity category.  </w:t>
      </w:r>
      <w:r w:rsidRPr="009F4CA2">
        <w:rPr>
          <w:rFonts w:eastAsia="Songti SC"/>
          <w:sz w:val="12"/>
        </w:rPr>
        <w:t>¶</w:t>
      </w:r>
      <w:r w:rsidRPr="009F4CA2">
        <w:rPr>
          <w:rFonts w:eastAsia="Songti SC"/>
          <w:sz w:val="14"/>
        </w:rPr>
        <w:t xml:space="preserve"> </w:t>
      </w:r>
      <w:proofErr w:type="gramStart"/>
      <w:r w:rsidRPr="009F4CA2">
        <w:rPr>
          <w:rFonts w:eastAsia="Songti SC"/>
          <w:sz w:val="14"/>
        </w:rPr>
        <w:t>All of these</w:t>
      </w:r>
      <w:proofErr w:type="gramEnd"/>
      <w:r w:rsidRPr="009F4CA2">
        <w:rPr>
          <w:rFonts w:eastAsia="Songti SC"/>
          <w:sz w:val="14"/>
        </w:rPr>
        <w:t xml:space="preserve"> examples are performatives enabled by the fantasy of the sovereign location of power in law. When asked, I considered (given my own views on marriage as an institution) declining to perform the ceremony—even in Massachusetts, whose marriage laws mean that the sexual orientation identity of the two people I married cannot be discerned from this story. I understood that my performative and the discourse of the ceremony surrounding it would contribute in a small way to the sovereign power of the state over human relational and sexual legitimacy. But this refusal would not have made the present sovereignty of the state over the determination of legally legitimate and illegitimate forms of relation any less </w:t>
      </w:r>
      <w:proofErr w:type="gramStart"/>
      <w:r w:rsidRPr="009F4CA2">
        <w:rPr>
          <w:rFonts w:eastAsia="Songti SC"/>
          <w:sz w:val="14"/>
        </w:rPr>
        <w:t>inevitable.</w:t>
      </w:r>
      <w:r w:rsidRPr="009F4CA2">
        <w:rPr>
          <w:rFonts w:eastAsia="Songti SC"/>
          <w:sz w:val="12"/>
        </w:rPr>
        <w:t>¶</w:t>
      </w:r>
      <w:proofErr w:type="gramEnd"/>
      <w:r w:rsidRPr="009F4CA2">
        <w:rPr>
          <w:rFonts w:eastAsia="Songti SC"/>
          <w:sz w:val="14"/>
        </w:rPr>
        <w:t xml:space="preserve"> </w:t>
      </w:r>
      <w:r w:rsidRPr="009F4CA2">
        <w:rPr>
          <w:rStyle w:val="Emphasis"/>
          <w:rFonts w:eastAsia="Songti SC"/>
        </w:rPr>
        <w:t>Petitions to the law are inevitable</w:t>
      </w:r>
      <w:r w:rsidRPr="009F4CA2">
        <w:rPr>
          <w:rStyle w:val="StyleUnderline"/>
          <w:rFonts w:eastAsia="Songti SC"/>
        </w:rPr>
        <w:t xml:space="preserve">; they will be made, </w:t>
      </w:r>
      <w:r w:rsidRPr="009F4CA2">
        <w:rPr>
          <w:rStyle w:val="Emphasis"/>
          <w:rFonts w:eastAsia="Songti SC"/>
        </w:rPr>
        <w:t>often by people with no other recourse to save their life,</w:t>
      </w:r>
      <w:r w:rsidRPr="009F4CA2">
        <w:rPr>
          <w:rFonts w:eastAsia="Songti SC"/>
          <w:sz w:val="14"/>
        </w:rPr>
        <w:t xml:space="preserve"> </w:t>
      </w:r>
      <w:r w:rsidRPr="009F4CA2">
        <w:rPr>
          <w:rStyle w:val="StyleUnderline"/>
          <w:rFonts w:eastAsia="Songti SC"/>
        </w:rPr>
        <w:t>or to preserve their life's basic quality.</w:t>
      </w:r>
      <w:r w:rsidRPr="009F4CA2">
        <w:rPr>
          <w:rFonts w:eastAsia="Songti SC"/>
          <w:sz w:val="14"/>
        </w:rPr>
        <w:t xml:space="preserve"> </w:t>
      </w:r>
      <w:r w:rsidRPr="009F4CA2">
        <w:rPr>
          <w:rStyle w:val="StyleUnderline"/>
          <w:rFonts w:eastAsia="Songti SC"/>
        </w:rPr>
        <w:t>As Butler demonstrates, any such petition will have performative effect</w:t>
      </w:r>
      <w:r w:rsidRPr="009F4CA2">
        <w:rPr>
          <w:rFonts w:eastAsia="Songti SC"/>
          <w:sz w:val="14"/>
        </w:rPr>
        <w:t xml:space="preserve">. I do not offer this brief critique of Butler’s theory of “sovereign performatives” to dispute the facticity of her arguments. I begin this project with the stipulation that </w:t>
      </w:r>
      <w:r w:rsidRPr="009F4CA2">
        <w:rPr>
          <w:rStyle w:val="StyleUnderline"/>
          <w:rFonts w:eastAsia="Songti SC"/>
        </w:rPr>
        <w:t>politics of resistance to the “sovereign performative” must include actions of resistance to statist law itself</w:t>
      </w:r>
      <w:r w:rsidRPr="009F4CA2">
        <w:rPr>
          <w:rFonts w:eastAsia="Songti SC"/>
          <w:sz w:val="14"/>
        </w:rPr>
        <w:t>—</w:t>
      </w:r>
      <w:r w:rsidRPr="009F4CA2">
        <w:rPr>
          <w:rStyle w:val="StyleUnderline"/>
          <w:rFonts w:eastAsia="Songti SC"/>
        </w:rPr>
        <w:t xml:space="preserve">that is, the </w:t>
      </w:r>
      <w:r w:rsidRPr="009F4CA2">
        <w:rPr>
          <w:rStyle w:val="Emphasis"/>
          <w:rFonts w:eastAsia="Songti SC"/>
        </w:rPr>
        <w:t>specific articulation of opposition,</w:t>
      </w:r>
      <w:r w:rsidRPr="009F4CA2">
        <w:rPr>
          <w:rStyle w:val="StyleUnderline"/>
          <w:rFonts w:eastAsia="Songti SC"/>
        </w:rPr>
        <w:t xml:space="preserve"> within progressive social movements, </w:t>
      </w:r>
      <w:r w:rsidRPr="009F4CA2">
        <w:rPr>
          <w:rStyle w:val="Emphasis"/>
          <w:rFonts w:eastAsia="Songti SC"/>
        </w:rPr>
        <w:t>to strategies that privilege appeals for help from judges</w:t>
      </w:r>
      <w:r w:rsidRPr="009F4CA2">
        <w:rPr>
          <w:rFonts w:eastAsia="Songti SC"/>
          <w:sz w:val="14"/>
        </w:rPr>
        <w:t xml:space="preserve">. But these </w:t>
      </w:r>
      <w:r w:rsidRPr="009F4CA2">
        <w:rPr>
          <w:rStyle w:val="StyleUnderline"/>
          <w:rFonts w:eastAsia="Songti SC"/>
        </w:rPr>
        <w:t>politics must</w:t>
      </w:r>
      <w:r w:rsidRPr="009F4CA2">
        <w:rPr>
          <w:rFonts w:eastAsia="Songti SC"/>
          <w:sz w:val="14"/>
        </w:rPr>
        <w:t xml:space="preserve"> also </w:t>
      </w:r>
      <w:r w:rsidRPr="009F4CA2">
        <w:rPr>
          <w:rStyle w:val="StyleUnderline"/>
          <w:rFonts w:eastAsia="Songti SC"/>
        </w:rPr>
        <w:t>acknowledge that those who undertake such strategies do not always do so without knowledge of the sovereign performative function of their actions—“</w:t>
      </w:r>
      <w:r w:rsidRPr="00C73259">
        <w:rPr>
          <w:rStyle w:val="StyleUnderline"/>
          <w:rFonts w:eastAsia="Songti SC"/>
          <w:highlight w:val="yellow"/>
        </w:rPr>
        <w:t>recourse to the law” does not</w:t>
      </w:r>
      <w:r w:rsidRPr="009F4CA2">
        <w:rPr>
          <w:rStyle w:val="StyleUnderline"/>
          <w:rFonts w:eastAsia="Songti SC"/>
        </w:rPr>
        <w:t xml:space="preserve"> always or even usually </w:t>
      </w:r>
      <w:r w:rsidRPr="00C73259">
        <w:rPr>
          <w:rStyle w:val="StyleUnderline"/>
          <w:rFonts w:eastAsia="Songti SC"/>
          <w:highlight w:val="yellow"/>
        </w:rPr>
        <w:t>“imagine” the law “as neutral</w:t>
      </w:r>
      <w:r w:rsidRPr="009F4CA2">
        <w:rPr>
          <w:rFonts w:eastAsia="Songti SC"/>
          <w:sz w:val="14"/>
        </w:rPr>
        <w:t xml:space="preserve">.”45 These radical politics must also be undertaken with knowledge of the effects of the </w:t>
      </w:r>
      <w:r w:rsidRPr="00C73259">
        <w:rPr>
          <w:rStyle w:val="StyleUnderline"/>
          <w:rFonts w:eastAsia="Songti SC"/>
          <w:highlight w:val="yellow"/>
        </w:rPr>
        <w:t>petitions to law-as-sovereign</w:t>
      </w:r>
      <w:r w:rsidRPr="009F4CA2">
        <w:rPr>
          <w:rFonts w:eastAsia="Songti SC"/>
          <w:sz w:val="14"/>
        </w:rPr>
        <w:t xml:space="preserve"> that </w:t>
      </w:r>
      <w:r w:rsidRPr="00C73259">
        <w:rPr>
          <w:rStyle w:val="Emphasis"/>
          <w:rFonts w:eastAsia="Songti SC"/>
          <w:highlight w:val="yellow"/>
        </w:rPr>
        <w:t>will inevitably be made</w:t>
      </w:r>
      <w:r w:rsidRPr="009F4CA2">
        <w:rPr>
          <w:rFonts w:eastAsia="Songti SC"/>
          <w:sz w:val="14"/>
        </w:rPr>
        <w:t>—</w:t>
      </w:r>
      <w:r w:rsidRPr="009F4CA2">
        <w:rPr>
          <w:rStyle w:val="StyleUnderline"/>
          <w:rFonts w:eastAsia="Songti SC"/>
        </w:rPr>
        <w:t>and particularly with knowledge of the effects that flow from the</w:t>
      </w:r>
      <w:r w:rsidRPr="009F4CA2">
        <w:rPr>
          <w:rFonts w:eastAsia="Songti SC"/>
          <w:sz w:val="14"/>
        </w:rPr>
        <w:t xml:space="preserve"> (also performative and also inevitable) </w:t>
      </w:r>
      <w:r w:rsidRPr="009F4CA2">
        <w:rPr>
          <w:rStyle w:val="StyleUnderline"/>
          <w:rFonts w:eastAsia="Songti SC"/>
        </w:rPr>
        <w:t xml:space="preserve">judicial rhetorical responses to these inevitable petitions.  </w:t>
      </w:r>
      <w:r w:rsidRPr="009F4CA2">
        <w:rPr>
          <w:rStyle w:val="StyleUnderline"/>
          <w:rFonts w:eastAsia="Songti SC"/>
          <w:sz w:val="12"/>
        </w:rPr>
        <w:t>¶</w:t>
      </w:r>
      <w:r w:rsidRPr="009F4CA2">
        <w:rPr>
          <w:rStyle w:val="StyleUnderline"/>
          <w:rFonts w:eastAsia="Songti SC"/>
          <w:sz w:val="14"/>
        </w:rPr>
        <w:t xml:space="preserve"> </w:t>
      </w:r>
      <w:r w:rsidRPr="009F4CA2">
        <w:rPr>
          <w:rFonts w:eastAsia="Songti SC"/>
          <w:sz w:val="14"/>
        </w:rPr>
        <w:t xml:space="preserve">Austin teaches us that it is </w:t>
      </w:r>
      <w:proofErr w:type="gramStart"/>
      <w:r w:rsidRPr="009F4CA2">
        <w:rPr>
          <w:rFonts w:eastAsia="Songti SC"/>
          <w:sz w:val="14"/>
        </w:rPr>
        <w:t>in the nature of performatives</w:t>
      </w:r>
      <w:proofErr w:type="gramEnd"/>
      <w:r w:rsidRPr="009F4CA2">
        <w:rPr>
          <w:rFonts w:eastAsia="Songti SC"/>
          <w:sz w:val="14"/>
        </w:rPr>
        <w:t xml:space="preserve"> to not always work, and to produce effects in excess of their explicit ones. The judicial rhetorical constitution of subject and abject forms of being-in-relation to law operates through legal performatives that contain the possibilities for their own future “infelicity.”46 My project is an attempt to explore some future possibilities for the counter-sovereign articulation of subjectivity before U.S. law—possibilities that are both foreclosed and engendered in the argumentative justifications for judicial decisions. Specifically, I examine some key Supreme Court cases relating to sexual practice, race in education policy, and marriage. I perform a legal rhetorical criticism of critic-constructed “meta”-texts47 that form argumentative frameworks through which judges apply various legal doctrines to questions of sexual, racial, educational, and relational freedom.</w:t>
      </w:r>
      <w:r w:rsidRPr="009F4CA2">
        <w:rPr>
          <w:rFonts w:eastAsia="Songti SC"/>
          <w:sz w:val="12"/>
        </w:rPr>
        <w:t>¶</w:t>
      </w:r>
      <w:r w:rsidRPr="009F4CA2">
        <w:rPr>
          <w:rFonts w:eastAsia="Songti SC"/>
          <w:sz w:val="14"/>
        </w:rPr>
        <w:t xml:space="preserve"> Following Perelman, I understand judicial argument to be the explanatory justifications offered for judges’ authoritative interpretive application of legal doctrine to problems of public concern––problems that have been framed as legal, either by jurists themselves, petitioners to the courts, or both. </w:t>
      </w:r>
      <w:r w:rsidRPr="009F4CA2">
        <w:rPr>
          <w:rStyle w:val="StyleUnderline"/>
          <w:rFonts w:eastAsia="Songti SC"/>
        </w:rPr>
        <w:t>In the United States, judicial arguments about constitutional interpretation have the privileged function of delimiting the grounds on which the authority of all other statist legal argument is based</w:t>
      </w:r>
      <w:r w:rsidRPr="009F4CA2">
        <w:rPr>
          <w:rFonts w:eastAsia="Songti SC"/>
          <w:sz w:val="14"/>
        </w:rPr>
        <w:t>.</w:t>
      </w:r>
      <w:r w:rsidRPr="009F4CA2">
        <w:rPr>
          <w:rStyle w:val="Emphasis"/>
          <w:rFonts w:eastAsia="Songti SC"/>
        </w:rPr>
        <w:t xml:space="preserve"> </w:t>
      </w:r>
      <w:r w:rsidRPr="00C73259">
        <w:rPr>
          <w:rStyle w:val="Emphasis"/>
          <w:rFonts w:eastAsia="Songti SC"/>
          <w:highlight w:val="yellow"/>
        </w:rPr>
        <w:t>Given the</w:t>
      </w:r>
      <w:r w:rsidRPr="009F4CA2">
        <w:rPr>
          <w:rStyle w:val="Emphasis"/>
          <w:rFonts w:eastAsia="Songti SC"/>
        </w:rPr>
        <w:t xml:space="preserve"> overwhelming </w:t>
      </w:r>
      <w:r w:rsidRPr="00C73259">
        <w:rPr>
          <w:rStyle w:val="Emphasis"/>
          <w:rFonts w:eastAsia="Songti SC"/>
          <w:highlight w:val="yellow"/>
        </w:rPr>
        <w:t>salience of constitutional legal discourse in</w:t>
      </w:r>
      <w:r w:rsidRPr="009F4CA2">
        <w:rPr>
          <w:rStyle w:val="Emphasis"/>
          <w:rFonts w:eastAsia="Songti SC"/>
        </w:rPr>
        <w:t xml:space="preserve"> U.S. everyday life</w:t>
      </w:r>
      <w:r w:rsidRPr="009F4CA2">
        <w:rPr>
          <w:rFonts w:eastAsia="Songti SC"/>
          <w:sz w:val="14"/>
        </w:rPr>
        <w:t xml:space="preserve">,48 </w:t>
      </w:r>
      <w:r w:rsidRPr="009F4CA2">
        <w:rPr>
          <w:rStyle w:val="StyleUnderline"/>
          <w:rFonts w:eastAsia="Songti SC"/>
        </w:rPr>
        <w:t xml:space="preserve">this means that the </w:t>
      </w:r>
      <w:r w:rsidRPr="00C73259">
        <w:rPr>
          <w:rStyle w:val="StyleUnderline"/>
          <w:rFonts w:eastAsia="Songti SC"/>
          <w:highlight w:val="yellow"/>
        </w:rPr>
        <w:t>judicial rhetoric</w:t>
      </w:r>
      <w:r w:rsidRPr="009F4CA2">
        <w:rPr>
          <w:rStyle w:val="StyleUnderline"/>
          <w:rFonts w:eastAsia="Songti SC"/>
        </w:rPr>
        <w:t xml:space="preserve"> of constitutional law </w:t>
      </w:r>
      <w:r w:rsidRPr="00C73259">
        <w:rPr>
          <w:rStyle w:val="StyleUnderline"/>
          <w:rFonts w:eastAsia="Songti SC"/>
          <w:highlight w:val="yellow"/>
        </w:rPr>
        <w:t>plays a significant role in</w:t>
      </w:r>
      <w:r w:rsidRPr="009F4CA2">
        <w:rPr>
          <w:rStyle w:val="StyleUnderline"/>
          <w:rFonts w:eastAsia="Songti SC"/>
        </w:rPr>
        <w:t xml:space="preserve"> delimiting </w:t>
      </w:r>
      <w:r w:rsidRPr="00C73259">
        <w:rPr>
          <w:rStyle w:val="StyleUnderline"/>
          <w:rFonts w:eastAsia="Songti SC"/>
          <w:highlight w:val="yellow"/>
        </w:rPr>
        <w:t>the grounds on which a person can base their claim</w:t>
      </w:r>
      <w:r w:rsidRPr="009F4CA2">
        <w:rPr>
          <w:rStyle w:val="StyleUnderline"/>
          <w:rFonts w:eastAsia="Songti SC"/>
        </w:rPr>
        <w:t>—literally</w:t>
      </w:r>
      <w:r w:rsidRPr="009F4CA2">
        <w:rPr>
          <w:rFonts w:eastAsia="Songti SC"/>
          <w:sz w:val="14"/>
        </w:rPr>
        <w:t>49––</w:t>
      </w:r>
      <w:r w:rsidRPr="00C73259">
        <w:rPr>
          <w:rStyle w:val="Emphasis"/>
          <w:rFonts w:eastAsia="Songti SC"/>
          <w:highlight w:val="yellow"/>
        </w:rPr>
        <w:t xml:space="preserve">to existence </w:t>
      </w:r>
      <w:r w:rsidRPr="009F4CA2">
        <w:rPr>
          <w:rStyle w:val="Emphasis"/>
          <w:rFonts w:eastAsia="Songti SC"/>
        </w:rPr>
        <w:t>and legitimacy in the U.S. polity.</w:t>
      </w:r>
      <w:r w:rsidRPr="009F4CA2">
        <w:rPr>
          <w:rFonts w:eastAsia="Songti SC"/>
          <w:sz w:val="14"/>
        </w:rPr>
        <w:t xml:space="preserve">50 Jurists’ </w:t>
      </w:r>
      <w:r w:rsidRPr="009F4CA2">
        <w:rPr>
          <w:rStyle w:val="StyleUnderline"/>
          <w:rFonts w:eastAsia="Songti SC"/>
        </w:rPr>
        <w:t xml:space="preserve">arguments from and about the Due Process and Equal Protection Clauses of the Fifth and Fourteenth Amendments </w:t>
      </w:r>
      <w:r w:rsidRPr="009F4CA2">
        <w:rPr>
          <w:rFonts w:eastAsia="Songti SC"/>
          <w:sz w:val="14"/>
        </w:rPr>
        <w:t xml:space="preserve">to the U.S. Constitution in particular perform a final arbitration </w:t>
      </w:r>
      <w:r w:rsidRPr="00C73259">
        <w:rPr>
          <w:rStyle w:val="StyleUnderline"/>
          <w:rFonts w:eastAsia="Songti SC"/>
          <w:highlight w:val="yellow"/>
        </w:rPr>
        <w:t>function in the</w:t>
      </w:r>
      <w:r w:rsidRPr="009F4CA2">
        <w:rPr>
          <w:rStyle w:val="StyleUnderline"/>
          <w:rFonts w:eastAsia="Songti SC"/>
        </w:rPr>
        <w:t xml:space="preserve"> ongoing and generally </w:t>
      </w:r>
      <w:r w:rsidRPr="00C73259">
        <w:rPr>
          <w:rStyle w:val="StyleUnderline"/>
          <w:rFonts w:eastAsia="Songti SC"/>
          <w:highlight w:val="yellow"/>
        </w:rPr>
        <w:t>contentious process of the</w:t>
      </w:r>
      <w:r w:rsidRPr="009F4CA2">
        <w:rPr>
          <w:rStyle w:val="StyleUnderline"/>
          <w:rFonts w:eastAsia="Songti SC"/>
        </w:rPr>
        <w:t xml:space="preserve"> statist </w:t>
      </w:r>
      <w:r w:rsidRPr="00C73259">
        <w:rPr>
          <w:rStyle w:val="StyleUnderline"/>
          <w:rFonts w:eastAsia="Songti SC"/>
          <w:highlight w:val="yellow"/>
        </w:rPr>
        <w:t xml:space="preserve">determination of what forms of </w:t>
      </w:r>
      <w:r w:rsidRPr="00C73259">
        <w:rPr>
          <w:rStyle w:val="Emphasis"/>
          <w:rFonts w:eastAsia="Songti SC"/>
          <w:highlight w:val="yellow"/>
        </w:rPr>
        <w:t>racialized queer identity</w:t>
      </w:r>
      <w:r w:rsidRPr="009F4CA2">
        <w:rPr>
          <w:rStyle w:val="Emphasis"/>
          <w:rFonts w:eastAsia="Songti SC"/>
        </w:rPr>
        <w:t xml:space="preserve"> and relation </w:t>
      </w:r>
      <w:r w:rsidRPr="00C73259">
        <w:rPr>
          <w:rStyle w:val="Emphasis"/>
          <w:rFonts w:eastAsia="Songti SC"/>
          <w:highlight w:val="yellow"/>
        </w:rPr>
        <w:t>will be eligible for recognized</w:t>
      </w:r>
      <w:r w:rsidRPr="009F4CA2">
        <w:rPr>
          <w:rStyle w:val="Emphasis"/>
          <w:rFonts w:eastAsia="Songti SC"/>
        </w:rPr>
        <w:t xml:space="preserve"> and legitimated status </w:t>
      </w:r>
      <w:r w:rsidRPr="00C73259">
        <w:rPr>
          <w:rStyle w:val="Emphasis"/>
          <w:rFonts w:eastAsia="Songti SC"/>
          <w:highlight w:val="yellow"/>
        </w:rPr>
        <w:t>in</w:t>
      </w:r>
      <w:r w:rsidRPr="009F4CA2">
        <w:rPr>
          <w:rStyle w:val="Emphasis"/>
          <w:rFonts w:eastAsia="Songti SC"/>
        </w:rPr>
        <w:t xml:space="preserve"> U.S. </w:t>
      </w:r>
      <w:r w:rsidRPr="00C73259">
        <w:rPr>
          <w:rStyle w:val="Emphasis"/>
          <w:rFonts w:eastAsia="Songti SC"/>
          <w:highlight w:val="yellow"/>
        </w:rPr>
        <w:t>public life</w:t>
      </w:r>
      <w:r w:rsidRPr="00C73259">
        <w:rPr>
          <w:rStyle w:val="StyleUnderline"/>
          <w:rFonts w:eastAsia="Songti SC"/>
          <w:highlight w:val="yellow"/>
        </w:rPr>
        <w:t>.</w:t>
      </w:r>
      <w:r w:rsidRPr="009F4CA2">
        <w:rPr>
          <w:rStyle w:val="StyleUnderline"/>
          <w:rFonts w:eastAsia="Songti SC"/>
        </w:rPr>
        <w:t xml:space="preserve"> </w:t>
      </w:r>
      <w:r w:rsidRPr="009F4CA2">
        <w:rPr>
          <w:rStyle w:val="StyleUnderline"/>
          <w:rFonts w:eastAsia="Songti SC"/>
          <w:sz w:val="12"/>
        </w:rPr>
        <w:t xml:space="preserve">¶ </w:t>
      </w:r>
      <w:r w:rsidRPr="009F4CA2">
        <w:rPr>
          <w:rFonts w:eastAsia="Songti SC"/>
          <w:sz w:val="14"/>
        </w:rPr>
        <w:t xml:space="preserve">In this dissertation, I focus on the Fourteenth Amendment—due process and equal protection—rhetoric of U.S. Supreme Court Justice Anthony M. Kennedy. I read this rhetoric in terms of “genealogies of precedent,” or the </w:t>
      </w:r>
      <w:r w:rsidRPr="009F4CA2">
        <w:rPr>
          <w:rStyle w:val="StyleUnderline"/>
          <w:rFonts w:eastAsia="Songti SC"/>
        </w:rPr>
        <w:t xml:space="preserve">argumentative </w:t>
      </w:r>
      <w:r w:rsidRPr="00C73259">
        <w:rPr>
          <w:rStyle w:val="StyleUnderline"/>
          <w:rFonts w:eastAsia="Songti SC"/>
          <w:highlight w:val="yellow"/>
        </w:rPr>
        <w:t>possibilities for queer subjectivity before law</w:t>
      </w:r>
      <w:r w:rsidRPr="009F4CA2">
        <w:rPr>
          <w:rStyle w:val="StyleUnderline"/>
          <w:rFonts w:eastAsia="Songti SC"/>
        </w:rPr>
        <w:t xml:space="preserve"> that </w:t>
      </w:r>
      <w:r w:rsidRPr="00C73259">
        <w:rPr>
          <w:rStyle w:val="StyleUnderline"/>
          <w:rFonts w:eastAsia="Songti SC"/>
          <w:highlight w:val="yellow"/>
        </w:rPr>
        <w:t xml:space="preserve">are brought into being by </w:t>
      </w:r>
      <w:r w:rsidRPr="009F4CA2">
        <w:rPr>
          <w:rStyle w:val="StyleUnderline"/>
          <w:rFonts w:eastAsia="Songti SC"/>
        </w:rPr>
        <w:t xml:space="preserve">the </w:t>
      </w:r>
      <w:r w:rsidRPr="00C73259">
        <w:rPr>
          <w:rStyle w:val="StyleUnderline"/>
          <w:rFonts w:eastAsia="Songti SC"/>
          <w:highlight w:val="yellow"/>
        </w:rPr>
        <w:t>doctrinal frameworks</w:t>
      </w:r>
      <w:r w:rsidRPr="009F4CA2">
        <w:rPr>
          <w:rStyle w:val="StyleUnderline"/>
          <w:rFonts w:eastAsia="Songti SC"/>
        </w:rPr>
        <w:t xml:space="preserve"> Kennedy and other judicial rhetors use</w:t>
      </w:r>
      <w:r w:rsidRPr="009F4CA2">
        <w:rPr>
          <w:rFonts w:eastAsia="Songti SC"/>
          <w:sz w:val="14"/>
        </w:rPr>
        <w:t xml:space="preserve"> </w:t>
      </w:r>
      <w:proofErr w:type="gramStart"/>
      <w:r w:rsidRPr="009F4CA2">
        <w:rPr>
          <w:rFonts w:eastAsia="Songti SC"/>
          <w:sz w:val="14"/>
        </w:rPr>
        <w:t>in a given</w:t>
      </w:r>
      <w:proofErr w:type="gramEnd"/>
      <w:r w:rsidRPr="009F4CA2">
        <w:rPr>
          <w:rFonts w:eastAsia="Songti SC"/>
          <w:sz w:val="14"/>
        </w:rPr>
        <w:t xml:space="preserve"> opinion. Each chapter offers a case study of opinions in several Federal and Supreme Court cases that are foundational to Kennedy’s development of a new constitutional jurisprudence of substantive due process and equality. I demonstrate that this jurisprudence is both productive of and violent to possibilities for practical and strategic sexually “progressive”51 interactions with U.S. constitutional law. </w:t>
      </w:r>
      <w:r w:rsidRPr="00C73259">
        <w:rPr>
          <w:rStyle w:val="StyleUnderline"/>
          <w:rFonts w:eastAsia="Songti SC"/>
          <w:highlight w:val="yellow"/>
        </w:rPr>
        <w:t xml:space="preserve">These interactions, </w:t>
      </w:r>
      <w:r w:rsidRPr="00C73259">
        <w:rPr>
          <w:rStyle w:val="Emphasis"/>
          <w:rFonts w:eastAsia="Songti SC"/>
          <w:highlight w:val="yellow"/>
        </w:rPr>
        <w:t>despite their practical</w:t>
      </w:r>
      <w:r w:rsidRPr="009F4CA2">
        <w:rPr>
          <w:rStyle w:val="Emphasis"/>
          <w:rFonts w:eastAsia="Songti SC"/>
        </w:rPr>
        <w:t xml:space="preserve"> or strategic </w:t>
      </w:r>
      <w:r w:rsidRPr="00C73259">
        <w:rPr>
          <w:rStyle w:val="Emphasis"/>
          <w:rFonts w:eastAsia="Songti SC"/>
          <w:highlight w:val="yellow"/>
        </w:rPr>
        <w:t>formulation</w:t>
      </w:r>
      <w:r w:rsidRPr="00C73259">
        <w:rPr>
          <w:rStyle w:val="StyleUnderline"/>
          <w:rFonts w:eastAsia="Songti SC"/>
          <w:highlight w:val="yellow"/>
        </w:rPr>
        <w:t>, can be</w:t>
      </w:r>
      <w:r w:rsidRPr="009F4CA2">
        <w:rPr>
          <w:rStyle w:val="StyleUnderline"/>
          <w:rFonts w:eastAsia="Songti SC"/>
        </w:rPr>
        <w:t xml:space="preserve"> undertaken and/or </w:t>
      </w:r>
      <w:r w:rsidRPr="00C73259">
        <w:rPr>
          <w:rStyle w:val="Emphasis"/>
          <w:rFonts w:eastAsia="Songti SC"/>
          <w:highlight w:val="yellow"/>
        </w:rPr>
        <w:t>framed in</w:t>
      </w:r>
      <w:r w:rsidRPr="009F4CA2">
        <w:rPr>
          <w:rFonts w:eastAsia="Songti SC"/>
        </w:rPr>
        <w:t xml:space="preserve"> </w:t>
      </w:r>
      <w:r w:rsidRPr="009F4CA2">
        <w:rPr>
          <w:rFonts w:eastAsia="Songti SC"/>
          <w:sz w:val="14"/>
        </w:rPr>
        <w:t>terms of anti-statist and</w:t>
      </w:r>
      <w:r w:rsidRPr="009F4CA2">
        <w:rPr>
          <w:rFonts w:eastAsia="Songti SC"/>
        </w:rPr>
        <w:t xml:space="preserve"> </w:t>
      </w:r>
      <w:r w:rsidRPr="00C73259">
        <w:rPr>
          <w:rStyle w:val="Emphasis"/>
          <w:rFonts w:eastAsia="Songti SC"/>
          <w:highlight w:val="yellow"/>
        </w:rPr>
        <w:t>institutional radical queer political goals</w:t>
      </w:r>
      <w:r w:rsidRPr="009F4CA2">
        <w:rPr>
          <w:rFonts w:eastAsia="Songti SC"/>
          <w:sz w:val="14"/>
        </w:rPr>
        <w:t xml:space="preserve">. Possibilities for the success of such radical framing of practical interaction are partially delimited in the argumentative choice of U.S. judicial opinions. </w:t>
      </w:r>
    </w:p>
    <w:p w:rsidR="006F33A2" w:rsidRPr="009F4CA2" w:rsidRDefault="006F33A2" w:rsidP="006F33A2">
      <w:pPr>
        <w:pStyle w:val="Heading4"/>
        <w:rPr>
          <w:rFonts w:eastAsia="Songti SC" w:cs="Arial"/>
        </w:rPr>
      </w:pPr>
      <w:r w:rsidRPr="009F4CA2">
        <w:rPr>
          <w:rFonts w:eastAsia="Songti SC" w:cs="Arial"/>
        </w:rPr>
        <w:t xml:space="preserve">The </w:t>
      </w:r>
      <w:r>
        <w:rPr>
          <w:rFonts w:eastAsia="Songti SC" w:cs="Arial"/>
        </w:rPr>
        <w:t>TVA</w:t>
      </w:r>
      <w:r w:rsidRPr="009F4CA2">
        <w:rPr>
          <w:rFonts w:eastAsia="Songti SC" w:cs="Arial"/>
        </w:rPr>
        <w:t xml:space="preserve"> is a demand on the state that comes from a position outside of the political order – it’s not a reinvestment, it’s a critique</w:t>
      </w:r>
    </w:p>
    <w:p w:rsidR="006F33A2" w:rsidRPr="009F4CA2" w:rsidRDefault="006F33A2" w:rsidP="006F33A2">
      <w:pPr>
        <w:rPr>
          <w:rFonts w:eastAsia="Songti SC"/>
        </w:rPr>
      </w:pPr>
      <w:r w:rsidRPr="009F4CA2">
        <w:rPr>
          <w:rFonts w:eastAsia="Songti SC"/>
        </w:rPr>
        <w:t xml:space="preserve">Saul </w:t>
      </w:r>
      <w:r w:rsidRPr="009F4CA2">
        <w:rPr>
          <w:rStyle w:val="Style13ptBold"/>
          <w:rFonts w:eastAsia="Songti SC"/>
        </w:rPr>
        <w:t>Newman 10</w:t>
      </w:r>
      <w:r w:rsidRPr="009F4CA2">
        <w:rPr>
          <w:rFonts w:eastAsia="Songti SC"/>
        </w:rPr>
        <w:t>, Reader in Political Theory at Goldsmiths, U of London, Theory &amp; Event Volume 13, Issue 2</w:t>
      </w:r>
    </w:p>
    <w:p w:rsidR="006F33A2" w:rsidRPr="009F4CA2" w:rsidRDefault="006F33A2" w:rsidP="006F33A2">
      <w:pPr>
        <w:rPr>
          <w:rFonts w:eastAsia="Songti SC"/>
          <w:sz w:val="14"/>
          <w:szCs w:val="20"/>
        </w:rPr>
      </w:pPr>
      <w:r w:rsidRPr="009F4CA2">
        <w:rPr>
          <w:rFonts w:eastAsia="Songti SC"/>
          <w:sz w:val="14"/>
        </w:rPr>
        <w:t>There are two aspects that I would like to address here. Firstly,</w:t>
      </w:r>
      <w:r w:rsidRPr="009F4CA2">
        <w:rPr>
          <w:rFonts w:eastAsia="Songti SC"/>
          <w:color w:val="222222"/>
          <w:sz w:val="14"/>
          <w:szCs w:val="12"/>
        </w:rPr>
        <w:t> </w:t>
      </w:r>
      <w:r w:rsidRPr="009F4CA2">
        <w:rPr>
          <w:rFonts w:eastAsia="Songti SC"/>
          <w:szCs w:val="20"/>
          <w:u w:val="single"/>
        </w:rPr>
        <w:t>the notion of demand:</w:t>
      </w:r>
      <w:r w:rsidRPr="009F4CA2">
        <w:rPr>
          <w:rFonts w:eastAsia="Songti SC"/>
          <w:color w:val="222222"/>
          <w:szCs w:val="20"/>
        </w:rPr>
        <w:t> </w:t>
      </w:r>
      <w:r w:rsidRPr="00C73259">
        <w:rPr>
          <w:rFonts w:eastAsia="Songti SC"/>
          <w:szCs w:val="20"/>
          <w:highlight w:val="yellow"/>
          <w:u w:val="single"/>
          <w:shd w:val="clear" w:color="auto" w:fill="FFFF00"/>
        </w:rPr>
        <w:t>making</w:t>
      </w:r>
      <w:r w:rsidRPr="00C73259">
        <w:rPr>
          <w:rFonts w:eastAsia="Songti SC"/>
          <w:color w:val="222222"/>
          <w:szCs w:val="20"/>
          <w:highlight w:val="yellow"/>
        </w:rPr>
        <w:t> </w:t>
      </w:r>
      <w:r w:rsidRPr="00C73259">
        <w:rPr>
          <w:rFonts w:eastAsia="Songti SC"/>
          <w:szCs w:val="20"/>
          <w:highlight w:val="yellow"/>
          <w:u w:val="single"/>
        </w:rPr>
        <w:t>certain</w:t>
      </w:r>
      <w:r w:rsidRPr="00C73259">
        <w:rPr>
          <w:rFonts w:eastAsia="Songti SC"/>
          <w:color w:val="222222"/>
          <w:szCs w:val="20"/>
          <w:highlight w:val="yellow"/>
        </w:rPr>
        <w:t> </w:t>
      </w:r>
      <w:r w:rsidRPr="00C73259">
        <w:rPr>
          <w:rFonts w:eastAsia="Songti SC"/>
          <w:szCs w:val="20"/>
          <w:highlight w:val="yellow"/>
          <w:u w:val="single"/>
          <w:shd w:val="clear" w:color="auto" w:fill="FFFF00"/>
        </w:rPr>
        <w:t>demands on</w:t>
      </w:r>
      <w:r w:rsidRPr="00C73259">
        <w:rPr>
          <w:rFonts w:eastAsia="Songti SC"/>
          <w:color w:val="222222"/>
          <w:szCs w:val="20"/>
          <w:highlight w:val="yellow"/>
        </w:rPr>
        <w:t> </w:t>
      </w:r>
      <w:r w:rsidRPr="00C73259">
        <w:rPr>
          <w:rFonts w:eastAsia="Songti SC"/>
          <w:szCs w:val="20"/>
          <w:highlight w:val="yellow"/>
          <w:u w:val="single"/>
          <w:shd w:val="clear" w:color="auto" w:fill="FFFF00"/>
        </w:rPr>
        <w:t xml:space="preserve">the state – </w:t>
      </w:r>
      <w:r w:rsidRPr="00C73259">
        <w:rPr>
          <w:rFonts w:eastAsia="Songti SC"/>
          <w:bCs/>
          <w:highlight w:val="yellow"/>
          <w:u w:val="single"/>
        </w:rPr>
        <w:t>say for</w:t>
      </w:r>
      <w:r w:rsidRPr="009F4CA2">
        <w:rPr>
          <w:rFonts w:eastAsia="Songti SC"/>
          <w:color w:val="222222"/>
          <w:sz w:val="14"/>
          <w:szCs w:val="12"/>
        </w:rPr>
        <w:t> </w:t>
      </w:r>
      <w:r w:rsidRPr="009F4CA2">
        <w:rPr>
          <w:rFonts w:eastAsia="Songti SC"/>
          <w:sz w:val="14"/>
        </w:rPr>
        <w:t>higher wages, equal rights for excluded groups, to not go to war, or</w:t>
      </w:r>
      <w:r w:rsidRPr="009F4CA2">
        <w:rPr>
          <w:rFonts w:eastAsia="Songti SC"/>
          <w:color w:val="222222"/>
          <w:sz w:val="14"/>
          <w:szCs w:val="12"/>
        </w:rPr>
        <w:t> </w:t>
      </w:r>
      <w:r w:rsidRPr="009F4CA2">
        <w:rPr>
          <w:rFonts w:eastAsia="Songti SC"/>
          <w:bCs/>
          <w:u w:val="single"/>
        </w:rPr>
        <w:t xml:space="preserve">an end to draconian policing </w:t>
      </w:r>
      <w:r w:rsidRPr="00C73259">
        <w:rPr>
          <w:rFonts w:eastAsia="Songti SC"/>
          <w:bCs/>
          <w:highlight w:val="yellow"/>
          <w:u w:val="single"/>
        </w:rPr>
        <w:t>– is</w:t>
      </w:r>
      <w:r w:rsidRPr="009F4CA2">
        <w:rPr>
          <w:rFonts w:eastAsia="Songti SC"/>
          <w:color w:val="222222"/>
          <w:sz w:val="14"/>
          <w:szCs w:val="20"/>
        </w:rPr>
        <w:t> </w:t>
      </w:r>
      <w:r w:rsidRPr="009F4CA2">
        <w:rPr>
          <w:rFonts w:eastAsia="Songti SC"/>
          <w:sz w:val="14"/>
          <w:szCs w:val="20"/>
        </w:rPr>
        <w:t xml:space="preserve">one of </w:t>
      </w:r>
      <w:r w:rsidRPr="00C73259">
        <w:rPr>
          <w:rFonts w:eastAsia="Songti SC"/>
          <w:bCs/>
          <w:highlight w:val="yellow"/>
          <w:u w:val="single"/>
        </w:rPr>
        <w:t>the basic strategie</w:t>
      </w:r>
      <w:r w:rsidRPr="009F4CA2">
        <w:rPr>
          <w:rFonts w:eastAsia="Songti SC"/>
          <w:bCs/>
          <w:u w:val="single"/>
        </w:rPr>
        <w:t>s</w:t>
      </w:r>
      <w:r w:rsidRPr="00C73259">
        <w:rPr>
          <w:rFonts w:eastAsia="Songti SC"/>
          <w:bCs/>
          <w:highlight w:val="yellow"/>
          <w:u w:val="single"/>
        </w:rPr>
        <w:t xml:space="preserve"> of social movements</w:t>
      </w:r>
      <w:r w:rsidRPr="009F4CA2">
        <w:rPr>
          <w:rFonts w:eastAsia="Songti SC"/>
          <w:color w:val="222222"/>
          <w:sz w:val="14"/>
          <w:szCs w:val="20"/>
        </w:rPr>
        <w:t> </w:t>
      </w:r>
      <w:r w:rsidRPr="009F4CA2">
        <w:rPr>
          <w:rFonts w:eastAsia="Songti SC"/>
          <w:sz w:val="14"/>
          <w:szCs w:val="20"/>
        </w:rPr>
        <w:t>and radical groups.</w:t>
      </w:r>
      <w:r w:rsidRPr="009F4CA2">
        <w:rPr>
          <w:rFonts w:eastAsia="Songti SC"/>
          <w:color w:val="222222"/>
          <w:sz w:val="14"/>
          <w:szCs w:val="20"/>
        </w:rPr>
        <w:t> </w:t>
      </w:r>
      <w:r w:rsidRPr="00C73259">
        <w:rPr>
          <w:rFonts w:eastAsia="Songti SC"/>
          <w:bCs/>
          <w:highlight w:val="yellow"/>
          <w:u w:val="single"/>
        </w:rPr>
        <w:t xml:space="preserve">Making </w:t>
      </w:r>
      <w:r w:rsidRPr="009F4CA2">
        <w:rPr>
          <w:rFonts w:eastAsia="Songti SC"/>
          <w:bCs/>
          <w:u w:val="single"/>
        </w:rPr>
        <w:t xml:space="preserve">such </w:t>
      </w:r>
      <w:r w:rsidRPr="00C73259">
        <w:rPr>
          <w:rFonts w:eastAsia="Songti SC"/>
          <w:bCs/>
          <w:highlight w:val="yellow"/>
          <w:u w:val="single"/>
        </w:rPr>
        <w:t>demands</w:t>
      </w:r>
      <w:r w:rsidRPr="009F4CA2">
        <w:rPr>
          <w:rFonts w:eastAsia="Songti SC"/>
          <w:bCs/>
          <w:u w:val="single"/>
        </w:rPr>
        <w:t> </w:t>
      </w:r>
      <w:r w:rsidRPr="00C73259">
        <w:rPr>
          <w:rStyle w:val="Emphasis"/>
          <w:rFonts w:eastAsia="Songti SC"/>
          <w:highlight w:val="yellow"/>
        </w:rPr>
        <w:t>does not</w:t>
      </w:r>
      <w:r w:rsidRPr="009F4CA2">
        <w:rPr>
          <w:rStyle w:val="Emphasis"/>
          <w:rFonts w:eastAsia="Songti SC"/>
        </w:rPr>
        <w:t xml:space="preserve"> necessarily </w:t>
      </w:r>
      <w:r w:rsidRPr="00C73259">
        <w:rPr>
          <w:rStyle w:val="Emphasis"/>
          <w:rFonts w:eastAsia="Songti SC"/>
          <w:highlight w:val="yellow"/>
        </w:rPr>
        <w:t>mean working within the state or reaffirming its legitimacy</w:t>
      </w:r>
      <w:r w:rsidRPr="009F4CA2">
        <w:rPr>
          <w:rFonts w:eastAsia="Songti SC"/>
          <w:szCs w:val="20"/>
          <w:u w:val="single"/>
        </w:rPr>
        <w:t>. On the c</w:t>
      </w:r>
      <w:r w:rsidRPr="009F4CA2">
        <w:rPr>
          <w:rStyle w:val="StyleUnderline"/>
          <w:rFonts w:eastAsia="Songti SC"/>
        </w:rPr>
        <w:t>ontrary, </w:t>
      </w:r>
      <w:r w:rsidRPr="00C73259">
        <w:rPr>
          <w:rStyle w:val="Emphasis"/>
          <w:rFonts w:eastAsia="Songti SC"/>
          <w:highlight w:val="yellow"/>
        </w:rPr>
        <w:t xml:space="preserve">demands are made from a </w:t>
      </w:r>
      <w:r w:rsidRPr="00C73259">
        <w:rPr>
          <w:rStyle w:val="Emphasis"/>
          <w:rFonts w:eastAsia="Songti SC"/>
          <w:highlight w:val="yellow"/>
        </w:rPr>
        <w:lastRenderedPageBreak/>
        <w:t>position outside the political order,</w:t>
      </w:r>
      <w:r w:rsidRPr="00C73259">
        <w:rPr>
          <w:rFonts w:eastAsia="Songti SC"/>
          <w:b/>
          <w:iCs/>
          <w:highlight w:val="yellow"/>
          <w:u w:val="single"/>
        </w:rPr>
        <w:t xml:space="preserve"> </w:t>
      </w:r>
      <w:r w:rsidRPr="009F4CA2">
        <w:rPr>
          <w:rFonts w:eastAsia="Songti SC"/>
          <w:b/>
          <w:iCs/>
          <w:u w:val="single"/>
        </w:rPr>
        <w:t>and</w:t>
      </w:r>
      <w:r w:rsidRPr="009F4CA2">
        <w:rPr>
          <w:rFonts w:eastAsia="Songti SC"/>
          <w:i/>
          <w:iCs/>
          <w:color w:val="222222"/>
          <w:szCs w:val="20"/>
        </w:rPr>
        <w:t> </w:t>
      </w:r>
      <w:r w:rsidRPr="009F4CA2">
        <w:rPr>
          <w:rFonts w:eastAsia="Songti SC"/>
          <w:b/>
          <w:iCs/>
          <w:u w:val="single"/>
        </w:rPr>
        <w:t>they often exceed the question of the implementation</w:t>
      </w:r>
      <w:r w:rsidRPr="009F4CA2">
        <w:rPr>
          <w:rFonts w:eastAsia="Songti SC"/>
          <w:i/>
          <w:iCs/>
          <w:color w:val="222222"/>
          <w:szCs w:val="20"/>
        </w:rPr>
        <w:t> </w:t>
      </w:r>
      <w:r w:rsidRPr="009F4CA2">
        <w:rPr>
          <w:rFonts w:eastAsia="Songti SC"/>
          <w:b/>
          <w:iCs/>
          <w:u w:val="single"/>
        </w:rPr>
        <w:t>of this or that specific measure.</w:t>
      </w:r>
      <w:r w:rsidRPr="009F4CA2">
        <w:rPr>
          <w:rFonts w:eastAsia="Songti SC"/>
          <w:color w:val="222222"/>
          <w:szCs w:val="20"/>
        </w:rPr>
        <w:t> </w:t>
      </w:r>
      <w:r w:rsidRPr="00C73259">
        <w:rPr>
          <w:rStyle w:val="Emphasis"/>
          <w:rFonts w:eastAsia="Songti SC"/>
          <w:highlight w:val="yellow"/>
        </w:rPr>
        <w:t>They implicitly call into question the legitimacy</w:t>
      </w:r>
      <w:r w:rsidRPr="009F4CA2">
        <w:rPr>
          <w:rStyle w:val="Emphasis"/>
          <w:rFonts w:eastAsia="Songti SC"/>
        </w:rPr>
        <w:t xml:space="preserve"> </w:t>
      </w:r>
      <w:r w:rsidRPr="009F4CA2">
        <w:rPr>
          <w:rFonts w:eastAsia="Songti SC"/>
          <w:szCs w:val="20"/>
          <w:u w:val="single"/>
        </w:rPr>
        <w:t xml:space="preserve">and even the sovereignty </w:t>
      </w:r>
      <w:r w:rsidRPr="00C73259">
        <w:rPr>
          <w:rStyle w:val="Emphasis"/>
          <w:rFonts w:eastAsia="Songti SC"/>
          <w:highlight w:val="yellow"/>
        </w:rPr>
        <w:t>of the state </w:t>
      </w:r>
      <w:r w:rsidRPr="00C73259">
        <w:rPr>
          <w:rFonts w:eastAsia="Songti SC"/>
          <w:szCs w:val="20"/>
          <w:highlight w:val="yellow"/>
          <w:u w:val="single"/>
          <w:shd w:val="clear" w:color="auto" w:fill="FFFF00"/>
        </w:rPr>
        <w:t>by highlighting</w:t>
      </w:r>
      <w:r w:rsidRPr="009F4CA2">
        <w:rPr>
          <w:rFonts w:eastAsia="Songti SC"/>
          <w:color w:val="222222"/>
          <w:szCs w:val="20"/>
        </w:rPr>
        <w:t> </w:t>
      </w:r>
      <w:r w:rsidRPr="009F4CA2">
        <w:rPr>
          <w:rFonts w:eastAsia="Songti SC"/>
          <w:szCs w:val="20"/>
          <w:u w:val="single"/>
        </w:rPr>
        <w:t>fundamental</w:t>
      </w:r>
      <w:r w:rsidRPr="009F4CA2">
        <w:rPr>
          <w:rFonts w:eastAsia="Songti SC"/>
          <w:color w:val="222222"/>
          <w:szCs w:val="20"/>
        </w:rPr>
        <w:t> </w:t>
      </w:r>
      <w:r w:rsidRPr="00C73259">
        <w:rPr>
          <w:rFonts w:eastAsia="Songti SC"/>
          <w:szCs w:val="20"/>
          <w:highlight w:val="yellow"/>
          <w:u w:val="single"/>
          <w:shd w:val="clear" w:color="auto" w:fill="FFFF00"/>
        </w:rPr>
        <w:t>inconsistencies</w:t>
      </w:r>
      <w:r w:rsidRPr="00C73259">
        <w:rPr>
          <w:rFonts w:eastAsia="Songti SC"/>
          <w:color w:val="222222"/>
          <w:szCs w:val="20"/>
          <w:highlight w:val="yellow"/>
        </w:rPr>
        <w:t> </w:t>
      </w:r>
      <w:r w:rsidRPr="009F4CA2">
        <w:rPr>
          <w:rFonts w:eastAsia="Songti SC"/>
          <w:szCs w:val="20"/>
          <w:u w:val="single"/>
        </w:rPr>
        <w:t>between</w:t>
      </w:r>
      <w:r w:rsidRPr="009F4CA2">
        <w:rPr>
          <w:rFonts w:eastAsia="Songti SC"/>
          <w:sz w:val="14"/>
        </w:rPr>
        <w:t>, for instance,</w:t>
      </w:r>
      <w:r w:rsidRPr="009F4CA2">
        <w:rPr>
          <w:rFonts w:eastAsia="Songti SC"/>
          <w:color w:val="222222"/>
          <w:sz w:val="14"/>
          <w:szCs w:val="12"/>
        </w:rPr>
        <w:t> </w:t>
      </w:r>
      <w:r w:rsidRPr="009F4CA2">
        <w:rPr>
          <w:rFonts w:eastAsia="Songti SC"/>
          <w:szCs w:val="20"/>
          <w:u w:val="single"/>
        </w:rPr>
        <w:t xml:space="preserve">a formal constitutional order which guarantees certain rights and equalities, and state practices which </w:t>
      </w:r>
      <w:proofErr w:type="gramStart"/>
      <w:r w:rsidRPr="009F4CA2">
        <w:rPr>
          <w:rFonts w:eastAsia="Songti SC"/>
          <w:szCs w:val="20"/>
          <w:u w:val="single"/>
        </w:rPr>
        <w:t>in reality violate</w:t>
      </w:r>
      <w:proofErr w:type="gramEnd"/>
      <w:r w:rsidRPr="009F4CA2">
        <w:rPr>
          <w:rFonts w:eastAsia="Songti SC"/>
          <w:szCs w:val="20"/>
          <w:u w:val="single"/>
        </w:rPr>
        <w:t xml:space="preserve"> and deny them</w:t>
      </w:r>
      <w:r w:rsidRPr="009F4CA2">
        <w:rPr>
          <w:rFonts w:eastAsia="Songti SC"/>
          <w:sz w:val="14"/>
        </w:rPr>
        <w:t>.</w:t>
      </w:r>
    </w:p>
    <w:p w:rsidR="006F33A2" w:rsidRPr="001C2D20" w:rsidRDefault="006F33A2" w:rsidP="006F33A2"/>
    <w:p w:rsidR="006F33A2" w:rsidRDefault="006F33A2" w:rsidP="006F33A2">
      <w:pPr>
        <w:pStyle w:val="Heading3"/>
      </w:pPr>
      <w:r>
        <w:lastRenderedPageBreak/>
        <w:t>Liberal Immigration/Perm</w:t>
      </w:r>
    </w:p>
    <w:p w:rsidR="006F33A2" w:rsidRDefault="006F33A2" w:rsidP="006F33A2"/>
    <w:p w:rsidR="006F33A2" w:rsidRPr="0035163A" w:rsidRDefault="006F33A2" w:rsidP="006F33A2">
      <w:pPr>
        <w:pStyle w:val="Heading4"/>
      </w:pPr>
      <w:r>
        <w:t>A combined strategy that leaves inclusion on the table is best – state engagement combined with new studies of immigration are the best way to confront heteronormativity</w:t>
      </w:r>
    </w:p>
    <w:p w:rsidR="006F33A2" w:rsidRDefault="006F33A2" w:rsidP="006F33A2">
      <w:r w:rsidRPr="00B0567C">
        <w:rPr>
          <w:rStyle w:val="Style13ptBold"/>
        </w:rPr>
        <w:t>Lewis 10</w:t>
      </w:r>
      <w:r>
        <w:t xml:space="preserve"> (Rachel, Ph.D. candidate in Musicology and Feminist, Gender, and Sexuality Studies at Cornell University, “Lesbians under Surveillance: Same-Sex Immigration Reform, Gay Rights, and the Problem of Queer Liberalism”, Social Justice, 2010-11, Vol. 37, No. 1 (119), pp. 90-106, </w:t>
      </w:r>
      <w:hyperlink r:id="rId20" w:history="1">
        <w:r w:rsidRPr="0016063D">
          <w:rPr>
            <w:rStyle w:val="Hyperlink"/>
          </w:rPr>
          <w:t>www.jstor.org/stable/41336937)//JSL</w:t>
        </w:r>
      </w:hyperlink>
    </w:p>
    <w:p w:rsidR="006F33A2" w:rsidRPr="0035163A" w:rsidRDefault="006F33A2" w:rsidP="006F33A2">
      <w:pPr>
        <w:rPr>
          <w:sz w:val="16"/>
        </w:rPr>
      </w:pPr>
      <w:r w:rsidRPr="0035163A">
        <w:rPr>
          <w:sz w:val="16"/>
        </w:rPr>
        <w:t xml:space="preserve">It is also important to consider same-sex immigration rights within a broader, transnational framework. </w:t>
      </w:r>
      <w:r w:rsidRPr="00466B2E">
        <w:rPr>
          <w:rStyle w:val="StyleUnderline"/>
          <w:highlight w:val="green"/>
        </w:rPr>
        <w:t>Legislation</w:t>
      </w:r>
      <w:r w:rsidRPr="00BD127D">
        <w:rPr>
          <w:rStyle w:val="StyleUnderline"/>
        </w:rPr>
        <w:t xml:space="preserve"> such as the Uniting American Families Act </w:t>
      </w:r>
      <w:r w:rsidRPr="00466B2E">
        <w:rPr>
          <w:rStyle w:val="StyleUnderline"/>
          <w:highlight w:val="green"/>
        </w:rPr>
        <w:t>must account for the structural inequalities generated by imperialism</w:t>
      </w:r>
      <w:r w:rsidRPr="00BD127D">
        <w:rPr>
          <w:rStyle w:val="StyleUnderline"/>
        </w:rPr>
        <w:t xml:space="preserve"> and more recent forms of globalization </w:t>
      </w:r>
      <w:r w:rsidRPr="0035163A">
        <w:rPr>
          <w:sz w:val="16"/>
        </w:rPr>
        <w:t xml:space="preserve">when determining which groups are most likely to be "deemed legal." </w:t>
      </w:r>
      <w:r w:rsidRPr="00466B2E">
        <w:rPr>
          <w:rStyle w:val="StyleUnderline"/>
          <w:highlight w:val="green"/>
        </w:rPr>
        <w:t>Arguments supporting same-sex immigration rights</w:t>
      </w:r>
      <w:r w:rsidRPr="0035163A">
        <w:rPr>
          <w:rStyle w:val="StyleUnderline"/>
        </w:rPr>
        <w:t xml:space="preserve"> in the United</w:t>
      </w:r>
      <w:r>
        <w:rPr>
          <w:rStyle w:val="StyleUnderline"/>
        </w:rPr>
        <w:t xml:space="preserve"> </w:t>
      </w:r>
      <w:r w:rsidRPr="0035163A">
        <w:rPr>
          <w:rStyle w:val="StyleUnderline"/>
        </w:rPr>
        <w:t xml:space="preserve">States </w:t>
      </w:r>
      <w:r w:rsidRPr="00466B2E">
        <w:rPr>
          <w:rStyle w:val="StyleUnderline"/>
          <w:highlight w:val="green"/>
        </w:rPr>
        <w:t>must engage the</w:t>
      </w:r>
      <w:r w:rsidRPr="0035163A">
        <w:rPr>
          <w:rStyle w:val="StyleUnderline"/>
        </w:rPr>
        <w:t xml:space="preserve"> kinds of racialized and gendered </w:t>
      </w:r>
      <w:r w:rsidRPr="00466B2E">
        <w:rPr>
          <w:rStyle w:val="StyleUnderline"/>
          <w:highlight w:val="green"/>
        </w:rPr>
        <w:t>discourses of criminality and illegality that are responsible for the production of the legal/illegal distinction</w:t>
      </w:r>
      <w:r w:rsidRPr="0035163A">
        <w:rPr>
          <w:rStyle w:val="StyleUnderline"/>
        </w:rPr>
        <w:t>; failure to do so leaves the opposition between (white) queer citizen and (nonwhite) heterosexual immigrant intact</w:t>
      </w:r>
      <w:r w:rsidRPr="0035163A">
        <w:rPr>
          <w:sz w:val="16"/>
        </w:rPr>
        <w:t xml:space="preserve">. Above all, we must challenge the logic of crime and punishment and law and order that produces the "illegal immigrant." As Arendt suggests, understanding how the right of asylum is transformed into a virtually illegal act involves reconsidering the relationship between the "citizen" and the "human," as well as the abstract contradictions that produce such distinctions. </w:t>
      </w:r>
      <w:r w:rsidRPr="00466B2E">
        <w:rPr>
          <w:rStyle w:val="StyleUnderline"/>
          <w:highlight w:val="green"/>
        </w:rPr>
        <w:t>Only by understanding</w:t>
      </w:r>
      <w:r w:rsidRPr="0035163A">
        <w:rPr>
          <w:rStyle w:val="StyleUnderline"/>
        </w:rPr>
        <w:t xml:space="preserve"> and historicizing </w:t>
      </w:r>
      <w:r w:rsidRPr="00466B2E">
        <w:rPr>
          <w:rStyle w:val="StyleUnderline"/>
          <w:highlight w:val="green"/>
        </w:rPr>
        <w:t>the tension between human rights and citizenship rights can we begin to effectively grapple with the frame for same-sex immigration rights advocacy</w:t>
      </w:r>
      <w:r w:rsidRPr="0035163A">
        <w:rPr>
          <w:rStyle w:val="StyleUnderline"/>
        </w:rPr>
        <w:t xml:space="preserve"> today.</w:t>
      </w:r>
      <w:r w:rsidRPr="0035163A">
        <w:rPr>
          <w:sz w:val="16"/>
        </w:rPr>
        <w:t xml:space="preserve"> Maple Palm does not offer a cinematic "corrective" to U AFA legislation through coalitions between queer and immigrant movements, but it provides a point of departure for conceptualizing a more progressive political agenda. It invites us to relate UAFA to international human rights discourses and make human rights central to our analyses of gay and same-sex immigration rights. Beyond endorsing human rights, as Maple Palm does, a transnational lesbian cinema is needed that leads to more politically accountable humanitarian advocacy. Such a cinema would critically grapple with the form humans must take culturally. Maple Palm should engender a wariness of a transnational lesbian cinematic consciousness that makes the subject of queer migration a middle-class, white body and insufficiently interrogates connections between gay rights and racial privilege. </w:t>
      </w:r>
      <w:r w:rsidRPr="00466B2E">
        <w:rPr>
          <w:rStyle w:val="StyleUnderline"/>
          <w:highlight w:val="green"/>
        </w:rPr>
        <w:t>Much more information is needed</w:t>
      </w:r>
      <w:r w:rsidRPr="0035163A">
        <w:rPr>
          <w:rStyle w:val="StyleUnderline"/>
        </w:rPr>
        <w:t xml:space="preserve"> about the ways in which binational same-sex couples in the United States negotiate and encounter the legal/illegal distinction within their everyday lives and about how, and under what circumstances, queer agency occurs</w:t>
      </w:r>
      <w:r w:rsidRPr="0035163A">
        <w:rPr>
          <w:sz w:val="16"/>
        </w:rPr>
        <w:t xml:space="preserve">. </w:t>
      </w:r>
      <w:r w:rsidRPr="00466B2E">
        <w:rPr>
          <w:rStyle w:val="StyleUnderline"/>
          <w:highlight w:val="green"/>
        </w:rPr>
        <w:t>To effectively engage state immigration controls</w:t>
      </w:r>
      <w:r w:rsidRPr="0035163A">
        <w:rPr>
          <w:sz w:val="16"/>
        </w:rPr>
        <w:t xml:space="preserve"> and better understand the struggles that constitute such practices of surveillance, </w:t>
      </w:r>
      <w:r w:rsidRPr="00466B2E">
        <w:rPr>
          <w:rStyle w:val="StyleUnderline"/>
          <w:highlight w:val="green"/>
        </w:rPr>
        <w:t>further analyses of the material circumstances under which queer agency emerges are essential</w:t>
      </w:r>
      <w:r w:rsidRPr="0035163A">
        <w:rPr>
          <w:rStyle w:val="StyleUnderline"/>
        </w:rPr>
        <w:t>.</w:t>
      </w:r>
      <w:r w:rsidRPr="0035163A">
        <w:rPr>
          <w:sz w:val="16"/>
        </w:rPr>
        <w:t xml:space="preserve"> Also needed are comparative transnational studies of how same-sex immigration rights were attained by binational couples in other countries. </w:t>
      </w:r>
      <w:r w:rsidRPr="00466B2E">
        <w:rPr>
          <w:rStyle w:val="StyleUnderline"/>
          <w:highlight w:val="green"/>
        </w:rPr>
        <w:t>Positive immigration reform for same-sex couples must engage the patriarchal disciplinary structures that are endemic</w:t>
      </w:r>
      <w:r w:rsidRPr="0035163A">
        <w:rPr>
          <w:rStyle w:val="StyleUnderline"/>
        </w:rPr>
        <w:t xml:space="preserve"> to the modern nation-state, which can be enabling and disabling</w:t>
      </w:r>
      <w:r w:rsidRPr="0035163A">
        <w:rPr>
          <w:sz w:val="16"/>
        </w:rPr>
        <w:t xml:space="preserve">. </w:t>
      </w:r>
      <w:r w:rsidRPr="00466B2E">
        <w:rPr>
          <w:rStyle w:val="Emphasis"/>
          <w:highlight w:val="green"/>
        </w:rPr>
        <w:t>Through engagement with the state, alternative interests are constructed and possibilities for change emerge</w:t>
      </w:r>
      <w:r w:rsidRPr="0035163A">
        <w:rPr>
          <w:sz w:val="16"/>
        </w:rPr>
        <w:t xml:space="preserve">. As feminist poststructuralists know, </w:t>
      </w:r>
      <w:r w:rsidRPr="00466B2E">
        <w:rPr>
          <w:rStyle w:val="StyleUnderline"/>
          <w:highlight w:val="green"/>
        </w:rPr>
        <w:t>the state is an instrument of regulatory power and a contested terrain where struggle can make all the difference</w:t>
      </w:r>
      <w:r w:rsidRPr="0035163A">
        <w:rPr>
          <w:sz w:val="16"/>
        </w:rPr>
        <w:t xml:space="preserve"> (see, for example, Pringle and Watson, 1992; Cooper, 1995).</w:t>
      </w:r>
    </w:p>
    <w:p w:rsidR="006F33A2" w:rsidRPr="00AA1B20" w:rsidRDefault="006F33A2" w:rsidP="006F33A2"/>
    <w:p w:rsidR="006F33A2" w:rsidRPr="00A34571" w:rsidRDefault="006F33A2" w:rsidP="006F33A2"/>
    <w:p w:rsidR="006F33A2" w:rsidRDefault="006F33A2" w:rsidP="006F33A2">
      <w:pPr>
        <w:pStyle w:val="Heading3"/>
      </w:pPr>
      <w:r>
        <w:lastRenderedPageBreak/>
        <w:t xml:space="preserve">Legal Reform Good </w:t>
      </w:r>
    </w:p>
    <w:p w:rsidR="006F33A2" w:rsidRPr="000F6AF4" w:rsidRDefault="006F33A2" w:rsidP="006F33A2"/>
    <w:p w:rsidR="006F33A2" w:rsidRPr="009F4CA2" w:rsidRDefault="006F33A2" w:rsidP="006F33A2">
      <w:pPr>
        <w:pStyle w:val="Heading4"/>
        <w:rPr>
          <w:rFonts w:eastAsia="Songti SC" w:cs="Arial"/>
        </w:rPr>
      </w:pPr>
      <w:r>
        <w:rPr>
          <w:rFonts w:eastAsia="Songti SC" w:cs="Arial"/>
        </w:rPr>
        <w:t>The aff is a r</w:t>
      </w:r>
      <w:r w:rsidRPr="009F4CA2">
        <w:rPr>
          <w:rFonts w:eastAsia="Songti SC" w:cs="Arial"/>
        </w:rPr>
        <w:t xml:space="preserve">eductionist </w:t>
      </w:r>
      <w:r>
        <w:rPr>
          <w:rFonts w:eastAsia="Songti SC" w:cs="Arial"/>
        </w:rPr>
        <w:t>critique</w:t>
      </w:r>
      <w:r w:rsidRPr="009F4CA2">
        <w:rPr>
          <w:rFonts w:eastAsia="Songti SC" w:cs="Arial"/>
        </w:rPr>
        <w:t xml:space="preserve"> of all reform for queer people </w:t>
      </w:r>
      <w:r>
        <w:rPr>
          <w:rFonts w:eastAsia="Songti SC" w:cs="Arial"/>
        </w:rPr>
        <w:t xml:space="preserve">that results in the worst forms of violence </w:t>
      </w:r>
    </w:p>
    <w:p w:rsidR="006F33A2" w:rsidRPr="009F4CA2" w:rsidRDefault="006F33A2" w:rsidP="006F33A2">
      <w:pPr>
        <w:rPr>
          <w:rStyle w:val="Style13ptBold"/>
          <w:rFonts w:eastAsia="Songti SC"/>
        </w:rPr>
      </w:pPr>
      <w:r w:rsidRPr="009F4CA2">
        <w:rPr>
          <w:rStyle w:val="Style13ptBold"/>
          <w:rFonts w:eastAsia="Songti SC"/>
        </w:rPr>
        <w:t>Levi &amp; Shay ‘12</w:t>
      </w:r>
    </w:p>
    <w:p w:rsidR="006F33A2" w:rsidRPr="009F4CA2" w:rsidRDefault="006F33A2" w:rsidP="006F33A2">
      <w:pPr>
        <w:rPr>
          <w:rFonts w:eastAsia="Songti SC"/>
          <w:sz w:val="18"/>
          <w:szCs w:val="18"/>
        </w:rPr>
      </w:pPr>
      <w:r w:rsidRPr="009F4CA2">
        <w:rPr>
          <w:rFonts w:eastAsia="Songti SC"/>
          <w:sz w:val="18"/>
          <w:szCs w:val="18"/>
        </w:rPr>
        <w:t>Jennifer Levi and Giovanna Shay. Jennifer Levi is the director of the Transgender Rights Project of GLAD (Gay and Lesbian Advocates and Defenders). Jennifer has participated in successful efforts to pass transgender-inclusive antidiscrimination laws throughout New England. Giovanna Shay is a co-chair of the Corrections Committee of the American Bar Association Criminal Justice Section. She has participated in institutional change litigation involving prisons, as well as efforts to enforce the Prison Rape Elimination Act (PREA) and amend the Prison Litigation Reform Act (PLRA). Both serve on the faculty of Western New England University School of Law. - “The dangers of reform” - Source: The Women's Review of Books. 29.4 (July-August 2012): p30. Info Trac database</w:t>
      </w:r>
    </w:p>
    <w:p w:rsidR="006F33A2" w:rsidRDefault="006F33A2" w:rsidP="006F33A2">
      <w:pPr>
        <w:rPr>
          <w:rStyle w:val="Emphasis"/>
        </w:rPr>
      </w:pPr>
      <w:r w:rsidRPr="000F6AF4">
        <w:rPr>
          <w:rFonts w:eastAsia="Songti SC"/>
          <w:sz w:val="16"/>
        </w:rPr>
        <w:t xml:space="preserve">In his recent book, Normal Life, Dean Spade, a law professor at Seattle University School of Law and noted transgender activist, criticizes several law-reform movements, including those to improve prison conditions, win marriage equality for same-sex couples, and ensure that hate crimes and antidiscrimination laws include transgender people. Spade finds fault with LGBTQ rights organizations' efforts to win mainstream acceptance, arguing that instead of pursuing an equality agenda, they should focus on changing "the distribution of life chances," by "demand[ing] radical redistribution of wealth and an end to poverty." Spade's critique has the most force in the context in which it originated--calling for an end to what David Garland first described as mass incarceration, the system many refer to as the "prison industrial complex." It is less persuasive when applied to the realm of free-world LGBTQ rights. Spade's perspective is shaped by the prison-abolitionist movement, as well as, he says, by critical race theory and "woman of color feminism." In 2002, Spade founded the Sylvia Rivera Law Project (SRLP), which provides free legal services to transgender and gender nonconforming people, and whose mission, according to its website (slrp.org/about), is "to guarantee that all people are free to self-determine their gender identity and expression, regardless of income or race, and without facing harassment, discrimination, or violence." Normal Life is rooted in this experience, and fits comfortably within a series of recent prison-abolitionist works focusing on the experiences of queer and transgender people, including Queer (In)Justice: The Criminalization of LGBT People in the United States (2010), and Captive Genders: Trans Embodiment and the Prison Industrial Complex (2011), a collection of essays to which Spade contributed. Spade writes that his purpose in Normal Life is to describe a "critical trans politics ... that demands more than legal recognition and inclusion." Arguing that equality of life chances, or distributive justice, cannot be achieved through law reform alone, he calls for a broader agenda: "prison abolition, the elimination of poverty, access to full health care, and an end to immigration enforcement." These goals, he submits, "cannot be conceptualized or won within the realm of US law." Citing the work of critical race theorist Alan Freeman, Spade questions the focus of antidiscrimination law on violations of individual rights, which, he argues, tends to obscure more systemic and structural kinds of disadvantage. Instead of pursuing a rights-based law reform strategy, Spade writes, the trans movement should focus on "population-level operations of power," such as ending mass incarceration. The models he recommends for pursuing "transformative change" will resonate with those familiar with the work of organizers such as "rebellious lawyering" proponent Gerry Lopez, Brazilian educational reformer Paolo Freire, or civil rights campaigner Ella Baker: "[M]eaningful change," Spade says, "comes from below," and "those most directly impacted" should lead the fight. Normal Life's leftist critique of liberal reform has deep roots in the history of US social movements. For example, in his book Stories of Scottsboro, James Goodman describes how, in 1931, during the trial of the Scottsboro Boys (nine African American teenagers falsely accused of raping two white women), leaders of the International Labor Defense (ILD) organization attacked the NAACP as "an instrument of the white capitalist class for the perpetuation of the slavery of the negro people." ILD members marched with signs equating "lynchers, reformers, and enemies of the Negro people." Then as now, leftists viewed the racialized criminal-punishment system as a tool of broader economic oppression. Spade writes that advocates seeking to remedy prison conditions should beware of inadvertently strengthening the prison system. He explains: We must avoid proposals that include constructing buildings or facilities to house trans prisoners, to hire new staff, or make any other changes that would expand the budget and/or imprisoning capacities of the punishment system. He goes on to say, "[W]e must ensure that legal work is always aimed at dismantling the prison industrial complex ... [k]nowing that the system is likely to try to co-opt our critiques to produce opportunities for expansion." This is essentially </w:t>
      </w:r>
      <w:r w:rsidRPr="000F6AF4">
        <w:rPr>
          <w:rStyle w:val="StyleUnderline"/>
          <w:rFonts w:eastAsia="Songti SC"/>
          <w:highlight w:val="yellow"/>
        </w:rPr>
        <w:t>the criticism of</w:t>
      </w:r>
      <w:r w:rsidRPr="000F6AF4">
        <w:rPr>
          <w:rFonts w:eastAsia="Songti SC"/>
          <w:sz w:val="16"/>
          <w:highlight w:val="yellow"/>
        </w:rPr>
        <w:t xml:space="preserve"> </w:t>
      </w:r>
      <w:r w:rsidRPr="000F6AF4">
        <w:rPr>
          <w:rFonts w:eastAsia="Songti SC"/>
          <w:sz w:val="16"/>
        </w:rPr>
        <w:t>prison</w:t>
      </w:r>
      <w:r w:rsidRPr="000F6AF4">
        <w:rPr>
          <w:rStyle w:val="StyleUnderline"/>
          <w:rFonts w:eastAsia="Songti SC"/>
          <w:highlight w:val="yellow"/>
        </w:rPr>
        <w:t xml:space="preserve"> reform</w:t>
      </w:r>
      <w:r w:rsidRPr="000F6AF4">
        <w:rPr>
          <w:rFonts w:eastAsia="Songti SC"/>
          <w:sz w:val="16"/>
        </w:rPr>
        <w:t xml:space="preserve"> leveled by Angela Y. Davis in her 2003 book, Are Prisons Obsolete? She</w:t>
      </w:r>
      <w:r w:rsidRPr="000F6AF4">
        <w:rPr>
          <w:rStyle w:val="StyleUnderline"/>
          <w:rFonts w:eastAsia="Songti SC"/>
        </w:rPr>
        <w:t xml:space="preserve"> </w:t>
      </w:r>
      <w:r w:rsidRPr="000F6AF4">
        <w:rPr>
          <w:rStyle w:val="StyleUnderline"/>
          <w:rFonts w:eastAsia="Songti SC"/>
          <w:highlight w:val="yellow"/>
        </w:rPr>
        <w:t>argues that</w:t>
      </w:r>
      <w:r w:rsidRPr="000F6AF4">
        <w:rPr>
          <w:rFonts w:eastAsia="Songti SC"/>
          <w:sz w:val="16"/>
          <w:highlight w:val="yellow"/>
        </w:rPr>
        <w:t>,</w:t>
      </w:r>
      <w:r w:rsidRPr="000F6AF4">
        <w:rPr>
          <w:rFonts w:eastAsia="Songti SC"/>
          <w:sz w:val="16"/>
        </w:rPr>
        <w:t xml:space="preserve"> despite the good intentions of advocates, prison reform can produce more prisons--new and sanitized versions built to reduce overcrowding. Davis warns that discussions of prison reform focus "almost inevitably on generating the changes that will produce a better prison system." Although some reforms may be significant, she writes, </w:t>
      </w:r>
      <w:r w:rsidRPr="000F6AF4">
        <w:rPr>
          <w:rStyle w:val="StyleUnderline"/>
          <w:rFonts w:eastAsia="Songti SC"/>
          <w:highlight w:val="yellow"/>
        </w:rPr>
        <w:t>"</w:t>
      </w:r>
      <w:r w:rsidRPr="000F6AF4">
        <w:rPr>
          <w:rStyle w:val="StyleUnderline"/>
          <w:highlight w:val="yellow"/>
        </w:rPr>
        <w:t>frameworks</w:t>
      </w:r>
      <w:r w:rsidRPr="000F6AF4">
        <w:rPr>
          <w:rStyle w:val="StyleUnderline"/>
        </w:rPr>
        <w:t xml:space="preserve"> </w:t>
      </w:r>
      <w:r w:rsidRPr="000F6AF4">
        <w:rPr>
          <w:rStyle w:val="StyleUnderline"/>
          <w:highlight w:val="yellow"/>
        </w:rPr>
        <w:t>that rely exclusively on reforms help to produce the stultifying idea that nothing lies beyond</w:t>
      </w:r>
      <w:r w:rsidRPr="000F6AF4">
        <w:rPr>
          <w:rStyle w:val="StyleUnderline"/>
          <w:rFonts w:eastAsia="Songti SC"/>
          <w:highlight w:val="yellow"/>
        </w:rPr>
        <w:t xml:space="preserve"> </w:t>
      </w:r>
      <w:r w:rsidRPr="000F6AF4">
        <w:rPr>
          <w:rFonts w:eastAsia="Songti SC"/>
          <w:sz w:val="16"/>
        </w:rPr>
        <w:t xml:space="preserve">prison." It is not only prison abolitionists who share Spade's concern about the unintended consequences of prison </w:t>
      </w:r>
      <w:r w:rsidRPr="000F6AF4">
        <w:rPr>
          <w:rStyle w:val="StyleUnderline"/>
          <w:rFonts w:eastAsia="Songti SC"/>
          <w:highlight w:val="yellow"/>
        </w:rPr>
        <w:t>reform.</w:t>
      </w:r>
      <w:r w:rsidRPr="000F6AF4">
        <w:rPr>
          <w:rFonts w:eastAsia="Songti SC"/>
          <w:sz w:val="16"/>
        </w:rPr>
        <w:t xml:space="preserve"> The sociologist Heather Schoenfeld writes that prison-conditions litigation in Florida contributed to a prison building boom there. Other commentators--including James Jacobs, Malcolm Feeley, and Van Swearingen--argue that prisoners' rights litigation contributed to the "bureaucratization" of prisons, consolidating administrators' power even as it asserted prisoners' rights. Examples of double-edged US criminal-punishment reforms extend well beyond prison conditions. As described by Kate Stith and Steve Y. Koh (in "The Politics of Sentencing Reform: The Legislative History of the </w:t>
      </w:r>
      <w:r w:rsidRPr="000F6AF4">
        <w:rPr>
          <w:rFonts w:eastAsia="Songti SC"/>
          <w:sz w:val="16"/>
        </w:rPr>
        <w:lastRenderedPageBreak/>
        <w:t xml:space="preserve">Federal Sentencing Guidelines," Wake Forest Law Review, 1993), some of the initial proponents of federal sentencing guidelines were liberal academics and judges, who wanted to rationalize sentencing to make it fairer and more consistent. </w:t>
      </w:r>
      <w:r w:rsidRPr="000F6AF4">
        <w:rPr>
          <w:rStyle w:val="Emphasis"/>
          <w:rFonts w:eastAsia="Songti SC"/>
        </w:rPr>
        <w:t>Unfortunately,</w:t>
      </w:r>
      <w:r w:rsidRPr="000F6AF4">
        <w:rPr>
          <w:rFonts w:eastAsia="Songti SC"/>
          <w:sz w:val="16"/>
        </w:rPr>
        <w:t xml:space="preserve"> as innumerable commentators have recounted, the implementation of the guidelines produced draconian sentences, ultimately contributing to the growth of US prisons. In </w:t>
      </w:r>
      <w:r w:rsidRPr="000F6AF4">
        <w:rPr>
          <w:rStyle w:val="Emphasis"/>
          <w:rFonts w:eastAsia="Songti SC"/>
          <w:highlight w:val="yellow"/>
        </w:rPr>
        <w:t>adopting an all-or-nothing approach</w:t>
      </w:r>
      <w:r w:rsidRPr="000F6AF4">
        <w:rPr>
          <w:rStyle w:val="StyleUnderline"/>
          <w:rFonts w:eastAsia="Songti SC"/>
          <w:highlight w:val="yellow"/>
        </w:rPr>
        <w:t>, however</w:t>
      </w:r>
      <w:r w:rsidRPr="000F6AF4">
        <w:rPr>
          <w:rFonts w:eastAsia="Songti SC"/>
          <w:sz w:val="16"/>
          <w:highlight w:val="yellow"/>
        </w:rPr>
        <w:t>,</w:t>
      </w:r>
      <w:r w:rsidRPr="000F6AF4">
        <w:rPr>
          <w:rFonts w:eastAsia="Songti SC"/>
          <w:sz w:val="16"/>
        </w:rPr>
        <w:t xml:space="preserve"> Spade</w:t>
      </w:r>
      <w:r w:rsidRPr="000F6AF4">
        <w:rPr>
          <w:sz w:val="16"/>
        </w:rPr>
        <w:t xml:space="preserve"> </w:t>
      </w:r>
      <w:r w:rsidRPr="000F6AF4">
        <w:rPr>
          <w:rStyle w:val="StyleUnderline"/>
          <w:highlight w:val="yellow"/>
        </w:rPr>
        <w:t>fails to acknowledge ways in which</w:t>
      </w:r>
      <w:r w:rsidRPr="000F6AF4">
        <w:rPr>
          <w:rStyle w:val="StyleUnderline"/>
          <w:rFonts w:eastAsia="Songti SC"/>
        </w:rPr>
        <w:t xml:space="preserve"> </w:t>
      </w:r>
      <w:r w:rsidRPr="000F6AF4">
        <w:rPr>
          <w:rFonts w:eastAsia="Songti SC"/>
          <w:sz w:val="16"/>
        </w:rPr>
        <w:t xml:space="preserve">the </w:t>
      </w:r>
      <w:r w:rsidRPr="000F6AF4">
        <w:rPr>
          <w:rStyle w:val="StyleUnderline"/>
          <w:rFonts w:eastAsia="Songti SC"/>
          <w:highlight w:val="yellow"/>
        </w:rPr>
        <w:t xml:space="preserve">liberal </w:t>
      </w:r>
      <w:r w:rsidRPr="000F6AF4">
        <w:rPr>
          <w:rFonts w:eastAsia="Songti SC"/>
          <w:sz w:val="16"/>
        </w:rPr>
        <w:t>prisoners' rights</w:t>
      </w:r>
      <w:r w:rsidRPr="000F6AF4">
        <w:rPr>
          <w:rStyle w:val="StyleUnderline"/>
          <w:rFonts w:eastAsia="Songti SC"/>
        </w:rPr>
        <w:t xml:space="preserve"> </w:t>
      </w:r>
      <w:r w:rsidRPr="000F6AF4">
        <w:rPr>
          <w:rStyle w:val="StyleUnderline"/>
          <w:rFonts w:eastAsia="Songti SC"/>
          <w:highlight w:val="yellow"/>
        </w:rPr>
        <w:t xml:space="preserve">movement has </w:t>
      </w:r>
      <w:r w:rsidRPr="000F6AF4">
        <w:rPr>
          <w:rStyle w:val="Emphasis"/>
          <w:rFonts w:eastAsia="Songti SC"/>
          <w:highlight w:val="yellow"/>
        </w:rPr>
        <w:t xml:space="preserve">helped </w:t>
      </w:r>
      <w:r w:rsidRPr="000F6AF4">
        <w:rPr>
          <w:rFonts w:eastAsia="Songti SC"/>
          <w:sz w:val="16"/>
        </w:rPr>
        <w:t>to advance critical trans politics</w:t>
      </w:r>
      <w:r w:rsidRPr="000F6AF4">
        <w:rPr>
          <w:rStyle w:val="Emphasis"/>
          <w:rFonts w:eastAsia="Songti SC"/>
        </w:rPr>
        <w:t>.</w:t>
      </w:r>
      <w:r w:rsidRPr="000F6AF4">
        <w:rPr>
          <w:rFonts w:eastAsia="Songti SC"/>
          <w:sz w:val="16"/>
        </w:rPr>
        <w:t xml:space="preserve"> At a minimum, prison-reform litigation generated information, through civil discovery, that advocates used to draw attention to prison conditions. </w:t>
      </w:r>
      <w:r w:rsidRPr="000F6AF4">
        <w:rPr>
          <w:rStyle w:val="StyleUnderline"/>
          <w:rFonts w:eastAsia="Songti SC"/>
        </w:rPr>
        <w:t xml:space="preserve">Access </w:t>
      </w:r>
      <w:r w:rsidRPr="000F6AF4">
        <w:rPr>
          <w:rFonts w:eastAsia="Songti SC"/>
          <w:sz w:val="16"/>
        </w:rPr>
        <w:t xml:space="preserve">to prisoners </w:t>
      </w:r>
      <w:r w:rsidRPr="000F6AF4">
        <w:rPr>
          <w:rStyle w:val="StyleUnderline"/>
          <w:rFonts w:eastAsia="Songti SC"/>
        </w:rPr>
        <w:t>has been facilitated by</w:t>
      </w:r>
      <w:r w:rsidRPr="000F6AF4">
        <w:rPr>
          <w:rFonts w:eastAsia="Songti SC"/>
          <w:sz w:val="16"/>
        </w:rPr>
        <w:t xml:space="preserve"> the minimal </w:t>
      </w:r>
      <w:r w:rsidRPr="000F6AF4">
        <w:rPr>
          <w:rStyle w:val="StyleUnderline"/>
          <w:rFonts w:eastAsia="Songti SC"/>
        </w:rPr>
        <w:t>legal protections</w:t>
      </w:r>
      <w:r w:rsidRPr="000F6AF4">
        <w:rPr>
          <w:rFonts w:eastAsia="Songti SC"/>
          <w:sz w:val="16"/>
        </w:rPr>
        <w:t xml:space="preserve"> and professional norms that the prisoners' rights movement helped to achieve. </w:t>
      </w:r>
      <w:r w:rsidRPr="000F6AF4">
        <w:rPr>
          <w:rStyle w:val="Emphasis"/>
          <w:rFonts w:eastAsia="Songti SC"/>
          <w:highlight w:val="yellow"/>
        </w:rPr>
        <w:t>Rather than undermining the radical project</w:t>
      </w:r>
      <w:r w:rsidRPr="000F6AF4">
        <w:rPr>
          <w:rFonts w:eastAsia="Songti SC"/>
          <w:sz w:val="16"/>
        </w:rPr>
        <w:t xml:space="preserve"> that Spade </w:t>
      </w:r>
      <w:r w:rsidRPr="000F6AF4">
        <w:rPr>
          <w:sz w:val="16"/>
        </w:rPr>
        <w:t>promotes,</w:t>
      </w:r>
      <w:r w:rsidRPr="000F6AF4">
        <w:rPr>
          <w:rStyle w:val="Emphasis"/>
          <w:rFonts w:eastAsia="Songti SC"/>
        </w:rPr>
        <w:t xml:space="preserve"> </w:t>
      </w:r>
      <w:r w:rsidRPr="000F6AF4">
        <w:rPr>
          <w:rStyle w:val="Emphasis"/>
          <w:rFonts w:eastAsia="Songti SC"/>
          <w:highlight w:val="yellow"/>
        </w:rPr>
        <w:t xml:space="preserve">liberal law-reform </w:t>
      </w:r>
      <w:r w:rsidRPr="000F6AF4">
        <w:rPr>
          <w:rFonts w:eastAsia="Songti SC"/>
          <w:sz w:val="16"/>
        </w:rPr>
        <w:t>efforts arguably</w:t>
      </w:r>
      <w:r w:rsidRPr="000F6AF4">
        <w:rPr>
          <w:rStyle w:val="Emphasis"/>
          <w:rFonts w:eastAsia="Songti SC"/>
          <w:highlight w:val="yellow"/>
        </w:rPr>
        <w:t xml:space="preserve"> laid foundations </w:t>
      </w:r>
      <w:r w:rsidRPr="000F6AF4">
        <w:rPr>
          <w:rStyle w:val="Emphasis"/>
          <w:highlight w:val="yellow"/>
        </w:rPr>
        <w:t>for the</w:t>
      </w:r>
      <w:r w:rsidRPr="000F6AF4">
        <w:rPr>
          <w:rFonts w:eastAsia="Songti SC"/>
          <w:sz w:val="16"/>
        </w:rPr>
        <w:t xml:space="preserve"> prison-</w:t>
      </w:r>
      <w:r w:rsidRPr="000F6AF4">
        <w:rPr>
          <w:rStyle w:val="Emphasis"/>
          <w:highlight w:val="yellow"/>
        </w:rPr>
        <w:t>abolitionist movement.</w:t>
      </w:r>
      <w:r w:rsidRPr="000F6AF4">
        <w:rPr>
          <w:rFonts w:eastAsia="Songti SC"/>
          <w:sz w:val="16"/>
        </w:rPr>
        <w:t xml:space="preserve"> As for hate crimes prohibitions, Spade writes that they "strengthen and legitimize the criminal punishment system," which targets poor people of color and singles out poor trans people of color for </w:t>
      </w:r>
      <w:proofErr w:type="gramStart"/>
      <w:r w:rsidRPr="000F6AF4">
        <w:rPr>
          <w:rFonts w:eastAsia="Songti SC"/>
          <w:sz w:val="16"/>
        </w:rPr>
        <w:t>particular harassment</w:t>
      </w:r>
      <w:proofErr w:type="gramEnd"/>
      <w:r w:rsidRPr="000F6AF4">
        <w:rPr>
          <w:rFonts w:eastAsia="Songti SC"/>
          <w:sz w:val="16"/>
        </w:rPr>
        <w:t xml:space="preserve">. "Changing what the law explicitly says about a group," he points out, "does not necessarily remedy the structured insecurity faced by that group." We ourselves are agnostic on the question of hate crimes penalties for crimes against LGBTQ people: the exclusion of sexual orientation and gender identity from existing laws not only minimizes the seriousness of anti-LGBTQ violence but also nearly guarantees a dearth of law enforcement resources. Nevertheless, we are also acutely aware of the danger of expanding the already massive criminal-punishment system in any way. </w:t>
      </w:r>
      <w:r w:rsidRPr="000F6AF4">
        <w:rPr>
          <w:rStyle w:val="StyleUnderline"/>
          <w:rFonts w:eastAsia="Songti SC"/>
        </w:rPr>
        <w:t>In the context of mass incarceration, in which reform can produce</w:t>
      </w:r>
      <w:r w:rsidRPr="000F6AF4">
        <w:rPr>
          <w:rFonts w:eastAsia="Songti SC"/>
          <w:sz w:val="16"/>
        </w:rPr>
        <w:t xml:space="preserve"> ever cleaner and </w:t>
      </w:r>
      <w:r w:rsidRPr="000F6AF4">
        <w:rPr>
          <w:rStyle w:val="StyleUnderline"/>
          <w:rFonts w:eastAsia="Songti SC"/>
        </w:rPr>
        <w:t>more</w:t>
      </w:r>
      <w:r w:rsidRPr="000F6AF4">
        <w:rPr>
          <w:rFonts w:eastAsia="Songti SC"/>
          <w:sz w:val="16"/>
        </w:rPr>
        <w:t xml:space="preserve"> technologically </w:t>
      </w:r>
      <w:r w:rsidRPr="000F6AF4">
        <w:rPr>
          <w:rStyle w:val="StyleUnderline"/>
          <w:rFonts w:eastAsia="Songti SC"/>
        </w:rPr>
        <w:t>advanced human warehouses</w:t>
      </w:r>
      <w:r w:rsidRPr="000F6AF4">
        <w:rPr>
          <w:rFonts w:eastAsia="Songti SC"/>
          <w:sz w:val="16"/>
        </w:rPr>
        <w:t xml:space="preserve">, Spade's arguments are well-taken. His critique is less persuasive when he moves into the broader arena of LGBTQ rights. Spade believes that law reform is at odds with distributive justice. In his view, advocacy that departs from the idealized approach he champions harms the transgender community. While we laud his critique of some elements of liberal law reform, </w:t>
      </w:r>
      <w:r w:rsidRPr="000F6AF4">
        <w:rPr>
          <w:rStyle w:val="Emphasis"/>
          <w:highlight w:val="yellow"/>
        </w:rPr>
        <w:t>we disagree with his zero-sum frame. Law reform</w:t>
      </w:r>
      <w:r w:rsidRPr="000F6AF4">
        <w:rPr>
          <w:rStyle w:val="StyleUnderline"/>
          <w:rFonts w:eastAsia="Songti SC"/>
        </w:rPr>
        <w:t xml:space="preserve"> </w:t>
      </w:r>
      <w:r w:rsidRPr="000F6AF4">
        <w:rPr>
          <w:rFonts w:eastAsia="Songti SC"/>
          <w:sz w:val="16"/>
        </w:rPr>
        <w:t xml:space="preserve">is only one piece of a strategy. It cannot achieve everything, but it </w:t>
      </w:r>
      <w:r w:rsidRPr="000F6AF4">
        <w:rPr>
          <w:rStyle w:val="StyleUnderline"/>
          <w:highlight w:val="yellow"/>
        </w:rPr>
        <w:t xml:space="preserve">is sometimes a </w:t>
      </w:r>
      <w:r w:rsidRPr="000F6AF4">
        <w:rPr>
          <w:rStyle w:val="Emphasis"/>
          <w:highlight w:val="yellow"/>
        </w:rPr>
        <w:t>necessary precondition</w:t>
      </w:r>
      <w:r w:rsidRPr="000F6AF4">
        <w:rPr>
          <w:rStyle w:val="StyleUnderline"/>
          <w:highlight w:val="yellow"/>
        </w:rPr>
        <w:t xml:space="preserve"> to reaching other goals and, at a minimum, is not a causative element for diminished opportunities and status.</w:t>
      </w:r>
      <w:r w:rsidRPr="000F6AF4">
        <w:rPr>
          <w:rFonts w:eastAsia="Songti SC"/>
          <w:sz w:val="16"/>
        </w:rPr>
        <w:t xml:space="preserve"> </w:t>
      </w:r>
      <w:r w:rsidRPr="000F6AF4">
        <w:rPr>
          <w:rStyle w:val="StyleUnderline"/>
          <w:rFonts w:eastAsia="Songti SC"/>
        </w:rPr>
        <w:t xml:space="preserve">A </w:t>
      </w:r>
      <w:r w:rsidRPr="000F6AF4">
        <w:rPr>
          <w:rFonts w:eastAsia="Songti SC"/>
          <w:sz w:val="16"/>
        </w:rPr>
        <w:t>transgender equality</w:t>
      </w:r>
      <w:r w:rsidRPr="000F6AF4">
        <w:rPr>
          <w:rStyle w:val="StyleUnderline"/>
          <w:rFonts w:eastAsia="Songti SC"/>
        </w:rPr>
        <w:t xml:space="preserve"> movement that includes </w:t>
      </w:r>
      <w:r w:rsidRPr="000F6AF4">
        <w:rPr>
          <w:rStyle w:val="Emphasis"/>
          <w:rFonts w:eastAsia="Songti SC"/>
        </w:rPr>
        <w:t>expansion</w:t>
      </w:r>
      <w:r w:rsidRPr="000F6AF4">
        <w:rPr>
          <w:rStyle w:val="StyleUnderline"/>
          <w:rFonts w:eastAsia="Songti SC"/>
        </w:rPr>
        <w:t xml:space="preserve"> of </w:t>
      </w:r>
      <w:r w:rsidRPr="000F6AF4">
        <w:rPr>
          <w:rFonts w:eastAsia="Songti SC"/>
          <w:sz w:val="16"/>
        </w:rPr>
        <w:t xml:space="preserve">antidiscrimination </w:t>
      </w:r>
      <w:r w:rsidRPr="000F6AF4">
        <w:rPr>
          <w:rStyle w:val="Emphasis"/>
          <w:rFonts w:eastAsia="Songti SC"/>
        </w:rPr>
        <w:t xml:space="preserve">laws </w:t>
      </w:r>
      <w:r w:rsidRPr="000F6AF4">
        <w:rPr>
          <w:rFonts w:eastAsia="Songti SC"/>
          <w:sz w:val="16"/>
        </w:rPr>
        <w:t xml:space="preserve">and marriage equality </w:t>
      </w:r>
      <w:r w:rsidRPr="000F6AF4">
        <w:rPr>
          <w:rStyle w:val="StyleUnderline"/>
          <w:rFonts w:eastAsia="Songti SC"/>
        </w:rPr>
        <w:t xml:space="preserve">among its goals </w:t>
      </w:r>
      <w:r w:rsidRPr="000F6AF4">
        <w:rPr>
          <w:rStyle w:val="Emphasis"/>
          <w:rFonts w:eastAsia="Songti SC"/>
        </w:rPr>
        <w:t>is coextensive with</w:t>
      </w:r>
      <w:r w:rsidRPr="000F6AF4">
        <w:rPr>
          <w:rStyle w:val="StyleUnderline"/>
          <w:rFonts w:eastAsia="Songti SC"/>
        </w:rPr>
        <w:t xml:space="preserve"> the project of </w:t>
      </w:r>
      <w:r w:rsidRPr="000F6AF4">
        <w:rPr>
          <w:rStyle w:val="Emphasis"/>
          <w:rFonts w:eastAsia="Songti SC"/>
        </w:rPr>
        <w:t>"transformative change</w:t>
      </w:r>
      <w:r w:rsidRPr="000F6AF4">
        <w:rPr>
          <w:rStyle w:val="StyleUnderline"/>
          <w:rFonts w:eastAsia="Songti SC"/>
        </w:rPr>
        <w:t>."</w:t>
      </w:r>
      <w:r w:rsidRPr="000F6AF4">
        <w:rPr>
          <w:rFonts w:eastAsia="Songti SC"/>
          <w:sz w:val="16"/>
        </w:rPr>
        <w:t xml:space="preserve"> Spade argues that antidiscrimination </w:t>
      </w:r>
      <w:r w:rsidRPr="000F6AF4">
        <w:rPr>
          <w:rStyle w:val="StyleUnderline"/>
          <w:rFonts w:eastAsia="Songti SC"/>
        </w:rPr>
        <w:t>laws "create the false impression that</w:t>
      </w:r>
      <w:r w:rsidRPr="000F6AF4">
        <w:rPr>
          <w:rFonts w:eastAsia="Songti SC"/>
          <w:sz w:val="16"/>
        </w:rPr>
        <w:t xml:space="preserve"> ... </w:t>
      </w:r>
      <w:r w:rsidRPr="000F6AF4">
        <w:rPr>
          <w:rStyle w:val="StyleUnderline"/>
          <w:rFonts w:eastAsia="Songti SC"/>
        </w:rPr>
        <w:t>fairness has been imposed, and</w:t>
      </w:r>
      <w:r w:rsidRPr="000F6AF4">
        <w:rPr>
          <w:rFonts w:eastAsia="Songti SC"/>
          <w:sz w:val="16"/>
        </w:rPr>
        <w:t xml:space="preserve"> the </w:t>
      </w:r>
      <w:r w:rsidRPr="000F6AF4">
        <w:rPr>
          <w:rStyle w:val="StyleUnderline"/>
          <w:rFonts w:eastAsia="Songti SC"/>
        </w:rPr>
        <w:t>legitimacy</w:t>
      </w:r>
      <w:r w:rsidRPr="000F6AF4">
        <w:rPr>
          <w:rFonts w:eastAsia="Songti SC"/>
          <w:sz w:val="16"/>
        </w:rPr>
        <w:t xml:space="preserve"> of the distribution of life chances </w:t>
      </w:r>
      <w:r w:rsidRPr="000F6AF4">
        <w:rPr>
          <w:rStyle w:val="StyleUnderline"/>
          <w:rFonts w:eastAsia="Songti SC"/>
        </w:rPr>
        <w:t>restored.</w:t>
      </w:r>
      <w:r w:rsidRPr="000F6AF4">
        <w:rPr>
          <w:rFonts w:eastAsia="Songti SC"/>
          <w:sz w:val="16"/>
        </w:rPr>
        <w:t xml:space="preserve">" </w:t>
      </w:r>
      <w:r w:rsidRPr="000F6AF4">
        <w:rPr>
          <w:rStyle w:val="StyleUnderline"/>
          <w:rFonts w:eastAsia="Songti SC"/>
        </w:rPr>
        <w:t>But such protections merely ensure</w:t>
      </w:r>
      <w:r w:rsidRPr="000F6AF4">
        <w:rPr>
          <w:rFonts w:eastAsia="Songti SC"/>
          <w:sz w:val="16"/>
        </w:rPr>
        <w:t xml:space="preserve"> that a person's sexual orientation or </w:t>
      </w:r>
      <w:r w:rsidRPr="000F6AF4">
        <w:rPr>
          <w:rStyle w:val="StyleUnderline"/>
          <w:rFonts w:eastAsia="Songti SC"/>
        </w:rPr>
        <w:t>gender identity cannot be an obvious basis for an adverse employment action.</w:t>
      </w:r>
      <w:r w:rsidRPr="000F6AF4">
        <w:rPr>
          <w:rFonts w:eastAsia="Songti SC"/>
          <w:sz w:val="16"/>
        </w:rPr>
        <w:t xml:space="preserve"> They are nowhere near broad enough to promise substantive equality, for transgender people or anyone else. However, </w:t>
      </w:r>
      <w:r w:rsidRPr="000F6AF4">
        <w:rPr>
          <w:rStyle w:val="Emphasis"/>
          <w:rFonts w:eastAsia="Songti SC"/>
          <w:highlight w:val="yellow"/>
        </w:rPr>
        <w:t>excluding gender identity</w:t>
      </w:r>
      <w:r w:rsidRPr="000F6AF4">
        <w:rPr>
          <w:rFonts w:eastAsia="Songti SC"/>
          <w:sz w:val="16"/>
        </w:rPr>
        <w:t xml:space="preserve"> and sexual orientation </w:t>
      </w:r>
      <w:r w:rsidRPr="000F6AF4">
        <w:rPr>
          <w:rStyle w:val="Emphasis"/>
          <w:highlight w:val="yellow"/>
        </w:rPr>
        <w:t>from existing</w:t>
      </w:r>
      <w:r w:rsidRPr="000F6AF4">
        <w:rPr>
          <w:rFonts w:eastAsia="Songti SC"/>
          <w:sz w:val="16"/>
        </w:rPr>
        <w:t xml:space="preserve"> employment </w:t>
      </w:r>
      <w:r w:rsidRPr="000F6AF4">
        <w:rPr>
          <w:rStyle w:val="Emphasis"/>
          <w:rFonts w:eastAsia="Songti SC"/>
          <w:highlight w:val="yellow"/>
        </w:rPr>
        <w:t>protections is far more damaging</w:t>
      </w:r>
      <w:r w:rsidRPr="000F6AF4">
        <w:rPr>
          <w:rFonts w:eastAsia="Songti SC"/>
          <w:sz w:val="16"/>
        </w:rPr>
        <w:t xml:space="preserve"> than committing the resources for the advocacy required to expand them. In addition, </w:t>
      </w:r>
      <w:r w:rsidRPr="000F6AF4">
        <w:rPr>
          <w:rStyle w:val="StyleUnderline"/>
          <w:rFonts w:eastAsia="Songti SC"/>
        </w:rPr>
        <w:t>organizing to pass</w:t>
      </w:r>
      <w:r w:rsidRPr="000F6AF4">
        <w:rPr>
          <w:rFonts w:eastAsia="Songti SC"/>
          <w:sz w:val="16"/>
        </w:rPr>
        <w:t xml:space="preserve"> </w:t>
      </w:r>
      <w:r w:rsidRPr="000F6AF4">
        <w:rPr>
          <w:rStyle w:val="StyleUnderline"/>
          <w:rFonts w:eastAsia="Songti SC"/>
        </w:rPr>
        <w:t>antidiscrimination laws has activated and radicalized LGBTQ advocacy organizations</w:t>
      </w:r>
      <w:r w:rsidRPr="000F6AF4">
        <w:rPr>
          <w:rFonts w:eastAsia="Songti SC"/>
          <w:sz w:val="16"/>
        </w:rPr>
        <w:t xml:space="preserve">. The California-based Transgender Law Center (incubated by the National Center for Lesbian Rights) and the Massachusetts Transgender Political Coalition (first envisioned by GLAD staff members and interns) are two examples of the generativity of liberal law reform efforts. Both organizations share many of the distributive justice goals of SRLP. Spade is not the first to criticize the movement for marriage equality for same-sex couples. In "Arguing Against Arguing for Marriage" (University of Pennsylvania Law Review, 2010), Shannon Gilreath claims that "marriage is dangerous for Gays conceptually, in its patriarchal and heteropatriarchical foundations." In less absolute terms, Katherine Franke writes in the New York Times (June 23, 2011) that same-sex marriage is a "mixed blessing," which may undermine other arrangements that LGBTQ people have used to "order our lives in ways that have given us greater freedom than can be found in the one-size-fits-all rules of marriage." Spade goes too far in applying the same critique to both prison reform and marriage equality. Removing gender discrimination from the institution of marriage does not strengthen it in the way that modifying the criminal-punishment system reinforces mass incarceration. The institution of marriage has an evolving social meaning. Extending it to lesbians, gay men, bisexual and transgender people reaffirms our human dignity. Even the most steadfast </w:t>
      </w:r>
      <w:r w:rsidRPr="000F6AF4">
        <w:rPr>
          <w:rStyle w:val="StyleUnderline"/>
          <w:rFonts w:eastAsia="Songti SC"/>
          <w:highlight w:val="yellow"/>
        </w:rPr>
        <w:t>critics</w:t>
      </w:r>
      <w:r w:rsidRPr="000F6AF4">
        <w:rPr>
          <w:rFonts w:eastAsia="Songti SC"/>
          <w:sz w:val="16"/>
        </w:rPr>
        <w:t xml:space="preserve"> of the marriage-equality movement--including the lesbian activists and law professors Nancy Polikoff and the late Paula Ettelbrick--have acknowledged that critiques of marriage and the marriage equality movement need not be on a collision course. In addition, Spade</w:t>
      </w:r>
      <w:r w:rsidRPr="000F6AF4">
        <w:rPr>
          <w:rStyle w:val="StyleUnderline"/>
          <w:rFonts w:eastAsia="Songti SC"/>
        </w:rPr>
        <w:t xml:space="preserve"> </w:t>
      </w:r>
      <w:r w:rsidRPr="000F6AF4">
        <w:rPr>
          <w:rStyle w:val="StyleUnderline"/>
          <w:highlight w:val="yellow"/>
        </w:rPr>
        <w:t>ignores law-reform efforts spearheaded by LGBTQ legal organization</w:t>
      </w:r>
      <w:r w:rsidRPr="000F6AF4">
        <w:rPr>
          <w:rStyle w:val="StyleUnderline"/>
          <w:rFonts w:eastAsia="Songti SC"/>
          <w:highlight w:val="yellow"/>
        </w:rPr>
        <w:t>s</w:t>
      </w:r>
      <w:r w:rsidRPr="000F6AF4">
        <w:rPr>
          <w:rFonts w:eastAsia="Songti SC"/>
          <w:sz w:val="16"/>
        </w:rPr>
        <w:t xml:space="preserve"> other than those focused on hate crimes, anti-discrimination, and marriage. </w:t>
      </w:r>
      <w:r w:rsidRPr="000F6AF4">
        <w:rPr>
          <w:rStyle w:val="StyleUnderline"/>
          <w:highlight w:val="yellow"/>
        </w:rPr>
        <w:t xml:space="preserve">These include challenges to discriminatory health care access and to prison regulations that deny essential medical care to transgender inmates; </w:t>
      </w:r>
      <w:r w:rsidRPr="000F6AF4">
        <w:rPr>
          <w:rStyle w:val="Emphasis"/>
          <w:highlight w:val="yellow"/>
        </w:rPr>
        <w:t>immigration reform advocacy</w:t>
      </w:r>
      <w:r w:rsidRPr="000F6AF4">
        <w:rPr>
          <w:rStyle w:val="StyleUnderline"/>
          <w:highlight w:val="yellow"/>
        </w:rPr>
        <w:t xml:space="preserve">; and support for transgender students and homeless LGBTQ youth. </w:t>
      </w:r>
      <w:r w:rsidRPr="000F6AF4">
        <w:rPr>
          <w:rStyle w:val="Emphasis"/>
          <w:highlight w:val="yellow"/>
        </w:rPr>
        <w:t>To ignore these efforts is to miss the ocean for the tidal pool beside it.</w:t>
      </w:r>
      <w:r w:rsidRPr="000F6AF4">
        <w:rPr>
          <w:rStyle w:val="Emphasis"/>
        </w:rPr>
        <w:t xml:space="preserve"> </w:t>
      </w:r>
    </w:p>
    <w:p w:rsidR="006F33A2" w:rsidRPr="006F33A2" w:rsidRDefault="006F33A2" w:rsidP="006F33A2"/>
    <w:p w:rsidR="00183AF4" w:rsidRDefault="008B1FD5" w:rsidP="00183AF4">
      <w:pPr>
        <w:pStyle w:val="Heading2"/>
      </w:pPr>
      <w:r>
        <w:lastRenderedPageBreak/>
        <w:t>Framework</w:t>
      </w:r>
    </w:p>
    <w:p w:rsidR="00183AF4" w:rsidRDefault="00183AF4" w:rsidP="00183AF4">
      <w:pPr>
        <w:pStyle w:val="Heading3"/>
      </w:pPr>
      <w:r>
        <w:lastRenderedPageBreak/>
        <w:t xml:space="preserve">TVA—Top </w:t>
      </w:r>
    </w:p>
    <w:p w:rsidR="00183AF4" w:rsidRDefault="00183AF4" w:rsidP="00183AF4"/>
    <w:p w:rsidR="00183AF4" w:rsidRPr="00196C2F" w:rsidRDefault="00183AF4" w:rsidP="00183AF4">
      <w:pPr>
        <w:pStyle w:val="Heading4"/>
      </w:pPr>
      <w:bookmarkStart w:id="3" w:name="_Hlk518119688"/>
      <w:r>
        <w:t>The TVA is best – re-defining the government’s definition of family to be more inclusive best protects non-heteronormative families</w:t>
      </w:r>
    </w:p>
    <w:p w:rsidR="00183AF4" w:rsidRPr="0007523A" w:rsidRDefault="00183AF4" w:rsidP="00183AF4">
      <w:r w:rsidRPr="005A598E">
        <w:rPr>
          <w:rStyle w:val="Style13ptBold"/>
        </w:rPr>
        <w:t>King 9</w:t>
      </w:r>
      <w:r>
        <w:t xml:space="preserve"> (Shani, Assistant Professor at the University of Florida Levin College of Law and Co-Director of the Center on Children and Families with a J.D. from Harvard Law School and B.A. from Brown University, “U.S. Immigration Law and the Traditional Nuclear Conception of Family: Toward a Functional Definition of Family that Protects Children's Fundamental Human Rights”, Columbia Human Rights Law Review, Vol. 41, Issue 2, 10/1/09, https://scholarship.law.ufl.edu/cgi/viewcontent.cgi?article=1024&amp;context=facultypub)//JSL</w:t>
      </w:r>
    </w:p>
    <w:p w:rsidR="00183AF4" w:rsidRDefault="00183AF4" w:rsidP="00183AF4">
      <w:pPr>
        <w:rPr>
          <w:sz w:val="16"/>
        </w:rPr>
      </w:pPr>
      <w:r w:rsidRPr="002101C3">
        <w:rPr>
          <w:sz w:val="16"/>
        </w:rPr>
        <w:t xml:space="preserve">But </w:t>
      </w:r>
      <w:r w:rsidRPr="00832297">
        <w:rPr>
          <w:rStyle w:val="StyleUnderline"/>
        </w:rPr>
        <w:t xml:space="preserve">even where the United States aims to further family unity, it fails to do so because </w:t>
      </w:r>
      <w:r w:rsidRPr="00DA5EB5">
        <w:rPr>
          <w:rStyle w:val="StyleUnderline"/>
          <w:highlight w:val="green"/>
        </w:rPr>
        <w:t>U.S. immigration law reflects a legal construction of the "family" concept that</w:t>
      </w:r>
      <w:r w:rsidRPr="002101C3">
        <w:rPr>
          <w:sz w:val="16"/>
        </w:rPr>
        <w:t xml:space="preserve"> is largely premised on biology, is grounded in the traditional conception of a nuclear family, and </w:t>
      </w:r>
      <w:r w:rsidRPr="00DA5EB5">
        <w:rPr>
          <w:rStyle w:val="StyleUnderline"/>
          <w:highlight w:val="green"/>
        </w:rPr>
        <w:t>excludes</w:t>
      </w:r>
      <w:r w:rsidRPr="00832297">
        <w:rPr>
          <w:rStyle w:val="StyleUnderline"/>
        </w:rPr>
        <w:t xml:space="preserve"> what this Article calls "</w:t>
      </w:r>
      <w:r w:rsidRPr="00DA5EB5">
        <w:rPr>
          <w:rStyle w:val="StyleUnderline"/>
          <w:highlight w:val="green"/>
        </w:rPr>
        <w:t>functional" families</w:t>
      </w:r>
      <w:r w:rsidRPr="00832297">
        <w:rPr>
          <w:rStyle w:val="StyleUnderline"/>
        </w:rPr>
        <w:t>: formations which may not satisfy this narrow conception of family</w:t>
      </w:r>
      <w:r w:rsidRPr="002101C3">
        <w:rPr>
          <w:sz w:val="16"/>
        </w:rPr>
        <w:t xml:space="preserve">, but satisfy the care-taking needs of children. </w:t>
      </w:r>
      <w:r w:rsidRPr="00832297">
        <w:rPr>
          <w:rStyle w:val="StyleUnderline"/>
        </w:rPr>
        <w:t xml:space="preserve">By excluding functional families, </w:t>
      </w:r>
      <w:r w:rsidRPr="00DA5EB5">
        <w:rPr>
          <w:rStyle w:val="StyleUnderline"/>
        </w:rPr>
        <w:t>the United States ignores the reality of millions of families who are affected by its immigration laws</w:t>
      </w:r>
      <w:r w:rsidRPr="00832297">
        <w:rPr>
          <w:rStyle w:val="StyleUnderline"/>
        </w:rPr>
        <w:t>, separates children from their families, and fails to honor a child's right to family</w:t>
      </w:r>
      <w:r w:rsidRPr="002101C3">
        <w:rPr>
          <w:sz w:val="16"/>
        </w:rPr>
        <w:t xml:space="preserve"> as defined by the United Nations Convention on the Rights of the Child (CRC) and international law as it has developed in Europe and the Americas. This Article suggests that </w:t>
      </w:r>
      <w:r w:rsidRPr="00832297">
        <w:rPr>
          <w:rStyle w:val="StyleUnderline"/>
        </w:rPr>
        <w:t>the United States must move beyond this largely biological narrative of family</w:t>
      </w:r>
      <w:r w:rsidRPr="002101C3">
        <w:rPr>
          <w:sz w:val="16"/>
        </w:rPr>
        <w:t xml:space="preserve"> if it is to protect the internationally recognized human rights of children. What this means in practice is that </w:t>
      </w:r>
      <w:r w:rsidRPr="00DA5EB5">
        <w:rPr>
          <w:rStyle w:val="Emphasis"/>
          <w:highlight w:val="green"/>
        </w:rPr>
        <w:t>we must reform U.S. immigration law to reflect a broader conception of family that respects and protects functional families</w:t>
      </w:r>
      <w:r w:rsidRPr="00832297">
        <w:rPr>
          <w:rStyle w:val="StyleUnderline"/>
        </w:rPr>
        <w:t xml:space="preserve"> as well as the traditional nuclear family</w:t>
      </w:r>
      <w:r w:rsidRPr="002101C3">
        <w:rPr>
          <w:sz w:val="16"/>
        </w:rPr>
        <w:t xml:space="preserve">. What this Article suggests is that </w:t>
      </w:r>
      <w:r w:rsidRPr="00DA5EB5">
        <w:rPr>
          <w:rStyle w:val="Emphasis"/>
          <w:highlight w:val="green"/>
        </w:rPr>
        <w:t>the notion of parenthood</w:t>
      </w:r>
      <w:r w:rsidRPr="00B060ED">
        <w:rPr>
          <w:rStyle w:val="Emphasis"/>
        </w:rPr>
        <w:t xml:space="preserve"> that is reflected in </w:t>
      </w:r>
      <w:r w:rsidRPr="00DA5EB5">
        <w:rPr>
          <w:rStyle w:val="Emphasis"/>
          <w:highlight w:val="green"/>
        </w:rPr>
        <w:t>U.S. immigration law should be</w:t>
      </w:r>
      <w:r w:rsidRPr="00B060ED">
        <w:rPr>
          <w:rStyle w:val="Emphasis"/>
        </w:rPr>
        <w:t xml:space="preserve"> reconsidered and </w:t>
      </w:r>
      <w:r w:rsidRPr="00DA5EB5">
        <w:rPr>
          <w:rStyle w:val="Emphasis"/>
          <w:highlight w:val="green"/>
        </w:rPr>
        <w:t>modified to reflect a definition grounded in relationships and care</w:t>
      </w:r>
      <w:r w:rsidRPr="00B060ED">
        <w:rPr>
          <w:rStyle w:val="Emphasis"/>
        </w:rPr>
        <w:t>,</w:t>
      </w:r>
      <w:r w:rsidRPr="00B060ED">
        <w:rPr>
          <w:rStyle w:val="StyleUnderline"/>
        </w:rPr>
        <w:t xml:space="preserve"> or what has been described by Professor Nancy Dowd in a slightly different context as "nurture."</w:t>
      </w:r>
      <w:r>
        <w:rPr>
          <w:rStyle w:val="StyleUnderline"/>
        </w:rPr>
        <w:t xml:space="preserve"> </w:t>
      </w:r>
      <w:r w:rsidRPr="00DA5EB5">
        <w:rPr>
          <w:rStyle w:val="StyleUnderline"/>
          <w:highlight w:val="green"/>
        </w:rPr>
        <w:t>This would likely include</w:t>
      </w:r>
      <w:r w:rsidRPr="00B060ED">
        <w:rPr>
          <w:rStyle w:val="StyleUnderline"/>
        </w:rPr>
        <w:t>, for example, "</w:t>
      </w:r>
      <w:r w:rsidRPr="00DA5EB5">
        <w:rPr>
          <w:rStyle w:val="StyleUnderline"/>
          <w:highlight w:val="green"/>
        </w:rPr>
        <w:t>the psychological, physical, intellectual, and spiritual care" of children</w:t>
      </w:r>
      <w:r w:rsidRPr="00B060ED">
        <w:rPr>
          <w:rStyle w:val="StyleUnderline"/>
        </w:rPr>
        <w:t>.</w:t>
      </w:r>
      <w:r>
        <w:rPr>
          <w:rStyle w:val="StyleUnderline"/>
        </w:rPr>
        <w:t xml:space="preserve"> </w:t>
      </w:r>
      <w:r w:rsidRPr="002101C3">
        <w:rPr>
          <w:sz w:val="16"/>
        </w:rPr>
        <w:t>In this Article, the primary focus, therefore, is on what has been described as in loco parentis relationships between children and relatives who are not their biological parents. In other words, relationships in which an adult is operating as a parental figure for a child in a way that results in the child seeing the adult as a parental figure.</w:t>
      </w:r>
    </w:p>
    <w:bookmarkEnd w:id="3"/>
    <w:p w:rsidR="00183AF4" w:rsidRPr="00DF48F8" w:rsidRDefault="00183AF4" w:rsidP="00183AF4">
      <w:pPr>
        <w:rPr>
          <w:sz w:val="16"/>
        </w:rPr>
      </w:pPr>
    </w:p>
    <w:p w:rsidR="00851423" w:rsidRDefault="00BE4AEE" w:rsidP="00183AF4">
      <w:pPr>
        <w:pStyle w:val="Heading3"/>
      </w:pPr>
      <w:r>
        <w:lastRenderedPageBreak/>
        <w:t>State Good—Top</w:t>
      </w:r>
    </w:p>
    <w:p w:rsidR="00851423" w:rsidRDefault="00851423" w:rsidP="00851423"/>
    <w:p w:rsidR="00851423" w:rsidRPr="00E142CC" w:rsidRDefault="00851423" w:rsidP="00851423">
      <w:pPr>
        <w:pStyle w:val="Heading4"/>
      </w:pPr>
      <w:r>
        <w:t xml:space="preserve">The AFF’s state-phobia destroys their attempt at radical politics – their critique of white homonormativity devolves into a flippant rejection of all legal protections, taking the subject position of the European queer as a presumed universal and reifying the worst Eurocentric violence. Instead, we should move against state-phobia while remaining wary of the anti-racist critique of legal recognition, producing a superior politics able to contingently engage with legal and policy reform without sacrificing the radicality of the 1AC. </w:t>
      </w:r>
    </w:p>
    <w:p w:rsidR="00851423" w:rsidRPr="00E142CC" w:rsidRDefault="00851423" w:rsidP="00851423">
      <w:r w:rsidRPr="00E142CC">
        <w:rPr>
          <w:rStyle w:val="Style13ptBold"/>
        </w:rPr>
        <w:t>Dhawan 15.</w:t>
      </w:r>
      <w:r w:rsidRPr="00E142CC">
        <w:t xml:space="preserve"> Nikita Dhawan, professor of political science at the University of Innsbruck (Austria), “Homonationalism and state-phobia: The post-colonial predicament of queering modernities, publication forthcoming, available via Academia.edu, 62</w:t>
      </w:r>
    </w:p>
    <w:p w:rsidR="00851423" w:rsidRPr="00E142CC" w:rsidRDefault="00851423" w:rsidP="00851423">
      <w:r w:rsidRPr="00FA1C01">
        <w:rPr>
          <w:rStyle w:val="Emphasis"/>
          <w:highlight w:val="yellow"/>
        </w:rPr>
        <w:t>One of my main difficulties with current politics of anti-homonationalism and pink-watching is</w:t>
      </w:r>
      <w:r w:rsidRPr="00ED3663">
        <w:rPr>
          <w:rStyle w:val="Emphasis"/>
        </w:rPr>
        <w:t xml:space="preserve"> their </w:t>
      </w:r>
      <w:r w:rsidRPr="00FA1C01">
        <w:rPr>
          <w:rStyle w:val="Emphasis"/>
          <w:highlight w:val="yellow"/>
        </w:rPr>
        <w:t>rejection of any engagement with the state</w:t>
      </w:r>
      <w:r w:rsidRPr="00ED3663">
        <w:rPr>
          <w:rStyle w:val="Emphasis"/>
        </w:rPr>
        <w:t xml:space="preserve">, which is </w:t>
      </w:r>
      <w:r w:rsidRPr="00FA1C01">
        <w:rPr>
          <w:rStyle w:val="Emphasis"/>
          <w:highlight w:val="yellow"/>
        </w:rPr>
        <w:t>censured as a form of co-option</w:t>
      </w:r>
      <w:r w:rsidRPr="00ED3663">
        <w:rPr>
          <w:rStyle w:val="Emphasis"/>
        </w:rPr>
        <w:t xml:space="preserve"> and appeasement</w:t>
      </w:r>
      <w:r w:rsidRPr="00E142CC">
        <w:t xml:space="preserve">. </w:t>
      </w:r>
      <w:r w:rsidRPr="00FA1C01">
        <w:rPr>
          <w:rStyle w:val="Emphasis"/>
        </w:rPr>
        <w:t>They</w:t>
      </w:r>
      <w:r w:rsidRPr="00E142CC">
        <w:t xml:space="preserve"> almost </w:t>
      </w:r>
      <w:r w:rsidRPr="00ED3663">
        <w:rPr>
          <w:rStyle w:val="StyleUnderline"/>
        </w:rPr>
        <w:t xml:space="preserve">seem to </w:t>
      </w:r>
      <w:r w:rsidRPr="00FA1C01">
        <w:rPr>
          <w:rStyle w:val="Emphasis"/>
          <w:highlight w:val="yellow"/>
        </w:rPr>
        <w:t>oppose</w:t>
      </w:r>
      <w:r w:rsidRPr="00ED3663">
        <w:rPr>
          <w:rStyle w:val="StyleUnderline"/>
        </w:rPr>
        <w:t xml:space="preserve"> the political agenda of providing non-normative sexualities with social recognition and </w:t>
      </w:r>
      <w:r w:rsidRPr="00ED3663">
        <w:rPr>
          <w:rStyle w:val="Emphasis"/>
        </w:rPr>
        <w:t xml:space="preserve">legal </w:t>
      </w:r>
      <w:r w:rsidRPr="00FA1C01">
        <w:rPr>
          <w:rStyle w:val="Emphasis"/>
          <w:highlight w:val="yellow"/>
        </w:rPr>
        <w:t>protection through rights</w:t>
      </w:r>
      <w:r w:rsidRPr="00ED3663">
        <w:rPr>
          <w:rStyle w:val="Emphasis"/>
        </w:rPr>
        <w:t xml:space="preserve"> and policies</w:t>
      </w:r>
      <w:r w:rsidRPr="00E142CC">
        <w:t xml:space="preserve">, because </w:t>
      </w:r>
      <w:r w:rsidRPr="00FA1C01">
        <w:rPr>
          <w:rStyle w:val="Emphasis"/>
          <w:highlight w:val="yellow"/>
        </w:rPr>
        <w:t>this would mean acknowledging the existence of other forms of violence that are not reducible to Western racism</w:t>
      </w:r>
      <w:r w:rsidRPr="00ED3663">
        <w:rPr>
          <w:rStyle w:val="Emphasis"/>
        </w:rPr>
        <w:t xml:space="preserve"> and imperialism </w:t>
      </w:r>
      <w:r w:rsidRPr="00FA1C01">
        <w:rPr>
          <w:rStyle w:val="Emphasis"/>
          <w:highlight w:val="yellow"/>
        </w:rPr>
        <w:t>even as</w:t>
      </w:r>
      <w:r w:rsidRPr="00ED3663">
        <w:rPr>
          <w:rStyle w:val="Emphasis"/>
        </w:rPr>
        <w:t xml:space="preserve"> they are </w:t>
      </w:r>
      <w:r w:rsidRPr="00FA1C01">
        <w:rPr>
          <w:rStyle w:val="Emphasis"/>
          <w:highlight w:val="yellow"/>
        </w:rPr>
        <w:t>not entirely disconnected</w:t>
      </w:r>
      <w:r w:rsidRPr="00ED3663">
        <w:rPr>
          <w:rStyle w:val="Emphasis"/>
        </w:rPr>
        <w:t xml:space="preserve"> from them</w:t>
      </w:r>
      <w:r w:rsidRPr="00E142CC">
        <w:t xml:space="preserve">. </w:t>
      </w:r>
      <w:r w:rsidRPr="00FA1C01">
        <w:rPr>
          <w:rStyle w:val="Emphasis"/>
          <w:highlight w:val="yellow"/>
        </w:rPr>
        <w:t>This</w:t>
      </w:r>
      <w:r w:rsidRPr="00ED3663">
        <w:rPr>
          <w:rStyle w:val="Emphasis"/>
        </w:rPr>
        <w:t xml:space="preserve"> form of </w:t>
      </w:r>
      <w:r w:rsidRPr="00FA1C01">
        <w:rPr>
          <w:rStyle w:val="Emphasis"/>
          <w:highlight w:val="yellow"/>
        </w:rPr>
        <w:t>anti-statism denies others some of the protections postcolonial queers enjoy on the privileged side of transnationality</w:t>
      </w:r>
      <w:r w:rsidRPr="00ED3663">
        <w:rPr>
          <w:rStyle w:val="Emphasis"/>
        </w:rPr>
        <w:t>, who live in states where homosexuality has been decriminalized</w:t>
      </w:r>
      <w:r w:rsidRPr="00E142CC">
        <w:t xml:space="preserve">. </w:t>
      </w:r>
      <w:r w:rsidRPr="0050094E">
        <w:rPr>
          <w:sz w:val="16"/>
          <w:szCs w:val="16"/>
        </w:rPr>
        <w:t>Anyone who addresses the issue of homophobia in minority cultures is simply racist and any talk of homophobic violence causes trouble for sexual minorities in their communities or countries.</w:t>
      </w:r>
      <w:r>
        <w:t xml:space="preserve"> </w:t>
      </w:r>
      <w:r w:rsidRPr="00FA1C01">
        <w:rPr>
          <w:rStyle w:val="Emphasis"/>
          <w:highlight w:val="yellow"/>
        </w:rPr>
        <w:t>Anyone who supports</w:t>
      </w:r>
      <w:r w:rsidRPr="00ED3663">
        <w:rPr>
          <w:rStyle w:val="Emphasis"/>
        </w:rPr>
        <w:t xml:space="preserve"> ideals of </w:t>
      </w:r>
      <w:r w:rsidRPr="00FA1C01">
        <w:rPr>
          <w:rStyle w:val="Emphasis"/>
          <w:highlight w:val="yellow"/>
        </w:rPr>
        <w:t>equality</w:t>
      </w:r>
      <w:r w:rsidRPr="00ED3663">
        <w:rPr>
          <w:rStyle w:val="Emphasis"/>
        </w:rPr>
        <w:t xml:space="preserve">, freedom, or emancipation </w:t>
      </w:r>
      <w:r w:rsidRPr="00FA1C01">
        <w:rPr>
          <w:rStyle w:val="Emphasis"/>
          <w:highlight w:val="yellow"/>
        </w:rPr>
        <w:t>is labeled ‘Western’</w:t>
      </w:r>
      <w:r w:rsidRPr="00E142CC">
        <w:t xml:space="preserve"> or functions as a trophy for liberal and conservative forces. My response to this position is that </w:t>
      </w:r>
      <w:r w:rsidRPr="00FA1C01">
        <w:rPr>
          <w:rStyle w:val="Emphasis"/>
          <w:highlight w:val="yellow"/>
        </w:rPr>
        <w:t>they do not take the consequences of colonialism seriously</w:t>
      </w:r>
      <w:r w:rsidRPr="00ED3663">
        <w:rPr>
          <w:rStyle w:val="Emphasis"/>
        </w:rPr>
        <w:t xml:space="preserve"> </w:t>
      </w:r>
      <w:r w:rsidRPr="00FA1C01">
        <w:rPr>
          <w:rStyle w:val="Emphasis"/>
          <w:highlight w:val="yellow"/>
        </w:rPr>
        <w:t>if</w:t>
      </w:r>
      <w:r w:rsidRPr="00ED3663">
        <w:rPr>
          <w:rStyle w:val="Emphasis"/>
        </w:rPr>
        <w:t xml:space="preserve"> they think </w:t>
      </w:r>
      <w:r w:rsidRPr="00FA1C01">
        <w:rPr>
          <w:rStyle w:val="Emphasis"/>
          <w:highlight w:val="yellow"/>
        </w:rPr>
        <w:t>decolonization is</w:t>
      </w:r>
      <w:r w:rsidRPr="00ED3663">
        <w:rPr>
          <w:rStyle w:val="Emphasis"/>
        </w:rPr>
        <w:t xml:space="preserve"> simply </w:t>
      </w:r>
      <w:r w:rsidRPr="00FA1C01">
        <w:rPr>
          <w:rStyle w:val="Emphasis"/>
          <w:highlight w:val="yellow"/>
        </w:rPr>
        <w:t>circumventing</w:t>
      </w:r>
      <w:r w:rsidRPr="00ED3663">
        <w:rPr>
          <w:rStyle w:val="Emphasis"/>
        </w:rPr>
        <w:t xml:space="preserve"> the legacies of modernity and the language of </w:t>
      </w:r>
      <w:r w:rsidRPr="00FA1C01">
        <w:rPr>
          <w:rStyle w:val="Emphasis"/>
          <w:highlight w:val="yellow"/>
        </w:rPr>
        <w:t>rights</w:t>
      </w:r>
      <w:r w:rsidRPr="00ED3663">
        <w:rPr>
          <w:rStyle w:val="Emphasis"/>
        </w:rPr>
        <w:t>, equality, freedom and emancipation</w:t>
      </w:r>
      <w:r w:rsidRPr="00E142CC">
        <w:t xml:space="preserve">. </w:t>
      </w:r>
    </w:p>
    <w:p w:rsidR="00851423" w:rsidRPr="00007C31" w:rsidRDefault="00851423" w:rsidP="00851423">
      <w:pPr>
        <w:rPr>
          <w:rStyle w:val="Emphasis"/>
        </w:rPr>
      </w:pPr>
      <w:r w:rsidRPr="00007C31">
        <w:rPr>
          <w:sz w:val="16"/>
          <w:szCs w:val="16"/>
        </w:rPr>
        <w:t>While theorists like Puar rightly draw on Foucault to unpack how non-normative sexualities are deployed in the biopolitical production of different populations in relation to one another, namely, how European queers are constituted in terms of requiring protection from the threat of homophobic migrants at home and regressive Muslim cultures elsewhere. At the same time,</w:t>
      </w:r>
      <w:r w:rsidRPr="00E142CC">
        <w:t xml:space="preserve"> </w:t>
      </w:r>
      <w:r w:rsidRPr="00007C31">
        <w:rPr>
          <w:rStyle w:val="StyleUnderline"/>
        </w:rPr>
        <w:t xml:space="preserve">one of my primary objects against Puar and the politics of anti-homonationalism is that </w:t>
      </w:r>
      <w:r w:rsidRPr="00160ABC">
        <w:rPr>
          <w:rStyle w:val="Emphasis"/>
          <w:highlight w:val="yellow"/>
        </w:rPr>
        <w:t>they</w:t>
      </w:r>
      <w:r w:rsidRPr="00007C31">
        <w:rPr>
          <w:rStyle w:val="Emphasis"/>
        </w:rPr>
        <w:t xml:space="preserve"> tend to </w:t>
      </w:r>
      <w:r w:rsidRPr="00160ABC">
        <w:rPr>
          <w:rStyle w:val="Emphasis"/>
          <w:highlight w:val="yellow"/>
        </w:rPr>
        <w:t>dehistoricize, demonize and essentialize the state</w:t>
      </w:r>
      <w:r w:rsidRPr="00007C31">
        <w:rPr>
          <w:rStyle w:val="Emphasis"/>
        </w:rPr>
        <w:t xml:space="preserve"> reducing it to its penal functions</w:t>
      </w:r>
      <w:r w:rsidRPr="00E142CC">
        <w:t xml:space="preserve">. </w:t>
      </w:r>
      <w:r w:rsidRPr="00007C31">
        <w:rPr>
          <w:rStyle w:val="StyleUnderline"/>
        </w:rPr>
        <w:t>In her discussions of Israeli ‘pink-washing’ or decriminalization of homosexuality</w:t>
      </w:r>
      <w:r w:rsidRPr="00E142CC">
        <w:t xml:space="preserve"> in India, </w:t>
      </w:r>
      <w:r w:rsidRPr="00007C31">
        <w:rPr>
          <w:rStyle w:val="StyleUnderline"/>
        </w:rPr>
        <w:t xml:space="preserve">Puar gives the impression </w:t>
      </w:r>
      <w:r w:rsidRPr="00007C31">
        <w:rPr>
          <w:rStyle w:val="Emphasis"/>
        </w:rPr>
        <w:t>‘</w:t>
      </w:r>
      <w:r w:rsidRPr="00160ABC">
        <w:rPr>
          <w:rStyle w:val="Emphasis"/>
          <w:highlight w:val="yellow"/>
        </w:rPr>
        <w:t xml:space="preserve">as </w:t>
      </w:r>
      <w:proofErr w:type="gramStart"/>
      <w:r w:rsidRPr="00160ABC">
        <w:rPr>
          <w:rStyle w:val="Emphasis"/>
          <w:highlight w:val="yellow"/>
        </w:rPr>
        <w:t>if ’</w:t>
      </w:r>
      <w:proofErr w:type="gramEnd"/>
      <w:r w:rsidRPr="00160ABC">
        <w:rPr>
          <w:rStyle w:val="StyleUnderline"/>
          <w:highlight w:val="yellow"/>
        </w:rPr>
        <w:t xml:space="preserve"> there is </w:t>
      </w:r>
      <w:r w:rsidRPr="00160ABC">
        <w:rPr>
          <w:rStyle w:val="Emphasis"/>
          <w:highlight w:val="yellow"/>
        </w:rPr>
        <w:t>no difference between the US and Germany</w:t>
      </w:r>
      <w:r w:rsidRPr="00007C31">
        <w:rPr>
          <w:rStyle w:val="StyleUnderline"/>
        </w:rPr>
        <w:t xml:space="preserve">, or between </w:t>
      </w:r>
      <w:r w:rsidRPr="00007C31">
        <w:rPr>
          <w:rStyle w:val="Emphasis"/>
        </w:rPr>
        <w:t>Israel and India</w:t>
      </w:r>
      <w:r w:rsidRPr="00E142CC">
        <w:t xml:space="preserve">. </w:t>
      </w:r>
      <w:r w:rsidRPr="00007C31">
        <w:rPr>
          <w:rStyle w:val="Emphasis"/>
        </w:rPr>
        <w:t>This dangerously disregards Foucault’s critique of state-phobia</w:t>
      </w:r>
      <w:r w:rsidRPr="00E142CC">
        <w:t xml:space="preserve"> in his governmentality lectures, wh</w:t>
      </w:r>
      <w:r w:rsidRPr="00007C31">
        <w:rPr>
          <w:rStyle w:val="StyleUnderline"/>
        </w:rPr>
        <w:t xml:space="preserve">ere he simultaneously </w:t>
      </w:r>
      <w:r w:rsidRPr="00007C31">
        <w:rPr>
          <w:rStyle w:val="Emphasis"/>
        </w:rPr>
        <w:t>targets Marxists, ultra-left radicals, liberals, neo-liberals</w:t>
      </w:r>
      <w:r w:rsidRPr="00007C31">
        <w:rPr>
          <w:rStyle w:val="StyleUnderline"/>
        </w:rPr>
        <w:t>, which consider the state as predator that must be contained and ‘defanged’</w:t>
      </w:r>
      <w:r w:rsidRPr="00E142CC">
        <w:t xml:space="preserve"> (refer to Dhawan 2013). </w:t>
      </w:r>
      <w:r w:rsidRPr="00007C31">
        <w:rPr>
          <w:rStyle w:val="Emphasis"/>
        </w:rPr>
        <w:t xml:space="preserve">Rejecting Nietzsche’s image of the state as the ‘coldest of all cold monsters’, </w:t>
      </w:r>
      <w:r w:rsidRPr="00160ABC">
        <w:rPr>
          <w:rStyle w:val="Emphasis"/>
          <w:highlight w:val="yellow"/>
        </w:rPr>
        <w:t>Foucault views the state an effect rather than cause of government</w:t>
      </w:r>
      <w:r w:rsidRPr="00007C31">
        <w:rPr>
          <w:rStyle w:val="Emphasis"/>
        </w:rPr>
        <w:t xml:space="preserve">al practices and rationalities. </w:t>
      </w:r>
    </w:p>
    <w:p w:rsidR="00851423" w:rsidRPr="00E142CC" w:rsidRDefault="00851423" w:rsidP="00851423">
      <w:r w:rsidRPr="00E142CC">
        <w:t xml:space="preserve">Foucault’s historical investigations unfold how </w:t>
      </w:r>
      <w:r w:rsidRPr="0007198C">
        <w:rPr>
          <w:rStyle w:val="StyleUnderline"/>
        </w:rPr>
        <w:t>the experience with fascism und totalitarianism during National Socialism and Stalinism led to the rise of state-phobia</w:t>
      </w:r>
      <w:r w:rsidRPr="00E142CC">
        <w:t xml:space="preserve"> </w:t>
      </w:r>
      <w:r w:rsidRPr="0050094E">
        <w:rPr>
          <w:sz w:val="16"/>
          <w:szCs w:val="16"/>
        </w:rPr>
        <w:t xml:space="preserve">in Europe. </w:t>
      </w:r>
      <w:proofErr w:type="gramStart"/>
      <w:r w:rsidRPr="0050094E">
        <w:rPr>
          <w:sz w:val="16"/>
          <w:szCs w:val="16"/>
        </w:rPr>
        <w:t>In order to</w:t>
      </w:r>
      <w:proofErr w:type="gramEnd"/>
      <w:r w:rsidRPr="0050094E">
        <w:rPr>
          <w:sz w:val="16"/>
          <w:szCs w:val="16"/>
        </w:rPr>
        <w:t xml:space="preserve"> reconfigure the relation between government and society, the subsequent efforts sought to replace the despotic state or police state through rule of law and constitutional state. According to Foucault,</w:t>
      </w:r>
      <w:r w:rsidRPr="00E142CC">
        <w:t xml:space="preserve"> </w:t>
      </w:r>
      <w:r w:rsidRPr="0007198C">
        <w:rPr>
          <w:rStyle w:val="StyleUnderline"/>
        </w:rPr>
        <w:t xml:space="preserve">since the late 1970s anti-statism rapidly became the basis of liberal and left politics </w:t>
      </w:r>
      <w:r w:rsidRPr="0007198C">
        <w:rPr>
          <w:rStyle w:val="StyleUnderline"/>
        </w:rPr>
        <w:lastRenderedPageBreak/>
        <w:t>in the form of critique of securitization and repressive apparatus</w:t>
      </w:r>
      <w:r w:rsidRPr="00E142CC">
        <w:t xml:space="preserve">. </w:t>
      </w:r>
      <w:r w:rsidRPr="0007198C">
        <w:rPr>
          <w:rStyle w:val="StyleUnderline"/>
        </w:rPr>
        <w:t>This translated for instance into uncritical solidarity with soviet dissidents</w:t>
      </w:r>
      <w:r w:rsidRPr="00E142CC">
        <w:t xml:space="preserve">. </w:t>
      </w:r>
      <w:r w:rsidRPr="0007198C">
        <w:rPr>
          <w:rStyle w:val="Emphasis"/>
        </w:rPr>
        <w:t>Both amongst the liberals as well as amongst the left, the idea of state as threat gained traction</w:t>
      </w:r>
      <w:r w:rsidRPr="00E142CC">
        <w:t xml:space="preserve">, particularly in the context of fear of atomic war. </w:t>
      </w:r>
      <w:r w:rsidRPr="0007198C">
        <w:rPr>
          <w:rStyle w:val="Emphasis"/>
        </w:rPr>
        <w:t xml:space="preserve">Foucault problematizes the </w:t>
      </w:r>
      <w:r w:rsidRPr="00160ABC">
        <w:rPr>
          <w:rStyle w:val="Emphasis"/>
          <w:highlight w:val="yellow"/>
        </w:rPr>
        <w:t>state-phobia</w:t>
      </w:r>
      <w:r w:rsidRPr="0007198C">
        <w:rPr>
          <w:rStyle w:val="Emphasis"/>
        </w:rPr>
        <w:t xml:space="preserve"> of liberal as well as left politics</w:t>
      </w:r>
      <w:r w:rsidRPr="00E142CC">
        <w:t xml:space="preserve">, in </w:t>
      </w:r>
      <w:r w:rsidRPr="0007198C">
        <w:rPr>
          <w:rStyle w:val="StyleUnderline"/>
        </w:rPr>
        <w:t xml:space="preserve">that they </w:t>
      </w:r>
      <w:r w:rsidRPr="00160ABC">
        <w:rPr>
          <w:rStyle w:val="Emphasis"/>
          <w:highlight w:val="yellow"/>
        </w:rPr>
        <w:t>fail to distinguish</w:t>
      </w:r>
      <w:r w:rsidRPr="00160ABC">
        <w:rPr>
          <w:rStyle w:val="StyleUnderline"/>
          <w:highlight w:val="yellow"/>
        </w:rPr>
        <w:t xml:space="preserve"> between </w:t>
      </w:r>
      <w:r w:rsidRPr="00160ABC">
        <w:rPr>
          <w:rStyle w:val="Emphasis"/>
          <w:highlight w:val="yellow"/>
        </w:rPr>
        <w:t>administrative</w:t>
      </w:r>
      <w:r w:rsidRPr="0007198C">
        <w:rPr>
          <w:rStyle w:val="StyleUnderline"/>
        </w:rPr>
        <w:t xml:space="preserve"> state</w:t>
      </w:r>
      <w:r w:rsidRPr="00E142CC">
        <w:t xml:space="preserve">, </w:t>
      </w:r>
      <w:r w:rsidRPr="00160ABC">
        <w:rPr>
          <w:rStyle w:val="Emphasis"/>
          <w:highlight w:val="yellow"/>
        </w:rPr>
        <w:t>welfare</w:t>
      </w:r>
      <w:r w:rsidRPr="0007198C">
        <w:rPr>
          <w:rStyle w:val="StyleUnderline"/>
        </w:rPr>
        <w:t xml:space="preserve"> state</w:t>
      </w:r>
      <w:r w:rsidRPr="00E142CC">
        <w:t xml:space="preserve">, </w:t>
      </w:r>
      <w:r w:rsidRPr="00160ABC">
        <w:rPr>
          <w:rStyle w:val="Emphasis"/>
          <w:highlight w:val="yellow"/>
        </w:rPr>
        <w:t>bureaucratic</w:t>
      </w:r>
      <w:r w:rsidRPr="0007198C">
        <w:rPr>
          <w:rStyle w:val="StyleUnderline"/>
        </w:rPr>
        <w:t xml:space="preserve"> state</w:t>
      </w:r>
      <w:r w:rsidRPr="00E142CC">
        <w:t xml:space="preserve">, </w:t>
      </w:r>
      <w:r w:rsidRPr="00160ABC">
        <w:rPr>
          <w:rStyle w:val="Emphasis"/>
          <w:highlight w:val="yellow"/>
        </w:rPr>
        <w:t>fascist</w:t>
      </w:r>
      <w:r w:rsidRPr="0007198C">
        <w:rPr>
          <w:rStyle w:val="StyleUnderline"/>
        </w:rPr>
        <w:t xml:space="preserve"> state and totalitarian </w:t>
      </w:r>
      <w:r w:rsidRPr="00160ABC">
        <w:rPr>
          <w:rStyle w:val="StyleUnderline"/>
          <w:highlight w:val="yellow"/>
        </w:rPr>
        <w:t>state</w:t>
      </w:r>
      <w:r w:rsidRPr="00E142CC">
        <w:t xml:space="preserve">. He distances himself from such an inflationary form of liberal and left state- phobia. In contrast </w:t>
      </w:r>
      <w:r w:rsidRPr="0007198C">
        <w:rPr>
          <w:rStyle w:val="StyleUnderline"/>
        </w:rPr>
        <w:t xml:space="preserve">Foucault understands </w:t>
      </w:r>
      <w:r w:rsidRPr="0007198C">
        <w:rPr>
          <w:rStyle w:val="Emphasis"/>
        </w:rPr>
        <w:t xml:space="preserve">the state as ‘the mobile effect of a regime of multiple governmentalities’ that overlap, but also contradict each other </w:t>
      </w:r>
      <w:r w:rsidRPr="00E142CC">
        <w:t xml:space="preserve">(2008: 77). </w:t>
      </w:r>
    </w:p>
    <w:p w:rsidR="00851423" w:rsidRPr="00E142CC" w:rsidRDefault="00851423" w:rsidP="00851423">
      <w:r w:rsidRPr="00160ABC">
        <w:rPr>
          <w:rStyle w:val="Emphasis"/>
          <w:highlight w:val="yellow"/>
        </w:rPr>
        <w:t>This dynamic</w:t>
      </w:r>
      <w:r w:rsidRPr="00D532F3">
        <w:rPr>
          <w:rStyle w:val="Emphasis"/>
        </w:rPr>
        <w:t xml:space="preserve"> and </w:t>
      </w:r>
      <w:r w:rsidRPr="00160ABC">
        <w:rPr>
          <w:rStyle w:val="Emphasis"/>
          <w:highlight w:val="yellow"/>
        </w:rPr>
        <w:t>ambivalent</w:t>
      </w:r>
      <w:r w:rsidRPr="00D532F3">
        <w:rPr>
          <w:rStyle w:val="Emphasis"/>
        </w:rPr>
        <w:t xml:space="preserve"> function of the </w:t>
      </w:r>
      <w:r w:rsidRPr="00160ABC">
        <w:rPr>
          <w:rStyle w:val="Emphasis"/>
          <w:highlight w:val="yellow"/>
        </w:rPr>
        <w:t>state is dangerously ignored</w:t>
      </w:r>
      <w:r w:rsidRPr="00D532F3">
        <w:rPr>
          <w:rStyle w:val="Emphasis"/>
        </w:rPr>
        <w:t xml:space="preserve"> by scholars like Puar</w:t>
      </w:r>
      <w:r w:rsidRPr="00E142CC">
        <w:t xml:space="preserve">, </w:t>
      </w:r>
      <w:r w:rsidRPr="00D532F3">
        <w:rPr>
          <w:rStyle w:val="StyleUnderline"/>
        </w:rPr>
        <w:t xml:space="preserve">whose critique of the state </w:t>
      </w:r>
      <w:r w:rsidRPr="00160ABC">
        <w:rPr>
          <w:rStyle w:val="Emphasis"/>
          <w:highlight w:val="yellow"/>
        </w:rPr>
        <w:t>gravitates towards state-phobia</w:t>
      </w:r>
      <w:r w:rsidRPr="00160ABC">
        <w:rPr>
          <w:rStyle w:val="StyleUnderline"/>
          <w:highlight w:val="yellow"/>
        </w:rPr>
        <w:t xml:space="preserve"> in that </w:t>
      </w:r>
      <w:r w:rsidRPr="00160ABC">
        <w:rPr>
          <w:rStyle w:val="Emphasis"/>
          <w:highlight w:val="yellow"/>
        </w:rPr>
        <w:t>every attempt by queer individuals and groups to negotiate with the state is denounced as homonationalism</w:t>
      </w:r>
      <w:r w:rsidRPr="00E142CC">
        <w:t xml:space="preserve">. One must bear in mind that </w:t>
      </w:r>
      <w:r w:rsidRPr="00160ABC">
        <w:rPr>
          <w:rStyle w:val="Emphasis"/>
          <w:highlight w:val="yellow"/>
        </w:rPr>
        <w:t>there is a very fine line between critique of the state and state-phobia and anti-statism</w:t>
      </w:r>
      <w:r w:rsidRPr="00160ABC">
        <w:rPr>
          <w:highlight w:val="yellow"/>
        </w:rPr>
        <w:t xml:space="preserve">. </w:t>
      </w:r>
      <w:r w:rsidRPr="00160ABC">
        <w:rPr>
          <w:rStyle w:val="StyleUnderline"/>
          <w:highlight w:val="yellow"/>
        </w:rPr>
        <w:t xml:space="preserve">The latter is marked by a </w:t>
      </w:r>
      <w:r w:rsidRPr="00160ABC">
        <w:rPr>
          <w:rStyle w:val="Emphasis"/>
          <w:highlight w:val="yellow"/>
        </w:rPr>
        <w:t>deep distrust of state institutions per se</w:t>
      </w:r>
      <w:r w:rsidRPr="00E142CC">
        <w:t xml:space="preserve">. As Foucault compellingly argues, </w:t>
      </w:r>
      <w:r w:rsidRPr="00160ABC">
        <w:rPr>
          <w:rStyle w:val="StyleUnderline"/>
          <w:highlight w:val="yellow"/>
        </w:rPr>
        <w:t xml:space="preserve">state-phobia forms a </w:t>
      </w:r>
      <w:r w:rsidRPr="00160ABC">
        <w:rPr>
          <w:rStyle w:val="Emphasis"/>
          <w:highlight w:val="yellow"/>
        </w:rPr>
        <w:t>foundational premise</w:t>
      </w:r>
      <w:r w:rsidRPr="00160ABC">
        <w:rPr>
          <w:rStyle w:val="StyleUnderline"/>
          <w:highlight w:val="yellow"/>
        </w:rPr>
        <w:t xml:space="preserve"> for the emergence of </w:t>
      </w:r>
      <w:r w:rsidRPr="00160ABC">
        <w:rPr>
          <w:rStyle w:val="Emphasis"/>
          <w:highlight w:val="yellow"/>
        </w:rPr>
        <w:t>neoliberal governmentality</w:t>
      </w:r>
      <w:r w:rsidRPr="00D532F3">
        <w:rPr>
          <w:rStyle w:val="StyleUnderline"/>
        </w:rPr>
        <w:t xml:space="preserve"> and </w:t>
      </w:r>
      <w:r w:rsidRPr="00D532F3">
        <w:rPr>
          <w:rStyle w:val="Emphasis"/>
        </w:rPr>
        <w:t>conflates critique of state and critique of domination</w:t>
      </w:r>
      <w:r w:rsidRPr="00D532F3">
        <w:rPr>
          <w:rStyle w:val="StyleUnderline"/>
        </w:rPr>
        <w:t>, with the state being characterized as the origin of all violence</w:t>
      </w:r>
      <w:r w:rsidRPr="00E142CC">
        <w:t xml:space="preserve">. </w:t>
      </w:r>
    </w:p>
    <w:p w:rsidR="00851423" w:rsidRDefault="00851423" w:rsidP="00851423">
      <w:r w:rsidRPr="00160ABC">
        <w:rPr>
          <w:rStyle w:val="Emphasis"/>
          <w:sz w:val="32"/>
          <w:szCs w:val="32"/>
          <w:highlight w:val="yellow"/>
        </w:rPr>
        <w:t xml:space="preserve">The challenge for postcolonial queer theory is to formulate critique of the state and critique </w:t>
      </w:r>
      <w:r w:rsidRPr="00160ABC">
        <w:rPr>
          <w:rStyle w:val="Emphasis"/>
          <w:sz w:val="32"/>
          <w:szCs w:val="32"/>
        </w:rPr>
        <w:t xml:space="preserve">of hegemonic </w:t>
      </w:r>
      <w:r w:rsidRPr="00160ABC">
        <w:rPr>
          <w:rStyle w:val="Emphasis"/>
          <w:sz w:val="32"/>
          <w:szCs w:val="32"/>
          <w:highlight w:val="yellow"/>
        </w:rPr>
        <w:t>heteronormativity without reproducing state-phobia</w:t>
      </w:r>
      <w:r w:rsidRPr="00E142CC">
        <w:t xml:space="preserve">. </w:t>
      </w:r>
      <w:proofErr w:type="gramStart"/>
      <w:r w:rsidRPr="00E142CC">
        <w:t>Finally</w:t>
      </w:r>
      <w:proofErr w:type="gramEnd"/>
      <w:r w:rsidRPr="00E142CC">
        <w:t xml:space="preserve"> </w:t>
      </w:r>
      <w:r w:rsidRPr="00160ABC">
        <w:rPr>
          <w:rStyle w:val="Emphasis"/>
          <w:highlight w:val="yellow"/>
        </w:rPr>
        <w:t>liberal and left state-phobia is informed by a Eurocentrism</w:t>
      </w:r>
      <w:r w:rsidRPr="00E142CC">
        <w:t xml:space="preserve">, in that </w:t>
      </w:r>
      <w:r w:rsidRPr="0050094E">
        <w:rPr>
          <w:rStyle w:val="StyleUnderline"/>
        </w:rPr>
        <w:t>a particular, specific European experience with fascism is universalized thereby erasing different historical processes of state-formation and state-building in postcolonial contexts</w:t>
      </w:r>
      <w:r w:rsidRPr="00E142CC">
        <w:t xml:space="preserve">. </w:t>
      </w:r>
      <w:r w:rsidRPr="0050094E">
        <w:rPr>
          <w:rStyle w:val="StyleUnderline"/>
        </w:rPr>
        <w:t xml:space="preserve">Puars critique of USA, Israel und India </w:t>
      </w:r>
      <w:r w:rsidRPr="00160ABC">
        <w:rPr>
          <w:rStyle w:val="Emphasis"/>
          <w:highlight w:val="yellow"/>
        </w:rPr>
        <w:t>homogenizes</w:t>
      </w:r>
      <w:r w:rsidRPr="0050094E">
        <w:rPr>
          <w:rStyle w:val="Emphasis"/>
        </w:rPr>
        <w:t xml:space="preserve"> very </w:t>
      </w:r>
      <w:r w:rsidRPr="00160ABC">
        <w:rPr>
          <w:rStyle w:val="Emphasis"/>
          <w:highlight w:val="yellow"/>
        </w:rPr>
        <w:t>diverse anti-discrimination policies</w:t>
      </w:r>
      <w:r w:rsidRPr="0050094E">
        <w:rPr>
          <w:rStyle w:val="StyleUnderline"/>
        </w:rPr>
        <w:t xml:space="preserve"> and laws simply as politics of appeasement</w:t>
      </w:r>
      <w:r w:rsidRPr="00E142CC">
        <w:t xml:space="preserve">. </w:t>
      </w:r>
      <w:r w:rsidRPr="0050094E">
        <w:rPr>
          <w:rStyle w:val="Emphasis"/>
        </w:rPr>
        <w:t>This approach is risky in its simplicity</w:t>
      </w:r>
      <w:r w:rsidRPr="00E142CC">
        <w:t xml:space="preserve">. </w:t>
      </w:r>
      <w:r w:rsidRPr="0050094E">
        <w:rPr>
          <w:sz w:val="16"/>
          <w:szCs w:val="16"/>
        </w:rPr>
        <w:t>Interestingly states like Saudi Arabia or Mauritania, where homosexual acts are punishable with death penalty are spared in Puar’s writings. Moreover,</w:t>
      </w:r>
      <w:r w:rsidRPr="00E142CC">
        <w:t xml:space="preserve"> </w:t>
      </w:r>
      <w:r w:rsidRPr="0050094E">
        <w:rPr>
          <w:rStyle w:val="StyleUnderline"/>
        </w:rPr>
        <w:t>she equates the provisional decriminalization of same sex acts in India and invalidation of sodomy laws in USA as examples of homonationalism, discounting the differences between two very different historical and regional contexts</w:t>
      </w:r>
      <w:r w:rsidRPr="00E142CC">
        <w:t xml:space="preserve">. </w:t>
      </w:r>
      <w:r w:rsidRPr="0050094E">
        <w:rPr>
          <w:rStyle w:val="Emphasis"/>
        </w:rPr>
        <w:t>The two legal reforms are a result of complex social and legal struggles that produce ambivalent and diverse effects</w:t>
      </w:r>
      <w:r w:rsidRPr="00E142CC">
        <w:t xml:space="preserve">, which are questionably disregarded. </w:t>
      </w:r>
      <w:r w:rsidRPr="00160ABC">
        <w:rPr>
          <w:rStyle w:val="Emphasis"/>
          <w:highlight w:val="yellow"/>
        </w:rPr>
        <w:t>If Europe universalized its norms and epistemologies through colonialism, then decolonization is incomplete without the deuniversalization and provincialization of Euro-American experiences and politics</w:t>
      </w:r>
      <w:r w:rsidRPr="00E142CC">
        <w:t xml:space="preserve">. This would entail a nuanced historical analysis of diverse configurations. </w:t>
      </w:r>
      <w:r w:rsidRPr="0050094E">
        <w:rPr>
          <w:rStyle w:val="StyleUnderline"/>
        </w:rPr>
        <w:t>In this context the specific German experience with fascism and totalitarianism must not be imposed seamlessly on post- colonial contexts to promote a transnational state-phobic queer politics. This would be disastrous</w:t>
      </w:r>
      <w:r w:rsidRPr="00E142CC">
        <w:t xml:space="preserve">. </w:t>
      </w:r>
    </w:p>
    <w:p w:rsidR="00851423" w:rsidRPr="00E142CC" w:rsidRDefault="00851423" w:rsidP="00851423">
      <w:pPr>
        <w:pStyle w:val="Heading4"/>
      </w:pPr>
      <w:r>
        <w:t>The AFF quest to whither away the state is nothing but a neoliberal tactic of deregulation and governmentality – instead, it is imperative to enable vulnerable groups to access the state – this is a more effective mode of decolonization</w:t>
      </w:r>
    </w:p>
    <w:p w:rsidR="00851423" w:rsidRPr="00E142CC" w:rsidRDefault="00851423" w:rsidP="00851423">
      <w:r w:rsidRPr="00E142CC">
        <w:rPr>
          <w:rStyle w:val="Style13ptBold"/>
        </w:rPr>
        <w:t>Dhawan 15.</w:t>
      </w:r>
      <w:r w:rsidRPr="00E142CC">
        <w:t xml:space="preserve"> Nikita Dhawan, professor of political science at the University of Innsbruck (Austria), “Homonationalism and state-phobia: The post-colonial predicament of queering modernities, publication forthcoming, available via Academia.edu, 65</w:t>
      </w:r>
    </w:p>
    <w:p w:rsidR="00851423" w:rsidRPr="002E1265" w:rsidRDefault="00851423" w:rsidP="00851423">
      <w:pPr>
        <w:rPr>
          <w:rStyle w:val="Emphasis"/>
        </w:rPr>
      </w:pPr>
      <w:r w:rsidRPr="00E142CC">
        <w:t xml:space="preserve">As Foucault himself warns </w:t>
      </w:r>
      <w:r w:rsidRPr="00160ABC">
        <w:rPr>
          <w:rStyle w:val="Emphasis"/>
          <w:highlight w:val="yellow"/>
        </w:rPr>
        <w:t>state-phobia is deeply inscribed in</w:t>
      </w:r>
      <w:r w:rsidRPr="002E1265">
        <w:rPr>
          <w:rStyle w:val="Emphasis"/>
        </w:rPr>
        <w:t xml:space="preserve"> liberal and </w:t>
      </w:r>
      <w:r w:rsidRPr="00160ABC">
        <w:rPr>
          <w:rStyle w:val="Emphasis"/>
          <w:highlight w:val="yellow"/>
        </w:rPr>
        <w:t>neo-liberal ideas of civil society</w:t>
      </w:r>
      <w:r w:rsidRPr="0049052A">
        <w:rPr>
          <w:rStyle w:val="StyleUnderline"/>
        </w:rPr>
        <w:t xml:space="preserve">. </w:t>
      </w:r>
      <w:r w:rsidRPr="00160ABC">
        <w:rPr>
          <w:rStyle w:val="StyleUnderline"/>
        </w:rPr>
        <w:t>The wickedness of the state is juxtap</w:t>
      </w:r>
      <w:r w:rsidRPr="00160ABC">
        <w:rPr>
          <w:rStyle w:val="Emphasis"/>
        </w:rPr>
        <w:t>osed against the inherent goodness of civil society</w:t>
      </w:r>
      <w:r w:rsidRPr="0049052A">
        <w:rPr>
          <w:rStyle w:val="StyleUnderline"/>
        </w:rPr>
        <w:t xml:space="preserve">, so that </w:t>
      </w:r>
      <w:r w:rsidRPr="00160ABC">
        <w:rPr>
          <w:rStyle w:val="StyleUnderline"/>
          <w:highlight w:val="yellow"/>
        </w:rPr>
        <w:lastRenderedPageBreak/>
        <w:t>the aim is the ‘</w:t>
      </w:r>
      <w:r w:rsidRPr="00160ABC">
        <w:rPr>
          <w:rStyle w:val="Emphasis"/>
          <w:highlight w:val="yellow"/>
        </w:rPr>
        <w:t>whithering away of the state’</w:t>
      </w:r>
      <w:r w:rsidRPr="00E142CC">
        <w:t xml:space="preserve">. </w:t>
      </w:r>
      <w:r w:rsidRPr="002E1265">
        <w:rPr>
          <w:rStyle w:val="StyleUnderline"/>
        </w:rPr>
        <w:t>This anti-state-centric approach to political power locates radical politics in extra-state space of innovation</w:t>
      </w:r>
      <w:r w:rsidRPr="00E142CC">
        <w:t xml:space="preserve">. </w:t>
      </w:r>
      <w:proofErr w:type="gramStart"/>
      <w:r w:rsidRPr="002E1265">
        <w:rPr>
          <w:rStyle w:val="Emphasis"/>
        </w:rPr>
        <w:t>This is why</w:t>
      </w:r>
      <w:proofErr w:type="gramEnd"/>
      <w:r w:rsidRPr="002E1265">
        <w:rPr>
          <w:rStyle w:val="Emphasis"/>
        </w:rPr>
        <w:t xml:space="preserve"> Puar and others </w:t>
      </w:r>
      <w:r w:rsidRPr="00160ABC">
        <w:rPr>
          <w:rStyle w:val="Emphasis"/>
          <w:highlight w:val="yellow"/>
        </w:rPr>
        <w:t>reject pragmatic politics of same-sex marriage or anti-discrimination legislations</w:t>
      </w:r>
      <w:r w:rsidRPr="00E142CC">
        <w:t xml:space="preserve">. In contrast </w:t>
      </w:r>
      <w:r w:rsidRPr="002E1265">
        <w:rPr>
          <w:rStyle w:val="StyleUnderline"/>
        </w:rPr>
        <w:t xml:space="preserve">they support civil society campaigns like pink-watching that increasingly </w:t>
      </w:r>
      <w:r w:rsidRPr="002E1265">
        <w:rPr>
          <w:rStyle w:val="Emphasis"/>
        </w:rPr>
        <w:t>deploy the strategy of surveillance for shaming states into good behavior</w:t>
      </w:r>
      <w:r w:rsidRPr="00E142CC">
        <w:t xml:space="preserve">. </w:t>
      </w:r>
      <w:r w:rsidRPr="002E1265">
        <w:rPr>
          <w:rStyle w:val="StyleUnderline"/>
        </w:rPr>
        <w:t xml:space="preserve">Even as one critiques the harnessing of gender and sexuality by neo-liberal capitalism, </w:t>
      </w:r>
      <w:r w:rsidRPr="00160ABC">
        <w:rPr>
          <w:rStyle w:val="Emphasis"/>
          <w:highlight w:val="yellow"/>
        </w:rPr>
        <w:t xml:space="preserve">the rejection of all feminist- queer politics oriented towards the state as part of a biopolitical agenda is disingenuous </w:t>
      </w:r>
      <w:r w:rsidRPr="00160ABC">
        <w:rPr>
          <w:rStyle w:val="Emphasis"/>
        </w:rPr>
        <w:t>state-phobic rhetoric.</w:t>
      </w:r>
      <w:r w:rsidRPr="002E1265">
        <w:rPr>
          <w:rStyle w:val="Emphasis"/>
        </w:rPr>
        <w:t xml:space="preserve"> </w:t>
      </w:r>
    </w:p>
    <w:p w:rsidR="00851423" w:rsidRPr="00E44A77" w:rsidRDefault="00851423" w:rsidP="00851423">
      <w:pPr>
        <w:rPr>
          <w:rStyle w:val="StyleUnderline"/>
        </w:rPr>
      </w:pPr>
      <w:r w:rsidRPr="00E44A77">
        <w:rPr>
          <w:rStyle w:val="StyleUnderline"/>
        </w:rPr>
        <w:t>Postcolonial-queer-feminists are caught in an ambivalent, double-bind vis-à-vis the state</w:t>
      </w:r>
      <w:r w:rsidRPr="00E142CC">
        <w:t xml:space="preserve">: On the one hand, </w:t>
      </w:r>
      <w:r w:rsidRPr="00160ABC">
        <w:rPr>
          <w:rStyle w:val="StyleUnderline"/>
          <w:highlight w:val="yellow"/>
        </w:rPr>
        <w:t>the state has</w:t>
      </w:r>
      <w:r w:rsidRPr="00E44A77">
        <w:rPr>
          <w:rStyle w:val="StyleUnderline"/>
        </w:rPr>
        <w:t xml:space="preserve"> historically </w:t>
      </w:r>
      <w:r w:rsidRPr="00160ABC">
        <w:rPr>
          <w:rStyle w:val="StyleUnderline"/>
          <w:highlight w:val="yellow"/>
        </w:rPr>
        <w:t xml:space="preserve">been </w:t>
      </w:r>
      <w:r w:rsidRPr="00160ABC">
        <w:rPr>
          <w:rStyle w:val="Emphasis"/>
          <w:highlight w:val="yellow"/>
        </w:rPr>
        <w:t>the source of violence</w:t>
      </w:r>
      <w:r w:rsidRPr="00E44A77">
        <w:rPr>
          <w:rStyle w:val="Emphasis"/>
        </w:rPr>
        <w:t xml:space="preserve"> and repression</w:t>
      </w:r>
      <w:r w:rsidRPr="00E44A77">
        <w:rPr>
          <w:rStyle w:val="StyleUnderline"/>
        </w:rPr>
        <w:t xml:space="preserve"> through the criminalization and pathologization of non-normative sexual practices</w:t>
      </w:r>
      <w:r w:rsidRPr="00E142CC">
        <w:t xml:space="preserve">. And </w:t>
      </w:r>
      <w:r w:rsidRPr="00E44A77">
        <w:rPr>
          <w:rStyle w:val="Emphasis"/>
        </w:rPr>
        <w:t xml:space="preserve">yet, </w:t>
      </w:r>
      <w:r w:rsidRPr="00160ABC">
        <w:rPr>
          <w:rStyle w:val="Emphasis"/>
          <w:highlight w:val="yellow"/>
        </w:rPr>
        <w:t>queer strategies seek to instrumentalize the state to promote sexual justice</w:t>
      </w:r>
      <w:r w:rsidRPr="00E142CC">
        <w:t xml:space="preserve">. </w:t>
      </w:r>
      <w:r w:rsidRPr="00E44A77">
        <w:rPr>
          <w:rStyle w:val="StyleUnderline"/>
        </w:rPr>
        <w:t>Even as the state is known to perpetuate heteronormative ideologies, which are founding myths of nations</w:t>
      </w:r>
      <w:r w:rsidRPr="00E44A77">
        <w:t>, the hope is that</w:t>
      </w:r>
      <w:r w:rsidRPr="00E44A77">
        <w:rPr>
          <w:rStyle w:val="StyleUnderline"/>
        </w:rPr>
        <w:t xml:space="preserve"> </w:t>
      </w:r>
      <w:r w:rsidRPr="00160ABC">
        <w:rPr>
          <w:rStyle w:val="Emphasis"/>
          <w:highlight w:val="yellow"/>
        </w:rPr>
        <w:t>the state can function as a site of redress of gender and sexual inequality</w:t>
      </w:r>
      <w:r w:rsidRPr="00E142CC">
        <w:t xml:space="preserve">. </w:t>
      </w:r>
      <w:r w:rsidRPr="00E44A77">
        <w:rPr>
          <w:rStyle w:val="StyleUnderline"/>
        </w:rPr>
        <w:t>Despite the problematic track-record</w:t>
      </w:r>
      <w:r w:rsidRPr="00E142CC">
        <w:t xml:space="preserve"> </w:t>
      </w:r>
      <w:proofErr w:type="gramStart"/>
      <w:r w:rsidRPr="00E142CC">
        <w:t>with regard to</w:t>
      </w:r>
      <w:proofErr w:type="gramEnd"/>
      <w:r w:rsidRPr="00E142CC">
        <w:t xml:space="preserve"> sexual politics of all nation-states, whether European or non-European, </w:t>
      </w:r>
      <w:r w:rsidRPr="00160ABC">
        <w:rPr>
          <w:rStyle w:val="StyleUnderline"/>
          <w:highlight w:val="yellow"/>
        </w:rPr>
        <w:t xml:space="preserve">it is </w:t>
      </w:r>
      <w:r w:rsidRPr="00160ABC">
        <w:rPr>
          <w:rStyle w:val="Emphasis"/>
          <w:highlight w:val="yellow"/>
        </w:rPr>
        <w:t>dangerous to disregard the</w:t>
      </w:r>
      <w:r w:rsidRPr="00E44A77">
        <w:rPr>
          <w:rStyle w:val="Emphasis"/>
        </w:rPr>
        <w:t xml:space="preserve"> immense political </w:t>
      </w:r>
      <w:r w:rsidRPr="00160ABC">
        <w:rPr>
          <w:rStyle w:val="Emphasis"/>
          <w:highlight w:val="yellow"/>
        </w:rPr>
        <w:t>implications of state-phobic positions</w:t>
      </w:r>
      <w:r w:rsidRPr="00E44A77">
        <w:rPr>
          <w:rStyle w:val="StyleUnderline"/>
        </w:rPr>
        <w:t xml:space="preserve">, which are increasingly popular in radical discourses in the West. </w:t>
      </w:r>
    </w:p>
    <w:p w:rsidR="00851423" w:rsidRPr="008C38D2" w:rsidRDefault="00851423" w:rsidP="00851423">
      <w:pPr>
        <w:rPr>
          <w:rStyle w:val="Emphasis"/>
        </w:rPr>
      </w:pPr>
      <w:r w:rsidRPr="00160ABC">
        <w:rPr>
          <w:rStyle w:val="StyleUnderline"/>
          <w:highlight w:val="yellow"/>
        </w:rPr>
        <w:t>As</w:t>
      </w:r>
      <w:r w:rsidRPr="008C38D2">
        <w:rPr>
          <w:rStyle w:val="StyleUnderline"/>
        </w:rPr>
        <w:t xml:space="preserve"> the recent </w:t>
      </w:r>
      <w:r w:rsidRPr="00160ABC">
        <w:rPr>
          <w:rStyle w:val="StyleUnderline"/>
          <w:highlight w:val="yellow"/>
        </w:rPr>
        <w:t>re-criminalization of homosexuality in Uganda, India and Nigeria demonstrate</w:t>
      </w:r>
      <w:r w:rsidRPr="008C38D2">
        <w:rPr>
          <w:rStyle w:val="StyleUnderline"/>
        </w:rPr>
        <w:t xml:space="preserve">, </w:t>
      </w:r>
      <w:r w:rsidRPr="00160ABC">
        <w:rPr>
          <w:rStyle w:val="Emphasis"/>
          <w:highlight w:val="yellow"/>
        </w:rPr>
        <w:t>negotiations with state are</w:t>
      </w:r>
      <w:r w:rsidRPr="008C38D2">
        <w:rPr>
          <w:rStyle w:val="Emphasis"/>
        </w:rPr>
        <w:t xml:space="preserve"> indispensable and </w:t>
      </w:r>
      <w:r w:rsidRPr="00160ABC">
        <w:rPr>
          <w:rStyle w:val="Emphasis"/>
          <w:highlight w:val="yellow"/>
        </w:rPr>
        <w:t>imperative for emancipatory queer politics in the global South</w:t>
      </w:r>
      <w:r w:rsidRPr="00E142CC">
        <w:t xml:space="preserve">. </w:t>
      </w:r>
      <w:r w:rsidRPr="008C38D2">
        <w:rPr>
          <w:rStyle w:val="StyleUnderline"/>
        </w:rPr>
        <w:t>This is not a plea for statism; rather, one must be aware of the dangers of the replacement of state with non-state actors as motors of justice</w:t>
      </w:r>
      <w:r w:rsidRPr="00E142CC">
        <w:t xml:space="preserve">. Against this background, </w:t>
      </w:r>
      <w:r w:rsidRPr="008C38D2">
        <w:rPr>
          <w:rStyle w:val="StyleUnderline"/>
        </w:rPr>
        <w:t>the recent anti-statist stance within postcolonial queer scholarship is alarming</w:t>
      </w:r>
      <w:r w:rsidRPr="00E142CC">
        <w:t xml:space="preserve">, as </w:t>
      </w:r>
      <w:r w:rsidRPr="00160ABC">
        <w:rPr>
          <w:rStyle w:val="Emphasis"/>
          <w:highlight w:val="yellow"/>
        </w:rPr>
        <w:t>it ignores the importance of the state for those citizens who do not have access to transnational counterpublic spheres to address their grievances.</w:t>
      </w:r>
      <w:r w:rsidRPr="008C38D2">
        <w:rPr>
          <w:rStyle w:val="Emphasis"/>
        </w:rPr>
        <w:t xml:space="preserve"> </w:t>
      </w:r>
    </w:p>
    <w:p w:rsidR="00851423" w:rsidRPr="00E142CC" w:rsidRDefault="00851423" w:rsidP="00851423">
      <w:r w:rsidRPr="00160ABC">
        <w:rPr>
          <w:rStyle w:val="Emphasis"/>
          <w:highlight w:val="yellow"/>
        </w:rPr>
        <w:t>Decolonization</w:t>
      </w:r>
      <w:r w:rsidRPr="00104A79">
        <w:rPr>
          <w:rStyle w:val="Emphasis"/>
        </w:rPr>
        <w:t xml:space="preserve">, whether </w:t>
      </w:r>
      <w:r w:rsidRPr="00160ABC">
        <w:rPr>
          <w:rStyle w:val="Emphasis"/>
          <w:highlight w:val="yellow"/>
        </w:rPr>
        <w:t>in USA, Israel or India</w:t>
      </w:r>
      <w:r w:rsidRPr="00104A79">
        <w:rPr>
          <w:rStyle w:val="Emphasis"/>
        </w:rPr>
        <w:t xml:space="preserve">, </w:t>
      </w:r>
      <w:r w:rsidRPr="00160ABC">
        <w:rPr>
          <w:rStyle w:val="Emphasis"/>
          <w:highlight w:val="yellow"/>
        </w:rPr>
        <w:t>cannot be achieved</w:t>
      </w:r>
      <w:r w:rsidRPr="00104A79">
        <w:rPr>
          <w:rStyle w:val="Emphasis"/>
        </w:rPr>
        <w:t xml:space="preserve"> merely </w:t>
      </w:r>
      <w:r w:rsidRPr="00160ABC">
        <w:rPr>
          <w:rStyle w:val="Emphasis"/>
          <w:highlight w:val="yellow"/>
        </w:rPr>
        <w:t>through</w:t>
      </w:r>
      <w:r w:rsidRPr="00104A79">
        <w:rPr>
          <w:rStyle w:val="Emphasis"/>
        </w:rPr>
        <w:t xml:space="preserve"> a strategy of </w:t>
      </w:r>
      <w:r w:rsidRPr="00160ABC">
        <w:rPr>
          <w:rStyle w:val="Emphasis"/>
          <w:highlight w:val="yellow"/>
        </w:rPr>
        <w:t>shaming the state</w:t>
      </w:r>
      <w:r w:rsidRPr="00E142CC">
        <w:t xml:space="preserve">. </w:t>
      </w:r>
      <w:r w:rsidRPr="00104A79">
        <w:rPr>
          <w:rStyle w:val="StyleUnderline"/>
        </w:rPr>
        <w:t>Rather in the Gramscian- Spivakian sense</w:t>
      </w:r>
      <w:r w:rsidRPr="00890D44">
        <w:rPr>
          <w:rStyle w:val="StyleUnderline"/>
          <w:highlight w:val="yellow"/>
        </w:rPr>
        <w:t xml:space="preserve">, it is </w:t>
      </w:r>
      <w:r w:rsidRPr="00890D44">
        <w:rPr>
          <w:rStyle w:val="Emphasis"/>
          <w:highlight w:val="yellow"/>
        </w:rPr>
        <w:t>imperative to enable vulnerable disenfranchised individuals and groups</w:t>
      </w:r>
      <w:r w:rsidRPr="00890D44">
        <w:rPr>
          <w:rStyle w:val="StyleUnderline"/>
          <w:highlight w:val="yellow"/>
        </w:rPr>
        <w:t xml:space="preserve"> to </w:t>
      </w:r>
      <w:r w:rsidRPr="00890D44">
        <w:rPr>
          <w:rStyle w:val="Emphasis"/>
          <w:highlight w:val="yellow"/>
        </w:rPr>
        <w:t>access the state</w:t>
      </w:r>
      <w:r w:rsidRPr="00E142CC">
        <w:t xml:space="preserve"> (Dhawan 2013). Accordingly, </w:t>
      </w:r>
      <w:r w:rsidRPr="006C2622">
        <w:rPr>
          <w:rStyle w:val="StyleUnderline"/>
        </w:rPr>
        <w:t xml:space="preserve">instead of a for or against position vis-à-vis the state, </w:t>
      </w:r>
      <w:r w:rsidRPr="00890D44">
        <w:rPr>
          <w:rStyle w:val="Emphasis"/>
          <w:highlight w:val="yellow"/>
        </w:rPr>
        <w:t xml:space="preserve">the </w:t>
      </w:r>
      <w:r w:rsidRPr="00890D44">
        <w:rPr>
          <w:rStyle w:val="Emphasis"/>
        </w:rPr>
        <w:t xml:space="preserve">more </w:t>
      </w:r>
      <w:r w:rsidRPr="00890D44">
        <w:rPr>
          <w:rStyle w:val="Emphasis"/>
          <w:highlight w:val="yellow"/>
        </w:rPr>
        <w:t>challenging question is how to reconfigure the state</w:t>
      </w:r>
      <w:r w:rsidRPr="006C2622">
        <w:rPr>
          <w:rStyle w:val="StyleUnderline"/>
        </w:rPr>
        <w:t>, given that its institutions and policies are the mobile effect of a regime of multiple governmentalities</w:t>
      </w:r>
      <w:r>
        <w:t xml:space="preserve">. </w:t>
      </w:r>
      <w:proofErr w:type="gramStart"/>
      <w:r>
        <w:t>Thus</w:t>
      </w:r>
      <w:proofErr w:type="gramEnd"/>
      <w:r>
        <w:t xml:space="preserve"> </w:t>
      </w:r>
      <w:r w:rsidRPr="006C2622">
        <w:rPr>
          <w:rStyle w:val="Emphasis"/>
        </w:rPr>
        <w:t xml:space="preserve">the </w:t>
      </w:r>
      <w:r w:rsidRPr="00890D44">
        <w:rPr>
          <w:rStyle w:val="Emphasis"/>
          <w:highlight w:val="yellow"/>
        </w:rPr>
        <w:t>challenge is how to pursue a non-statephobic queer politics that at the same time neither rationalizes the biopolitical state project nor makes the queer bodies governable</w:t>
      </w:r>
      <w:r w:rsidRPr="00E142CC">
        <w:t xml:space="preserve">. In postcolonial contexts, </w:t>
      </w:r>
      <w:r w:rsidRPr="00890D44">
        <w:rPr>
          <w:rStyle w:val="StyleUnderline"/>
          <w:highlight w:val="yellow"/>
        </w:rPr>
        <w:t>the state is</w:t>
      </w:r>
      <w:r w:rsidRPr="006C2622">
        <w:rPr>
          <w:rStyle w:val="StyleUnderline"/>
        </w:rPr>
        <w:t xml:space="preserve"> like </w:t>
      </w:r>
      <w:r w:rsidRPr="00890D44">
        <w:rPr>
          <w:rStyle w:val="StyleUnderline"/>
          <w:highlight w:val="yellow"/>
        </w:rPr>
        <w:t>a pharmakon</w:t>
      </w:r>
      <w:r w:rsidRPr="00E142CC">
        <w:t xml:space="preserve">, namely, </w:t>
      </w:r>
      <w:r w:rsidRPr="006C2622">
        <w:rPr>
          <w:rStyle w:val="StyleUnderline"/>
        </w:rPr>
        <w:t xml:space="preserve">both </w:t>
      </w:r>
      <w:r w:rsidRPr="00890D44">
        <w:rPr>
          <w:rStyle w:val="Emphasis"/>
          <w:highlight w:val="yellow"/>
        </w:rPr>
        <w:t>poison and medicine</w:t>
      </w:r>
      <w:r w:rsidRPr="00E142CC">
        <w:t xml:space="preserve">. </w:t>
      </w:r>
      <w:r w:rsidRPr="00890D44">
        <w:rPr>
          <w:rStyle w:val="StyleUnderline"/>
          <w:highlight w:val="yellow"/>
        </w:rPr>
        <w:t xml:space="preserve">Postcolonial queer politics must explore strategies of </w:t>
      </w:r>
      <w:r w:rsidRPr="00890D44">
        <w:rPr>
          <w:rStyle w:val="Emphasis"/>
          <w:highlight w:val="yellow"/>
        </w:rPr>
        <w:t>converting poison into counterpoison</w:t>
      </w:r>
      <w:r w:rsidRPr="00E142CC">
        <w:t xml:space="preserve"> (Spivak 2007: 71). </w:t>
      </w:r>
    </w:p>
    <w:p w:rsidR="00851423" w:rsidRPr="00E142CC" w:rsidRDefault="00851423" w:rsidP="00851423">
      <w:r w:rsidRPr="00E142CC">
        <w:t xml:space="preserve">Herein the ambivalent function of the state must be addressed. As Pharmakon, </w:t>
      </w:r>
      <w:r w:rsidRPr="0001070B">
        <w:rPr>
          <w:rStyle w:val="StyleUnderline"/>
        </w:rPr>
        <w:t>the inherent condradictions must be engaged with: Violence and justice, ideology and emancipation, law and discipline</w:t>
      </w:r>
      <w:r w:rsidRPr="00E142CC">
        <w:t xml:space="preserve">. </w:t>
      </w:r>
      <w:r w:rsidRPr="0001070B">
        <w:rPr>
          <w:rStyle w:val="StyleUnderline"/>
        </w:rPr>
        <w:t>If</w:t>
      </w:r>
      <w:r w:rsidRPr="00E142CC">
        <w:t xml:space="preserve">, following Foucault, </w:t>
      </w:r>
      <w:r w:rsidRPr="00890D44">
        <w:rPr>
          <w:rStyle w:val="Emphasis"/>
          <w:highlight w:val="yellow"/>
        </w:rPr>
        <w:t>the state has no stable essence</w:t>
      </w:r>
      <w:r w:rsidRPr="00E142CC">
        <w:t xml:space="preserve">, then </w:t>
      </w:r>
      <w:r w:rsidRPr="0001070B">
        <w:rPr>
          <w:rStyle w:val="StyleUnderline"/>
        </w:rPr>
        <w:t>it is marked by undecidability or doubleness</w:t>
      </w:r>
      <w:r w:rsidRPr="00E142CC">
        <w:t xml:space="preserve">. </w:t>
      </w:r>
      <w:r w:rsidRPr="0001070B">
        <w:rPr>
          <w:rStyle w:val="StyleUnderline"/>
        </w:rPr>
        <w:t xml:space="preserve">The sole focus on the </w:t>
      </w:r>
      <w:r w:rsidRPr="0001070B">
        <w:rPr>
          <w:rStyle w:val="Emphasis"/>
        </w:rPr>
        <w:t>negative aspects</w:t>
      </w:r>
      <w:r w:rsidRPr="0001070B">
        <w:rPr>
          <w:rStyle w:val="StyleUnderline"/>
        </w:rPr>
        <w:t xml:space="preserve"> of the Pharmakon</w:t>
      </w:r>
      <w:r w:rsidRPr="00E142CC">
        <w:t xml:space="preserve">, namely </w:t>
      </w:r>
      <w:r w:rsidRPr="00890D44">
        <w:rPr>
          <w:rStyle w:val="Emphasis"/>
          <w:highlight w:val="yellow"/>
        </w:rPr>
        <w:t>the destructive and repressive traits</w:t>
      </w:r>
      <w:r w:rsidRPr="00E142CC">
        <w:t xml:space="preserve">, </w:t>
      </w:r>
      <w:r w:rsidRPr="00890D44">
        <w:rPr>
          <w:rStyle w:val="Emphasis"/>
          <w:highlight w:val="yellow"/>
        </w:rPr>
        <w:t>neutralizes and ignores the enabling and empowering aspects</w:t>
      </w:r>
      <w:r w:rsidRPr="00890D44">
        <w:rPr>
          <w:highlight w:val="yellow"/>
        </w:rPr>
        <w:t xml:space="preserve">. </w:t>
      </w:r>
      <w:r w:rsidRPr="00890D44">
        <w:rPr>
          <w:rStyle w:val="Emphasis"/>
          <w:highlight w:val="yellow"/>
        </w:rPr>
        <w:t>Thus postcolonial-queer-feminist politics must transform poison into remedy and formulate critique of the state beyond state-phobia</w:t>
      </w:r>
      <w:r w:rsidRPr="00E142CC">
        <w:t xml:space="preserve">. A challenging task, but anything else would be too risky! </w:t>
      </w:r>
    </w:p>
    <w:p w:rsidR="00851423" w:rsidRPr="00851423" w:rsidRDefault="00851423" w:rsidP="00851423"/>
    <w:p w:rsidR="00946339" w:rsidRDefault="00946339" w:rsidP="00183AF4">
      <w:pPr>
        <w:pStyle w:val="Heading3"/>
      </w:pPr>
      <w:r>
        <w:lastRenderedPageBreak/>
        <w:t xml:space="preserve">AT: </w:t>
      </w:r>
      <w:r w:rsidR="00851423">
        <w:t>Law</w:t>
      </w:r>
      <w:r w:rsidR="00BE4AEE">
        <w:t xml:space="preserve"> Bad—Top</w:t>
      </w:r>
    </w:p>
    <w:p w:rsidR="00946339" w:rsidRDefault="00946339" w:rsidP="00946339"/>
    <w:p w:rsidR="00946339" w:rsidRPr="009F4CA2" w:rsidRDefault="00946339" w:rsidP="00946339">
      <w:pPr>
        <w:pStyle w:val="Heading4"/>
        <w:rPr>
          <w:rFonts w:eastAsia="Songti SC" w:cs="Arial"/>
        </w:rPr>
      </w:pPr>
      <w:bookmarkStart w:id="4" w:name="_Hlk518119711"/>
      <w:r w:rsidRPr="009F4CA2">
        <w:rPr>
          <w:rFonts w:eastAsia="Songti SC" w:cs="Arial"/>
        </w:rPr>
        <w:t>Legal control over subjectivity is inevitable but so are strategic demands on the law—radical queer anti-statist politics are possible within the law</w:t>
      </w:r>
    </w:p>
    <w:p w:rsidR="00946339" w:rsidRPr="009F4CA2" w:rsidRDefault="00946339" w:rsidP="00946339">
      <w:pPr>
        <w:rPr>
          <w:rFonts w:eastAsia="Songti SC"/>
        </w:rPr>
      </w:pPr>
      <w:r w:rsidRPr="009F4CA2">
        <w:rPr>
          <w:rFonts w:eastAsia="Songti SC"/>
        </w:rPr>
        <w:t xml:space="preserve">Peter </w:t>
      </w:r>
      <w:r w:rsidRPr="009F4CA2">
        <w:rPr>
          <w:rStyle w:val="Style13ptBold"/>
          <w:rFonts w:eastAsia="Songti SC"/>
        </w:rPr>
        <w:t>Campbell 13</w:t>
      </w:r>
      <w:r w:rsidRPr="009F4CA2">
        <w:rPr>
          <w:rFonts w:eastAsia="Songti SC"/>
        </w:rPr>
        <w:t>, faculty member in the Program in Composition, Literacy, Pedagogy, and Rhetoric at the University of Pittsburgh, JUDICIAL RHETORIC AND RADICAL POLITICS: SEXUALITY, RACE, AND THE FOURTEENTH AMENDMENT, https://www.ideals.illinois.edu/bitstream/handle/2142/45352/Peter_Campbell.pdf?sequence=1</w:t>
      </w:r>
    </w:p>
    <w:p w:rsidR="00946339" w:rsidRPr="009F4CA2" w:rsidRDefault="00946339" w:rsidP="00946339">
      <w:pPr>
        <w:rPr>
          <w:rFonts w:eastAsia="Songti SC"/>
          <w:sz w:val="14"/>
        </w:rPr>
      </w:pPr>
      <w:r w:rsidRPr="009F4CA2">
        <w:rPr>
          <w:rFonts w:eastAsia="Songti SC"/>
          <w:sz w:val="14"/>
        </w:rPr>
        <w:t xml:space="preserve">But—following Matsuda—I think that </w:t>
      </w:r>
      <w:r w:rsidRPr="009F4CA2">
        <w:rPr>
          <w:rStyle w:val="StyleUnderline"/>
          <w:rFonts w:eastAsia="Songti SC"/>
        </w:rPr>
        <w:t>Butler seems to miss an important point</w:t>
      </w:r>
      <w:r w:rsidRPr="009F4CA2">
        <w:rPr>
          <w:rFonts w:eastAsia="Songti SC"/>
          <w:sz w:val="14"/>
        </w:rPr>
        <w:t xml:space="preserve">. </w:t>
      </w:r>
      <w:r w:rsidRPr="009F4CA2">
        <w:rPr>
          <w:rStyle w:val="StyleUnderline"/>
          <w:rFonts w:eastAsia="Songti SC"/>
        </w:rPr>
        <w:t>Given the material force of the fantasy of legal sovereignty in the margins, “‘at the point[s]’” where power is “‘completely invested in its real and effective practices,</w:t>
      </w:r>
      <w:r w:rsidRPr="009F4CA2">
        <w:rPr>
          <w:rFonts w:eastAsia="Songti SC"/>
          <w:sz w:val="14"/>
        </w:rPr>
        <w:t xml:space="preserve">’” 31 </w:t>
      </w:r>
      <w:r w:rsidRPr="009F4CA2">
        <w:rPr>
          <w:rStyle w:val="StyleUnderline"/>
          <w:rFonts w:eastAsia="Songti SC"/>
        </w:rPr>
        <w:t xml:space="preserve">I argue that </w:t>
      </w:r>
      <w:r w:rsidRPr="00C73259">
        <w:rPr>
          <w:rStyle w:val="StyleUnderline"/>
          <w:rFonts w:eastAsia="Songti SC"/>
          <w:highlight w:val="yellow"/>
        </w:rPr>
        <w:t>resistance to the idea of legal sovereignty must not preclude</w:t>
      </w:r>
      <w:r w:rsidRPr="009F4CA2">
        <w:rPr>
          <w:rFonts w:eastAsia="Songti SC"/>
          <w:sz w:val="14"/>
        </w:rPr>
        <w:t xml:space="preserve"> what Cathy Cohen might call </w:t>
      </w:r>
      <w:r w:rsidRPr="009F4CA2">
        <w:rPr>
          <w:rStyle w:val="StyleUnderline"/>
          <w:rFonts w:eastAsia="Songti SC"/>
        </w:rPr>
        <w:t>a “</w:t>
      </w:r>
      <w:r w:rsidRPr="00C73259">
        <w:rPr>
          <w:rStyle w:val="StyleUnderline"/>
          <w:rFonts w:eastAsia="Songti SC"/>
          <w:highlight w:val="yellow"/>
        </w:rPr>
        <w:t>practica</w:t>
      </w:r>
      <w:r w:rsidRPr="009F4CA2">
        <w:rPr>
          <w:rStyle w:val="StyleUnderline"/>
          <w:rFonts w:eastAsia="Songti SC"/>
        </w:rPr>
        <w:t>l</w:t>
      </w:r>
      <w:r w:rsidRPr="009F4CA2">
        <w:rPr>
          <w:rFonts w:eastAsia="Songti SC"/>
          <w:sz w:val="14"/>
        </w:rPr>
        <w:t xml:space="preserve">”32 </w:t>
      </w:r>
      <w:r w:rsidRPr="00C73259">
        <w:rPr>
          <w:rStyle w:val="StyleUnderline"/>
          <w:rFonts w:eastAsia="Songti SC"/>
          <w:highlight w:val="yellow"/>
        </w:rPr>
        <w:t>understanding of the</w:t>
      </w:r>
      <w:r w:rsidRPr="009F4CA2">
        <w:rPr>
          <w:rStyle w:val="StyleUnderline"/>
          <w:rFonts w:eastAsia="Songti SC"/>
        </w:rPr>
        <w:t xml:space="preserve"> </w:t>
      </w:r>
      <w:r w:rsidRPr="009F4CA2">
        <w:rPr>
          <w:rStyle w:val="Emphasis"/>
          <w:rFonts w:eastAsia="Songti SC"/>
        </w:rPr>
        <w:t xml:space="preserve">presently </w:t>
      </w:r>
      <w:r w:rsidRPr="00C73259">
        <w:rPr>
          <w:rStyle w:val="Emphasis"/>
          <w:rFonts w:eastAsia="Songti SC"/>
          <w:highlight w:val="yellow"/>
        </w:rPr>
        <w:t>inevitable reality of the</w:t>
      </w:r>
      <w:r w:rsidRPr="009F4CA2">
        <w:rPr>
          <w:rStyle w:val="Emphasis"/>
          <w:rFonts w:eastAsia="Songti SC"/>
        </w:rPr>
        <w:t xml:space="preserve"> sovereign rhetorical operations of </w:t>
      </w:r>
      <w:r w:rsidRPr="00C73259">
        <w:rPr>
          <w:rStyle w:val="Emphasis"/>
          <w:rFonts w:eastAsia="Songti SC"/>
          <w:highlight w:val="yellow"/>
        </w:rPr>
        <w:t>the law</w:t>
      </w:r>
      <w:r w:rsidRPr="009F4CA2">
        <w:rPr>
          <w:rStyle w:val="Emphasis"/>
          <w:rFonts w:eastAsia="Songti SC"/>
        </w:rPr>
        <w:t>.</w:t>
      </w:r>
      <w:r w:rsidRPr="009F4CA2">
        <w:rPr>
          <w:rFonts w:eastAsia="Songti SC"/>
          <w:sz w:val="14"/>
        </w:rPr>
        <w:t xml:space="preserve"> </w:t>
      </w:r>
      <w:r w:rsidRPr="009F4CA2">
        <w:rPr>
          <w:rStyle w:val="StyleUnderline"/>
          <w:rFonts w:eastAsia="Songti SC"/>
        </w:rPr>
        <w:t xml:space="preserve">The political project of </w:t>
      </w:r>
      <w:r w:rsidRPr="00C73259">
        <w:rPr>
          <w:rStyle w:val="StyleUnderline"/>
          <w:rFonts w:eastAsia="Songti SC"/>
          <w:highlight w:val="yellow"/>
        </w:rPr>
        <w:t>resistance to</w:t>
      </w:r>
      <w:r w:rsidRPr="009F4CA2">
        <w:rPr>
          <w:rStyle w:val="StyleUnderline"/>
          <w:rFonts w:eastAsia="Songti SC"/>
        </w:rPr>
        <w:t xml:space="preserve"> the performative </w:t>
      </w:r>
      <w:r w:rsidRPr="00C73259">
        <w:rPr>
          <w:rStyle w:val="StyleUnderline"/>
          <w:rFonts w:eastAsia="Songti SC"/>
          <w:highlight w:val="yellow"/>
        </w:rPr>
        <w:t>sovereignty</w:t>
      </w:r>
      <w:r w:rsidRPr="009F4CA2">
        <w:rPr>
          <w:rStyle w:val="StyleUnderline"/>
          <w:rFonts w:eastAsia="Songti SC"/>
        </w:rPr>
        <w:t xml:space="preserve"> of judicial rhetoric in the United States </w:t>
      </w:r>
      <w:r w:rsidRPr="00C73259">
        <w:rPr>
          <w:rStyle w:val="StyleUnderline"/>
          <w:rFonts w:eastAsia="Songti SC"/>
          <w:highlight w:val="yellow"/>
        </w:rPr>
        <w:t>must not deny</w:t>
      </w:r>
      <w:r w:rsidRPr="009F4CA2">
        <w:rPr>
          <w:rFonts w:eastAsia="Songti SC"/>
          <w:sz w:val="14"/>
        </w:rPr>
        <w:t xml:space="preserve"> (</w:t>
      </w:r>
      <w:r w:rsidRPr="009F4CA2">
        <w:rPr>
          <w:rStyle w:val="StyleUnderline"/>
          <w:rFonts w:eastAsia="Songti SC"/>
        </w:rPr>
        <w:t>as Matsuda and</w:t>
      </w:r>
      <w:r w:rsidRPr="009F4CA2">
        <w:rPr>
          <w:rFonts w:eastAsia="Songti SC"/>
          <w:sz w:val="14"/>
        </w:rPr>
        <w:t xml:space="preserve"> Richard </w:t>
      </w:r>
      <w:r w:rsidRPr="009F4CA2">
        <w:rPr>
          <w:rStyle w:val="StyleUnderline"/>
          <w:rFonts w:eastAsia="Songti SC"/>
        </w:rPr>
        <w:t>Delgado said</w:t>
      </w:r>
      <w:r w:rsidRPr="009F4CA2">
        <w:rPr>
          <w:rFonts w:eastAsia="Songti SC"/>
          <w:sz w:val="14"/>
        </w:rPr>
        <w:t xml:space="preserve"> in 1987 to the “crits” of Critical Legal Studies) </w:t>
      </w:r>
      <w:r w:rsidRPr="00C73259">
        <w:rPr>
          <w:rStyle w:val="StyleUnderline"/>
          <w:rFonts w:eastAsia="Songti SC"/>
          <w:highlight w:val="yellow"/>
        </w:rPr>
        <w:t>the need to construct</w:t>
      </w:r>
      <w:r w:rsidRPr="009F4CA2">
        <w:rPr>
          <w:rStyle w:val="StyleUnderline"/>
          <w:rFonts w:eastAsia="Songti SC"/>
        </w:rPr>
        <w:t xml:space="preserve"> </w:t>
      </w:r>
      <w:r w:rsidRPr="009F4CA2">
        <w:rPr>
          <w:rStyle w:val="Emphasis"/>
          <w:rFonts w:eastAsia="Songti SC"/>
        </w:rPr>
        <w:t xml:space="preserve">strategically informed and </w:t>
      </w:r>
      <w:r w:rsidRPr="00C73259">
        <w:rPr>
          <w:rStyle w:val="Emphasis"/>
          <w:rFonts w:eastAsia="Songti SC"/>
          <w:highlight w:val="yellow"/>
        </w:rPr>
        <w:t>tactically sound responses</w:t>
      </w:r>
      <w:r w:rsidRPr="00C73259">
        <w:rPr>
          <w:rStyle w:val="StyleUnderline"/>
          <w:rFonts w:eastAsia="Songti SC"/>
          <w:highlight w:val="yellow"/>
        </w:rPr>
        <w:t xml:space="preserve"> to</w:t>
      </w:r>
      <w:r w:rsidRPr="009F4CA2">
        <w:rPr>
          <w:rStyle w:val="StyleUnderline"/>
          <w:rFonts w:eastAsia="Songti SC"/>
        </w:rPr>
        <w:t xml:space="preserve"> those </w:t>
      </w:r>
      <w:r w:rsidRPr="00C73259">
        <w:rPr>
          <w:rStyle w:val="Emphasis"/>
          <w:rFonts w:eastAsia="Songti SC"/>
          <w:highlight w:val="yellow"/>
        </w:rPr>
        <w:t xml:space="preserve">“formal” structures </w:t>
      </w:r>
      <w:r w:rsidRPr="009F4CA2">
        <w:rPr>
          <w:rStyle w:val="Emphasis"/>
          <w:rFonts w:eastAsia="Songti SC"/>
        </w:rPr>
        <w:t>of law that already act as</w:t>
      </w:r>
      <w:r w:rsidRPr="009F4CA2">
        <w:rPr>
          <w:rStyle w:val="StyleUnderline"/>
          <w:rFonts w:eastAsia="Songti SC"/>
        </w:rPr>
        <w:t xml:space="preserve"> and </w:t>
      </w:r>
      <w:r w:rsidRPr="009F4CA2">
        <w:rPr>
          <w:rStyle w:val="Emphasis"/>
          <w:rFonts w:eastAsia="Songti SC"/>
        </w:rPr>
        <w:t>with the material power of sovereign authority</w:t>
      </w:r>
      <w:r w:rsidRPr="009F4CA2">
        <w:rPr>
          <w:rFonts w:eastAsia="Songti SC"/>
          <w:sz w:val="14"/>
        </w:rPr>
        <w:t>––</w:t>
      </w:r>
      <w:r w:rsidRPr="009F4CA2">
        <w:rPr>
          <w:rStyle w:val="StyleUnderline"/>
          <w:rFonts w:eastAsia="Songti SC"/>
        </w:rPr>
        <w:t xml:space="preserve">authority over the </w:t>
      </w:r>
      <w:r w:rsidRPr="00C73259">
        <w:rPr>
          <w:rStyle w:val="StyleUnderline"/>
          <w:rFonts w:eastAsia="Songti SC"/>
          <w:highlight w:val="yellow"/>
        </w:rPr>
        <w:t xml:space="preserve">constraints that </w:t>
      </w:r>
      <w:r w:rsidRPr="00C73259">
        <w:rPr>
          <w:rStyle w:val="Emphasis"/>
          <w:rFonts w:eastAsia="Songti SC"/>
          <w:highlight w:val="yellow"/>
        </w:rPr>
        <w:t>legal forms of subjectivity already impose</w:t>
      </w:r>
      <w:r w:rsidRPr="009F4CA2">
        <w:rPr>
          <w:rStyle w:val="StyleUnderline"/>
          <w:rFonts w:eastAsia="Songti SC"/>
        </w:rPr>
        <w:t xml:space="preserve"> on personhood</w:t>
      </w:r>
      <w:r w:rsidRPr="009F4CA2">
        <w:rPr>
          <w:rFonts w:eastAsia="Songti SC"/>
          <w:sz w:val="14"/>
        </w:rPr>
        <w:t xml:space="preserve">.33 As </w:t>
      </w:r>
      <w:r w:rsidRPr="009F4CA2">
        <w:rPr>
          <w:rStyle w:val="StyleUnderline"/>
          <w:rFonts w:eastAsia="Songti SC"/>
        </w:rPr>
        <w:t>Butler herself acknowledges</w:t>
      </w:r>
      <w:r w:rsidRPr="009F4CA2">
        <w:rPr>
          <w:rFonts w:eastAsia="Songti SC"/>
          <w:sz w:val="14"/>
        </w:rPr>
        <w:t xml:space="preserve"> in 2004,34 </w:t>
      </w:r>
      <w:r w:rsidRPr="009F4CA2">
        <w:rPr>
          <w:rStyle w:val="StyleUnderline"/>
          <w:rFonts w:eastAsia="Songti SC"/>
        </w:rPr>
        <w:t xml:space="preserve">the </w:t>
      </w:r>
      <w:r w:rsidRPr="009F4CA2">
        <w:rPr>
          <w:rStyle w:val="Emphasis"/>
          <w:rFonts w:eastAsia="Songti SC"/>
        </w:rPr>
        <w:t xml:space="preserve">absolute </w:t>
      </w:r>
      <w:r w:rsidRPr="00C73259">
        <w:rPr>
          <w:rStyle w:val="Emphasis"/>
          <w:rFonts w:eastAsia="Songti SC"/>
          <w:highlight w:val="yellow"/>
        </w:rPr>
        <w:t>critique</w:t>
      </w:r>
      <w:r w:rsidRPr="009F4CA2">
        <w:rPr>
          <w:rStyle w:val="StyleUnderline"/>
          <w:rFonts w:eastAsia="Songti SC"/>
        </w:rPr>
        <w:t xml:space="preserve"> of legal sovereign performatives </w:t>
      </w:r>
      <w:r w:rsidRPr="00C73259">
        <w:rPr>
          <w:rStyle w:val="Emphasis"/>
          <w:rFonts w:eastAsia="Songti SC"/>
          <w:highlight w:val="yellow"/>
        </w:rPr>
        <w:t>does</w:t>
      </w:r>
      <w:r w:rsidRPr="009F4CA2">
        <w:rPr>
          <w:rStyle w:val="Emphasis"/>
          <w:rFonts w:eastAsia="Songti SC"/>
        </w:rPr>
        <w:t xml:space="preserve"> not adequately </w:t>
      </w:r>
      <w:r w:rsidRPr="00C73259">
        <w:rPr>
          <w:rStyle w:val="Emphasis"/>
          <w:rFonts w:eastAsia="Songti SC"/>
          <w:highlight w:val="yellow"/>
        </w:rPr>
        <w:t>consider how</w:t>
      </w:r>
      <w:r w:rsidRPr="009F4CA2">
        <w:rPr>
          <w:rStyle w:val="Emphasis"/>
          <w:rFonts w:eastAsia="Songti SC"/>
        </w:rPr>
        <w:t xml:space="preserve"> the effects of </w:t>
      </w:r>
      <w:r w:rsidRPr="00C73259">
        <w:rPr>
          <w:rStyle w:val="Emphasis"/>
          <w:rFonts w:eastAsia="Songti SC"/>
          <w:highlight w:val="yellow"/>
        </w:rPr>
        <w:t xml:space="preserve">the fantasy of </w:t>
      </w:r>
      <w:r w:rsidRPr="009F4CA2">
        <w:rPr>
          <w:rStyle w:val="Emphasis"/>
          <w:rFonts w:eastAsia="Songti SC"/>
        </w:rPr>
        <w:t xml:space="preserve">legal </w:t>
      </w:r>
      <w:r w:rsidRPr="00C73259">
        <w:rPr>
          <w:rStyle w:val="Emphasis"/>
          <w:rFonts w:eastAsia="Songti SC"/>
          <w:highlight w:val="yellow"/>
        </w:rPr>
        <w:t>sovereignty are</w:t>
      </w:r>
      <w:r w:rsidRPr="009F4CA2">
        <w:rPr>
          <w:rStyle w:val="Emphasis"/>
          <w:rFonts w:eastAsia="Songti SC"/>
        </w:rPr>
        <w:t xml:space="preserve"> most often (and most </w:t>
      </w:r>
      <w:r w:rsidRPr="00C73259">
        <w:rPr>
          <w:rStyle w:val="Emphasis"/>
          <w:rFonts w:eastAsia="Songti SC"/>
          <w:highlight w:val="yellow"/>
        </w:rPr>
        <w:t>often most terribly) felt</w:t>
      </w:r>
      <w:r w:rsidRPr="00C73259">
        <w:rPr>
          <w:rStyle w:val="StyleUnderline"/>
          <w:rFonts w:eastAsia="Songti SC"/>
          <w:highlight w:val="yellow"/>
        </w:rPr>
        <w:t xml:space="preserve"> by “those who have</w:t>
      </w:r>
      <w:r w:rsidRPr="009F4CA2">
        <w:rPr>
          <w:rStyle w:val="StyleUnderline"/>
          <w:rFonts w:eastAsia="Songti SC"/>
        </w:rPr>
        <w:t xml:space="preserve">” actually “seen and </w:t>
      </w:r>
      <w:r w:rsidRPr="00C73259">
        <w:rPr>
          <w:rStyle w:val="StyleUnderline"/>
          <w:rFonts w:eastAsia="Songti SC"/>
          <w:highlight w:val="yellow"/>
        </w:rPr>
        <w:t>felt the falsity of the liberal promise</w:t>
      </w:r>
      <w:r w:rsidRPr="009F4CA2">
        <w:rPr>
          <w:rStyle w:val="StyleUnderline"/>
          <w:rFonts w:eastAsia="Songti SC"/>
        </w:rPr>
        <w:t>”</w:t>
      </w:r>
      <w:r w:rsidRPr="009F4CA2">
        <w:rPr>
          <w:rFonts w:eastAsia="Songti SC"/>
          <w:sz w:val="14"/>
        </w:rPr>
        <w:t xml:space="preserve">35 </w:t>
      </w:r>
      <w:r w:rsidRPr="009F4CA2">
        <w:rPr>
          <w:rStyle w:val="StyleUnderline"/>
          <w:rFonts w:eastAsia="Songti SC"/>
        </w:rPr>
        <w:t>of the U.S. judiciary as a shield against domination.</w:t>
      </w:r>
      <w:r w:rsidRPr="009F4CA2">
        <w:rPr>
          <w:rStyle w:val="StyleUnderline"/>
          <w:rFonts w:eastAsia="Songti SC"/>
          <w:sz w:val="12"/>
        </w:rPr>
        <w:t xml:space="preserve">¶ </w:t>
      </w:r>
      <w:r w:rsidRPr="009F4CA2">
        <w:rPr>
          <w:rFonts w:eastAsia="Songti SC"/>
          <w:sz w:val="14"/>
        </w:rPr>
        <w:t xml:space="preserve">My experience of the law has occurred through my own participation in and observation of judicial sovereignty––both from a majoritarian perspective. I teach argumentation in a prison, a setting that emphasizes the paradoxical and simultaneous vitality and uselessness of rhetorical and argumentative interaction with those persons charged with enforcing the reasoned justification of judicial decision through coercive violence. In our present democratic state of laws, the production of legitimacy for judicial sovereignty through argument, and the production of legitimacy through force, work together in explicit and mutually supportive fashion. More happily, I was recently invited by two friends to officiate their wedding, at a ceremony in Rehoboth, Massachusetts. I agreed, and asked whether I should purchase an ordination online, so that I could legally perform the ceremony. There was no need— Massachusetts is unusual among U.S. states in maintaining a category of officiant called a “solemnizer.” Any person, with little qualification, can apply to be a solemnizer. The dichotomy between the “republican style”36 of the application process, and the quotidian ease with which I was granted the certificate made me think about the “sovereign performative”37 that I would stage in Rehoboth. The “I do” statement in a marriage ceremony is one of Austin’s core examples38 of an “illocutionary” performative, an utterance which “has a certain force” in the “saying” of it,39 but this example itself performs an interesting elision of the role of a state representative in a civil marriage ceremony. In Rehoboth, my friends would not be married until I pronounced them so publicly. That pronouncement would of course require other performative statements (“I do”) from my friends as a pre-requisite to its validity.40 But on the date and in the location specified by the solemnization certificate, I had, as a feature of the designation “solemnizer” bestowed on me by the Commonwealth of Massachusetts, absolute power over whether they would be married or not—on that date and in that location. In the narrow context of the two possible realities of my friends becoming married or not on that day and in that location, my role was to exercise the sovereign performative power of the Commonwealth as its judge-like representative. </w:t>
      </w:r>
      <w:proofErr w:type="gramStart"/>
      <w:r w:rsidRPr="009F4CA2">
        <w:rPr>
          <w:rFonts w:eastAsia="Songti SC"/>
          <w:sz w:val="12"/>
        </w:rPr>
        <w:t>¶</w:t>
      </w:r>
      <w:r w:rsidRPr="009F4CA2">
        <w:rPr>
          <w:rFonts w:eastAsia="Songti SC"/>
          <w:sz w:val="14"/>
        </w:rPr>
        <w:t xml:space="preserve">  But</w:t>
      </w:r>
      <w:proofErr w:type="gramEnd"/>
      <w:r w:rsidRPr="009F4CA2">
        <w:rPr>
          <w:rFonts w:eastAsia="Songti SC"/>
          <w:sz w:val="14"/>
        </w:rPr>
        <w:t xml:space="preserve"> in that exercise, I would also be performing two arguments: one for the sovereign legitimacy (and successful performativity)41 of my utterances and the illegitimacy of any others; and one for the value and significance of “married” as a position of legal subjectivity in Massachusetts and the United States. I bring up this example to emphasize the specifically illocutionary power of the judicial rhetorical constitution of subjects before law. Austin describes illocution as “‘in saying x I was doing y’ or ‘I did y,’”42 but judicial illocution might more accurately be described as “in saying x I did x.” When I said that these people were married, I made them married. The statement and the doing were one and the same</w:t>
      </w:r>
      <w:r w:rsidRPr="009F4CA2">
        <w:rPr>
          <w:rStyle w:val="StyleUnderline"/>
          <w:rFonts w:eastAsia="Songti SC"/>
        </w:rPr>
        <w:t>. If a judge sentences a person to death, she does not depress the needle; the pronouncement of sentence is an illocutionary act in the first sense (x and y). But in pronouncing the sentence, the judge does redefine the convicted (of a death-eligible crime) person’s subjectivity before law from “convicted”</w:t>
      </w:r>
      <w:r w:rsidRPr="009F4CA2">
        <w:rPr>
          <w:rFonts w:eastAsia="Songti SC"/>
          <w:sz w:val="14"/>
        </w:rPr>
        <w:t xml:space="preserve"> and/or “criminal” and/or “felon” and/or “murderer” and/or “traitor” </w:t>
      </w:r>
      <w:r w:rsidRPr="009F4CA2">
        <w:rPr>
          <w:rStyle w:val="StyleUnderline"/>
          <w:rFonts w:eastAsia="Songti SC"/>
        </w:rPr>
        <w:t xml:space="preserve">to, </w:t>
      </w:r>
      <w:r w:rsidRPr="009F4CA2">
        <w:rPr>
          <w:rFonts w:eastAsia="Songti SC"/>
          <w:sz w:val="14"/>
        </w:rPr>
        <w:t xml:space="preserve">more primarily, </w:t>
      </w:r>
      <w:r w:rsidRPr="009F4CA2">
        <w:rPr>
          <w:rStyle w:val="StyleUnderline"/>
          <w:rFonts w:eastAsia="Songti SC"/>
        </w:rPr>
        <w:t xml:space="preserve">“condemned.” This is an illocutionary act </w:t>
      </w:r>
      <w:r w:rsidRPr="009F4CA2">
        <w:rPr>
          <w:rFonts w:eastAsia="Songti SC"/>
          <w:sz w:val="14"/>
        </w:rPr>
        <w:t>in the second sense (x and x</w:t>
      </w:r>
      <w:proofErr w:type="gramStart"/>
      <w:r w:rsidRPr="009F4CA2">
        <w:rPr>
          <w:rFonts w:eastAsia="Songti SC"/>
          <w:sz w:val="14"/>
        </w:rPr>
        <w:t>).</w:t>
      </w:r>
      <w:r w:rsidRPr="009F4CA2">
        <w:rPr>
          <w:rFonts w:eastAsia="Songti SC"/>
          <w:sz w:val="12"/>
        </w:rPr>
        <w:t>¶</w:t>
      </w:r>
      <w:proofErr w:type="gramEnd"/>
      <w:r w:rsidRPr="009F4CA2">
        <w:rPr>
          <w:rFonts w:eastAsia="Songti SC"/>
          <w:sz w:val="14"/>
        </w:rPr>
        <w:t xml:space="preserve"> </w:t>
      </w:r>
      <w:r w:rsidRPr="009F4CA2">
        <w:rPr>
          <w:rStyle w:val="StyleUnderline"/>
          <w:rFonts w:eastAsia="Songti SC"/>
        </w:rPr>
        <w:t>If a judge rules that it is unconstitutional to require a trans* person’s passport to list their gender contrary to that person’s “self-understanding,”</w:t>
      </w:r>
      <w:r w:rsidRPr="009F4CA2">
        <w:rPr>
          <w:rFonts w:eastAsia="Songti SC"/>
          <w:sz w:val="14"/>
        </w:rPr>
        <w:t xml:space="preserve">43 </w:t>
      </w:r>
      <w:r w:rsidRPr="009F4CA2">
        <w:rPr>
          <w:rStyle w:val="StyleUnderline"/>
          <w:rFonts w:eastAsia="Songti SC"/>
        </w:rPr>
        <w:t>this is a “perlocutionary” act (where the utterance effectively causes something to happen</w:t>
      </w:r>
      <w:r w:rsidRPr="009F4CA2">
        <w:rPr>
          <w:rFonts w:eastAsia="Songti SC"/>
          <w:sz w:val="14"/>
        </w:rPr>
        <w:t xml:space="preserve">)44 </w:t>
      </w:r>
      <w:r w:rsidRPr="009F4CA2">
        <w:rPr>
          <w:rStyle w:val="StyleUnderline"/>
          <w:rFonts w:eastAsia="Songti SC"/>
        </w:rPr>
        <w:t>in that the ruling enables the person who is trans* to change the official designation of their gender</w:t>
      </w:r>
      <w:r w:rsidRPr="009F4CA2">
        <w:rPr>
          <w:rFonts w:eastAsia="Songti SC"/>
          <w:sz w:val="14"/>
        </w:rPr>
        <w:t xml:space="preserve">. But it is also an x and x illocutionary act </w:t>
      </w:r>
      <w:r w:rsidRPr="009F4CA2">
        <w:rPr>
          <w:rStyle w:val="StyleUnderline"/>
          <w:rFonts w:eastAsia="Songti SC"/>
        </w:rPr>
        <w:t>in the context of the petitioner’s subjectivity before law</w:t>
      </w:r>
      <w:r w:rsidRPr="009F4CA2">
        <w:rPr>
          <w:rFonts w:eastAsia="Songti SC"/>
          <w:sz w:val="14"/>
        </w:rPr>
        <w:t>—t</w:t>
      </w:r>
      <w:r w:rsidRPr="009F4CA2">
        <w:rPr>
          <w:rStyle w:val="StyleUnderline"/>
          <w:rFonts w:eastAsia="Songti SC"/>
        </w:rPr>
        <w:t>he utterance of the ruling has changed their self-understanding of their own identity from “not real” to “real” in the eyes of the law.</w:t>
      </w:r>
      <w:r w:rsidRPr="009F4CA2">
        <w:rPr>
          <w:rFonts w:eastAsia="Songti SC"/>
          <w:sz w:val="14"/>
        </w:rPr>
        <w:t xml:space="preserve"> This </w:t>
      </w:r>
      <w:r w:rsidRPr="009F4CA2">
        <w:rPr>
          <w:rFonts w:eastAsia="Songti SC"/>
          <w:sz w:val="14"/>
        </w:rPr>
        <w:lastRenderedPageBreak/>
        <w:t xml:space="preserve">would be even more evident if the ruling did not merely realize the truth of a trans* person’s self-understanding as male or female, but went so far as to create, in the moment of the utterance itself, a legally recognized trans* identity category.  </w:t>
      </w:r>
      <w:r w:rsidRPr="009F4CA2">
        <w:rPr>
          <w:rFonts w:eastAsia="Songti SC"/>
          <w:sz w:val="12"/>
        </w:rPr>
        <w:t>¶</w:t>
      </w:r>
      <w:r w:rsidRPr="009F4CA2">
        <w:rPr>
          <w:rFonts w:eastAsia="Songti SC"/>
          <w:sz w:val="14"/>
        </w:rPr>
        <w:t xml:space="preserve"> </w:t>
      </w:r>
      <w:proofErr w:type="gramStart"/>
      <w:r w:rsidRPr="009F4CA2">
        <w:rPr>
          <w:rFonts w:eastAsia="Songti SC"/>
          <w:sz w:val="14"/>
        </w:rPr>
        <w:t>All of these</w:t>
      </w:r>
      <w:proofErr w:type="gramEnd"/>
      <w:r w:rsidRPr="009F4CA2">
        <w:rPr>
          <w:rFonts w:eastAsia="Songti SC"/>
          <w:sz w:val="14"/>
        </w:rPr>
        <w:t xml:space="preserve"> examples are performatives enabled by the fantasy of the sovereign location of power in law. When asked, I considered (given my own views on marriage as an institution) declining to perform the ceremony—even in Massachusetts, whose marriage laws mean that the sexual orientation identity of the two people I married cannot be discerned from this story. I understood that my performative and the discourse of the ceremony surrounding it would contribute in a small way to the sovereign power of the state over human relational and sexual legitimacy. But this refusal would not have made the present sovereignty of the state over the determination of legally legitimate and illegitimate forms of relation any less </w:t>
      </w:r>
      <w:proofErr w:type="gramStart"/>
      <w:r w:rsidRPr="009F4CA2">
        <w:rPr>
          <w:rFonts w:eastAsia="Songti SC"/>
          <w:sz w:val="14"/>
        </w:rPr>
        <w:t>inevitable.</w:t>
      </w:r>
      <w:r w:rsidRPr="009F4CA2">
        <w:rPr>
          <w:rFonts w:eastAsia="Songti SC"/>
          <w:sz w:val="12"/>
        </w:rPr>
        <w:t>¶</w:t>
      </w:r>
      <w:proofErr w:type="gramEnd"/>
      <w:r w:rsidRPr="009F4CA2">
        <w:rPr>
          <w:rFonts w:eastAsia="Songti SC"/>
          <w:sz w:val="14"/>
        </w:rPr>
        <w:t xml:space="preserve"> </w:t>
      </w:r>
      <w:r w:rsidRPr="009F4CA2">
        <w:rPr>
          <w:rStyle w:val="Emphasis"/>
          <w:rFonts w:eastAsia="Songti SC"/>
        </w:rPr>
        <w:t>Petitions to the law are inevitable</w:t>
      </w:r>
      <w:r w:rsidRPr="009F4CA2">
        <w:rPr>
          <w:rStyle w:val="StyleUnderline"/>
          <w:rFonts w:eastAsia="Songti SC"/>
        </w:rPr>
        <w:t xml:space="preserve">; they will be made, </w:t>
      </w:r>
      <w:r w:rsidRPr="009F4CA2">
        <w:rPr>
          <w:rStyle w:val="Emphasis"/>
          <w:rFonts w:eastAsia="Songti SC"/>
        </w:rPr>
        <w:t>often by people with no other recourse to save their life,</w:t>
      </w:r>
      <w:r w:rsidRPr="009F4CA2">
        <w:rPr>
          <w:rFonts w:eastAsia="Songti SC"/>
          <w:sz w:val="14"/>
        </w:rPr>
        <w:t xml:space="preserve"> </w:t>
      </w:r>
      <w:r w:rsidRPr="009F4CA2">
        <w:rPr>
          <w:rStyle w:val="StyleUnderline"/>
          <w:rFonts w:eastAsia="Songti SC"/>
        </w:rPr>
        <w:t>or to preserve their life's basic quality.</w:t>
      </w:r>
      <w:r w:rsidRPr="009F4CA2">
        <w:rPr>
          <w:rFonts w:eastAsia="Songti SC"/>
          <w:sz w:val="14"/>
        </w:rPr>
        <w:t xml:space="preserve"> </w:t>
      </w:r>
      <w:r w:rsidRPr="009F4CA2">
        <w:rPr>
          <w:rStyle w:val="StyleUnderline"/>
          <w:rFonts w:eastAsia="Songti SC"/>
        </w:rPr>
        <w:t>As Butler demonstrates, any such petition will have performative effect</w:t>
      </w:r>
      <w:r w:rsidRPr="009F4CA2">
        <w:rPr>
          <w:rFonts w:eastAsia="Songti SC"/>
          <w:sz w:val="14"/>
        </w:rPr>
        <w:t xml:space="preserve">. I do not offer this brief critique of Butler’s theory of “sovereign performatives” to dispute the facticity of her arguments. I begin this project with the stipulation that </w:t>
      </w:r>
      <w:r w:rsidRPr="009F4CA2">
        <w:rPr>
          <w:rStyle w:val="StyleUnderline"/>
          <w:rFonts w:eastAsia="Songti SC"/>
        </w:rPr>
        <w:t>politics of resistance to the “sovereign performative” must include actions of resistance to statist law itself</w:t>
      </w:r>
      <w:r w:rsidRPr="009F4CA2">
        <w:rPr>
          <w:rFonts w:eastAsia="Songti SC"/>
          <w:sz w:val="14"/>
        </w:rPr>
        <w:t>—</w:t>
      </w:r>
      <w:r w:rsidRPr="009F4CA2">
        <w:rPr>
          <w:rStyle w:val="StyleUnderline"/>
          <w:rFonts w:eastAsia="Songti SC"/>
        </w:rPr>
        <w:t xml:space="preserve">that is, the </w:t>
      </w:r>
      <w:r w:rsidRPr="009F4CA2">
        <w:rPr>
          <w:rStyle w:val="Emphasis"/>
          <w:rFonts w:eastAsia="Songti SC"/>
        </w:rPr>
        <w:t>specific articulation of opposition,</w:t>
      </w:r>
      <w:r w:rsidRPr="009F4CA2">
        <w:rPr>
          <w:rStyle w:val="StyleUnderline"/>
          <w:rFonts w:eastAsia="Songti SC"/>
        </w:rPr>
        <w:t xml:space="preserve"> within progressive social movements, </w:t>
      </w:r>
      <w:r w:rsidRPr="009F4CA2">
        <w:rPr>
          <w:rStyle w:val="Emphasis"/>
          <w:rFonts w:eastAsia="Songti SC"/>
        </w:rPr>
        <w:t>to strategies that privilege appeals for help from judges</w:t>
      </w:r>
      <w:r w:rsidRPr="009F4CA2">
        <w:rPr>
          <w:rFonts w:eastAsia="Songti SC"/>
          <w:sz w:val="14"/>
        </w:rPr>
        <w:t xml:space="preserve">. But these </w:t>
      </w:r>
      <w:r w:rsidRPr="009F4CA2">
        <w:rPr>
          <w:rStyle w:val="StyleUnderline"/>
          <w:rFonts w:eastAsia="Songti SC"/>
        </w:rPr>
        <w:t>politics must</w:t>
      </w:r>
      <w:r w:rsidRPr="009F4CA2">
        <w:rPr>
          <w:rFonts w:eastAsia="Songti SC"/>
          <w:sz w:val="14"/>
        </w:rPr>
        <w:t xml:space="preserve"> also </w:t>
      </w:r>
      <w:r w:rsidRPr="009F4CA2">
        <w:rPr>
          <w:rStyle w:val="StyleUnderline"/>
          <w:rFonts w:eastAsia="Songti SC"/>
        </w:rPr>
        <w:t>acknowledge that those who undertake such strategies do not always do so without knowledge of the sovereign performative function of their actions—“</w:t>
      </w:r>
      <w:r w:rsidRPr="00C73259">
        <w:rPr>
          <w:rStyle w:val="StyleUnderline"/>
          <w:rFonts w:eastAsia="Songti SC"/>
          <w:highlight w:val="yellow"/>
        </w:rPr>
        <w:t>recourse to the law” does not</w:t>
      </w:r>
      <w:r w:rsidRPr="009F4CA2">
        <w:rPr>
          <w:rStyle w:val="StyleUnderline"/>
          <w:rFonts w:eastAsia="Songti SC"/>
        </w:rPr>
        <w:t xml:space="preserve"> always or even usually </w:t>
      </w:r>
      <w:r w:rsidRPr="00C73259">
        <w:rPr>
          <w:rStyle w:val="StyleUnderline"/>
          <w:rFonts w:eastAsia="Songti SC"/>
          <w:highlight w:val="yellow"/>
        </w:rPr>
        <w:t>“imagine” the law “as neutral</w:t>
      </w:r>
      <w:r w:rsidRPr="009F4CA2">
        <w:rPr>
          <w:rFonts w:eastAsia="Songti SC"/>
          <w:sz w:val="14"/>
        </w:rPr>
        <w:t xml:space="preserve">.”45 These radical politics must also be undertaken with knowledge of the effects of the </w:t>
      </w:r>
      <w:r w:rsidRPr="00C73259">
        <w:rPr>
          <w:rStyle w:val="StyleUnderline"/>
          <w:rFonts w:eastAsia="Songti SC"/>
          <w:highlight w:val="yellow"/>
        </w:rPr>
        <w:t>petitions to law-as-sovereign</w:t>
      </w:r>
      <w:r w:rsidRPr="009F4CA2">
        <w:rPr>
          <w:rFonts w:eastAsia="Songti SC"/>
          <w:sz w:val="14"/>
        </w:rPr>
        <w:t xml:space="preserve"> that </w:t>
      </w:r>
      <w:r w:rsidRPr="00C73259">
        <w:rPr>
          <w:rStyle w:val="Emphasis"/>
          <w:rFonts w:eastAsia="Songti SC"/>
          <w:highlight w:val="yellow"/>
        </w:rPr>
        <w:t>will inevitably be made</w:t>
      </w:r>
      <w:r w:rsidRPr="009F4CA2">
        <w:rPr>
          <w:rFonts w:eastAsia="Songti SC"/>
          <w:sz w:val="14"/>
        </w:rPr>
        <w:t>—</w:t>
      </w:r>
      <w:r w:rsidRPr="009F4CA2">
        <w:rPr>
          <w:rStyle w:val="StyleUnderline"/>
          <w:rFonts w:eastAsia="Songti SC"/>
        </w:rPr>
        <w:t>and particularly with knowledge of the effects that flow from the</w:t>
      </w:r>
      <w:r w:rsidRPr="009F4CA2">
        <w:rPr>
          <w:rFonts w:eastAsia="Songti SC"/>
          <w:sz w:val="14"/>
        </w:rPr>
        <w:t xml:space="preserve"> (also performative and also inevitable) </w:t>
      </w:r>
      <w:r w:rsidRPr="009F4CA2">
        <w:rPr>
          <w:rStyle w:val="StyleUnderline"/>
          <w:rFonts w:eastAsia="Songti SC"/>
        </w:rPr>
        <w:t xml:space="preserve">judicial rhetorical responses to these inevitable petitions.  </w:t>
      </w:r>
      <w:r w:rsidRPr="009F4CA2">
        <w:rPr>
          <w:rStyle w:val="StyleUnderline"/>
          <w:rFonts w:eastAsia="Songti SC"/>
          <w:sz w:val="12"/>
        </w:rPr>
        <w:t>¶</w:t>
      </w:r>
      <w:r w:rsidRPr="009F4CA2">
        <w:rPr>
          <w:rStyle w:val="StyleUnderline"/>
          <w:rFonts w:eastAsia="Songti SC"/>
          <w:sz w:val="14"/>
        </w:rPr>
        <w:t xml:space="preserve"> </w:t>
      </w:r>
      <w:r w:rsidRPr="009F4CA2">
        <w:rPr>
          <w:rFonts w:eastAsia="Songti SC"/>
          <w:sz w:val="14"/>
        </w:rPr>
        <w:t xml:space="preserve">Austin teaches us that it is </w:t>
      </w:r>
      <w:proofErr w:type="gramStart"/>
      <w:r w:rsidRPr="009F4CA2">
        <w:rPr>
          <w:rFonts w:eastAsia="Songti SC"/>
          <w:sz w:val="14"/>
        </w:rPr>
        <w:t>in the nature of performatives</w:t>
      </w:r>
      <w:proofErr w:type="gramEnd"/>
      <w:r w:rsidRPr="009F4CA2">
        <w:rPr>
          <w:rFonts w:eastAsia="Songti SC"/>
          <w:sz w:val="14"/>
        </w:rPr>
        <w:t xml:space="preserve"> to not always work, and to produce effects in excess of their explicit ones. The judicial rhetorical constitution of subject and abject forms of being-in-relation to law operates through legal performatives that contain the possibilities for their own future “infelicity.”46 My project is an attempt to explore some future possibilities for the counter-sovereign articulation of subjectivity before U.S. law—possibilities that are both foreclosed and engendered in the argumentative justifications for judicial decisions. Specifically, I examine some key Supreme Court cases relating to sexual practice, race in education policy, and marriage. I perform a legal rhetorical criticism of critic-constructed “meta”-texts47 that form argumentative frameworks through which judges apply various legal doctrines to questions of sexual, racial, educational, and relational freedom.</w:t>
      </w:r>
      <w:r w:rsidRPr="009F4CA2">
        <w:rPr>
          <w:rFonts w:eastAsia="Songti SC"/>
          <w:sz w:val="12"/>
        </w:rPr>
        <w:t>¶</w:t>
      </w:r>
      <w:r w:rsidRPr="009F4CA2">
        <w:rPr>
          <w:rFonts w:eastAsia="Songti SC"/>
          <w:sz w:val="14"/>
        </w:rPr>
        <w:t xml:space="preserve"> Following Perelman, I understand judicial argument to be the explanatory justifications offered for judges’ authoritative interpretive application of legal doctrine to problems of public concern––problems that have been framed as legal, either by jurists themselves, petitioners to the courts, or both. </w:t>
      </w:r>
      <w:r w:rsidRPr="009F4CA2">
        <w:rPr>
          <w:rStyle w:val="StyleUnderline"/>
          <w:rFonts w:eastAsia="Songti SC"/>
        </w:rPr>
        <w:t>In the United States, judicial arguments about constitutional interpretation have the privileged function of delimiting the grounds on which the authority of all other statist legal argument is based</w:t>
      </w:r>
      <w:r w:rsidRPr="009F4CA2">
        <w:rPr>
          <w:rFonts w:eastAsia="Songti SC"/>
          <w:sz w:val="14"/>
        </w:rPr>
        <w:t>.</w:t>
      </w:r>
      <w:r w:rsidRPr="009F4CA2">
        <w:rPr>
          <w:rStyle w:val="Emphasis"/>
          <w:rFonts w:eastAsia="Songti SC"/>
        </w:rPr>
        <w:t xml:space="preserve"> </w:t>
      </w:r>
      <w:r w:rsidRPr="00C73259">
        <w:rPr>
          <w:rStyle w:val="Emphasis"/>
          <w:rFonts w:eastAsia="Songti SC"/>
          <w:highlight w:val="yellow"/>
        </w:rPr>
        <w:t>Given the</w:t>
      </w:r>
      <w:r w:rsidRPr="009F4CA2">
        <w:rPr>
          <w:rStyle w:val="Emphasis"/>
          <w:rFonts w:eastAsia="Songti SC"/>
        </w:rPr>
        <w:t xml:space="preserve"> overwhelming </w:t>
      </w:r>
      <w:r w:rsidRPr="00C73259">
        <w:rPr>
          <w:rStyle w:val="Emphasis"/>
          <w:rFonts w:eastAsia="Songti SC"/>
          <w:highlight w:val="yellow"/>
        </w:rPr>
        <w:t>salience of constitutional legal discourse in</w:t>
      </w:r>
      <w:r w:rsidRPr="009F4CA2">
        <w:rPr>
          <w:rStyle w:val="Emphasis"/>
          <w:rFonts w:eastAsia="Songti SC"/>
        </w:rPr>
        <w:t xml:space="preserve"> U.S. everyday life</w:t>
      </w:r>
      <w:r w:rsidRPr="009F4CA2">
        <w:rPr>
          <w:rFonts w:eastAsia="Songti SC"/>
          <w:sz w:val="14"/>
        </w:rPr>
        <w:t xml:space="preserve">,48 </w:t>
      </w:r>
      <w:r w:rsidRPr="009F4CA2">
        <w:rPr>
          <w:rStyle w:val="StyleUnderline"/>
          <w:rFonts w:eastAsia="Songti SC"/>
        </w:rPr>
        <w:t xml:space="preserve">this means that the </w:t>
      </w:r>
      <w:r w:rsidRPr="00C73259">
        <w:rPr>
          <w:rStyle w:val="StyleUnderline"/>
          <w:rFonts w:eastAsia="Songti SC"/>
          <w:highlight w:val="yellow"/>
        </w:rPr>
        <w:t>judicial rhetoric</w:t>
      </w:r>
      <w:r w:rsidRPr="009F4CA2">
        <w:rPr>
          <w:rStyle w:val="StyleUnderline"/>
          <w:rFonts w:eastAsia="Songti SC"/>
        </w:rPr>
        <w:t xml:space="preserve"> of constitutional law </w:t>
      </w:r>
      <w:r w:rsidRPr="00C73259">
        <w:rPr>
          <w:rStyle w:val="StyleUnderline"/>
          <w:rFonts w:eastAsia="Songti SC"/>
          <w:highlight w:val="yellow"/>
        </w:rPr>
        <w:t>plays a significant role in</w:t>
      </w:r>
      <w:r w:rsidRPr="009F4CA2">
        <w:rPr>
          <w:rStyle w:val="StyleUnderline"/>
          <w:rFonts w:eastAsia="Songti SC"/>
        </w:rPr>
        <w:t xml:space="preserve"> delimiting </w:t>
      </w:r>
      <w:r w:rsidRPr="00C73259">
        <w:rPr>
          <w:rStyle w:val="StyleUnderline"/>
          <w:rFonts w:eastAsia="Songti SC"/>
          <w:highlight w:val="yellow"/>
        </w:rPr>
        <w:t>the grounds on which a person can base their claim</w:t>
      </w:r>
      <w:r w:rsidRPr="009F4CA2">
        <w:rPr>
          <w:rStyle w:val="StyleUnderline"/>
          <w:rFonts w:eastAsia="Songti SC"/>
        </w:rPr>
        <w:t>—literally</w:t>
      </w:r>
      <w:r w:rsidRPr="009F4CA2">
        <w:rPr>
          <w:rFonts w:eastAsia="Songti SC"/>
          <w:sz w:val="14"/>
        </w:rPr>
        <w:t>49––</w:t>
      </w:r>
      <w:r w:rsidRPr="00C73259">
        <w:rPr>
          <w:rStyle w:val="Emphasis"/>
          <w:rFonts w:eastAsia="Songti SC"/>
          <w:highlight w:val="yellow"/>
        </w:rPr>
        <w:t xml:space="preserve">to existence </w:t>
      </w:r>
      <w:r w:rsidRPr="009F4CA2">
        <w:rPr>
          <w:rStyle w:val="Emphasis"/>
          <w:rFonts w:eastAsia="Songti SC"/>
        </w:rPr>
        <w:t>and legitimacy in the U.S. polity.</w:t>
      </w:r>
      <w:r w:rsidRPr="009F4CA2">
        <w:rPr>
          <w:rFonts w:eastAsia="Songti SC"/>
          <w:sz w:val="14"/>
        </w:rPr>
        <w:t xml:space="preserve">50 Jurists’ </w:t>
      </w:r>
      <w:r w:rsidRPr="009F4CA2">
        <w:rPr>
          <w:rStyle w:val="StyleUnderline"/>
          <w:rFonts w:eastAsia="Songti SC"/>
        </w:rPr>
        <w:t xml:space="preserve">arguments from and about the Due Process and Equal Protection Clauses of the Fifth and Fourteenth Amendments </w:t>
      </w:r>
      <w:r w:rsidRPr="009F4CA2">
        <w:rPr>
          <w:rFonts w:eastAsia="Songti SC"/>
          <w:sz w:val="14"/>
        </w:rPr>
        <w:t xml:space="preserve">to the U.S. Constitution in particular perform a final arbitration </w:t>
      </w:r>
      <w:r w:rsidRPr="00C73259">
        <w:rPr>
          <w:rStyle w:val="StyleUnderline"/>
          <w:rFonts w:eastAsia="Songti SC"/>
          <w:highlight w:val="yellow"/>
        </w:rPr>
        <w:t>function in the</w:t>
      </w:r>
      <w:r w:rsidRPr="009F4CA2">
        <w:rPr>
          <w:rStyle w:val="StyleUnderline"/>
          <w:rFonts w:eastAsia="Songti SC"/>
        </w:rPr>
        <w:t xml:space="preserve"> ongoing and generally </w:t>
      </w:r>
      <w:r w:rsidRPr="00C73259">
        <w:rPr>
          <w:rStyle w:val="StyleUnderline"/>
          <w:rFonts w:eastAsia="Songti SC"/>
          <w:highlight w:val="yellow"/>
        </w:rPr>
        <w:t>contentious process of the</w:t>
      </w:r>
      <w:r w:rsidRPr="009F4CA2">
        <w:rPr>
          <w:rStyle w:val="StyleUnderline"/>
          <w:rFonts w:eastAsia="Songti SC"/>
        </w:rPr>
        <w:t xml:space="preserve"> statist </w:t>
      </w:r>
      <w:r w:rsidRPr="00C73259">
        <w:rPr>
          <w:rStyle w:val="StyleUnderline"/>
          <w:rFonts w:eastAsia="Songti SC"/>
          <w:highlight w:val="yellow"/>
        </w:rPr>
        <w:t xml:space="preserve">determination of what forms of </w:t>
      </w:r>
      <w:r w:rsidRPr="00C73259">
        <w:rPr>
          <w:rStyle w:val="Emphasis"/>
          <w:rFonts w:eastAsia="Songti SC"/>
          <w:highlight w:val="yellow"/>
        </w:rPr>
        <w:t>racialized queer identity</w:t>
      </w:r>
      <w:r w:rsidRPr="009F4CA2">
        <w:rPr>
          <w:rStyle w:val="Emphasis"/>
          <w:rFonts w:eastAsia="Songti SC"/>
        </w:rPr>
        <w:t xml:space="preserve"> and relation </w:t>
      </w:r>
      <w:r w:rsidRPr="00C73259">
        <w:rPr>
          <w:rStyle w:val="Emphasis"/>
          <w:rFonts w:eastAsia="Songti SC"/>
          <w:highlight w:val="yellow"/>
        </w:rPr>
        <w:t>will be eligible for recognized</w:t>
      </w:r>
      <w:r w:rsidRPr="009F4CA2">
        <w:rPr>
          <w:rStyle w:val="Emphasis"/>
          <w:rFonts w:eastAsia="Songti SC"/>
        </w:rPr>
        <w:t xml:space="preserve"> and legitimated status </w:t>
      </w:r>
      <w:r w:rsidRPr="00C73259">
        <w:rPr>
          <w:rStyle w:val="Emphasis"/>
          <w:rFonts w:eastAsia="Songti SC"/>
          <w:highlight w:val="yellow"/>
        </w:rPr>
        <w:t>in</w:t>
      </w:r>
      <w:r w:rsidRPr="009F4CA2">
        <w:rPr>
          <w:rStyle w:val="Emphasis"/>
          <w:rFonts w:eastAsia="Songti SC"/>
        </w:rPr>
        <w:t xml:space="preserve"> U.S. </w:t>
      </w:r>
      <w:r w:rsidRPr="00C73259">
        <w:rPr>
          <w:rStyle w:val="Emphasis"/>
          <w:rFonts w:eastAsia="Songti SC"/>
          <w:highlight w:val="yellow"/>
        </w:rPr>
        <w:t>public life</w:t>
      </w:r>
      <w:r w:rsidRPr="00C73259">
        <w:rPr>
          <w:rStyle w:val="StyleUnderline"/>
          <w:rFonts w:eastAsia="Songti SC"/>
          <w:highlight w:val="yellow"/>
        </w:rPr>
        <w:t>.</w:t>
      </w:r>
      <w:r w:rsidRPr="009F4CA2">
        <w:rPr>
          <w:rStyle w:val="StyleUnderline"/>
          <w:rFonts w:eastAsia="Songti SC"/>
        </w:rPr>
        <w:t xml:space="preserve"> </w:t>
      </w:r>
      <w:r w:rsidRPr="009F4CA2">
        <w:rPr>
          <w:rStyle w:val="StyleUnderline"/>
          <w:rFonts w:eastAsia="Songti SC"/>
          <w:sz w:val="12"/>
        </w:rPr>
        <w:t xml:space="preserve">¶ </w:t>
      </w:r>
      <w:r w:rsidRPr="009F4CA2">
        <w:rPr>
          <w:rFonts w:eastAsia="Songti SC"/>
          <w:sz w:val="14"/>
        </w:rPr>
        <w:t xml:space="preserve">In this dissertation, I focus on the Fourteenth Amendment—due process and equal protection—rhetoric of U.S. Supreme Court Justice Anthony M. Kennedy. I read this rhetoric in terms of “genealogies of precedent,” or the </w:t>
      </w:r>
      <w:r w:rsidRPr="009F4CA2">
        <w:rPr>
          <w:rStyle w:val="StyleUnderline"/>
          <w:rFonts w:eastAsia="Songti SC"/>
        </w:rPr>
        <w:t xml:space="preserve">argumentative </w:t>
      </w:r>
      <w:r w:rsidRPr="00C73259">
        <w:rPr>
          <w:rStyle w:val="StyleUnderline"/>
          <w:rFonts w:eastAsia="Songti SC"/>
          <w:highlight w:val="yellow"/>
        </w:rPr>
        <w:t>possibilities for queer subjectivity before law</w:t>
      </w:r>
      <w:r w:rsidRPr="009F4CA2">
        <w:rPr>
          <w:rStyle w:val="StyleUnderline"/>
          <w:rFonts w:eastAsia="Songti SC"/>
        </w:rPr>
        <w:t xml:space="preserve"> that </w:t>
      </w:r>
      <w:r w:rsidRPr="00C73259">
        <w:rPr>
          <w:rStyle w:val="StyleUnderline"/>
          <w:rFonts w:eastAsia="Songti SC"/>
          <w:highlight w:val="yellow"/>
        </w:rPr>
        <w:t xml:space="preserve">are brought into being by </w:t>
      </w:r>
      <w:r w:rsidRPr="009F4CA2">
        <w:rPr>
          <w:rStyle w:val="StyleUnderline"/>
          <w:rFonts w:eastAsia="Songti SC"/>
        </w:rPr>
        <w:t xml:space="preserve">the </w:t>
      </w:r>
      <w:r w:rsidRPr="00C73259">
        <w:rPr>
          <w:rStyle w:val="StyleUnderline"/>
          <w:rFonts w:eastAsia="Songti SC"/>
          <w:highlight w:val="yellow"/>
        </w:rPr>
        <w:t>doctrinal frameworks</w:t>
      </w:r>
      <w:r w:rsidRPr="009F4CA2">
        <w:rPr>
          <w:rStyle w:val="StyleUnderline"/>
          <w:rFonts w:eastAsia="Songti SC"/>
        </w:rPr>
        <w:t xml:space="preserve"> Kennedy and other judicial rhetors use</w:t>
      </w:r>
      <w:r w:rsidRPr="009F4CA2">
        <w:rPr>
          <w:rFonts w:eastAsia="Songti SC"/>
          <w:sz w:val="14"/>
        </w:rPr>
        <w:t xml:space="preserve"> </w:t>
      </w:r>
      <w:proofErr w:type="gramStart"/>
      <w:r w:rsidRPr="009F4CA2">
        <w:rPr>
          <w:rFonts w:eastAsia="Songti SC"/>
          <w:sz w:val="14"/>
        </w:rPr>
        <w:t>in a given</w:t>
      </w:r>
      <w:proofErr w:type="gramEnd"/>
      <w:r w:rsidRPr="009F4CA2">
        <w:rPr>
          <w:rFonts w:eastAsia="Songti SC"/>
          <w:sz w:val="14"/>
        </w:rPr>
        <w:t xml:space="preserve"> opinion. Each chapter offers a case study of opinions in several Federal and Supreme Court cases that are foundational to Kennedy’s development of a new constitutional jurisprudence of substantive due process and equality. I demonstrate that this jurisprudence is both productive of and violent to possibilities for practical and strategic sexually “progressive”51 interactions with U.S. constitutional law. </w:t>
      </w:r>
      <w:r w:rsidRPr="00C73259">
        <w:rPr>
          <w:rStyle w:val="StyleUnderline"/>
          <w:rFonts w:eastAsia="Songti SC"/>
          <w:highlight w:val="yellow"/>
        </w:rPr>
        <w:t xml:space="preserve">These interactions, </w:t>
      </w:r>
      <w:r w:rsidRPr="00C73259">
        <w:rPr>
          <w:rStyle w:val="Emphasis"/>
          <w:rFonts w:eastAsia="Songti SC"/>
          <w:highlight w:val="yellow"/>
        </w:rPr>
        <w:t>despite their practical</w:t>
      </w:r>
      <w:r w:rsidRPr="009F4CA2">
        <w:rPr>
          <w:rStyle w:val="Emphasis"/>
          <w:rFonts w:eastAsia="Songti SC"/>
        </w:rPr>
        <w:t xml:space="preserve"> or strategic </w:t>
      </w:r>
      <w:r w:rsidRPr="00C73259">
        <w:rPr>
          <w:rStyle w:val="Emphasis"/>
          <w:rFonts w:eastAsia="Songti SC"/>
          <w:highlight w:val="yellow"/>
        </w:rPr>
        <w:t>formulation</w:t>
      </w:r>
      <w:r w:rsidRPr="00C73259">
        <w:rPr>
          <w:rStyle w:val="StyleUnderline"/>
          <w:rFonts w:eastAsia="Songti SC"/>
          <w:highlight w:val="yellow"/>
        </w:rPr>
        <w:t>, can be</w:t>
      </w:r>
      <w:r w:rsidRPr="009F4CA2">
        <w:rPr>
          <w:rStyle w:val="StyleUnderline"/>
          <w:rFonts w:eastAsia="Songti SC"/>
        </w:rPr>
        <w:t xml:space="preserve"> undertaken and/or </w:t>
      </w:r>
      <w:r w:rsidRPr="00C73259">
        <w:rPr>
          <w:rStyle w:val="Emphasis"/>
          <w:rFonts w:eastAsia="Songti SC"/>
          <w:highlight w:val="yellow"/>
        </w:rPr>
        <w:t>framed in</w:t>
      </w:r>
      <w:r w:rsidRPr="009F4CA2">
        <w:rPr>
          <w:rFonts w:eastAsia="Songti SC"/>
        </w:rPr>
        <w:t xml:space="preserve"> </w:t>
      </w:r>
      <w:r w:rsidRPr="009F4CA2">
        <w:rPr>
          <w:rFonts w:eastAsia="Songti SC"/>
          <w:sz w:val="14"/>
        </w:rPr>
        <w:t>terms of anti-statist and</w:t>
      </w:r>
      <w:r w:rsidRPr="009F4CA2">
        <w:rPr>
          <w:rFonts w:eastAsia="Songti SC"/>
        </w:rPr>
        <w:t xml:space="preserve"> </w:t>
      </w:r>
      <w:r w:rsidRPr="00C73259">
        <w:rPr>
          <w:rStyle w:val="Emphasis"/>
          <w:rFonts w:eastAsia="Songti SC"/>
          <w:highlight w:val="yellow"/>
        </w:rPr>
        <w:t>institutional radical queer political goals</w:t>
      </w:r>
      <w:r w:rsidRPr="009F4CA2">
        <w:rPr>
          <w:rFonts w:eastAsia="Songti SC"/>
          <w:sz w:val="14"/>
        </w:rPr>
        <w:t xml:space="preserve">. Possibilities for the success of such radical framing of practical interaction are partially delimited in the argumentative choice of U.S. judicial opinions. </w:t>
      </w:r>
    </w:p>
    <w:p w:rsidR="00946339" w:rsidRPr="009F4CA2" w:rsidRDefault="00946339" w:rsidP="00946339">
      <w:pPr>
        <w:pStyle w:val="Heading4"/>
        <w:rPr>
          <w:rFonts w:eastAsia="Songti SC" w:cs="Arial"/>
        </w:rPr>
      </w:pPr>
      <w:r w:rsidRPr="009F4CA2">
        <w:rPr>
          <w:rFonts w:eastAsia="Songti SC" w:cs="Arial"/>
        </w:rPr>
        <w:t xml:space="preserve">The </w:t>
      </w:r>
      <w:r>
        <w:rPr>
          <w:rFonts w:eastAsia="Songti SC" w:cs="Arial"/>
        </w:rPr>
        <w:t>TVA</w:t>
      </w:r>
      <w:r w:rsidRPr="009F4CA2">
        <w:rPr>
          <w:rFonts w:eastAsia="Songti SC" w:cs="Arial"/>
        </w:rPr>
        <w:t xml:space="preserve"> is a demand on the state that comes from a position outside of the political order – it’s not a reinvestment, it’s a critique</w:t>
      </w:r>
    </w:p>
    <w:p w:rsidR="00946339" w:rsidRPr="009F4CA2" w:rsidRDefault="00946339" w:rsidP="00946339">
      <w:pPr>
        <w:rPr>
          <w:rFonts w:eastAsia="Songti SC"/>
        </w:rPr>
      </w:pPr>
      <w:r w:rsidRPr="009F4CA2">
        <w:rPr>
          <w:rFonts w:eastAsia="Songti SC"/>
        </w:rPr>
        <w:t xml:space="preserve">Saul </w:t>
      </w:r>
      <w:r w:rsidRPr="009F4CA2">
        <w:rPr>
          <w:rStyle w:val="Style13ptBold"/>
          <w:rFonts w:eastAsia="Songti SC"/>
        </w:rPr>
        <w:t>Newman 10</w:t>
      </w:r>
      <w:r w:rsidRPr="009F4CA2">
        <w:rPr>
          <w:rFonts w:eastAsia="Songti SC"/>
        </w:rPr>
        <w:t>, Reader in Political Theory at Goldsmiths, U of London, Theory &amp; Event Volume 13, Issue 2</w:t>
      </w:r>
    </w:p>
    <w:p w:rsidR="00946339" w:rsidRPr="009F4CA2" w:rsidRDefault="00946339" w:rsidP="00946339">
      <w:pPr>
        <w:rPr>
          <w:rFonts w:eastAsia="Songti SC"/>
          <w:sz w:val="14"/>
          <w:szCs w:val="20"/>
        </w:rPr>
      </w:pPr>
      <w:r w:rsidRPr="009F4CA2">
        <w:rPr>
          <w:rFonts w:eastAsia="Songti SC"/>
          <w:sz w:val="14"/>
        </w:rPr>
        <w:t>There are two aspects that I would like to address here. Firstly,</w:t>
      </w:r>
      <w:r w:rsidRPr="009F4CA2">
        <w:rPr>
          <w:rFonts w:eastAsia="Songti SC"/>
          <w:color w:val="222222"/>
          <w:sz w:val="14"/>
          <w:szCs w:val="12"/>
        </w:rPr>
        <w:t> </w:t>
      </w:r>
      <w:r w:rsidRPr="009F4CA2">
        <w:rPr>
          <w:rFonts w:eastAsia="Songti SC"/>
          <w:szCs w:val="20"/>
          <w:u w:val="single"/>
        </w:rPr>
        <w:t>the notion of demand:</w:t>
      </w:r>
      <w:r w:rsidRPr="009F4CA2">
        <w:rPr>
          <w:rFonts w:eastAsia="Songti SC"/>
          <w:color w:val="222222"/>
          <w:szCs w:val="20"/>
        </w:rPr>
        <w:t> </w:t>
      </w:r>
      <w:r w:rsidRPr="00C73259">
        <w:rPr>
          <w:rFonts w:eastAsia="Songti SC"/>
          <w:szCs w:val="20"/>
          <w:highlight w:val="yellow"/>
          <w:u w:val="single"/>
          <w:shd w:val="clear" w:color="auto" w:fill="FFFF00"/>
        </w:rPr>
        <w:t>making</w:t>
      </w:r>
      <w:r w:rsidRPr="00C73259">
        <w:rPr>
          <w:rFonts w:eastAsia="Songti SC"/>
          <w:color w:val="222222"/>
          <w:szCs w:val="20"/>
          <w:highlight w:val="yellow"/>
        </w:rPr>
        <w:t> </w:t>
      </w:r>
      <w:r w:rsidRPr="00C73259">
        <w:rPr>
          <w:rFonts w:eastAsia="Songti SC"/>
          <w:szCs w:val="20"/>
          <w:highlight w:val="yellow"/>
          <w:u w:val="single"/>
        </w:rPr>
        <w:t>certain</w:t>
      </w:r>
      <w:r w:rsidRPr="00C73259">
        <w:rPr>
          <w:rFonts w:eastAsia="Songti SC"/>
          <w:color w:val="222222"/>
          <w:szCs w:val="20"/>
          <w:highlight w:val="yellow"/>
        </w:rPr>
        <w:t> </w:t>
      </w:r>
      <w:r w:rsidRPr="00C73259">
        <w:rPr>
          <w:rFonts w:eastAsia="Songti SC"/>
          <w:szCs w:val="20"/>
          <w:highlight w:val="yellow"/>
          <w:u w:val="single"/>
          <w:shd w:val="clear" w:color="auto" w:fill="FFFF00"/>
        </w:rPr>
        <w:t>demands on</w:t>
      </w:r>
      <w:r w:rsidRPr="00C73259">
        <w:rPr>
          <w:rFonts w:eastAsia="Songti SC"/>
          <w:color w:val="222222"/>
          <w:szCs w:val="20"/>
          <w:highlight w:val="yellow"/>
        </w:rPr>
        <w:t> </w:t>
      </w:r>
      <w:r w:rsidRPr="00C73259">
        <w:rPr>
          <w:rFonts w:eastAsia="Songti SC"/>
          <w:szCs w:val="20"/>
          <w:highlight w:val="yellow"/>
          <w:u w:val="single"/>
          <w:shd w:val="clear" w:color="auto" w:fill="FFFF00"/>
        </w:rPr>
        <w:t xml:space="preserve">the state – </w:t>
      </w:r>
      <w:r w:rsidRPr="00C73259">
        <w:rPr>
          <w:rFonts w:eastAsia="Songti SC"/>
          <w:bCs/>
          <w:highlight w:val="yellow"/>
          <w:u w:val="single"/>
        </w:rPr>
        <w:t>say for</w:t>
      </w:r>
      <w:r w:rsidRPr="009F4CA2">
        <w:rPr>
          <w:rFonts w:eastAsia="Songti SC"/>
          <w:color w:val="222222"/>
          <w:sz w:val="14"/>
          <w:szCs w:val="12"/>
        </w:rPr>
        <w:t> </w:t>
      </w:r>
      <w:r w:rsidRPr="009F4CA2">
        <w:rPr>
          <w:rFonts w:eastAsia="Songti SC"/>
          <w:sz w:val="14"/>
        </w:rPr>
        <w:t>higher wages, equal rights for excluded groups, to not go to war, or</w:t>
      </w:r>
      <w:r w:rsidRPr="009F4CA2">
        <w:rPr>
          <w:rFonts w:eastAsia="Songti SC"/>
          <w:color w:val="222222"/>
          <w:sz w:val="14"/>
          <w:szCs w:val="12"/>
        </w:rPr>
        <w:t> </w:t>
      </w:r>
      <w:r w:rsidRPr="009F4CA2">
        <w:rPr>
          <w:rFonts w:eastAsia="Songti SC"/>
          <w:bCs/>
          <w:u w:val="single"/>
        </w:rPr>
        <w:t xml:space="preserve">an end to draconian policing </w:t>
      </w:r>
      <w:r w:rsidRPr="00C73259">
        <w:rPr>
          <w:rFonts w:eastAsia="Songti SC"/>
          <w:bCs/>
          <w:highlight w:val="yellow"/>
          <w:u w:val="single"/>
        </w:rPr>
        <w:t>– is</w:t>
      </w:r>
      <w:r w:rsidRPr="009F4CA2">
        <w:rPr>
          <w:rFonts w:eastAsia="Songti SC"/>
          <w:color w:val="222222"/>
          <w:sz w:val="14"/>
          <w:szCs w:val="20"/>
        </w:rPr>
        <w:t> </w:t>
      </w:r>
      <w:r w:rsidRPr="009F4CA2">
        <w:rPr>
          <w:rFonts w:eastAsia="Songti SC"/>
          <w:sz w:val="14"/>
          <w:szCs w:val="20"/>
        </w:rPr>
        <w:t xml:space="preserve">one of </w:t>
      </w:r>
      <w:r w:rsidRPr="00C73259">
        <w:rPr>
          <w:rFonts w:eastAsia="Songti SC"/>
          <w:bCs/>
          <w:highlight w:val="yellow"/>
          <w:u w:val="single"/>
        </w:rPr>
        <w:t>the basic strategie</w:t>
      </w:r>
      <w:r w:rsidRPr="009F4CA2">
        <w:rPr>
          <w:rFonts w:eastAsia="Songti SC"/>
          <w:bCs/>
          <w:u w:val="single"/>
        </w:rPr>
        <w:t>s</w:t>
      </w:r>
      <w:r w:rsidRPr="00C73259">
        <w:rPr>
          <w:rFonts w:eastAsia="Songti SC"/>
          <w:bCs/>
          <w:highlight w:val="yellow"/>
          <w:u w:val="single"/>
        </w:rPr>
        <w:t xml:space="preserve"> of social movements</w:t>
      </w:r>
      <w:r w:rsidRPr="009F4CA2">
        <w:rPr>
          <w:rFonts w:eastAsia="Songti SC"/>
          <w:color w:val="222222"/>
          <w:sz w:val="14"/>
          <w:szCs w:val="20"/>
        </w:rPr>
        <w:t> </w:t>
      </w:r>
      <w:r w:rsidRPr="009F4CA2">
        <w:rPr>
          <w:rFonts w:eastAsia="Songti SC"/>
          <w:sz w:val="14"/>
          <w:szCs w:val="20"/>
        </w:rPr>
        <w:t>and radical groups.</w:t>
      </w:r>
      <w:r w:rsidRPr="009F4CA2">
        <w:rPr>
          <w:rFonts w:eastAsia="Songti SC"/>
          <w:color w:val="222222"/>
          <w:sz w:val="14"/>
          <w:szCs w:val="20"/>
        </w:rPr>
        <w:t> </w:t>
      </w:r>
      <w:r w:rsidRPr="00C73259">
        <w:rPr>
          <w:rFonts w:eastAsia="Songti SC"/>
          <w:bCs/>
          <w:highlight w:val="yellow"/>
          <w:u w:val="single"/>
        </w:rPr>
        <w:t xml:space="preserve">Making </w:t>
      </w:r>
      <w:r w:rsidRPr="009F4CA2">
        <w:rPr>
          <w:rFonts w:eastAsia="Songti SC"/>
          <w:bCs/>
          <w:u w:val="single"/>
        </w:rPr>
        <w:t xml:space="preserve">such </w:t>
      </w:r>
      <w:r w:rsidRPr="00C73259">
        <w:rPr>
          <w:rFonts w:eastAsia="Songti SC"/>
          <w:bCs/>
          <w:highlight w:val="yellow"/>
          <w:u w:val="single"/>
        </w:rPr>
        <w:t>demands</w:t>
      </w:r>
      <w:r w:rsidRPr="009F4CA2">
        <w:rPr>
          <w:rFonts w:eastAsia="Songti SC"/>
          <w:bCs/>
          <w:u w:val="single"/>
        </w:rPr>
        <w:t> </w:t>
      </w:r>
      <w:r w:rsidRPr="00C73259">
        <w:rPr>
          <w:rStyle w:val="Emphasis"/>
          <w:rFonts w:eastAsia="Songti SC"/>
          <w:highlight w:val="yellow"/>
        </w:rPr>
        <w:t>does not</w:t>
      </w:r>
      <w:r w:rsidRPr="009F4CA2">
        <w:rPr>
          <w:rStyle w:val="Emphasis"/>
          <w:rFonts w:eastAsia="Songti SC"/>
        </w:rPr>
        <w:t xml:space="preserve"> necessarily </w:t>
      </w:r>
      <w:r w:rsidRPr="00C73259">
        <w:rPr>
          <w:rStyle w:val="Emphasis"/>
          <w:rFonts w:eastAsia="Songti SC"/>
          <w:highlight w:val="yellow"/>
        </w:rPr>
        <w:t>mean working within the state or reaffirming its legitimacy</w:t>
      </w:r>
      <w:r w:rsidRPr="009F4CA2">
        <w:rPr>
          <w:rFonts w:eastAsia="Songti SC"/>
          <w:szCs w:val="20"/>
          <w:u w:val="single"/>
        </w:rPr>
        <w:t>. On the c</w:t>
      </w:r>
      <w:r w:rsidRPr="009F4CA2">
        <w:rPr>
          <w:rStyle w:val="StyleUnderline"/>
          <w:rFonts w:eastAsia="Songti SC"/>
        </w:rPr>
        <w:t>ontrary, </w:t>
      </w:r>
      <w:r w:rsidRPr="00C73259">
        <w:rPr>
          <w:rStyle w:val="Emphasis"/>
          <w:rFonts w:eastAsia="Songti SC"/>
          <w:highlight w:val="yellow"/>
        </w:rPr>
        <w:t xml:space="preserve">demands are made from a </w:t>
      </w:r>
      <w:r w:rsidRPr="00C73259">
        <w:rPr>
          <w:rStyle w:val="Emphasis"/>
          <w:rFonts w:eastAsia="Songti SC"/>
          <w:highlight w:val="yellow"/>
        </w:rPr>
        <w:lastRenderedPageBreak/>
        <w:t>position outside the political order,</w:t>
      </w:r>
      <w:r w:rsidRPr="00C73259">
        <w:rPr>
          <w:rFonts w:eastAsia="Songti SC"/>
          <w:b/>
          <w:iCs/>
          <w:highlight w:val="yellow"/>
          <w:u w:val="single"/>
        </w:rPr>
        <w:t xml:space="preserve"> </w:t>
      </w:r>
      <w:r w:rsidRPr="009F4CA2">
        <w:rPr>
          <w:rFonts w:eastAsia="Songti SC"/>
          <w:b/>
          <w:iCs/>
          <w:u w:val="single"/>
        </w:rPr>
        <w:t>and</w:t>
      </w:r>
      <w:r w:rsidRPr="009F4CA2">
        <w:rPr>
          <w:rFonts w:eastAsia="Songti SC"/>
          <w:i/>
          <w:iCs/>
          <w:color w:val="222222"/>
          <w:szCs w:val="20"/>
        </w:rPr>
        <w:t> </w:t>
      </w:r>
      <w:r w:rsidRPr="009F4CA2">
        <w:rPr>
          <w:rFonts w:eastAsia="Songti SC"/>
          <w:b/>
          <w:iCs/>
          <w:u w:val="single"/>
        </w:rPr>
        <w:t>they often exceed the question of the implementation</w:t>
      </w:r>
      <w:r w:rsidRPr="009F4CA2">
        <w:rPr>
          <w:rFonts w:eastAsia="Songti SC"/>
          <w:i/>
          <w:iCs/>
          <w:color w:val="222222"/>
          <w:szCs w:val="20"/>
        </w:rPr>
        <w:t> </w:t>
      </w:r>
      <w:r w:rsidRPr="009F4CA2">
        <w:rPr>
          <w:rFonts w:eastAsia="Songti SC"/>
          <w:b/>
          <w:iCs/>
          <w:u w:val="single"/>
        </w:rPr>
        <w:t>of this or that specific measure.</w:t>
      </w:r>
      <w:r w:rsidRPr="009F4CA2">
        <w:rPr>
          <w:rFonts w:eastAsia="Songti SC"/>
          <w:color w:val="222222"/>
          <w:szCs w:val="20"/>
        </w:rPr>
        <w:t> </w:t>
      </w:r>
      <w:r w:rsidRPr="00C73259">
        <w:rPr>
          <w:rStyle w:val="Emphasis"/>
          <w:rFonts w:eastAsia="Songti SC"/>
          <w:highlight w:val="yellow"/>
        </w:rPr>
        <w:t>They implicitly call into question the legitimacy</w:t>
      </w:r>
      <w:r w:rsidRPr="009F4CA2">
        <w:rPr>
          <w:rStyle w:val="Emphasis"/>
          <w:rFonts w:eastAsia="Songti SC"/>
        </w:rPr>
        <w:t xml:space="preserve"> </w:t>
      </w:r>
      <w:r w:rsidRPr="009F4CA2">
        <w:rPr>
          <w:rFonts w:eastAsia="Songti SC"/>
          <w:szCs w:val="20"/>
          <w:u w:val="single"/>
        </w:rPr>
        <w:t xml:space="preserve">and even the sovereignty </w:t>
      </w:r>
      <w:r w:rsidRPr="00C73259">
        <w:rPr>
          <w:rStyle w:val="Emphasis"/>
          <w:rFonts w:eastAsia="Songti SC"/>
          <w:highlight w:val="yellow"/>
        </w:rPr>
        <w:t>of the state </w:t>
      </w:r>
      <w:r w:rsidRPr="00C73259">
        <w:rPr>
          <w:rFonts w:eastAsia="Songti SC"/>
          <w:szCs w:val="20"/>
          <w:highlight w:val="yellow"/>
          <w:u w:val="single"/>
          <w:shd w:val="clear" w:color="auto" w:fill="FFFF00"/>
        </w:rPr>
        <w:t>by highlighting</w:t>
      </w:r>
      <w:r w:rsidRPr="009F4CA2">
        <w:rPr>
          <w:rFonts w:eastAsia="Songti SC"/>
          <w:color w:val="222222"/>
          <w:szCs w:val="20"/>
        </w:rPr>
        <w:t> </w:t>
      </w:r>
      <w:r w:rsidRPr="009F4CA2">
        <w:rPr>
          <w:rFonts w:eastAsia="Songti SC"/>
          <w:szCs w:val="20"/>
          <w:u w:val="single"/>
        </w:rPr>
        <w:t>fundamental</w:t>
      </w:r>
      <w:r w:rsidRPr="009F4CA2">
        <w:rPr>
          <w:rFonts w:eastAsia="Songti SC"/>
          <w:color w:val="222222"/>
          <w:szCs w:val="20"/>
        </w:rPr>
        <w:t> </w:t>
      </w:r>
      <w:r w:rsidRPr="00C73259">
        <w:rPr>
          <w:rFonts w:eastAsia="Songti SC"/>
          <w:szCs w:val="20"/>
          <w:highlight w:val="yellow"/>
          <w:u w:val="single"/>
          <w:shd w:val="clear" w:color="auto" w:fill="FFFF00"/>
        </w:rPr>
        <w:t>inconsistencies</w:t>
      </w:r>
      <w:r w:rsidRPr="00C73259">
        <w:rPr>
          <w:rFonts w:eastAsia="Songti SC"/>
          <w:color w:val="222222"/>
          <w:szCs w:val="20"/>
          <w:highlight w:val="yellow"/>
        </w:rPr>
        <w:t> </w:t>
      </w:r>
      <w:r w:rsidRPr="009F4CA2">
        <w:rPr>
          <w:rFonts w:eastAsia="Songti SC"/>
          <w:szCs w:val="20"/>
          <w:u w:val="single"/>
        </w:rPr>
        <w:t>between</w:t>
      </w:r>
      <w:r w:rsidRPr="009F4CA2">
        <w:rPr>
          <w:rFonts w:eastAsia="Songti SC"/>
          <w:sz w:val="14"/>
        </w:rPr>
        <w:t>, for instance,</w:t>
      </w:r>
      <w:r w:rsidRPr="009F4CA2">
        <w:rPr>
          <w:rFonts w:eastAsia="Songti SC"/>
          <w:color w:val="222222"/>
          <w:sz w:val="14"/>
          <w:szCs w:val="12"/>
        </w:rPr>
        <w:t> </w:t>
      </w:r>
      <w:r w:rsidRPr="009F4CA2">
        <w:rPr>
          <w:rFonts w:eastAsia="Songti SC"/>
          <w:szCs w:val="20"/>
          <w:u w:val="single"/>
        </w:rPr>
        <w:t xml:space="preserve">a formal constitutional order which guarantees certain rights and equalities, and state practices which </w:t>
      </w:r>
      <w:proofErr w:type="gramStart"/>
      <w:r w:rsidRPr="009F4CA2">
        <w:rPr>
          <w:rFonts w:eastAsia="Songti SC"/>
          <w:szCs w:val="20"/>
          <w:u w:val="single"/>
        </w:rPr>
        <w:t>in reality violate</w:t>
      </w:r>
      <w:proofErr w:type="gramEnd"/>
      <w:r w:rsidRPr="009F4CA2">
        <w:rPr>
          <w:rFonts w:eastAsia="Songti SC"/>
          <w:szCs w:val="20"/>
          <w:u w:val="single"/>
        </w:rPr>
        <w:t xml:space="preserve"> and deny them</w:t>
      </w:r>
      <w:r w:rsidRPr="009F4CA2">
        <w:rPr>
          <w:rFonts w:eastAsia="Songti SC"/>
          <w:sz w:val="14"/>
        </w:rPr>
        <w:t>.</w:t>
      </w:r>
    </w:p>
    <w:bookmarkEnd w:id="4"/>
    <w:p w:rsidR="00946339" w:rsidRPr="00946339" w:rsidRDefault="00946339" w:rsidP="00946339"/>
    <w:p w:rsidR="00946339" w:rsidRDefault="00946339" w:rsidP="00183AF4">
      <w:pPr>
        <w:pStyle w:val="Heading3"/>
      </w:pPr>
      <w:r>
        <w:lastRenderedPageBreak/>
        <w:t xml:space="preserve">Cede the Political </w:t>
      </w:r>
    </w:p>
    <w:p w:rsidR="00946339" w:rsidRDefault="00946339" w:rsidP="00946339"/>
    <w:p w:rsidR="00946339" w:rsidRPr="009F4CA2" w:rsidRDefault="00946339" w:rsidP="00946339">
      <w:pPr>
        <w:pStyle w:val="Heading4"/>
        <w:rPr>
          <w:rFonts w:eastAsia="Songti SC" w:cs="Arial"/>
        </w:rPr>
      </w:pPr>
      <w:r>
        <w:rPr>
          <w:rFonts w:eastAsia="Songti SC" w:cs="Arial"/>
        </w:rPr>
        <w:t>Their queer romanticization of power cede politics</w:t>
      </w:r>
      <w:r w:rsidRPr="009F4CA2">
        <w:rPr>
          <w:rFonts w:eastAsia="Songti SC" w:cs="Arial"/>
        </w:rPr>
        <w:t xml:space="preserve"> to the right and re-inscribes gender roles</w:t>
      </w:r>
    </w:p>
    <w:p w:rsidR="00946339" w:rsidRPr="009F4CA2" w:rsidRDefault="00946339" w:rsidP="00946339">
      <w:pPr>
        <w:rPr>
          <w:rFonts w:eastAsia="Songti SC"/>
        </w:rPr>
      </w:pPr>
      <w:r w:rsidRPr="009F4CA2">
        <w:rPr>
          <w:rStyle w:val="Style13ptBold"/>
          <w:rFonts w:eastAsia="Songti SC"/>
        </w:rPr>
        <w:t>McCluskey 8</w:t>
      </w:r>
      <w:r w:rsidRPr="009F4CA2">
        <w:rPr>
          <w:rFonts w:eastAsia="Songti SC"/>
        </w:rPr>
        <w:t xml:space="preserve"> [Martha, Professor of Law and William J. Magavern Faculty Scholar @ SUNY Buffalo Law, “How Queer Theory Makes Neoliberalism Sexy”, Buffalo Legal Studies Research Paper No. 2008-15]</w:t>
      </w:r>
    </w:p>
    <w:p w:rsidR="00946339" w:rsidRPr="009F4CA2" w:rsidRDefault="00946339" w:rsidP="00946339">
      <w:pPr>
        <w:rPr>
          <w:rFonts w:eastAsia="Songti SC"/>
          <w:sz w:val="16"/>
        </w:rPr>
      </w:pPr>
      <w:r w:rsidRPr="009F4CA2">
        <w:rPr>
          <w:rStyle w:val="StyleUnderline"/>
          <w:rFonts w:eastAsia="Songti SC"/>
        </w:rPr>
        <w:t>Queer theory's anti-moralism works together with its anti-statism to advance</w:t>
      </w:r>
      <w:r w:rsidRPr="009F4CA2">
        <w:rPr>
          <w:rFonts w:eastAsia="Songti SC"/>
          <w:sz w:val="16"/>
        </w:rPr>
        <w:t xml:space="preserve"> not simply "politics," but </w:t>
      </w:r>
      <w:r w:rsidRPr="009F4CA2">
        <w:rPr>
          <w:rStyle w:val="StyleUnderline"/>
          <w:rFonts w:eastAsia="Songti SC"/>
        </w:rPr>
        <w:t>a specific vision of good "politics" seemingly defined in opposition to progressive law and morality</w:t>
      </w:r>
      <w:r w:rsidRPr="009F4CA2">
        <w:rPr>
          <w:rFonts w:eastAsia="Songti SC"/>
          <w:sz w:val="16"/>
        </w:rPr>
        <w:t xml:space="preserve">. This anti-statist focus distinguishes queer theory from other critical legal theories that bring questions of power to bear on moral ideals of justice. Kendall Thomas (2002), for example, articulates a critical political model </w:t>
      </w:r>
      <w:r w:rsidRPr="009F4CA2">
        <w:rPr>
          <w:rStyle w:val="StyleUnderline"/>
          <w:rFonts w:eastAsia="Songti SC"/>
        </w:rPr>
        <w:t>that sees justice as a problem of "power, antagonism, and interest,"</w:t>
      </w:r>
      <w:r w:rsidRPr="009F4CA2">
        <w:rPr>
          <w:rFonts w:eastAsia="Songti SC"/>
          <w:sz w:val="16"/>
        </w:rPr>
        <w:t xml:space="preserve"> (p. 86) involving questions of how to constitute and support individuals as citizens with interests and actions that count as alternative visions of the public. Thomas contrasts this political model of justice with a moral justice aimed at discovering principles of fairness or institutional processes based in rational consensus and on personal feelings of respect and dignity. Rather than evaluating the moral costs and benefits of a </w:t>
      </w:r>
      <w:proofErr w:type="gramStart"/>
      <w:r w:rsidRPr="009F4CA2">
        <w:rPr>
          <w:rFonts w:eastAsia="Songti SC"/>
          <w:sz w:val="16"/>
        </w:rPr>
        <w:t>particular policy</w:t>
      </w:r>
      <w:proofErr w:type="gramEnd"/>
      <w:r w:rsidRPr="009F4CA2">
        <w:rPr>
          <w:rFonts w:eastAsia="Songti SC"/>
          <w:sz w:val="16"/>
        </w:rPr>
        <w:t xml:space="preserve"> by analyzing its impact in terms of harm or pleasure, Thomas suggests that a political vision of justice would focus on analyzing how policies produce and enhance the collective power of particular "publics" and "counterpublics" (pp. 91—5). </w:t>
      </w:r>
      <w:r w:rsidRPr="009F4CA2">
        <w:rPr>
          <w:rStyle w:val="StyleUnderline"/>
          <w:rFonts w:eastAsia="Songti SC"/>
        </w:rPr>
        <w:t>From this political perspective of justice, neoliberal economic ideology is distinctly moral,</w:t>
      </w:r>
      <w:r w:rsidRPr="009F4CA2">
        <w:rPr>
          <w:rFonts w:eastAsia="Songti SC"/>
          <w:sz w:val="16"/>
        </w:rPr>
        <w:t xml:space="preserve"> even though it appears to be anti-moralist and to reduce moral principles to competition between self-interested power. </w:t>
      </w:r>
      <w:r w:rsidRPr="009F4CA2">
        <w:rPr>
          <w:rStyle w:val="StyleUnderline"/>
          <w:rFonts w:eastAsia="Songti SC"/>
        </w:rPr>
        <w:t>Free-market economics rejects a political vision of justice</w:t>
      </w:r>
      <w:r w:rsidRPr="009F4CA2">
        <w:rPr>
          <w:rFonts w:eastAsia="Songti SC"/>
          <w:sz w:val="16"/>
        </w:rPr>
        <w:t xml:space="preserve">, in this sense, in part </w:t>
      </w:r>
      <w:r w:rsidRPr="009F4CA2">
        <w:rPr>
          <w:rStyle w:val="StyleUnderline"/>
          <w:rFonts w:eastAsia="Songti SC"/>
        </w:rPr>
        <w:t>because of its expressed anti-statism</w:t>
      </w:r>
      <w:r w:rsidRPr="009F4CA2">
        <w:rPr>
          <w:rFonts w:eastAsia="Songti SC"/>
          <w:sz w:val="16"/>
        </w:rPr>
        <w:t xml:space="preserve">: </w:t>
      </w:r>
      <w:r w:rsidRPr="009F4CA2">
        <w:rPr>
          <w:rStyle w:val="StyleUnderline"/>
          <w:rFonts w:eastAsia="Songti SC"/>
        </w:rPr>
        <w:t>it turns contested normative questions of public power into objective rational calculations of private individual sensibilities.</w:t>
      </w:r>
      <w:r w:rsidRPr="009F4CA2">
        <w:rPr>
          <w:rFonts w:eastAsia="Songti SC"/>
          <w:sz w:val="16"/>
        </w:rPr>
        <w:t xml:space="preserve"> </w:t>
      </w:r>
      <w:r w:rsidRPr="00C73259">
        <w:rPr>
          <w:rStyle w:val="Emphasis"/>
          <w:rFonts w:eastAsia="Songti SC"/>
          <w:highlight w:val="yellow"/>
        </w:rPr>
        <w:t>Queer theory's</w:t>
      </w:r>
      <w:r w:rsidRPr="009F4CA2">
        <w:rPr>
          <w:rFonts w:eastAsia="Songti SC"/>
          <w:sz w:val="16"/>
        </w:rPr>
        <w:t xml:space="preserve"> similar </w:t>
      </w:r>
      <w:r w:rsidRPr="00C73259">
        <w:rPr>
          <w:rStyle w:val="Emphasis"/>
          <w:rFonts w:eastAsia="Songti SC"/>
          <w:highlight w:val="yellow"/>
        </w:rPr>
        <w:t>tendency to romanticize power</w:t>
      </w:r>
      <w:r w:rsidRPr="009F4CA2">
        <w:rPr>
          <w:rStyle w:val="Emphasis"/>
          <w:rFonts w:eastAsia="Songti SC"/>
        </w:rPr>
        <w:t xml:space="preserve"> as the pursuit of individualistic pleasure free from public control </w:t>
      </w:r>
      <w:r w:rsidRPr="00C73259">
        <w:rPr>
          <w:rStyle w:val="Emphasis"/>
          <w:rFonts w:eastAsia="Songti SC"/>
          <w:highlight w:val="yellow"/>
        </w:rPr>
        <w:t>risks disengaging from and disdaining the collective efforts to build and advance normative visions of the state that arguably define effective politics</w:t>
      </w:r>
      <w:r w:rsidRPr="009F4CA2">
        <w:rPr>
          <w:rStyle w:val="Emphasis"/>
          <w:rFonts w:eastAsia="Songti SC"/>
        </w:rPr>
        <w:t>.</w:t>
      </w:r>
      <w:r w:rsidRPr="009F4CA2">
        <w:rPr>
          <w:rFonts w:eastAsia="Songti SC"/>
          <w:sz w:val="16"/>
        </w:rPr>
        <w:t xml:space="preserve"> </w:t>
      </w:r>
      <w:r w:rsidRPr="009F4CA2">
        <w:rPr>
          <w:rStyle w:val="StyleUnderline"/>
          <w:rFonts w:eastAsia="Songti SC"/>
        </w:rPr>
        <w:t>Brown</w:t>
      </w:r>
      <w:r w:rsidRPr="009F4CA2">
        <w:rPr>
          <w:rFonts w:eastAsia="Songti SC"/>
          <w:sz w:val="16"/>
        </w:rPr>
        <w:t xml:space="preserve"> and Halley (2002), for instance, </w:t>
      </w:r>
      <w:r w:rsidRPr="009F4CA2">
        <w:rPr>
          <w:rStyle w:val="StyleUnderline"/>
          <w:rFonts w:eastAsia="Songti SC"/>
        </w:rPr>
        <w:t>cite the Montgomery bus boycott as a</w:t>
      </w:r>
      <w:r w:rsidRPr="009F4CA2">
        <w:rPr>
          <w:rFonts w:eastAsia="Songti SC"/>
          <w:sz w:val="16"/>
        </w:rPr>
        <w:t xml:space="preserve"> classic </w:t>
      </w:r>
      <w:r w:rsidRPr="009F4CA2">
        <w:rPr>
          <w:rStyle w:val="StyleUnderline"/>
          <w:rFonts w:eastAsia="Songti SC"/>
        </w:rPr>
        <w:t>example of the left's problematic march into</w:t>
      </w:r>
      <w:r w:rsidRPr="009F4CA2">
        <w:rPr>
          <w:rFonts w:eastAsia="Songti SC"/>
          <w:sz w:val="16"/>
        </w:rPr>
        <w:t xml:space="preserve"> legalistic and </w:t>
      </w:r>
      <w:r w:rsidRPr="009F4CA2">
        <w:rPr>
          <w:rStyle w:val="StyleUnderline"/>
          <w:rFonts w:eastAsia="Songti SC"/>
        </w:rPr>
        <w:t>moralistic identity politics</w:t>
      </w:r>
      <w:r w:rsidRPr="009F4CA2">
        <w:rPr>
          <w:rFonts w:eastAsia="Songti SC"/>
          <w:sz w:val="16"/>
        </w:rPr>
        <w:t xml:space="preserve">. In contrast, Thomas (2002) analyzes the Montgomery bus boycott as a positive example of a political effort to constitute a black civic public, even though the boycott campaign relied on moral language to advance its cause, because it also emphasized and challenged normative ideas of citizenship (p. 100, note 14). </w:t>
      </w:r>
      <w:r w:rsidRPr="009F4CA2">
        <w:rPr>
          <w:rStyle w:val="StyleUnderline"/>
          <w:rFonts w:eastAsia="Songti SC"/>
        </w:rPr>
        <w:t xml:space="preserve">By glorifying rather than deconstructing the neoliberal dichotomy between public and private, between individual interest and group identity, and between demands for power and demands for protection, </w:t>
      </w:r>
      <w:r w:rsidRPr="00C73259">
        <w:rPr>
          <w:rStyle w:val="StyleUnderline"/>
          <w:rFonts w:eastAsia="Songti SC"/>
          <w:highlight w:val="yellow"/>
        </w:rPr>
        <w:t>queer theory</w:t>
      </w:r>
      <w:r w:rsidRPr="009F4CA2">
        <w:rPr>
          <w:rStyle w:val="StyleUnderline"/>
          <w:rFonts w:eastAsia="Songti SC"/>
        </w:rPr>
        <w:t xml:space="preserve">'s anti-statism and anti-moralism </w:t>
      </w:r>
      <w:r w:rsidRPr="00C73259">
        <w:rPr>
          <w:rStyle w:val="StyleUnderline"/>
          <w:rFonts w:eastAsia="Songti SC"/>
          <w:highlight w:val="yellow"/>
        </w:rPr>
        <w:t xml:space="preserve">plays into a </w:t>
      </w:r>
      <w:r w:rsidRPr="00C73259">
        <w:rPr>
          <w:rStyle w:val="Emphasis"/>
          <w:rFonts w:eastAsia="Songti SC"/>
          <w:highlight w:val="yellow"/>
        </w:rPr>
        <w:t>right-wing double bind</w:t>
      </w:r>
      <w:r w:rsidRPr="009F4CA2">
        <w:rPr>
          <w:rFonts w:eastAsia="Songti SC"/>
          <w:sz w:val="16"/>
        </w:rPr>
        <w:t xml:space="preserve">. </w:t>
      </w:r>
      <w:r w:rsidRPr="009F4CA2">
        <w:rPr>
          <w:rStyle w:val="StyleUnderline"/>
          <w:rFonts w:eastAsia="Songti SC"/>
        </w:rPr>
        <w:t>In the current conservative political context, the left appears weak</w:t>
      </w:r>
      <w:r w:rsidRPr="009F4CA2">
        <w:rPr>
          <w:rFonts w:eastAsia="Songti SC"/>
          <w:sz w:val="16"/>
        </w:rPr>
        <w:t xml:space="preserve"> both </w:t>
      </w:r>
      <w:r w:rsidRPr="009F4CA2">
        <w:rPr>
          <w:rStyle w:val="StyleUnderline"/>
          <w:rFonts w:eastAsia="Songti SC"/>
        </w:rPr>
        <w:t>because its efforts to use state power get constructed as excessively moralistic</w:t>
      </w:r>
      <w:r w:rsidRPr="009F4CA2">
        <w:rPr>
          <w:rFonts w:eastAsia="Songti SC"/>
          <w:sz w:val="16"/>
        </w:rPr>
        <w:t xml:space="preserve"> (the feminist thought police, or the naively paternalistic welfare state) </w:t>
      </w:r>
      <w:proofErr w:type="gramStart"/>
      <w:r w:rsidRPr="009F4CA2">
        <w:rPr>
          <w:rFonts w:eastAsia="Songti SC"/>
          <w:sz w:val="16"/>
        </w:rPr>
        <w:t>and also</w:t>
      </w:r>
      <w:proofErr w:type="gramEnd"/>
      <w:r w:rsidRPr="009F4CA2">
        <w:rPr>
          <w:rFonts w:eastAsia="Songti SC"/>
          <w:sz w:val="16"/>
        </w:rPr>
        <w:t xml:space="preserve"> because </w:t>
      </w:r>
      <w:r w:rsidRPr="00C73259">
        <w:rPr>
          <w:rStyle w:val="StyleUnderline"/>
          <w:rFonts w:eastAsia="Songti SC"/>
          <w:highlight w:val="yellow"/>
        </w:rPr>
        <w:t>its efforts to resist state power get constructed as excessively relativist</w:t>
      </w:r>
      <w:r w:rsidRPr="009F4CA2">
        <w:rPr>
          <w:rFonts w:eastAsia="Songti SC"/>
          <w:sz w:val="16"/>
        </w:rPr>
        <w:t xml:space="preserve"> (</w:t>
      </w:r>
      <w:r w:rsidRPr="009F4CA2">
        <w:rPr>
          <w:rStyle w:val="StyleUnderline"/>
          <w:rFonts w:eastAsia="Songti SC"/>
        </w:rPr>
        <w:t>promoting elitism and materialism instead of family values and community well-being</w:t>
      </w:r>
      <w:r w:rsidRPr="009F4CA2">
        <w:rPr>
          <w:rFonts w:eastAsia="Songti SC"/>
          <w:sz w:val="16"/>
        </w:rPr>
        <w:t xml:space="preserve">). </w:t>
      </w:r>
      <w:r w:rsidRPr="009F4CA2">
        <w:rPr>
          <w:rStyle w:val="StyleUnderline"/>
          <w:rFonts w:eastAsia="Songti SC"/>
        </w:rPr>
        <w:t>The right</w:t>
      </w:r>
      <w:r w:rsidRPr="009F4CA2">
        <w:rPr>
          <w:rFonts w:eastAsia="Songti SC"/>
          <w:sz w:val="16"/>
        </w:rPr>
        <w:t xml:space="preserve">, on the other hand, </w:t>
      </w:r>
      <w:r w:rsidRPr="009F4CA2">
        <w:rPr>
          <w:rStyle w:val="StyleUnderline"/>
          <w:rFonts w:eastAsia="Songti SC"/>
        </w:rPr>
        <w:t>has it both ways, asserting its moralism as inherent private authority transcending human subjectivity (as efficient market forces, the sacred family, or divine will) and defending its cultivation of self-interested power as the ideally virtuous state and market (bringing</w:t>
      </w:r>
      <w:r w:rsidRPr="009F4CA2">
        <w:rPr>
          <w:rFonts w:eastAsia="Songti SC"/>
          <w:sz w:val="16"/>
        </w:rPr>
        <w:t xml:space="preserve"> freedom, democracy, </w:t>
      </w:r>
      <w:r w:rsidRPr="009F4CA2">
        <w:rPr>
          <w:rStyle w:val="StyleUnderline"/>
          <w:rFonts w:eastAsia="Songti SC"/>
        </w:rPr>
        <w:t>equality</w:t>
      </w:r>
      <w:r w:rsidRPr="009F4CA2">
        <w:rPr>
          <w:rFonts w:eastAsia="Songti SC"/>
          <w:sz w:val="16"/>
        </w:rPr>
        <w:t xml:space="preserve"> to the world </w:t>
      </w:r>
      <w:r w:rsidRPr="009F4CA2">
        <w:rPr>
          <w:rStyle w:val="StyleUnderline"/>
          <w:rFonts w:eastAsia="Songti SC"/>
        </w:rPr>
        <w:t>by exercising economic</w:t>
      </w:r>
      <w:r w:rsidRPr="009F4CA2">
        <w:rPr>
          <w:rFonts w:eastAsia="Songti SC"/>
          <w:sz w:val="16"/>
        </w:rPr>
        <w:t xml:space="preserve"> and military </w:t>
      </w:r>
      <w:r w:rsidRPr="009F4CA2">
        <w:rPr>
          <w:rStyle w:val="StyleUnderline"/>
          <w:rFonts w:eastAsia="Songti SC"/>
        </w:rPr>
        <w:t>authoritarianism</w:t>
      </w:r>
      <w:r w:rsidRPr="009F4CA2">
        <w:rPr>
          <w:rFonts w:eastAsia="Songti SC"/>
          <w:sz w:val="16"/>
        </w:rPr>
        <w:t xml:space="preserve">). From Egalitarian Politics to Renewed Conservative Identity </w:t>
      </w:r>
      <w:r w:rsidRPr="009F4CA2">
        <w:rPr>
          <w:rStyle w:val="StyleUnderline"/>
          <w:rFonts w:eastAsia="Songti SC"/>
        </w:rPr>
        <w:t xml:space="preserve">Queer theory's </w:t>
      </w:r>
      <w:r w:rsidRPr="00C73259">
        <w:rPr>
          <w:rStyle w:val="StyleUnderline"/>
          <w:rFonts w:eastAsia="Songti SC"/>
          <w:highlight w:val="yellow"/>
        </w:rPr>
        <w:t>anti-statism and anti-moralism risks</w:t>
      </w:r>
      <w:r w:rsidRPr="00C73259">
        <w:rPr>
          <w:rFonts w:eastAsia="Songti SC"/>
          <w:sz w:val="16"/>
          <w:highlight w:val="yellow"/>
        </w:rPr>
        <w:t xml:space="preserve"> </w:t>
      </w:r>
      <w:r w:rsidRPr="00C73259">
        <w:rPr>
          <w:rStyle w:val="StyleUnderline"/>
          <w:rFonts w:eastAsia="Songti SC"/>
          <w:highlight w:val="yellow"/>
        </w:rPr>
        <w:t>not only</w:t>
      </w:r>
      <w:r w:rsidRPr="00C73259">
        <w:rPr>
          <w:rFonts w:eastAsia="Songti SC"/>
          <w:sz w:val="16"/>
          <w:highlight w:val="yellow"/>
        </w:rPr>
        <w:t xml:space="preserve"> </w:t>
      </w:r>
      <w:r w:rsidRPr="00C73259">
        <w:rPr>
          <w:rStyle w:val="StyleUnderline"/>
          <w:rFonts w:eastAsia="Songti SC"/>
          <w:highlight w:val="yellow"/>
        </w:rPr>
        <w:t>reinforcing right-wing ideology</w:t>
      </w:r>
      <w:r w:rsidRPr="00C73259">
        <w:rPr>
          <w:rFonts w:eastAsia="Songti SC"/>
          <w:sz w:val="16"/>
          <w:highlight w:val="yellow"/>
        </w:rPr>
        <w:t xml:space="preserve">, </w:t>
      </w:r>
      <w:r w:rsidRPr="00C73259">
        <w:rPr>
          <w:rStyle w:val="StyleUnderline"/>
          <w:rFonts w:eastAsia="Songti SC"/>
          <w:highlight w:val="yellow"/>
        </w:rPr>
        <w:t>but also</w:t>
      </w:r>
      <w:r w:rsidRPr="00C73259">
        <w:rPr>
          <w:rFonts w:eastAsia="Songti SC"/>
          <w:sz w:val="16"/>
          <w:highlight w:val="yellow"/>
        </w:rPr>
        <w:t xml:space="preserve"> </w:t>
      </w:r>
      <w:r w:rsidRPr="00C73259">
        <w:rPr>
          <w:rStyle w:val="Emphasis"/>
          <w:rFonts w:eastAsia="Songti SC"/>
          <w:highlight w:val="yellow"/>
        </w:rPr>
        <w:t>infusing that ideology with energy from renewed identity politics</w:t>
      </w:r>
      <w:r w:rsidRPr="009F4CA2">
        <w:rPr>
          <w:rFonts w:eastAsia="Songti SC"/>
          <w:sz w:val="16"/>
        </w:rPr>
        <w:t xml:space="preserve">. Susan Fraiman (2003) analyzes how </w:t>
      </w:r>
      <w:r w:rsidRPr="009F4CA2">
        <w:rPr>
          <w:rStyle w:val="StyleUnderline"/>
          <w:rFonts w:eastAsia="Songti SC"/>
        </w:rPr>
        <w:t>queer theory</w:t>
      </w:r>
      <w:r w:rsidRPr="009F4CA2">
        <w:rPr>
          <w:rFonts w:eastAsia="Songti SC"/>
          <w:sz w:val="16"/>
        </w:rPr>
        <w:t xml:space="preserve"> (along with other prominent developments in left academics and culture) </w:t>
      </w:r>
      <w:r w:rsidRPr="009F4CA2">
        <w:rPr>
          <w:rStyle w:val="StyleUnderline"/>
          <w:rFonts w:eastAsia="Songti SC"/>
        </w:rPr>
        <w:t>tends to construct left resistance as a radical individualism modeled on the male "teen rebel,</w:t>
      </w:r>
      <w:r w:rsidRPr="009F4CA2">
        <w:rPr>
          <w:rFonts w:eastAsia="Songti SC"/>
          <w:sz w:val="16"/>
        </w:rPr>
        <w:t xml:space="preserve"> defined above all by his strenuous alienation from the maternal" (p. xii). Fraiman observes that </w:t>
      </w:r>
      <w:r w:rsidRPr="009F4CA2">
        <w:rPr>
          <w:rStyle w:val="StyleUnderline"/>
          <w:rFonts w:eastAsia="Songti SC"/>
        </w:rPr>
        <w:t>this left vision relies on "a posture of</w:t>
      </w:r>
      <w:r w:rsidRPr="009F4CA2">
        <w:rPr>
          <w:rFonts w:eastAsia="Songti SC"/>
          <w:sz w:val="16"/>
        </w:rPr>
        <w:t xml:space="preserve"> flamboyant </w:t>
      </w:r>
      <w:r w:rsidRPr="009F4CA2">
        <w:rPr>
          <w:rStyle w:val="StyleUnderline"/>
          <w:rFonts w:eastAsia="Songti SC"/>
        </w:rPr>
        <w:t xml:space="preserve">unconventionality [that] </w:t>
      </w:r>
      <w:r w:rsidRPr="009F4CA2">
        <w:rPr>
          <w:rStyle w:val="Emphasis"/>
          <w:rFonts w:eastAsia="Songti SC"/>
        </w:rPr>
        <w:t>coexists with highly conventional views of gender [and] is</w:t>
      </w:r>
      <w:r w:rsidRPr="009F4CA2">
        <w:rPr>
          <w:rFonts w:eastAsia="Songti SC"/>
          <w:sz w:val="16"/>
        </w:rPr>
        <w:t xml:space="preserve">, indeed, </w:t>
      </w:r>
      <w:r w:rsidRPr="009F4CA2">
        <w:rPr>
          <w:rStyle w:val="Emphasis"/>
          <w:rFonts w:eastAsia="Songti SC"/>
        </w:rPr>
        <w:t>articulated through them</w:t>
      </w:r>
      <w:r w:rsidRPr="009F4CA2">
        <w:rPr>
          <w:rFonts w:eastAsia="Songti SC"/>
          <w:sz w:val="16"/>
        </w:rPr>
        <w:t xml:space="preserve">" (p. xiii). </w:t>
      </w:r>
      <w:r w:rsidRPr="009F4CA2">
        <w:rPr>
          <w:rStyle w:val="StyleUnderline"/>
          <w:rFonts w:eastAsia="Songti SC"/>
        </w:rPr>
        <w:t>Fraiman links recent left contempt for feminism to a romantic vision of "coolness</w:t>
      </w:r>
      <w:r w:rsidRPr="009F4CA2">
        <w:rPr>
          <w:rFonts w:eastAsia="Songti SC"/>
          <w:sz w:val="16"/>
        </w:rPr>
        <w:t xml:space="preserve"> ... epitomized by the modem </w:t>
      </w:r>
      <w:r w:rsidRPr="009F4CA2">
        <w:rPr>
          <w:rStyle w:val="StyleUnderline"/>
          <w:rFonts w:eastAsia="Songti SC"/>
        </w:rPr>
        <w:t>adolescent boy</w:t>
      </w:r>
      <w:r w:rsidRPr="009F4CA2">
        <w:rPr>
          <w:rFonts w:eastAsia="Songti SC"/>
          <w:sz w:val="16"/>
        </w:rPr>
        <w:t xml:space="preserve"> in his anxious, self-conscious and </w:t>
      </w:r>
      <w:r w:rsidRPr="009F4CA2">
        <w:rPr>
          <w:rStyle w:val="StyleUnderline"/>
          <w:rFonts w:eastAsia="Songti SC"/>
        </w:rPr>
        <w:t xml:space="preserve">theatricalized will to separate from the </w:t>
      </w:r>
      <w:r w:rsidRPr="009F4CA2">
        <w:rPr>
          <w:rStyle w:val="StyleUnderline"/>
          <w:rFonts w:eastAsia="Songti SC"/>
        </w:rPr>
        <w:lastRenderedPageBreak/>
        <w:t xml:space="preserve">mother" who is </w:t>
      </w:r>
      <w:proofErr w:type="gramStart"/>
      <w:r w:rsidRPr="009F4CA2">
        <w:rPr>
          <w:rStyle w:val="StyleUnderline"/>
          <w:rFonts w:eastAsia="Songti SC"/>
        </w:rPr>
        <w:t>by definition uncool</w:t>
      </w:r>
      <w:proofErr w:type="gramEnd"/>
      <w:r w:rsidRPr="009F4CA2">
        <w:rPr>
          <w:rStyle w:val="StyleUnderline"/>
          <w:rFonts w:eastAsia="Songti SC"/>
        </w:rPr>
        <w:t>—controlling, moralistic, sentimental and not sexy</w:t>
      </w:r>
      <w:r w:rsidRPr="009F4CA2">
        <w:rPr>
          <w:rFonts w:eastAsia="Songti SC"/>
          <w:sz w:val="16"/>
        </w:rPr>
        <w:t xml:space="preserve">. (p. xii). </w:t>
      </w:r>
      <w:r w:rsidRPr="00C73259">
        <w:rPr>
          <w:rStyle w:val="StyleUnderline"/>
          <w:rFonts w:eastAsia="Songti SC"/>
          <w:highlight w:val="yellow"/>
        </w:rPr>
        <w:t>Even though queer theory distinguishes itself from feminism</w:t>
      </w:r>
      <w:r w:rsidRPr="009F4CA2">
        <w:rPr>
          <w:rStyle w:val="StyleUnderline"/>
          <w:rFonts w:eastAsia="Songti SC"/>
        </w:rPr>
        <w:t xml:space="preserve"> by repudiating dualistic ideas of gender, </w:t>
      </w:r>
      <w:r w:rsidRPr="00C73259">
        <w:rPr>
          <w:rStyle w:val="StyleUnderline"/>
          <w:rFonts w:eastAsia="Songti SC"/>
          <w:highlight w:val="yellow"/>
        </w:rPr>
        <w:t>its anti-foundationalism</w:t>
      </w:r>
      <w:r w:rsidRPr="00C73259">
        <w:rPr>
          <w:rFonts w:eastAsia="Songti SC"/>
          <w:sz w:val="16"/>
          <w:highlight w:val="yellow"/>
        </w:rPr>
        <w:t xml:space="preserve"> </w:t>
      </w:r>
      <w:r w:rsidRPr="00C73259">
        <w:rPr>
          <w:rStyle w:val="Emphasis"/>
          <w:rFonts w:eastAsia="Songti SC"/>
          <w:highlight w:val="yellow"/>
        </w:rPr>
        <w:t>covertly promotes an essentialist "binary that puts femininity, reproduction, and normativity on the one hand, and masculinity, sexuality, and queer resistance on the other"</w:t>
      </w:r>
      <w:r w:rsidRPr="009F4CA2">
        <w:rPr>
          <w:rFonts w:eastAsia="Songti SC"/>
          <w:sz w:val="16"/>
        </w:rPr>
        <w:t xml:space="preserve"> (p. 147). </w:t>
      </w:r>
      <w:r w:rsidRPr="009F4CA2">
        <w:rPr>
          <w:rStyle w:val="StyleUnderline"/>
          <w:rFonts w:eastAsia="Songti SC"/>
        </w:rPr>
        <w:t>This binary permeates queer theory's condemnation of "governance feminism."</w:t>
      </w:r>
      <w:r w:rsidRPr="009F4CA2">
        <w:rPr>
          <w:rFonts w:eastAsia="Songti SC"/>
          <w:sz w:val="16"/>
        </w:rPr>
        <w:t xml:space="preserve"> (Brown and Halley, 2002; Wiegman, 2004) </w:t>
      </w:r>
      <w:r w:rsidRPr="009F4CA2">
        <w:rPr>
          <w:rStyle w:val="StyleUnderline"/>
          <w:rFonts w:eastAsia="Songti SC"/>
        </w:rPr>
        <w:t>a vague category mobilizing images of the</w:t>
      </w:r>
      <w:r w:rsidRPr="009F4CA2">
        <w:rPr>
          <w:rFonts w:eastAsia="Songti SC"/>
          <w:sz w:val="16"/>
        </w:rPr>
        <w:t xml:space="preserve"> frumpy, overbearing, unexciting, unfunny, and </w:t>
      </w:r>
      <w:r w:rsidRPr="009F4CA2">
        <w:rPr>
          <w:rStyle w:val="StyleUnderline"/>
          <w:rFonts w:eastAsia="Songti SC"/>
        </w:rPr>
        <w:t>not-so-smart "schoolmarm"</w:t>
      </w:r>
      <w:r w:rsidRPr="009F4CA2">
        <w:rPr>
          <w:rFonts w:eastAsia="Songti SC"/>
          <w:sz w:val="16"/>
        </w:rPr>
        <w:t xml:space="preserve"> (Halley, 2002) </w:t>
      </w:r>
      <w:r w:rsidRPr="009F4CA2">
        <w:rPr>
          <w:rStyle w:val="StyleUnderline"/>
          <w:rFonts w:eastAsia="Songti SC"/>
        </w:rPr>
        <w:t>whose authority will naturally be undermined when real "men" appear on the scene.</w:t>
      </w:r>
      <w:r w:rsidRPr="009F4CA2">
        <w:rPr>
          <w:rFonts w:eastAsia="Songti SC"/>
          <w:sz w:val="16"/>
        </w:rPr>
        <w:t xml:space="preserve"> Suggesting the importance of gender conventions to the term's power, similar phrases do not seem to have gained comparable academic currency as a way to deride the complex regulatory impact of other specific uses of state authority -for instance postmodernists do not seem to widely denounce "governance anti-racism," "governance socialism," "governance populism," "governance environmentalism" or "governance masculinism" (though Brown and Halley do criticize progressive law reform more generally with the term "governance legalism" (p. 11)). </w:t>
      </w:r>
      <w:r w:rsidRPr="009F4CA2">
        <w:rPr>
          <w:rStyle w:val="StyleUnderline"/>
          <w:rFonts w:eastAsia="Songti SC"/>
        </w:rPr>
        <w:t>Queer attraction to an adolescent masculinist idea of the "cool' dovetails smoothly with the identity politics of the right</w:t>
      </w:r>
      <w:r w:rsidRPr="009F4CA2">
        <w:rPr>
          <w:rFonts w:eastAsia="Songti SC"/>
          <w:sz w:val="16"/>
        </w:rPr>
        <w:t xml:space="preserve">. </w:t>
      </w:r>
      <w:r w:rsidRPr="009F4CA2">
        <w:rPr>
          <w:rStyle w:val="StyleUnderline"/>
          <w:rFonts w:eastAsia="Songti SC"/>
        </w:rPr>
        <w:t>Right-wing politics and culture similarly condemn progressive and feminist policies with the term "nanny state"</w:t>
      </w:r>
      <w:r w:rsidRPr="009F4CA2">
        <w:rPr>
          <w:rFonts w:eastAsia="Songti SC"/>
          <w:sz w:val="16"/>
        </w:rPr>
        <w:t xml:space="preserve"> (McCluskey, 2000; 2005a). The "nanny state" epithet </w:t>
      </w:r>
      <w:r w:rsidRPr="009F4CA2">
        <w:rPr>
          <w:rStyle w:val="StyleUnderline"/>
          <w:rFonts w:eastAsia="Songti SC"/>
        </w:rPr>
        <w:t>enlists</w:t>
      </w:r>
      <w:r w:rsidRPr="009F4CA2">
        <w:rPr>
          <w:rFonts w:eastAsia="Songti SC"/>
          <w:sz w:val="16"/>
        </w:rPr>
        <w:t xml:space="preserve"> femaleness or </w:t>
      </w:r>
      <w:r w:rsidRPr="009F4CA2">
        <w:rPr>
          <w:rStyle w:val="StyleUnderline"/>
          <w:rFonts w:eastAsia="Songti SC"/>
        </w:rPr>
        <w:t>femininity</w:t>
      </w:r>
      <w:r w:rsidRPr="009F4CA2">
        <w:rPr>
          <w:rFonts w:eastAsia="Songti SC"/>
          <w:sz w:val="16"/>
        </w:rPr>
        <w:t xml:space="preserve"> as shorthand to make some government authority feel bad to those comfortable with or excited by a masculinist moral order, it adds to this sentimental power by coding the maternal authority to be resisted as a "nanny" (rather than simply a "mommy"), enlisting identities of class, age—and perhaps race and nationality—to enhance uncritical suspicions of disorder and illegitimacy. Th</w:t>
      </w:r>
      <w:r w:rsidRPr="009F4CA2">
        <w:rPr>
          <w:rStyle w:val="StyleUnderline"/>
          <w:rFonts w:eastAsia="Songti SC"/>
        </w:rPr>
        <w:t>e "nanny state" slur tells us that a rougher and tougher neoliberal state, market, and family will bring the grown-up pleasures, freedom, and power that are the mark and privilege of ideal manhood</w:t>
      </w:r>
      <w:r w:rsidRPr="009F4CA2">
        <w:rPr>
          <w:rFonts w:eastAsia="Songti SC"/>
          <w:sz w:val="16"/>
        </w:rPr>
        <w:t xml:space="preserve">. The "nanny state" is not </w:t>
      </w:r>
      <w:r w:rsidRPr="009F4CA2">
        <w:rPr>
          <w:rStyle w:val="StyleUnderline"/>
          <w:rFonts w:eastAsia="Songti SC"/>
        </w:rPr>
        <w:t>an</w:t>
      </w:r>
      <w:r w:rsidRPr="009F4CA2">
        <w:rPr>
          <w:rFonts w:eastAsia="Songti SC"/>
          <w:sz w:val="16"/>
        </w:rPr>
        <w:t xml:space="preserve"> isolated </w:t>
      </w:r>
      <w:r w:rsidRPr="009F4CA2">
        <w:rPr>
          <w:rStyle w:val="StyleUnderline"/>
          <w:rFonts w:eastAsia="Songti SC"/>
        </w:rPr>
        <w:t>example of the use of gender identity to disparage progressive or even centrist policies that are not explicitly identified as feminist or gender-related</w:t>
      </w:r>
      <w:r w:rsidRPr="009F4CA2">
        <w:rPr>
          <w:rFonts w:eastAsia="Songti SC"/>
          <w:sz w:val="16"/>
        </w:rPr>
        <w:t xml:space="preserve">. For example, "girlie-man" gained currency in the 2004 presidential election to disparage opposition to George W. Bush's right-wing economic and national security policies (Grossman and McClain, 2004), and and in 2008 critics of presidential candidate Barack Obama similarly linked him to disparaging images of femininity (Campanile 2008; Faludi 2008). </w:t>
      </w:r>
      <w:r w:rsidRPr="009F4CA2">
        <w:rPr>
          <w:rStyle w:val="StyleUnderline"/>
          <w:rFonts w:eastAsia="Songti SC"/>
        </w:rPr>
        <w:t>These terms open a window into the connections between economic libertarianism and moral fundamentalism.</w:t>
      </w:r>
      <w:r w:rsidRPr="009F4CA2">
        <w:rPr>
          <w:rFonts w:eastAsia="Songti SC"/>
          <w:sz w:val="16"/>
        </w:rPr>
        <w:t xml:space="preserve"> Libertarianism's anti-statism and anti-moralism requires sharp distinctions between public and private, morality and power, individual freedom and social coercion. The problem, if we assume these distinctions are not self-evident facts, is that libertarianism must refer covertly to some external value system to draw its lines. </w:t>
      </w:r>
      <w:r w:rsidRPr="009F4CA2">
        <w:rPr>
          <w:rStyle w:val="StyleUnderline"/>
          <w:rFonts w:eastAsia="Songti SC"/>
        </w:rPr>
        <w:t>Identity conventions have long helped to do this work</w:t>
      </w:r>
      <w:r w:rsidRPr="009F4CA2">
        <w:rPr>
          <w:rFonts w:eastAsia="Songti SC"/>
          <w:sz w:val="16"/>
        </w:rPr>
        <w:t xml:space="preserve">, albeit in complex and sometimes contradictory ways. Power appears weak, deceptive, illegitimate, manipulative, controlling, undisciplined, oppressive, exceptional, or naive if it is feminized; but strong, self-satisfying, public-serving, protective, orderly, rational, and a normal exercise of individual freedom if it is masculinized. </w:t>
      </w:r>
      <w:r w:rsidRPr="009F4CA2">
        <w:rPr>
          <w:rStyle w:val="StyleUnderline"/>
          <w:rFonts w:eastAsia="Songti SC"/>
        </w:rPr>
        <w:t>Conventional political theory and culture identifies legitimate authority with an idea of a masculine power aimed at policing</w:t>
      </w:r>
      <w:r w:rsidRPr="009F4CA2">
        <w:rPr>
          <w:rFonts w:eastAsia="Songti SC"/>
          <w:sz w:val="16"/>
        </w:rPr>
        <w:t xml:space="preserve"> supposedly weaker or </w:t>
      </w:r>
      <w:r w:rsidRPr="009F4CA2">
        <w:rPr>
          <w:rStyle w:val="StyleUnderline"/>
          <w:rFonts w:eastAsia="Songti SC"/>
        </w:rPr>
        <w:t xml:space="preserve">subordinate others. </w:t>
      </w:r>
      <w:r w:rsidRPr="00C73259">
        <w:rPr>
          <w:rStyle w:val="StyleUnderline"/>
          <w:rFonts w:eastAsia="Songti SC"/>
          <w:highlight w:val="yellow"/>
        </w:rPr>
        <w:t>A state that</w:t>
      </w:r>
      <w:r w:rsidRPr="009F4CA2">
        <w:rPr>
          <w:rFonts w:eastAsia="Songti SC"/>
          <w:sz w:val="16"/>
        </w:rPr>
        <w:t xml:space="preserve"> publicly depends on and </w:t>
      </w:r>
      <w:r w:rsidRPr="00C73259">
        <w:rPr>
          <w:rStyle w:val="StyleUnderline"/>
          <w:rFonts w:eastAsia="Songti SC"/>
          <w:highlight w:val="yellow"/>
        </w:rPr>
        <w:t>promotes such power</w:t>
      </w:r>
      <w:r w:rsidRPr="00C73259">
        <w:rPr>
          <w:rFonts w:eastAsia="Songti SC"/>
          <w:sz w:val="16"/>
          <w:highlight w:val="yellow"/>
        </w:rPr>
        <w:t xml:space="preserve"> </w:t>
      </w:r>
      <w:r w:rsidRPr="00C73259">
        <w:rPr>
          <w:rStyle w:val="StyleUnderline"/>
          <w:rFonts w:eastAsia="Songti SC"/>
          <w:highlight w:val="yellow"/>
        </w:rPr>
        <w:t>enhances</w:t>
      </w:r>
      <w:r w:rsidRPr="009F4CA2">
        <w:rPr>
          <w:rFonts w:eastAsia="Songti SC"/>
          <w:sz w:val="16"/>
        </w:rPr>
        <w:t xml:space="preserve"> rather than usurps </w:t>
      </w:r>
      <w:r w:rsidRPr="00C73259">
        <w:rPr>
          <w:rStyle w:val="StyleUnderline"/>
          <w:rFonts w:eastAsia="Songti SC"/>
          <w:highlight w:val="yellow"/>
        </w:rPr>
        <w:t>private freedom and security in citizenship, market</w:t>
      </w:r>
      <w:r w:rsidRPr="009F4CA2">
        <w:rPr>
          <w:rStyle w:val="StyleUnderline"/>
          <w:rFonts w:eastAsia="Songti SC"/>
        </w:rPr>
        <w:t>,</w:t>
      </w:r>
      <w:r w:rsidRPr="009F4CA2">
        <w:rPr>
          <w:rFonts w:eastAsia="Songti SC"/>
          <w:sz w:val="16"/>
        </w:rPr>
        <w:t xml:space="preserve"> and family, </w:t>
      </w:r>
      <w:r w:rsidRPr="009F4CA2">
        <w:rPr>
          <w:rStyle w:val="StyleUnderline"/>
          <w:rFonts w:eastAsia="Songti SC"/>
        </w:rPr>
        <w:t>according to the traditional theory of the patriarchal household as model for the state</w:t>
      </w:r>
      <w:r w:rsidRPr="009F4CA2">
        <w:rPr>
          <w:rFonts w:eastAsia="Songti SC"/>
          <w:sz w:val="16"/>
        </w:rPr>
        <w:t xml:space="preserve"> (see Dubber, 2005). </w:t>
      </w:r>
      <w:r w:rsidRPr="009F4CA2">
        <w:rPr>
          <w:rStyle w:val="StyleUnderline"/>
          <w:rFonts w:eastAsia="Songti SC"/>
        </w:rPr>
        <w:t>Queer theory updates this pre-modern political ideology into smart postmodernism and transgressive politics by</w:t>
      </w:r>
      <w:r w:rsidRPr="009F4CA2">
        <w:rPr>
          <w:rFonts w:eastAsia="Songti SC"/>
          <w:sz w:val="16"/>
        </w:rPr>
        <w:t xml:space="preserve"> </w:t>
      </w:r>
      <w:r w:rsidRPr="009F4CA2">
        <w:rPr>
          <w:rStyle w:val="Emphasis"/>
          <w:rFonts w:eastAsia="Songti SC"/>
        </w:rPr>
        <w:t>re-casting its idealized masculine power in the image of a youthful and sexy disdain for feminized concerns about social, bodily, or material limits and support</w:t>
      </w:r>
      <w:r w:rsidRPr="009F4CA2">
        <w:rPr>
          <w:rFonts w:eastAsia="Songti SC"/>
          <w:sz w:val="16"/>
        </w:rPr>
        <w:t>. In her challenge to this queer romanticization of "coolness," Fraiman (2003) instead urges a feminism that will "question a masculinity overinvested in youth, fearful of the mutable flesh, and on the run from intimacy ... [to] claim, in its place, the jouissance of a body that is aging, pulpy, no longer intact... a subject who is tender-hearted ... who is neither too hard nor too fluid for attachment; who does the banal, scarcely narratable, but helpful things that moms' do" (p. 158). Feminist legal theory concerned with economic politics adds to this alternative vision an ideal that advances and rewards the pleasure, power, and public value of the things done by some of those moms' nannies (McCluskey, 2005a)—or by the many others engaged in the work (both paid and unpaid) that sustains and enhances others' pleasure and power in and out of the home (McCluskey, 2003a; Young, 2001). One means toward that end would be to make the domestic work (and its play and pleasure) conventionally treated as both banal or spiritual (see Roberts, 1997b) deserving of a greater share of state and market material rewards and resources on a more egalitarian basis, as Fineman's (2004) vision would do.</w:t>
      </w:r>
    </w:p>
    <w:p w:rsidR="00946339" w:rsidRPr="00946339" w:rsidRDefault="00946339" w:rsidP="00946339"/>
    <w:p w:rsidR="00183AF4" w:rsidRPr="00E805CE" w:rsidRDefault="00183AF4" w:rsidP="00183AF4">
      <w:pPr>
        <w:pStyle w:val="Heading3"/>
      </w:pPr>
      <w:r>
        <w:lastRenderedPageBreak/>
        <w:t>Legalism Good</w:t>
      </w:r>
    </w:p>
    <w:p w:rsidR="00183AF4" w:rsidRDefault="00183AF4" w:rsidP="00183AF4">
      <w:pPr>
        <w:pStyle w:val="Heading4"/>
      </w:pPr>
    </w:p>
    <w:p w:rsidR="00183AF4" w:rsidRPr="00B41F62" w:rsidRDefault="00183AF4" w:rsidP="00183AF4">
      <w:pPr>
        <w:keepNext/>
        <w:keepLines/>
        <w:spacing w:before="40" w:after="0"/>
        <w:outlineLvl w:val="3"/>
        <w:rPr>
          <w:rFonts w:eastAsia="MS Gothic" w:cs="Times New Roman"/>
          <w:b/>
          <w:iCs/>
          <w:sz w:val="26"/>
        </w:rPr>
      </w:pPr>
      <w:r w:rsidRPr="00B41F62">
        <w:rPr>
          <w:rFonts w:eastAsia="MS Gothic" w:cs="Times New Roman"/>
          <w:b/>
          <w:iCs/>
          <w:sz w:val="26"/>
        </w:rPr>
        <w:t>Refusing complicity with the state lets it off the hook—their horizontalist politics lacks mobilizational capacity and legitimacy</w:t>
      </w:r>
    </w:p>
    <w:p w:rsidR="00183AF4" w:rsidRPr="00B41F62" w:rsidRDefault="00183AF4" w:rsidP="00183AF4">
      <w:pPr>
        <w:rPr>
          <w:rFonts w:eastAsia="Cambria" w:cs="Times New Roman"/>
        </w:rPr>
      </w:pPr>
      <w:r w:rsidRPr="00183AF4">
        <w:rPr>
          <w:rStyle w:val="Style13ptBold"/>
        </w:rPr>
        <w:t>Ogman, 14</w:t>
      </w:r>
      <w:r w:rsidRPr="00B41F62">
        <w:rPr>
          <w:rFonts w:eastAsia="Cambria" w:cs="Times New Roman"/>
        </w:rPr>
        <w:t xml:space="preserve"> (Robert, studied social theory at The New School in New York, PhD Candidate, “THE U.S. OCCUPY MOVEMENT IN THE CRISIS OF NEOLIBERAL HEGEMONY: A STUDY OF FRONTLINE STRUGGLES SINCE THE EVICTION OF THE SQUARES,” January 2014, </w:t>
      </w:r>
      <w:hyperlink r:id="rId21" w:history="1">
        <w:r w:rsidRPr="00B41F62">
          <w:rPr>
            <w:rFonts w:eastAsia="Cambria" w:cs="Times New Roman"/>
          </w:rPr>
          <w:t>http://www.zeitschrift-luxemburg.de/the-u-s-occupy-movement-in-the-crisis-of-neoliberal-hegemony-a-study-of-frontline-struggles-since-the-eviction-of-the-squares/</w:t>
        </w:r>
      </w:hyperlink>
      <w:r w:rsidRPr="00B41F62">
        <w:rPr>
          <w:rFonts w:eastAsia="Cambria" w:cs="Times New Roman"/>
        </w:rPr>
        <w:t>)</w:t>
      </w:r>
    </w:p>
    <w:p w:rsidR="00183AF4" w:rsidRPr="00B41F62" w:rsidRDefault="00183AF4" w:rsidP="00183AF4">
      <w:pPr>
        <w:rPr>
          <w:rFonts w:eastAsia="Cambria" w:cs="Times New Roman"/>
          <w:sz w:val="16"/>
        </w:rPr>
      </w:pPr>
      <w:r w:rsidRPr="00B41F62">
        <w:rPr>
          <w:rFonts w:eastAsia="Cambria" w:cs="Times New Roman"/>
          <w:highlight w:val="yellow"/>
          <w:u w:val="single"/>
        </w:rPr>
        <w:t>Advocates of a horizontalist perspective falsely interpreted the mass participation</w:t>
      </w:r>
      <w:r w:rsidRPr="00B41F62">
        <w:rPr>
          <w:rFonts w:eastAsia="Cambria" w:cs="Times New Roman"/>
          <w:u w:val="single"/>
        </w:rPr>
        <w:t xml:space="preserve"> in general assemblies at the emergence of the movement, as a mass rejection of</w:t>
      </w:r>
      <w:r w:rsidRPr="00B41F62">
        <w:rPr>
          <w:rFonts w:eastAsia="Cambria" w:cs="Times New Roman"/>
          <w:sz w:val="16"/>
        </w:rPr>
        <w:t xml:space="preserve"> representative </w:t>
      </w:r>
      <w:r w:rsidRPr="00B41F62">
        <w:rPr>
          <w:rFonts w:eastAsia="Cambria" w:cs="Times New Roman"/>
          <w:u w:val="single"/>
        </w:rPr>
        <w:t>democracy, and as the desire to organize “society beyond the state”.</w:t>
      </w:r>
      <w:r w:rsidRPr="00B41F62">
        <w:rPr>
          <w:rFonts w:eastAsia="Cambria" w:cs="Times New Roman"/>
          <w:sz w:val="16"/>
        </w:rPr>
        <w:t xml:space="preserve"> Some explained the rapid growth of such formations as the proof of humanity’s natural inclination towards “freedom” and “democracy” (Graeber). The conjunctural features contributing to the sudden hegemonic status of these forums was neglected.</w:t>
      </w:r>
    </w:p>
    <w:p w:rsidR="00183AF4" w:rsidRPr="00B41F62" w:rsidRDefault="00183AF4" w:rsidP="00183AF4">
      <w:pPr>
        <w:rPr>
          <w:rFonts w:eastAsia="Calibri" w:cs="Times New Roman"/>
          <w:sz w:val="16"/>
          <w:szCs w:val="16"/>
        </w:rPr>
      </w:pPr>
      <w:r w:rsidRPr="00B41F62">
        <w:rPr>
          <w:rFonts w:eastAsia="Calibri" w:cs="Times New Roman"/>
          <w:sz w:val="16"/>
          <w:szCs w:val="16"/>
        </w:rPr>
        <w:t>While they certainly expressed a popular will towards increased democratic participation in social life, their popularity was also result of the crisis of political representation and of “post-democracy” (Crouch). Direct participation for many, did not mean the absolute rejection of representative institutions, but rather an attempt to express the gap between state politics and the people. An outrage about the bank bailout, at the expense of the “99%”. And a desire to have a more substantive role in the determination of social life.</w:t>
      </w:r>
    </w:p>
    <w:p w:rsidR="00183AF4" w:rsidRPr="00B41F62" w:rsidRDefault="00183AF4" w:rsidP="00183AF4">
      <w:pPr>
        <w:rPr>
          <w:rFonts w:eastAsia="Calibri" w:cs="Times New Roman"/>
          <w:sz w:val="16"/>
          <w:szCs w:val="16"/>
        </w:rPr>
      </w:pPr>
      <w:r w:rsidRPr="00B41F62">
        <w:rPr>
          <w:rFonts w:eastAsia="Calibri" w:cs="Times New Roman"/>
          <w:sz w:val="16"/>
          <w:szCs w:val="16"/>
        </w:rPr>
        <w:t xml:space="preserve">The GA’s were forums for the expression of grievances and the construction of commonalities. They were “coming out parties” for the a collective we, the “99%”, and the formation of a common narrative about the source of the diverse grievances. The assemblies also enabled a collaborative form for the organization of plurality of perspectives, and in a </w:t>
      </w:r>
      <w:proofErr w:type="gramStart"/>
      <w:r w:rsidRPr="00B41F62">
        <w:rPr>
          <w:rFonts w:eastAsia="Calibri" w:cs="Times New Roman"/>
          <w:sz w:val="16"/>
          <w:szCs w:val="16"/>
        </w:rPr>
        <w:t>form</w:t>
      </w:r>
      <w:proofErr w:type="gramEnd"/>
      <w:r w:rsidRPr="00B41F62">
        <w:rPr>
          <w:rFonts w:eastAsia="Calibri" w:cs="Times New Roman"/>
          <w:sz w:val="16"/>
          <w:szCs w:val="16"/>
        </w:rPr>
        <w:t xml:space="preserve"> attune to the networked form of modern production, technology, and ideology of modern capitalism.</w:t>
      </w:r>
    </w:p>
    <w:p w:rsidR="00183AF4" w:rsidRPr="00B41F62" w:rsidRDefault="00183AF4" w:rsidP="00183AF4">
      <w:pPr>
        <w:rPr>
          <w:rFonts w:eastAsia="Cambria" w:cs="Times New Roman"/>
          <w:sz w:val="16"/>
        </w:rPr>
      </w:pPr>
      <w:r w:rsidRPr="00B41F62">
        <w:rPr>
          <w:rFonts w:eastAsia="Cambria" w:cs="Times New Roman"/>
          <w:sz w:val="16"/>
        </w:rPr>
        <w:t xml:space="preserve">Many </w:t>
      </w:r>
      <w:r w:rsidRPr="00B41F62">
        <w:rPr>
          <w:rFonts w:eastAsia="Cambria" w:cs="Times New Roman"/>
          <w:highlight w:val="yellow"/>
          <w:u w:val="single"/>
        </w:rPr>
        <w:t>anarchists misread</w:t>
      </w:r>
      <w:r w:rsidRPr="00B41F62">
        <w:rPr>
          <w:rFonts w:eastAsia="Cambria" w:cs="Times New Roman"/>
          <w:u w:val="single"/>
        </w:rPr>
        <w:t xml:space="preserve"> the popular use of general </w:t>
      </w:r>
      <w:r w:rsidRPr="00B41F62">
        <w:rPr>
          <w:rFonts w:eastAsia="Cambria" w:cs="Times New Roman"/>
          <w:highlight w:val="yellow"/>
          <w:u w:val="single"/>
        </w:rPr>
        <w:t>assemblies as</w:t>
      </w:r>
      <w:r w:rsidRPr="00B41F62">
        <w:rPr>
          <w:rFonts w:eastAsia="Cambria" w:cs="Times New Roman"/>
          <w:sz w:val="16"/>
        </w:rPr>
        <w:t xml:space="preserve"> popular confirmation of their own desire for </w:t>
      </w:r>
      <w:r w:rsidRPr="00B41F62">
        <w:rPr>
          <w:rFonts w:eastAsia="Cambria" w:cs="Times New Roman"/>
          <w:highlight w:val="yellow"/>
          <w:u w:val="single"/>
        </w:rPr>
        <w:t>a</w:t>
      </w:r>
      <w:r w:rsidRPr="00B41F62">
        <w:rPr>
          <w:rFonts w:eastAsia="Cambria" w:cs="Times New Roman"/>
          <w:u w:val="single"/>
        </w:rPr>
        <w:t xml:space="preserve"> fundamental </w:t>
      </w:r>
      <w:r w:rsidRPr="00B41F62">
        <w:rPr>
          <w:rFonts w:eastAsia="Cambria" w:cs="Times New Roman"/>
          <w:highlight w:val="yellow"/>
          <w:u w:val="single"/>
        </w:rPr>
        <w:t xml:space="preserve">break with </w:t>
      </w:r>
      <w:r w:rsidRPr="00B41F62">
        <w:rPr>
          <w:rFonts w:eastAsia="Cambria" w:cs="Times New Roman"/>
          <w:u w:val="single"/>
        </w:rPr>
        <w:t xml:space="preserve">representative </w:t>
      </w:r>
      <w:r w:rsidRPr="00B41F62">
        <w:rPr>
          <w:rFonts w:eastAsia="Cambria" w:cs="Times New Roman"/>
          <w:highlight w:val="yellow"/>
          <w:u w:val="single"/>
        </w:rPr>
        <w:t>institutions</w:t>
      </w:r>
      <w:r w:rsidRPr="00B41F62">
        <w:rPr>
          <w:rFonts w:eastAsia="Cambria" w:cs="Times New Roman"/>
          <w:u w:val="single"/>
        </w:rPr>
        <w:t>.</w:t>
      </w:r>
      <w:r w:rsidRPr="00B41F62">
        <w:rPr>
          <w:rFonts w:eastAsia="Cambria" w:cs="Times New Roman"/>
          <w:sz w:val="16"/>
        </w:rPr>
        <w:t xml:space="preserve"> Yet, many participants and supporters were not anarchists, and saw these experiments </w:t>
      </w:r>
      <w:proofErr w:type="gramStart"/>
      <w:r w:rsidRPr="00B41F62">
        <w:rPr>
          <w:rFonts w:eastAsia="Cambria" w:cs="Times New Roman"/>
          <w:sz w:val="16"/>
        </w:rPr>
        <w:t>as a way to</w:t>
      </w:r>
      <w:proofErr w:type="gramEnd"/>
      <w:r w:rsidRPr="00B41F62">
        <w:rPr>
          <w:rFonts w:eastAsia="Cambria" w:cs="Times New Roman"/>
          <w:sz w:val="16"/>
        </w:rPr>
        <w:t xml:space="preserve"> enhance their political impact upon the state. </w:t>
      </w:r>
      <w:r w:rsidRPr="00B41F62">
        <w:rPr>
          <w:rFonts w:eastAsia="Cambria" w:cs="Times New Roman"/>
          <w:u w:val="single"/>
        </w:rPr>
        <w:t xml:space="preserve">The directionality of </w:t>
      </w:r>
      <w:r w:rsidRPr="00B41F62">
        <w:rPr>
          <w:rFonts w:eastAsia="Cambria" w:cs="Times New Roman"/>
          <w:highlight w:val="yellow"/>
          <w:u w:val="single"/>
        </w:rPr>
        <w:t>horizontalist politics</w:t>
      </w:r>
      <w:r w:rsidRPr="00B41F62">
        <w:rPr>
          <w:rFonts w:eastAsia="Cambria" w:cs="Times New Roman"/>
          <w:u w:val="single"/>
        </w:rPr>
        <w:t>, aimed at detaching support from the state, and moving it towards the “self-organization” of society, produced a huge gap between</w:t>
      </w:r>
      <w:r w:rsidRPr="00B41F62">
        <w:rPr>
          <w:rFonts w:eastAsia="Cambria" w:cs="Times New Roman"/>
        </w:rPr>
        <w:t xml:space="preserve"> concentrated power (ie.</w:t>
      </w:r>
      <w:r w:rsidRPr="00B41F62">
        <w:rPr>
          <w:rFonts w:eastAsia="Cambria" w:cs="Times New Roman"/>
          <w:sz w:val="16"/>
        </w:rPr>
        <w:t xml:space="preserve"> </w:t>
      </w:r>
      <w:r w:rsidRPr="00B41F62">
        <w:rPr>
          <w:rFonts w:eastAsia="Cambria" w:cs="Times New Roman"/>
          <w:u w:val="single"/>
        </w:rPr>
        <w:t>the state), and everyday life</w:t>
      </w:r>
      <w:r w:rsidRPr="00B41F62">
        <w:rPr>
          <w:rFonts w:eastAsia="Cambria" w:cs="Times New Roman"/>
          <w:b/>
          <w:u w:val="single"/>
        </w:rPr>
        <w:t>.</w:t>
      </w:r>
      <w:r w:rsidRPr="00B41F62">
        <w:rPr>
          <w:rFonts w:eastAsia="Cambria" w:cs="Times New Roman"/>
          <w:u w:val="single"/>
        </w:rPr>
        <w:t xml:space="preserve"> Without ways of connecting these levels, </w:t>
      </w:r>
      <w:r w:rsidRPr="00B41F62">
        <w:rPr>
          <w:rFonts w:eastAsia="Cambria" w:cs="Times New Roman"/>
          <w:highlight w:val="yellow"/>
          <w:u w:val="single"/>
        </w:rPr>
        <w:t>horizontalism</w:t>
      </w:r>
      <w:r w:rsidRPr="00B41F62">
        <w:rPr>
          <w:rFonts w:eastAsia="Cambria" w:cs="Times New Roman"/>
          <w:sz w:val="16"/>
        </w:rPr>
        <w:t xml:space="preserve"> nearly </w:t>
      </w:r>
      <w:r w:rsidRPr="00B41F62">
        <w:rPr>
          <w:rFonts w:eastAsia="Cambria" w:cs="Times New Roman"/>
          <w:highlight w:val="yellow"/>
          <w:u w:val="single"/>
        </w:rPr>
        <w:t xml:space="preserve">lost </w:t>
      </w:r>
      <w:proofErr w:type="gramStart"/>
      <w:r w:rsidRPr="00B41F62">
        <w:rPr>
          <w:rFonts w:eastAsia="Cambria" w:cs="Times New Roman"/>
          <w:highlight w:val="yellow"/>
          <w:u w:val="single"/>
        </w:rPr>
        <w:t>all of</w:t>
      </w:r>
      <w:proofErr w:type="gramEnd"/>
      <w:r w:rsidRPr="00B41F62">
        <w:rPr>
          <w:rFonts w:eastAsia="Cambria" w:cs="Times New Roman"/>
          <w:highlight w:val="yellow"/>
          <w:u w:val="single"/>
        </w:rPr>
        <w:t xml:space="preserve"> its mobilizational capacity and legitimacy</w:t>
      </w:r>
      <w:r w:rsidRPr="00B41F62">
        <w:rPr>
          <w:rFonts w:eastAsia="Cambria" w:cs="Times New Roman"/>
          <w:b/>
          <w:u w:val="single"/>
        </w:rPr>
        <w:t>.</w:t>
      </w:r>
    </w:p>
    <w:p w:rsidR="00183AF4" w:rsidRPr="00B41F62" w:rsidRDefault="00183AF4" w:rsidP="00183AF4">
      <w:pPr>
        <w:rPr>
          <w:rFonts w:eastAsia="Calibri" w:cs="Times New Roman"/>
          <w:sz w:val="16"/>
          <w:szCs w:val="16"/>
        </w:rPr>
      </w:pPr>
      <w:r w:rsidRPr="00B41F62">
        <w:rPr>
          <w:rFonts w:eastAsia="Calibri" w:cs="Times New Roman"/>
          <w:sz w:val="16"/>
          <w:szCs w:val="16"/>
        </w:rPr>
        <w:t>This was seen most clearly in the case of Occupy Sandy, where victims of the storm pressured Occupy Sandy, against its will, to assert political pressure. To intervene in the terrain of the state, and use its social position, its recognition in the media, to push for the release of necessary state resources. It was called on to lead, but dominated by a concept of leadership that equates it with hierarchy, it shied away from this responsibility, and lost its capacity to represent the “99%”.</w:t>
      </w:r>
    </w:p>
    <w:p w:rsidR="00183AF4" w:rsidRPr="00B41F62" w:rsidRDefault="00183AF4" w:rsidP="00183AF4">
      <w:pPr>
        <w:rPr>
          <w:rFonts w:eastAsia="Cambria" w:cs="Times New Roman"/>
          <w:sz w:val="16"/>
        </w:rPr>
      </w:pPr>
      <w:r w:rsidRPr="00B41F62">
        <w:rPr>
          <w:rFonts w:eastAsia="Cambria" w:cs="Times New Roman"/>
          <w:highlight w:val="yellow"/>
          <w:u w:val="single"/>
        </w:rPr>
        <w:t xml:space="preserve">Horizontalism could not respond to the </w:t>
      </w:r>
      <w:r w:rsidRPr="00B41F62">
        <w:rPr>
          <w:rFonts w:eastAsia="Cambria" w:cs="Times New Roman"/>
          <w:b/>
          <w:iCs/>
          <w:highlight w:val="yellow"/>
          <w:u w:val="single"/>
        </w:rPr>
        <w:t>challenge of articulating</w:t>
      </w:r>
      <w:r w:rsidRPr="00B41F62">
        <w:rPr>
          <w:rFonts w:eastAsia="Cambria" w:cs="Times New Roman"/>
          <w:u w:val="single"/>
        </w:rPr>
        <w:t xml:space="preserve"> and</w:t>
      </w:r>
      <w:r w:rsidRPr="00B41F62">
        <w:rPr>
          <w:rFonts w:eastAsia="Cambria" w:cs="Times New Roman"/>
          <w:sz w:val="16"/>
        </w:rPr>
        <w:t xml:space="preserve"> </w:t>
      </w:r>
      <w:r w:rsidRPr="00B41F62">
        <w:rPr>
          <w:rFonts w:eastAsia="Cambria" w:cs="Times New Roman"/>
          <w:u w:val="single"/>
        </w:rPr>
        <w:t xml:space="preserve">innovating ways of advancing </w:t>
      </w:r>
      <w:r w:rsidRPr="00B41F62">
        <w:rPr>
          <w:rFonts w:eastAsia="Cambria" w:cs="Times New Roman"/>
          <w:highlight w:val="yellow"/>
          <w:u w:val="single"/>
        </w:rPr>
        <w:t>democratic forms of organization</w:t>
      </w:r>
      <w:r w:rsidRPr="00B41F62">
        <w:rPr>
          <w:rFonts w:eastAsia="Cambria" w:cs="Times New Roman"/>
          <w:u w:val="single"/>
        </w:rPr>
        <w:t xml:space="preserve"> on the one hand</w:t>
      </w:r>
      <w:r w:rsidRPr="00B41F62">
        <w:rPr>
          <w:rFonts w:eastAsia="Cambria" w:cs="Times New Roman"/>
          <w:sz w:val="16"/>
        </w:rPr>
        <w:t xml:space="preserve">, and intervening in the terrain of the state on the other hand. </w:t>
      </w:r>
      <w:r w:rsidRPr="00B41F62">
        <w:rPr>
          <w:rFonts w:eastAsia="Cambria" w:cs="Times New Roman"/>
          <w:highlight w:val="yellow"/>
          <w:u w:val="single"/>
        </w:rPr>
        <w:t>Refusing to effect</w:t>
      </w:r>
      <w:r w:rsidRPr="00B41F62">
        <w:rPr>
          <w:rFonts w:eastAsia="Cambria" w:cs="Times New Roman"/>
          <w:u w:val="single"/>
        </w:rPr>
        <w:t xml:space="preserve"> state </w:t>
      </w:r>
      <w:r w:rsidRPr="00B41F62">
        <w:rPr>
          <w:rFonts w:eastAsia="Cambria" w:cs="Times New Roman"/>
          <w:highlight w:val="yellow"/>
          <w:u w:val="single"/>
        </w:rPr>
        <w:t>policy</w:t>
      </w:r>
      <w:r w:rsidRPr="00B41F62">
        <w:rPr>
          <w:rFonts w:eastAsia="Cambria" w:cs="Times New Roman"/>
          <w:sz w:val="16"/>
        </w:rPr>
        <w:t xml:space="preserve">, </w:t>
      </w:r>
      <w:r w:rsidRPr="00B41F62">
        <w:rPr>
          <w:rFonts w:eastAsia="Cambria" w:cs="Times New Roman"/>
          <w:highlight w:val="yellow"/>
          <w:u w:val="single"/>
        </w:rPr>
        <w:t>only</w:t>
      </w:r>
      <w:r w:rsidRPr="00B41F62">
        <w:rPr>
          <w:rFonts w:eastAsia="Cambria" w:cs="Times New Roman"/>
          <w:sz w:val="16"/>
        </w:rPr>
        <w:t xml:space="preserve"> lent support to initiatives that broke with democratic organizing, replacing it with professionalized politics. It </w:t>
      </w:r>
      <w:r w:rsidRPr="00B41F62">
        <w:rPr>
          <w:rFonts w:eastAsia="Cambria" w:cs="Times New Roman"/>
          <w:highlight w:val="yellow"/>
          <w:u w:val="single"/>
        </w:rPr>
        <w:t>reaffirmed the drifting apart between popular organization and alternative political programs</w:t>
      </w:r>
      <w:r w:rsidRPr="00B41F62">
        <w:rPr>
          <w:rFonts w:eastAsia="Cambria" w:cs="Times New Roman"/>
          <w:u w:val="single"/>
        </w:rPr>
        <w:t>.</w:t>
      </w:r>
    </w:p>
    <w:p w:rsidR="00183AF4" w:rsidRPr="00B41F62" w:rsidRDefault="00183AF4" w:rsidP="00183AF4">
      <w:pPr>
        <w:rPr>
          <w:rFonts w:eastAsia="Cambria" w:cs="Times New Roman"/>
          <w:sz w:val="16"/>
        </w:rPr>
      </w:pPr>
      <w:r w:rsidRPr="00B41F62">
        <w:rPr>
          <w:rFonts w:eastAsia="Cambria" w:cs="Times New Roman"/>
          <w:sz w:val="16"/>
        </w:rPr>
        <w:t xml:space="preserve">For the </w:t>
      </w:r>
      <w:r w:rsidRPr="00B41F62">
        <w:rPr>
          <w:rFonts w:eastAsia="Cambria" w:cs="Times New Roman"/>
          <w:u w:val="single"/>
        </w:rPr>
        <w:t>social movements</w:t>
      </w:r>
      <w:r w:rsidRPr="00B41F62">
        <w:rPr>
          <w:rFonts w:eastAsia="Cambria" w:cs="Times New Roman"/>
          <w:sz w:val="16"/>
        </w:rPr>
        <w:t xml:space="preserve"> to advance, they </w:t>
      </w:r>
      <w:r w:rsidRPr="00B41F62">
        <w:rPr>
          <w:rFonts w:eastAsia="Cambria" w:cs="Times New Roman"/>
          <w:u w:val="single"/>
        </w:rPr>
        <w:t>are going to have to find ways to be democratic in form, yet to transcend</w:t>
      </w:r>
      <w:r w:rsidRPr="00B41F62">
        <w:rPr>
          <w:rFonts w:eastAsia="Cambria" w:cs="Times New Roman"/>
          <w:sz w:val="16"/>
        </w:rPr>
        <w:t xml:space="preserve"> the parameters of </w:t>
      </w:r>
      <w:r w:rsidRPr="00B41F62">
        <w:rPr>
          <w:rFonts w:eastAsia="Cambria" w:cs="Times New Roman"/>
          <w:u w:val="single"/>
        </w:rPr>
        <w:t>horizontalism.</w:t>
      </w:r>
      <w:r w:rsidRPr="00B41F62">
        <w:rPr>
          <w:rFonts w:eastAsia="Cambria" w:cs="Times New Roman"/>
          <w:sz w:val="16"/>
        </w:rPr>
        <w:t xml:space="preserve"> In the case of Occupy Homes, the Foreclosure and Eviction Free Zone, shows the potential for the development of a democratic movement beyond the limitations of horizontalism. Here, popular forums are used to mobilize, to articulate grievances, and to organize neighbors collectively into collective resistance. And absent the false dichotomy of “state” and “society”, they are intervening on the level of city politics without however, integrating into it, or handing over its own power. This represents the possibility of democratic organizing that goes beyond horizontalism.</w:t>
      </w:r>
    </w:p>
    <w:p w:rsidR="00183AF4" w:rsidRPr="00B41F62" w:rsidRDefault="00183AF4" w:rsidP="00183AF4">
      <w:pPr>
        <w:rPr>
          <w:rFonts w:eastAsia="Calibri" w:cs="Times New Roman"/>
          <w:sz w:val="16"/>
          <w:szCs w:val="16"/>
        </w:rPr>
      </w:pPr>
      <w:r w:rsidRPr="00B41F62">
        <w:rPr>
          <w:rFonts w:eastAsia="Calibri" w:cs="Times New Roman"/>
          <w:sz w:val="16"/>
          <w:szCs w:val="16"/>
        </w:rPr>
        <w:t>SOLIDARITY BEYOND MUTUAL AID</w:t>
      </w:r>
    </w:p>
    <w:p w:rsidR="00183AF4" w:rsidRPr="00B41F62" w:rsidRDefault="00183AF4" w:rsidP="00183AF4">
      <w:pPr>
        <w:rPr>
          <w:rFonts w:eastAsia="Calibri" w:cs="Times New Roman"/>
          <w:sz w:val="16"/>
          <w:szCs w:val="16"/>
        </w:rPr>
      </w:pPr>
      <w:r w:rsidRPr="00B41F62">
        <w:rPr>
          <w:rFonts w:eastAsia="Calibri" w:cs="Times New Roman"/>
          <w:sz w:val="16"/>
          <w:szCs w:val="16"/>
        </w:rPr>
        <w:lastRenderedPageBreak/>
        <w:t>Occupy Sandy, Strike Debt! and the Occupy Student Debt Campaign showed how the specific form of mutual aid articulated by the movement has reached its limits. In the first case, this was articulated in the form of the redistribution of goods and voluntary labor for those in need. The calls emanating from affected residents, to place pressure on city hall to release state and federal funds, did not generate much response. As a result, the specific articulation of solidarity as mutual aid, within the bounds of voluntarily available resources, brought this strategy to its limits.</w:t>
      </w:r>
    </w:p>
    <w:p w:rsidR="00183AF4" w:rsidRPr="00B41F62" w:rsidRDefault="00183AF4" w:rsidP="00183AF4">
      <w:pPr>
        <w:rPr>
          <w:rFonts w:eastAsia="Calibri" w:cs="Times New Roman"/>
          <w:sz w:val="16"/>
          <w:szCs w:val="16"/>
        </w:rPr>
      </w:pPr>
      <w:r w:rsidRPr="00B41F62">
        <w:rPr>
          <w:rFonts w:eastAsia="Calibri" w:cs="Times New Roman"/>
          <w:sz w:val="16"/>
          <w:szCs w:val="16"/>
        </w:rPr>
        <w:t>Strike Debt!’s “Rolling Jubilee” also sought to create a “people’s bailout by the people”. While they received an impressive amount of donations, their creative use of the secondary debt markets to bail out borrowers, could make only a small dent in the total figure of consumer debt.</w:t>
      </w:r>
    </w:p>
    <w:p w:rsidR="00183AF4" w:rsidRPr="00B41F62" w:rsidRDefault="00183AF4" w:rsidP="00183AF4">
      <w:pPr>
        <w:rPr>
          <w:rFonts w:eastAsia="Calibri" w:cs="Times New Roman"/>
          <w:sz w:val="16"/>
          <w:szCs w:val="16"/>
        </w:rPr>
      </w:pPr>
      <w:r w:rsidRPr="00B41F62">
        <w:rPr>
          <w:rFonts w:eastAsia="Calibri" w:cs="Times New Roman"/>
          <w:sz w:val="16"/>
          <w:szCs w:val="16"/>
        </w:rPr>
        <w:t>In a similar way, the mutual aid of the Occupy Student Debt Campaign’s debt strike was insufficient to support those the movement sought to be defending. Its call for a collective action without a plan for collective defense, not only resulted in the embarrassing failure of the debt strike, it also revealed the impracticality of struggles reliant entirely on the limited resources of voluntary individuals.</w:t>
      </w:r>
    </w:p>
    <w:p w:rsidR="00183AF4" w:rsidRPr="00B41F62" w:rsidRDefault="00183AF4" w:rsidP="00183AF4">
      <w:pPr>
        <w:rPr>
          <w:rFonts w:eastAsia="Cambria" w:cs="Times New Roman"/>
          <w:sz w:val="16"/>
        </w:rPr>
      </w:pPr>
      <w:r w:rsidRPr="00B41F62">
        <w:rPr>
          <w:rFonts w:eastAsia="Cambria" w:cs="Times New Roman"/>
          <w:sz w:val="16"/>
        </w:rPr>
        <w:t xml:space="preserve">Like it or not, </w:t>
      </w:r>
      <w:r w:rsidRPr="00B41F62">
        <w:rPr>
          <w:rFonts w:eastAsia="Cambria" w:cs="Times New Roman"/>
          <w:u w:val="single"/>
        </w:rPr>
        <w:t>the movement is driven to engage the state. The question is how</w:t>
      </w:r>
      <w:r w:rsidRPr="00B41F62">
        <w:rPr>
          <w:rFonts w:eastAsia="Cambria" w:cs="Times New Roman"/>
          <w:b/>
          <w:u w:val="single"/>
        </w:rPr>
        <w:t>.</w:t>
      </w:r>
      <w:r w:rsidRPr="00B41F62">
        <w:rPr>
          <w:rFonts w:eastAsia="Cambria" w:cs="Times New Roman"/>
          <w:sz w:val="16"/>
        </w:rPr>
        <w:t xml:space="preserve"> Absent a movement capable of directly appropriating the means of production, solidarity is going to have to develop a relationship to the state, to free up publicly held social surplus for immediate redistribution, and to build long-term capacities for overturning the capitalist mode of production and its lifeways.</w:t>
      </w:r>
    </w:p>
    <w:p w:rsidR="00183AF4" w:rsidRPr="00B41F62" w:rsidRDefault="00183AF4" w:rsidP="00183AF4">
      <w:pPr>
        <w:rPr>
          <w:rFonts w:eastAsia="Calibri" w:cs="Times New Roman"/>
          <w:sz w:val="16"/>
          <w:szCs w:val="16"/>
        </w:rPr>
      </w:pPr>
      <w:r w:rsidRPr="00B41F62">
        <w:rPr>
          <w:rFonts w:eastAsia="Calibri" w:cs="Times New Roman"/>
          <w:sz w:val="16"/>
          <w:szCs w:val="16"/>
        </w:rPr>
        <w:t>INDEPENDENCE BEYOND AUTONOMY</w:t>
      </w:r>
    </w:p>
    <w:p w:rsidR="00183AF4" w:rsidRPr="00B41F62" w:rsidRDefault="00183AF4" w:rsidP="00183AF4">
      <w:pPr>
        <w:rPr>
          <w:rFonts w:eastAsia="Cambria" w:cs="Times New Roman"/>
          <w:sz w:val="16"/>
        </w:rPr>
      </w:pPr>
      <w:r w:rsidRPr="00B41F62">
        <w:rPr>
          <w:rFonts w:eastAsia="Cambria" w:cs="Times New Roman"/>
          <w:u w:val="single"/>
        </w:rPr>
        <w:t>The symbolic break from the political establishment was critical for generating popular participation</w:t>
      </w:r>
      <w:r w:rsidRPr="00B41F62">
        <w:rPr>
          <w:rFonts w:eastAsia="Cambria" w:cs="Times New Roman"/>
          <w:sz w:val="16"/>
        </w:rPr>
        <w:t xml:space="preserve"> amongst people deeply dissatisfied by the status quo. </w:t>
      </w:r>
      <w:r w:rsidRPr="00B41F62">
        <w:rPr>
          <w:rFonts w:eastAsia="Cambria" w:cs="Times New Roman"/>
          <w:u w:val="single"/>
        </w:rPr>
        <w:t>Yet</w:t>
      </w:r>
      <w:r w:rsidRPr="00B41F62">
        <w:rPr>
          <w:rFonts w:eastAsia="Cambria" w:cs="Times New Roman"/>
          <w:sz w:val="16"/>
        </w:rPr>
        <w:t xml:space="preserve">, as shown above, </w:t>
      </w:r>
      <w:r w:rsidRPr="00B41F62">
        <w:rPr>
          <w:rFonts w:eastAsia="Cambria" w:cs="Times New Roman"/>
          <w:u w:val="single"/>
        </w:rPr>
        <w:t xml:space="preserve">the movement’s growth is drastically curtailed </w:t>
      </w:r>
      <w:r w:rsidRPr="00B41F62">
        <w:rPr>
          <w:rFonts w:eastAsia="Cambria" w:cs="Times New Roman"/>
          <w:highlight w:val="yellow"/>
          <w:u w:val="single"/>
        </w:rPr>
        <w:t>by its outright refusal to engage the state</w:t>
      </w:r>
      <w:r w:rsidRPr="00B41F62">
        <w:rPr>
          <w:rFonts w:eastAsia="Cambria" w:cs="Times New Roman"/>
          <w:u w:val="single"/>
        </w:rPr>
        <w:t xml:space="preserve">. Where it has failed to do so, </w:t>
      </w:r>
      <w:r w:rsidRPr="00B41F62">
        <w:rPr>
          <w:rFonts w:eastAsia="Cambria" w:cs="Times New Roman"/>
          <w:highlight w:val="yellow"/>
          <w:u w:val="single"/>
        </w:rPr>
        <w:t>it</w:t>
      </w:r>
      <w:r w:rsidRPr="00B41F62">
        <w:rPr>
          <w:rFonts w:eastAsia="Cambria" w:cs="Times New Roman"/>
          <w:u w:val="single"/>
        </w:rPr>
        <w:t xml:space="preserve"> has lost its legitimacy, and </w:t>
      </w:r>
      <w:r w:rsidRPr="00B41F62">
        <w:rPr>
          <w:rFonts w:eastAsia="Cambria" w:cs="Times New Roman"/>
          <w:b/>
          <w:highlight w:val="yellow"/>
          <w:u w:val="single"/>
        </w:rPr>
        <w:t xml:space="preserve">shrunk back towards being a </w:t>
      </w:r>
      <w:r w:rsidRPr="00B41F62">
        <w:rPr>
          <w:rFonts w:eastAsia="Cambria" w:cs="Times New Roman"/>
          <w:highlight w:val="yellow"/>
          <w:u w:val="single"/>
        </w:rPr>
        <w:t>social milieu</w:t>
      </w:r>
      <w:r w:rsidRPr="00B41F62">
        <w:rPr>
          <w:rFonts w:eastAsia="Cambria" w:cs="Times New Roman"/>
          <w:sz w:val="16"/>
        </w:rPr>
        <w:t>, rather than a movement with broad social significance.</w:t>
      </w:r>
    </w:p>
    <w:p w:rsidR="00183AF4" w:rsidRPr="00B41F62" w:rsidRDefault="00183AF4" w:rsidP="00183AF4">
      <w:pPr>
        <w:rPr>
          <w:rFonts w:eastAsia="Cambria" w:cs="Times New Roman"/>
          <w:sz w:val="16"/>
        </w:rPr>
      </w:pPr>
      <w:r w:rsidRPr="00B41F62">
        <w:rPr>
          <w:rFonts w:eastAsia="Cambria" w:cs="Times New Roman"/>
          <w:sz w:val="16"/>
        </w:rPr>
        <w:t xml:space="preserve">The autonomous proclamations helped the movement initially open space for the emergence of a constituting power. Yet, </w:t>
      </w:r>
      <w:r w:rsidRPr="00B41F62">
        <w:rPr>
          <w:rFonts w:eastAsia="Cambria" w:cs="Times New Roman"/>
          <w:highlight w:val="yellow"/>
          <w:u w:val="single"/>
        </w:rPr>
        <w:t>the</w:t>
      </w:r>
      <w:r w:rsidRPr="00B41F62">
        <w:rPr>
          <w:rFonts w:eastAsia="Cambria" w:cs="Times New Roman"/>
          <w:u w:val="single"/>
        </w:rPr>
        <w:t xml:space="preserve"> full </w:t>
      </w:r>
      <w:r w:rsidRPr="00B41F62">
        <w:rPr>
          <w:rFonts w:eastAsia="Cambria" w:cs="Times New Roman"/>
          <w:highlight w:val="yellow"/>
          <w:u w:val="single"/>
        </w:rPr>
        <w:t>autonomy of the movement never</w:t>
      </w:r>
      <w:r w:rsidRPr="00B41F62">
        <w:rPr>
          <w:rFonts w:eastAsia="Cambria" w:cs="Times New Roman"/>
          <w:u w:val="single"/>
        </w:rPr>
        <w:t xml:space="preserve"> really </w:t>
      </w:r>
      <w:r w:rsidRPr="00B41F62">
        <w:rPr>
          <w:rFonts w:eastAsia="Cambria" w:cs="Times New Roman"/>
          <w:highlight w:val="yellow"/>
          <w:u w:val="single"/>
        </w:rPr>
        <w:t>existed. It emerged</w:t>
      </w:r>
      <w:r w:rsidRPr="00B41F62">
        <w:rPr>
          <w:rFonts w:eastAsia="Cambria" w:cs="Times New Roman"/>
          <w:u w:val="single"/>
        </w:rPr>
        <w:t xml:space="preserve"> not as a rupture between the state and “society”, but </w:t>
      </w:r>
      <w:r w:rsidRPr="00B41F62">
        <w:rPr>
          <w:rFonts w:eastAsia="Cambria" w:cs="Times New Roman"/>
          <w:highlight w:val="yellow"/>
          <w:u w:val="single"/>
        </w:rPr>
        <w:t>as a disruption of hegemony throughout</w:t>
      </w:r>
      <w:r w:rsidRPr="00B41F62">
        <w:rPr>
          <w:rFonts w:eastAsia="Cambria" w:cs="Times New Roman"/>
          <w:u w:val="single"/>
        </w:rPr>
        <w:t xml:space="preserve"> the established </w:t>
      </w:r>
      <w:r w:rsidRPr="00B41F62">
        <w:rPr>
          <w:rFonts w:eastAsia="Cambria" w:cs="Times New Roman"/>
          <w:highlight w:val="yellow"/>
          <w:u w:val="single"/>
        </w:rPr>
        <w:t>institutions</w:t>
      </w:r>
      <w:r w:rsidRPr="00B41F62">
        <w:rPr>
          <w:rFonts w:eastAsia="Cambria" w:cs="Times New Roman"/>
          <w:u w:val="single"/>
        </w:rPr>
        <w:t>.</w:t>
      </w:r>
    </w:p>
    <w:p w:rsidR="00183AF4" w:rsidRPr="00BD689E" w:rsidRDefault="00183AF4" w:rsidP="00183AF4">
      <w:pPr>
        <w:pStyle w:val="Heading4"/>
      </w:pPr>
      <w:r w:rsidRPr="00BD689E">
        <w:t xml:space="preserve">The AFF chooses the wrong horizon of political possibility. Rather than desiring the fantasy of local autonomy, we must work to reconfigure the institutional logic behind all social power rooted in Capital. </w:t>
      </w:r>
      <w:r>
        <w:t>This means that theirs is a gesture of false hope that does more harm than good.</w:t>
      </w:r>
    </w:p>
    <w:p w:rsidR="00183AF4" w:rsidRPr="00BD689E" w:rsidRDefault="00183AF4" w:rsidP="00183AF4">
      <w:pPr>
        <w:rPr>
          <w:rFonts w:asciiTheme="minorHAnsi" w:hAnsiTheme="minorHAnsi" w:cstheme="minorHAnsi"/>
        </w:rPr>
      </w:pPr>
      <w:r w:rsidRPr="00BD689E">
        <w:rPr>
          <w:rFonts w:asciiTheme="minorHAnsi" w:hAnsiTheme="minorHAnsi" w:cstheme="minorHAnsi"/>
          <w:b/>
        </w:rPr>
        <w:t>Dean 12</w:t>
      </w:r>
      <w:r w:rsidRPr="00BD689E">
        <w:rPr>
          <w:rFonts w:asciiTheme="minorHAnsi" w:hAnsiTheme="minorHAnsi" w:cstheme="minorHAnsi"/>
        </w:rPr>
        <w:t xml:space="preserve"> [Jodi, Professor of Political Science at Hobart and William Smith Colleges, </w:t>
      </w:r>
      <w:r w:rsidRPr="00BD689E">
        <w:rPr>
          <w:rFonts w:asciiTheme="minorHAnsi" w:hAnsiTheme="minorHAnsi" w:cstheme="minorHAnsi"/>
          <w:i/>
        </w:rPr>
        <w:t>The Communist Horizon</w:t>
      </w:r>
      <w:r w:rsidRPr="00BD689E">
        <w:rPr>
          <w:rFonts w:asciiTheme="minorHAnsi" w:hAnsiTheme="minorHAnsi" w:cstheme="minorHAnsi"/>
        </w:rPr>
        <w:t>, Verso: Brooklyn, NY, 2012, p. 12-19]</w:t>
      </w:r>
    </w:p>
    <w:p w:rsidR="00183AF4" w:rsidRPr="00BD689E" w:rsidRDefault="00183AF4" w:rsidP="00183AF4">
      <w:pPr>
        <w:rPr>
          <w:rFonts w:asciiTheme="minorHAnsi" w:hAnsiTheme="minorHAnsi" w:cstheme="minorHAnsi"/>
        </w:rPr>
      </w:pPr>
      <w:r w:rsidRPr="00BD689E">
        <w:rPr>
          <w:rStyle w:val="StyleUnderline"/>
          <w:rFonts w:asciiTheme="minorHAnsi" w:hAnsiTheme="minorHAnsi" w:cstheme="minorHAnsi"/>
        </w:rPr>
        <w:t>Some might object to my use of the second-person plural "we" and "us"-what do you mean "we"? This objection is symptomatic of the fragmentation that has pervaded the Left</w:t>
      </w:r>
      <w:r w:rsidRPr="00BD689E">
        <w:rPr>
          <w:rFonts w:asciiTheme="minorHAnsi" w:hAnsiTheme="minorHAnsi" w:cstheme="minorHAnsi"/>
        </w:rPr>
        <w:t xml:space="preserve"> in Europe, the U K, and North America. </w:t>
      </w:r>
      <w:r w:rsidRPr="00BD689E">
        <w:rPr>
          <w:rStyle w:val="StyleUnderline"/>
          <w:rFonts w:asciiTheme="minorHAnsi" w:hAnsiTheme="minorHAnsi" w:cstheme="minorHAnsi"/>
        </w:rPr>
        <w:t>Reducing invocations of "we" and "us" to sociological statements requiting a concrete, delineable, empirical referent, it erases the division necessary for politics as if interest and will were only and automatically attributes of a fixed social position</w:t>
      </w:r>
      <w:r w:rsidRPr="00BD689E">
        <w:rPr>
          <w:rFonts w:asciiTheme="minorHAnsi" w:hAnsiTheme="minorHAnsi" w:cstheme="minorHAnsi"/>
        </w:rPr>
        <w:t xml:space="preserve">. </w:t>
      </w:r>
      <w:r w:rsidRPr="00BD689E">
        <w:rPr>
          <w:rStyle w:val="Emphasis"/>
          <w:rFonts w:asciiTheme="minorHAnsi" w:hAnsiTheme="minorHAnsi" w:cstheme="minorHAnsi"/>
        </w:rPr>
        <w:t>We-skepticism</w:t>
      </w:r>
      <w:r w:rsidRPr="00BD689E">
        <w:rPr>
          <w:rFonts w:asciiTheme="minorHAnsi" w:hAnsiTheme="minorHAnsi" w:cstheme="minorHAnsi"/>
        </w:rPr>
        <w:t xml:space="preserve"> </w:t>
      </w:r>
      <w:r w:rsidRPr="00BD689E">
        <w:rPr>
          <w:rStyle w:val="StyleUnderline"/>
          <w:rFonts w:asciiTheme="minorHAnsi" w:hAnsiTheme="minorHAnsi" w:cstheme="minorHAnsi"/>
        </w:rPr>
        <w:t xml:space="preserve">displaces the performative component of the second-person plural as it </w:t>
      </w:r>
      <w:r w:rsidRPr="00BD689E">
        <w:rPr>
          <w:rStyle w:val="Emphasis"/>
          <w:rFonts w:asciiTheme="minorHAnsi" w:hAnsiTheme="minorHAnsi" w:cstheme="minorHAnsi"/>
        </w:rPr>
        <w:t>treats collectivity with suspicion</w:t>
      </w:r>
      <w:r w:rsidRPr="00BD689E">
        <w:rPr>
          <w:rFonts w:asciiTheme="minorHAnsi" w:hAnsiTheme="minorHAnsi" w:cstheme="minorHAnsi"/>
        </w:rPr>
        <w:t xml:space="preserve"> </w:t>
      </w:r>
      <w:r w:rsidRPr="00BD689E">
        <w:rPr>
          <w:rStyle w:val="StyleUnderline"/>
          <w:rFonts w:asciiTheme="minorHAnsi" w:hAnsiTheme="minorHAnsi" w:cstheme="minorHAnsi"/>
        </w:rPr>
        <w:t xml:space="preserve">and privileges a fantasy of </w:t>
      </w:r>
      <w:r w:rsidRPr="00BD689E">
        <w:rPr>
          <w:rStyle w:val="Emphasis"/>
          <w:rFonts w:asciiTheme="minorHAnsi" w:hAnsiTheme="minorHAnsi" w:cstheme="minorHAnsi"/>
        </w:rPr>
        <w:t>individual singularity</w:t>
      </w:r>
      <w:r w:rsidRPr="00BD689E">
        <w:rPr>
          <w:rStyle w:val="StyleUnderline"/>
          <w:rFonts w:asciiTheme="minorHAnsi" w:hAnsiTheme="minorHAnsi" w:cstheme="minorHAnsi"/>
        </w:rPr>
        <w:t xml:space="preserve"> and </w:t>
      </w:r>
      <w:r w:rsidRPr="00BD689E">
        <w:rPr>
          <w:rStyle w:val="Emphasis"/>
          <w:rFonts w:asciiTheme="minorHAnsi" w:hAnsiTheme="minorHAnsi" w:cstheme="minorHAnsi"/>
        </w:rPr>
        <w:t>autonomy</w:t>
      </w:r>
      <w:r w:rsidRPr="00BD689E">
        <w:rPr>
          <w:rStyle w:val="StyleUnderline"/>
          <w:rFonts w:asciiTheme="minorHAnsi" w:hAnsiTheme="minorHAnsi" w:cstheme="minorHAnsi"/>
        </w:rPr>
        <w:t>. I write "we" hoping to enhance a partisan sense of collectivity</w:t>
      </w:r>
      <w:r w:rsidRPr="00BD689E">
        <w:rPr>
          <w:rFonts w:asciiTheme="minorHAnsi" w:hAnsiTheme="minorHAnsi" w:cstheme="minorHAnsi"/>
        </w:rPr>
        <w:t xml:space="preserve">. </w:t>
      </w:r>
      <w:r w:rsidRPr="00BD689E">
        <w:rPr>
          <w:rStyle w:val="StyleUnderline"/>
          <w:rFonts w:asciiTheme="minorHAnsi" w:hAnsiTheme="minorHAnsi" w:cstheme="minorHAnsi"/>
        </w:rPr>
        <w:t xml:space="preserve">My break with conventions of writing that reinforce individualism by admonishing attempts to think and speak as part of a </w:t>
      </w:r>
      <w:r w:rsidRPr="00BD689E">
        <w:rPr>
          <w:rStyle w:val="Emphasis"/>
          <w:rFonts w:asciiTheme="minorHAnsi" w:hAnsiTheme="minorHAnsi" w:cstheme="minorHAnsi"/>
        </w:rPr>
        <w:t>larger collective subject is deliberate</w:t>
      </w:r>
      <w:r w:rsidRPr="00BD689E">
        <w:rPr>
          <w:rStyle w:val="StyleUnderline"/>
          <w:rFonts w:asciiTheme="minorHAnsi" w:hAnsiTheme="minorHAnsi" w:cstheme="minorHAnsi"/>
        </w:rPr>
        <w:t xml:space="preserve">. </w:t>
      </w:r>
      <w:r w:rsidRPr="00BD689E">
        <w:rPr>
          <w:rFonts w:asciiTheme="minorHAnsi" w:hAnsiTheme="minorHAnsi" w:cstheme="minorHAnsi"/>
        </w:rPr>
        <w:t xml:space="preserve">The boundaries to what can be thought as politics in certain segments of the post-structuralist and anarchist Left only benefit capital. </w:t>
      </w:r>
      <w:r w:rsidRPr="00BD689E">
        <w:rPr>
          <w:rStyle w:val="StyleUnderline"/>
          <w:rFonts w:asciiTheme="minorHAnsi" w:hAnsiTheme="minorHAnsi" w:cstheme="minorHAnsi"/>
        </w:rPr>
        <w:t xml:space="preserve">Some activists and theorists think that </w:t>
      </w:r>
      <w:r w:rsidRPr="00BD689E">
        <w:rPr>
          <w:rStyle w:val="Emphasis"/>
          <w:rFonts w:asciiTheme="minorHAnsi" w:hAnsiTheme="minorHAnsi" w:cstheme="minorHAnsi"/>
        </w:rPr>
        <w:t>micropolitical activities</w:t>
      </w:r>
      <w:r w:rsidRPr="00BD689E">
        <w:rPr>
          <w:rFonts w:asciiTheme="minorHAnsi" w:hAnsiTheme="minorHAnsi" w:cstheme="minorHAnsi"/>
        </w:rPr>
        <w:t xml:space="preserve">, </w:t>
      </w:r>
      <w:r w:rsidRPr="00BD689E">
        <w:rPr>
          <w:rStyle w:val="StyleUnderline"/>
          <w:rFonts w:asciiTheme="minorHAnsi" w:hAnsiTheme="minorHAnsi" w:cstheme="minorHAnsi"/>
        </w:rPr>
        <w:t xml:space="preserve">whether practices of </w:t>
      </w:r>
      <w:r w:rsidRPr="00BD689E">
        <w:rPr>
          <w:rStyle w:val="Emphasis"/>
          <w:rFonts w:asciiTheme="minorHAnsi" w:hAnsiTheme="minorHAnsi" w:cstheme="minorHAnsi"/>
        </w:rPr>
        <w:t>self-cultivation</w:t>
      </w:r>
      <w:r w:rsidRPr="00BD689E">
        <w:rPr>
          <w:rStyle w:val="StyleUnderline"/>
          <w:rFonts w:asciiTheme="minorHAnsi" w:hAnsiTheme="minorHAnsi" w:cstheme="minorHAnsi"/>
        </w:rPr>
        <w:t xml:space="preserve"> or individual consumer choices, are more important loci of action than large-scale organized movement</w:t>
      </w:r>
      <w:r w:rsidRPr="00BD689E">
        <w:rPr>
          <w:rFonts w:asciiTheme="minorHAnsi" w:hAnsiTheme="minorHAnsi" w:cstheme="minorHAnsi"/>
        </w:rPr>
        <w:t>-</w:t>
      </w:r>
      <w:r w:rsidRPr="00BD689E">
        <w:rPr>
          <w:rStyle w:val="StyleUnderline"/>
          <w:rFonts w:asciiTheme="minorHAnsi" w:hAnsiTheme="minorHAnsi" w:cstheme="minorHAnsi"/>
        </w:rPr>
        <w:t xml:space="preserve">an assumption which adds to the </w:t>
      </w:r>
      <w:r w:rsidRPr="00BD689E">
        <w:rPr>
          <w:rStyle w:val="Emphasis"/>
          <w:rFonts w:asciiTheme="minorHAnsi" w:hAnsiTheme="minorHAnsi" w:cstheme="minorHAnsi"/>
        </w:rPr>
        <w:t>difficulty</w:t>
      </w:r>
      <w:r w:rsidRPr="00BD689E">
        <w:rPr>
          <w:rStyle w:val="StyleUnderline"/>
          <w:rFonts w:asciiTheme="minorHAnsi" w:hAnsiTheme="minorHAnsi" w:cstheme="minorHAnsi"/>
        </w:rPr>
        <w:t xml:space="preserve"> of building new types of organizations because it makes thinking in terms of collectivity rarer, harder, and seemingly less "fresh."</w:t>
      </w:r>
      <w:r w:rsidRPr="00BD689E">
        <w:rPr>
          <w:rFonts w:asciiTheme="minorHAnsi" w:hAnsiTheme="minorHAnsi" w:cstheme="minorHAnsi"/>
        </w:rPr>
        <w:t xml:space="preserve"> </w:t>
      </w:r>
      <w:r w:rsidRPr="00BD689E">
        <w:rPr>
          <w:rStyle w:val="StyleUnderline"/>
          <w:rFonts w:asciiTheme="minorHAnsi" w:hAnsiTheme="minorHAnsi" w:cstheme="minorHAnsi"/>
        </w:rPr>
        <w:t>Similarly, some activists and theorists treat aesthetic objects and creative works as displaying a political potentiality missing from classes, parties, and unions.</w:t>
      </w:r>
      <w:r w:rsidRPr="00BD689E">
        <w:rPr>
          <w:rFonts w:asciiTheme="minorHAnsi" w:hAnsiTheme="minorHAnsi" w:cstheme="minorHAnsi"/>
        </w:rPr>
        <w:t xml:space="preserve"> </w:t>
      </w:r>
      <w:r w:rsidRPr="00BD689E">
        <w:rPr>
          <w:rStyle w:val="StyleUnderline"/>
          <w:rFonts w:asciiTheme="minorHAnsi" w:hAnsiTheme="minorHAnsi" w:cstheme="minorHAnsi"/>
        </w:rPr>
        <w:t xml:space="preserve">This aesthetic focus </w:t>
      </w:r>
      <w:r w:rsidRPr="00BD689E">
        <w:rPr>
          <w:rStyle w:val="Emphasis"/>
          <w:rFonts w:asciiTheme="minorHAnsi" w:hAnsiTheme="minorHAnsi" w:cstheme="minorHAnsi"/>
        </w:rPr>
        <w:t>disconnects politics</w:t>
      </w:r>
      <w:r w:rsidRPr="00BD689E">
        <w:rPr>
          <w:rFonts w:asciiTheme="minorHAnsi" w:hAnsiTheme="minorHAnsi" w:cstheme="minorHAnsi"/>
        </w:rPr>
        <w:t xml:space="preserve"> </w:t>
      </w:r>
      <w:r w:rsidRPr="00BD689E">
        <w:rPr>
          <w:rStyle w:val="StyleUnderline"/>
          <w:rFonts w:asciiTheme="minorHAnsi" w:hAnsiTheme="minorHAnsi" w:cstheme="minorHAnsi"/>
        </w:rPr>
        <w:t xml:space="preserve">from the </w:t>
      </w:r>
      <w:r w:rsidRPr="00BD689E">
        <w:rPr>
          <w:rStyle w:val="Emphasis"/>
          <w:rFonts w:asciiTheme="minorHAnsi" w:hAnsiTheme="minorHAnsi" w:cstheme="minorHAnsi"/>
        </w:rPr>
        <w:t xml:space="preserve">organized struggle of working </w:t>
      </w:r>
      <w:r w:rsidRPr="00BD689E">
        <w:rPr>
          <w:rStyle w:val="Emphasis"/>
          <w:rFonts w:asciiTheme="minorHAnsi" w:hAnsiTheme="minorHAnsi" w:cstheme="minorHAnsi"/>
        </w:rPr>
        <w:lastRenderedPageBreak/>
        <w:t>people</w:t>
      </w:r>
      <w:r w:rsidRPr="00BD689E">
        <w:rPr>
          <w:rFonts w:asciiTheme="minorHAnsi" w:hAnsiTheme="minorHAnsi" w:cstheme="minorHAnsi"/>
        </w:rPr>
        <w:t xml:space="preserve">, </w:t>
      </w:r>
      <w:r w:rsidRPr="00BD689E">
        <w:rPr>
          <w:rStyle w:val="StyleUnderline"/>
          <w:rFonts w:asciiTheme="minorHAnsi" w:hAnsiTheme="minorHAnsi" w:cstheme="minorHAnsi"/>
        </w:rPr>
        <w:t xml:space="preserve">making </w:t>
      </w:r>
      <w:r w:rsidRPr="00BD689E">
        <w:rPr>
          <w:rStyle w:val="Emphasis"/>
          <w:rFonts w:asciiTheme="minorHAnsi" w:hAnsiTheme="minorHAnsi" w:cstheme="minorHAnsi"/>
        </w:rPr>
        <w:t>politics into what spectators see</w:t>
      </w:r>
      <w:r w:rsidRPr="00BD689E">
        <w:rPr>
          <w:rFonts w:asciiTheme="minorHAnsi" w:hAnsiTheme="minorHAnsi" w:cstheme="minorHAnsi"/>
        </w:rPr>
        <w:t xml:space="preserve">. </w:t>
      </w:r>
      <w:r w:rsidRPr="00BD689E">
        <w:rPr>
          <w:rStyle w:val="StyleUnderline"/>
          <w:rFonts w:asciiTheme="minorHAnsi" w:hAnsiTheme="minorHAnsi" w:cstheme="minorHAnsi"/>
        </w:rPr>
        <w:t>Artistic products</w:t>
      </w:r>
      <w:r w:rsidRPr="00BD689E">
        <w:rPr>
          <w:rFonts w:asciiTheme="minorHAnsi" w:hAnsiTheme="minorHAnsi" w:cstheme="minorHAnsi"/>
        </w:rPr>
        <w:t xml:space="preserve">, whether actual commodities or commodified experiences, thereby </w:t>
      </w:r>
      <w:r w:rsidRPr="00BD689E">
        <w:rPr>
          <w:rStyle w:val="Emphasis"/>
          <w:rFonts w:asciiTheme="minorHAnsi" w:hAnsiTheme="minorHAnsi" w:cstheme="minorHAnsi"/>
        </w:rPr>
        <w:t>buttress capital</w:t>
      </w:r>
      <w:r w:rsidRPr="00BD689E">
        <w:rPr>
          <w:rStyle w:val="StyleUnderline"/>
          <w:rFonts w:asciiTheme="minorHAnsi" w:hAnsiTheme="minorHAnsi" w:cstheme="minorHAnsi"/>
        </w:rPr>
        <w:t xml:space="preserve"> as they circulate political affects while displacing political struggles </w:t>
      </w:r>
      <w:r w:rsidRPr="00BD689E">
        <w:rPr>
          <w:rStyle w:val="Emphasis"/>
          <w:rFonts w:asciiTheme="minorHAnsi" w:hAnsiTheme="minorHAnsi" w:cstheme="minorHAnsi"/>
        </w:rPr>
        <w:t>from the streets to the galleries</w:t>
      </w:r>
      <w:r w:rsidRPr="00BD689E">
        <w:rPr>
          <w:rStyle w:val="StyleUnderline"/>
          <w:rFonts w:asciiTheme="minorHAnsi" w:hAnsiTheme="minorHAnsi" w:cstheme="minorHAnsi"/>
        </w:rPr>
        <w:t>. Spectators can pay</w:t>
      </w:r>
      <w:r w:rsidRPr="00BD689E">
        <w:rPr>
          <w:rFonts w:asciiTheme="minorHAnsi" w:hAnsiTheme="minorHAnsi" w:cstheme="minorHAnsi"/>
        </w:rPr>
        <w:t xml:space="preserve"> (or donate) </w:t>
      </w:r>
      <w:r w:rsidRPr="00BD689E">
        <w:rPr>
          <w:rStyle w:val="StyleUnderline"/>
          <w:rFonts w:asciiTheme="minorHAnsi" w:hAnsiTheme="minorHAnsi" w:cstheme="minorHAnsi"/>
        </w:rPr>
        <w:t>to feel radical without having to get their hands dirty. The dominant class retains its position and the contradiction between this class and the rest of us doesn't make itself felt as such</w:t>
      </w:r>
      <w:r w:rsidRPr="00BD689E">
        <w:rPr>
          <w:rFonts w:asciiTheme="minorHAnsi" w:hAnsiTheme="minorHAnsi" w:cstheme="minorHAnsi"/>
        </w:rPr>
        <w:t xml:space="preserve">. </w:t>
      </w:r>
      <w:r w:rsidRPr="00BD689E">
        <w:rPr>
          <w:rStyle w:val="StyleUnderline"/>
          <w:rFonts w:asciiTheme="minorHAnsi" w:hAnsiTheme="minorHAnsi" w:cstheme="minorHAnsi"/>
        </w:rPr>
        <w:t>The celebration of momentary actions</w:t>
      </w:r>
      <w:r w:rsidRPr="00BD689E">
        <w:rPr>
          <w:rFonts w:asciiTheme="minorHAnsi" w:hAnsiTheme="minorHAnsi" w:cstheme="minorHAnsi"/>
        </w:rPr>
        <w:t xml:space="preserve"> and singular happenings-</w:t>
      </w:r>
      <w:r w:rsidRPr="00BD689E">
        <w:rPr>
          <w:rStyle w:val="StyleUnderline"/>
          <w:rFonts w:asciiTheme="minorHAnsi" w:hAnsiTheme="minorHAnsi" w:cstheme="minorHAnsi"/>
        </w:rPr>
        <w:t>the</w:t>
      </w:r>
      <w:r w:rsidRPr="00BD689E">
        <w:rPr>
          <w:rFonts w:asciiTheme="minorHAnsi" w:hAnsiTheme="minorHAnsi" w:cstheme="minorHAnsi"/>
        </w:rPr>
        <w:t xml:space="preserve"> </w:t>
      </w:r>
      <w:r w:rsidRPr="00BD689E">
        <w:rPr>
          <w:rStyle w:val="Emphasis"/>
          <w:rFonts w:asciiTheme="minorHAnsi" w:hAnsiTheme="minorHAnsi" w:cstheme="minorHAnsi"/>
        </w:rPr>
        <w:t>playful disruption</w:t>
      </w:r>
      <w:r w:rsidRPr="00BD689E">
        <w:rPr>
          <w:rFonts w:asciiTheme="minorHAnsi" w:hAnsiTheme="minorHAnsi" w:cstheme="minorHAnsi"/>
        </w:rPr>
        <w:t xml:space="preserve">, the temporarily controversial film or novel-works the same way. </w:t>
      </w:r>
      <w:r w:rsidRPr="00BD689E">
        <w:rPr>
          <w:rStyle w:val="StyleUnderline"/>
          <w:rFonts w:asciiTheme="minorHAnsi" w:hAnsiTheme="minorHAnsi" w:cstheme="minorHAnsi"/>
        </w:rPr>
        <w:t>Some</w:t>
      </w:r>
      <w:r w:rsidRPr="00BD689E">
        <w:rPr>
          <w:rFonts w:asciiTheme="minorHAnsi" w:hAnsiTheme="minorHAnsi" w:cstheme="minorHAnsi"/>
        </w:rPr>
        <w:t xml:space="preserve"> on the anarchist and post-structuralist Left </w:t>
      </w:r>
      <w:r w:rsidRPr="00BD689E">
        <w:rPr>
          <w:rStyle w:val="StyleUnderline"/>
          <w:rFonts w:asciiTheme="minorHAnsi" w:hAnsiTheme="minorHAnsi" w:cstheme="minorHAnsi"/>
        </w:rPr>
        <w:t>treat these flickers</w:t>
      </w:r>
      <w:r w:rsidRPr="00BD689E">
        <w:rPr>
          <w:rFonts w:asciiTheme="minorHAnsi" w:hAnsiTheme="minorHAnsi" w:cstheme="minorHAnsi"/>
        </w:rPr>
        <w:t xml:space="preserve"> </w:t>
      </w:r>
      <w:r w:rsidRPr="00BD689E">
        <w:rPr>
          <w:rStyle w:val="Emphasis"/>
          <w:rFonts w:asciiTheme="minorHAnsi" w:hAnsiTheme="minorHAnsi" w:cstheme="minorHAnsi"/>
        </w:rPr>
        <w:t>as the only proper instances</w:t>
      </w:r>
      <w:r w:rsidRPr="00BD689E">
        <w:rPr>
          <w:rFonts w:asciiTheme="minorHAnsi" w:hAnsiTheme="minorHAnsi" w:cstheme="minorHAnsi"/>
        </w:rPr>
        <w:t xml:space="preserve"> </w:t>
      </w:r>
      <w:r w:rsidRPr="00BD689E">
        <w:rPr>
          <w:rStyle w:val="StyleUnderline"/>
          <w:rFonts w:asciiTheme="minorHAnsi" w:hAnsiTheme="minorHAnsi" w:cstheme="minorHAnsi"/>
        </w:rPr>
        <w:t>of a contemporary left politics</w:t>
      </w:r>
      <w:r w:rsidRPr="00BD689E">
        <w:rPr>
          <w:rFonts w:asciiTheme="minorHAnsi" w:hAnsiTheme="minorHAnsi" w:cstheme="minorHAnsi"/>
        </w:rPr>
        <w:t>. A pointless action involving the momentary expenditure of enormous effort-the artistic equivalent of the 5k and 10k runs to fight cancer</w:t>
      </w:r>
      <w:proofErr w:type="gramStart"/>
      <w:r w:rsidRPr="00BD689E">
        <w:rPr>
          <w:rFonts w:asciiTheme="minorHAnsi" w:hAnsiTheme="minorHAnsi" w:cstheme="minorHAnsi"/>
        </w:rPr>
        <w:t>, that is to say, to</w:t>
      </w:r>
      <w:proofErr w:type="gramEnd"/>
      <w:r w:rsidRPr="00BD689E">
        <w:rPr>
          <w:rFonts w:asciiTheme="minorHAnsi" w:hAnsiTheme="minorHAnsi" w:cstheme="minorHAnsi"/>
        </w:rPr>
        <w:t xml:space="preserve"> increase awareness of cancer without actually doing much else-the singular happening disconnects task from goal. </w:t>
      </w:r>
      <w:r w:rsidRPr="00BD689E">
        <w:rPr>
          <w:rStyle w:val="StyleUnderline"/>
          <w:rFonts w:asciiTheme="minorHAnsi" w:hAnsiTheme="minorHAnsi" w:cstheme="minorHAnsi"/>
        </w:rPr>
        <w:t>Any "sense" it makes</w:t>
      </w:r>
      <w:r w:rsidRPr="00BD689E">
        <w:rPr>
          <w:rFonts w:asciiTheme="minorHAnsi" w:hAnsiTheme="minorHAnsi" w:cstheme="minorHAnsi"/>
        </w:rPr>
        <w:t xml:space="preserve">, any meaning or relevance it has, </w:t>
      </w:r>
      <w:r w:rsidRPr="00BD689E">
        <w:rPr>
          <w:rStyle w:val="StyleUnderline"/>
          <w:rFonts w:asciiTheme="minorHAnsi" w:hAnsiTheme="minorHAnsi" w:cstheme="minorHAnsi"/>
        </w:rPr>
        <w:t>is up to the spectator</w:t>
      </w:r>
      <w:r w:rsidRPr="00BD689E">
        <w:rPr>
          <w:rFonts w:asciiTheme="minorHAnsi" w:hAnsiTheme="minorHAnsi" w:cstheme="minorHAnsi"/>
        </w:rPr>
        <w:t xml:space="preserve"> (perhaps with a bit of guidance from curators and theorists). Occupation contrasts sharply with the singular happening. Even as specific occupations emerge from below rather than through a coordinated strategy, their common form-including its images, slogans, terms, and practices-links them together in a mass struggle. </w:t>
      </w:r>
      <w:r w:rsidRPr="00BD689E">
        <w:rPr>
          <w:rStyle w:val="StyleUnderline"/>
          <w:rFonts w:asciiTheme="minorHAnsi" w:hAnsiTheme="minorHAnsi" w:cstheme="minorHAnsi"/>
        </w:rPr>
        <w:t>The power of the return of communism stands or falls on its capacity to inspire large-scale organized collective struggle toward a goal.</w:t>
      </w:r>
      <w:r w:rsidRPr="00BD689E">
        <w:rPr>
          <w:rFonts w:asciiTheme="minorHAnsi" w:hAnsiTheme="minorHAnsi" w:cstheme="minorHAnsi"/>
        </w:rPr>
        <w:t xml:space="preserve"> For over thirty years, </w:t>
      </w:r>
      <w:r w:rsidRPr="00BD689E">
        <w:rPr>
          <w:rStyle w:val="StyleUnderline"/>
          <w:rFonts w:asciiTheme="minorHAnsi" w:hAnsiTheme="minorHAnsi" w:cstheme="minorHAnsi"/>
        </w:rPr>
        <w:t xml:space="preserve">the </w:t>
      </w:r>
      <w:r w:rsidRPr="00BD689E">
        <w:rPr>
          <w:rStyle w:val="Emphasis"/>
          <w:rFonts w:asciiTheme="minorHAnsi" w:hAnsiTheme="minorHAnsi" w:cstheme="minorHAnsi"/>
        </w:rPr>
        <w:t>Left has eschewed such a goal</w:t>
      </w:r>
      <w:r w:rsidRPr="00BD689E">
        <w:rPr>
          <w:rFonts w:asciiTheme="minorHAnsi" w:hAnsiTheme="minorHAnsi" w:cstheme="minorHAnsi"/>
        </w:rPr>
        <w:t xml:space="preserve">, </w:t>
      </w:r>
      <w:r w:rsidRPr="00BD689E">
        <w:rPr>
          <w:rStyle w:val="StyleUnderline"/>
          <w:rFonts w:asciiTheme="minorHAnsi" w:hAnsiTheme="minorHAnsi" w:cstheme="minorHAnsi"/>
        </w:rPr>
        <w:t>accepting instead</w:t>
      </w:r>
      <w:r w:rsidRPr="00BD689E">
        <w:rPr>
          <w:rFonts w:asciiTheme="minorHAnsi" w:hAnsiTheme="minorHAnsi" w:cstheme="minorHAnsi"/>
        </w:rPr>
        <w:t xml:space="preserve"> </w:t>
      </w:r>
      <w:r w:rsidRPr="00BD689E">
        <w:rPr>
          <w:rStyle w:val="StyleUnderline"/>
          <w:rFonts w:asciiTheme="minorHAnsi" w:hAnsiTheme="minorHAnsi" w:cstheme="minorHAnsi"/>
        </w:rPr>
        <w:t>liberal notions that goals are strictly individual lifestyle choices or social-democratic claims that history already solved basic problems of distribution</w:t>
      </w:r>
      <w:r w:rsidRPr="00BD689E">
        <w:rPr>
          <w:rFonts w:asciiTheme="minorHAnsi" w:hAnsiTheme="minorHAnsi" w:cstheme="minorHAnsi"/>
        </w:rPr>
        <w:t xml:space="preserve"> with the compromise of regulated markets and welfare states – a solution the Right rejected and capitalism destroyed. </w:t>
      </w:r>
      <w:r w:rsidRPr="00BD689E">
        <w:rPr>
          <w:rStyle w:val="StyleUnderline"/>
          <w:rFonts w:asciiTheme="minorHAnsi" w:hAnsiTheme="minorHAnsi" w:cstheme="minorHAnsi"/>
        </w:rPr>
        <w:t>The Left failed to defend a vision of a better world</w:t>
      </w:r>
      <w:r w:rsidRPr="00BD689E">
        <w:rPr>
          <w:rFonts w:asciiTheme="minorHAnsi" w:hAnsiTheme="minorHAnsi" w:cstheme="minorHAnsi"/>
        </w:rPr>
        <w:t xml:space="preserve">, an egalitarian world of common production by and for the collective people. </w:t>
      </w:r>
      <w:r w:rsidRPr="00BD689E">
        <w:rPr>
          <w:rStyle w:val="StyleUnderline"/>
          <w:rFonts w:asciiTheme="minorHAnsi" w:hAnsiTheme="minorHAnsi" w:cstheme="minorHAnsi"/>
        </w:rPr>
        <w:t xml:space="preserve">Instead, it accommodated capital, succumbing to the lures of individualism, consumerism, </w:t>
      </w:r>
      <w:r w:rsidRPr="00BD689E">
        <w:rPr>
          <w:rStyle w:val="Emphasis"/>
          <w:rFonts w:asciiTheme="minorHAnsi" w:hAnsiTheme="minorHAnsi" w:cstheme="minorHAnsi"/>
        </w:rPr>
        <w:t>competition</w:t>
      </w:r>
      <w:r w:rsidRPr="00BD689E">
        <w:rPr>
          <w:rStyle w:val="StyleUnderline"/>
          <w:rFonts w:asciiTheme="minorHAnsi" w:hAnsiTheme="minorHAnsi" w:cstheme="minorHAnsi"/>
        </w:rPr>
        <w:t>, and privilege</w:t>
      </w:r>
      <w:r w:rsidRPr="00BD689E">
        <w:rPr>
          <w:rFonts w:asciiTheme="minorHAnsi" w:hAnsiTheme="minorHAnsi" w:cstheme="minorHAnsi"/>
        </w:rPr>
        <w:t xml:space="preserve">, </w:t>
      </w:r>
      <w:r w:rsidRPr="00BD689E">
        <w:rPr>
          <w:rStyle w:val="StyleUnderline"/>
          <w:rFonts w:asciiTheme="minorHAnsi" w:hAnsiTheme="minorHAnsi" w:cstheme="minorHAnsi"/>
        </w:rPr>
        <w:t xml:space="preserve">and proceeding as if there really were no alternative to states that rule in the interests of markets. Marx expressed the basic principle of the alternative </w:t>
      </w:r>
      <w:r w:rsidRPr="00BD689E">
        <w:rPr>
          <w:rFonts w:asciiTheme="minorHAnsi" w:hAnsiTheme="minorHAnsi" w:cstheme="minorHAnsi"/>
        </w:rPr>
        <w:t xml:space="preserve">over a hundred years ago: </w:t>
      </w:r>
      <w:r w:rsidRPr="00BD689E">
        <w:rPr>
          <w:rStyle w:val="Emphasis"/>
          <w:rFonts w:asciiTheme="minorHAnsi" w:hAnsiTheme="minorHAnsi" w:cstheme="minorHAnsi"/>
        </w:rPr>
        <w:t>from each according to ability, to each according to need</w:t>
      </w:r>
      <w:r w:rsidRPr="00BD689E">
        <w:rPr>
          <w:rFonts w:asciiTheme="minorHAnsi" w:hAnsiTheme="minorHAnsi" w:cstheme="minorHAnsi"/>
        </w:rPr>
        <w:t xml:space="preserve">. </w:t>
      </w:r>
      <w:r w:rsidRPr="00BD689E">
        <w:rPr>
          <w:rStyle w:val="StyleUnderline"/>
          <w:rFonts w:asciiTheme="minorHAnsi" w:hAnsiTheme="minorHAnsi" w:cstheme="minorHAnsi"/>
        </w:rPr>
        <w:t xml:space="preserve">This principle contains the urgency of the struggle for its own realization. We don't have to continue to live in the wake of left failure, stuck in the repetitions of crises and spectacle. </w:t>
      </w:r>
      <w:proofErr w:type="gramStart"/>
      <w:r w:rsidRPr="00BD689E">
        <w:rPr>
          <w:rStyle w:val="StyleUnderline"/>
          <w:rFonts w:asciiTheme="minorHAnsi" w:hAnsiTheme="minorHAnsi" w:cstheme="minorHAnsi"/>
        </w:rPr>
        <w:t>In light of</w:t>
      </w:r>
      <w:proofErr w:type="gramEnd"/>
      <w:r w:rsidRPr="00BD689E">
        <w:rPr>
          <w:rStyle w:val="StyleUnderline"/>
          <w:rFonts w:asciiTheme="minorHAnsi" w:hAnsiTheme="minorHAnsi" w:cstheme="minorHAnsi"/>
        </w:rPr>
        <w:t xml:space="preserve"> the </w:t>
      </w:r>
      <w:r w:rsidRPr="00BD689E">
        <w:rPr>
          <w:rStyle w:val="Emphasis"/>
          <w:rFonts w:asciiTheme="minorHAnsi" w:hAnsiTheme="minorHAnsi" w:cstheme="minorHAnsi"/>
        </w:rPr>
        <w:t>planetary climate disaster</w:t>
      </w:r>
      <w:r w:rsidRPr="00BD689E">
        <w:rPr>
          <w:rFonts w:asciiTheme="minorHAnsi" w:hAnsiTheme="minorHAnsi" w:cstheme="minorHAnsi"/>
        </w:rPr>
        <w:t xml:space="preserve"> </w:t>
      </w:r>
      <w:r w:rsidRPr="00BD689E">
        <w:rPr>
          <w:rStyle w:val="StyleUnderline"/>
          <w:rFonts w:asciiTheme="minorHAnsi" w:hAnsiTheme="minorHAnsi" w:cstheme="minorHAnsi"/>
        </w:rPr>
        <w:t xml:space="preserve">and the </w:t>
      </w:r>
      <w:r w:rsidRPr="00BD689E">
        <w:rPr>
          <w:rStyle w:val="Emphasis"/>
          <w:rFonts w:asciiTheme="minorHAnsi" w:hAnsiTheme="minorHAnsi" w:cstheme="minorHAnsi"/>
        </w:rPr>
        <w:t>ever-intensifying global class war</w:t>
      </w:r>
      <w:r w:rsidRPr="00BD689E">
        <w:rPr>
          <w:rStyle w:val="StyleUnderline"/>
          <w:rFonts w:asciiTheme="minorHAnsi" w:hAnsiTheme="minorHAnsi" w:cstheme="minorHAnsi"/>
        </w:rPr>
        <w:t xml:space="preserve"> as states redistribute wealth to the rich in the name of austerity, </w:t>
      </w:r>
      <w:r w:rsidRPr="00BD689E">
        <w:rPr>
          <w:rStyle w:val="Emphasis"/>
          <w:rFonts w:asciiTheme="minorHAnsi" w:hAnsiTheme="minorHAnsi" w:cstheme="minorHAnsi"/>
        </w:rPr>
        <w:t>the absence of a common goal is the absence of a future</w:t>
      </w:r>
      <w:r w:rsidRPr="00BD689E">
        <w:rPr>
          <w:rStyle w:val="StyleUnderline"/>
          <w:rFonts w:asciiTheme="minorHAnsi" w:hAnsiTheme="minorHAnsi" w:cstheme="minorHAnsi"/>
        </w:rPr>
        <w:t xml:space="preserve"> </w:t>
      </w:r>
      <w:r w:rsidRPr="00BD689E">
        <w:rPr>
          <w:rFonts w:asciiTheme="minorHAnsi" w:hAnsiTheme="minorHAnsi" w:cstheme="minorHAnsi"/>
        </w:rPr>
        <w:t xml:space="preserve">(other than the ones imagined in post-apocalyptic scenarios like Mad Max). </w:t>
      </w:r>
      <w:r w:rsidRPr="00BD689E">
        <w:rPr>
          <w:rStyle w:val="StyleUnderline"/>
          <w:rFonts w:asciiTheme="minorHAnsi" w:hAnsiTheme="minorHAnsi" w:cstheme="minorHAnsi"/>
        </w:rPr>
        <w:t xml:space="preserve">The premise of communism is that collective determination of collective conditions is possible, if we want it. </w:t>
      </w:r>
      <w:r w:rsidRPr="00BD689E">
        <w:rPr>
          <w:rFonts w:asciiTheme="minorHAnsi" w:hAnsiTheme="minorHAnsi" w:cstheme="minorHAnsi"/>
        </w:rPr>
        <w:t xml:space="preserve">To help incite this desire, to add to its reawakening force and presence, I treat "communism" as a tag for six features of our current setting: 1. A specific image of the Soviet Union and its collapse; </w:t>
      </w:r>
      <w:proofErr w:type="gramStart"/>
      <w:r w:rsidRPr="00BD689E">
        <w:rPr>
          <w:rFonts w:asciiTheme="minorHAnsi" w:hAnsiTheme="minorHAnsi" w:cstheme="minorHAnsi"/>
        </w:rPr>
        <w:t>2 .</w:t>
      </w:r>
      <w:proofErr w:type="gramEnd"/>
      <w:r w:rsidRPr="00BD689E">
        <w:rPr>
          <w:rFonts w:asciiTheme="minorHAnsi" w:hAnsiTheme="minorHAnsi" w:cstheme="minorHAnsi"/>
        </w:rPr>
        <w:t xml:space="preserve"> A present, increasingly powerful force; </w:t>
      </w:r>
      <w:proofErr w:type="gramStart"/>
      <w:r w:rsidRPr="00BD689E">
        <w:rPr>
          <w:rFonts w:asciiTheme="minorHAnsi" w:hAnsiTheme="minorHAnsi" w:cstheme="minorHAnsi"/>
        </w:rPr>
        <w:t>3 .</w:t>
      </w:r>
      <w:proofErr w:type="gramEnd"/>
      <w:r w:rsidRPr="00BD689E">
        <w:rPr>
          <w:rFonts w:asciiTheme="minorHAnsi" w:hAnsiTheme="minorHAnsi" w:cstheme="minorHAnsi"/>
        </w:rPr>
        <w:t xml:space="preserve"> The sovereignty of the people; 4. The common and the commons; 5. The egalitarian and universalist desire that cuts through the circuits and practices in which we are trapped; 6. The party. The first two features can be loosely associated with the politics that configures itself via a history linked to the end of the Soviet Union as a state, as refracted through the dominance of the US as a state. What matters here is less the historical narrative than the expression of communism as the force of an absence. My discussion of these first two features highlights </w:t>
      </w:r>
      <w:r w:rsidRPr="00BD689E">
        <w:rPr>
          <w:rStyle w:val="StyleUnderline"/>
          <w:rFonts w:asciiTheme="minorHAnsi" w:hAnsiTheme="minorHAnsi" w:cstheme="minorHAnsi"/>
        </w:rPr>
        <w:t>how the absence of communism shapes our contemporary setting</w:t>
      </w:r>
      <w:r w:rsidRPr="00BD689E">
        <w:rPr>
          <w:rFonts w:asciiTheme="minorHAnsi" w:hAnsiTheme="minorHAnsi" w:cstheme="minorHAnsi"/>
        </w:rPr>
        <w:t xml:space="preserve">. In the sequence narrative as the triumph of capitalism and liberal democracy, </w:t>
      </w:r>
      <w:r w:rsidRPr="00BD689E">
        <w:rPr>
          <w:rStyle w:val="StyleUnderline"/>
          <w:rFonts w:asciiTheme="minorHAnsi" w:hAnsiTheme="minorHAnsi" w:cstheme="minorHAnsi"/>
        </w:rPr>
        <w:t>the communist horizon makes itself felt as a "</w:t>
      </w:r>
      <w:r w:rsidRPr="00BD689E">
        <w:rPr>
          <w:rStyle w:val="Emphasis"/>
          <w:rFonts w:asciiTheme="minorHAnsi" w:hAnsiTheme="minorHAnsi" w:cstheme="minorHAnsi"/>
        </w:rPr>
        <w:t>signifying stress</w:t>
      </w:r>
      <w:r w:rsidRPr="00BD689E">
        <w:rPr>
          <w:rStyle w:val="StyleUnderline"/>
          <w:rFonts w:asciiTheme="minorHAnsi" w:hAnsiTheme="minorHAnsi" w:cstheme="minorHAnsi"/>
        </w:rPr>
        <w:t>."</w:t>
      </w:r>
      <w:r w:rsidRPr="00BD689E">
        <w:rPr>
          <w:rFonts w:asciiTheme="minorHAnsi" w:hAnsiTheme="minorHAnsi" w:cstheme="minorHAnsi"/>
        </w:rPr>
        <w:t xml:space="preserve"> This is Eric L. Santner's term for a way that reality expresses its nonidentity with itself. As Santner explains, the "social formation in which we find ourselves immersed" is "fissured by lack" and "permeated by inconsistency and incompleteness." </w:t>
      </w:r>
      <w:r w:rsidRPr="00BD689E">
        <w:rPr>
          <w:rStyle w:val="Emphasis"/>
          <w:rFonts w:asciiTheme="minorHAnsi" w:hAnsiTheme="minorHAnsi" w:cstheme="minorHAnsi"/>
        </w:rPr>
        <w:t xml:space="preserve">The lack calls out to us. </w:t>
      </w:r>
      <w:r w:rsidRPr="00BD689E">
        <w:rPr>
          <w:rFonts w:asciiTheme="minorHAnsi" w:hAnsiTheme="minorHAnsi" w:cstheme="minorHAnsi"/>
        </w:rPr>
        <w:t xml:space="preserve">Inconsistency and incompleteness make themselves felt. "What is registered," Santner explains, "are not so much forgotten deeds but forgotten failures to act. "7 </w:t>
      </w:r>
      <w:r w:rsidRPr="00BD689E">
        <w:rPr>
          <w:rStyle w:val="StyleUnderline"/>
          <w:rFonts w:asciiTheme="minorHAnsi" w:hAnsiTheme="minorHAnsi" w:cstheme="minorHAnsi"/>
        </w:rPr>
        <w:t>The frenetic activity of contemporary</w:t>
      </w:r>
      <w:r w:rsidRPr="00BD689E">
        <w:rPr>
          <w:rFonts w:asciiTheme="minorHAnsi" w:hAnsiTheme="minorHAnsi" w:cstheme="minorHAnsi"/>
        </w:rPr>
        <w:t xml:space="preserve"> communicative </w:t>
      </w:r>
      <w:r w:rsidRPr="00BD689E">
        <w:rPr>
          <w:rStyle w:val="StyleUnderline"/>
          <w:rFonts w:asciiTheme="minorHAnsi" w:hAnsiTheme="minorHAnsi" w:cstheme="minorHAnsi"/>
        </w:rPr>
        <w:lastRenderedPageBreak/>
        <w:t>capitalism</w:t>
      </w:r>
      <w:r w:rsidRPr="00BD689E">
        <w:rPr>
          <w:rFonts w:asciiTheme="minorHAnsi" w:hAnsiTheme="minorHAnsi" w:cstheme="minorHAnsi"/>
        </w:rPr>
        <w:t xml:space="preserve"> </w:t>
      </w:r>
      <w:r w:rsidRPr="00BD689E">
        <w:rPr>
          <w:rStyle w:val="StyleUnderline"/>
          <w:rFonts w:asciiTheme="minorHAnsi" w:hAnsiTheme="minorHAnsi" w:cstheme="minorHAnsi"/>
        </w:rPr>
        <w:t>deflects us away from these gaps</w:t>
      </w:r>
      <w:r w:rsidRPr="00BD689E">
        <w:rPr>
          <w:rFonts w:asciiTheme="minorHAnsi" w:hAnsiTheme="minorHAnsi" w:cstheme="minorHAnsi"/>
        </w:rPr>
        <w:t xml:space="preserve">. </w:t>
      </w:r>
      <w:r w:rsidRPr="00BD689E">
        <w:rPr>
          <w:rStyle w:val="StyleUnderline"/>
          <w:rFonts w:asciiTheme="minorHAnsi" w:hAnsiTheme="minorHAnsi" w:cstheme="minorHAnsi"/>
        </w:rPr>
        <w:t>New entertainments</w:t>
      </w:r>
      <w:r w:rsidRPr="00BD689E">
        <w:rPr>
          <w:rFonts w:asciiTheme="minorHAnsi" w:hAnsiTheme="minorHAnsi" w:cstheme="minorHAnsi"/>
        </w:rPr>
        <w:t xml:space="preserve">, </w:t>
      </w:r>
      <w:r w:rsidRPr="00BD689E">
        <w:rPr>
          <w:rStyle w:val="StyleUnderline"/>
          <w:rFonts w:asciiTheme="minorHAnsi" w:hAnsiTheme="minorHAnsi" w:cstheme="minorHAnsi"/>
        </w:rPr>
        <w:t xml:space="preserve">unshakeable burdens, and growing debt displace our attention toward the immediate and the coming-up-next as they attempt to </w:t>
      </w:r>
      <w:r w:rsidRPr="00BD689E">
        <w:rPr>
          <w:rStyle w:val="Emphasis"/>
          <w:rFonts w:asciiTheme="minorHAnsi" w:hAnsiTheme="minorHAnsi" w:cstheme="minorHAnsi"/>
        </w:rPr>
        <w:t>drown out</w:t>
      </w:r>
      <w:r w:rsidRPr="00BD689E">
        <w:rPr>
          <w:rStyle w:val="StyleUnderline"/>
          <w:rFonts w:asciiTheme="minorHAnsi" w:hAnsiTheme="minorHAnsi" w:cstheme="minorHAnsi"/>
        </w:rPr>
        <w:t xml:space="preserve"> the forceful effects of the unrealized-the unrealized potentials of unions and collective struggle</w:t>
      </w:r>
      <w:r w:rsidRPr="00BD689E">
        <w:rPr>
          <w:rFonts w:asciiTheme="minorHAnsi" w:hAnsiTheme="minorHAnsi" w:cstheme="minorHAnsi"/>
        </w:rPr>
        <w:t xml:space="preserve">, </w:t>
      </w:r>
      <w:r w:rsidRPr="00BD689E">
        <w:rPr>
          <w:rStyle w:val="StyleUnderline"/>
          <w:rFonts w:asciiTheme="minorHAnsi" w:hAnsiTheme="minorHAnsi" w:cstheme="minorHAnsi"/>
        </w:rPr>
        <w:t>the unrealized claims for equality distorted by a culture that celebrates the excesses of the very rich</w:t>
      </w:r>
      <w:r w:rsidRPr="00BD689E">
        <w:rPr>
          <w:rFonts w:asciiTheme="minorHAnsi" w:hAnsiTheme="minorHAnsi" w:cstheme="minorHAnsi"/>
        </w:rPr>
        <w:t xml:space="preserve">, </w:t>
      </w:r>
      <w:r w:rsidRPr="00BD689E">
        <w:rPr>
          <w:rStyle w:val="StyleUnderline"/>
          <w:rFonts w:asciiTheme="minorHAnsi" w:hAnsiTheme="minorHAnsi" w:cstheme="minorHAnsi"/>
        </w:rPr>
        <w:t>the unrealized achievements of collective solidarity in redressing poverty and redistributing risks and rewards</w:t>
      </w:r>
      <w:r w:rsidRPr="00BD689E">
        <w:rPr>
          <w:rFonts w:asciiTheme="minorHAnsi" w:hAnsiTheme="minorHAnsi" w:cstheme="minorHAnsi"/>
        </w:rPr>
        <w:t>. The first two chapters thus treat the gaps, fissures, and lack Santner theorizes as signifying stresses in terms of a missing communism that makes itself felt in the setting configured by its alleged failure and defeat.</w:t>
      </w:r>
    </w:p>
    <w:p w:rsidR="00183AF4" w:rsidRPr="00BD689E" w:rsidRDefault="00183AF4" w:rsidP="00183AF4">
      <w:pPr>
        <w:pStyle w:val="Heading4"/>
        <w:rPr>
          <w:rFonts w:asciiTheme="minorHAnsi" w:hAnsiTheme="minorHAnsi" w:cstheme="minorHAnsi"/>
          <w:sz w:val="22"/>
        </w:rPr>
      </w:pPr>
      <w:r w:rsidRPr="00BD689E">
        <w:rPr>
          <w:rFonts w:asciiTheme="minorHAnsi" w:eastAsia="Calibri" w:hAnsiTheme="minorHAnsi" w:cstheme="minorHAnsi"/>
          <w:sz w:val="22"/>
        </w:rPr>
        <w:t xml:space="preserve">Entanglement with state policy </w:t>
      </w:r>
      <w:r w:rsidRPr="00BD689E">
        <w:rPr>
          <w:rFonts w:asciiTheme="minorHAnsi" w:hAnsiTheme="minorHAnsi" w:cstheme="minorHAnsi"/>
          <w:sz w:val="22"/>
        </w:rPr>
        <w:t xml:space="preserve">is inevitable -- activists need to proactively engage in the language and structure of policy-making for advocacy to be effective. </w:t>
      </w:r>
      <w:r>
        <w:rPr>
          <w:rFonts w:asciiTheme="minorHAnsi" w:hAnsiTheme="minorHAnsi" w:cstheme="minorHAnsi"/>
          <w:sz w:val="22"/>
        </w:rPr>
        <w:t>Without a policy, their talk has no walk.</w:t>
      </w:r>
    </w:p>
    <w:p w:rsidR="00183AF4" w:rsidRPr="00BD689E" w:rsidRDefault="00183AF4" w:rsidP="00183AF4">
      <w:pPr>
        <w:rPr>
          <w:rFonts w:asciiTheme="minorHAnsi" w:hAnsiTheme="minorHAnsi" w:cstheme="minorHAnsi"/>
        </w:rPr>
      </w:pPr>
    </w:p>
    <w:p w:rsidR="00183AF4" w:rsidRPr="00BD689E" w:rsidRDefault="00183AF4" w:rsidP="00183AF4">
      <w:pPr>
        <w:rPr>
          <w:rFonts w:asciiTheme="minorHAnsi" w:hAnsiTheme="minorHAnsi" w:cstheme="minorHAnsi"/>
        </w:rPr>
      </w:pPr>
      <w:r w:rsidRPr="00BD689E">
        <w:rPr>
          <w:rStyle w:val="UnderlinedTextChar"/>
          <w:rFonts w:asciiTheme="minorHAnsi" w:eastAsia="Calibri" w:hAnsiTheme="minorHAnsi" w:cstheme="minorHAnsi"/>
          <w:b/>
        </w:rPr>
        <w:t>Themba-Nixon ‘0</w:t>
      </w:r>
      <w:r w:rsidRPr="00BD689E">
        <w:rPr>
          <w:rFonts w:asciiTheme="minorHAnsi" w:hAnsiTheme="minorHAnsi" w:cstheme="minorHAnsi"/>
        </w:rPr>
        <w:t xml:space="preserve">, Makani, Executive Director of The Praxis Project, Former California </w:t>
      </w:r>
      <w:proofErr w:type="gramStart"/>
      <w:r w:rsidRPr="00BD689E">
        <w:rPr>
          <w:rFonts w:asciiTheme="minorHAnsi" w:hAnsiTheme="minorHAnsi" w:cstheme="minorHAnsi"/>
        </w:rPr>
        <w:t>Staffer,  Colorlines</w:t>
      </w:r>
      <w:proofErr w:type="gramEnd"/>
      <w:r w:rsidRPr="00BD689E">
        <w:rPr>
          <w:rFonts w:asciiTheme="minorHAnsi" w:hAnsiTheme="minorHAnsi" w:cstheme="minorHAnsi"/>
        </w:rPr>
        <w:t xml:space="preserve">. Oakland: Jul 31, </w:t>
      </w:r>
      <w:proofErr w:type="gramStart"/>
      <w:r w:rsidRPr="00BD689E">
        <w:rPr>
          <w:rFonts w:asciiTheme="minorHAnsi" w:hAnsiTheme="minorHAnsi" w:cstheme="minorHAnsi"/>
        </w:rPr>
        <w:t>2000.Vol.</w:t>
      </w:r>
      <w:proofErr w:type="gramEnd"/>
      <w:r w:rsidRPr="00BD689E">
        <w:rPr>
          <w:rFonts w:asciiTheme="minorHAnsi" w:hAnsiTheme="minorHAnsi" w:cstheme="minorHAnsi"/>
        </w:rPr>
        <w:t>3, Iss. 2; pg. 12</w:t>
      </w:r>
    </w:p>
    <w:p w:rsidR="00183AF4" w:rsidRPr="00BD689E" w:rsidRDefault="00183AF4" w:rsidP="00183AF4">
      <w:pPr>
        <w:pStyle w:val="card"/>
        <w:ind w:left="0"/>
        <w:rPr>
          <w:rFonts w:asciiTheme="minorHAnsi" w:hAnsiTheme="minorHAnsi" w:cstheme="minorHAnsi"/>
          <w:sz w:val="22"/>
          <w:szCs w:val="22"/>
        </w:rPr>
      </w:pPr>
      <w:r w:rsidRPr="00BD689E">
        <w:rPr>
          <w:rFonts w:asciiTheme="minorHAnsi" w:hAnsiTheme="minorHAnsi" w:cstheme="minorHAnsi"/>
          <w:sz w:val="22"/>
          <w:szCs w:val="22"/>
        </w:rPr>
        <w:t xml:space="preserve">The flourish and passion with which she made the distinction said everything. </w:t>
      </w:r>
      <w:r w:rsidRPr="00BD689E">
        <w:rPr>
          <w:rStyle w:val="underline"/>
          <w:rFonts w:asciiTheme="minorHAnsi" w:hAnsiTheme="minorHAnsi" w:cstheme="minorHAnsi"/>
          <w:sz w:val="22"/>
          <w:szCs w:val="22"/>
        </w:rPr>
        <w:t>Policy is for</w:t>
      </w:r>
      <w:r w:rsidRPr="00BD689E">
        <w:rPr>
          <w:rFonts w:asciiTheme="minorHAnsi" w:hAnsiTheme="minorHAnsi" w:cstheme="minorHAnsi"/>
          <w:sz w:val="22"/>
          <w:szCs w:val="22"/>
        </w:rPr>
        <w:t xml:space="preserve"> wonks, sell-out </w:t>
      </w:r>
      <w:r w:rsidRPr="00BD689E">
        <w:rPr>
          <w:rStyle w:val="underline"/>
          <w:rFonts w:asciiTheme="minorHAnsi" w:hAnsiTheme="minorHAnsi" w:cstheme="minorHAnsi"/>
          <w:sz w:val="22"/>
          <w:szCs w:val="22"/>
        </w:rPr>
        <w:t>politicians</w:t>
      </w:r>
      <w:r w:rsidRPr="00BD689E">
        <w:rPr>
          <w:rFonts w:asciiTheme="minorHAnsi" w:hAnsiTheme="minorHAnsi" w:cstheme="minorHAnsi"/>
          <w:sz w:val="22"/>
          <w:szCs w:val="22"/>
        </w:rPr>
        <w:t>, and ivory-tower eggheads</w:t>
      </w:r>
      <w:r w:rsidRPr="00BD689E">
        <w:rPr>
          <w:rStyle w:val="underline"/>
          <w:rFonts w:asciiTheme="minorHAnsi" w:hAnsiTheme="minorHAnsi" w:cstheme="minorHAnsi"/>
          <w:sz w:val="22"/>
          <w:szCs w:val="22"/>
        </w:rPr>
        <w:t>. Organizing is what real</w:t>
      </w:r>
      <w:r w:rsidRPr="00BD689E">
        <w:rPr>
          <w:rFonts w:asciiTheme="minorHAnsi" w:hAnsiTheme="minorHAnsi" w:cstheme="minorHAnsi"/>
          <w:sz w:val="22"/>
          <w:szCs w:val="22"/>
        </w:rPr>
        <w:t xml:space="preserve">, grassroots </w:t>
      </w:r>
      <w:r w:rsidRPr="00BD689E">
        <w:rPr>
          <w:rStyle w:val="underline"/>
          <w:rFonts w:asciiTheme="minorHAnsi" w:hAnsiTheme="minorHAnsi" w:cstheme="minorHAnsi"/>
          <w:sz w:val="22"/>
          <w:szCs w:val="22"/>
        </w:rPr>
        <w:t>people do</w:t>
      </w:r>
      <w:r w:rsidRPr="00BD689E">
        <w:rPr>
          <w:rFonts w:asciiTheme="minorHAnsi" w:hAnsiTheme="minorHAnsi" w:cstheme="minorHAnsi"/>
          <w:sz w:val="22"/>
          <w:szCs w:val="22"/>
        </w:rPr>
        <w:t xml:space="preserve">. Common as it may be, </w:t>
      </w:r>
      <w:r w:rsidRPr="00BD689E">
        <w:rPr>
          <w:rStyle w:val="underline"/>
          <w:rFonts w:asciiTheme="minorHAnsi" w:hAnsiTheme="minorHAnsi" w:cstheme="minorHAnsi"/>
          <w:sz w:val="22"/>
          <w:szCs w:val="22"/>
        </w:rPr>
        <w:t>this distinction doesn't bear out in the real world</w:t>
      </w:r>
      <w:r w:rsidRPr="00BD689E">
        <w:rPr>
          <w:rFonts w:asciiTheme="minorHAnsi" w:hAnsiTheme="minorHAnsi" w:cstheme="minorHAnsi"/>
          <w:sz w:val="22"/>
          <w:szCs w:val="22"/>
        </w:rPr>
        <w:t xml:space="preserve">. Policy is more than law. It is any written agreement (formal or informal) that specifies how an institution, governing body, or community will address shared problems or attain shared goals. It spells out the terms and the consequences of these agreements and is the codification of the body's values-as represented by those present in the policymaking process. Given who's usually present, most </w:t>
      </w:r>
      <w:r w:rsidRPr="00BD689E">
        <w:rPr>
          <w:rStyle w:val="underline"/>
          <w:rFonts w:asciiTheme="minorHAnsi" w:hAnsiTheme="minorHAnsi" w:cstheme="minorHAnsi"/>
          <w:sz w:val="22"/>
          <w:szCs w:val="22"/>
        </w:rPr>
        <w:t>policies reflect the political agenda of powerful elites. Yet, policy can be a force for change</w:t>
      </w:r>
      <w:r w:rsidRPr="00BD689E">
        <w:rPr>
          <w:rFonts w:asciiTheme="minorHAnsi" w:hAnsiTheme="minorHAnsi" w:cstheme="minorHAnsi"/>
          <w:sz w:val="22"/>
          <w:szCs w:val="22"/>
        </w:rPr>
        <w:t xml:space="preserve">-especially </w:t>
      </w:r>
      <w:r w:rsidRPr="00BD689E">
        <w:rPr>
          <w:rStyle w:val="underline"/>
          <w:rFonts w:asciiTheme="minorHAnsi" w:hAnsiTheme="minorHAnsi" w:cstheme="minorHAnsi"/>
          <w:sz w:val="22"/>
          <w:szCs w:val="22"/>
        </w:rPr>
        <w:t xml:space="preserve">when we bring </w:t>
      </w:r>
      <w:r w:rsidRPr="00BD689E">
        <w:rPr>
          <w:rFonts w:asciiTheme="minorHAnsi" w:hAnsiTheme="minorHAnsi" w:cstheme="minorHAnsi"/>
          <w:sz w:val="22"/>
          <w:szCs w:val="22"/>
        </w:rPr>
        <w:t>our base and</w:t>
      </w:r>
      <w:r w:rsidRPr="00BD689E">
        <w:rPr>
          <w:rFonts w:asciiTheme="minorHAnsi" w:hAnsiTheme="minorHAnsi" w:cstheme="minorHAnsi"/>
          <w:b/>
          <w:sz w:val="22"/>
          <w:szCs w:val="22"/>
        </w:rPr>
        <w:t xml:space="preserve"> </w:t>
      </w:r>
      <w:r w:rsidRPr="00BD689E">
        <w:rPr>
          <w:rStyle w:val="underline"/>
          <w:rFonts w:asciiTheme="minorHAnsi" w:hAnsiTheme="minorHAnsi" w:cstheme="minorHAnsi"/>
          <w:sz w:val="22"/>
          <w:szCs w:val="22"/>
        </w:rPr>
        <w:t>community organizing into the process</w:t>
      </w:r>
      <w:r w:rsidRPr="00BD689E">
        <w:rPr>
          <w:rFonts w:asciiTheme="minorHAnsi" w:hAnsiTheme="minorHAnsi" w:cstheme="minorHAnsi"/>
          <w:sz w:val="22"/>
          <w:szCs w:val="22"/>
        </w:rPr>
        <w:t xml:space="preserve">. </w:t>
      </w:r>
      <w:proofErr w:type="gramStart"/>
      <w:r w:rsidRPr="00BD689E">
        <w:rPr>
          <w:rFonts w:asciiTheme="minorHAnsi" w:hAnsiTheme="minorHAnsi" w:cstheme="minorHAnsi"/>
          <w:sz w:val="22"/>
          <w:szCs w:val="22"/>
        </w:rPr>
        <w:t>In essence</w:t>
      </w:r>
      <w:r w:rsidRPr="00BD689E">
        <w:rPr>
          <w:rStyle w:val="underline"/>
          <w:rFonts w:asciiTheme="minorHAnsi" w:hAnsiTheme="minorHAnsi" w:cstheme="minorHAnsi"/>
          <w:sz w:val="22"/>
          <w:szCs w:val="22"/>
        </w:rPr>
        <w:t>, policies</w:t>
      </w:r>
      <w:proofErr w:type="gramEnd"/>
      <w:r w:rsidRPr="00BD689E">
        <w:rPr>
          <w:rStyle w:val="underline"/>
          <w:rFonts w:asciiTheme="minorHAnsi" w:hAnsiTheme="minorHAnsi" w:cstheme="minorHAnsi"/>
          <w:sz w:val="22"/>
          <w:szCs w:val="22"/>
        </w:rPr>
        <w:t xml:space="preserve"> are the codification of power relationships </w:t>
      </w:r>
      <w:r w:rsidRPr="00BD689E">
        <w:rPr>
          <w:rFonts w:asciiTheme="minorHAnsi" w:hAnsiTheme="minorHAnsi" w:cstheme="minorHAnsi"/>
          <w:sz w:val="22"/>
          <w:szCs w:val="22"/>
        </w:rPr>
        <w:t xml:space="preserve">and resource allocation. </w:t>
      </w:r>
      <w:r w:rsidRPr="00BD689E">
        <w:rPr>
          <w:rStyle w:val="underline"/>
          <w:rFonts w:asciiTheme="minorHAnsi" w:hAnsiTheme="minorHAnsi" w:cstheme="minorHAnsi"/>
          <w:sz w:val="22"/>
          <w:szCs w:val="22"/>
        </w:rPr>
        <w:t xml:space="preserve">Policies are </w:t>
      </w:r>
      <w:r w:rsidRPr="00BD689E">
        <w:rPr>
          <w:rFonts w:asciiTheme="minorHAnsi" w:hAnsiTheme="minorHAnsi" w:cstheme="minorHAnsi"/>
          <w:sz w:val="22"/>
          <w:szCs w:val="22"/>
        </w:rPr>
        <w:t xml:space="preserve">the </w:t>
      </w:r>
      <w:r w:rsidRPr="00BD689E">
        <w:rPr>
          <w:rStyle w:val="underline"/>
          <w:rFonts w:asciiTheme="minorHAnsi" w:hAnsiTheme="minorHAnsi" w:cstheme="minorHAnsi"/>
          <w:sz w:val="22"/>
          <w:szCs w:val="22"/>
        </w:rPr>
        <w:t xml:space="preserve">rules </w:t>
      </w:r>
      <w:r w:rsidRPr="00BD689E">
        <w:rPr>
          <w:rFonts w:asciiTheme="minorHAnsi" w:hAnsiTheme="minorHAnsi" w:cstheme="minorHAnsi"/>
          <w:sz w:val="22"/>
          <w:szCs w:val="22"/>
        </w:rPr>
        <w:t xml:space="preserve">of the world we live in. </w:t>
      </w:r>
      <w:r w:rsidRPr="00BD689E">
        <w:rPr>
          <w:rStyle w:val="underline"/>
          <w:rFonts w:asciiTheme="minorHAnsi" w:hAnsiTheme="minorHAnsi" w:cstheme="minorHAnsi"/>
          <w:sz w:val="22"/>
          <w:szCs w:val="22"/>
        </w:rPr>
        <w:t xml:space="preserve">Changing the world means changing the rules. </w:t>
      </w:r>
      <w:r w:rsidRPr="00BD689E">
        <w:rPr>
          <w:rFonts w:asciiTheme="minorHAnsi" w:hAnsiTheme="minorHAnsi" w:cstheme="minorHAnsi"/>
          <w:sz w:val="22"/>
          <w:szCs w:val="22"/>
        </w:rPr>
        <w:t xml:space="preserve">So, if organizing is about changing the rules and building power, how can organizing be separated from policies? </w:t>
      </w:r>
      <w:r w:rsidRPr="00BD689E">
        <w:rPr>
          <w:rStyle w:val="underline"/>
          <w:rFonts w:asciiTheme="minorHAnsi" w:hAnsiTheme="minorHAnsi" w:cstheme="minorHAnsi"/>
          <w:sz w:val="22"/>
          <w:szCs w:val="22"/>
        </w:rPr>
        <w:t xml:space="preserve">Can we really </w:t>
      </w:r>
      <w:r w:rsidRPr="00BD689E">
        <w:rPr>
          <w:rFonts w:asciiTheme="minorHAnsi" w:hAnsiTheme="minorHAnsi" w:cstheme="minorHAnsi"/>
          <w:sz w:val="22"/>
          <w:szCs w:val="22"/>
        </w:rPr>
        <w:t xml:space="preserve">speak truth to power, </w:t>
      </w:r>
      <w:r w:rsidRPr="00BD689E">
        <w:rPr>
          <w:rStyle w:val="underline"/>
          <w:rFonts w:asciiTheme="minorHAnsi" w:hAnsiTheme="minorHAnsi" w:cstheme="minorHAnsi"/>
          <w:sz w:val="22"/>
          <w:szCs w:val="22"/>
        </w:rPr>
        <w:t xml:space="preserve">fight the right, stop corporate abuses, or win racial justice without contesting </w:t>
      </w:r>
      <w:r w:rsidRPr="00BD689E">
        <w:rPr>
          <w:rFonts w:asciiTheme="minorHAnsi" w:hAnsiTheme="minorHAnsi" w:cstheme="minorHAnsi"/>
          <w:sz w:val="22"/>
          <w:szCs w:val="22"/>
        </w:rPr>
        <w:t xml:space="preserve">the rules and the rulers, the policies and the </w:t>
      </w:r>
      <w:r w:rsidRPr="00BD689E">
        <w:rPr>
          <w:rStyle w:val="underline"/>
          <w:rFonts w:asciiTheme="minorHAnsi" w:hAnsiTheme="minorHAnsi" w:cstheme="minorHAnsi"/>
          <w:sz w:val="22"/>
          <w:szCs w:val="22"/>
        </w:rPr>
        <w:t>policymakers</w:t>
      </w:r>
      <w:r w:rsidRPr="00BD689E">
        <w:rPr>
          <w:rFonts w:asciiTheme="minorHAnsi" w:hAnsiTheme="minorHAnsi" w:cstheme="minorHAnsi"/>
          <w:sz w:val="22"/>
          <w:szCs w:val="22"/>
        </w:rPr>
        <w:t xml:space="preserve">? </w:t>
      </w:r>
      <w:r w:rsidRPr="00BD689E">
        <w:rPr>
          <w:rStyle w:val="underline"/>
          <w:rFonts w:asciiTheme="minorHAnsi" w:hAnsiTheme="minorHAnsi" w:cstheme="minorHAnsi"/>
          <w:sz w:val="22"/>
          <w:szCs w:val="22"/>
        </w:rPr>
        <w:t>The answer is no</w:t>
      </w:r>
      <w:r w:rsidRPr="00BD689E">
        <w:rPr>
          <w:rFonts w:asciiTheme="minorHAnsi" w:hAnsiTheme="minorHAnsi" w:cstheme="minorHAnsi"/>
          <w:sz w:val="22"/>
          <w:szCs w:val="22"/>
        </w:rPr>
        <w:t>-</w:t>
      </w:r>
      <w:r w:rsidRPr="00BD689E">
        <w:rPr>
          <w:rFonts w:asciiTheme="minorHAnsi" w:hAnsiTheme="minorHAnsi" w:cstheme="minorHAnsi"/>
          <w:b/>
          <w:sz w:val="22"/>
          <w:szCs w:val="22"/>
          <w:u w:val="single"/>
        </w:rPr>
        <w:t>and double no for people of color.</w:t>
      </w:r>
      <w:r w:rsidRPr="00BD689E">
        <w:rPr>
          <w:rFonts w:asciiTheme="minorHAnsi" w:hAnsiTheme="minorHAnsi" w:cstheme="minorHAnsi"/>
          <w:sz w:val="22"/>
          <w:szCs w:val="22"/>
        </w:rPr>
        <w:t xml:space="preserve"> Today, racism subtly dominates nearly every aspect of policymaking. From ballot propositions to city funding priorities, policy is increasingly about the control, de-funding, and disfranchisement of communities of color. What Do We Stand For? Take the public conversation about welfare reform, for example. Most of us know it isn't </w:t>
      </w:r>
      <w:proofErr w:type="gramStart"/>
      <w:r w:rsidRPr="00BD689E">
        <w:rPr>
          <w:rFonts w:asciiTheme="minorHAnsi" w:hAnsiTheme="minorHAnsi" w:cstheme="minorHAnsi"/>
          <w:sz w:val="22"/>
          <w:szCs w:val="22"/>
        </w:rPr>
        <w:t>really about</w:t>
      </w:r>
      <w:proofErr w:type="gramEnd"/>
      <w:r w:rsidRPr="00BD689E">
        <w:rPr>
          <w:rFonts w:asciiTheme="minorHAnsi" w:hAnsiTheme="minorHAnsi" w:cstheme="minorHAnsi"/>
          <w:sz w:val="22"/>
          <w:szCs w:val="22"/>
        </w:rPr>
        <w:t xml:space="preserve"> putting people to work. The right's message was framed around racial stereotypes of lazy, cheating "welfare queens" whose poverty was "cultural." But the new welfare policy was about moving billions of dollars in individual cash payments and direct services from welfare recipients to other, more powerful, social actors. </w:t>
      </w:r>
      <w:r w:rsidRPr="00BD689E">
        <w:rPr>
          <w:rStyle w:val="underline"/>
          <w:rFonts w:asciiTheme="minorHAnsi" w:hAnsiTheme="minorHAnsi" w:cstheme="minorHAnsi"/>
          <w:sz w:val="22"/>
          <w:szCs w:val="22"/>
        </w:rPr>
        <w:t xml:space="preserve">Many of us were too busy to tune into </w:t>
      </w:r>
      <w:r w:rsidRPr="00BD689E">
        <w:rPr>
          <w:rFonts w:asciiTheme="minorHAnsi" w:hAnsiTheme="minorHAnsi" w:cstheme="minorHAnsi"/>
          <w:sz w:val="22"/>
          <w:szCs w:val="22"/>
        </w:rPr>
        <w:t xml:space="preserve">the welfare policy drama in </w:t>
      </w:r>
      <w:r w:rsidRPr="00BD689E">
        <w:rPr>
          <w:rStyle w:val="underline"/>
          <w:rFonts w:asciiTheme="minorHAnsi" w:hAnsiTheme="minorHAnsi" w:cstheme="minorHAnsi"/>
          <w:sz w:val="22"/>
          <w:szCs w:val="22"/>
        </w:rPr>
        <w:t>Washington</w:t>
      </w:r>
      <w:r w:rsidRPr="00BD689E">
        <w:rPr>
          <w:rFonts w:asciiTheme="minorHAnsi" w:hAnsiTheme="minorHAnsi" w:cstheme="minorHAnsi"/>
          <w:sz w:val="22"/>
          <w:szCs w:val="22"/>
        </w:rPr>
        <w:t xml:space="preserve">, only to find it washed up right on our doorsteps. </w:t>
      </w:r>
      <w:r w:rsidRPr="00BD689E">
        <w:rPr>
          <w:rStyle w:val="underline"/>
          <w:rFonts w:asciiTheme="minorHAnsi" w:hAnsiTheme="minorHAnsi" w:cstheme="minorHAnsi"/>
          <w:sz w:val="22"/>
          <w:szCs w:val="22"/>
        </w:rPr>
        <w:t xml:space="preserve">Our members are suffering from </w:t>
      </w:r>
      <w:r w:rsidRPr="00BD689E">
        <w:rPr>
          <w:rFonts w:asciiTheme="minorHAnsi" w:hAnsiTheme="minorHAnsi" w:cstheme="minorHAnsi"/>
          <w:sz w:val="22"/>
          <w:szCs w:val="22"/>
        </w:rPr>
        <w:t xml:space="preserve">workfare policies, </w:t>
      </w:r>
      <w:r w:rsidRPr="00BD689E">
        <w:rPr>
          <w:rStyle w:val="underline"/>
          <w:rFonts w:asciiTheme="minorHAnsi" w:hAnsiTheme="minorHAnsi" w:cstheme="minorHAnsi"/>
          <w:sz w:val="22"/>
          <w:szCs w:val="22"/>
        </w:rPr>
        <w:t>new regulations</w:t>
      </w:r>
      <w:r w:rsidRPr="00BD689E">
        <w:rPr>
          <w:rFonts w:asciiTheme="minorHAnsi" w:hAnsiTheme="minorHAnsi" w:cstheme="minorHAnsi"/>
          <w:sz w:val="22"/>
          <w:szCs w:val="22"/>
        </w:rPr>
        <w:t xml:space="preserve">, and cutoffs. Families who were barely getting by under the old rules are being pushed over the edge by the new policies. </w:t>
      </w:r>
      <w:r w:rsidRPr="00BD689E">
        <w:rPr>
          <w:rStyle w:val="underline"/>
          <w:rFonts w:asciiTheme="minorHAnsi" w:hAnsiTheme="minorHAnsi" w:cstheme="minorHAnsi"/>
          <w:sz w:val="22"/>
          <w:szCs w:val="22"/>
        </w:rPr>
        <w:t xml:space="preserve">Policy doesn't get more relevant than this. </w:t>
      </w:r>
      <w:r w:rsidRPr="00BD689E">
        <w:rPr>
          <w:rFonts w:asciiTheme="minorHAnsi" w:hAnsiTheme="minorHAnsi" w:cstheme="minorHAnsi"/>
          <w:sz w:val="22"/>
          <w:szCs w:val="22"/>
        </w:rPr>
        <w:t xml:space="preserve">And </w:t>
      </w:r>
      <w:proofErr w:type="gramStart"/>
      <w:r w:rsidRPr="00BD689E">
        <w:rPr>
          <w:rFonts w:asciiTheme="minorHAnsi" w:hAnsiTheme="minorHAnsi" w:cstheme="minorHAnsi"/>
          <w:sz w:val="22"/>
          <w:szCs w:val="22"/>
        </w:rPr>
        <w:t>so</w:t>
      </w:r>
      <w:proofErr w:type="gramEnd"/>
      <w:r w:rsidRPr="00BD689E">
        <w:rPr>
          <w:rFonts w:asciiTheme="minorHAnsi" w:hAnsiTheme="minorHAnsi" w:cstheme="minorHAnsi"/>
          <w:sz w:val="22"/>
          <w:szCs w:val="22"/>
        </w:rPr>
        <w:t xml:space="preserve"> we got involved in policy-as defense. Yet </w:t>
      </w:r>
      <w:r w:rsidRPr="00BD689E">
        <w:rPr>
          <w:rStyle w:val="underline"/>
          <w:rFonts w:asciiTheme="minorHAnsi" w:hAnsiTheme="minorHAnsi" w:cstheme="minorHAnsi"/>
          <w:sz w:val="22"/>
          <w:szCs w:val="22"/>
        </w:rPr>
        <w:t xml:space="preserve">we </w:t>
      </w:r>
      <w:proofErr w:type="gramStart"/>
      <w:r w:rsidRPr="00BD689E">
        <w:rPr>
          <w:rStyle w:val="underline"/>
          <w:rFonts w:asciiTheme="minorHAnsi" w:hAnsiTheme="minorHAnsi" w:cstheme="minorHAnsi"/>
          <w:sz w:val="22"/>
          <w:szCs w:val="22"/>
        </w:rPr>
        <w:t>have to</w:t>
      </w:r>
      <w:proofErr w:type="gramEnd"/>
      <w:r w:rsidRPr="00BD689E">
        <w:rPr>
          <w:rStyle w:val="underline"/>
          <w:rFonts w:asciiTheme="minorHAnsi" w:hAnsiTheme="minorHAnsi" w:cstheme="minorHAnsi"/>
          <w:sz w:val="22"/>
          <w:szCs w:val="22"/>
        </w:rPr>
        <w:t xml:space="preserve"> do more than block their punches. We </w:t>
      </w:r>
      <w:proofErr w:type="gramStart"/>
      <w:r w:rsidRPr="00BD689E">
        <w:rPr>
          <w:rStyle w:val="underline"/>
          <w:rFonts w:asciiTheme="minorHAnsi" w:hAnsiTheme="minorHAnsi" w:cstheme="minorHAnsi"/>
          <w:sz w:val="22"/>
          <w:szCs w:val="22"/>
        </w:rPr>
        <w:t>have to</w:t>
      </w:r>
      <w:proofErr w:type="gramEnd"/>
      <w:r w:rsidRPr="00BD689E">
        <w:rPr>
          <w:rStyle w:val="underline"/>
          <w:rFonts w:asciiTheme="minorHAnsi" w:hAnsiTheme="minorHAnsi" w:cstheme="minorHAnsi"/>
          <w:sz w:val="22"/>
          <w:szCs w:val="22"/>
        </w:rPr>
        <w:t xml:space="preserve"> start the fight </w:t>
      </w:r>
      <w:r w:rsidRPr="00BD689E">
        <w:rPr>
          <w:rFonts w:asciiTheme="minorHAnsi" w:hAnsiTheme="minorHAnsi" w:cstheme="minorHAnsi"/>
          <w:sz w:val="22"/>
          <w:szCs w:val="22"/>
        </w:rPr>
        <w:t xml:space="preserve">with initiatives of our own. Those who do are finding offense a bit more fun than defense alone. Living wage ordinances, youth development initiatives, even gun control and alcohol and tobacco policies are finding their way onto the public agenda, thanks to focused community organizing that leverages power for community-driven initiatives. </w:t>
      </w:r>
      <w:r w:rsidRPr="00BD689E">
        <w:rPr>
          <w:rFonts w:asciiTheme="minorHAnsi" w:hAnsiTheme="minorHAnsi" w:cstheme="minorHAnsi"/>
          <w:b/>
          <w:sz w:val="22"/>
          <w:szCs w:val="22"/>
        </w:rPr>
        <w:t xml:space="preserve">- </w:t>
      </w:r>
      <w:r w:rsidRPr="00BD689E">
        <w:rPr>
          <w:rStyle w:val="underline"/>
          <w:rFonts w:asciiTheme="minorHAnsi" w:hAnsiTheme="minorHAnsi" w:cstheme="minorHAnsi"/>
          <w:sz w:val="22"/>
          <w:szCs w:val="22"/>
        </w:rPr>
        <w:t>Over 600 local policies have been passed to regulate the tobacco industry</w:t>
      </w:r>
      <w:r w:rsidRPr="00BD689E">
        <w:rPr>
          <w:rFonts w:asciiTheme="minorHAnsi" w:hAnsiTheme="minorHAnsi" w:cstheme="minorHAnsi"/>
          <w:sz w:val="22"/>
          <w:szCs w:val="22"/>
        </w:rPr>
        <w:t xml:space="preserve">. Local coalitions have </w:t>
      </w:r>
      <w:r w:rsidRPr="00BD689E">
        <w:rPr>
          <w:rFonts w:asciiTheme="minorHAnsi" w:hAnsiTheme="minorHAnsi" w:cstheme="minorHAnsi"/>
          <w:sz w:val="22"/>
          <w:szCs w:val="22"/>
        </w:rPr>
        <w:lastRenderedPageBreak/>
        <w:t xml:space="preserve">taken the lead by writing ordinances that address local problems and organizing broad support for them. - </w:t>
      </w:r>
      <w:r w:rsidRPr="00BD689E">
        <w:rPr>
          <w:rStyle w:val="underline"/>
          <w:rFonts w:asciiTheme="minorHAnsi" w:hAnsiTheme="minorHAnsi" w:cstheme="minorHAnsi"/>
          <w:sz w:val="22"/>
          <w:szCs w:val="22"/>
        </w:rPr>
        <w:t xml:space="preserve">Nearly </w:t>
      </w:r>
      <w:proofErr w:type="gramStart"/>
      <w:r w:rsidRPr="00BD689E">
        <w:rPr>
          <w:rStyle w:val="underline"/>
          <w:rFonts w:asciiTheme="minorHAnsi" w:hAnsiTheme="minorHAnsi" w:cstheme="minorHAnsi"/>
          <w:sz w:val="22"/>
          <w:szCs w:val="22"/>
        </w:rPr>
        <w:t>100 gun</w:t>
      </w:r>
      <w:proofErr w:type="gramEnd"/>
      <w:r w:rsidRPr="00BD689E">
        <w:rPr>
          <w:rStyle w:val="underline"/>
          <w:rFonts w:asciiTheme="minorHAnsi" w:hAnsiTheme="minorHAnsi" w:cstheme="minorHAnsi"/>
          <w:sz w:val="22"/>
          <w:szCs w:val="22"/>
        </w:rPr>
        <w:t xml:space="preserve"> control </w:t>
      </w:r>
      <w:r w:rsidRPr="00BD689E">
        <w:rPr>
          <w:rFonts w:asciiTheme="minorHAnsi" w:hAnsiTheme="minorHAnsi" w:cstheme="minorHAnsi"/>
          <w:sz w:val="22"/>
          <w:szCs w:val="22"/>
        </w:rPr>
        <w:t xml:space="preserve">and violence prevention </w:t>
      </w:r>
      <w:r w:rsidRPr="00BD689E">
        <w:rPr>
          <w:rStyle w:val="underline"/>
          <w:rFonts w:asciiTheme="minorHAnsi" w:hAnsiTheme="minorHAnsi" w:cstheme="minorHAnsi"/>
          <w:sz w:val="22"/>
          <w:szCs w:val="22"/>
        </w:rPr>
        <w:t>policies have been enacted since 1991</w:t>
      </w:r>
      <w:r w:rsidRPr="00BD689E">
        <w:rPr>
          <w:rFonts w:asciiTheme="minorHAnsi" w:hAnsiTheme="minorHAnsi" w:cstheme="minorHAnsi"/>
          <w:b/>
          <w:sz w:val="22"/>
          <w:szCs w:val="22"/>
        </w:rPr>
        <w:t xml:space="preserve">. - </w:t>
      </w:r>
      <w:r w:rsidRPr="00BD689E">
        <w:rPr>
          <w:rStyle w:val="underline"/>
          <w:rFonts w:asciiTheme="minorHAnsi" w:hAnsiTheme="minorHAnsi" w:cstheme="minorHAnsi"/>
          <w:sz w:val="22"/>
          <w:szCs w:val="22"/>
        </w:rPr>
        <w:t xml:space="preserve">Milwaukee, Boston, and Oakland </w:t>
      </w:r>
      <w:r w:rsidRPr="00BD689E">
        <w:rPr>
          <w:rFonts w:asciiTheme="minorHAnsi" w:hAnsiTheme="minorHAnsi" w:cstheme="minorHAnsi"/>
          <w:sz w:val="22"/>
          <w:szCs w:val="22"/>
        </w:rPr>
        <w:t xml:space="preserve">are among the cities that </w:t>
      </w:r>
      <w:r w:rsidRPr="00BD689E">
        <w:rPr>
          <w:rStyle w:val="underline"/>
          <w:rFonts w:asciiTheme="minorHAnsi" w:hAnsiTheme="minorHAnsi" w:cstheme="minorHAnsi"/>
          <w:sz w:val="22"/>
          <w:szCs w:val="22"/>
        </w:rPr>
        <w:t>have passed living wage ordinances</w:t>
      </w:r>
      <w:r w:rsidRPr="00BD689E">
        <w:rPr>
          <w:rFonts w:asciiTheme="minorHAnsi" w:hAnsiTheme="minorHAnsi" w:cstheme="minorHAnsi"/>
          <w:sz w:val="22"/>
          <w:szCs w:val="22"/>
        </w:rPr>
        <w:t xml:space="preserve">: local laws that guarantee higher than minimum wages for workers, usually set as the minimum needed to keep a family of four above poverty. These are just a few of the examples that demonstrate how organizing for </w:t>
      </w:r>
      <w:r w:rsidRPr="00BD689E">
        <w:rPr>
          <w:rStyle w:val="underline"/>
          <w:rFonts w:asciiTheme="minorHAnsi" w:hAnsiTheme="minorHAnsi" w:cstheme="minorHAnsi"/>
          <w:sz w:val="22"/>
          <w:szCs w:val="22"/>
        </w:rPr>
        <w:t xml:space="preserve">local policy advocacy has made inroads in areas where positive national policy had been stalled </w:t>
      </w:r>
      <w:r w:rsidRPr="00BD689E">
        <w:rPr>
          <w:rFonts w:asciiTheme="minorHAnsi" w:hAnsiTheme="minorHAnsi" w:cstheme="minorHAnsi"/>
          <w:sz w:val="22"/>
          <w:szCs w:val="22"/>
        </w:rPr>
        <w:t xml:space="preserve">by conservatives. Increasingly, </w:t>
      </w:r>
      <w:r w:rsidRPr="00BD689E">
        <w:rPr>
          <w:rStyle w:val="underline"/>
          <w:rFonts w:asciiTheme="minorHAnsi" w:hAnsiTheme="minorHAnsi" w:cstheme="minorHAnsi"/>
          <w:sz w:val="22"/>
          <w:szCs w:val="22"/>
        </w:rPr>
        <w:t xml:space="preserve">the local policy arena is where </w:t>
      </w:r>
      <w:r w:rsidRPr="00BD689E">
        <w:rPr>
          <w:rFonts w:asciiTheme="minorHAnsi" w:hAnsiTheme="minorHAnsi" w:cstheme="minorHAnsi"/>
          <w:sz w:val="22"/>
          <w:szCs w:val="22"/>
        </w:rPr>
        <w:t xml:space="preserve">the action is and where </w:t>
      </w:r>
      <w:r w:rsidRPr="00BD689E">
        <w:rPr>
          <w:rStyle w:val="underline"/>
          <w:rFonts w:asciiTheme="minorHAnsi" w:hAnsiTheme="minorHAnsi" w:cstheme="minorHAnsi"/>
          <w:sz w:val="22"/>
          <w:szCs w:val="22"/>
        </w:rPr>
        <w:t>activists are finding success</w:t>
      </w:r>
      <w:r w:rsidRPr="00BD689E">
        <w:rPr>
          <w:rFonts w:asciiTheme="minorHAnsi" w:hAnsiTheme="minorHAnsi" w:cstheme="minorHAnsi"/>
          <w:sz w:val="22"/>
          <w:szCs w:val="22"/>
        </w:rPr>
        <w:t xml:space="preserve">. Of course, corporate interests-which are usually the target of these policies-are gearing up in defense. Tactics include front groups, economic pressure, and the tried and true: cold, hard cash. Despite these barriers, grassroots organizing can be very effective at the smaller scale of local politics. </w:t>
      </w:r>
      <w:r w:rsidRPr="00BD689E">
        <w:rPr>
          <w:rStyle w:val="underline"/>
          <w:rFonts w:asciiTheme="minorHAnsi" w:hAnsiTheme="minorHAnsi" w:cstheme="minorHAnsi"/>
          <w:sz w:val="22"/>
          <w:szCs w:val="22"/>
        </w:rPr>
        <w:t xml:space="preserve">At the local level, we have greater access to elected officials and officials </w:t>
      </w:r>
      <w:r w:rsidRPr="00BD689E">
        <w:rPr>
          <w:rFonts w:asciiTheme="minorHAnsi" w:hAnsiTheme="minorHAnsi" w:cstheme="minorHAnsi"/>
          <w:sz w:val="22"/>
          <w:szCs w:val="22"/>
        </w:rPr>
        <w:t xml:space="preserve">have a </w:t>
      </w:r>
      <w:proofErr w:type="gramStart"/>
      <w:r w:rsidRPr="00BD689E">
        <w:rPr>
          <w:rFonts w:asciiTheme="minorHAnsi" w:hAnsiTheme="minorHAnsi" w:cstheme="minorHAnsi"/>
          <w:sz w:val="22"/>
          <w:szCs w:val="22"/>
        </w:rPr>
        <w:t>greater  reliance</w:t>
      </w:r>
      <w:proofErr w:type="gramEnd"/>
      <w:r w:rsidRPr="00BD689E">
        <w:rPr>
          <w:rFonts w:asciiTheme="minorHAnsi" w:hAnsiTheme="minorHAnsi" w:cstheme="minorHAnsi"/>
          <w:sz w:val="22"/>
          <w:szCs w:val="22"/>
        </w:rPr>
        <w:t xml:space="preserve"> on their constituents for reelection. For example, getting 400 people to show up at city hall in just about any city in the U.S. is quite impressive. On the other hand, 400 people at the state house or the Congress would have a less significant impact. Add to that the fact that all 400 people at city hall are usually constituents, and the impact is even greater. Recent trends in government underscore the importance of local policy. Congress has enacted a series of measures devolving significant power to state and local government. Welfare, health care, and the regulation of food and drinking water safety are among the areas where states and localities now have greater rule. Devolution has some negative consequences to be sure. History has taught us that, for social services and civil rights </w:t>
      </w:r>
      <w:proofErr w:type="gramStart"/>
      <w:r w:rsidRPr="00BD689E">
        <w:rPr>
          <w:rFonts w:asciiTheme="minorHAnsi" w:hAnsiTheme="minorHAnsi" w:cstheme="minorHAnsi"/>
          <w:sz w:val="22"/>
          <w:szCs w:val="22"/>
        </w:rPr>
        <w:t>in particular, the</w:t>
      </w:r>
      <w:proofErr w:type="gramEnd"/>
      <w:r w:rsidRPr="00BD689E">
        <w:rPr>
          <w:rFonts w:asciiTheme="minorHAnsi" w:hAnsiTheme="minorHAnsi" w:cstheme="minorHAnsi"/>
          <w:sz w:val="22"/>
          <w:szCs w:val="22"/>
        </w:rPr>
        <w:t xml:space="preserve"> lack of clear federal standards and mechanisms for accountability lead to uneven enforcement and even discriminatory implementation of policies. Still, </w:t>
      </w:r>
      <w:r w:rsidRPr="00BD689E">
        <w:rPr>
          <w:rStyle w:val="underline"/>
          <w:rFonts w:asciiTheme="minorHAnsi" w:hAnsiTheme="minorHAnsi" w:cstheme="minorHAnsi"/>
          <w:sz w:val="22"/>
          <w:szCs w:val="22"/>
        </w:rPr>
        <w:t xml:space="preserve">there are real opportunities for advancing progressive initiatives in this more localized environment. Greater local control can mean greater community power </w:t>
      </w:r>
      <w:r w:rsidRPr="00BD689E">
        <w:rPr>
          <w:rFonts w:asciiTheme="minorHAnsi" w:hAnsiTheme="minorHAnsi" w:cstheme="minorHAnsi"/>
          <w:sz w:val="22"/>
          <w:szCs w:val="22"/>
        </w:rPr>
        <w:t xml:space="preserve">to shape and implement important social policies that were heretofore out of reach. </w:t>
      </w:r>
      <w:r w:rsidRPr="00BD689E">
        <w:rPr>
          <w:rStyle w:val="underline"/>
          <w:rFonts w:asciiTheme="minorHAnsi" w:hAnsiTheme="minorHAnsi" w:cstheme="minorHAnsi"/>
          <w:sz w:val="22"/>
          <w:szCs w:val="22"/>
        </w:rPr>
        <w:t xml:space="preserve">To do so will require careful attention to the mechanics of </w:t>
      </w:r>
      <w:r w:rsidRPr="00BD689E">
        <w:rPr>
          <w:rFonts w:asciiTheme="minorHAnsi" w:hAnsiTheme="minorHAnsi" w:cstheme="minorHAnsi"/>
          <w:sz w:val="22"/>
          <w:szCs w:val="22"/>
        </w:rPr>
        <w:t xml:space="preserve">local </w:t>
      </w:r>
      <w:r w:rsidRPr="00BD689E">
        <w:rPr>
          <w:rStyle w:val="underline"/>
          <w:rFonts w:asciiTheme="minorHAnsi" w:hAnsiTheme="minorHAnsi" w:cstheme="minorHAnsi"/>
          <w:sz w:val="22"/>
          <w:szCs w:val="22"/>
        </w:rPr>
        <w:t xml:space="preserve">policymaking </w:t>
      </w:r>
      <w:r w:rsidRPr="00BD689E">
        <w:rPr>
          <w:rFonts w:asciiTheme="minorHAnsi" w:hAnsiTheme="minorHAnsi" w:cstheme="minorHAnsi"/>
          <w:sz w:val="22"/>
          <w:szCs w:val="22"/>
        </w:rPr>
        <w:t xml:space="preserve">and a clear blueprint of what we stand for. Getting It in Writing Much of the work of framing what we stand for takes place in the shaping of demands. By getting into the policy arena in a proactive manner, we can take our demands to the next level. Our demands can become law, with real consequences if the agreement is broken. After all the organizing, press work, and effort, a group should leave a decisionmaker with more than a handshake and his or her word. Of course, </w:t>
      </w:r>
      <w:r w:rsidRPr="00BD689E">
        <w:rPr>
          <w:rStyle w:val="underline"/>
          <w:rFonts w:asciiTheme="minorHAnsi" w:hAnsiTheme="minorHAnsi" w:cstheme="minorHAnsi"/>
          <w:sz w:val="22"/>
          <w:szCs w:val="22"/>
        </w:rPr>
        <w:t xml:space="preserve">this work requires </w:t>
      </w:r>
      <w:r w:rsidRPr="00BD689E">
        <w:rPr>
          <w:rFonts w:asciiTheme="minorHAnsi" w:hAnsiTheme="minorHAnsi" w:cstheme="minorHAnsi"/>
          <w:sz w:val="22"/>
          <w:szCs w:val="22"/>
        </w:rPr>
        <w:t xml:space="preserve">a certain amount of </w:t>
      </w:r>
      <w:r w:rsidRPr="00BD689E">
        <w:rPr>
          <w:rStyle w:val="underline"/>
          <w:rFonts w:asciiTheme="minorHAnsi" w:hAnsiTheme="minorHAnsi" w:cstheme="minorHAnsi"/>
          <w:sz w:val="22"/>
          <w:szCs w:val="22"/>
        </w:rPr>
        <w:t>interaction with "the suits,"</w:t>
      </w:r>
      <w:r w:rsidRPr="00BD689E">
        <w:rPr>
          <w:rFonts w:asciiTheme="minorHAnsi" w:hAnsiTheme="minorHAnsi" w:cstheme="minorHAnsi"/>
          <w:sz w:val="22"/>
          <w:szCs w:val="22"/>
        </w:rPr>
        <w:t xml:space="preserve"> as well as struggles with the bureaucracy, the technical language, and the all-too-common resistance by decisionmakers. Still, </w:t>
      </w:r>
      <w:r w:rsidRPr="00BD689E">
        <w:rPr>
          <w:rStyle w:val="underline"/>
          <w:rFonts w:asciiTheme="minorHAnsi" w:hAnsiTheme="minorHAnsi" w:cstheme="minorHAnsi"/>
          <w:sz w:val="22"/>
          <w:szCs w:val="22"/>
        </w:rPr>
        <w:t xml:space="preserve">if it's worth demanding, it's worth having in </w:t>
      </w:r>
      <w:r w:rsidRPr="00BD689E">
        <w:rPr>
          <w:rFonts w:asciiTheme="minorHAnsi" w:hAnsiTheme="minorHAnsi" w:cstheme="minorHAnsi"/>
          <w:sz w:val="22"/>
          <w:szCs w:val="22"/>
        </w:rPr>
        <w:t xml:space="preserve">writing-whether as </w:t>
      </w:r>
      <w:r w:rsidRPr="00BD689E">
        <w:rPr>
          <w:rStyle w:val="underline"/>
          <w:rFonts w:asciiTheme="minorHAnsi" w:hAnsiTheme="minorHAnsi" w:cstheme="minorHAnsi"/>
          <w:sz w:val="22"/>
          <w:szCs w:val="22"/>
        </w:rPr>
        <w:t>law</w:t>
      </w:r>
      <w:r w:rsidRPr="00BD689E">
        <w:rPr>
          <w:rFonts w:asciiTheme="minorHAnsi" w:hAnsiTheme="minorHAnsi" w:cstheme="minorHAnsi"/>
          <w:sz w:val="22"/>
          <w:szCs w:val="22"/>
        </w:rPr>
        <w:t xml:space="preserve">, regulation, or internal policy. From ballot initiatives on rent control to laws requiring worker protections, </w:t>
      </w:r>
      <w:r w:rsidRPr="00BD689E">
        <w:rPr>
          <w:rStyle w:val="underline"/>
          <w:rFonts w:asciiTheme="minorHAnsi" w:hAnsiTheme="minorHAnsi" w:cstheme="minorHAnsi"/>
          <w:sz w:val="22"/>
          <w:szCs w:val="22"/>
        </w:rPr>
        <w:t xml:space="preserve">organizers are </w:t>
      </w:r>
      <w:r w:rsidRPr="00BD689E">
        <w:rPr>
          <w:rFonts w:asciiTheme="minorHAnsi" w:hAnsiTheme="minorHAnsi" w:cstheme="minorHAnsi"/>
          <w:sz w:val="22"/>
          <w:szCs w:val="22"/>
        </w:rPr>
        <w:t xml:space="preserve">leveraging their power into written policies that are </w:t>
      </w:r>
      <w:r w:rsidRPr="00BD689E">
        <w:rPr>
          <w:rStyle w:val="underline"/>
          <w:rFonts w:asciiTheme="minorHAnsi" w:hAnsiTheme="minorHAnsi" w:cstheme="minorHAnsi"/>
          <w:sz w:val="22"/>
          <w:szCs w:val="22"/>
        </w:rPr>
        <w:t>making a real difference in their communities</w:t>
      </w:r>
      <w:r w:rsidRPr="00BD689E">
        <w:rPr>
          <w:rFonts w:asciiTheme="minorHAnsi" w:hAnsiTheme="minorHAnsi" w:cstheme="minorHAnsi"/>
          <w:sz w:val="22"/>
          <w:szCs w:val="22"/>
        </w:rPr>
        <w:t xml:space="preserve">. Of course, </w:t>
      </w:r>
      <w:r w:rsidRPr="00BD689E">
        <w:rPr>
          <w:rStyle w:val="underline"/>
          <w:rFonts w:asciiTheme="minorHAnsi" w:hAnsiTheme="minorHAnsi" w:cstheme="minorHAnsi"/>
          <w:sz w:val="22"/>
          <w:szCs w:val="22"/>
        </w:rPr>
        <w:t xml:space="preserve">policy work is </w:t>
      </w:r>
      <w:r w:rsidRPr="00BD689E">
        <w:rPr>
          <w:rFonts w:asciiTheme="minorHAnsi" w:hAnsiTheme="minorHAnsi" w:cstheme="minorHAnsi"/>
          <w:sz w:val="22"/>
          <w:szCs w:val="22"/>
        </w:rPr>
        <w:t xml:space="preserve">just one tool in our organizing arsenal, but it is </w:t>
      </w:r>
      <w:r w:rsidRPr="00BD689E">
        <w:rPr>
          <w:rStyle w:val="underline"/>
          <w:rFonts w:asciiTheme="minorHAnsi" w:hAnsiTheme="minorHAnsi" w:cstheme="minorHAnsi"/>
          <w:sz w:val="22"/>
          <w:szCs w:val="22"/>
        </w:rPr>
        <w:t xml:space="preserve">a tool we simply can't </w:t>
      </w:r>
      <w:r w:rsidRPr="00BD689E">
        <w:rPr>
          <w:rFonts w:asciiTheme="minorHAnsi" w:hAnsiTheme="minorHAnsi" w:cstheme="minorHAnsi"/>
          <w:sz w:val="22"/>
          <w:szCs w:val="22"/>
        </w:rPr>
        <w:t xml:space="preserve">afford to </w:t>
      </w:r>
      <w:r w:rsidRPr="00BD689E">
        <w:rPr>
          <w:rStyle w:val="underline"/>
          <w:rFonts w:asciiTheme="minorHAnsi" w:hAnsiTheme="minorHAnsi" w:cstheme="minorHAnsi"/>
          <w:sz w:val="22"/>
          <w:szCs w:val="22"/>
        </w:rPr>
        <w:t>ignore</w:t>
      </w:r>
      <w:r w:rsidRPr="00BD689E">
        <w:rPr>
          <w:rFonts w:asciiTheme="minorHAnsi" w:hAnsiTheme="minorHAnsi" w:cstheme="minorHAnsi"/>
          <w:sz w:val="22"/>
          <w:szCs w:val="22"/>
        </w:rPr>
        <w:t>. Making policy work an integral part of organizing will require a certain amount of retrofitting. We will need to develop the capacity to translate our information, data, and experience into stories that are designed to affect the public conversation. Perhaps most important, we will need to move beyond fighting problems and on to framing solutions that bring us closer to our vision of how things should be. And then we must be committed to making it so.</w:t>
      </w:r>
    </w:p>
    <w:p w:rsidR="00183AF4" w:rsidRPr="00BD689E" w:rsidRDefault="00183AF4" w:rsidP="00183AF4">
      <w:pPr>
        <w:pStyle w:val="Heading4"/>
        <w:rPr>
          <w:rFonts w:asciiTheme="minorHAnsi" w:hAnsiTheme="minorHAnsi" w:cstheme="minorHAnsi"/>
          <w:sz w:val="22"/>
        </w:rPr>
      </w:pPr>
      <w:r w:rsidRPr="00BD689E">
        <w:rPr>
          <w:rFonts w:asciiTheme="minorHAnsi" w:hAnsiTheme="minorHAnsi" w:cstheme="minorHAnsi"/>
          <w:sz w:val="22"/>
        </w:rPr>
        <w:lastRenderedPageBreak/>
        <w:t xml:space="preserve">Organizing together around specific legal reforms can and has achieved progressive institutional change. </w:t>
      </w:r>
      <w:r>
        <w:rPr>
          <w:rFonts w:asciiTheme="minorHAnsi" w:hAnsiTheme="minorHAnsi" w:cstheme="minorHAnsi"/>
          <w:sz w:val="22"/>
        </w:rPr>
        <w:t>Today’s political institutions are flawed but are surely better than the</w:t>
      </w:r>
      <w:r w:rsidRPr="00BD689E">
        <w:rPr>
          <w:rFonts w:asciiTheme="minorHAnsi" w:hAnsiTheme="minorHAnsi" w:cstheme="minorHAnsi"/>
          <w:sz w:val="22"/>
        </w:rPr>
        <w:t xml:space="preserve"> South African apartheid and Soviet totalitarianism that it replaced. </w:t>
      </w:r>
      <w:r>
        <w:rPr>
          <w:rFonts w:asciiTheme="minorHAnsi" w:hAnsiTheme="minorHAnsi" w:cstheme="minorHAnsi"/>
          <w:sz w:val="22"/>
        </w:rPr>
        <w:t>Don’t</w:t>
      </w:r>
      <w:r w:rsidRPr="00BD689E">
        <w:rPr>
          <w:rFonts w:asciiTheme="minorHAnsi" w:hAnsiTheme="minorHAnsi" w:cstheme="minorHAnsi"/>
          <w:sz w:val="22"/>
        </w:rPr>
        <w:t xml:space="preserve"> make the perfect the enemy of the good.</w:t>
      </w:r>
    </w:p>
    <w:p w:rsidR="00183AF4" w:rsidRPr="00BD689E" w:rsidRDefault="00183AF4" w:rsidP="00183AF4">
      <w:pPr>
        <w:rPr>
          <w:rFonts w:asciiTheme="minorHAnsi" w:hAnsiTheme="minorHAnsi" w:cstheme="minorHAnsi"/>
          <w:b/>
        </w:rPr>
      </w:pPr>
    </w:p>
    <w:p w:rsidR="00183AF4" w:rsidRPr="00BD689E" w:rsidRDefault="00183AF4" w:rsidP="00183AF4">
      <w:pPr>
        <w:rPr>
          <w:rFonts w:asciiTheme="minorHAnsi" w:hAnsiTheme="minorHAnsi" w:cstheme="minorHAnsi"/>
        </w:rPr>
      </w:pPr>
      <w:r w:rsidRPr="00BD689E">
        <w:rPr>
          <w:rFonts w:asciiTheme="minorHAnsi" w:hAnsiTheme="minorHAnsi" w:cstheme="minorHAnsi"/>
          <w:b/>
        </w:rPr>
        <w:t>Jones, 99</w:t>
      </w:r>
      <w:r w:rsidRPr="00BD689E">
        <w:rPr>
          <w:rFonts w:asciiTheme="minorHAnsi" w:hAnsiTheme="minorHAnsi" w:cstheme="minorHAnsi"/>
        </w:rPr>
        <w:t xml:space="preserve"> – Richard, professor of politics at Cardiff University “Security, Strategy, and Critical Theory” </w:t>
      </w:r>
      <w:hyperlink r:id="rId22" w:history="1">
        <w:r w:rsidRPr="00BD689E">
          <w:rPr>
            <w:rFonts w:asciiTheme="minorHAnsi" w:hAnsiTheme="minorHAnsi" w:cstheme="minorHAnsi"/>
            <w:u w:val="single"/>
          </w:rPr>
          <w:t>http://www.ciaonet.org/book/wynjones/wynjones02.html</w:t>
        </w:r>
      </w:hyperlink>
      <w:r w:rsidRPr="00BD689E">
        <w:rPr>
          <w:rFonts w:asciiTheme="minorHAnsi" w:hAnsiTheme="minorHAnsi" w:cstheme="minorHAnsi"/>
        </w:rPr>
        <w:t>)</w:t>
      </w:r>
    </w:p>
    <w:p w:rsidR="00183AF4" w:rsidRPr="00BD689E" w:rsidRDefault="00183AF4" w:rsidP="00183AF4">
      <w:pPr>
        <w:rPr>
          <w:rFonts w:asciiTheme="minorHAnsi" w:hAnsiTheme="minorHAnsi" w:cstheme="minorHAnsi"/>
        </w:rPr>
      </w:pPr>
      <w:r w:rsidRPr="00BD689E">
        <w:rPr>
          <w:rFonts w:asciiTheme="minorHAnsi" w:hAnsiTheme="minorHAnsi" w:cstheme="minorHAnsi"/>
        </w:rPr>
        <w:t xml:space="preserve">An even more troubling feature of Adorno and Horkheimer’s analysis is the downplaying of individual responsibility that is implicit in their argument. If Auschwitz is the inevitable outcome of enlightenment, and if instrumental rationality is too powerful to resist, then can we expect an individual Nazi to act in a different fashion? In the hermetic society the individual is a mere cipher, and if this is the case, can any individual really be blamed for his or her behavior? </w:t>
      </w:r>
      <w:r w:rsidRPr="00BD689E">
        <w:rPr>
          <w:rStyle w:val="StyleUnderline"/>
          <w:rFonts w:asciiTheme="minorHAnsi" w:hAnsiTheme="minorHAnsi" w:cstheme="minorHAnsi"/>
        </w:rPr>
        <w:t xml:space="preserve">These questions highlight an ethical lacuna </w:t>
      </w:r>
      <w:r w:rsidRPr="00BD689E">
        <w:rPr>
          <w:rFonts w:asciiTheme="minorHAnsi" w:hAnsiTheme="minorHAnsi" w:cstheme="minorHAnsi"/>
        </w:rPr>
        <w:t xml:space="preserve">at the heart of Dialectic of Enlightenment. Despite the obvious intentions of the authors, </w:t>
      </w:r>
      <w:r w:rsidRPr="00BD689E">
        <w:rPr>
          <w:rStyle w:val="StyleUnderline"/>
          <w:rFonts w:asciiTheme="minorHAnsi" w:hAnsiTheme="minorHAnsi" w:cstheme="minorHAnsi"/>
        </w:rPr>
        <w:t>their analysis generates a logic that renders them unable to differentiate meaningfully between different actions in the political realm</w:t>
      </w:r>
      <w:r w:rsidRPr="00BD689E">
        <w:rPr>
          <w:rFonts w:asciiTheme="minorHAnsi" w:hAnsiTheme="minorHAnsi" w:cstheme="minorHAnsi"/>
        </w:rPr>
        <w:t xml:space="preserve">. If “nothing complicitous with this world can have any truth,” then surely everything that exists in the real world must be judged equally untrue or false. But if this is so, </w:t>
      </w:r>
      <w:r w:rsidRPr="00BD689E">
        <w:rPr>
          <w:rStyle w:val="StyleUnderline"/>
          <w:rFonts w:asciiTheme="minorHAnsi" w:hAnsiTheme="minorHAnsi" w:cstheme="minorHAnsi"/>
        </w:rPr>
        <w:t>how are we to evaluate efforts at securing change in contemporary society?</w:t>
      </w:r>
    </w:p>
    <w:p w:rsidR="00183AF4" w:rsidRPr="00BD689E" w:rsidRDefault="00183AF4" w:rsidP="00183AF4">
      <w:pPr>
        <w:rPr>
          <w:rStyle w:val="StyleUnderline"/>
          <w:rFonts w:asciiTheme="minorHAnsi" w:hAnsiTheme="minorHAnsi" w:cstheme="minorHAnsi"/>
        </w:rPr>
      </w:pPr>
      <w:r w:rsidRPr="00BD689E">
        <w:rPr>
          <w:rFonts w:asciiTheme="minorHAnsi" w:hAnsiTheme="minorHAnsi" w:cstheme="minorHAnsi"/>
        </w:rPr>
        <w:t xml:space="preserve">Let us </w:t>
      </w:r>
      <w:r w:rsidRPr="00BD689E">
        <w:rPr>
          <w:rStyle w:val="StyleUnderline"/>
          <w:rFonts w:asciiTheme="minorHAnsi" w:hAnsiTheme="minorHAnsi" w:cstheme="minorHAnsi"/>
        </w:rPr>
        <w:t>consider the ending of apartheid in South Africa</w:t>
      </w:r>
      <w:r w:rsidRPr="00BD689E">
        <w:rPr>
          <w:rFonts w:asciiTheme="minorHAnsi" w:hAnsiTheme="minorHAnsi" w:cstheme="minorHAnsi"/>
        </w:rPr>
        <w:t xml:space="preserve">. </w:t>
      </w:r>
      <w:r w:rsidRPr="00BD689E">
        <w:rPr>
          <w:rStyle w:val="StyleUnderline"/>
          <w:rFonts w:asciiTheme="minorHAnsi" w:hAnsiTheme="minorHAnsi" w:cstheme="minorHAnsi"/>
        </w:rPr>
        <w:t>Although the citizens of that country cannot be adjudged to be free after the overthrow of</w:t>
      </w:r>
      <w:r w:rsidRPr="00BD689E">
        <w:rPr>
          <w:rFonts w:asciiTheme="minorHAnsi" w:hAnsiTheme="minorHAnsi" w:cstheme="minorHAnsi"/>
        </w:rPr>
        <w:t xml:space="preserve"> the </w:t>
      </w:r>
      <w:r w:rsidRPr="00BD689E">
        <w:rPr>
          <w:rStyle w:val="StyleUnderline"/>
          <w:rFonts w:asciiTheme="minorHAnsi" w:hAnsiTheme="minorHAnsi" w:cstheme="minorHAnsi"/>
        </w:rPr>
        <w:t>apartheid</w:t>
      </w:r>
      <w:r w:rsidRPr="00BD689E">
        <w:rPr>
          <w:rFonts w:asciiTheme="minorHAnsi" w:hAnsiTheme="minorHAnsi" w:cstheme="minorHAnsi"/>
        </w:rPr>
        <w:t xml:space="preserve"> system, </w:t>
      </w:r>
      <w:proofErr w:type="gramStart"/>
      <w:r w:rsidRPr="00BD689E">
        <w:rPr>
          <w:rStyle w:val="Emphasis"/>
          <w:rFonts w:asciiTheme="minorHAnsi" w:hAnsiTheme="minorHAnsi" w:cstheme="minorHAnsi"/>
        </w:rPr>
        <w:t>surely</w:t>
      </w:r>
      <w:proofErr w:type="gramEnd"/>
      <w:r w:rsidRPr="00BD689E">
        <w:rPr>
          <w:rStyle w:val="Emphasis"/>
          <w:rFonts w:asciiTheme="minorHAnsi" w:hAnsiTheme="minorHAnsi" w:cstheme="minorHAnsi"/>
        </w:rPr>
        <w:t xml:space="preserve"> they are freer</w:t>
      </w:r>
      <w:r w:rsidRPr="00BD689E">
        <w:rPr>
          <w:rFonts w:asciiTheme="minorHAnsi" w:hAnsiTheme="minorHAnsi" w:cstheme="minorHAnsi"/>
        </w:rPr>
        <w:t xml:space="preserve">. </w:t>
      </w:r>
      <w:r w:rsidRPr="00BD689E">
        <w:rPr>
          <w:rStyle w:val="StyleUnderline"/>
          <w:rFonts w:asciiTheme="minorHAnsi" w:hAnsiTheme="minorHAnsi" w:cstheme="minorHAnsi"/>
        </w:rPr>
        <w:t xml:space="preserve">Although </w:t>
      </w:r>
      <w:r w:rsidRPr="00BD689E">
        <w:rPr>
          <w:rFonts w:asciiTheme="minorHAnsi" w:hAnsiTheme="minorHAnsi" w:cstheme="minorHAnsi"/>
        </w:rPr>
        <w:t xml:space="preserve">the establishment of </w:t>
      </w:r>
      <w:r w:rsidRPr="00BD689E">
        <w:rPr>
          <w:rStyle w:val="StyleUnderline"/>
          <w:rFonts w:asciiTheme="minorHAnsi" w:hAnsiTheme="minorHAnsi" w:cstheme="minorHAnsi"/>
        </w:rPr>
        <w:t>liberal democracy there offers no panacea, it is a better system than the totalitarian one that it has replaced</w:t>
      </w:r>
      <w:r w:rsidRPr="00BD689E">
        <w:rPr>
          <w:rFonts w:asciiTheme="minorHAnsi" w:hAnsiTheme="minorHAnsi" w:cstheme="minorHAnsi"/>
        </w:rPr>
        <w:t xml:space="preserve">. But although Adorno and Horkheimer as individuals would almost certainly have rejoiced in the downfall of the apartheid system, </w:t>
      </w:r>
      <w:r w:rsidRPr="00BD689E">
        <w:rPr>
          <w:rStyle w:val="StyleUnderline"/>
          <w:rFonts w:asciiTheme="minorHAnsi" w:hAnsiTheme="minorHAnsi" w:cstheme="minorHAnsi"/>
        </w:rPr>
        <w:t xml:space="preserve">as theoreticians they seem to be unable to provide us with any grounds for favoring one </w:t>
      </w:r>
      <w:proofErr w:type="gramStart"/>
      <w:r w:rsidRPr="00BD689E">
        <w:rPr>
          <w:rStyle w:val="StyleUnderline"/>
          <w:rFonts w:asciiTheme="minorHAnsi" w:hAnsiTheme="minorHAnsi" w:cstheme="minorHAnsi"/>
        </w:rPr>
        <w:t>particular set</w:t>
      </w:r>
      <w:proofErr w:type="gramEnd"/>
      <w:r w:rsidRPr="00BD689E">
        <w:rPr>
          <w:rStyle w:val="StyleUnderline"/>
          <w:rFonts w:asciiTheme="minorHAnsi" w:hAnsiTheme="minorHAnsi" w:cstheme="minorHAnsi"/>
        </w:rPr>
        <w:t xml:space="preserve"> of social institutions over another</w:t>
      </w:r>
      <w:r w:rsidRPr="00BD689E">
        <w:rPr>
          <w:rFonts w:asciiTheme="minorHAnsi" w:hAnsiTheme="minorHAnsi" w:cstheme="minorHAnsi"/>
        </w:rPr>
        <w:t xml:space="preserve">. Here </w:t>
      </w:r>
      <w:r w:rsidRPr="00BD689E">
        <w:rPr>
          <w:rStyle w:val="Emphasis"/>
          <w:rFonts w:asciiTheme="minorHAnsi" w:hAnsiTheme="minorHAnsi" w:cstheme="minorHAnsi"/>
        </w:rPr>
        <w:t>we have a bizarre inversion of</w:t>
      </w:r>
      <w:r w:rsidRPr="00BD689E">
        <w:rPr>
          <w:rFonts w:asciiTheme="minorHAnsi" w:hAnsiTheme="minorHAnsi" w:cstheme="minorHAnsi"/>
        </w:rPr>
        <w:t xml:space="preserve"> the </w:t>
      </w:r>
      <w:r w:rsidRPr="00BD689E">
        <w:rPr>
          <w:rStyle w:val="Emphasis"/>
          <w:rFonts w:asciiTheme="minorHAnsi" w:hAnsiTheme="minorHAnsi" w:cstheme="minorHAnsi"/>
        </w:rPr>
        <w:t>relativism</w:t>
      </w:r>
      <w:r w:rsidRPr="00BD689E">
        <w:rPr>
          <w:rFonts w:asciiTheme="minorHAnsi" w:hAnsiTheme="minorHAnsi" w:cstheme="minorHAnsi"/>
        </w:rPr>
        <w:t xml:space="preserve"> to which contemporary poststructuralist approaches are prone. By arguing that there are no grounds to choose between different accounts of reality, poststructuralists are inevitably forced to accept that all accounts of a given reality are true. They can make no judgment on these claims that is not arbitrary (Norris 1992; Hunter and Wyn Jones 1995). Similarly, </w:t>
      </w:r>
      <w:r w:rsidRPr="00BD689E">
        <w:rPr>
          <w:rStyle w:val="StyleUnderline"/>
          <w:rFonts w:asciiTheme="minorHAnsi" w:hAnsiTheme="minorHAnsi" w:cstheme="minorHAnsi"/>
        </w:rPr>
        <w:t>by arguing that everything</w:t>
      </w:r>
      <w:r w:rsidRPr="00BD689E">
        <w:rPr>
          <w:rFonts w:asciiTheme="minorHAnsi" w:hAnsiTheme="minorHAnsi" w:cstheme="minorHAnsi"/>
        </w:rPr>
        <w:t xml:space="preserve"> in the world </w:t>
      </w:r>
      <w:r w:rsidRPr="00BD689E">
        <w:rPr>
          <w:rStyle w:val="StyleUnderline"/>
          <w:rFonts w:asciiTheme="minorHAnsi" w:hAnsiTheme="minorHAnsi" w:cstheme="minorHAnsi"/>
        </w:rPr>
        <w:t>is equally false</w:t>
      </w:r>
      <w:r w:rsidRPr="00BD689E">
        <w:rPr>
          <w:rFonts w:asciiTheme="minorHAnsi" w:hAnsiTheme="minorHAnsi" w:cstheme="minorHAnsi"/>
        </w:rPr>
        <w:t xml:space="preserve">, </w:t>
      </w:r>
      <w:r w:rsidRPr="00BD689E">
        <w:rPr>
          <w:rStyle w:val="StyleUnderline"/>
          <w:rFonts w:asciiTheme="minorHAnsi" w:hAnsiTheme="minorHAnsi" w:cstheme="minorHAnsi"/>
        </w:rPr>
        <w:t>Adorno</w:t>
      </w:r>
      <w:r w:rsidRPr="00BD689E">
        <w:rPr>
          <w:rFonts w:asciiTheme="minorHAnsi" w:hAnsiTheme="minorHAnsi" w:cstheme="minorHAnsi"/>
        </w:rPr>
        <w:t xml:space="preserve"> and Horkheimer </w:t>
      </w:r>
      <w:r w:rsidRPr="00BD689E">
        <w:rPr>
          <w:rStyle w:val="StyleUnderline"/>
          <w:rFonts w:asciiTheme="minorHAnsi" w:hAnsiTheme="minorHAnsi" w:cstheme="minorHAnsi"/>
        </w:rPr>
        <w:t>can make no judgment as to why we might prefer some</w:t>
      </w:r>
      <w:r w:rsidRPr="00BD689E">
        <w:rPr>
          <w:rFonts w:asciiTheme="minorHAnsi" w:hAnsiTheme="minorHAnsi" w:cstheme="minorHAnsi"/>
        </w:rPr>
        <w:t xml:space="preserve"> forms of behavior and some set of </w:t>
      </w:r>
      <w:r w:rsidRPr="00BD689E">
        <w:rPr>
          <w:rStyle w:val="StyleUnderline"/>
          <w:rFonts w:asciiTheme="minorHAnsi" w:hAnsiTheme="minorHAnsi" w:cstheme="minorHAnsi"/>
        </w:rPr>
        <w:t>practices over others.</w:t>
      </w:r>
    </w:p>
    <w:p w:rsidR="00183AF4" w:rsidRPr="00BD689E" w:rsidRDefault="00183AF4" w:rsidP="00183AF4">
      <w:pPr>
        <w:rPr>
          <w:rFonts w:asciiTheme="minorHAnsi" w:hAnsiTheme="minorHAnsi" w:cstheme="minorHAnsi"/>
        </w:rPr>
      </w:pPr>
      <w:r w:rsidRPr="00BD689E">
        <w:rPr>
          <w:rFonts w:asciiTheme="minorHAnsi" w:hAnsiTheme="minorHAnsi" w:cstheme="minorHAnsi"/>
        </w:rPr>
        <w:t xml:space="preserve">Here the impasse into which the analysis of Dialectic of Enlightenment leads its authors stands in bold relief. </w:t>
      </w:r>
      <w:r w:rsidRPr="00BD689E">
        <w:rPr>
          <w:rStyle w:val="StyleUnderline"/>
          <w:rFonts w:asciiTheme="minorHAnsi" w:hAnsiTheme="minorHAnsi" w:cstheme="minorHAnsi"/>
        </w:rPr>
        <w:t>The</w:t>
      </w:r>
      <w:r w:rsidRPr="00BD689E">
        <w:rPr>
          <w:rFonts w:asciiTheme="minorHAnsi" w:hAnsiTheme="minorHAnsi" w:cstheme="minorHAnsi"/>
        </w:rPr>
        <w:t xml:space="preserve"> determinism and </w:t>
      </w:r>
      <w:r w:rsidRPr="00BD689E">
        <w:rPr>
          <w:rStyle w:val="StyleUnderline"/>
          <w:rFonts w:asciiTheme="minorHAnsi" w:hAnsiTheme="minorHAnsi" w:cstheme="minorHAnsi"/>
        </w:rPr>
        <w:t>reductionism of their argument is</w:t>
      </w:r>
      <w:r w:rsidRPr="00BD689E">
        <w:rPr>
          <w:rFonts w:asciiTheme="minorHAnsi" w:hAnsiTheme="minorHAnsi" w:cstheme="minorHAnsi"/>
        </w:rPr>
        <w:t xml:space="preserve"> ultimately </w:t>
      </w:r>
      <w:r w:rsidRPr="00BD689E">
        <w:rPr>
          <w:rStyle w:val="StyleUnderline"/>
          <w:rFonts w:asciiTheme="minorHAnsi" w:hAnsiTheme="minorHAnsi" w:cstheme="minorHAnsi"/>
        </w:rPr>
        <w:t>paralyzing</w:t>
      </w:r>
      <w:r w:rsidRPr="00BD689E">
        <w:rPr>
          <w:rFonts w:asciiTheme="minorHAnsi" w:hAnsiTheme="minorHAnsi" w:cstheme="minorHAnsi"/>
        </w:rPr>
        <w:t xml:space="preserve">. It was, of course, Antonio Gramsci who popularized the injunction that all those intent on changing society should attempt to face the world with a combination of “pessimism of the intellect” and “optimism of the will.” This position has much to commend it given the propensity of radicals to view society with rose–tinted glasses. However, the limitations of this position are nowhere better illustrated than in Dialectic of Enlightenment, in which </w:t>
      </w:r>
      <w:r w:rsidRPr="00BD689E">
        <w:rPr>
          <w:rStyle w:val="StyleUnderline"/>
          <w:rFonts w:asciiTheme="minorHAnsi" w:hAnsiTheme="minorHAnsi" w:cstheme="minorHAnsi"/>
        </w:rPr>
        <w:t xml:space="preserve">the pessimism is so thoroughgoing that it becomes absolutely debilitating. </w:t>
      </w:r>
      <w:r w:rsidRPr="00BD689E">
        <w:rPr>
          <w:rStyle w:val="Emphasis"/>
          <w:rFonts w:asciiTheme="minorHAnsi" w:hAnsiTheme="minorHAnsi" w:cstheme="minorHAnsi"/>
        </w:rPr>
        <w:t>Any attempt to challenge the status quo already stands condemned as futile.</w:t>
      </w:r>
      <w:r w:rsidRPr="00BD689E">
        <w:rPr>
          <w:rStyle w:val="StyleUnderline"/>
          <w:rFonts w:asciiTheme="minorHAnsi" w:hAnsiTheme="minorHAnsi" w:cstheme="minorHAnsi"/>
        </w:rPr>
        <w:t xml:space="preserve"> The logical outcome of this attitude is resignation and passivity</w:t>
      </w:r>
      <w:r w:rsidRPr="00BD689E">
        <w:rPr>
          <w:rFonts w:asciiTheme="minorHAnsi" w:hAnsiTheme="minorHAnsi" w:cstheme="minorHAnsi"/>
        </w:rPr>
        <w:t>.</w:t>
      </w:r>
    </w:p>
    <w:p w:rsidR="00183AF4" w:rsidRPr="00BD689E" w:rsidRDefault="00183AF4" w:rsidP="00183AF4">
      <w:pPr>
        <w:rPr>
          <w:rFonts w:asciiTheme="minorHAnsi" w:hAnsiTheme="minorHAnsi" w:cstheme="minorHAnsi"/>
        </w:rPr>
      </w:pPr>
      <w:r w:rsidRPr="00BD689E">
        <w:rPr>
          <w:rFonts w:asciiTheme="minorHAnsi" w:hAnsiTheme="minorHAnsi" w:cstheme="minorHAnsi"/>
        </w:rPr>
        <w:t xml:space="preserve">Adorno attempted to make a virtue of the detached attitude that he and Horkheimer adopted toward the political struggles of their own age by claiming: “If one is concerned to achieve what might be possible with human beings, it is extremely difficult to remain friendly towards real people.” However, considering that it is only “real people” who can bring about a better society, Adorno’s “complex form of misanthropy” ultimately leads only to quiescence (Wiggershaus 1994: 268). Thus, despite the clear </w:t>
      </w:r>
      <w:r w:rsidRPr="00BD689E">
        <w:rPr>
          <w:rFonts w:asciiTheme="minorHAnsi" w:hAnsiTheme="minorHAnsi" w:cstheme="minorHAnsi"/>
        </w:rPr>
        <w:lastRenderedPageBreak/>
        <w:t xml:space="preserve">similarities in the influences and interests of the founding fathers of critical theory and Gramsci, </w:t>
      </w:r>
      <w:r w:rsidRPr="00BD689E">
        <w:rPr>
          <w:rStyle w:val="StyleUnderline"/>
          <w:rFonts w:asciiTheme="minorHAnsi" w:hAnsiTheme="minorHAnsi" w:cstheme="minorHAnsi"/>
        </w:rPr>
        <w:t>the resignatory passivity</w:t>
      </w:r>
      <w:r w:rsidRPr="00BD689E">
        <w:rPr>
          <w:rFonts w:asciiTheme="minorHAnsi" w:hAnsiTheme="minorHAnsi" w:cstheme="minorHAnsi"/>
        </w:rPr>
        <w:t xml:space="preserve"> of the authors of Dialectic of Enlightenment </w:t>
      </w:r>
      <w:r w:rsidRPr="00BD689E">
        <w:rPr>
          <w:rStyle w:val="StyleUnderline"/>
          <w:rFonts w:asciiTheme="minorHAnsi" w:hAnsiTheme="minorHAnsi" w:cstheme="minorHAnsi"/>
        </w:rPr>
        <w:t xml:space="preserve">led </w:t>
      </w:r>
      <w:r w:rsidRPr="00BD689E">
        <w:rPr>
          <w:rFonts w:asciiTheme="minorHAnsi" w:hAnsiTheme="minorHAnsi" w:cstheme="minorHAnsi"/>
        </w:rPr>
        <w:t xml:space="preserve">them </w:t>
      </w:r>
      <w:r w:rsidRPr="00BD689E">
        <w:rPr>
          <w:rStyle w:val="StyleUnderline"/>
          <w:rFonts w:asciiTheme="minorHAnsi" w:hAnsiTheme="minorHAnsi" w:cstheme="minorHAnsi"/>
        </w:rPr>
        <w:t>to</w:t>
      </w:r>
      <w:r w:rsidRPr="00BD689E">
        <w:rPr>
          <w:rFonts w:asciiTheme="minorHAnsi" w:hAnsiTheme="minorHAnsi" w:cstheme="minorHAnsi"/>
        </w:rPr>
        <w:t xml:space="preserve"> a position on </w:t>
      </w:r>
      <w:r w:rsidRPr="00BD689E">
        <w:rPr>
          <w:rStyle w:val="StyleUnderline"/>
          <w:rFonts w:asciiTheme="minorHAnsi" w:hAnsiTheme="minorHAnsi" w:cstheme="minorHAnsi"/>
        </w:rPr>
        <w:t>political practice</w:t>
      </w:r>
      <w:r w:rsidRPr="00BD689E">
        <w:rPr>
          <w:rFonts w:asciiTheme="minorHAnsi" w:hAnsiTheme="minorHAnsi" w:cstheme="minorHAnsi"/>
        </w:rPr>
        <w:t xml:space="preserve"> far more akin to that of Oswald Spengler or Arthur Schopenhauer than to that adopted by the Sardinian Marxist Gramsci, even as he languished in a fascist prison.</w:t>
      </w:r>
    </w:p>
    <w:p w:rsidR="00183AF4" w:rsidRPr="00BD689E" w:rsidRDefault="00183AF4" w:rsidP="00183AF4">
      <w:pPr>
        <w:rPr>
          <w:rFonts w:asciiTheme="minorHAnsi" w:hAnsiTheme="minorHAnsi" w:cstheme="minorHAnsi"/>
        </w:rPr>
      </w:pPr>
      <w:r w:rsidRPr="00BD689E">
        <w:rPr>
          <w:rFonts w:asciiTheme="minorHAnsi" w:hAnsiTheme="minorHAnsi" w:cstheme="minorHAnsi"/>
        </w:rPr>
        <w:t>In view of the traditional Marxist emphasis on the unity of theory and practice, it is hardly surprising that Adorno and Horkheimer’s rejection of any attempt to orient their work toward political activity led to bitter criticism from other radical intellectuals. Perhaps the most famous such condemnation was that of Lukács, who acidly commented that the members of the Frankfurt School had taken up residence in the “Grand Hotel Abyss.” The inhabitants of this institution enjoyed all the comforts of the bourgeois lifestyle while fatalistically surveying the wreckage of life beyond its doors. Whereas Lukács’s own apologias for Stalinism point to the dangers of subordinating theoretical activity to the exigencies of day–to–day practical politics, Adorno and Horkheimer sunder theory and political practice completely, impoverishing the theoretical activity itself. Their stance leads to an aridity and scholasticism ill suited to any social theory that aspires to real–world relevance.</w:t>
      </w:r>
    </w:p>
    <w:p w:rsidR="00183AF4" w:rsidRPr="00BD689E" w:rsidRDefault="00183AF4" w:rsidP="00183AF4">
      <w:pPr>
        <w:rPr>
          <w:rFonts w:asciiTheme="minorHAnsi" w:hAnsiTheme="minorHAnsi" w:cstheme="minorHAnsi"/>
        </w:rPr>
      </w:pPr>
      <w:r w:rsidRPr="00BD689E">
        <w:rPr>
          <w:rFonts w:asciiTheme="minorHAnsi" w:hAnsiTheme="minorHAnsi" w:cstheme="minorHAnsi"/>
        </w:rPr>
        <w:t xml:space="preserve">Furthermore, </w:t>
      </w:r>
      <w:r w:rsidRPr="00BD689E">
        <w:rPr>
          <w:rStyle w:val="StyleUnderline"/>
          <w:rFonts w:asciiTheme="minorHAnsi" w:hAnsiTheme="minorHAnsi" w:cstheme="minorHAnsi"/>
        </w:rPr>
        <w:t xml:space="preserve">the critical theorist’s position on political practice is based on an </w:t>
      </w:r>
      <w:r w:rsidRPr="00BD689E">
        <w:rPr>
          <w:rStyle w:val="Emphasis"/>
          <w:rFonts w:asciiTheme="minorHAnsi" w:hAnsiTheme="minorHAnsi" w:cstheme="minorHAnsi"/>
        </w:rPr>
        <w:t>underestimation of the potential for progressive change</w:t>
      </w:r>
      <w:r w:rsidRPr="00BD689E">
        <w:rPr>
          <w:rFonts w:asciiTheme="minorHAnsi" w:hAnsiTheme="minorHAnsi" w:cstheme="minorHAnsi"/>
        </w:rPr>
        <w:t xml:space="preserve"> that exists even in the most administered societies. It is instructive to contrast the attitude of Adorno and Horkheimer with that of Raymond Williams, who delivers the following broadside against “high culture Marxists” such as the members of the Frankfurt School: When the Marxists say that we live in a dying culture, and that the masses are ignorant, I </w:t>
      </w:r>
      <w:proofErr w:type="gramStart"/>
      <w:r w:rsidRPr="00BD689E">
        <w:rPr>
          <w:rFonts w:asciiTheme="minorHAnsi" w:hAnsiTheme="minorHAnsi" w:cstheme="minorHAnsi"/>
        </w:rPr>
        <w:t>have to</w:t>
      </w:r>
      <w:proofErr w:type="gramEnd"/>
      <w:r w:rsidRPr="00BD689E">
        <w:rPr>
          <w:rFonts w:asciiTheme="minorHAnsi" w:hAnsiTheme="minorHAnsi" w:cstheme="minorHAnsi"/>
        </w:rPr>
        <w:t xml:space="preserve"> ask them... where on earth they have lived. A dying culture, and ignorant masses, are not what I have known and see. (R. Williams 1989: 8) As I will discuss in Chapter 6, the evidence suggests that Williams is closer to the truth. </w:t>
      </w:r>
      <w:r w:rsidRPr="00BD689E">
        <w:rPr>
          <w:rStyle w:val="StyleUnderline"/>
          <w:rFonts w:asciiTheme="minorHAnsi" w:hAnsiTheme="minorHAnsi" w:cstheme="minorHAnsi"/>
        </w:rPr>
        <w:t xml:space="preserve">People acting both individually and collectively, through social movements and state institutions, can </w:t>
      </w:r>
      <w:proofErr w:type="gramStart"/>
      <w:r w:rsidRPr="00BD689E">
        <w:rPr>
          <w:rStyle w:val="StyleUnderline"/>
          <w:rFonts w:asciiTheme="minorHAnsi" w:hAnsiTheme="minorHAnsi" w:cstheme="minorHAnsi"/>
        </w:rPr>
        <w:t>actually influence</w:t>
      </w:r>
      <w:proofErr w:type="gramEnd"/>
      <w:r w:rsidRPr="00BD689E">
        <w:rPr>
          <w:rStyle w:val="StyleUnderline"/>
          <w:rFonts w:asciiTheme="minorHAnsi" w:hAnsiTheme="minorHAnsi" w:cstheme="minorHAnsi"/>
        </w:rPr>
        <w:t xml:space="preserve"> the world around them in a progressive direction</w:t>
      </w:r>
      <w:r w:rsidRPr="00BD689E">
        <w:rPr>
          <w:rFonts w:asciiTheme="minorHAnsi" w:hAnsiTheme="minorHAnsi" w:cstheme="minorHAnsi"/>
        </w:rPr>
        <w:t>. Adorno and Horkheimer’s pessimism is unwarranted.</w:t>
      </w:r>
    </w:p>
    <w:p w:rsidR="00183AF4" w:rsidRPr="00BD689E" w:rsidRDefault="00183AF4" w:rsidP="00183AF4">
      <w:pPr>
        <w:pStyle w:val="Heading4"/>
        <w:rPr>
          <w:rFonts w:asciiTheme="minorHAnsi" w:hAnsiTheme="minorHAnsi" w:cstheme="minorHAnsi"/>
          <w:sz w:val="22"/>
        </w:rPr>
      </w:pPr>
      <w:r w:rsidRPr="00BD689E">
        <w:rPr>
          <w:rFonts w:asciiTheme="minorHAnsi" w:hAnsiTheme="minorHAnsi" w:cstheme="minorHAnsi"/>
          <w:sz w:val="22"/>
        </w:rPr>
        <w:t>The logic of localized resistance is rooted in the ideology of devolution/localization of resistance that is what enables the prison state in the first place.</w:t>
      </w:r>
      <w:r>
        <w:rPr>
          <w:rFonts w:asciiTheme="minorHAnsi" w:hAnsiTheme="minorHAnsi" w:cstheme="minorHAnsi"/>
          <w:sz w:val="22"/>
        </w:rPr>
        <w:t xml:space="preserve"> The 1AC politics plays itself regressive.</w:t>
      </w:r>
    </w:p>
    <w:p w:rsidR="00183AF4" w:rsidRPr="00BD689E" w:rsidRDefault="00183AF4" w:rsidP="00183AF4">
      <w:pPr>
        <w:rPr>
          <w:rFonts w:asciiTheme="minorHAnsi" w:hAnsiTheme="minorHAnsi" w:cstheme="minorHAnsi"/>
        </w:rPr>
      </w:pPr>
    </w:p>
    <w:p w:rsidR="00183AF4" w:rsidRPr="00BD689E" w:rsidRDefault="00183AF4" w:rsidP="00183AF4">
      <w:pPr>
        <w:rPr>
          <w:rFonts w:asciiTheme="minorHAnsi" w:hAnsiTheme="minorHAnsi" w:cstheme="minorHAnsi"/>
        </w:rPr>
      </w:pPr>
      <w:r w:rsidRPr="00BD689E">
        <w:rPr>
          <w:rFonts w:asciiTheme="minorHAnsi" w:hAnsiTheme="minorHAnsi" w:cstheme="minorHAnsi"/>
          <w:b/>
          <w:u w:val="single"/>
        </w:rPr>
        <w:t>Soss et al. '8</w:t>
      </w:r>
      <w:r w:rsidRPr="00BD689E">
        <w:rPr>
          <w:rFonts w:asciiTheme="minorHAnsi" w:hAnsiTheme="minorHAnsi" w:cstheme="minorHAnsi"/>
        </w:rPr>
        <w:t xml:space="preserve"> Joe Soss is Cowles professor for the study of public service and professor of political science, Hubert H. Humphrey Institute of Public Affairs, University of Minnesota, 301 19th Street South, Minneapolis, MN 55455 (jbsoss@umn.edu). Richard C. Fording is professor of political science, University of Kentucky, Lexington, KY 40506-0027 (rford@uky.edu). Sanford F. Schram is visiting professor of social work and social research, Graduate School of Social Work and Social Research, Bryn Mawr College, 300 Airdale Road, Bryn Mawr, PA 19010-1697 (sschram@brynmawr.edu). The authors would like to thank Mark Peffley, Frances Fox Piven, Erin O’Brien, Sarah Bruch, and Lo ̈ ıc Wacquant for hepful comments and advice on earlier drafts of this article. "</w:t>
      </w:r>
      <w:r w:rsidRPr="00BD689E">
        <w:rPr>
          <w:rFonts w:asciiTheme="minorHAnsi" w:hAnsiTheme="minorHAnsi" w:cstheme="minorHAnsi"/>
          <w:u w:val="single"/>
        </w:rPr>
        <w:t>The Color of Devolution: Race, Federalism, and the Politics of Social Control</w:t>
      </w:r>
      <w:r w:rsidRPr="00BD689E">
        <w:rPr>
          <w:rFonts w:asciiTheme="minorHAnsi" w:hAnsiTheme="minorHAnsi" w:cstheme="minorHAnsi"/>
        </w:rPr>
        <w:t>" Joe Soss University of Minnesota Richard C. Fording University of Kentucky Sanford F. Schram Bryn Mawr College, http://www.hks.harvard.edu/inequality/Seminar/Papers/Soss08.pdf</w:t>
      </w:r>
    </w:p>
    <w:p w:rsidR="00183AF4" w:rsidRPr="00BD689E" w:rsidRDefault="00183AF4" w:rsidP="00183AF4">
      <w:pPr>
        <w:rPr>
          <w:rFonts w:asciiTheme="minorHAnsi" w:hAnsiTheme="minorHAnsi" w:cstheme="minorHAnsi"/>
          <w:b/>
        </w:rPr>
      </w:pPr>
    </w:p>
    <w:p w:rsidR="00183AF4" w:rsidRPr="00BD689E" w:rsidRDefault="00183AF4" w:rsidP="00183AF4">
      <w:pPr>
        <w:rPr>
          <w:rFonts w:asciiTheme="minorHAnsi" w:eastAsia="Times New Roman" w:hAnsiTheme="minorHAnsi" w:cstheme="minorHAnsi"/>
          <w:b/>
          <w:u w:val="single"/>
        </w:rPr>
      </w:pPr>
      <w:r w:rsidRPr="00BD689E">
        <w:rPr>
          <w:rFonts w:asciiTheme="minorHAnsi" w:eastAsia="Times New Roman" w:hAnsiTheme="minorHAnsi" w:cstheme="minorHAnsi"/>
        </w:rPr>
        <w:t xml:space="preserve">To theorists in this tradition, recent changes in poverty governance mark important shifts in the operation of social control: toward greater reliance on formal mechanisms, toward greater reliance on </w:t>
      </w:r>
      <w:r w:rsidRPr="00BD689E">
        <w:rPr>
          <w:rFonts w:asciiTheme="minorHAnsi" w:eastAsia="Times New Roman" w:hAnsiTheme="minorHAnsi" w:cstheme="minorHAnsi"/>
        </w:rPr>
        <w:lastRenderedPageBreak/>
        <w:t xml:space="preserve">the </w:t>
      </w:r>
      <w:proofErr w:type="gramStart"/>
      <w:r w:rsidRPr="00BD689E">
        <w:rPr>
          <w:rFonts w:asciiTheme="minorHAnsi" w:eastAsia="Times New Roman" w:hAnsiTheme="minorHAnsi" w:cstheme="minorHAnsi"/>
        </w:rPr>
        <w:t>state ’</w:t>
      </w:r>
      <w:proofErr w:type="gramEnd"/>
      <w:r w:rsidRPr="00BD689E">
        <w:rPr>
          <w:rFonts w:asciiTheme="minorHAnsi" w:eastAsia="Times New Roman" w:hAnsiTheme="minorHAnsi" w:cstheme="minorHAnsi"/>
        </w:rPr>
        <w:t xml:space="preserve"> s “ right hand, ” and toward the incorporation of more coercive tools within the social-welfare domain. </w:t>
      </w:r>
      <w:r w:rsidRPr="00BD689E">
        <w:rPr>
          <w:rFonts w:asciiTheme="minorHAnsi" w:eastAsia="Times New Roman" w:hAnsiTheme="minorHAnsi" w:cstheme="minorHAnsi"/>
          <w:b/>
          <w:u w:val="single"/>
        </w:rPr>
        <w:t xml:space="preserve">Far from being coincidental or merely pragmatic, decentralization is portrayed by these theorists as fundamental to paternalism; the two entwine as integrated pieces of an increasingly localized and racialized form of social control needed to cope with the potential disorders generated by deregulated markets and the retrenchment of social provision. </w:t>
      </w:r>
      <w:r w:rsidRPr="00BD689E">
        <w:rPr>
          <w:rFonts w:asciiTheme="minorHAnsi" w:eastAsia="Times New Roman" w:hAnsiTheme="minorHAnsi" w:cstheme="minorHAnsi"/>
        </w:rPr>
        <w:t xml:space="preserve">Theodore Lowi, for example, argues that under U.S. federalism, behavior is regulated most vigorously and effectively by lower levels of government. Thus, devolution is essential to the </w:t>
      </w:r>
      <w:proofErr w:type="gramStart"/>
      <w:r w:rsidRPr="00BD689E">
        <w:rPr>
          <w:rFonts w:asciiTheme="minorHAnsi" w:eastAsia="Times New Roman" w:hAnsiTheme="minorHAnsi" w:cstheme="minorHAnsi"/>
        </w:rPr>
        <w:t>“ beefing</w:t>
      </w:r>
      <w:proofErr w:type="gramEnd"/>
      <w:r w:rsidRPr="00BD689E">
        <w:rPr>
          <w:rFonts w:asciiTheme="minorHAnsi" w:eastAsia="Times New Roman" w:hAnsiTheme="minorHAnsi" w:cstheme="minorHAnsi"/>
        </w:rPr>
        <w:t xml:space="preserve"> up [of] institutions and methods of local social control ” needed to deal with the troubles that accompany a loosening of market restraints. The neoliberal and paternalist turns, Lowi contends, are two sides of a single transition to </w:t>
      </w:r>
      <w:proofErr w:type="gramStart"/>
      <w:r w:rsidRPr="00BD689E">
        <w:rPr>
          <w:rFonts w:asciiTheme="minorHAnsi" w:eastAsia="Times New Roman" w:hAnsiTheme="minorHAnsi" w:cstheme="minorHAnsi"/>
        </w:rPr>
        <w:t>“ government</w:t>
      </w:r>
      <w:proofErr w:type="gramEnd"/>
      <w:r w:rsidRPr="00BD689E">
        <w:rPr>
          <w:rFonts w:asciiTheme="minorHAnsi" w:eastAsia="Times New Roman" w:hAnsiTheme="minorHAnsi" w:cstheme="minorHAnsi"/>
        </w:rPr>
        <w:t xml:space="preserve"> policies that use locally enforced social control to address the spillover effects of extreme inequalities ... Thanks to its federalism, [the U.S.] meets the needs of social order through devolution ” (1998). Lo ̈ ı c </w:t>
      </w:r>
      <w:r w:rsidRPr="00BD689E">
        <w:rPr>
          <w:rFonts w:asciiTheme="minorHAnsi" w:eastAsia="Times New Roman" w:hAnsiTheme="minorHAnsi" w:cstheme="minorHAnsi"/>
          <w:b/>
          <w:u w:val="single"/>
        </w:rPr>
        <w:t xml:space="preserve">Wacquant (2001, 2002) makes closely related arguments focusing on the rise of mass incarceration and its disproportionate effects on poor black communities. Wacquant argues that criminality and incarceration serve as primary tools for managing disorder among poor African Americans in a neoliberal era of deregulated, globally integrated markets. </w:t>
      </w:r>
      <w:proofErr w:type="gramStart"/>
      <w:r w:rsidRPr="00BD689E">
        <w:rPr>
          <w:rFonts w:asciiTheme="minorHAnsi" w:eastAsia="Times New Roman" w:hAnsiTheme="minorHAnsi" w:cstheme="minorHAnsi"/>
          <w:b/>
          <w:u w:val="single"/>
        </w:rPr>
        <w:t>“ Social</w:t>
      </w:r>
      <w:proofErr w:type="gramEnd"/>
      <w:r w:rsidRPr="00BD689E">
        <w:rPr>
          <w:rFonts w:asciiTheme="minorHAnsi" w:eastAsia="Times New Roman" w:hAnsiTheme="minorHAnsi" w:cstheme="minorHAnsi"/>
          <w:b/>
          <w:u w:val="single"/>
        </w:rPr>
        <w:t xml:space="preserve"> deregulation, the rise of precarious wage work ... and the return of an old-style punitive state go hand in hand: the ‘ invisible hand ’ of the causalised labour market finds its counterpart in the ‘ iron fist ’ of the state which is being redeployed so as to check the disorders generated by the diffusion of social insecurity ” (2001, 401). A </w:t>
      </w:r>
      <w:proofErr w:type="gramStart"/>
      <w:r w:rsidRPr="00BD689E">
        <w:rPr>
          <w:rFonts w:asciiTheme="minorHAnsi" w:eastAsia="Times New Roman" w:hAnsiTheme="minorHAnsi" w:cstheme="minorHAnsi"/>
          <w:b/>
          <w:u w:val="single"/>
        </w:rPr>
        <w:t>“ post</w:t>
      </w:r>
      <w:proofErr w:type="gramEnd"/>
      <w:r w:rsidRPr="00BD689E">
        <w:rPr>
          <w:rFonts w:asciiTheme="minorHAnsi" w:eastAsia="Times New Roman" w:hAnsiTheme="minorHAnsi" w:cstheme="minorHAnsi"/>
          <w:b/>
          <w:u w:val="single"/>
        </w:rPr>
        <w:t xml:space="preserve">-Keynesian ” mode of social control is emerging, Wacquant (2002) argues, and “ the reproduction of ethnoracial hierarchy ” lies at its center. Indeed, Wacquant contends that the </w:t>
      </w:r>
      <w:proofErr w:type="gramStart"/>
      <w:r w:rsidRPr="00BD689E">
        <w:rPr>
          <w:rFonts w:asciiTheme="minorHAnsi" w:eastAsia="Times New Roman" w:hAnsiTheme="minorHAnsi" w:cstheme="minorHAnsi"/>
          <w:b/>
          <w:u w:val="single"/>
        </w:rPr>
        <w:t>“ penalisation</w:t>
      </w:r>
      <w:proofErr w:type="gramEnd"/>
      <w:r w:rsidRPr="00BD689E">
        <w:rPr>
          <w:rFonts w:asciiTheme="minorHAnsi" w:eastAsia="Times New Roman" w:hAnsiTheme="minorHAnsi" w:cstheme="minorHAnsi"/>
          <w:b/>
          <w:u w:val="single"/>
        </w:rPr>
        <w:t xml:space="preserve"> of poverty ” functions as a fourth “ peculiar institution ” for “ defining, confining, and controlling African Americans in the United States ” (2002, 98), following on the heels of slavery (1619 – 1865), Jim Crow (1865 – 1915), and the racially defined ghetto</w:t>
      </w:r>
      <w:r w:rsidRPr="00BD689E">
        <w:rPr>
          <w:rFonts w:asciiTheme="minorHAnsi" w:eastAsia="Times New Roman" w:hAnsiTheme="minorHAnsi" w:cstheme="minorHAnsi"/>
        </w:rPr>
        <w:t xml:space="preserve"> (1915 – 68). Neoliberal paternalism, in this view, is a coherent regime in which </w:t>
      </w:r>
      <w:proofErr w:type="gramStart"/>
      <w:r w:rsidRPr="00BD689E">
        <w:rPr>
          <w:rFonts w:asciiTheme="minorHAnsi" w:eastAsia="Times New Roman" w:hAnsiTheme="minorHAnsi" w:cstheme="minorHAnsi"/>
        </w:rPr>
        <w:t>“ ghetto</w:t>
      </w:r>
      <w:proofErr w:type="gramEnd"/>
      <w:r w:rsidRPr="00BD689E">
        <w:rPr>
          <w:rFonts w:asciiTheme="minorHAnsi" w:eastAsia="Times New Roman" w:hAnsiTheme="minorHAnsi" w:cstheme="minorHAnsi"/>
        </w:rPr>
        <w:t xml:space="preserve"> and prison meet and mesh ” as an integrated system to “ discipline the poor and contain ... dishonored, lower-class African Americans ” (121). </w:t>
      </w:r>
      <w:r w:rsidRPr="00BD689E">
        <w:rPr>
          <w:rFonts w:asciiTheme="minorHAnsi" w:eastAsia="Times New Roman" w:hAnsiTheme="minorHAnsi" w:cstheme="minorHAnsi"/>
          <w:b/>
          <w:u w:val="single"/>
        </w:rPr>
        <w:t>For students of state politics, such arguments raise important questions about how policy devolution intersects today with the politics of race and social control.</w:t>
      </w:r>
      <w:r w:rsidRPr="00BD689E">
        <w:rPr>
          <w:rFonts w:asciiTheme="minorHAnsi" w:eastAsia="Times New Roman" w:hAnsiTheme="minorHAnsi" w:cstheme="minorHAnsi"/>
        </w:rPr>
        <w:t xml:space="preserve"> Over the past decade, numerous state-level studies have found relationships between welfare and incarceration policies (Beckett and Western 2001; Fording 2001) and between the racial </w:t>
      </w:r>
      <w:r w:rsidRPr="00BD689E">
        <w:rPr>
          <w:rFonts w:asciiTheme="minorHAnsi" w:hAnsiTheme="minorHAnsi" w:cstheme="minorHAnsi"/>
        </w:rPr>
        <w:t xml:space="preserve">composition of welfare caseloads and adoption of paternalist welfare rules (Fellowes and Rowe 2004; Fording 2003; Soss et al. 2001). But neither these findings nor the historical conjunction of devolution and paternalism should </w:t>
      </w:r>
      <w:proofErr w:type="gramStart"/>
      <w:r w:rsidRPr="00BD689E">
        <w:rPr>
          <w:rFonts w:asciiTheme="minorHAnsi" w:hAnsiTheme="minorHAnsi" w:cstheme="minorHAnsi"/>
        </w:rPr>
        <w:t>be seen as</w:t>
      </w:r>
      <w:proofErr w:type="gramEnd"/>
      <w:r w:rsidRPr="00BD689E">
        <w:rPr>
          <w:rFonts w:asciiTheme="minorHAnsi" w:hAnsiTheme="minorHAnsi" w:cstheme="minorHAnsi"/>
        </w:rPr>
        <w:t xml:space="preserve"> persuasive evidence for the kinds of arguments advanced by Wacquant and Lowi. To date, there is little evidence that welfare policy authority is being localized in a way that can be tied to the distribution of racial groups, the use of paternalist tools, patterns of incarceration, or the causal factors emphasized by leading theories of social control. In this article, we pursue a stronger test of these predictions by analyzing second-order devolution (from state to local jurisdictions) in the Temporary Assistance for Needy Families (TANF) program. A key piece of the neoliberal turn in U.S. welfare policy (Gainsborough 2003), second-order devolution offers an opportunity to study numerous transfers of policy authority to local jurisdictions under a variety of political, social, and economic conditions. If social control arguments in this area have merit, we should expect second-order devolution to coincide with stronger welfare paternalism, greater carceral investment, the racial composition of populations, and the political and economic factors emphasized by social control theories of welfare. In pursuing this agenda, we also aim to make a more general contribution to the study of race and social politics. Despite producing many studies that link welfare policy choices to race, students of state politics have yet to supply a coherent answer to the most </w:t>
      </w:r>
      <w:r w:rsidRPr="00BD689E">
        <w:rPr>
          <w:rFonts w:asciiTheme="minorHAnsi" w:hAnsiTheme="minorHAnsi" w:cstheme="minorHAnsi"/>
        </w:rPr>
        <w:lastRenderedPageBreak/>
        <w:t xml:space="preserve">fundamental question raised by their findings: in an era in which de jure racial distinctions are no longer accepted and egalitarian norms are widely embraced (Mendelberg 2001; Schram 2005), how do large racial disparities come to be produced and tolerated under the official sanction of government policy? To answer this question satisfactorily, scholars must identify (1) a set of microfoundations that can account for relevant policy choices and (2) mechanisms that can explain how such choices generate sizable disparities in the ways racial groups are positioned vis` avis the state. In what follows, we aim to do precisely that. First, we present a general decision model of how racial classifications can be expected to influence choices related to policy design and implementation. The Racial Classifi cation Model (RCM) we develop fits well with existing findings and generates clear predictions for our present analysis. Our empirical analysis suggests strong support for both the RCM and for a social control explanation of second-order devolution. Extending this analysis, we then show how </w:t>
      </w:r>
      <w:r w:rsidRPr="00BD689E">
        <w:rPr>
          <w:rFonts w:asciiTheme="minorHAnsi" w:hAnsiTheme="minorHAnsi" w:cstheme="minorHAnsi"/>
          <w:b/>
          <w:u w:val="single"/>
        </w:rPr>
        <w:t>modest racial effects on policy choices concatenate in a federal system to produce large disparities in the policy regimes encountered by racial groups. Decisions to devolve policy authority track with paternalist state policy choices to create distinctive types of TANF policy regimes. The stringency of these regimes, in turn, tracks closely with state investments in incarceration. Together, these patterns of welfare devolution, welfare paternalism, and investment in incarceration converge in a way that disproportionately exposes African Americans to the most stringent and localized regimes of state social control.</w:t>
      </w:r>
    </w:p>
    <w:p w:rsidR="00183AF4" w:rsidRPr="00F601E6" w:rsidRDefault="00183AF4" w:rsidP="00183AF4"/>
    <w:p w:rsidR="00183AF4" w:rsidRPr="00183AF4" w:rsidRDefault="00183AF4" w:rsidP="00183AF4"/>
    <w:p w:rsidR="00A34571" w:rsidRDefault="00A34571" w:rsidP="00A34571"/>
    <w:p w:rsidR="00183AF4" w:rsidRDefault="00183AF4" w:rsidP="00836F48">
      <w:pPr>
        <w:pStyle w:val="Heading2"/>
      </w:pPr>
      <w:r>
        <w:lastRenderedPageBreak/>
        <w:t>Neolib</w:t>
      </w:r>
    </w:p>
    <w:p w:rsidR="00183AF4" w:rsidRDefault="00183AF4" w:rsidP="00183AF4"/>
    <w:p w:rsidR="00183AF4" w:rsidRDefault="00183AF4" w:rsidP="00183AF4">
      <w:pPr>
        <w:pStyle w:val="Heading3"/>
      </w:pPr>
      <w:r>
        <w:lastRenderedPageBreak/>
        <w:t xml:space="preserve">Neolib—Institutions L </w:t>
      </w:r>
    </w:p>
    <w:p w:rsidR="00183AF4" w:rsidRDefault="00183AF4" w:rsidP="00183AF4"/>
    <w:p w:rsidR="00183AF4" w:rsidRPr="00FC59F2" w:rsidRDefault="00183AF4" w:rsidP="00183AF4">
      <w:pPr>
        <w:pStyle w:val="Heading4"/>
      </w:pPr>
      <w:r w:rsidRPr="00EB218C">
        <w:rPr>
          <w:rFonts w:cs="Arial"/>
        </w:rPr>
        <w:t xml:space="preserve">The AFF’s paranoia of </w:t>
      </w:r>
      <w:r w:rsidRPr="00EB218C">
        <w:rPr>
          <w:rFonts w:cs="Arial"/>
          <w:u w:val="single"/>
        </w:rPr>
        <w:t>excessive government</w:t>
      </w:r>
      <w:r w:rsidRPr="00EB218C">
        <w:rPr>
          <w:rFonts w:cs="Arial"/>
        </w:rPr>
        <w:t xml:space="preserve"> induces neoliberalism’s control of society</w:t>
      </w:r>
    </w:p>
    <w:p w:rsidR="00183AF4" w:rsidRPr="00EB218C" w:rsidRDefault="00183AF4" w:rsidP="00183AF4">
      <w:pPr>
        <w:rPr>
          <w:b/>
          <w:sz w:val="26"/>
          <w:u w:val="single"/>
        </w:rPr>
      </w:pPr>
      <w:r w:rsidRPr="00EB218C">
        <w:rPr>
          <w:rStyle w:val="Style13ptBold"/>
        </w:rPr>
        <w:t>Anderson 12</w:t>
      </w:r>
      <w:r w:rsidRPr="00EB218C">
        <w:t xml:space="preserve"> (Ben Anderson, Reader in the Department of Geography at Durham University, “Affect and biopower: towards a politics of life,” Transactions of the Institute of British Geographers, Vol. 37,</w:t>
      </w:r>
      <w:r>
        <w:t xml:space="preserve"> No. 1, p. 37-8,</w:t>
      </w:r>
      <w:r w:rsidRPr="00EB218C">
        <w:t>)</w:t>
      </w:r>
    </w:p>
    <w:p w:rsidR="00183AF4" w:rsidRPr="007033A8" w:rsidRDefault="00183AF4" w:rsidP="00183AF4">
      <w:pPr>
        <w:rPr>
          <w:rFonts w:ascii="Arial" w:hAnsi="Arial" w:cs="Arial"/>
          <w:sz w:val="12"/>
          <w:szCs w:val="12"/>
          <w:u w:val="single"/>
        </w:rPr>
      </w:pPr>
      <w:r w:rsidRPr="00EB218C">
        <w:rPr>
          <w:sz w:val="12"/>
          <w:szCs w:val="12"/>
        </w:rPr>
        <w:t xml:space="preserve">By ‘affective condition’ I mean an affective atmosphere that predetermines how something – in this case the state – is habitually encountered, disclosed and can be related to. Bearing a family resemblance to concepts such as ‘structure of feeling’ (Williams 1977) or ‘emotional situation’ (Virno 2004), an ‘affective condition’ involves the same doubled and seemingly contradictory sense of the ephemeral or transitory alongside the structured or durable. As such, it does not slavishly determine action. An ‘affective condition’ shapes and influences as atmospheres are taken up and reworked in lived experience, becoming part of the emotions that will infuse policies or programmes, and may be transmitted through assemblages of people, information and things that attempt to organise life in terms of the market. </w:t>
      </w:r>
      <w:r w:rsidRPr="00EB218C">
        <w:rPr>
          <w:rStyle w:val="TitleChar"/>
          <w:highlight w:val="cyan"/>
        </w:rPr>
        <w:t>State-phobia</w:t>
      </w:r>
      <w:r w:rsidRPr="00EB218C">
        <w:rPr>
          <w:rStyle w:val="TitleChar"/>
        </w:rPr>
        <w:t xml:space="preserve"> obviously </w:t>
      </w:r>
      <w:r w:rsidRPr="00EB218C">
        <w:rPr>
          <w:rStyle w:val="TitleChar"/>
          <w:highlight w:val="cyan"/>
        </w:rPr>
        <w:t>exists in complex coexistence with other affective conditions</w:t>
      </w:r>
      <w:r w:rsidRPr="00EB218C">
        <w:rPr>
          <w:sz w:val="12"/>
          <w:szCs w:val="12"/>
        </w:rPr>
        <w:t xml:space="preserve">. To give but two examples, note how Connolly (2008) shows how </w:t>
      </w:r>
      <w:r w:rsidRPr="00EB218C">
        <w:rPr>
          <w:rStyle w:val="TitleChar"/>
          <w:highlight w:val="cyan"/>
        </w:rPr>
        <w:t>existential bellicosity</w:t>
      </w:r>
      <w:r w:rsidRPr="00EB218C">
        <w:rPr>
          <w:rStyle w:val="TitleChar"/>
        </w:rPr>
        <w:t xml:space="preserve"> and ressentiments </w:t>
      </w:r>
      <w:r w:rsidRPr="00EB218C">
        <w:rPr>
          <w:rStyle w:val="TitleChar"/>
          <w:highlight w:val="cyan"/>
        </w:rPr>
        <w:t>infuse the networks of think tanks</w:t>
      </w:r>
      <w:r w:rsidRPr="00EB218C">
        <w:rPr>
          <w:rStyle w:val="TitleChar"/>
        </w:rPr>
        <w:t xml:space="preserve">, media and companies </w:t>
      </w:r>
      <w:r w:rsidRPr="00EB218C">
        <w:rPr>
          <w:rStyle w:val="TitleChar"/>
          <w:highlight w:val="cyan"/>
        </w:rPr>
        <w:t xml:space="preserve">that </w:t>
      </w:r>
      <w:r w:rsidRPr="00EB218C">
        <w:rPr>
          <w:rStyle w:val="Emphasis"/>
          <w:highlight w:val="cyan"/>
        </w:rPr>
        <w:t>promote neoliberal policies</w:t>
      </w:r>
      <w:r w:rsidRPr="00EB218C">
        <w:rPr>
          <w:sz w:val="12"/>
          <w:szCs w:val="12"/>
          <w:highlight w:val="cyan"/>
        </w:rPr>
        <w:t>.</w:t>
      </w:r>
      <w:r w:rsidRPr="00EB218C">
        <w:rPr>
          <w:sz w:val="12"/>
          <w:szCs w:val="12"/>
        </w:rPr>
        <w:t xml:space="preserve"> Or consider how Berlant (2008) shows how ‘nearly utopian’ affects of belonging to a world of work are vital to the promise of neoliberal policies in the context of precariousness. In </w:t>
      </w:r>
      <w:proofErr w:type="gramStart"/>
      <w:r w:rsidRPr="00EB218C">
        <w:rPr>
          <w:sz w:val="12"/>
          <w:szCs w:val="12"/>
        </w:rPr>
        <w:t>addition</w:t>
      </w:r>
      <w:proofErr w:type="gramEnd"/>
      <w:r w:rsidRPr="00EB218C">
        <w:rPr>
          <w:sz w:val="12"/>
          <w:szCs w:val="12"/>
        </w:rPr>
        <w:t xml:space="preserve"> </w:t>
      </w:r>
      <w:r w:rsidRPr="00EB218C">
        <w:rPr>
          <w:rStyle w:val="TitleChar"/>
          <w:highlight w:val="cyan"/>
        </w:rPr>
        <w:t>state-phobia</w:t>
      </w:r>
      <w:r w:rsidRPr="00EB218C">
        <w:rPr>
          <w:rStyle w:val="TitleChar"/>
        </w:rPr>
        <w:t xml:space="preserve"> has and </w:t>
      </w:r>
      <w:r w:rsidRPr="00EB218C">
        <w:rPr>
          <w:rStyle w:val="TitleChar"/>
          <w:highlight w:val="cyan"/>
        </w:rPr>
        <w:t>will vary as it is articulated with distinct political movements</w:t>
      </w:r>
      <w:r w:rsidRPr="00EB218C">
        <w:rPr>
          <w:sz w:val="12"/>
          <w:szCs w:val="12"/>
        </w:rPr>
        <w:t xml:space="preserve">. For example, </w:t>
      </w:r>
      <w:r w:rsidRPr="00B54F54">
        <w:rPr>
          <w:rStyle w:val="TitleChar"/>
          <w:highlight w:val="cyan"/>
        </w:rPr>
        <w:t>the USA ‘Tea Party’ phenomenon is</w:t>
      </w:r>
      <w:r w:rsidRPr="00EB218C">
        <w:rPr>
          <w:rStyle w:val="TitleChar"/>
        </w:rPr>
        <w:t xml:space="preserve"> arguably </w:t>
      </w:r>
      <w:r w:rsidRPr="00B54F54">
        <w:rPr>
          <w:rStyle w:val="TitleChar"/>
          <w:highlight w:val="cyan"/>
        </w:rPr>
        <w:t>animated by an intensified state-phobia</w:t>
      </w:r>
      <w:r w:rsidRPr="00EB218C">
        <w:rPr>
          <w:rStyle w:val="TitleChar"/>
        </w:rPr>
        <w:t xml:space="preserve"> named in the spectre of ‘Big Government’ and linked to a reactivation of Cold War anxieties about the threat of ‘Socialism’</w:t>
      </w:r>
      <w:r w:rsidRPr="00EB218C">
        <w:rPr>
          <w:sz w:val="12"/>
          <w:szCs w:val="12"/>
        </w:rPr>
        <w:t>. But the ‘Tea Party’ also involves a heady combination of white entitlement and racism, affective-ideational feelings of freedom, and the pervasive economic insecurity that follows from economic crisis.</w:t>
      </w:r>
      <w:r>
        <w:rPr>
          <w:sz w:val="12"/>
          <w:szCs w:val="12"/>
        </w:rPr>
        <w:t xml:space="preserve"> </w:t>
      </w:r>
      <w:r w:rsidRPr="00EB218C">
        <w:rPr>
          <w:rStyle w:val="TitleChar"/>
        </w:rPr>
        <w:t>How</w:t>
      </w:r>
      <w:r w:rsidRPr="00EB218C">
        <w:rPr>
          <w:sz w:val="12"/>
          <w:szCs w:val="12"/>
        </w:rPr>
        <w:t xml:space="preserve">, then, </w:t>
      </w:r>
      <w:r w:rsidRPr="00EB218C">
        <w:rPr>
          <w:rStyle w:val="TitleChar"/>
        </w:rPr>
        <w:t xml:space="preserve">do we get from state-phobia to a logic of governing that purports to govern ‘as little as possible’ but </w:t>
      </w:r>
      <w:proofErr w:type="gramStart"/>
      <w:r w:rsidRPr="00EB218C">
        <w:rPr>
          <w:rStyle w:val="TitleChar"/>
        </w:rPr>
        <w:t>actually intervenes</w:t>
      </w:r>
      <w:proofErr w:type="gramEnd"/>
      <w:r w:rsidRPr="00EB218C">
        <w:rPr>
          <w:rStyle w:val="TitleChar"/>
        </w:rPr>
        <w:t xml:space="preserve"> ‘all the way down’ through ‘</w:t>
      </w:r>
      <w:r w:rsidRPr="00EB218C">
        <w:rPr>
          <w:rStyle w:val="Emphasis"/>
        </w:rPr>
        <w:t>permanent activity, vigilance and intervention</w:t>
      </w:r>
      <w:r w:rsidRPr="00EB218C">
        <w:rPr>
          <w:rStyle w:val="TitleChar"/>
        </w:rPr>
        <w:t>’</w:t>
      </w:r>
      <w:r w:rsidRPr="00EB218C">
        <w:rPr>
          <w:sz w:val="12"/>
          <w:szCs w:val="12"/>
        </w:rPr>
        <w:t xml:space="preserve"> (Foucault 2008, 246)? </w:t>
      </w:r>
      <w:r w:rsidRPr="00EB218C">
        <w:rPr>
          <w:rStyle w:val="TitleChar"/>
        </w:rPr>
        <w:t xml:space="preserve">State-phobia traverses quite different apparatuses, and changes </w:t>
      </w:r>
      <w:r w:rsidRPr="00EB218C">
        <w:rPr>
          <w:sz w:val="12"/>
          <w:szCs w:val="12"/>
        </w:rPr>
        <w:t xml:space="preserve">across those apparatuses. As Foucault puts it, it has many ‘agents and promoters’ (2008, 76), meaning that </w:t>
      </w:r>
      <w:r w:rsidRPr="00EB218C">
        <w:rPr>
          <w:rStyle w:val="TitleChar"/>
        </w:rPr>
        <w:t>it can no longer be localised</w:t>
      </w:r>
      <w:r w:rsidRPr="00EB218C">
        <w:rPr>
          <w:sz w:val="12"/>
          <w:szCs w:val="12"/>
        </w:rPr>
        <w:t xml:space="preserve">. It circulates alongside the concern with excessive government, reappears in different sites and therefore overflows any one neoliberalising apparatus (2008, 187). Hinting to a genealogy of state-affects, </w:t>
      </w:r>
      <w:r w:rsidRPr="00EB218C">
        <w:rPr>
          <w:rStyle w:val="TitleChar"/>
        </w:rPr>
        <w:t>Foucault differentiates it from a similarly ‘ambiguous’ phobia</w:t>
      </w:r>
      <w:r w:rsidRPr="00EB218C">
        <w:rPr>
          <w:sz w:val="12"/>
          <w:szCs w:val="12"/>
        </w:rPr>
        <w:t xml:space="preserve"> at the end of the 18th century </w:t>
      </w:r>
      <w:r w:rsidRPr="00EB218C">
        <w:rPr>
          <w:rStyle w:val="TitleChar"/>
        </w:rPr>
        <w:t>about despotism</w:t>
      </w:r>
      <w:r w:rsidRPr="00EB218C">
        <w:rPr>
          <w:sz w:val="12"/>
          <w:szCs w:val="12"/>
        </w:rPr>
        <w:t xml:space="preserve">, as linked to tyranny and arbitrariness (2008, 76). </w:t>
      </w:r>
      <w:r w:rsidRPr="00EC0CC2">
        <w:rPr>
          <w:rStyle w:val="Emphasis"/>
        </w:rPr>
        <w:t>State-phobia is different</w:t>
      </w:r>
      <w:r w:rsidRPr="00EC0CC2">
        <w:rPr>
          <w:sz w:val="12"/>
          <w:szCs w:val="12"/>
        </w:rPr>
        <w:t xml:space="preserve">. </w:t>
      </w:r>
      <w:r w:rsidRPr="00EC0CC2">
        <w:rPr>
          <w:rStyle w:val="TitleChar"/>
        </w:rPr>
        <w:t xml:space="preserve">It gives a push to the question of whether government is excessive, and as such animates policies and programmes that are based on </w:t>
      </w:r>
      <w:r w:rsidRPr="00EC0CC2">
        <w:rPr>
          <w:rStyle w:val="Emphasis"/>
        </w:rPr>
        <w:t>extending the market form to all of society</w:t>
      </w:r>
      <w:r w:rsidRPr="00EC0CC2">
        <w:rPr>
          <w:sz w:val="12"/>
          <w:szCs w:val="12"/>
          <w:highlight w:val="cyan"/>
        </w:rPr>
        <w:t>.</w:t>
      </w:r>
      <w:r w:rsidRPr="00EB218C">
        <w:rPr>
          <w:sz w:val="12"/>
          <w:szCs w:val="12"/>
        </w:rPr>
        <w:t xml:space="preserve"> </w:t>
      </w:r>
      <w:r w:rsidRPr="00EB218C">
        <w:rPr>
          <w:rStyle w:val="TitleChar"/>
          <w:highlight w:val="cyan"/>
        </w:rPr>
        <w:t>State-phobia is</w:t>
      </w:r>
      <w:r w:rsidRPr="00EB218C">
        <w:rPr>
          <w:sz w:val="12"/>
          <w:szCs w:val="12"/>
        </w:rPr>
        <w:t xml:space="preserve">, on this account, </w:t>
      </w:r>
      <w:r w:rsidRPr="00EB218C">
        <w:rPr>
          <w:rStyle w:val="Emphasis"/>
          <w:highlight w:val="cyan"/>
        </w:rPr>
        <w:t>both cause and effect of the neoliberal identification</w:t>
      </w:r>
      <w:r w:rsidRPr="00EB218C">
        <w:rPr>
          <w:rStyle w:val="TitleChar"/>
          <w:highlight w:val="cyan"/>
        </w:rPr>
        <w:t xml:space="preserve"> of an ‘economic-political invariant</w:t>
      </w:r>
      <w:r w:rsidRPr="00EB218C">
        <w:rPr>
          <w:rStyle w:val="TitleChar"/>
        </w:rPr>
        <w:t>’</w:t>
      </w:r>
      <w:r w:rsidRPr="00EB218C">
        <w:rPr>
          <w:sz w:val="12"/>
          <w:szCs w:val="12"/>
        </w:rPr>
        <w:t xml:space="preserve"> (2008, 111) </w:t>
      </w:r>
      <w:r w:rsidRPr="00EB218C">
        <w:rPr>
          <w:rStyle w:val="TitleChar"/>
          <w:highlight w:val="cyan"/>
        </w:rPr>
        <w:t>across disparate forms of economic intervention</w:t>
      </w:r>
      <w:r w:rsidRPr="00EB218C">
        <w:rPr>
          <w:sz w:val="12"/>
          <w:szCs w:val="12"/>
        </w:rPr>
        <w:t xml:space="preserve"> (including the New Deal, Keynesianism and Nazism). Developing Foucault’s brief comments on its ‘inflationary’ logic (2008, 187), </w:t>
      </w:r>
      <w:r w:rsidRPr="00EB218C">
        <w:rPr>
          <w:rStyle w:val="TitleChar"/>
        </w:rPr>
        <w:t xml:space="preserve">we can think of </w:t>
      </w:r>
      <w:r w:rsidRPr="00EB218C">
        <w:rPr>
          <w:rStyle w:val="TitleChar"/>
          <w:highlight w:val="cyan"/>
        </w:rPr>
        <w:t>state-phobia</w:t>
      </w:r>
      <w:r w:rsidRPr="00EB218C">
        <w:rPr>
          <w:rStyle w:val="TitleChar"/>
        </w:rPr>
        <w:t xml:space="preserve"> as being b</w:t>
      </w:r>
      <w:r w:rsidRPr="00EB218C">
        <w:rPr>
          <w:rStyle w:val="TitleChar"/>
          <w:highlight w:val="cyan"/>
        </w:rPr>
        <w:t>ound up with</w:t>
      </w:r>
      <w:r w:rsidRPr="00EB218C">
        <w:rPr>
          <w:rStyle w:val="TitleChar"/>
        </w:rPr>
        <w:t xml:space="preserve"> the anticipatory </w:t>
      </w:r>
      <w:r w:rsidRPr="00EB218C">
        <w:rPr>
          <w:rStyle w:val="Emphasis"/>
          <w:highlight w:val="cyan"/>
        </w:rPr>
        <w:t>hyper-vigilance of paranoia</w:t>
      </w:r>
      <w:r w:rsidRPr="00EB218C">
        <w:rPr>
          <w:sz w:val="12"/>
          <w:szCs w:val="12"/>
        </w:rPr>
        <w:t xml:space="preserve"> (Sedgwick 2003). It is based on an ‘elision of actuality’ that passes over what the state is </w:t>
      </w:r>
      <w:proofErr w:type="gramStart"/>
      <w:r w:rsidRPr="00EB218C">
        <w:rPr>
          <w:sz w:val="12"/>
          <w:szCs w:val="12"/>
        </w:rPr>
        <w:t>actually doing</w:t>
      </w:r>
      <w:proofErr w:type="gramEnd"/>
      <w:r w:rsidRPr="00EB218C">
        <w:rPr>
          <w:sz w:val="12"/>
          <w:szCs w:val="12"/>
        </w:rPr>
        <w:t xml:space="preserve"> </w:t>
      </w:r>
      <w:r w:rsidRPr="00EB218C">
        <w:rPr>
          <w:rStyle w:val="TitleChar"/>
        </w:rPr>
        <w:t>to always find the ‘great fantasy of the paranoiac and devouring state’</w:t>
      </w:r>
      <w:r w:rsidRPr="00EB218C">
        <w:rPr>
          <w:sz w:val="12"/>
          <w:szCs w:val="12"/>
        </w:rPr>
        <w:t xml:space="preserve"> (Foucault 2008, 188). In short, </w:t>
      </w:r>
      <w:r w:rsidRPr="00EB218C">
        <w:rPr>
          <w:rStyle w:val="TitleChar"/>
          <w:highlight w:val="cyan"/>
        </w:rPr>
        <w:t>neoliberalism is imbued with a suspicion of any state economic action</w:t>
      </w:r>
      <w:r w:rsidRPr="00EB218C">
        <w:rPr>
          <w:rStyle w:val="TitleChar"/>
        </w:rPr>
        <w:t xml:space="preserve"> that is </w:t>
      </w:r>
      <w:r w:rsidRPr="00EB218C">
        <w:rPr>
          <w:rStyle w:val="TitleChar"/>
          <w:highlight w:val="cyan"/>
        </w:rPr>
        <w:t>not wholly in the service of organising life around the market</w:t>
      </w:r>
      <w:r w:rsidRPr="00EB218C">
        <w:rPr>
          <w:rStyle w:val="TitleChar"/>
        </w:rPr>
        <w:t xml:space="preserve"> form</w:t>
      </w:r>
      <w:r w:rsidRPr="00EB218C">
        <w:rPr>
          <w:sz w:val="12"/>
          <w:szCs w:val="12"/>
        </w:rPr>
        <w:t>.</w:t>
      </w:r>
    </w:p>
    <w:p w:rsidR="00183AF4" w:rsidRDefault="00183AF4" w:rsidP="00183AF4">
      <w:pPr>
        <w:pStyle w:val="Heading3"/>
      </w:pPr>
      <w:r>
        <w:lastRenderedPageBreak/>
        <w:t xml:space="preserve">Neolib—Queerness L </w:t>
      </w:r>
    </w:p>
    <w:p w:rsidR="00183AF4" w:rsidRDefault="00183AF4" w:rsidP="00183AF4"/>
    <w:p w:rsidR="00183AF4" w:rsidRPr="00183AF4" w:rsidRDefault="00183AF4" w:rsidP="00183AF4">
      <w:pPr>
        <w:pStyle w:val="Heading4"/>
      </w:pPr>
      <w:r w:rsidRPr="00183AF4">
        <w:t>Affs conceptualization of queerness as a social identity obviates understanding its historical formation under capitalism and reifies sexual identity into broader capitalist accumulation—prioritize historical materialism as a method of understanding</w:t>
      </w:r>
    </w:p>
    <w:p w:rsidR="00183AF4" w:rsidRPr="00183AF4" w:rsidRDefault="00183AF4" w:rsidP="00183AF4">
      <w:pPr>
        <w:rPr>
          <w:rFonts w:asciiTheme="majorHAnsi" w:hAnsiTheme="majorHAnsi"/>
          <w:b/>
          <w:bCs/>
          <w:sz w:val="26"/>
        </w:rPr>
      </w:pPr>
      <w:r w:rsidRPr="00183AF4">
        <w:rPr>
          <w:rStyle w:val="Style13ptBold"/>
        </w:rPr>
        <w:t>Drucker</w:t>
      </w:r>
      <w:r>
        <w:rPr>
          <w:rStyle w:val="Style13ptBold"/>
          <w:rFonts w:asciiTheme="majorHAnsi" w:hAnsiTheme="majorHAnsi"/>
        </w:rPr>
        <w:t xml:space="preserve">, </w:t>
      </w:r>
      <w:r w:rsidRPr="00183AF4">
        <w:rPr>
          <w:rStyle w:val="Style13ptBold"/>
        </w:rPr>
        <w:t>2011</w:t>
      </w:r>
      <w:r>
        <w:rPr>
          <w:rStyle w:val="Style13ptBold"/>
        </w:rPr>
        <w:t xml:space="preserve"> </w:t>
      </w:r>
      <w:r w:rsidRPr="00183AF4">
        <w:t xml:space="preserve">(Peter, Solidarity, “Toward A Queer </w:t>
      </w:r>
      <w:proofErr w:type="gramStart"/>
      <w:r w:rsidRPr="00183AF4">
        <w:t>Marxism?,</w:t>
      </w:r>
      <w:proofErr w:type="gramEnd"/>
      <w:r w:rsidRPr="00183AF4">
        <w:t xml:space="preserve">” ATC 151, March-April 2011, </w:t>
      </w:r>
      <w:hyperlink r:id="rId23" w:history="1">
        <w:r w:rsidRPr="00183AF4">
          <w:rPr>
            <w:rStyle w:val="Hyperlink"/>
          </w:rPr>
          <w:t>http://www.solidarity-us.org/node/3190</w:t>
        </w:r>
      </w:hyperlink>
      <w:r w:rsidRPr="00183AF4">
        <w:t>, accessed 2-2015)</w:t>
      </w:r>
    </w:p>
    <w:p w:rsidR="00183AF4" w:rsidRPr="00183AF4" w:rsidRDefault="00183AF4" w:rsidP="00183AF4">
      <w:pPr>
        <w:rPr>
          <w:rStyle w:val="Style13ptBold"/>
          <w:rFonts w:asciiTheme="minorHAnsi" w:hAnsiTheme="minorHAnsi" w:cstheme="minorHAnsi"/>
          <w:b w:val="0"/>
          <w:sz w:val="22"/>
        </w:rPr>
      </w:pPr>
      <w:r w:rsidRPr="00183AF4">
        <w:rPr>
          <w:rStyle w:val="Style13ptBold"/>
          <w:rFonts w:asciiTheme="minorHAnsi" w:hAnsiTheme="minorHAnsi" w:cstheme="minorHAnsi"/>
          <w:b w:val="0"/>
          <w:sz w:val="22"/>
        </w:rPr>
        <w:t xml:space="preserve">Kevin Floyd is more knowledgeable than Wolf about </w:t>
      </w:r>
      <w:r w:rsidRPr="00183AF4">
        <w:rPr>
          <w:rStyle w:val="StyleUnderline"/>
          <w:rFonts w:asciiTheme="minorHAnsi" w:hAnsiTheme="minorHAnsi" w:cstheme="minorHAnsi"/>
          <w:b/>
        </w:rPr>
        <w:t>contemporary queer theory and</w:t>
      </w:r>
      <w:r w:rsidRPr="00183AF4">
        <w:rPr>
          <w:rStyle w:val="Style13ptBold"/>
          <w:rFonts w:asciiTheme="minorHAnsi" w:hAnsiTheme="minorHAnsi" w:cstheme="minorHAnsi"/>
          <w:b w:val="0"/>
          <w:sz w:val="22"/>
        </w:rPr>
        <w:t xml:space="preserve"> more attuned to its insights. He shows that the </w:t>
      </w:r>
      <w:r w:rsidRPr="00183AF4">
        <w:rPr>
          <w:rStyle w:val="StyleUnderline"/>
          <w:rFonts w:asciiTheme="minorHAnsi" w:hAnsiTheme="minorHAnsi" w:cstheme="minorHAnsi"/>
          <w:b/>
        </w:rPr>
        <w:t>“performative” masculinity and femininity</w:t>
      </w:r>
      <w:r w:rsidRPr="00183AF4">
        <w:rPr>
          <w:rStyle w:val="Style13ptBold"/>
          <w:rFonts w:asciiTheme="minorHAnsi" w:hAnsiTheme="minorHAnsi" w:cstheme="minorHAnsi"/>
          <w:b w:val="0"/>
          <w:sz w:val="22"/>
        </w:rPr>
        <w:t xml:space="preserve"> that Butler has analyzed </w:t>
      </w:r>
      <w:r w:rsidRPr="00183AF4">
        <w:rPr>
          <w:rStyle w:val="StyleUnderline"/>
          <w:rFonts w:asciiTheme="minorHAnsi" w:hAnsiTheme="minorHAnsi" w:cstheme="minorHAnsi"/>
          <w:b/>
        </w:rPr>
        <w:t xml:space="preserve">are not eternal, but emerged under specific historical </w:t>
      </w:r>
      <w:proofErr w:type="gramStart"/>
      <w:r w:rsidRPr="00183AF4">
        <w:rPr>
          <w:rStyle w:val="StyleUnderline"/>
          <w:rFonts w:asciiTheme="minorHAnsi" w:hAnsiTheme="minorHAnsi" w:cstheme="minorHAnsi"/>
          <w:b/>
        </w:rPr>
        <w:t>conditions.¶</w:t>
      </w:r>
      <w:proofErr w:type="gramEnd"/>
      <w:r w:rsidRPr="00183AF4">
        <w:rPr>
          <w:rStyle w:val="Style13ptBold"/>
          <w:rFonts w:asciiTheme="minorHAnsi" w:hAnsiTheme="minorHAnsi" w:cstheme="minorHAnsi"/>
          <w:b w:val="0"/>
          <w:sz w:val="22"/>
        </w:rPr>
        <w:t xml:space="preserve"> The </w:t>
      </w:r>
      <w:r w:rsidRPr="00183AF4">
        <w:rPr>
          <w:rStyle w:val="StyleUnderline"/>
          <w:rFonts w:asciiTheme="minorHAnsi" w:hAnsiTheme="minorHAnsi" w:cstheme="minorHAnsi"/>
          <w:b/>
        </w:rPr>
        <w:t>capitalist societies of the 19th century were less concerned with masculinity than with “manhood.”</w:t>
      </w:r>
      <w:r w:rsidRPr="00183AF4">
        <w:rPr>
          <w:rStyle w:val="Style13ptBold"/>
          <w:rFonts w:asciiTheme="minorHAnsi" w:hAnsiTheme="minorHAnsi" w:cstheme="minorHAnsi"/>
          <w:b w:val="0"/>
          <w:sz w:val="22"/>
        </w:rPr>
        <w:t xml:space="preserve"> Like masculinity, </w:t>
      </w:r>
      <w:r w:rsidRPr="00183AF4">
        <w:rPr>
          <w:rStyle w:val="StyleUnderline"/>
          <w:rFonts w:asciiTheme="minorHAnsi" w:hAnsiTheme="minorHAnsi" w:cstheme="minorHAnsi"/>
          <w:b/>
        </w:rPr>
        <w:t xml:space="preserve">manhood was a social construction; but it emphasized the kind of rigid personality structure that was required for male participation in the production process and for reproduction of the working class. </w:t>
      </w:r>
      <w:r w:rsidRPr="00183AF4">
        <w:rPr>
          <w:rStyle w:val="StyleUnderline"/>
          <w:rFonts w:asciiTheme="minorHAnsi" w:hAnsiTheme="minorHAnsi" w:cstheme="minorHAnsi"/>
          <w:b/>
          <w:highlight w:val="yellow"/>
        </w:rPr>
        <w:t>Contemporary masculinity and femininity, with their focus on everyday behavior and clothing, are better suited to today’s capitalism, with its dependence on consumption</w:t>
      </w:r>
      <w:r w:rsidRPr="00183AF4">
        <w:rPr>
          <w:rStyle w:val="Style13ptBold"/>
          <w:rFonts w:asciiTheme="minorHAnsi" w:hAnsiTheme="minorHAnsi" w:cstheme="minorHAnsi"/>
          <w:b w:val="0"/>
          <w:sz w:val="22"/>
        </w:rPr>
        <w:t xml:space="preserve"> and the desires that are needed to stimulate </w:t>
      </w:r>
      <w:proofErr w:type="gramStart"/>
      <w:r w:rsidRPr="00183AF4">
        <w:rPr>
          <w:rStyle w:val="Style13ptBold"/>
          <w:rFonts w:asciiTheme="minorHAnsi" w:hAnsiTheme="minorHAnsi" w:cstheme="minorHAnsi"/>
          <w:b w:val="0"/>
          <w:sz w:val="22"/>
        </w:rPr>
        <w:t>consumption.¶</w:t>
      </w:r>
      <w:proofErr w:type="gramEnd"/>
      <w:r w:rsidRPr="00183AF4">
        <w:rPr>
          <w:rStyle w:val="Style13ptBold"/>
          <w:rFonts w:asciiTheme="minorHAnsi" w:hAnsiTheme="minorHAnsi" w:cstheme="minorHAnsi"/>
          <w:b w:val="0"/>
          <w:sz w:val="22"/>
        </w:rPr>
        <w:t xml:space="preserve"> Insightful as Floyd is on this point, his account would have benefited from more reliance on socialist-feminist historians who have mapped this and other transitions in U.S. social history. Stephanie Coontz, for example, wrote over twenty years ago about the socioeconomic trends from the 1890s to the 1920s that propelled the shift in gender </w:t>
      </w:r>
      <w:proofErr w:type="gramStart"/>
      <w:r w:rsidRPr="00183AF4">
        <w:rPr>
          <w:rStyle w:val="Style13ptBold"/>
          <w:rFonts w:asciiTheme="minorHAnsi" w:hAnsiTheme="minorHAnsi" w:cstheme="minorHAnsi"/>
          <w:b w:val="0"/>
          <w:sz w:val="22"/>
        </w:rPr>
        <w:t>roles:¶</w:t>
      </w:r>
      <w:proofErr w:type="gramEnd"/>
      <w:r w:rsidRPr="00183AF4">
        <w:rPr>
          <w:rStyle w:val="Style13ptBold"/>
          <w:rFonts w:asciiTheme="minorHAnsi" w:hAnsiTheme="minorHAnsi" w:cstheme="minorHAnsi"/>
          <w:b w:val="0"/>
          <w:sz w:val="22"/>
        </w:rPr>
        <w:t xml:space="preserve"> “Men had their own identity crisis in this period. As an impersonal work and political order ignored men’s individual values, skills, and reputation, masculinity lost its organic connection with work and politics, its material base. The loss of opportunities for middle-class men to succeed to self-employment and the growing </w:t>
      </w:r>
      <w:r w:rsidRPr="00183AF4">
        <w:rPr>
          <w:rStyle w:val="StyleUnderline"/>
          <w:rFonts w:asciiTheme="minorHAnsi" w:hAnsiTheme="minorHAnsi" w:cstheme="minorHAnsi"/>
          <w:b/>
        </w:rPr>
        <w:t>subordination of skilled workers to management contradicted traditional definitions of manliness. The qualities men now needed to work in industrial America were almost feminine ones: tact, teamwork, the ability to accept direction. New definitions of masculinity had to be constructed that did not derive directly from the work process</w:t>
      </w:r>
      <w:proofErr w:type="gramStart"/>
      <w:r w:rsidRPr="00183AF4">
        <w:rPr>
          <w:rStyle w:val="Style13ptBold"/>
          <w:rFonts w:asciiTheme="minorHAnsi" w:hAnsiTheme="minorHAnsi" w:cstheme="minorHAnsi"/>
          <w:b w:val="0"/>
          <w:sz w:val="22"/>
        </w:rPr>
        <w:t>.”(</w:t>
      </w:r>
      <w:proofErr w:type="gramEnd"/>
      <w:r w:rsidRPr="00183AF4">
        <w:rPr>
          <w:rStyle w:val="Style13ptBold"/>
          <w:rFonts w:asciiTheme="minorHAnsi" w:hAnsiTheme="minorHAnsi" w:cstheme="minorHAnsi"/>
          <w:b w:val="0"/>
          <w:sz w:val="22"/>
        </w:rPr>
        <w:t xml:space="preserve">7)¶ Unfortunately, Coontz and other socialist-feminists are not to be found in Floyd’s footnotes. However, Floyd cannot be accused of trendiness when he relies on past Marxist thinkers like Lukács, who made the concept of “totality” central to his presentation of Marxism in his 1922 book History and Class </w:t>
      </w:r>
      <w:proofErr w:type="gramStart"/>
      <w:r w:rsidRPr="00183AF4">
        <w:rPr>
          <w:rStyle w:val="Style13ptBold"/>
          <w:rFonts w:asciiTheme="minorHAnsi" w:hAnsiTheme="minorHAnsi" w:cstheme="minorHAnsi"/>
          <w:b w:val="0"/>
          <w:sz w:val="22"/>
        </w:rPr>
        <w:t>Consciousness</w:t>
      </w:r>
      <w:r w:rsidRPr="00183AF4">
        <w:rPr>
          <w:rStyle w:val="Style13ptBold"/>
          <w:rFonts w:asciiTheme="minorHAnsi" w:hAnsiTheme="minorHAnsi" w:cstheme="minorHAnsi"/>
          <w:b w:val="0"/>
          <w:sz w:val="22"/>
          <w:highlight w:val="yellow"/>
        </w:rPr>
        <w:t>.¶</w:t>
      </w:r>
      <w:proofErr w:type="gramEnd"/>
      <w:r w:rsidRPr="00183AF4">
        <w:rPr>
          <w:rStyle w:val="Style13ptBold"/>
          <w:rFonts w:asciiTheme="minorHAnsi" w:hAnsiTheme="minorHAnsi" w:cstheme="minorHAnsi"/>
          <w:b w:val="0"/>
          <w:sz w:val="22"/>
          <w:highlight w:val="yellow"/>
        </w:rPr>
        <w:t xml:space="preserve"> </w:t>
      </w:r>
      <w:r w:rsidRPr="00183AF4">
        <w:rPr>
          <w:rStyle w:val="StyleUnderline"/>
          <w:rFonts w:asciiTheme="minorHAnsi" w:hAnsiTheme="minorHAnsi" w:cstheme="minorHAnsi"/>
          <w:b/>
          <w:highlight w:val="yellow"/>
        </w:rPr>
        <w:t>For historical materialism, economics, politics and ideology cannot be understood as separate domains, but only as parts of a structured whole</w:t>
      </w:r>
      <w:r w:rsidRPr="00183AF4">
        <w:rPr>
          <w:rStyle w:val="Style13ptBold"/>
          <w:rFonts w:asciiTheme="minorHAnsi" w:hAnsiTheme="minorHAnsi" w:cstheme="minorHAnsi"/>
          <w:b w:val="0"/>
          <w:sz w:val="22"/>
        </w:rPr>
        <w:t xml:space="preserve">. Floyd shows that the structures of </w:t>
      </w:r>
      <w:r w:rsidRPr="00183AF4">
        <w:rPr>
          <w:rStyle w:val="StyleUnderline"/>
          <w:rFonts w:asciiTheme="minorHAnsi" w:hAnsiTheme="minorHAnsi" w:cstheme="minorHAnsi"/>
          <w:b/>
          <w:highlight w:val="yellow"/>
        </w:rPr>
        <w:t xml:space="preserve">gender and sexuality can and should also </w:t>
      </w:r>
      <w:proofErr w:type="gramStart"/>
      <w:r w:rsidRPr="00183AF4">
        <w:rPr>
          <w:rStyle w:val="StyleUnderline"/>
          <w:rFonts w:asciiTheme="minorHAnsi" w:hAnsiTheme="minorHAnsi" w:cstheme="minorHAnsi"/>
          <w:b/>
          <w:highlight w:val="yellow"/>
        </w:rPr>
        <w:t>be seen as</w:t>
      </w:r>
      <w:proofErr w:type="gramEnd"/>
      <w:r w:rsidRPr="00183AF4">
        <w:rPr>
          <w:rStyle w:val="StyleUnderline"/>
          <w:rFonts w:asciiTheme="minorHAnsi" w:hAnsiTheme="minorHAnsi" w:cstheme="minorHAnsi"/>
          <w:b/>
          <w:highlight w:val="yellow"/>
        </w:rPr>
        <w:t xml:space="preserve"> integral parts of a capitalist totality. Gender and sexuality are not merely local aspects of a social formation</w:t>
      </w:r>
      <w:r w:rsidRPr="00183AF4">
        <w:rPr>
          <w:rStyle w:val="Style13ptBold"/>
          <w:rFonts w:asciiTheme="minorHAnsi" w:hAnsiTheme="minorHAnsi" w:cstheme="minorHAnsi"/>
          <w:b w:val="0"/>
          <w:sz w:val="22"/>
        </w:rPr>
        <w:t xml:space="preserve"> — though too many Marxists have treated them as such — </w:t>
      </w:r>
      <w:r w:rsidRPr="00183AF4">
        <w:rPr>
          <w:rStyle w:val="StyleUnderline"/>
          <w:rFonts w:asciiTheme="minorHAnsi" w:hAnsiTheme="minorHAnsi" w:cstheme="minorHAnsi"/>
          <w:b/>
          <w:highlight w:val="yellow"/>
        </w:rPr>
        <w:t>but central to the process of capitalist accumulation.</w:t>
      </w:r>
      <w:r w:rsidRPr="00183AF4">
        <w:rPr>
          <w:rStyle w:val="StyleUnderline"/>
          <w:rFonts w:asciiTheme="minorHAnsi" w:hAnsiTheme="minorHAnsi" w:cstheme="minorHAnsi"/>
          <w:b/>
        </w:rPr>
        <w:t xml:space="preserve"> Production, reproduction and consumption are all gendered from their </w:t>
      </w:r>
      <w:proofErr w:type="gramStart"/>
      <w:r w:rsidRPr="00183AF4">
        <w:rPr>
          <w:rStyle w:val="StyleUnderline"/>
          <w:rFonts w:asciiTheme="minorHAnsi" w:hAnsiTheme="minorHAnsi" w:cstheme="minorHAnsi"/>
          <w:b/>
        </w:rPr>
        <w:t>inception</w:t>
      </w:r>
      <w:r w:rsidRPr="00183AF4">
        <w:rPr>
          <w:rStyle w:val="Style13ptBold"/>
          <w:rFonts w:asciiTheme="minorHAnsi" w:hAnsiTheme="minorHAnsi" w:cstheme="minorHAnsi"/>
          <w:b w:val="0"/>
          <w:sz w:val="22"/>
        </w:rPr>
        <w:t>.¶</w:t>
      </w:r>
      <w:proofErr w:type="gramEnd"/>
      <w:r w:rsidRPr="00183AF4">
        <w:rPr>
          <w:rStyle w:val="Style13ptBold"/>
          <w:rFonts w:asciiTheme="minorHAnsi" w:hAnsiTheme="minorHAnsi" w:cstheme="minorHAnsi"/>
          <w:b w:val="0"/>
          <w:sz w:val="22"/>
        </w:rPr>
        <w:t xml:space="preserve"> Another key concept that Floyd borrows from Lukács is “reification.” Marx had shown in Capital that </w:t>
      </w:r>
      <w:r w:rsidRPr="00183AF4">
        <w:rPr>
          <w:rStyle w:val="StyleUnderline"/>
          <w:rFonts w:asciiTheme="minorHAnsi" w:hAnsiTheme="minorHAnsi" w:cstheme="minorHAnsi"/>
          <w:b/>
        </w:rPr>
        <w:t>commodities are fetishized in capitalist societies; people attribute an almost magical power to them, which</w:t>
      </w:r>
      <w:r w:rsidRPr="00183AF4">
        <w:rPr>
          <w:rStyle w:val="Style13ptBold"/>
          <w:rFonts w:asciiTheme="minorHAnsi" w:hAnsiTheme="minorHAnsi" w:cstheme="minorHAnsi"/>
          <w:b w:val="0"/>
          <w:sz w:val="22"/>
        </w:rPr>
        <w:t xml:space="preserve"> tends to </w:t>
      </w:r>
      <w:r w:rsidRPr="00183AF4">
        <w:rPr>
          <w:rStyle w:val="StyleUnderline"/>
          <w:rFonts w:asciiTheme="minorHAnsi" w:hAnsiTheme="minorHAnsi" w:cstheme="minorHAnsi"/>
          <w:b/>
        </w:rPr>
        <w:t>conceal the social relations that make them commodities and give them their social function</w:t>
      </w:r>
      <w:r w:rsidRPr="00183AF4">
        <w:rPr>
          <w:rStyle w:val="Style13ptBold"/>
          <w:rFonts w:asciiTheme="minorHAnsi" w:hAnsiTheme="minorHAnsi" w:cstheme="minorHAnsi"/>
          <w:b w:val="0"/>
          <w:sz w:val="22"/>
        </w:rPr>
        <w:t xml:space="preserve">. Lukács deepened that insight by further developing the concept of reification: an overarching term for the ways in which relations between human beings are disguised in capitalist societies as relations with, or even between, </w:t>
      </w:r>
      <w:proofErr w:type="gramStart"/>
      <w:r w:rsidRPr="00183AF4">
        <w:rPr>
          <w:rStyle w:val="Style13ptBold"/>
          <w:rFonts w:asciiTheme="minorHAnsi" w:hAnsiTheme="minorHAnsi" w:cstheme="minorHAnsi"/>
          <w:b w:val="0"/>
          <w:sz w:val="22"/>
        </w:rPr>
        <w:t>things.¶</w:t>
      </w:r>
      <w:proofErr w:type="gramEnd"/>
      <w:r w:rsidRPr="00183AF4">
        <w:rPr>
          <w:rStyle w:val="Style13ptBold"/>
          <w:rFonts w:asciiTheme="minorHAnsi" w:hAnsiTheme="minorHAnsi" w:cstheme="minorHAnsi"/>
          <w:b w:val="0"/>
          <w:sz w:val="22"/>
        </w:rPr>
        <w:t xml:space="preserve"> For Floyd</w:t>
      </w:r>
      <w:r w:rsidRPr="00183AF4">
        <w:rPr>
          <w:rStyle w:val="Style13ptBold"/>
          <w:rFonts w:asciiTheme="minorHAnsi" w:hAnsiTheme="minorHAnsi" w:cstheme="minorHAnsi"/>
          <w:b w:val="0"/>
          <w:sz w:val="22"/>
          <w:highlight w:val="yellow"/>
        </w:rPr>
        <w:t xml:space="preserve">, </w:t>
      </w:r>
      <w:r w:rsidRPr="00183AF4">
        <w:rPr>
          <w:rStyle w:val="StyleUnderline"/>
          <w:rFonts w:asciiTheme="minorHAnsi" w:hAnsiTheme="minorHAnsi" w:cstheme="minorHAnsi"/>
          <w:b/>
          <w:highlight w:val="yellow"/>
        </w:rPr>
        <w:t>homosexuality and heterosexuality, two categories that only emerged under capitalism, are examples of reification</w:t>
      </w:r>
      <w:r w:rsidRPr="00183AF4">
        <w:rPr>
          <w:rStyle w:val="StyleUnderline"/>
          <w:rFonts w:asciiTheme="minorHAnsi" w:hAnsiTheme="minorHAnsi" w:cstheme="minorHAnsi"/>
          <w:b/>
        </w:rPr>
        <w:t xml:space="preserve">. </w:t>
      </w:r>
      <w:r w:rsidRPr="00183AF4">
        <w:rPr>
          <w:rStyle w:val="StyleUnderline"/>
          <w:rFonts w:asciiTheme="minorHAnsi" w:hAnsiTheme="minorHAnsi" w:cstheme="minorHAnsi"/>
          <w:b/>
          <w:highlight w:val="yellow"/>
        </w:rPr>
        <w:t>Only under capitalism do people consistently and centrally classify their own desire according to the sex of the people at whom it is directed</w:t>
      </w:r>
      <w:r w:rsidRPr="00183AF4">
        <w:rPr>
          <w:rStyle w:val="Style13ptBold"/>
          <w:rFonts w:asciiTheme="minorHAnsi" w:hAnsiTheme="minorHAnsi" w:cstheme="minorHAnsi"/>
          <w:b w:val="0"/>
          <w:sz w:val="22"/>
        </w:rPr>
        <w:t xml:space="preserve">, abstracting </w:t>
      </w:r>
      <w:r w:rsidRPr="00183AF4">
        <w:rPr>
          <w:rStyle w:val="Style13ptBold"/>
          <w:rFonts w:asciiTheme="minorHAnsi" w:hAnsiTheme="minorHAnsi" w:cstheme="minorHAnsi"/>
          <w:b w:val="0"/>
          <w:sz w:val="22"/>
        </w:rPr>
        <w:lastRenderedPageBreak/>
        <w:t xml:space="preserve">maleness and femaleness from the network of kinship and social ties in which other societies embed </w:t>
      </w:r>
      <w:proofErr w:type="gramStart"/>
      <w:r w:rsidRPr="00183AF4">
        <w:rPr>
          <w:rStyle w:val="Style13ptBold"/>
          <w:rFonts w:asciiTheme="minorHAnsi" w:hAnsiTheme="minorHAnsi" w:cstheme="minorHAnsi"/>
          <w:b w:val="0"/>
          <w:sz w:val="22"/>
        </w:rPr>
        <w:t>them.¶</w:t>
      </w:r>
      <w:proofErr w:type="gramEnd"/>
      <w:r w:rsidRPr="00183AF4">
        <w:rPr>
          <w:rStyle w:val="Style13ptBold"/>
          <w:rFonts w:asciiTheme="minorHAnsi" w:hAnsiTheme="minorHAnsi" w:cstheme="minorHAnsi"/>
          <w:b w:val="0"/>
          <w:sz w:val="22"/>
        </w:rPr>
        <w:t xml:space="preserve"> </w:t>
      </w:r>
      <w:r w:rsidRPr="00183AF4">
        <w:rPr>
          <w:rStyle w:val="StyleUnderline"/>
          <w:rFonts w:asciiTheme="minorHAnsi" w:hAnsiTheme="minorHAnsi" w:cstheme="minorHAnsi"/>
          <w:b/>
          <w:highlight w:val="yellow"/>
        </w:rPr>
        <w:t>Male and female bodies are thus reduced to things that can</w:t>
      </w:r>
      <w:r w:rsidRPr="00183AF4">
        <w:rPr>
          <w:rStyle w:val="Style13ptBold"/>
          <w:rFonts w:asciiTheme="minorHAnsi" w:hAnsiTheme="minorHAnsi" w:cstheme="minorHAnsi"/>
          <w:b w:val="0"/>
          <w:sz w:val="22"/>
        </w:rPr>
        <w:t xml:space="preserve"> and must </w:t>
      </w:r>
      <w:r w:rsidRPr="00183AF4">
        <w:rPr>
          <w:rStyle w:val="StyleUnderline"/>
          <w:rFonts w:asciiTheme="minorHAnsi" w:hAnsiTheme="minorHAnsi" w:cstheme="minorHAnsi"/>
          <w:b/>
          <w:highlight w:val="yellow"/>
        </w:rPr>
        <w:t>be obtained</w:t>
      </w:r>
      <w:r w:rsidRPr="00183AF4">
        <w:rPr>
          <w:rStyle w:val="Style13ptBold"/>
          <w:rFonts w:asciiTheme="minorHAnsi" w:hAnsiTheme="minorHAnsi" w:cstheme="minorHAnsi"/>
          <w:b w:val="0"/>
          <w:sz w:val="22"/>
        </w:rPr>
        <w:t xml:space="preserve">, notably </w:t>
      </w:r>
      <w:r w:rsidRPr="00183AF4">
        <w:rPr>
          <w:rStyle w:val="StyleUnderline"/>
          <w:rFonts w:asciiTheme="minorHAnsi" w:hAnsiTheme="minorHAnsi" w:cstheme="minorHAnsi"/>
          <w:b/>
          <w:highlight w:val="yellow"/>
        </w:rPr>
        <w:t>by acquiring</w:t>
      </w:r>
      <w:r w:rsidRPr="00183AF4">
        <w:rPr>
          <w:rStyle w:val="Style13ptBold"/>
          <w:rFonts w:asciiTheme="minorHAnsi" w:hAnsiTheme="minorHAnsi" w:cstheme="minorHAnsi"/>
          <w:b w:val="0"/>
          <w:sz w:val="22"/>
        </w:rPr>
        <w:t xml:space="preserve"> all sorts of </w:t>
      </w:r>
      <w:r w:rsidRPr="00183AF4">
        <w:rPr>
          <w:rStyle w:val="Style13ptBold"/>
          <w:rFonts w:asciiTheme="minorHAnsi" w:hAnsiTheme="minorHAnsi" w:cstheme="minorHAnsi"/>
          <w:b w:val="0"/>
          <w:sz w:val="22"/>
          <w:highlight w:val="yellow"/>
        </w:rPr>
        <w:t xml:space="preserve">other </w:t>
      </w:r>
      <w:r w:rsidRPr="00183AF4">
        <w:rPr>
          <w:rStyle w:val="StyleUnderline"/>
          <w:rFonts w:asciiTheme="minorHAnsi" w:hAnsiTheme="minorHAnsi" w:cstheme="minorHAnsi"/>
          <w:b/>
          <w:highlight w:val="yellow"/>
        </w:rPr>
        <w:t>things</w:t>
      </w:r>
      <w:r w:rsidRPr="00183AF4">
        <w:rPr>
          <w:rStyle w:val="Style13ptBold"/>
          <w:rFonts w:asciiTheme="minorHAnsi" w:hAnsiTheme="minorHAnsi" w:cstheme="minorHAnsi"/>
          <w:b w:val="0"/>
          <w:sz w:val="22"/>
        </w:rPr>
        <w:t xml:space="preserve"> (</w:t>
      </w:r>
      <w:r w:rsidRPr="00183AF4">
        <w:rPr>
          <w:rStyle w:val="StyleUnderline"/>
          <w:rFonts w:asciiTheme="minorHAnsi" w:hAnsiTheme="minorHAnsi" w:cstheme="minorHAnsi"/>
          <w:b/>
        </w:rPr>
        <w:t>from one’s own gym body to the right brand of deodorant</w:t>
      </w:r>
      <w:r w:rsidRPr="00183AF4">
        <w:rPr>
          <w:rStyle w:val="Style13ptBold"/>
          <w:rFonts w:asciiTheme="minorHAnsi" w:hAnsiTheme="minorHAnsi" w:cstheme="minorHAnsi"/>
          <w:b w:val="0"/>
          <w:sz w:val="22"/>
        </w:rPr>
        <w:t xml:space="preserve">). </w:t>
      </w:r>
      <w:r w:rsidRPr="00183AF4">
        <w:rPr>
          <w:rStyle w:val="StyleUnderline"/>
          <w:rFonts w:asciiTheme="minorHAnsi" w:hAnsiTheme="minorHAnsi" w:cstheme="minorHAnsi"/>
          <w:b/>
        </w:rPr>
        <w:t>This application of the concept of reification to gender and sex explains people’s fierce attachment to their gender and sexual identities</w:t>
      </w:r>
      <w:r w:rsidRPr="00183AF4">
        <w:rPr>
          <w:rStyle w:val="Style13ptBold"/>
          <w:rFonts w:asciiTheme="minorHAnsi" w:hAnsiTheme="minorHAnsi" w:cstheme="minorHAnsi"/>
          <w:b w:val="0"/>
          <w:sz w:val="22"/>
        </w:rPr>
        <w:t xml:space="preserve"> more convincingly than Wolf’s invocation of ruling class divide-and-rule does.</w:t>
      </w:r>
    </w:p>
    <w:p w:rsidR="00183AF4" w:rsidRPr="00697BA7" w:rsidRDefault="00183AF4" w:rsidP="00183AF4">
      <w:pPr>
        <w:pStyle w:val="Heading4"/>
      </w:pPr>
      <w:r w:rsidRPr="00697BA7">
        <w:t>The politics of queer theory gets coopted – the excessive valorization of difference just creates new markets</w:t>
      </w:r>
    </w:p>
    <w:p w:rsidR="00183AF4" w:rsidRPr="00697BA7" w:rsidRDefault="00183AF4" w:rsidP="00183AF4">
      <w:pPr>
        <w:rPr>
          <w:rFonts w:asciiTheme="majorHAnsi" w:hAnsiTheme="majorHAnsi"/>
        </w:rPr>
      </w:pPr>
      <w:r w:rsidRPr="00697BA7">
        <w:rPr>
          <w:rStyle w:val="Style13ptBold"/>
          <w:rFonts w:asciiTheme="majorHAnsi" w:hAnsiTheme="majorHAnsi"/>
        </w:rPr>
        <w:t>Kirsch, 2k</w:t>
      </w:r>
      <w:r w:rsidRPr="00697BA7">
        <w:rPr>
          <w:rFonts w:asciiTheme="majorHAnsi" w:hAnsiTheme="majorHAnsi"/>
        </w:rPr>
        <w:t xml:space="preserve"> - Associate Professor at Florida Atlantic University (Max, Queer Theory and Social Change, pg. 73-75)</w:t>
      </w:r>
    </w:p>
    <w:p w:rsidR="00183AF4" w:rsidRDefault="00183AF4" w:rsidP="00183AF4">
      <w:pPr>
        <w:rPr>
          <w:rStyle w:val="StyleUnderline"/>
          <w:rFonts w:asciiTheme="majorHAnsi" w:hAnsiTheme="majorHAnsi"/>
        </w:rPr>
      </w:pPr>
      <w:r w:rsidRPr="00697BA7">
        <w:rPr>
          <w:rFonts w:asciiTheme="majorHAnsi" w:hAnsiTheme="majorHAnsi"/>
          <w:sz w:val="16"/>
        </w:rPr>
        <w:t xml:space="preserve">In line with the popular culture of the current era, </w:t>
      </w:r>
      <w:r w:rsidRPr="00697BA7">
        <w:rPr>
          <w:rStyle w:val="StyleUnderline"/>
          <w:rFonts w:asciiTheme="majorHAnsi" w:hAnsiTheme="majorHAnsi"/>
        </w:rPr>
        <w:t xml:space="preserve">the political is often correlated with “lifestyle.” </w:t>
      </w:r>
      <w:r w:rsidRPr="00697BA7">
        <w:rPr>
          <w:rFonts w:asciiTheme="majorHAnsi" w:hAnsiTheme="majorHAnsi"/>
          <w:sz w:val="16"/>
        </w:rPr>
        <w:t xml:space="preserve">Bemoaning the difficulty of maintaining the energy that produces action, many have chosen to assert their independence from past left-wing tactics. </w:t>
      </w:r>
      <w:r w:rsidRPr="00697BA7">
        <w:rPr>
          <w:rStyle w:val="StyleUnderline"/>
          <w:rFonts w:asciiTheme="majorHAnsi" w:hAnsiTheme="majorHAnsi"/>
        </w:rPr>
        <w:t xml:space="preserve">The shift has been toward working for a full integration of rights </w:t>
      </w:r>
      <w:r w:rsidRPr="00697BA7">
        <w:rPr>
          <w:rFonts w:asciiTheme="majorHAnsi" w:hAnsiTheme="majorHAnsi"/>
          <w:sz w:val="16"/>
        </w:rPr>
        <w:t>(illustrated by the fights for the right to marry and for the right to fight in the military</w:t>
      </w:r>
      <w:r w:rsidRPr="00697BA7">
        <w:rPr>
          <w:rStyle w:val="StyleUnderline"/>
          <w:rFonts w:asciiTheme="majorHAnsi" w:hAnsiTheme="majorHAnsi"/>
        </w:rPr>
        <w:t>), or to adopting lifestyles that proclaim the similarities between queer and “straight” modes of living</w:t>
      </w:r>
      <w:r w:rsidRPr="00697BA7">
        <w:rPr>
          <w:rFonts w:asciiTheme="majorHAnsi" w:hAnsiTheme="majorHAnsi"/>
          <w:sz w:val="16"/>
        </w:rPr>
        <w:t xml:space="preserve">, and/or to the third alternative: </w:t>
      </w:r>
      <w:r w:rsidRPr="00177704">
        <w:rPr>
          <w:rStyle w:val="StyleUnderline"/>
          <w:rFonts w:asciiTheme="majorHAnsi" w:hAnsiTheme="majorHAnsi"/>
          <w:highlight w:val="yellow"/>
        </w:rPr>
        <w:t>the proclamation of “queer”</w:t>
      </w:r>
      <w:r w:rsidRPr="00697BA7">
        <w:rPr>
          <w:rStyle w:val="StyleUnderline"/>
          <w:rFonts w:asciiTheme="majorHAnsi" w:hAnsiTheme="majorHAnsi"/>
        </w:rPr>
        <w:t xml:space="preserve"> as a fact, a mode of self-consciousness that recognizes and </w:t>
      </w:r>
      <w:r w:rsidRPr="00177704">
        <w:rPr>
          <w:rStyle w:val="StyleUnderline"/>
          <w:rFonts w:asciiTheme="majorHAnsi" w:hAnsiTheme="majorHAnsi"/>
          <w:highlight w:val="yellow"/>
        </w:rPr>
        <w:t>embraces difference without necessarily defending it through action</w:t>
      </w:r>
      <w:r w:rsidRPr="00697BA7">
        <w:rPr>
          <w:rStyle w:val="StyleUnderline"/>
          <w:rFonts w:asciiTheme="majorHAnsi" w:hAnsiTheme="majorHAnsi"/>
        </w:rPr>
        <w:t xml:space="preserve">. </w:t>
      </w:r>
      <w:r w:rsidRPr="00697BA7">
        <w:rPr>
          <w:rFonts w:asciiTheme="majorHAnsi" w:hAnsiTheme="majorHAnsi"/>
          <w:sz w:val="16"/>
        </w:rPr>
        <w:t xml:space="preserve">The popularity of Queer theory suggests that the third option is, for the moment, very much in evidence in university settings. The fights for the right to participate in components of the dominant culture correspond closely to the general neo-conservatism that we are now witnessing. </w:t>
      </w:r>
      <w:r w:rsidRPr="00697BA7">
        <w:rPr>
          <w:rStyle w:val="StyleUnderline"/>
          <w:rFonts w:asciiTheme="majorHAnsi" w:hAnsiTheme="majorHAnsi"/>
        </w:rPr>
        <w:t xml:space="preserve">The </w:t>
      </w:r>
      <w:r w:rsidRPr="00177704">
        <w:rPr>
          <w:rStyle w:val="StyleUnderline"/>
          <w:rFonts w:asciiTheme="majorHAnsi" w:hAnsiTheme="majorHAnsi"/>
          <w:highlight w:val="yellow"/>
        </w:rPr>
        <w:t>radical action</w:t>
      </w:r>
      <w:r w:rsidRPr="00697BA7">
        <w:rPr>
          <w:rStyle w:val="StyleUnderline"/>
          <w:rFonts w:asciiTheme="majorHAnsi" w:hAnsiTheme="majorHAnsi"/>
        </w:rPr>
        <w:t xml:space="preserve"> that was prompted by the recognition that AIDS was a disease that gained pandemic status from lack of attention </w:t>
      </w:r>
      <w:r w:rsidRPr="00177704">
        <w:rPr>
          <w:rStyle w:val="StyleUnderline"/>
          <w:rFonts w:asciiTheme="majorHAnsi" w:hAnsiTheme="majorHAnsi"/>
          <w:highlight w:val="yellow"/>
        </w:rPr>
        <w:t>is now being superceded by a belief that</w:t>
      </w:r>
      <w:r w:rsidRPr="000F2CFA">
        <w:rPr>
          <w:rStyle w:val="StyleUnderline"/>
          <w:rFonts w:asciiTheme="majorHAnsi" w:hAnsiTheme="majorHAnsi"/>
        </w:rPr>
        <w:t xml:space="preserve"> the proper integration of </w:t>
      </w:r>
      <w:r w:rsidRPr="00177704">
        <w:rPr>
          <w:rStyle w:val="StyleUnderline"/>
          <w:rFonts w:asciiTheme="majorHAnsi" w:hAnsiTheme="majorHAnsi"/>
          <w:highlight w:val="yellow"/>
        </w:rPr>
        <w:t>queers will have the power to change</w:t>
      </w:r>
      <w:r w:rsidRPr="000F2CFA">
        <w:rPr>
          <w:rStyle w:val="StyleUnderline"/>
          <w:rFonts w:asciiTheme="majorHAnsi" w:hAnsiTheme="majorHAnsi"/>
        </w:rPr>
        <w:t xml:space="preserve"> and prevent overt </w:t>
      </w:r>
      <w:r w:rsidRPr="00177704">
        <w:rPr>
          <w:rStyle w:val="StyleUnderline"/>
          <w:rFonts w:asciiTheme="majorHAnsi" w:hAnsiTheme="majorHAnsi"/>
          <w:highlight w:val="yellow"/>
        </w:rPr>
        <w:t>discrimination</w:t>
      </w:r>
      <w:r w:rsidRPr="000F2CFA">
        <w:rPr>
          <w:rFonts w:asciiTheme="majorHAnsi" w:hAnsiTheme="majorHAnsi"/>
          <w:sz w:val="16"/>
        </w:rPr>
        <w:t xml:space="preserve">. Moreover, </w:t>
      </w:r>
      <w:r w:rsidRPr="000F2CFA">
        <w:rPr>
          <w:rStyle w:val="StyleUnderline"/>
          <w:rFonts w:asciiTheme="majorHAnsi" w:hAnsiTheme="majorHAnsi"/>
        </w:rPr>
        <w:t>if we simply refuse to engage the actors of domination</w:t>
      </w:r>
      <w:r w:rsidRPr="000F2CFA">
        <w:rPr>
          <w:rFonts w:asciiTheme="majorHAnsi" w:hAnsiTheme="majorHAnsi"/>
          <w:sz w:val="16"/>
        </w:rPr>
        <w:t xml:space="preserve">, as Queer theory suggests, </w:t>
      </w:r>
      <w:r w:rsidRPr="000F2CFA">
        <w:rPr>
          <w:rStyle w:val="StyleUnderline"/>
          <w:rFonts w:asciiTheme="majorHAnsi" w:hAnsiTheme="majorHAnsi"/>
        </w:rPr>
        <w:t xml:space="preserve">then the problems will in any case become moot. </w:t>
      </w:r>
      <w:r w:rsidRPr="00177704">
        <w:rPr>
          <w:rStyle w:val="StyleUnderline"/>
          <w:rFonts w:asciiTheme="majorHAnsi" w:hAnsiTheme="majorHAnsi"/>
          <w:highlight w:val="yellow"/>
        </w:rPr>
        <w:t>But</w:t>
      </w:r>
      <w:r w:rsidRPr="000F2CFA">
        <w:rPr>
          <w:rStyle w:val="StyleUnderline"/>
          <w:rFonts w:asciiTheme="majorHAnsi" w:hAnsiTheme="majorHAnsi"/>
        </w:rPr>
        <w:t xml:space="preserve"> how might such integration occur, and </w:t>
      </w:r>
      <w:r w:rsidRPr="00177704">
        <w:rPr>
          <w:rStyle w:val="StyleUnderline"/>
          <w:rFonts w:asciiTheme="majorHAnsi" w:hAnsiTheme="majorHAnsi"/>
          <w:highlight w:val="yellow"/>
        </w:rPr>
        <w:t>is it possible with our present understandings of the political process?</w:t>
      </w:r>
      <w:r w:rsidRPr="00697BA7">
        <w:rPr>
          <w:rFonts w:asciiTheme="majorHAnsi" w:hAnsiTheme="majorHAnsi"/>
          <w:sz w:val="16"/>
        </w:rPr>
        <w:t xml:space="preserve"> If we recognize that the oppression of queer peoples is part of a larger exploitation of human beings, which includes modes of colonialism and xenophobia, can we consistently believe that participation in the very military, for example, that enforces this oppression is an objectively reasonable goal? </w:t>
      </w:r>
      <w:r w:rsidRPr="00697BA7">
        <w:rPr>
          <w:rStyle w:val="StyleUnderline"/>
          <w:rFonts w:asciiTheme="majorHAnsi" w:hAnsiTheme="majorHAnsi"/>
        </w:rPr>
        <w:t xml:space="preserve">If we recognize that marriage is primarily a failed institution in the culture at large, which focuses the energy of individuals on an unachievable ideal, can we comfortably claim that this is a progressive goal of social change? </w:t>
      </w:r>
      <w:r w:rsidRPr="00697BA7">
        <w:rPr>
          <w:rFonts w:asciiTheme="majorHAnsi" w:hAnsiTheme="majorHAnsi"/>
          <w:sz w:val="16"/>
        </w:rPr>
        <w:t xml:space="preserve">Does it make sense, in the face of these circumstances, to disengage? Consuming desire and we are calling our cover star, John Bartlett, an American Hero – yes, we believe that fashion designers can indeed be heroes ... (Editorial, Out Magazine, July 1998) The Great Gay (Shopping) List is the “gay community.” (Simpson, 1996) </w:t>
      </w:r>
      <w:r w:rsidRPr="00697BA7">
        <w:rPr>
          <w:rStyle w:val="StyleUnderline"/>
          <w:rFonts w:asciiTheme="majorHAnsi" w:hAnsiTheme="majorHAnsi"/>
        </w:rPr>
        <w:t>Capitalism also “naturalizes” consumption. It creates an ideal of “having” that is easily projected to demarcate correct appearance and behavior, and which is enforced by marketing tools</w:t>
      </w:r>
      <w:r w:rsidRPr="00697BA7">
        <w:rPr>
          <w:rFonts w:asciiTheme="majorHAnsi" w:hAnsiTheme="majorHAnsi"/>
          <w:sz w:val="16"/>
        </w:rPr>
        <w:t xml:space="preserve">. Consumption is part of the circulation of capital that sustains production and the surplus value that creates accumulation and wealth. </w:t>
      </w:r>
      <w:r w:rsidRPr="00697BA7">
        <w:rPr>
          <w:rStyle w:val="StyleUnderline"/>
          <w:rFonts w:asciiTheme="majorHAnsi" w:hAnsiTheme="majorHAnsi"/>
        </w:rPr>
        <w:t xml:space="preserve">Driven to the fringe by homophobia and discrimination, </w:t>
      </w:r>
      <w:r w:rsidRPr="00177704">
        <w:rPr>
          <w:rStyle w:val="StyleUnderline"/>
          <w:rFonts w:asciiTheme="majorHAnsi" w:hAnsiTheme="majorHAnsi"/>
          <w:highlight w:val="yellow"/>
        </w:rPr>
        <w:t>queer communities have fought for acceptance through both celebrating that fringe and by fighting to become part of the mainstream</w:t>
      </w:r>
      <w:r w:rsidRPr="00697BA7">
        <w:rPr>
          <w:rFonts w:asciiTheme="majorHAnsi" w:hAnsiTheme="majorHAnsi"/>
          <w:sz w:val="16"/>
        </w:rPr>
        <w:t xml:space="preserve">. By “mainstreaming” I mean the acceptance of the norms of the politics of the dominant culture and of consumption </w:t>
      </w:r>
      <w:proofErr w:type="gramStart"/>
      <w:r w:rsidRPr="00697BA7">
        <w:rPr>
          <w:rFonts w:asciiTheme="majorHAnsi" w:hAnsiTheme="majorHAnsi"/>
          <w:sz w:val="16"/>
        </w:rPr>
        <w:t>in an effort to</w:t>
      </w:r>
      <w:proofErr w:type="gramEnd"/>
      <w:r w:rsidRPr="00697BA7">
        <w:rPr>
          <w:rFonts w:asciiTheme="majorHAnsi" w:hAnsiTheme="majorHAnsi"/>
          <w:sz w:val="16"/>
        </w:rPr>
        <w:t xml:space="preserve"> travel the path to a higher social status. </w:t>
      </w:r>
      <w:r w:rsidRPr="00697BA7">
        <w:rPr>
          <w:rStyle w:val="StyleUnderline"/>
          <w:rFonts w:asciiTheme="majorHAnsi" w:hAnsiTheme="majorHAnsi"/>
        </w:rPr>
        <w:t>Whether the focus is on a politics that urges the acceptance of queers on the same basis as the heterosexual norm –</w:t>
      </w:r>
      <w:r w:rsidRPr="00697BA7">
        <w:rPr>
          <w:rFonts w:asciiTheme="majorHAnsi" w:hAnsiTheme="majorHAnsi"/>
          <w:sz w:val="16"/>
        </w:rPr>
        <w:t xml:space="preserve"> such as marriage or the right to be in the military – </w:t>
      </w:r>
      <w:r w:rsidRPr="00697BA7">
        <w:rPr>
          <w:rStyle w:val="StyleUnderline"/>
          <w:rFonts w:asciiTheme="majorHAnsi" w:hAnsiTheme="majorHAnsi"/>
        </w:rPr>
        <w:t xml:space="preserve">or on the accumulation of things that symbolize </w:t>
      </w:r>
      <w:r w:rsidRPr="00EE649A">
        <w:rPr>
          <w:rStyle w:val="StyleUnderline"/>
          <w:rFonts w:asciiTheme="majorHAnsi" w:hAnsiTheme="majorHAnsi"/>
        </w:rPr>
        <w:t>normality, queer communities often seem to be responding to a strong social pressure to conform</w:t>
      </w:r>
      <w:r w:rsidRPr="00EE649A">
        <w:rPr>
          <w:rFonts w:asciiTheme="majorHAnsi" w:hAnsiTheme="majorHAnsi"/>
          <w:sz w:val="16"/>
        </w:rPr>
        <w:t xml:space="preserve">. Even the fringe has a certain cachet in capitalism, in the terms of counter-cultural production and consumption. It is </w:t>
      </w:r>
      <w:proofErr w:type="gramStart"/>
      <w:r w:rsidRPr="00EE649A">
        <w:rPr>
          <w:rFonts w:asciiTheme="majorHAnsi" w:hAnsiTheme="majorHAnsi"/>
          <w:sz w:val="16"/>
        </w:rPr>
        <w:t>in itself a</w:t>
      </w:r>
      <w:proofErr w:type="gramEnd"/>
      <w:r w:rsidRPr="00EE649A">
        <w:rPr>
          <w:rFonts w:asciiTheme="majorHAnsi" w:hAnsiTheme="majorHAnsi"/>
          <w:sz w:val="16"/>
        </w:rPr>
        <w:t xml:space="preserve"> market. To one extent</w:t>
      </w:r>
      <w:r w:rsidRPr="00697BA7">
        <w:rPr>
          <w:rFonts w:asciiTheme="majorHAnsi" w:hAnsiTheme="majorHAnsi"/>
          <w:sz w:val="16"/>
        </w:rPr>
        <w:t xml:space="preserve"> or another, we all wear uniforms. </w:t>
      </w:r>
      <w:r w:rsidRPr="00177704">
        <w:rPr>
          <w:rStyle w:val="StyleUnderline"/>
          <w:rFonts w:asciiTheme="majorHAnsi" w:hAnsiTheme="majorHAnsi"/>
          <w:highlight w:val="yellow"/>
        </w:rPr>
        <w:t>This form of expression is grounded in a need for acceptance, for self-affirmation and for identity</w:t>
      </w:r>
      <w:r w:rsidRPr="00697BA7">
        <w:rPr>
          <w:rStyle w:val="StyleUnderline"/>
          <w:rFonts w:asciiTheme="majorHAnsi" w:hAnsiTheme="majorHAnsi"/>
        </w:rPr>
        <w:t xml:space="preserve">. What we wear and what we own </w:t>
      </w:r>
      <w:proofErr w:type="gramStart"/>
      <w:r w:rsidRPr="00697BA7">
        <w:rPr>
          <w:rStyle w:val="StyleUnderline"/>
          <w:rFonts w:asciiTheme="majorHAnsi" w:hAnsiTheme="majorHAnsi"/>
        </w:rPr>
        <w:t>is a reflection of</w:t>
      </w:r>
      <w:proofErr w:type="gramEnd"/>
      <w:r w:rsidRPr="00697BA7">
        <w:rPr>
          <w:rStyle w:val="StyleUnderline"/>
          <w:rFonts w:asciiTheme="majorHAnsi" w:hAnsiTheme="majorHAnsi"/>
        </w:rPr>
        <w:t xml:space="preserve"> our perceived status. </w:t>
      </w:r>
      <w:r w:rsidRPr="00177704">
        <w:rPr>
          <w:rStyle w:val="StyleUnderline"/>
          <w:rFonts w:asciiTheme="majorHAnsi" w:hAnsiTheme="majorHAnsi"/>
          <w:highlight w:val="yellow"/>
        </w:rPr>
        <w:t>The popular literature on queer lifestyles is overwhelmingly directed at gay, white, primarily privileged males</w:t>
      </w:r>
      <w:r w:rsidRPr="00697BA7">
        <w:rPr>
          <w:rFonts w:asciiTheme="majorHAnsi" w:hAnsiTheme="majorHAnsi"/>
          <w:sz w:val="16"/>
        </w:rPr>
        <w:t xml:space="preserve">. That this should be so is not an enigma: </w:t>
      </w:r>
      <w:r w:rsidRPr="00177704">
        <w:rPr>
          <w:rStyle w:val="StyleUnderline"/>
          <w:rFonts w:asciiTheme="majorHAnsi" w:hAnsiTheme="majorHAnsi"/>
          <w:highlight w:val="yellow"/>
        </w:rPr>
        <w:t>it reflects the values of the larger society in which we all live</w:t>
      </w:r>
      <w:r w:rsidRPr="00697BA7">
        <w:rPr>
          <w:rStyle w:val="StyleUnderline"/>
          <w:rFonts w:asciiTheme="majorHAnsi" w:hAnsiTheme="majorHAnsi"/>
        </w:rPr>
        <w:t xml:space="preserve">, and it is no surprise that these values are reflected in the literature of queer popular culture. The </w:t>
      </w:r>
      <w:r w:rsidRPr="00697BA7">
        <w:rPr>
          <w:rStyle w:val="StyleUnderline"/>
          <w:rFonts w:asciiTheme="majorHAnsi" w:hAnsiTheme="majorHAnsi"/>
        </w:rPr>
        <w:lastRenderedPageBreak/>
        <w:t>mainstreaming of queer politics is proceeding assertively. We are becoming used to seeing images of “normal” gay couples</w:t>
      </w:r>
      <w:r w:rsidRPr="00697BA7">
        <w:rPr>
          <w:rFonts w:asciiTheme="majorHAnsi" w:hAnsiTheme="majorHAnsi"/>
          <w:sz w:val="16"/>
        </w:rPr>
        <w:t xml:space="preserve">, such as the stereotypes of gay lifestyles that are regularly displayed on TV sitcoms and melodramas. In centers of gay culture – in certain neighborhoods of major cities, but also in media production – </w:t>
      </w:r>
      <w:r w:rsidRPr="00697BA7">
        <w:rPr>
          <w:rStyle w:val="StyleUnderline"/>
          <w:rFonts w:asciiTheme="majorHAnsi" w:hAnsiTheme="majorHAnsi"/>
        </w:rPr>
        <w:t>“</w:t>
      </w:r>
      <w:r w:rsidRPr="00177704">
        <w:rPr>
          <w:rStyle w:val="StyleUnderline"/>
          <w:rFonts w:asciiTheme="majorHAnsi" w:hAnsiTheme="majorHAnsi"/>
          <w:highlight w:val="yellow"/>
        </w:rPr>
        <w:t>queer culture</w:t>
      </w:r>
      <w:r w:rsidRPr="00697BA7">
        <w:rPr>
          <w:rFonts w:asciiTheme="majorHAnsi" w:hAnsiTheme="majorHAnsi"/>
          <w:sz w:val="16"/>
        </w:rPr>
        <w:t xml:space="preserve">,” or at least gay male culture, </w:t>
      </w:r>
      <w:r w:rsidRPr="00177704">
        <w:rPr>
          <w:rStyle w:val="StyleUnderline"/>
          <w:rFonts w:asciiTheme="majorHAnsi" w:hAnsiTheme="majorHAnsi"/>
          <w:highlight w:val="yellow"/>
        </w:rPr>
        <w:t>is predominantly portrayed as either mired in muscle and decadence or as mirroring heterosexual relationships.</w:t>
      </w:r>
      <w:r w:rsidRPr="00697BA7">
        <w:rPr>
          <w:rStyle w:val="StyleUnderline"/>
          <w:rFonts w:asciiTheme="majorHAnsi" w:hAnsiTheme="majorHAnsi"/>
        </w:rPr>
        <w:t xml:space="preserve"> Often </w:t>
      </w:r>
      <w:r w:rsidRPr="00177704">
        <w:rPr>
          <w:rStyle w:val="StyleUnderline"/>
          <w:rFonts w:asciiTheme="majorHAnsi" w:hAnsiTheme="majorHAnsi"/>
          <w:highlight w:val="yellow"/>
        </w:rPr>
        <w:t>one stereotypical image fades into another</w:t>
      </w:r>
      <w:r w:rsidRPr="00697BA7">
        <w:rPr>
          <w:rStyle w:val="StyleUnderline"/>
          <w:rFonts w:asciiTheme="majorHAnsi" w:hAnsiTheme="majorHAnsi"/>
        </w:rPr>
        <w:t xml:space="preserve"> with the aging of those trying to achieve the ideals; </w:t>
      </w:r>
      <w:r w:rsidRPr="00177704">
        <w:rPr>
          <w:rStyle w:val="StyleUnderline"/>
          <w:rFonts w:asciiTheme="majorHAnsi" w:hAnsiTheme="majorHAnsi"/>
          <w:highlight w:val="yellow"/>
        </w:rPr>
        <w:t>there is no larger critique, no analysis of what is contributing to the commodification and consumption that continues, and no notion of whose interests it ultimately serves</w:t>
      </w:r>
      <w:r w:rsidRPr="00697BA7">
        <w:rPr>
          <w:rFonts w:asciiTheme="majorHAnsi" w:hAnsiTheme="majorHAnsi"/>
          <w:sz w:val="16"/>
        </w:rPr>
        <w:t xml:space="preserve">. Lifestyle becomes choice, and status is integrated into making the right choice.7 In cities and rural areas where coming out is still traumatic and dangerous, </w:t>
      </w:r>
      <w:r w:rsidRPr="00697BA7">
        <w:rPr>
          <w:rStyle w:val="StyleUnderline"/>
          <w:rFonts w:asciiTheme="majorHAnsi" w:hAnsiTheme="majorHAnsi"/>
        </w:rPr>
        <w:t>the norm is the mimicking of heterosexual relationships that becomes complete with a move to the suburbs. Much of the mainstream advertising and literature, queer and straight, is about owning the right things, whether it’s the right body, exciting sex, fashionable accessories, or children</w:t>
      </w:r>
      <w:r w:rsidRPr="00697BA7">
        <w:rPr>
          <w:rFonts w:asciiTheme="majorHAnsi" w:hAnsiTheme="majorHAnsi"/>
          <w:sz w:val="16"/>
        </w:rPr>
        <w:t xml:space="preserve">. Mass media, of course, promulgates the norms of the dominant culture and the economic machine that creates the desires of consumption. </w:t>
      </w:r>
      <w:r w:rsidRPr="00697BA7">
        <w:rPr>
          <w:rStyle w:val="StyleUnderline"/>
          <w:rFonts w:asciiTheme="majorHAnsi" w:hAnsiTheme="majorHAnsi"/>
        </w:rPr>
        <w:t>Consumer products encourage the achievement of identity through accessorized lifestyles.</w:t>
      </w:r>
      <w:r w:rsidRPr="00697BA7">
        <w:rPr>
          <w:rFonts w:asciiTheme="majorHAnsi" w:hAnsiTheme="majorHAnsi"/>
          <w:sz w:val="16"/>
        </w:rPr>
        <w:t xml:space="preserve"> In a strange way the acquisition of consumables thus become symbolically equated </w:t>
      </w:r>
      <w:r w:rsidRPr="00EE649A">
        <w:rPr>
          <w:rFonts w:asciiTheme="majorHAnsi" w:hAnsiTheme="majorHAnsi"/>
          <w:sz w:val="16"/>
        </w:rPr>
        <w:t xml:space="preserve">with the achievement of rights. </w:t>
      </w:r>
      <w:r w:rsidRPr="00EE649A">
        <w:rPr>
          <w:rStyle w:val="StyleUnderline"/>
          <w:rFonts w:asciiTheme="majorHAnsi" w:hAnsiTheme="majorHAnsi"/>
        </w:rPr>
        <w:t>There is very little difference in the advertising directed toward the straight and the queer markets:</w:t>
      </w:r>
      <w:r w:rsidRPr="00EE649A">
        <w:rPr>
          <w:rFonts w:asciiTheme="majorHAnsi" w:hAnsiTheme="majorHAnsi"/>
          <w:sz w:val="16"/>
        </w:rPr>
        <w:t xml:space="preserve"> whether we look at underwear ads created for gay men or pedophilic images of thin young women produced for the heterosexual market, their intention is the same – they are meant to sell products.8 </w:t>
      </w:r>
      <w:r w:rsidRPr="00EE649A">
        <w:rPr>
          <w:rStyle w:val="StyleUnderline"/>
          <w:rFonts w:asciiTheme="majorHAnsi" w:hAnsiTheme="majorHAnsi"/>
        </w:rPr>
        <w:t>Desire is as much about conforming as it is about biological urges</w:t>
      </w:r>
      <w:r w:rsidRPr="00EE649A">
        <w:rPr>
          <w:rFonts w:asciiTheme="majorHAnsi" w:hAnsiTheme="majorHAnsi"/>
          <w:sz w:val="16"/>
        </w:rPr>
        <w:t>. To see that physical desire can be socially influenced we need only to see that the periodically repeated “scientific” surveys of attraction that would have us believe that European physical features are and (presumably</w:t>
      </w:r>
      <w:r w:rsidRPr="00697BA7">
        <w:rPr>
          <w:rFonts w:asciiTheme="majorHAnsi" w:hAnsiTheme="majorHAnsi"/>
          <w:sz w:val="16"/>
        </w:rPr>
        <w:t xml:space="preserve">) always have been the yardstick by which sexual desire is measured are patently and wholly ideological. We </w:t>
      </w:r>
      <w:r w:rsidRPr="00697BA7">
        <w:rPr>
          <w:rStyle w:val="StyleUnderline"/>
          <w:rFonts w:asciiTheme="majorHAnsi" w:hAnsiTheme="majorHAnsi"/>
        </w:rPr>
        <w:t>know that these aspects of culture change across cultures and over time</w:t>
      </w:r>
      <w:r w:rsidRPr="00697BA7">
        <w:rPr>
          <w:rFonts w:asciiTheme="majorHAnsi" w:hAnsiTheme="majorHAnsi"/>
          <w:sz w:val="16"/>
        </w:rPr>
        <w:t xml:space="preserve">.9 </w:t>
      </w:r>
      <w:r w:rsidRPr="00697BA7">
        <w:rPr>
          <w:rStyle w:val="StyleUnderline"/>
          <w:rFonts w:asciiTheme="majorHAnsi" w:hAnsiTheme="majorHAnsi"/>
        </w:rPr>
        <w:t xml:space="preserve">These “scientific findings,” passed on as fact, assume that globalization has not </w:t>
      </w:r>
      <w:proofErr w:type="gramStart"/>
      <w:r w:rsidRPr="00697BA7">
        <w:rPr>
          <w:rStyle w:val="StyleUnderline"/>
          <w:rFonts w:asciiTheme="majorHAnsi" w:hAnsiTheme="majorHAnsi"/>
        </w:rPr>
        <w:t>had an effect on</w:t>
      </w:r>
      <w:proofErr w:type="gramEnd"/>
      <w:r w:rsidRPr="00697BA7">
        <w:rPr>
          <w:rStyle w:val="StyleUnderline"/>
          <w:rFonts w:asciiTheme="majorHAnsi" w:hAnsiTheme="majorHAnsi"/>
        </w:rPr>
        <w:t xml:space="preserve"> the creation of desire, or that mass media are not involved. P</w:t>
      </w:r>
      <w:r w:rsidRPr="00697BA7">
        <w:rPr>
          <w:rFonts w:asciiTheme="majorHAnsi" w:hAnsiTheme="majorHAnsi"/>
          <w:sz w:val="16"/>
        </w:rPr>
        <w:t xml:space="preserve">atently racist, Euro-centric, and based on class, </w:t>
      </w:r>
      <w:r w:rsidRPr="00697BA7">
        <w:rPr>
          <w:rStyle w:val="StyleUnderline"/>
          <w:rFonts w:asciiTheme="majorHAnsi" w:hAnsiTheme="majorHAnsi"/>
        </w:rPr>
        <w:t>they feed an ideal of consumer behavior that ranges from lust for designer clothing to the election to have cosmetic surgery</w:t>
      </w:r>
      <w:r w:rsidRPr="00697BA7">
        <w:rPr>
          <w:rFonts w:asciiTheme="majorHAnsi" w:hAnsiTheme="majorHAnsi"/>
          <w:sz w:val="16"/>
        </w:rPr>
        <w:t xml:space="preserve">. If we conclude that culture involves social norms by which people experience their daily lives, we next need to consider </w:t>
      </w:r>
      <w:proofErr w:type="gramStart"/>
      <w:r w:rsidRPr="00697BA7">
        <w:rPr>
          <w:rFonts w:asciiTheme="majorHAnsi" w:hAnsiTheme="majorHAnsi"/>
          <w:sz w:val="16"/>
        </w:rPr>
        <w:t>the means by which</w:t>
      </w:r>
      <w:proofErr w:type="gramEnd"/>
      <w:r w:rsidRPr="00697BA7">
        <w:rPr>
          <w:rFonts w:asciiTheme="majorHAnsi" w:hAnsiTheme="majorHAnsi"/>
          <w:sz w:val="16"/>
        </w:rPr>
        <w:t xml:space="preserve"> these norms are generated. </w:t>
      </w:r>
      <w:r w:rsidRPr="00697BA7">
        <w:rPr>
          <w:rStyle w:val="StyleUnderline"/>
          <w:rFonts w:asciiTheme="majorHAnsi" w:hAnsiTheme="majorHAnsi"/>
        </w:rPr>
        <w:t xml:space="preserve">Culture appears by and as social interaction and this interlinking is responsive to flows of energy that exist at any </w:t>
      </w:r>
      <w:proofErr w:type="gramStart"/>
      <w:r w:rsidRPr="00697BA7">
        <w:rPr>
          <w:rStyle w:val="StyleUnderline"/>
          <w:rFonts w:asciiTheme="majorHAnsi" w:hAnsiTheme="majorHAnsi"/>
        </w:rPr>
        <w:t>particular moment</w:t>
      </w:r>
      <w:proofErr w:type="gramEnd"/>
      <w:r w:rsidRPr="00697BA7">
        <w:rPr>
          <w:rStyle w:val="StyleUnderline"/>
          <w:rFonts w:asciiTheme="majorHAnsi" w:hAnsiTheme="majorHAnsi"/>
        </w:rPr>
        <w:t>.</w:t>
      </w:r>
      <w:r w:rsidRPr="00697BA7">
        <w:rPr>
          <w:rFonts w:asciiTheme="majorHAnsi" w:hAnsiTheme="majorHAnsi"/>
          <w:sz w:val="16"/>
        </w:rPr>
        <w:t xml:space="preserve"> Nation-states, for example, can appear as self-generated personalities that encompass the people within them. </w:t>
      </w:r>
      <w:r w:rsidRPr="00177704">
        <w:rPr>
          <w:rStyle w:val="StyleUnderline"/>
          <w:rFonts w:asciiTheme="majorHAnsi" w:hAnsiTheme="majorHAnsi"/>
          <w:highlight w:val="yellow"/>
        </w:rPr>
        <w:t>They generate anthropomorphic representations of themselves that are encompassed in our relationship to them. Commodities</w:t>
      </w:r>
      <w:r w:rsidRPr="00697BA7">
        <w:rPr>
          <w:rStyle w:val="StyleUnderline"/>
          <w:rFonts w:asciiTheme="majorHAnsi" w:hAnsiTheme="majorHAnsi"/>
        </w:rPr>
        <w:t xml:space="preserve">, as the driving product of capitalism, need to be </w:t>
      </w:r>
      <w:r w:rsidRPr="00177704">
        <w:rPr>
          <w:rStyle w:val="StyleUnderline"/>
          <w:rFonts w:asciiTheme="majorHAnsi" w:hAnsiTheme="majorHAnsi"/>
          <w:highlight w:val="yellow"/>
        </w:rPr>
        <w:t>continually reproduced and consumed to generate profit</w:t>
      </w:r>
      <w:r w:rsidRPr="00697BA7">
        <w:rPr>
          <w:rStyle w:val="StyleUnderline"/>
          <w:rFonts w:asciiTheme="majorHAnsi" w:hAnsiTheme="majorHAnsi"/>
        </w:rPr>
        <w:t>, and thus needs must be re-generated.</w:t>
      </w:r>
      <w:r w:rsidRPr="00697BA7">
        <w:rPr>
          <w:rFonts w:asciiTheme="majorHAnsi" w:hAnsiTheme="majorHAnsi"/>
          <w:sz w:val="16"/>
        </w:rPr>
        <w:t xml:space="preserve"> Within this context there is a continuous need in our culture to create the new. Newness is the foundation of desirability, and a culture of newness creates and sells commodities. Novelty functions as the object of desire and thus itself becomes a form of equity. </w:t>
      </w:r>
      <w:r w:rsidRPr="00697BA7">
        <w:rPr>
          <w:rStyle w:val="StyleUnderline"/>
          <w:rFonts w:asciiTheme="majorHAnsi" w:hAnsiTheme="majorHAnsi"/>
        </w:rPr>
        <w:t>The drive for newness, for replacement and novelty, does not take place solely in the realm of things, even as it attempts to turn feelings into things. Although commodities can take on a social life of their own</w:t>
      </w:r>
      <w:r w:rsidRPr="00697BA7">
        <w:rPr>
          <w:rFonts w:asciiTheme="majorHAnsi" w:hAnsiTheme="majorHAnsi"/>
          <w:sz w:val="16"/>
        </w:rPr>
        <w:t xml:space="preserve"> (such as the symbolic connection between a thing and the social wellbeing this represents10), </w:t>
      </w:r>
      <w:r w:rsidRPr="00697BA7">
        <w:rPr>
          <w:rStyle w:val="StyleUnderline"/>
          <w:rFonts w:asciiTheme="majorHAnsi" w:hAnsiTheme="majorHAnsi"/>
        </w:rPr>
        <w:t>they do so in the realm of the creation of ideas about living.</w:t>
      </w:r>
      <w:r w:rsidRPr="00697BA7">
        <w:rPr>
          <w:rFonts w:asciiTheme="majorHAnsi" w:hAnsiTheme="majorHAnsi"/>
          <w:sz w:val="16"/>
        </w:rPr>
        <w:t xml:space="preserve"> The generation of consumer need and the attempts by individuals to meet those needs redirects energy away from the recognition of inequality and dominance to the satisfaction of felt desire. </w:t>
      </w:r>
      <w:r w:rsidRPr="00177704">
        <w:rPr>
          <w:rStyle w:val="Emphasis"/>
          <w:rFonts w:asciiTheme="majorHAnsi" w:hAnsiTheme="majorHAnsi"/>
          <w:highlight w:val="yellow"/>
        </w:rPr>
        <w:t>Sexuality and desire have thus been massively consumerized</w:t>
      </w:r>
      <w:r w:rsidRPr="00697BA7">
        <w:rPr>
          <w:rStyle w:val="StyleUnderline"/>
          <w:rFonts w:asciiTheme="majorHAnsi" w:hAnsiTheme="majorHAnsi"/>
        </w:rPr>
        <w:t xml:space="preserve">. </w:t>
      </w:r>
      <w:r w:rsidRPr="00697BA7">
        <w:rPr>
          <w:rFonts w:asciiTheme="majorHAnsi" w:hAnsiTheme="majorHAnsi"/>
          <w:sz w:val="16"/>
        </w:rPr>
        <w:t xml:space="preserve">Roland Barthes (1990) showed us that “The Look” is more important than the act itself. But what does this mean on a cultural and on a strictly economic level? Who creates the images of the desirable and how are they played out? Who creates consumption? The creation of ideal behavior in capitalist societies is basic to social control. Striving to obtain commodities fixes energy on the acquisition of things as perceived needs. </w:t>
      </w:r>
      <w:r w:rsidRPr="00177704">
        <w:rPr>
          <w:rStyle w:val="StyleUnderline"/>
          <w:rFonts w:asciiTheme="majorHAnsi" w:hAnsiTheme="majorHAnsi"/>
          <w:highlight w:val="yellow"/>
        </w:rPr>
        <w:t>This</w:t>
      </w:r>
      <w:r w:rsidRPr="00697BA7">
        <w:rPr>
          <w:rStyle w:val="StyleUnderline"/>
          <w:rFonts w:asciiTheme="majorHAnsi" w:hAnsiTheme="majorHAnsi"/>
        </w:rPr>
        <w:t xml:space="preserve">, of course, does not rule out a rejection of the creation of need; but it does </w:t>
      </w:r>
      <w:r w:rsidRPr="00177704">
        <w:rPr>
          <w:rStyle w:val="StyleUnderline"/>
          <w:rFonts w:asciiTheme="majorHAnsi" w:hAnsiTheme="majorHAnsi"/>
          <w:highlight w:val="yellow"/>
        </w:rPr>
        <w:t>lead to inequalities that are reinforced by that very act of striving.</w:t>
      </w:r>
      <w:r w:rsidRPr="00697BA7">
        <w:rPr>
          <w:rStyle w:val="StyleUnderline"/>
          <w:rFonts w:asciiTheme="majorHAnsi" w:hAnsiTheme="majorHAnsi"/>
        </w:rPr>
        <w:t xml:space="preserve"> </w:t>
      </w:r>
    </w:p>
    <w:p w:rsidR="00183AF4" w:rsidRPr="00183AF4" w:rsidRDefault="00183AF4" w:rsidP="00183AF4"/>
    <w:p w:rsidR="00183AF4" w:rsidRPr="00183AF4" w:rsidRDefault="00183AF4" w:rsidP="00183AF4"/>
    <w:p w:rsidR="00183AF4" w:rsidRPr="00183AF4" w:rsidRDefault="00183AF4" w:rsidP="00183AF4">
      <w:pPr>
        <w:pStyle w:val="Heading3"/>
      </w:pPr>
      <w:r>
        <w:lastRenderedPageBreak/>
        <w:t>Neolib—Root Cause</w:t>
      </w:r>
    </w:p>
    <w:p w:rsidR="00183AF4" w:rsidRPr="0015757A" w:rsidRDefault="00183AF4" w:rsidP="00183AF4">
      <w:pPr>
        <w:pStyle w:val="Heading4"/>
      </w:pPr>
      <w:r w:rsidRPr="0015757A">
        <w:t xml:space="preserve">Cap is the root cause of queer violence – we control causality. Capitalist production creates the model of the ideal that is used to justify all violence against the queer body. </w:t>
      </w:r>
      <w:r>
        <w:t>Q</w:t>
      </w:r>
      <w:r w:rsidRPr="0015757A">
        <w:t xml:space="preserve">ueer theory has no mechanism to combat capitalism – it ignores existing relationships of power as they extend beyond queerness. </w:t>
      </w:r>
    </w:p>
    <w:p w:rsidR="00183AF4" w:rsidRDefault="00183AF4" w:rsidP="00183AF4">
      <w:r w:rsidRPr="00231ADA">
        <w:rPr>
          <w:rStyle w:val="Style13ptBold"/>
        </w:rPr>
        <w:t>Kirsch 14</w:t>
      </w:r>
      <w:r>
        <w:t xml:space="preserve"> (: Max Kirsch PhD (2007): Queer Theory, Late Capitalism, and</w:t>
      </w:r>
    </w:p>
    <w:p w:rsidR="00183AF4" w:rsidRDefault="00183AF4" w:rsidP="00183AF4">
      <w:r>
        <w:t>Internalized Homophobia, Journal of Homosexuality, 52:1-2, 19-45)</w:t>
      </w:r>
    </w:p>
    <w:p w:rsidR="00183AF4" w:rsidRDefault="00183AF4" w:rsidP="00183AF4"/>
    <w:p w:rsidR="00183AF4" w:rsidRDefault="00183AF4" w:rsidP="00183AF4">
      <w:pPr>
        <w:rPr>
          <w:sz w:val="16"/>
        </w:rPr>
      </w:pPr>
      <w:r w:rsidRPr="00231ADA">
        <w:rPr>
          <w:sz w:val="16"/>
        </w:rPr>
        <w:t>In short, then, “postmodernity” is part of what Mandel (1972) has referred</w:t>
      </w:r>
      <w:r w:rsidRPr="00231ADA">
        <w:rPr>
          <w:sz w:val="12"/>
        </w:rPr>
        <w:t>¶</w:t>
      </w:r>
      <w:r w:rsidRPr="00231ADA">
        <w:rPr>
          <w:sz w:val="16"/>
        </w:rPr>
        <w:t xml:space="preserve"> to as “late capitalism,” while postmodernism </w:t>
      </w:r>
      <w:proofErr w:type="gramStart"/>
      <w:r w:rsidRPr="00231ADA">
        <w:rPr>
          <w:sz w:val="16"/>
        </w:rPr>
        <w:t>is a reflection of</w:t>
      </w:r>
      <w:proofErr w:type="gramEnd"/>
      <w:r w:rsidRPr="00231ADA">
        <w:rPr>
          <w:sz w:val="12"/>
        </w:rPr>
        <w:t>¶</w:t>
      </w:r>
      <w:r w:rsidRPr="00231ADA">
        <w:rPr>
          <w:sz w:val="16"/>
        </w:rPr>
        <w:t xml:space="preserve"> this era. It has destabilized everyday experience and with it the identity</w:t>
      </w:r>
      <w:r w:rsidRPr="00231ADA">
        <w:rPr>
          <w:sz w:val="12"/>
        </w:rPr>
        <w:t>¶</w:t>
      </w:r>
      <w:r w:rsidRPr="00231ADA">
        <w:rPr>
          <w:sz w:val="16"/>
        </w:rPr>
        <w:t xml:space="preserve"> politics that characterizes much of gay and lesbian studies. In doing </w:t>
      </w:r>
      <w:proofErr w:type="gramStart"/>
      <w:r w:rsidRPr="00231ADA">
        <w:rPr>
          <w:sz w:val="16"/>
        </w:rPr>
        <w:t>so,</w:t>
      </w:r>
      <w:r w:rsidRPr="00231ADA">
        <w:rPr>
          <w:sz w:val="12"/>
        </w:rPr>
        <w:t>¶</w:t>
      </w:r>
      <w:proofErr w:type="gramEnd"/>
      <w:r w:rsidRPr="00231ADA">
        <w:rPr>
          <w:sz w:val="16"/>
        </w:rPr>
        <w:t xml:space="preserve"> it has projected a view of experience and change that is very much in</w:t>
      </w:r>
      <w:r w:rsidRPr="00231ADA">
        <w:rPr>
          <w:sz w:val="12"/>
        </w:rPr>
        <w:t>¶</w:t>
      </w:r>
      <w:r w:rsidRPr="00231ADA">
        <w:rPr>
          <w:sz w:val="16"/>
        </w:rPr>
        <w:t xml:space="preserve"> sync with the realities of the dominant ideologies of the present period.</w:t>
      </w:r>
      <w:r w:rsidRPr="00231ADA">
        <w:rPr>
          <w:sz w:val="12"/>
        </w:rPr>
        <w:t>¶</w:t>
      </w:r>
      <w:r w:rsidRPr="00231ADA">
        <w:rPr>
          <w:sz w:val="16"/>
        </w:rPr>
        <w:t xml:space="preserve"> </w:t>
      </w:r>
      <w:r w:rsidRPr="00231ADA">
        <w:rPr>
          <w:rStyle w:val="StyleUnderline"/>
        </w:rPr>
        <w:t xml:space="preserve">We know that </w:t>
      </w:r>
      <w:r w:rsidRPr="00D054C1">
        <w:rPr>
          <w:rStyle w:val="StyleUnderline"/>
          <w:highlight w:val="cyan"/>
        </w:rPr>
        <w:t>in capitalist societies</w:t>
      </w:r>
      <w:r w:rsidRPr="00231ADA">
        <w:rPr>
          <w:rStyle w:val="StyleUnderline"/>
        </w:rPr>
        <w:t xml:space="preserve"> </w:t>
      </w:r>
      <w:r w:rsidRPr="00D054C1">
        <w:rPr>
          <w:rStyle w:val="StyleUnderline"/>
          <w:highlight w:val="cyan"/>
        </w:rPr>
        <w:t>those in power are in control</w:t>
      </w:r>
      <w:r w:rsidRPr="00231ADA">
        <w:rPr>
          <w:rStyle w:val="StyleUnderline"/>
        </w:rPr>
        <w:t xml:space="preserve"> over</w:t>
      </w:r>
      <w:r w:rsidRPr="00231ADA">
        <w:rPr>
          <w:sz w:val="12"/>
        </w:rPr>
        <w:t>¶</w:t>
      </w:r>
      <w:r w:rsidRPr="00231ADA">
        <w:rPr>
          <w:sz w:val="16"/>
        </w:rPr>
        <w:t xml:space="preserve"> </w:t>
      </w:r>
      <w:r w:rsidRPr="00231ADA">
        <w:rPr>
          <w:rStyle w:val="StyleUnderline"/>
        </w:rPr>
        <w:t>the means and rewards of production.</w:t>
      </w:r>
      <w:r w:rsidRPr="00231ADA">
        <w:rPr>
          <w:sz w:val="16"/>
        </w:rPr>
        <w:t xml:space="preserve"> </w:t>
      </w:r>
      <w:r w:rsidRPr="00D054C1">
        <w:rPr>
          <w:rStyle w:val="StyleUnderline"/>
          <w:highlight w:val="cyan"/>
        </w:rPr>
        <w:t>They are the</w:t>
      </w:r>
      <w:r w:rsidRPr="00231ADA">
        <w:rPr>
          <w:rStyle w:val="StyleUnderline"/>
        </w:rPr>
        <w:t xml:space="preserve"> same </w:t>
      </w:r>
      <w:r w:rsidRPr="00D054C1">
        <w:rPr>
          <w:rStyle w:val="StyleUnderline"/>
          <w:highlight w:val="cyan"/>
        </w:rPr>
        <w:t>individuals</w:t>
      </w:r>
      <w:r w:rsidRPr="00231ADA">
        <w:rPr>
          <w:rStyle w:val="StyleUnderline"/>
        </w:rPr>
        <w:t xml:space="preserve"> and</w:t>
      </w:r>
      <w:r w:rsidRPr="00231ADA">
        <w:rPr>
          <w:rStyle w:val="StyleUnderline"/>
          <w:sz w:val="12"/>
        </w:rPr>
        <w:t>¶</w:t>
      </w:r>
      <w:r w:rsidRPr="00231ADA">
        <w:rPr>
          <w:rStyle w:val="StyleUnderline"/>
        </w:rPr>
        <w:t xml:space="preserve"> classes </w:t>
      </w:r>
      <w:r w:rsidRPr="00D054C1">
        <w:rPr>
          <w:rStyle w:val="StyleUnderline"/>
          <w:highlight w:val="cyan"/>
        </w:rPr>
        <w:t>that effect</w:t>
      </w:r>
      <w:r w:rsidRPr="00231ADA">
        <w:rPr>
          <w:rStyle w:val="StyleUnderline"/>
        </w:rPr>
        <w:t xml:space="preserve"> the production of what we call the </w:t>
      </w:r>
      <w:r w:rsidRPr="00D054C1">
        <w:rPr>
          <w:rStyle w:val="StyleUnderline"/>
          <w:highlight w:val="cyan"/>
        </w:rPr>
        <w:t xml:space="preserve">dominant </w:t>
      </w:r>
      <w:proofErr w:type="gramStart"/>
      <w:r w:rsidRPr="00D054C1">
        <w:rPr>
          <w:rStyle w:val="StyleUnderline"/>
          <w:highlight w:val="cyan"/>
        </w:rPr>
        <w:t>culture</w:t>
      </w:r>
      <w:r w:rsidRPr="00231ADA">
        <w:rPr>
          <w:sz w:val="16"/>
        </w:rPr>
        <w:t>,</w:t>
      </w:r>
      <w:r w:rsidRPr="00231ADA">
        <w:rPr>
          <w:sz w:val="12"/>
        </w:rPr>
        <w:t>¶</w:t>
      </w:r>
      <w:proofErr w:type="gramEnd"/>
      <w:r w:rsidRPr="00231ADA">
        <w:rPr>
          <w:sz w:val="16"/>
        </w:rPr>
        <w:t xml:space="preserve"> </w:t>
      </w:r>
      <w:r w:rsidRPr="00231ADA">
        <w:rPr>
          <w:rStyle w:val="StyleUnderline"/>
        </w:rPr>
        <w:t>the nexus of relationships and ideas that condition the way that members</w:t>
      </w:r>
      <w:r w:rsidRPr="00231ADA">
        <w:rPr>
          <w:rStyle w:val="StyleUnderline"/>
          <w:sz w:val="12"/>
        </w:rPr>
        <w:t>¶</w:t>
      </w:r>
      <w:r w:rsidRPr="00231ADA">
        <w:rPr>
          <w:rStyle w:val="StyleUnderline"/>
        </w:rPr>
        <w:t xml:space="preserve"> of society act in accordance with the rules and structure that govern</w:t>
      </w:r>
      <w:r w:rsidRPr="00231ADA">
        <w:rPr>
          <w:rStyle w:val="StyleUnderline"/>
          <w:sz w:val="12"/>
        </w:rPr>
        <w:t>¶</w:t>
      </w:r>
      <w:r w:rsidRPr="00231ADA">
        <w:rPr>
          <w:rStyle w:val="StyleUnderline"/>
        </w:rPr>
        <w:t xml:space="preserve"> social functioning.</w:t>
      </w:r>
      <w:r w:rsidRPr="00231ADA">
        <w:rPr>
          <w:sz w:val="16"/>
        </w:rPr>
        <w:t xml:space="preserve"> </w:t>
      </w:r>
      <w:r w:rsidRPr="00D054C1">
        <w:rPr>
          <w:rStyle w:val="StyleUnderline"/>
          <w:highlight w:val="cyan"/>
        </w:rPr>
        <w:t>Capitalism</w:t>
      </w:r>
      <w:r w:rsidRPr="00231ADA">
        <w:rPr>
          <w:rStyle w:val="StyleUnderline"/>
        </w:rPr>
        <w:t xml:space="preserve"> has </w:t>
      </w:r>
      <w:r w:rsidRPr="00D054C1">
        <w:rPr>
          <w:rStyle w:val="StyleUnderline"/>
          <w:highlight w:val="cyan"/>
        </w:rPr>
        <w:t>produced the ideal of the individual</w:t>
      </w:r>
      <w:r w:rsidRPr="00231ADA">
        <w:rPr>
          <w:sz w:val="12"/>
        </w:rPr>
        <w:t>¶</w:t>
      </w:r>
      <w:r w:rsidRPr="00231ADA">
        <w:rPr>
          <w:sz w:val="16"/>
        </w:rPr>
        <w:t xml:space="preserve"> as separate and self-sustaining, a position that enhances the role of the</w:t>
      </w:r>
      <w:r w:rsidRPr="00231ADA">
        <w:rPr>
          <w:sz w:val="12"/>
        </w:rPr>
        <w:t>¶</w:t>
      </w:r>
      <w:r w:rsidRPr="00231ADA">
        <w:rPr>
          <w:sz w:val="16"/>
        </w:rPr>
        <w:t xml:space="preserve"> self in determining consciousness and </w:t>
      </w:r>
      <w:proofErr w:type="gramStart"/>
      <w:r w:rsidRPr="00231ADA">
        <w:rPr>
          <w:sz w:val="16"/>
        </w:rPr>
        <w:t>action.</w:t>
      </w:r>
      <w:r w:rsidRPr="00231ADA">
        <w:rPr>
          <w:sz w:val="12"/>
        </w:rPr>
        <w:t>¶</w:t>
      </w:r>
      <w:proofErr w:type="gramEnd"/>
      <w:r w:rsidRPr="00231ADA">
        <w:rPr>
          <w:sz w:val="16"/>
        </w:rPr>
        <w:t xml:space="preserve"> Mandel (1972) argued that late capitalism is a period where advances</w:t>
      </w:r>
      <w:r w:rsidRPr="00231ADA">
        <w:rPr>
          <w:sz w:val="12"/>
        </w:rPr>
        <w:t>¶</w:t>
      </w:r>
      <w:r w:rsidRPr="00231ADA">
        <w:rPr>
          <w:sz w:val="16"/>
        </w:rPr>
        <w:t xml:space="preserve"> in the attempt to increase profit are centered on the use of technology to</w:t>
      </w:r>
      <w:r w:rsidRPr="00231ADA">
        <w:rPr>
          <w:sz w:val="12"/>
        </w:rPr>
        <w:t>¶</w:t>
      </w:r>
      <w:r w:rsidRPr="00231ADA">
        <w:rPr>
          <w:sz w:val="16"/>
        </w:rPr>
        <w:t xml:space="preserve"> automate the labor that has historically prevented the unfettered flow of</w:t>
      </w:r>
      <w:r w:rsidRPr="00231ADA">
        <w:rPr>
          <w:sz w:val="12"/>
        </w:rPr>
        <w:t>¶</w:t>
      </w:r>
      <w:r w:rsidRPr="00231ADA">
        <w:rPr>
          <w:sz w:val="16"/>
        </w:rPr>
        <w:t xml:space="preserve"> capital accumulation through class struggle. </w:t>
      </w:r>
      <w:r w:rsidRPr="00231ADA">
        <w:rPr>
          <w:rStyle w:val="StyleUnderline"/>
        </w:rPr>
        <w:t xml:space="preserve">In late capitalist terms, </w:t>
      </w:r>
      <w:r w:rsidRPr="00D054C1">
        <w:rPr>
          <w:rStyle w:val="StyleUnderline"/>
          <w:highlight w:val="cyan"/>
        </w:rPr>
        <w:t>the</w:t>
      </w:r>
      <w:r w:rsidRPr="00D054C1">
        <w:rPr>
          <w:rStyle w:val="StyleUnderline"/>
          <w:sz w:val="12"/>
          <w:highlight w:val="cyan"/>
        </w:rPr>
        <w:t>¶</w:t>
      </w:r>
      <w:r w:rsidRPr="00D054C1">
        <w:rPr>
          <w:rStyle w:val="StyleUnderline"/>
          <w:highlight w:val="cyan"/>
        </w:rPr>
        <w:t xml:space="preserve"> individual is presented as the basic unit of production</w:t>
      </w:r>
      <w:r w:rsidRPr="00231ADA">
        <w:rPr>
          <w:rStyle w:val="StyleUnderline"/>
        </w:rPr>
        <w:t xml:space="preserve">, </w:t>
      </w:r>
      <w:proofErr w:type="gramStart"/>
      <w:r w:rsidRPr="00231ADA">
        <w:rPr>
          <w:rStyle w:val="StyleUnderline"/>
        </w:rPr>
        <w:t>consumption,</w:t>
      </w:r>
      <w:r w:rsidRPr="00231ADA">
        <w:rPr>
          <w:rStyle w:val="StyleUnderline"/>
          <w:sz w:val="12"/>
        </w:rPr>
        <w:t>¶</w:t>
      </w:r>
      <w:proofErr w:type="gramEnd"/>
      <w:r w:rsidRPr="00231ADA">
        <w:rPr>
          <w:rStyle w:val="StyleUnderline"/>
        </w:rPr>
        <w:t xml:space="preserve"> and indeed, being</w:t>
      </w:r>
      <w:r w:rsidRPr="00231ADA">
        <w:rPr>
          <w:sz w:val="16"/>
        </w:rPr>
        <w:t>.</w:t>
      </w:r>
      <w:r w:rsidRPr="00231ADA">
        <w:rPr>
          <w:sz w:val="12"/>
        </w:rPr>
        <w:t>¶</w:t>
      </w:r>
      <w:r w:rsidRPr="00231ADA">
        <w:rPr>
          <w:sz w:val="16"/>
        </w:rPr>
        <w:t xml:space="preserve"> This focus on the individual as labor source and physical unit has produced</w:t>
      </w:r>
      <w:r w:rsidRPr="00231ADA">
        <w:rPr>
          <w:sz w:val="12"/>
        </w:rPr>
        <w:t>¶</w:t>
      </w:r>
      <w:r w:rsidRPr="00231ADA">
        <w:rPr>
          <w:sz w:val="16"/>
        </w:rPr>
        <w:t xml:space="preserve"> an ideology in which individuals are viewed, in cultural terms, as</w:t>
      </w:r>
      <w:r w:rsidRPr="00231ADA">
        <w:rPr>
          <w:sz w:val="12"/>
        </w:rPr>
        <w:t>¶</w:t>
      </w:r>
      <w:r w:rsidRPr="00231ADA">
        <w:rPr>
          <w:sz w:val="16"/>
        </w:rPr>
        <w:t xml:space="preserve"> successful when they are able to obtain the goods and services that distinguish</w:t>
      </w:r>
      <w:r w:rsidRPr="00231ADA">
        <w:rPr>
          <w:sz w:val="12"/>
        </w:rPr>
        <w:t>¶</w:t>
      </w:r>
      <w:r w:rsidRPr="00231ADA">
        <w:rPr>
          <w:sz w:val="16"/>
        </w:rPr>
        <w:t xml:space="preserve"> them from their peers and those with lesser status (Bourdieu,</w:t>
      </w:r>
      <w:r w:rsidRPr="00231ADA">
        <w:rPr>
          <w:sz w:val="12"/>
        </w:rPr>
        <w:t>¶</w:t>
      </w:r>
      <w:r w:rsidRPr="00231ADA">
        <w:rPr>
          <w:sz w:val="16"/>
        </w:rPr>
        <w:t xml:space="preserve"> 1982). But ideas do not operate as contained entities any more than individuals</w:t>
      </w:r>
      <w:r w:rsidRPr="00231ADA">
        <w:rPr>
          <w:sz w:val="12"/>
        </w:rPr>
        <w:t>¶</w:t>
      </w:r>
      <w:r w:rsidRPr="00231ADA">
        <w:rPr>
          <w:sz w:val="16"/>
        </w:rPr>
        <w:t xml:space="preserve"> do; </w:t>
      </w:r>
      <w:r w:rsidRPr="00D054C1">
        <w:rPr>
          <w:rStyle w:val="StyleUnderline"/>
          <w:highlight w:val="cyan"/>
        </w:rPr>
        <w:t>their genesis is elsewher</w:t>
      </w:r>
      <w:r w:rsidRPr="00231ADA">
        <w:rPr>
          <w:rStyle w:val="StyleUnderline"/>
        </w:rPr>
        <w:t>e, in the social relations of society</w:t>
      </w:r>
      <w:r w:rsidRPr="00231ADA">
        <w:rPr>
          <w:sz w:val="12"/>
        </w:rPr>
        <w:t>¶</w:t>
      </w:r>
      <w:r w:rsidRPr="00231ADA">
        <w:rPr>
          <w:sz w:val="16"/>
        </w:rPr>
        <w:t xml:space="preserve"> that provide the foundation for their development. The ideology that rationalizes</w:t>
      </w:r>
      <w:r w:rsidRPr="00231ADA">
        <w:rPr>
          <w:sz w:val="12"/>
        </w:rPr>
        <w:t>¶</w:t>
      </w:r>
      <w:r w:rsidRPr="00231ADA">
        <w:rPr>
          <w:sz w:val="16"/>
        </w:rPr>
        <w:t xml:space="preserve"> capital is experienced by the individual as the necessity of</w:t>
      </w:r>
      <w:r w:rsidRPr="00231ADA">
        <w:rPr>
          <w:sz w:val="12"/>
        </w:rPr>
        <w:t>¶</w:t>
      </w:r>
      <w:r w:rsidRPr="00231ADA">
        <w:rPr>
          <w:sz w:val="16"/>
        </w:rPr>
        <w:t xml:space="preserve"> furthering personal status. The ability to contribute and to reap the rewards</w:t>
      </w:r>
      <w:r w:rsidRPr="00231ADA">
        <w:rPr>
          <w:sz w:val="12"/>
        </w:rPr>
        <w:t>¶</w:t>
      </w:r>
      <w:r w:rsidRPr="00231ADA">
        <w:rPr>
          <w:sz w:val="16"/>
        </w:rPr>
        <w:t xml:space="preserve"> of capitalist relations are dependent on class position and </w:t>
      </w:r>
      <w:proofErr w:type="gramStart"/>
      <w:r w:rsidRPr="00231ADA">
        <w:rPr>
          <w:sz w:val="16"/>
        </w:rPr>
        <w:t>location;</w:t>
      </w:r>
      <w:r w:rsidRPr="00231ADA">
        <w:rPr>
          <w:sz w:val="12"/>
        </w:rPr>
        <w:t>¶</w:t>
      </w:r>
      <w:proofErr w:type="gramEnd"/>
      <w:r w:rsidRPr="00231ADA">
        <w:rPr>
          <w:sz w:val="16"/>
        </w:rPr>
        <w:t xml:space="preserve"> </w:t>
      </w:r>
      <w:r w:rsidRPr="00231ADA">
        <w:rPr>
          <w:rStyle w:val="StyleUnderline"/>
        </w:rPr>
        <w:t>the ideal that capital presents is the achievement of those marks of</w:t>
      </w:r>
      <w:r w:rsidRPr="00231ADA">
        <w:rPr>
          <w:rStyle w:val="StyleUnderline"/>
          <w:sz w:val="12"/>
        </w:rPr>
        <w:t>¶</w:t>
      </w:r>
      <w:r w:rsidRPr="00231ADA">
        <w:rPr>
          <w:rStyle w:val="StyleUnderline"/>
        </w:rPr>
        <w:t xml:space="preserve"> status that define the successful individual</w:t>
      </w:r>
      <w:r w:rsidRPr="00231ADA">
        <w:rPr>
          <w:sz w:val="16"/>
        </w:rPr>
        <w:t>. Capitalism has focused on</w:t>
      </w:r>
      <w:r w:rsidRPr="00231ADA">
        <w:rPr>
          <w:sz w:val="12"/>
        </w:rPr>
        <w:t>¶</w:t>
      </w:r>
      <w:r w:rsidRPr="00231ADA">
        <w:rPr>
          <w:sz w:val="16"/>
        </w:rPr>
        <w:t xml:space="preserve"> the individual as seller of labor power and late capitalism has intensified</w:t>
      </w:r>
      <w:r w:rsidRPr="00231ADA">
        <w:rPr>
          <w:sz w:val="12"/>
        </w:rPr>
        <w:t>¶</w:t>
      </w:r>
      <w:r w:rsidRPr="00231ADA">
        <w:rPr>
          <w:sz w:val="16"/>
        </w:rPr>
        <w:t xml:space="preserve"> that focus in both the realms of production and consumption. In </w:t>
      </w:r>
      <w:proofErr w:type="gramStart"/>
      <w:r w:rsidRPr="00231ADA">
        <w:rPr>
          <w:sz w:val="16"/>
        </w:rPr>
        <w:t>turn,</w:t>
      </w:r>
      <w:r w:rsidRPr="00231ADA">
        <w:rPr>
          <w:sz w:val="12"/>
        </w:rPr>
        <w:t>¶</w:t>
      </w:r>
      <w:proofErr w:type="gramEnd"/>
      <w:r w:rsidRPr="00231ADA">
        <w:rPr>
          <w:sz w:val="16"/>
        </w:rPr>
        <w:t xml:space="preserve"> </w:t>
      </w:r>
      <w:r w:rsidRPr="00D054C1">
        <w:rPr>
          <w:rStyle w:val="StyleUnderline"/>
          <w:highlight w:val="cyan"/>
        </w:rPr>
        <w:t>sexuality</w:t>
      </w:r>
      <w:r w:rsidRPr="00231ADA">
        <w:rPr>
          <w:rStyle w:val="StyleUnderline"/>
        </w:rPr>
        <w:t xml:space="preserve"> and desire </w:t>
      </w:r>
      <w:r w:rsidRPr="00D054C1">
        <w:rPr>
          <w:rStyle w:val="StyleUnderline"/>
          <w:highlight w:val="cyan"/>
        </w:rPr>
        <w:t>have</w:t>
      </w:r>
      <w:r w:rsidRPr="00231ADA">
        <w:rPr>
          <w:rStyle w:val="StyleUnderline"/>
        </w:rPr>
        <w:t xml:space="preserve"> </w:t>
      </w:r>
      <w:r w:rsidRPr="00D054C1">
        <w:rPr>
          <w:rStyle w:val="StyleUnderline"/>
          <w:highlight w:val="cyan"/>
        </w:rPr>
        <w:t>become</w:t>
      </w:r>
      <w:r w:rsidRPr="00231ADA">
        <w:rPr>
          <w:rStyle w:val="StyleUnderline"/>
        </w:rPr>
        <w:t xml:space="preserve"> massively </w:t>
      </w:r>
      <w:r w:rsidRPr="00D054C1">
        <w:rPr>
          <w:rStyle w:val="StyleUnderline"/>
          <w:highlight w:val="cyan"/>
        </w:rPr>
        <w:t>consumerized</w:t>
      </w:r>
      <w:r w:rsidRPr="00231ADA">
        <w:rPr>
          <w:rStyle w:val="StyleUnderline"/>
        </w:rPr>
        <w:t>.</w:t>
      </w:r>
      <w:r w:rsidRPr="00231ADA">
        <w:rPr>
          <w:sz w:val="16"/>
        </w:rPr>
        <w:t xml:space="preserve"> Roland</w:t>
      </w:r>
      <w:r w:rsidRPr="00231ADA">
        <w:rPr>
          <w:sz w:val="12"/>
        </w:rPr>
        <w:t>¶</w:t>
      </w:r>
      <w:r w:rsidRPr="00231ADA">
        <w:rPr>
          <w:sz w:val="16"/>
        </w:rPr>
        <w:t xml:space="preserve"> Barthes (1990) showed us that “The Look” is more important than the</w:t>
      </w:r>
      <w:r w:rsidRPr="00231ADA">
        <w:rPr>
          <w:sz w:val="12"/>
        </w:rPr>
        <w:t>¶</w:t>
      </w:r>
      <w:r w:rsidRPr="00231ADA">
        <w:rPr>
          <w:sz w:val="16"/>
        </w:rPr>
        <w:t xml:space="preserve"> act itself. But </w:t>
      </w:r>
      <w:r w:rsidRPr="00231ADA">
        <w:rPr>
          <w:rStyle w:val="StyleUnderline"/>
        </w:rPr>
        <w:t>what does this mean on a cultural and on a strictly economic</w:t>
      </w:r>
      <w:r w:rsidRPr="00231ADA">
        <w:rPr>
          <w:rStyle w:val="StyleUnderline"/>
          <w:sz w:val="12"/>
        </w:rPr>
        <w:t>¶</w:t>
      </w:r>
      <w:r w:rsidRPr="00231ADA">
        <w:rPr>
          <w:rStyle w:val="StyleUnderline"/>
        </w:rPr>
        <w:t xml:space="preserve"> level?</w:t>
      </w:r>
      <w:r w:rsidRPr="00231ADA">
        <w:rPr>
          <w:sz w:val="16"/>
        </w:rPr>
        <w:t xml:space="preserve"> </w:t>
      </w:r>
      <w:r w:rsidRPr="00D054C1">
        <w:rPr>
          <w:rStyle w:val="StyleUnderline"/>
          <w:highlight w:val="cyan"/>
        </w:rPr>
        <w:t>The creation of ideal behavior in capitalist societies is basic</w:t>
      </w:r>
      <w:r w:rsidRPr="00231ADA">
        <w:rPr>
          <w:rStyle w:val="StyleUnderline"/>
          <w:sz w:val="12"/>
        </w:rPr>
        <w:t>¶</w:t>
      </w:r>
      <w:r w:rsidRPr="00231ADA">
        <w:rPr>
          <w:rStyle w:val="StyleUnderline"/>
        </w:rPr>
        <w:t xml:space="preserve"> to social control.</w:t>
      </w:r>
      <w:r w:rsidRPr="00231ADA">
        <w:rPr>
          <w:sz w:val="16"/>
        </w:rPr>
        <w:t xml:space="preserve"> Striving to obtain commodities fixes energy on the</w:t>
      </w:r>
      <w:r w:rsidRPr="00231ADA">
        <w:rPr>
          <w:sz w:val="12"/>
        </w:rPr>
        <w:t>¶</w:t>
      </w:r>
      <w:r w:rsidRPr="00231ADA">
        <w:rPr>
          <w:sz w:val="16"/>
        </w:rPr>
        <w:t xml:space="preserve"> acquisition of things as perceived needs. This of course, does not rule out a rejection of the creation of need; but </w:t>
      </w:r>
      <w:r w:rsidRPr="00231ADA">
        <w:rPr>
          <w:rStyle w:val="StyleUnderline"/>
        </w:rPr>
        <w:t>it does lead to inequalities that</w:t>
      </w:r>
      <w:r w:rsidRPr="00231ADA">
        <w:rPr>
          <w:rStyle w:val="StyleUnderline"/>
          <w:sz w:val="12"/>
        </w:rPr>
        <w:t>¶</w:t>
      </w:r>
      <w:r w:rsidRPr="00231ADA">
        <w:rPr>
          <w:rStyle w:val="StyleUnderline"/>
        </w:rPr>
        <w:t xml:space="preserve"> are reinforced by that very act of </w:t>
      </w:r>
      <w:proofErr w:type="gramStart"/>
      <w:r w:rsidRPr="00231ADA">
        <w:rPr>
          <w:rStyle w:val="StyleUnderline"/>
        </w:rPr>
        <w:t>striving</w:t>
      </w:r>
      <w:r w:rsidRPr="00231ADA">
        <w:rPr>
          <w:sz w:val="16"/>
        </w:rPr>
        <w:t>.</w:t>
      </w:r>
      <w:r w:rsidRPr="00231ADA">
        <w:rPr>
          <w:sz w:val="12"/>
        </w:rPr>
        <w:t>¶</w:t>
      </w:r>
      <w:proofErr w:type="gramEnd"/>
      <w:r w:rsidRPr="00231ADA">
        <w:rPr>
          <w:sz w:val="16"/>
        </w:rPr>
        <w:t xml:space="preserve"> The integration of advertising and consumerism into the psyche is a</w:t>
      </w:r>
      <w:r w:rsidRPr="00231ADA">
        <w:rPr>
          <w:sz w:val="12"/>
        </w:rPr>
        <w:t>¶</w:t>
      </w:r>
      <w:r w:rsidRPr="00231ADA">
        <w:rPr>
          <w:sz w:val="16"/>
        </w:rPr>
        <w:t xml:space="preserve"> multi-layered process, mediated by a dominant “culture-ideology’</w:t>
      </w:r>
      <w:r w:rsidRPr="00231ADA">
        <w:rPr>
          <w:sz w:val="12"/>
        </w:rPr>
        <w:t>¶</w:t>
      </w:r>
      <w:r w:rsidRPr="00231ADA">
        <w:rPr>
          <w:sz w:val="16"/>
        </w:rPr>
        <w:t xml:space="preserve"> (Sklair, 1998, p. 297). T</w:t>
      </w:r>
      <w:r w:rsidRPr="00231ADA">
        <w:rPr>
          <w:rStyle w:val="StyleUnderline"/>
        </w:rPr>
        <w:t>he seeding of the unconscious by social processes</w:t>
      </w:r>
      <w:r w:rsidRPr="00231ADA">
        <w:rPr>
          <w:sz w:val="12"/>
        </w:rPr>
        <w:t>¶</w:t>
      </w:r>
      <w:r w:rsidRPr="00231ADA">
        <w:rPr>
          <w:sz w:val="16"/>
        </w:rPr>
        <w:t xml:space="preserve"> such as advertising acts to mask the etiology of desire, sexual or</w:t>
      </w:r>
      <w:r w:rsidRPr="00231ADA">
        <w:rPr>
          <w:sz w:val="12"/>
        </w:rPr>
        <w:t>¶</w:t>
      </w:r>
      <w:r w:rsidRPr="00231ADA">
        <w:rPr>
          <w:sz w:val="16"/>
        </w:rPr>
        <w:t xml:space="preserve"> otherwise, which </w:t>
      </w:r>
      <w:r w:rsidRPr="00231ADA">
        <w:rPr>
          <w:rStyle w:val="StyleUnderline"/>
        </w:rPr>
        <w:t xml:space="preserve">underpins consumer </w:t>
      </w:r>
      <w:proofErr w:type="gramStart"/>
      <w:r w:rsidRPr="00231ADA">
        <w:rPr>
          <w:rStyle w:val="StyleUnderline"/>
        </w:rPr>
        <w:t>culture</w:t>
      </w:r>
      <w:r w:rsidRPr="00231ADA">
        <w:rPr>
          <w:sz w:val="16"/>
        </w:rPr>
        <w:t>.</w:t>
      </w:r>
      <w:r w:rsidRPr="00231ADA">
        <w:rPr>
          <w:sz w:val="12"/>
        </w:rPr>
        <w:t>¶</w:t>
      </w:r>
      <w:proofErr w:type="gramEnd"/>
      <w:r w:rsidRPr="00231ADA">
        <w:rPr>
          <w:sz w:val="16"/>
        </w:rPr>
        <w:t xml:space="preserve"> </w:t>
      </w:r>
      <w:r w:rsidRPr="00D054C1">
        <w:rPr>
          <w:rStyle w:val="Emphasis"/>
          <w:highlight w:val="cyan"/>
        </w:rPr>
        <w:t>Queer theory has not addressed the attempts at the creation of uniformity</w:t>
      </w:r>
      <w:r w:rsidRPr="00231ADA">
        <w:rPr>
          <w:sz w:val="12"/>
        </w:rPr>
        <w:t>¶</w:t>
      </w:r>
      <w:r w:rsidRPr="00231ADA">
        <w:rPr>
          <w:sz w:val="16"/>
        </w:rPr>
        <w:t xml:space="preserve"> in needs and desires. What the history of advertising shows is that</w:t>
      </w:r>
      <w:r w:rsidRPr="00231ADA">
        <w:rPr>
          <w:sz w:val="12"/>
        </w:rPr>
        <w:t>¶</w:t>
      </w:r>
      <w:r w:rsidRPr="00231ADA">
        <w:rPr>
          <w:sz w:val="16"/>
        </w:rPr>
        <w:t xml:space="preserve"> </w:t>
      </w:r>
      <w:r w:rsidRPr="00D054C1">
        <w:rPr>
          <w:rStyle w:val="StyleUnderline"/>
          <w:highlight w:val="cyan"/>
        </w:rPr>
        <w:t>you can appeal to the queer community without condoning its behavior</w:t>
      </w:r>
      <w:r w:rsidRPr="00231ADA">
        <w:rPr>
          <w:rStyle w:val="StyleUnderline"/>
        </w:rPr>
        <w:t>.</w:t>
      </w:r>
      <w:r w:rsidRPr="00231ADA">
        <w:rPr>
          <w:sz w:val="12"/>
        </w:rPr>
        <w:t>¶</w:t>
      </w:r>
      <w:r w:rsidRPr="00231ADA">
        <w:rPr>
          <w:sz w:val="16"/>
        </w:rPr>
        <w:t xml:space="preserve"> While the human need for community enhances the drive for conformity,</w:t>
      </w:r>
      <w:r w:rsidRPr="00231ADA">
        <w:rPr>
          <w:sz w:val="12"/>
        </w:rPr>
        <w:t>¶</w:t>
      </w:r>
      <w:r w:rsidRPr="00231ADA">
        <w:rPr>
          <w:sz w:val="16"/>
        </w:rPr>
        <w:t xml:space="preserve"> </w:t>
      </w:r>
      <w:r w:rsidRPr="00231ADA">
        <w:rPr>
          <w:rStyle w:val="StyleUnderline"/>
        </w:rPr>
        <w:t>the realization of the generalized non-acceptance and “otherness”</w:t>
      </w:r>
      <w:r w:rsidRPr="00231ADA">
        <w:rPr>
          <w:rStyle w:val="StyleUnderline"/>
          <w:sz w:val="12"/>
        </w:rPr>
        <w:t>¶</w:t>
      </w:r>
      <w:r w:rsidRPr="00231ADA">
        <w:rPr>
          <w:rStyle w:val="StyleUnderline"/>
        </w:rPr>
        <w:t xml:space="preserve"> of queerness fuels arguments for difference as an expression of resistance</w:t>
      </w:r>
      <w:r w:rsidRPr="00231ADA">
        <w:rPr>
          <w:sz w:val="12"/>
        </w:rPr>
        <w:t>¶</w:t>
      </w:r>
      <w:r w:rsidRPr="00231ADA">
        <w:rPr>
          <w:sz w:val="16"/>
        </w:rPr>
        <w:t xml:space="preserve"> while, at the same time</w:t>
      </w:r>
      <w:r w:rsidRPr="00231ADA">
        <w:rPr>
          <w:rStyle w:val="StyleUnderline"/>
        </w:rPr>
        <w:t>, it extols the desire to “normalize” and</w:t>
      </w:r>
      <w:r w:rsidRPr="00231ADA">
        <w:rPr>
          <w:rStyle w:val="StyleUnderline"/>
          <w:sz w:val="12"/>
        </w:rPr>
        <w:t>¶</w:t>
      </w:r>
      <w:r w:rsidRPr="00231ADA">
        <w:rPr>
          <w:rStyle w:val="StyleUnderline"/>
        </w:rPr>
        <w:t xml:space="preserve"> consume</w:t>
      </w:r>
      <w:r w:rsidRPr="00231ADA">
        <w:rPr>
          <w:sz w:val="16"/>
        </w:rPr>
        <w:t>, evoking courses of action that often result in the buying of</w:t>
      </w:r>
      <w:r w:rsidRPr="00231ADA">
        <w:rPr>
          <w:sz w:val="12"/>
        </w:rPr>
        <w:t>¶</w:t>
      </w:r>
      <w:r w:rsidRPr="00231ADA">
        <w:rPr>
          <w:sz w:val="16"/>
        </w:rPr>
        <w:t xml:space="preserve"> uniforms rather than the celebrating of difference.</w:t>
      </w:r>
      <w:r w:rsidRPr="00231ADA">
        <w:rPr>
          <w:sz w:val="12"/>
        </w:rPr>
        <w:t>¶</w:t>
      </w:r>
      <w:r w:rsidRPr="00231ADA">
        <w:rPr>
          <w:sz w:val="16"/>
        </w:rPr>
        <w:t xml:space="preserve"> Communities, both geographic and spatial, have historically acted as</w:t>
      </w:r>
      <w:r w:rsidRPr="00231ADA">
        <w:rPr>
          <w:sz w:val="12"/>
        </w:rPr>
        <w:t>¶</w:t>
      </w:r>
      <w:r w:rsidRPr="00231ADA">
        <w:rPr>
          <w:sz w:val="16"/>
        </w:rPr>
        <w:t xml:space="preserve"> agents of resistance to exogenous forces that would transform their role</w:t>
      </w:r>
      <w:r w:rsidRPr="00231ADA">
        <w:rPr>
          <w:sz w:val="12"/>
        </w:rPr>
        <w:t>¶</w:t>
      </w:r>
      <w:r w:rsidRPr="00231ADA">
        <w:rPr>
          <w:sz w:val="16"/>
        </w:rPr>
        <w:t xml:space="preserve"> as centers of daily physical and emotional maintenance for individuals,</w:t>
      </w:r>
      <w:r w:rsidRPr="00231ADA">
        <w:rPr>
          <w:sz w:val="12"/>
        </w:rPr>
        <w:t>¶</w:t>
      </w:r>
      <w:r w:rsidRPr="00231ADA">
        <w:rPr>
          <w:sz w:val="16"/>
        </w:rPr>
        <w:t xml:space="preserve"> kinship units and groups. </w:t>
      </w:r>
      <w:r w:rsidRPr="00D054C1">
        <w:rPr>
          <w:rStyle w:val="StyleUnderline"/>
          <w:highlight w:val="cyan"/>
        </w:rPr>
        <w:t>The aim of the capitalist engagement</w:t>
      </w:r>
      <w:r w:rsidRPr="00231ADA">
        <w:rPr>
          <w:rStyle w:val="StyleUnderline"/>
        </w:rPr>
        <w:t xml:space="preserve"> of the</w:t>
      </w:r>
      <w:r w:rsidRPr="00231ADA">
        <w:rPr>
          <w:rStyle w:val="StyleUnderline"/>
          <w:sz w:val="12"/>
        </w:rPr>
        <w:t>¶</w:t>
      </w:r>
      <w:r w:rsidRPr="00231ADA">
        <w:rPr>
          <w:rStyle w:val="StyleUnderline"/>
        </w:rPr>
        <w:t xml:space="preserve"> social realm, then, </w:t>
      </w:r>
      <w:r w:rsidRPr="00D054C1">
        <w:rPr>
          <w:rStyle w:val="StyleUnderline"/>
          <w:highlight w:val="cyan"/>
        </w:rPr>
        <w:t>is the creation of the ego-centered individual and the</w:t>
      </w:r>
      <w:r w:rsidRPr="00D054C1">
        <w:rPr>
          <w:rStyle w:val="StyleUnderline"/>
          <w:sz w:val="12"/>
          <w:highlight w:val="cyan"/>
        </w:rPr>
        <w:t>¶</w:t>
      </w:r>
      <w:r w:rsidRPr="00D054C1">
        <w:rPr>
          <w:rStyle w:val="StyleUnderline"/>
          <w:highlight w:val="cyan"/>
        </w:rPr>
        <w:t xml:space="preserve"> destruction of communities</w:t>
      </w:r>
      <w:r w:rsidRPr="00231ADA">
        <w:rPr>
          <w:rStyle w:val="StyleUnderline"/>
        </w:rPr>
        <w:t xml:space="preserve"> as places of mutual support and </w:t>
      </w:r>
      <w:proofErr w:type="gramStart"/>
      <w:r w:rsidRPr="00231ADA">
        <w:rPr>
          <w:rStyle w:val="StyleUnderline"/>
        </w:rPr>
        <w:t>resistance</w:t>
      </w:r>
      <w:r w:rsidRPr="00231ADA">
        <w:rPr>
          <w:sz w:val="16"/>
        </w:rPr>
        <w:t>.</w:t>
      </w:r>
      <w:r w:rsidRPr="00231ADA">
        <w:rPr>
          <w:sz w:val="12"/>
        </w:rPr>
        <w:t>¶</w:t>
      </w:r>
      <w:proofErr w:type="gramEnd"/>
      <w:r w:rsidRPr="00231ADA">
        <w:rPr>
          <w:sz w:val="16"/>
        </w:rPr>
        <w:t xml:space="preserve"> In more recent times, transnational corporations have responded to the</w:t>
      </w:r>
      <w:r w:rsidRPr="00231ADA">
        <w:rPr>
          <w:sz w:val="12"/>
        </w:rPr>
        <w:t>¶</w:t>
      </w:r>
      <w:r w:rsidRPr="00231ADA">
        <w:rPr>
          <w:sz w:val="16"/>
        </w:rPr>
        <w:t xml:space="preserve"> ability of communities to resist outside domination by actively fighting</w:t>
      </w:r>
      <w:r w:rsidRPr="00231ADA">
        <w:rPr>
          <w:sz w:val="12"/>
        </w:rPr>
        <w:t>¶</w:t>
      </w:r>
      <w:r w:rsidRPr="00231ADA">
        <w:rPr>
          <w:sz w:val="16"/>
        </w:rPr>
        <w:t xml:space="preserve"> their </w:t>
      </w:r>
      <w:r w:rsidRPr="00231ADA">
        <w:rPr>
          <w:sz w:val="16"/>
        </w:rPr>
        <w:lastRenderedPageBreak/>
        <w:t>influence on social life, and indeed, their very existence. In the</w:t>
      </w:r>
      <w:r w:rsidRPr="00231ADA">
        <w:rPr>
          <w:sz w:val="12"/>
        </w:rPr>
        <w:t>¶</w:t>
      </w:r>
      <w:r w:rsidRPr="00231ADA">
        <w:rPr>
          <w:sz w:val="16"/>
        </w:rPr>
        <w:t xml:space="preserve"> face of conflict, they have moved their production to other areas where</w:t>
      </w:r>
      <w:r w:rsidRPr="00231ADA">
        <w:rPr>
          <w:sz w:val="12"/>
        </w:rPr>
        <w:t>¶</w:t>
      </w:r>
      <w:r w:rsidRPr="00231ADA">
        <w:rPr>
          <w:sz w:val="16"/>
        </w:rPr>
        <w:t xml:space="preserve"> communities and unions are less organized. In the 1970s, the mass</w:t>
      </w:r>
      <w:r w:rsidRPr="00231ADA">
        <w:rPr>
          <w:sz w:val="12"/>
        </w:rPr>
        <w:t>¶</w:t>
      </w:r>
      <w:r w:rsidRPr="00231ADA">
        <w:rPr>
          <w:sz w:val="16"/>
        </w:rPr>
        <w:t xml:space="preserve"> movement of factories around the world to areas where communities</w:t>
      </w:r>
      <w:r w:rsidRPr="00231ADA">
        <w:rPr>
          <w:sz w:val="12"/>
        </w:rPr>
        <w:t>¶</w:t>
      </w:r>
      <w:r w:rsidRPr="00231ADA">
        <w:rPr>
          <w:sz w:val="16"/>
        </w:rPr>
        <w:t xml:space="preserve"> did not exist forced wage-seekers to travel to the worksite. The movement</w:t>
      </w:r>
      <w:r w:rsidRPr="00231ADA">
        <w:rPr>
          <w:sz w:val="12"/>
        </w:rPr>
        <w:t>¶</w:t>
      </w:r>
      <w:r w:rsidRPr="00231ADA">
        <w:rPr>
          <w:sz w:val="16"/>
        </w:rPr>
        <w:t xml:space="preserve"> of corporations offshore serves to provide, at least initially, resistance-free</w:t>
      </w:r>
      <w:r w:rsidRPr="00231ADA">
        <w:rPr>
          <w:sz w:val="12"/>
        </w:rPr>
        <w:t>¶</w:t>
      </w:r>
      <w:r w:rsidRPr="00231ADA">
        <w:rPr>
          <w:sz w:val="16"/>
        </w:rPr>
        <w:t xml:space="preserve"> factories. These are calculated strategies to counter incipient</w:t>
      </w:r>
      <w:r w:rsidRPr="00231ADA">
        <w:rPr>
          <w:sz w:val="12"/>
        </w:rPr>
        <w:t>¶</w:t>
      </w:r>
      <w:r w:rsidRPr="00231ADA">
        <w:rPr>
          <w:sz w:val="16"/>
        </w:rPr>
        <w:t xml:space="preserve"> </w:t>
      </w:r>
      <w:proofErr w:type="gramStart"/>
      <w:r w:rsidRPr="00231ADA">
        <w:rPr>
          <w:sz w:val="16"/>
        </w:rPr>
        <w:t>organization.</w:t>
      </w:r>
      <w:r w:rsidRPr="00231ADA">
        <w:rPr>
          <w:sz w:val="12"/>
        </w:rPr>
        <w:t>¶</w:t>
      </w:r>
      <w:proofErr w:type="gramEnd"/>
      <w:r w:rsidRPr="00231ADA">
        <w:rPr>
          <w:sz w:val="16"/>
        </w:rPr>
        <w:t xml:space="preserve"> This separation of worker from both product and community affects</w:t>
      </w:r>
      <w:r w:rsidRPr="00231ADA">
        <w:rPr>
          <w:sz w:val="12"/>
        </w:rPr>
        <w:t>¶</w:t>
      </w:r>
      <w:r w:rsidRPr="00231ADA">
        <w:rPr>
          <w:sz w:val="16"/>
        </w:rPr>
        <w:t xml:space="preserve"> every aspect of daily living and emotional life. But there is resistance to</w:t>
      </w:r>
      <w:r w:rsidRPr="00231ADA">
        <w:rPr>
          <w:sz w:val="12"/>
        </w:rPr>
        <w:t>¶</w:t>
      </w:r>
      <w:r w:rsidRPr="00231ADA">
        <w:rPr>
          <w:sz w:val="16"/>
        </w:rPr>
        <w:t xml:space="preserve"> attempts to destroy solidarity on the part of global forces. Geographic</w:t>
      </w:r>
      <w:r w:rsidRPr="00231ADA">
        <w:rPr>
          <w:sz w:val="12"/>
        </w:rPr>
        <w:t>¶</w:t>
      </w:r>
      <w:r w:rsidRPr="00231ADA">
        <w:rPr>
          <w:sz w:val="16"/>
        </w:rPr>
        <w:t xml:space="preserve"> communities can even act as barricades against the attempt to enforce</w:t>
      </w:r>
      <w:r w:rsidRPr="00231ADA">
        <w:rPr>
          <w:sz w:val="12"/>
        </w:rPr>
        <w:t>¶</w:t>
      </w:r>
      <w:r w:rsidRPr="00231ADA">
        <w:rPr>
          <w:sz w:val="16"/>
        </w:rPr>
        <w:t xml:space="preserve"> hegemony. Emotional communities, whether they be produced by similarities</w:t>
      </w:r>
      <w:r w:rsidRPr="00231ADA">
        <w:rPr>
          <w:sz w:val="12"/>
        </w:rPr>
        <w:t>¶</w:t>
      </w:r>
      <w:r w:rsidRPr="00231ADA">
        <w:rPr>
          <w:sz w:val="16"/>
        </w:rPr>
        <w:t xml:space="preserve"> based on sex, gender, race, or class, serve as centers of </w:t>
      </w:r>
      <w:proofErr w:type="gramStart"/>
      <w:r w:rsidRPr="00231ADA">
        <w:rPr>
          <w:sz w:val="16"/>
        </w:rPr>
        <w:t>identification,</w:t>
      </w:r>
      <w:r w:rsidRPr="00231ADA">
        <w:rPr>
          <w:sz w:val="12"/>
        </w:rPr>
        <w:t>¶</w:t>
      </w:r>
      <w:proofErr w:type="gramEnd"/>
      <w:r w:rsidRPr="00231ADA">
        <w:rPr>
          <w:sz w:val="16"/>
        </w:rPr>
        <w:t xml:space="preserve"> spaces where individuals realize that there are others like</w:t>
      </w:r>
      <w:r w:rsidRPr="00231ADA">
        <w:rPr>
          <w:sz w:val="12"/>
        </w:rPr>
        <w:t>¶</w:t>
      </w:r>
      <w:r w:rsidRPr="00231ADA">
        <w:rPr>
          <w:sz w:val="16"/>
        </w:rPr>
        <w:t xml:space="preserve"> themselves and which provide a counter to the alienation caused by re-jection and discrimination</w:t>
      </w:r>
      <w:r w:rsidRPr="00231ADA">
        <w:rPr>
          <w:rStyle w:val="StyleUnderline"/>
        </w:rPr>
        <w:t>. Communities can thus provide alternatives</w:t>
      </w:r>
      <w:r w:rsidRPr="00231ADA">
        <w:rPr>
          <w:rStyle w:val="StyleUnderline"/>
          <w:sz w:val="12"/>
        </w:rPr>
        <w:t>¶</w:t>
      </w:r>
      <w:r w:rsidRPr="00231ADA">
        <w:rPr>
          <w:rStyle w:val="StyleUnderline"/>
        </w:rPr>
        <w:t xml:space="preserve"> to the goals of capitalist </w:t>
      </w:r>
      <w:proofErr w:type="gramStart"/>
      <w:r w:rsidRPr="00231ADA">
        <w:rPr>
          <w:rStyle w:val="StyleUnderline"/>
        </w:rPr>
        <w:t>production</w:t>
      </w:r>
      <w:r w:rsidRPr="00231ADA">
        <w:rPr>
          <w:sz w:val="16"/>
        </w:rPr>
        <w:t>.</w:t>
      </w:r>
      <w:r w:rsidRPr="00231ADA">
        <w:rPr>
          <w:sz w:val="12"/>
        </w:rPr>
        <w:t>¶</w:t>
      </w:r>
      <w:proofErr w:type="gramEnd"/>
      <w:r w:rsidRPr="00231ADA">
        <w:rPr>
          <w:sz w:val="16"/>
        </w:rPr>
        <w:t xml:space="preserve"> Jameson has proposed that the concept of alienation in late capitalism</w:t>
      </w:r>
      <w:r w:rsidRPr="00231ADA">
        <w:rPr>
          <w:sz w:val="12"/>
        </w:rPr>
        <w:t>¶</w:t>
      </w:r>
      <w:r w:rsidRPr="00231ADA">
        <w:rPr>
          <w:sz w:val="16"/>
        </w:rPr>
        <w:t xml:space="preserve"> has been replaced with fragmentation (1991, p.14</w:t>
      </w:r>
      <w:r w:rsidRPr="00231ADA">
        <w:rPr>
          <w:rStyle w:val="StyleUnderline"/>
        </w:rPr>
        <w:t>). Fragmentation highlights</w:t>
      </w:r>
      <w:r w:rsidRPr="00231ADA">
        <w:rPr>
          <w:rStyle w:val="StyleUnderline"/>
          <w:sz w:val="12"/>
        </w:rPr>
        <w:t>¶</w:t>
      </w:r>
      <w:r w:rsidRPr="00231ADA">
        <w:rPr>
          <w:rStyle w:val="StyleUnderline"/>
        </w:rPr>
        <w:t xml:space="preserve"> the increased separation of people from one another and from place</w:t>
      </w:r>
      <w:r w:rsidRPr="00231ADA">
        <w:rPr>
          <w:rStyle w:val="StyleUnderline"/>
          <w:sz w:val="12"/>
        </w:rPr>
        <w:t>¶</w:t>
      </w:r>
      <w:r w:rsidRPr="00231ADA">
        <w:rPr>
          <w:rStyle w:val="StyleUnderline"/>
        </w:rPr>
        <w:t xml:space="preserve"> that is now occurring</w:t>
      </w:r>
      <w:r w:rsidRPr="00231ADA">
        <w:rPr>
          <w:sz w:val="16"/>
        </w:rPr>
        <w:t>. It is located in a generalized and growing lack of</w:t>
      </w:r>
      <w:r w:rsidRPr="00231ADA">
        <w:rPr>
          <w:sz w:val="12"/>
        </w:rPr>
        <w:t>¶</w:t>
      </w:r>
      <w:r w:rsidRPr="00231ADA">
        <w:rPr>
          <w:sz w:val="16"/>
        </w:rPr>
        <w:t xml:space="preserve"> cultural affect that distinguishes our present period from our </w:t>
      </w:r>
      <w:proofErr w:type="gramStart"/>
      <w:r w:rsidRPr="00231ADA">
        <w:rPr>
          <w:sz w:val="16"/>
        </w:rPr>
        <w:t>past.</w:t>
      </w:r>
      <w:r w:rsidRPr="00231ADA">
        <w:rPr>
          <w:sz w:val="12"/>
        </w:rPr>
        <w:t>¶</w:t>
      </w:r>
      <w:proofErr w:type="gramEnd"/>
      <w:r w:rsidRPr="00231ADA">
        <w:rPr>
          <w:sz w:val="16"/>
        </w:rPr>
        <w:t xml:space="preserve"> Which is not to say, in Jameson’s words, that “the cultural products of</w:t>
      </w:r>
      <w:r w:rsidRPr="00231ADA">
        <w:rPr>
          <w:sz w:val="12"/>
        </w:rPr>
        <w:t>¶</w:t>
      </w:r>
      <w:r w:rsidRPr="00231ADA">
        <w:rPr>
          <w:sz w:val="16"/>
        </w:rPr>
        <w:t xml:space="preserve"> the postmodern era are utterly devoid of feeling, but rather that such</w:t>
      </w:r>
      <w:r w:rsidRPr="00231ADA">
        <w:rPr>
          <w:sz w:val="12"/>
        </w:rPr>
        <w:t>¶</w:t>
      </w:r>
      <w:r w:rsidRPr="00231ADA">
        <w:rPr>
          <w:sz w:val="16"/>
        </w:rPr>
        <w:t xml:space="preserve"> feelings–which it may be better and more accurate, following J.F.</w:t>
      </w:r>
      <w:r w:rsidRPr="00231ADA">
        <w:rPr>
          <w:sz w:val="12"/>
        </w:rPr>
        <w:t>¶</w:t>
      </w:r>
      <w:r w:rsidRPr="00231ADA">
        <w:rPr>
          <w:sz w:val="16"/>
        </w:rPr>
        <w:t xml:space="preserve"> Lyotard, to call ‘intensities,”–are particularly free flowing and impersonal”</w:t>
      </w:r>
      <w:r w:rsidRPr="00231ADA">
        <w:rPr>
          <w:sz w:val="12"/>
        </w:rPr>
        <w:t>¶</w:t>
      </w:r>
      <w:r w:rsidRPr="00231ADA">
        <w:rPr>
          <w:sz w:val="16"/>
        </w:rPr>
        <w:t xml:space="preserve"> (1991, p. 16). Here, many postmodernists and poststructuralists</w:t>
      </w:r>
      <w:r w:rsidRPr="00231ADA">
        <w:rPr>
          <w:sz w:val="12"/>
        </w:rPr>
        <w:t>¶</w:t>
      </w:r>
      <w:r w:rsidRPr="00231ADA">
        <w:rPr>
          <w:sz w:val="16"/>
        </w:rPr>
        <w:t xml:space="preserve"> argue, is the disappearance of the individual as subject. Yet what is really</w:t>
      </w:r>
      <w:r w:rsidRPr="00231ADA">
        <w:rPr>
          <w:sz w:val="12"/>
        </w:rPr>
        <w:t>¶</w:t>
      </w:r>
      <w:r w:rsidRPr="00231ADA">
        <w:rPr>
          <w:sz w:val="16"/>
        </w:rPr>
        <w:t xml:space="preserve"> completed with this disappearance is the objectification of the individual</w:t>
      </w:r>
      <w:r w:rsidRPr="00231ADA">
        <w:rPr>
          <w:sz w:val="12"/>
        </w:rPr>
        <w:t>¶</w:t>
      </w:r>
      <w:r w:rsidRPr="00231ADA">
        <w:rPr>
          <w:sz w:val="16"/>
        </w:rPr>
        <w:t xml:space="preserve"> as alone and incomparable. As the idea of difference becomes</w:t>
      </w:r>
      <w:r w:rsidRPr="00231ADA">
        <w:rPr>
          <w:sz w:val="12"/>
        </w:rPr>
        <w:t>¶</w:t>
      </w:r>
      <w:r w:rsidRPr="00231ADA">
        <w:rPr>
          <w:sz w:val="16"/>
        </w:rPr>
        <w:t xml:space="preserve"> embedded in culture it also becomes more </w:t>
      </w:r>
      <w:proofErr w:type="gramStart"/>
      <w:r w:rsidRPr="00231ADA">
        <w:rPr>
          <w:sz w:val="16"/>
        </w:rPr>
        <w:t>abstract:</w:t>
      </w:r>
      <w:r w:rsidRPr="00231ADA">
        <w:rPr>
          <w:sz w:val="12"/>
        </w:rPr>
        <w:t>¶</w:t>
      </w:r>
      <w:proofErr w:type="gramEnd"/>
      <w:r w:rsidRPr="00231ADA">
        <w:rPr>
          <w:sz w:val="16"/>
        </w:rPr>
        <w:t xml:space="preserve"> What we must now ask ourselves is whether it is precisely this</w:t>
      </w:r>
      <w:r w:rsidRPr="00231ADA">
        <w:rPr>
          <w:sz w:val="12"/>
        </w:rPr>
        <w:t>¶</w:t>
      </w:r>
      <w:r w:rsidRPr="00231ADA">
        <w:rPr>
          <w:sz w:val="16"/>
        </w:rPr>
        <w:t xml:space="preserve"> semi-autonomy of the cultural sphere that has been destroyed by</w:t>
      </w:r>
      <w:r w:rsidRPr="00231ADA">
        <w:rPr>
          <w:sz w:val="12"/>
        </w:rPr>
        <w:t>¶</w:t>
      </w:r>
      <w:r w:rsidRPr="00231ADA">
        <w:rPr>
          <w:sz w:val="16"/>
        </w:rPr>
        <w:t xml:space="preserve"> the logic of late capitalism. Yet to argue that culture is today no</w:t>
      </w:r>
      <w:r w:rsidRPr="00231ADA">
        <w:rPr>
          <w:sz w:val="12"/>
        </w:rPr>
        <w:t>¶</w:t>
      </w:r>
      <w:r w:rsidRPr="00231ADA">
        <w:rPr>
          <w:sz w:val="16"/>
        </w:rPr>
        <w:t xml:space="preserve"> longer endowed with the relative autonomy is once enjoyed as one</w:t>
      </w:r>
      <w:r w:rsidRPr="00231ADA">
        <w:rPr>
          <w:sz w:val="12"/>
        </w:rPr>
        <w:t>¶</w:t>
      </w:r>
      <w:r w:rsidRPr="00231ADA">
        <w:rPr>
          <w:sz w:val="16"/>
        </w:rPr>
        <w:t xml:space="preserve"> level among others in earlier moments of capitalism (let alone in</w:t>
      </w:r>
      <w:r w:rsidRPr="00231ADA">
        <w:rPr>
          <w:sz w:val="12"/>
        </w:rPr>
        <w:t>¶</w:t>
      </w:r>
      <w:r w:rsidRPr="00231ADA">
        <w:rPr>
          <w:sz w:val="16"/>
        </w:rPr>
        <w:t xml:space="preserve"> precapitalist societies) is not necessarily to imply its disappearance</w:t>
      </w:r>
      <w:r w:rsidRPr="00231ADA">
        <w:rPr>
          <w:sz w:val="12"/>
        </w:rPr>
        <w:t>¶</w:t>
      </w:r>
      <w:r w:rsidRPr="00231ADA">
        <w:rPr>
          <w:sz w:val="16"/>
        </w:rPr>
        <w:t xml:space="preserve"> or extinction. Quite the contrary; we must go on to affirm that</w:t>
      </w:r>
      <w:r w:rsidRPr="00231ADA">
        <w:rPr>
          <w:sz w:val="12"/>
        </w:rPr>
        <w:t>¶</w:t>
      </w:r>
      <w:r w:rsidRPr="00231ADA">
        <w:rPr>
          <w:sz w:val="16"/>
        </w:rPr>
        <w:t xml:space="preserve"> the autonomous sphere of culture throughout the social realm, to</w:t>
      </w:r>
      <w:r w:rsidRPr="00231ADA">
        <w:rPr>
          <w:sz w:val="12"/>
        </w:rPr>
        <w:t>¶</w:t>
      </w:r>
      <w:r w:rsidRPr="00231ADA">
        <w:rPr>
          <w:sz w:val="16"/>
        </w:rPr>
        <w:t xml:space="preserve"> the point at which everything in our social life–from economic</w:t>
      </w:r>
      <w:r w:rsidRPr="00231ADA">
        <w:rPr>
          <w:sz w:val="12"/>
        </w:rPr>
        <w:t>¶</w:t>
      </w:r>
      <w:r w:rsidRPr="00231ADA">
        <w:rPr>
          <w:sz w:val="16"/>
        </w:rPr>
        <w:t xml:space="preserve"> value and state power to practices and to the very structure of the</w:t>
      </w:r>
      <w:r w:rsidRPr="00231ADA">
        <w:rPr>
          <w:sz w:val="12"/>
        </w:rPr>
        <w:t>¶</w:t>
      </w:r>
      <w:r w:rsidRPr="00231ADA">
        <w:rPr>
          <w:sz w:val="16"/>
        </w:rPr>
        <w:t xml:space="preserve"> psyche itself–can be said to have become ‘cultural’ in some original</w:t>
      </w:r>
      <w:r w:rsidRPr="00231ADA">
        <w:rPr>
          <w:sz w:val="12"/>
        </w:rPr>
        <w:t>¶</w:t>
      </w:r>
      <w:r w:rsidRPr="00231ADA">
        <w:rPr>
          <w:sz w:val="16"/>
        </w:rPr>
        <w:t xml:space="preserve"> and yet untheorized sense. This proposition is, however, substantially</w:t>
      </w:r>
      <w:r w:rsidRPr="00231ADA">
        <w:rPr>
          <w:sz w:val="12"/>
        </w:rPr>
        <w:t>¶</w:t>
      </w:r>
      <w:r w:rsidRPr="00231ADA">
        <w:rPr>
          <w:sz w:val="16"/>
        </w:rPr>
        <w:t xml:space="preserve"> quite consistent with the previous diagnosis of a society</w:t>
      </w:r>
      <w:r w:rsidRPr="00231ADA">
        <w:rPr>
          <w:sz w:val="12"/>
        </w:rPr>
        <w:t>¶</w:t>
      </w:r>
      <w:r w:rsidRPr="00231ADA">
        <w:rPr>
          <w:sz w:val="16"/>
        </w:rPr>
        <w:t xml:space="preserve"> of the image or simulacrum and a transformation of the “real” into</w:t>
      </w:r>
      <w:r w:rsidRPr="00231ADA">
        <w:rPr>
          <w:sz w:val="12"/>
        </w:rPr>
        <w:t>¶</w:t>
      </w:r>
      <w:r w:rsidRPr="00231ADA">
        <w:rPr>
          <w:sz w:val="16"/>
        </w:rPr>
        <w:t xml:space="preserve"> so many pseudoevents. (Jameson, 1991, p. </w:t>
      </w:r>
      <w:proofErr w:type="gramStart"/>
      <w:r w:rsidRPr="00231ADA">
        <w:rPr>
          <w:sz w:val="16"/>
        </w:rPr>
        <w:t>48)</w:t>
      </w:r>
      <w:r w:rsidRPr="00231ADA">
        <w:rPr>
          <w:sz w:val="12"/>
        </w:rPr>
        <w:t>¶</w:t>
      </w:r>
      <w:proofErr w:type="gramEnd"/>
      <w:r w:rsidRPr="00231ADA">
        <w:rPr>
          <w:sz w:val="16"/>
        </w:rPr>
        <w:t xml:space="preserve"> The fragmentation of social life repeats itself in the proposal that sexuality</w:t>
      </w:r>
      <w:r w:rsidRPr="00231ADA">
        <w:rPr>
          <w:sz w:val="12"/>
        </w:rPr>
        <w:t>¶</w:t>
      </w:r>
      <w:r w:rsidRPr="00231ADA">
        <w:rPr>
          <w:sz w:val="16"/>
        </w:rPr>
        <w:t xml:space="preserve"> and gender are separate and autonomous from bureaucratic state</w:t>
      </w:r>
      <w:r w:rsidRPr="00231ADA">
        <w:rPr>
          <w:sz w:val="12"/>
        </w:rPr>
        <w:t>¶</w:t>
      </w:r>
      <w:r w:rsidRPr="00231ADA">
        <w:rPr>
          <w:sz w:val="16"/>
        </w:rPr>
        <w:t xml:space="preserve"> organization. If, as in Jameson’s terms, differences can be equated, then</w:t>
      </w:r>
      <w:r w:rsidRPr="00231ADA">
        <w:rPr>
          <w:sz w:val="12"/>
        </w:rPr>
        <w:t>¶</w:t>
      </w:r>
      <w:r w:rsidRPr="00231ADA">
        <w:rPr>
          <w:sz w:val="16"/>
        </w:rPr>
        <w:t xml:space="preserve"> this should not pose a problem for the mobilization of resistance to inequality.</w:t>
      </w:r>
      <w:r w:rsidRPr="00231ADA">
        <w:rPr>
          <w:sz w:val="12"/>
        </w:rPr>
        <w:t>¶</w:t>
      </w:r>
      <w:r w:rsidRPr="00231ADA">
        <w:rPr>
          <w:sz w:val="16"/>
        </w:rPr>
        <w:t xml:space="preserve"> However, as postmodernist and poststructuralist writers assume</w:t>
      </w:r>
      <w:r w:rsidRPr="00231ADA">
        <w:rPr>
          <w:sz w:val="12"/>
        </w:rPr>
        <w:t>¶</w:t>
      </w:r>
      <w:r w:rsidRPr="00231ADA">
        <w:rPr>
          <w:sz w:val="16"/>
        </w:rPr>
        <w:t xml:space="preserve"> a position that this equation is impossible and undesirable, then</w:t>
      </w:r>
      <w:r w:rsidRPr="00231ADA">
        <w:rPr>
          <w:sz w:val="12"/>
        </w:rPr>
        <w:t>¶</w:t>
      </w:r>
      <w:r w:rsidRPr="00231ADA">
        <w:rPr>
          <w:sz w:val="16"/>
        </w:rPr>
        <w:t xml:space="preserve"> the dominant modes of power will prevail without analysis or opposition.</w:t>
      </w:r>
      <w:r w:rsidRPr="00231ADA">
        <w:rPr>
          <w:sz w:val="12"/>
        </w:rPr>
        <w:t>¶</w:t>
      </w:r>
      <w:r w:rsidRPr="00231ADA">
        <w:rPr>
          <w:sz w:val="16"/>
        </w:rPr>
        <w:t xml:space="preserve"> The danger, of course, is that while we concentrate on decentering identity, we succeed in promoting the very goals of global capitalism</w:t>
      </w:r>
      <w:r w:rsidRPr="00231ADA">
        <w:rPr>
          <w:sz w:val="12"/>
        </w:rPr>
        <w:t>¶</w:t>
      </w:r>
      <w:r w:rsidRPr="00231ADA">
        <w:rPr>
          <w:sz w:val="16"/>
        </w:rPr>
        <w:t xml:space="preserve"> that work against the formation of communities or provide the means to</w:t>
      </w:r>
      <w:r w:rsidRPr="00231ADA">
        <w:rPr>
          <w:sz w:val="12"/>
        </w:rPr>
        <w:t>¶</w:t>
      </w:r>
      <w:r w:rsidRPr="00231ADA">
        <w:rPr>
          <w:sz w:val="16"/>
        </w:rPr>
        <w:t xml:space="preserve"> destroy those that already exist, and with them, any hope for political</w:t>
      </w:r>
      <w:r w:rsidRPr="00231ADA">
        <w:rPr>
          <w:sz w:val="12"/>
        </w:rPr>
        <w:t>¶</w:t>
      </w:r>
      <w:r w:rsidRPr="00231ADA">
        <w:rPr>
          <w:sz w:val="16"/>
        </w:rPr>
        <w:t xml:space="preserve"> action.</w:t>
      </w:r>
      <w:r w:rsidRPr="00231ADA">
        <w:rPr>
          <w:sz w:val="12"/>
        </w:rPr>
        <w:t>¶</w:t>
      </w:r>
      <w:r w:rsidRPr="00231ADA">
        <w:rPr>
          <w:sz w:val="16"/>
        </w:rPr>
        <w:t xml:space="preserve"> For those who are not included in traditional sources of community</w:t>
      </w:r>
      <w:r w:rsidRPr="00231ADA">
        <w:rPr>
          <w:sz w:val="12"/>
        </w:rPr>
        <w:t>¶</w:t>
      </w:r>
      <w:r w:rsidRPr="00231ADA">
        <w:rPr>
          <w:sz w:val="16"/>
        </w:rPr>
        <w:t xml:space="preserve"> building–in particular, kinship based groupings–the building of an</w:t>
      </w:r>
      <w:r w:rsidRPr="00231ADA">
        <w:rPr>
          <w:sz w:val="12"/>
        </w:rPr>
        <w:t>¶</w:t>
      </w:r>
      <w:r w:rsidRPr="00231ADA">
        <w:rPr>
          <w:sz w:val="16"/>
        </w:rPr>
        <w:t xml:space="preserve"> “affectional community . . . must be as much a part of our political</w:t>
      </w:r>
      <w:r w:rsidRPr="00231ADA">
        <w:rPr>
          <w:sz w:val="12"/>
        </w:rPr>
        <w:t>¶</w:t>
      </w:r>
      <w:r w:rsidRPr="00231ADA">
        <w:rPr>
          <w:sz w:val="16"/>
        </w:rPr>
        <w:t xml:space="preserve"> movement as are campaigns for civil rights” (Weeks, 1985, p. 176).</w:t>
      </w:r>
      <w:r w:rsidRPr="00231ADA">
        <w:rPr>
          <w:sz w:val="12"/>
        </w:rPr>
        <w:t>¶</w:t>
      </w:r>
      <w:r w:rsidRPr="00231ADA">
        <w:rPr>
          <w:sz w:val="16"/>
        </w:rPr>
        <w:t xml:space="preserve"> This building of communities requires identification. If we cannot recognize</w:t>
      </w:r>
      <w:r w:rsidRPr="00231ADA">
        <w:rPr>
          <w:sz w:val="12"/>
        </w:rPr>
        <w:t>¶</w:t>
      </w:r>
      <w:r w:rsidRPr="00231ADA">
        <w:rPr>
          <w:sz w:val="16"/>
        </w:rPr>
        <w:t xml:space="preserve"> traits that form the bases of our relationships with others, how</w:t>
      </w:r>
      <w:r w:rsidRPr="00231ADA">
        <w:rPr>
          <w:sz w:val="12"/>
        </w:rPr>
        <w:t>¶</w:t>
      </w:r>
      <w:r w:rsidRPr="00231ADA">
        <w:rPr>
          <w:sz w:val="16"/>
        </w:rPr>
        <w:t xml:space="preserve"> then can communities be built? The preoccupation of Lyotard and</w:t>
      </w:r>
      <w:r w:rsidRPr="00231ADA">
        <w:rPr>
          <w:sz w:val="12"/>
        </w:rPr>
        <w:t>¶</w:t>
      </w:r>
      <w:r w:rsidRPr="00231ADA">
        <w:rPr>
          <w:sz w:val="16"/>
        </w:rPr>
        <w:t xml:space="preserve"> Foucault, as examples, with the overwhelming power of “master narratives</w:t>
      </w:r>
      <w:proofErr w:type="gramStart"/>
      <w:r w:rsidRPr="00231ADA">
        <w:rPr>
          <w:sz w:val="16"/>
        </w:rPr>
        <w:t>,”</w:t>
      </w:r>
      <w:r w:rsidRPr="00231ADA">
        <w:rPr>
          <w:sz w:val="12"/>
        </w:rPr>
        <w:t>¶</w:t>
      </w:r>
      <w:proofErr w:type="gramEnd"/>
      <w:r w:rsidRPr="00231ADA">
        <w:rPr>
          <w:sz w:val="16"/>
        </w:rPr>
        <w:t xml:space="preserve"> posits a conclusion that emphasizes individual resistance and</w:t>
      </w:r>
      <w:r w:rsidRPr="00231ADA">
        <w:rPr>
          <w:sz w:val="12"/>
        </w:rPr>
        <w:t>¶</w:t>
      </w:r>
      <w:r w:rsidRPr="00231ADA">
        <w:rPr>
          <w:sz w:val="16"/>
        </w:rPr>
        <w:t xml:space="preserve"> that ironically, ends up reinforcing the “narrative” itself.</w:t>
      </w:r>
      <w:r w:rsidRPr="00231ADA">
        <w:rPr>
          <w:sz w:val="12"/>
        </w:rPr>
        <w:t>¶</w:t>
      </w:r>
      <w:r w:rsidRPr="00231ADA">
        <w:rPr>
          <w:sz w:val="16"/>
        </w:rPr>
        <w:t xml:space="preserve"> As Ellen Wood (1986) asserts, the production of postmodernist and</w:t>
      </w:r>
      <w:r w:rsidRPr="00231ADA">
        <w:rPr>
          <w:sz w:val="12"/>
        </w:rPr>
        <w:t>¶</w:t>
      </w:r>
      <w:r w:rsidRPr="00231ADA">
        <w:rPr>
          <w:sz w:val="16"/>
        </w:rPr>
        <w:t xml:space="preserve"> poststructuralist theory is based on unacknowledged but specific class</w:t>
      </w:r>
      <w:r w:rsidRPr="00231ADA">
        <w:rPr>
          <w:sz w:val="12"/>
        </w:rPr>
        <w:t>¶</w:t>
      </w:r>
      <w:r w:rsidRPr="00231ADA">
        <w:rPr>
          <w:sz w:val="16"/>
        </w:rPr>
        <w:t xml:space="preserve"> interests. A class analysis means “a comprehensive analysis of social</w:t>
      </w:r>
      <w:r w:rsidRPr="00231ADA">
        <w:rPr>
          <w:sz w:val="12"/>
        </w:rPr>
        <w:t>¶</w:t>
      </w:r>
      <w:r w:rsidRPr="00231ADA">
        <w:rPr>
          <w:sz w:val="16"/>
        </w:rPr>
        <w:t xml:space="preserve"> relations and power . . . based on a historical/materialist principle which</w:t>
      </w:r>
      <w:r w:rsidRPr="00231ADA">
        <w:rPr>
          <w:sz w:val="12"/>
        </w:rPr>
        <w:t>¶</w:t>
      </w:r>
      <w:r w:rsidRPr="00231ADA">
        <w:rPr>
          <w:sz w:val="16"/>
        </w:rPr>
        <w:t xml:space="preserve"> places the relations of production at the center of social life and regards</w:t>
      </w:r>
      <w:r w:rsidRPr="00231ADA">
        <w:rPr>
          <w:sz w:val="12"/>
        </w:rPr>
        <w:t>¶</w:t>
      </w:r>
      <w:r w:rsidRPr="00231ADA">
        <w:rPr>
          <w:sz w:val="16"/>
        </w:rPr>
        <w:t xml:space="preserve"> their exploitative character as the root of social and political </w:t>
      </w:r>
      <w:proofErr w:type="gramStart"/>
      <w:r w:rsidRPr="00231ADA">
        <w:rPr>
          <w:sz w:val="16"/>
        </w:rPr>
        <w:t>oppression”</w:t>
      </w:r>
      <w:r w:rsidRPr="00231ADA">
        <w:rPr>
          <w:sz w:val="12"/>
        </w:rPr>
        <w:t>¶</w:t>
      </w:r>
      <w:proofErr w:type="gramEnd"/>
      <w:r w:rsidRPr="00231ADA">
        <w:rPr>
          <w:sz w:val="16"/>
        </w:rPr>
        <w:t xml:space="preserve"> (Wood, 1986, p. 14). Such an analysis does not mean overlooking</w:t>
      </w:r>
      <w:r w:rsidRPr="00231ADA">
        <w:rPr>
          <w:sz w:val="12"/>
        </w:rPr>
        <w:t>¶</w:t>
      </w:r>
      <w:r w:rsidRPr="00231ADA">
        <w:rPr>
          <w:sz w:val="16"/>
        </w:rPr>
        <w:t xml:space="preserve"> “the differences which express the social formation” as Marx put it, nor</w:t>
      </w:r>
      <w:r w:rsidRPr="00231ADA">
        <w:rPr>
          <w:sz w:val="12"/>
        </w:rPr>
        <w:t>¶</w:t>
      </w:r>
      <w:r w:rsidRPr="00231ADA">
        <w:rPr>
          <w:sz w:val="16"/>
        </w:rPr>
        <w:t xml:space="preserve"> a mechanistic materialism, but it maintains that oppression finds its</w:t>
      </w:r>
      <w:r w:rsidRPr="00231ADA">
        <w:rPr>
          <w:sz w:val="12"/>
        </w:rPr>
        <w:t>¶</w:t>
      </w:r>
      <w:r w:rsidRPr="00231ADA">
        <w:rPr>
          <w:sz w:val="16"/>
        </w:rPr>
        <w:t xml:space="preserve"> most extreme and violent expression through economic exploitation</w:t>
      </w:r>
      <w:r w:rsidRPr="00231ADA">
        <w:rPr>
          <w:sz w:val="12"/>
        </w:rPr>
        <w:t>¶</w:t>
      </w:r>
      <w:r w:rsidRPr="00231ADA">
        <w:rPr>
          <w:sz w:val="16"/>
        </w:rPr>
        <w:t xml:space="preserve"> and alienation (Marx, 1978, p. 247; Stabile, 1994, p. 48). Stabile further</w:t>
      </w:r>
      <w:r w:rsidRPr="00231ADA">
        <w:rPr>
          <w:sz w:val="12"/>
        </w:rPr>
        <w:t>¶</w:t>
      </w:r>
      <w:r w:rsidRPr="00231ADA">
        <w:rPr>
          <w:sz w:val="16"/>
        </w:rPr>
        <w:t xml:space="preserve"> critiques postmodernist theory as</w:t>
      </w:r>
      <w:r w:rsidRPr="00231ADA">
        <w:rPr>
          <w:sz w:val="12"/>
        </w:rPr>
        <w:t>¶</w:t>
      </w:r>
      <w:r w:rsidRPr="00231ADA">
        <w:rPr>
          <w:sz w:val="16"/>
        </w:rPr>
        <w:t xml:space="preserve"> . . . those forms of critical theory that rely upon an uncritical and</w:t>
      </w:r>
      <w:r w:rsidRPr="00231ADA">
        <w:rPr>
          <w:sz w:val="12"/>
        </w:rPr>
        <w:t>¶</w:t>
      </w:r>
      <w:r w:rsidRPr="00231ADA">
        <w:rPr>
          <w:sz w:val="16"/>
        </w:rPr>
        <w:t xml:space="preserve"> idealist focus on the discursive constitution of “the real,” a</w:t>
      </w:r>
      <w:r w:rsidRPr="00231ADA">
        <w:rPr>
          <w:sz w:val="12"/>
        </w:rPr>
        <w:t>¶</w:t>
      </w:r>
      <w:r w:rsidRPr="00231ADA">
        <w:rPr>
          <w:sz w:val="16"/>
        </w:rPr>
        <w:t xml:space="preserve"> positivistic approach to the notion of “difference,” and a marked</w:t>
      </w:r>
      <w:r w:rsidRPr="00231ADA">
        <w:rPr>
          <w:sz w:val="12"/>
        </w:rPr>
        <w:t>¶</w:t>
      </w:r>
      <w:r w:rsidRPr="00231ADA">
        <w:rPr>
          <w:sz w:val="16"/>
        </w:rPr>
        <w:t xml:space="preserve"> lack of critical attention to the context of capitalism and their own</w:t>
      </w:r>
      <w:r w:rsidRPr="00231ADA">
        <w:rPr>
          <w:sz w:val="12"/>
        </w:rPr>
        <w:t>¶</w:t>
      </w:r>
      <w:r w:rsidRPr="00231ADA">
        <w:rPr>
          <w:sz w:val="16"/>
        </w:rPr>
        <w:t xml:space="preserve"> locations within processes of production and reproduction. (</w:t>
      </w:r>
      <w:proofErr w:type="gramStart"/>
      <w:r w:rsidRPr="00231ADA">
        <w:rPr>
          <w:sz w:val="16"/>
        </w:rPr>
        <w:t>1994,</w:t>
      </w:r>
      <w:r w:rsidRPr="00231ADA">
        <w:rPr>
          <w:sz w:val="12"/>
        </w:rPr>
        <w:t>¶</w:t>
      </w:r>
      <w:proofErr w:type="gramEnd"/>
      <w:r w:rsidRPr="00231ADA">
        <w:rPr>
          <w:sz w:val="16"/>
        </w:rPr>
        <w:t xml:space="preserve"> p. 52) She continues, “against the Marxist centrality of class struggle,</w:t>
      </w:r>
      <w:r w:rsidRPr="00231ADA">
        <w:rPr>
          <w:sz w:val="12"/>
        </w:rPr>
        <w:t>¶</w:t>
      </w:r>
      <w:r w:rsidRPr="00231ADA">
        <w:rPr>
          <w:sz w:val="16"/>
        </w:rPr>
        <w:t xml:space="preserve"> and in an ironic if unintentional mirroring of the mercurial nature</w:t>
      </w:r>
      <w:r w:rsidRPr="00231ADA">
        <w:rPr>
          <w:sz w:val="12"/>
        </w:rPr>
        <w:t>¶</w:t>
      </w:r>
      <w:r w:rsidRPr="00231ADA">
        <w:rPr>
          <w:sz w:val="16"/>
        </w:rPr>
        <w:t xml:space="preserve"> of capitalism, Michel Foucault argues: ‘But if it is against power</w:t>
      </w:r>
      <w:r w:rsidRPr="00231ADA">
        <w:rPr>
          <w:sz w:val="12"/>
        </w:rPr>
        <w:t>¶</w:t>
      </w:r>
      <w:r w:rsidRPr="00231ADA">
        <w:rPr>
          <w:sz w:val="16"/>
        </w:rPr>
        <w:t xml:space="preserve"> that one struggles, then all those who acknowledge it as intolerable</w:t>
      </w:r>
      <w:r w:rsidRPr="00231ADA">
        <w:rPr>
          <w:sz w:val="12"/>
        </w:rPr>
        <w:t>¶</w:t>
      </w:r>
      <w:r w:rsidRPr="00231ADA">
        <w:rPr>
          <w:sz w:val="16"/>
        </w:rPr>
        <w:t xml:space="preserve"> can begin the struggle wherever they find themselves and in terms</w:t>
      </w:r>
      <w:r w:rsidRPr="00231ADA">
        <w:rPr>
          <w:sz w:val="12"/>
        </w:rPr>
        <w:t>¶</w:t>
      </w:r>
      <w:r w:rsidRPr="00231ADA">
        <w:rPr>
          <w:sz w:val="16"/>
        </w:rPr>
        <w:t xml:space="preserve"> of their own activity (or passivity).’” (1994, p. 49) Resistance to capitalism, then, involves practical struggle on issues</w:t>
      </w:r>
      <w:r w:rsidRPr="00231ADA">
        <w:rPr>
          <w:sz w:val="12"/>
        </w:rPr>
        <w:t>¶</w:t>
      </w:r>
      <w:r w:rsidRPr="00231ADA">
        <w:rPr>
          <w:sz w:val="16"/>
        </w:rPr>
        <w:t xml:space="preserve"> that affect all of us on an everyday basis. We cannot pretend to disengage</w:t>
      </w:r>
      <w:r w:rsidRPr="00231ADA">
        <w:rPr>
          <w:sz w:val="12"/>
        </w:rPr>
        <w:t>¶</w:t>
      </w:r>
      <w:r w:rsidRPr="00231ADA">
        <w:rPr>
          <w:sz w:val="16"/>
        </w:rPr>
        <w:t xml:space="preserve"> from the reality of discrimination or oppression and claim that we</w:t>
      </w:r>
      <w:r w:rsidRPr="00231ADA">
        <w:rPr>
          <w:sz w:val="12"/>
        </w:rPr>
        <w:t>¶</w:t>
      </w:r>
      <w:r w:rsidRPr="00231ADA">
        <w:rPr>
          <w:sz w:val="16"/>
        </w:rPr>
        <w:t xml:space="preserve"> are fulfilling a task of resistance by refusing to engage the domination</w:t>
      </w:r>
      <w:r w:rsidRPr="00231ADA">
        <w:rPr>
          <w:sz w:val="12"/>
        </w:rPr>
        <w:t>¶</w:t>
      </w:r>
      <w:r w:rsidRPr="00231ADA">
        <w:rPr>
          <w:sz w:val="16"/>
        </w:rPr>
        <w:t xml:space="preserve"> that exists.6</w:t>
      </w:r>
      <w:r w:rsidRPr="00231ADA">
        <w:rPr>
          <w:sz w:val="12"/>
        </w:rPr>
        <w:t>¶</w:t>
      </w:r>
      <w:r w:rsidRPr="00231ADA">
        <w:rPr>
          <w:sz w:val="16"/>
        </w:rPr>
        <w:t xml:space="preserve"> The Consequences of Queer Theory</w:t>
      </w:r>
      <w:r w:rsidRPr="00231ADA">
        <w:rPr>
          <w:sz w:val="12"/>
        </w:rPr>
        <w:t>¶</w:t>
      </w:r>
      <w:r w:rsidRPr="00231ADA">
        <w:rPr>
          <w:sz w:val="16"/>
        </w:rPr>
        <w:t xml:space="preserve"> </w:t>
      </w:r>
      <w:r w:rsidRPr="00231ADA">
        <w:rPr>
          <w:rStyle w:val="StyleUnderline"/>
        </w:rPr>
        <w:t>If the tenets of queer theory reject strategies of mobilization for fear</w:t>
      </w:r>
      <w:r w:rsidRPr="00231ADA">
        <w:rPr>
          <w:rStyle w:val="StyleUnderline"/>
          <w:sz w:val="12"/>
        </w:rPr>
        <w:t>¶</w:t>
      </w:r>
      <w:r w:rsidRPr="00231ADA">
        <w:rPr>
          <w:rStyle w:val="StyleUnderline"/>
        </w:rPr>
        <w:t xml:space="preserve"> of essentializing identity, what then, are its politics?</w:t>
      </w:r>
      <w:r w:rsidRPr="00231ADA">
        <w:rPr>
          <w:sz w:val="16"/>
        </w:rPr>
        <w:t xml:space="preserve"> The historical and</w:t>
      </w:r>
      <w:r w:rsidRPr="00231ADA">
        <w:rPr>
          <w:sz w:val="12"/>
        </w:rPr>
        <w:t>¶</w:t>
      </w:r>
      <w:r w:rsidRPr="00231ADA">
        <w:rPr>
          <w:sz w:val="16"/>
        </w:rPr>
        <w:t xml:space="preserve"> ethnographic fallacies in defense of postmodernist and poststructuralist</w:t>
      </w:r>
      <w:r w:rsidRPr="00231ADA">
        <w:rPr>
          <w:sz w:val="12"/>
        </w:rPr>
        <w:t>¶</w:t>
      </w:r>
      <w:r w:rsidRPr="00231ADA">
        <w:rPr>
          <w:sz w:val="16"/>
        </w:rPr>
        <w:t xml:space="preserve"> critique aside, it is doubtful that queer theory would exist at all without</w:t>
      </w:r>
      <w:r w:rsidRPr="00231ADA">
        <w:rPr>
          <w:sz w:val="12"/>
        </w:rPr>
        <w:t>¶</w:t>
      </w:r>
      <w:r w:rsidRPr="00231ADA">
        <w:rPr>
          <w:sz w:val="16"/>
        </w:rPr>
        <w:t xml:space="preserve"> new political juncture that Rorty (1991) and Jameson (1991) both note</w:t>
      </w:r>
      <w:r w:rsidRPr="00231ADA">
        <w:rPr>
          <w:sz w:val="12"/>
        </w:rPr>
        <w:t>¶</w:t>
      </w:r>
      <w:r w:rsidRPr="00231ADA">
        <w:rPr>
          <w:sz w:val="16"/>
        </w:rPr>
        <w:t xml:space="preserve"> is being produced in late capitalism, and which Haraway (1985</w:t>
      </w:r>
      <w:proofErr w:type="gramStart"/>
      <w:r w:rsidRPr="00231ADA">
        <w:rPr>
          <w:sz w:val="16"/>
        </w:rPr>
        <w:t>),</w:t>
      </w:r>
      <w:r w:rsidRPr="00231ADA">
        <w:rPr>
          <w:sz w:val="12"/>
        </w:rPr>
        <w:t>¶</w:t>
      </w:r>
      <w:proofErr w:type="gramEnd"/>
      <w:r w:rsidRPr="00231ADA">
        <w:rPr>
          <w:sz w:val="16"/>
        </w:rPr>
        <w:t xml:space="preserve"> Eagleton (1986) point to as having led to a new stage of politics.</w:t>
      </w:r>
      <w:r w:rsidRPr="00231ADA">
        <w:rPr>
          <w:sz w:val="12"/>
        </w:rPr>
        <w:t>¶</w:t>
      </w:r>
      <w:r w:rsidRPr="00231ADA">
        <w:rPr>
          <w:sz w:val="16"/>
        </w:rPr>
        <w:t xml:space="preserve"> Be that as it may, “queer” as put forward by queer theorists, has no inherent</w:t>
      </w:r>
      <w:r w:rsidRPr="00231ADA">
        <w:rPr>
          <w:sz w:val="12"/>
        </w:rPr>
        <w:t>¶</w:t>
      </w:r>
      <w:r w:rsidRPr="00231ADA">
        <w:rPr>
          <w:sz w:val="16"/>
        </w:rPr>
        <w:t xml:space="preserve"> historical or social context. We continually return to the following</w:t>
      </w:r>
      <w:r w:rsidRPr="00231ADA">
        <w:rPr>
          <w:sz w:val="12"/>
        </w:rPr>
        <w:t>¶</w:t>
      </w:r>
      <w:r w:rsidRPr="00231ADA">
        <w:rPr>
          <w:sz w:val="16"/>
        </w:rPr>
        <w:t xml:space="preserve"> question: to whom does it belong and what does it represent</w:t>
      </w:r>
      <w:r w:rsidRPr="00231ADA">
        <w:rPr>
          <w:rStyle w:val="StyleUnderline"/>
        </w:rPr>
        <w:t>? These</w:t>
      </w:r>
      <w:r w:rsidRPr="00231ADA">
        <w:rPr>
          <w:rStyle w:val="StyleUnderline"/>
          <w:sz w:val="12"/>
        </w:rPr>
        <w:t>¶</w:t>
      </w:r>
      <w:r w:rsidRPr="00231ADA">
        <w:rPr>
          <w:rStyle w:val="StyleUnderline"/>
        </w:rPr>
        <w:t xml:space="preserve"> </w:t>
      </w:r>
      <w:r w:rsidRPr="00D054C1">
        <w:rPr>
          <w:rStyle w:val="StyleUnderline"/>
          <w:highlight w:val="cyan"/>
        </w:rPr>
        <w:t>advocates of “queer” do not acknowledge that queer is produced by social</w:t>
      </w:r>
      <w:r w:rsidRPr="00D054C1">
        <w:rPr>
          <w:rStyle w:val="StyleUnderline"/>
          <w:sz w:val="12"/>
          <w:highlight w:val="cyan"/>
        </w:rPr>
        <w:t>¶</w:t>
      </w:r>
      <w:r w:rsidRPr="00D054C1">
        <w:rPr>
          <w:rStyle w:val="StyleUnderline"/>
          <w:highlight w:val="cyan"/>
        </w:rPr>
        <w:t xml:space="preserve"> relation</w:t>
      </w:r>
      <w:r w:rsidRPr="00231ADA">
        <w:rPr>
          <w:rStyle w:val="StyleUnderline"/>
        </w:rPr>
        <w:t>s, and therefore contains the attributes of existing relationships</w:t>
      </w:r>
      <w:r w:rsidRPr="00231ADA">
        <w:rPr>
          <w:rStyle w:val="StyleUnderline"/>
          <w:sz w:val="12"/>
        </w:rPr>
        <w:t>¶</w:t>
      </w:r>
      <w:r w:rsidRPr="00231ADA">
        <w:rPr>
          <w:rStyle w:val="StyleUnderline"/>
        </w:rPr>
        <w:t xml:space="preserve"> of </w:t>
      </w:r>
      <w:proofErr w:type="gramStart"/>
      <w:r w:rsidRPr="00231ADA">
        <w:rPr>
          <w:rStyle w:val="StyleUnderline"/>
        </w:rPr>
        <w:t>power.</w:t>
      </w:r>
      <w:r w:rsidRPr="00231ADA">
        <w:rPr>
          <w:sz w:val="12"/>
        </w:rPr>
        <w:t>¶</w:t>
      </w:r>
      <w:proofErr w:type="gramEnd"/>
      <w:r w:rsidRPr="00231ADA">
        <w:rPr>
          <w:sz w:val="16"/>
        </w:rPr>
        <w:t xml:space="preserve"> Legitimization in queer theory means the right to be as one is, a kind</w:t>
      </w:r>
      <w:r w:rsidRPr="00231ADA">
        <w:rPr>
          <w:sz w:val="12"/>
        </w:rPr>
        <w:t>¶</w:t>
      </w:r>
      <w:r w:rsidRPr="00231ADA">
        <w:rPr>
          <w:sz w:val="16"/>
        </w:rPr>
        <w:t xml:space="preserve"> of free activity that incorporates gender, sexuality, and individual variants</w:t>
      </w:r>
      <w:r w:rsidRPr="00231ADA">
        <w:rPr>
          <w:sz w:val="12"/>
        </w:rPr>
        <w:t>¶</w:t>
      </w:r>
      <w:r w:rsidRPr="00231ADA">
        <w:rPr>
          <w:sz w:val="16"/>
        </w:rPr>
        <w:t xml:space="preserve"> in thought and speech. </w:t>
      </w:r>
      <w:r w:rsidRPr="00D054C1">
        <w:rPr>
          <w:rStyle w:val="StyleUnderline"/>
          <w:highlight w:val="cyan"/>
        </w:rPr>
        <w:t>The problem</w:t>
      </w:r>
      <w:r w:rsidRPr="00231ADA">
        <w:rPr>
          <w:rStyle w:val="StyleUnderline"/>
        </w:rPr>
        <w:t xml:space="preserve">, of course, </w:t>
      </w:r>
      <w:r w:rsidRPr="00D054C1">
        <w:rPr>
          <w:rStyle w:val="StyleUnderline"/>
          <w:highlight w:val="cyan"/>
        </w:rPr>
        <w:t>lies in the fact that</w:t>
      </w:r>
      <w:r w:rsidRPr="00D054C1">
        <w:rPr>
          <w:rStyle w:val="StyleUnderline"/>
          <w:sz w:val="12"/>
          <w:highlight w:val="cyan"/>
        </w:rPr>
        <w:t>¶</w:t>
      </w:r>
      <w:r w:rsidRPr="00D054C1">
        <w:rPr>
          <w:rStyle w:val="StyleUnderline"/>
          <w:highlight w:val="cyan"/>
        </w:rPr>
        <w:t xml:space="preserve"> this process of legitimization does not create equality</w:t>
      </w:r>
      <w:r w:rsidRPr="00231ADA">
        <w:rPr>
          <w:rStyle w:val="StyleUnderline"/>
        </w:rPr>
        <w:t>: dominance still</w:t>
      </w:r>
      <w:r w:rsidRPr="00231ADA">
        <w:rPr>
          <w:rStyle w:val="StyleUnderline"/>
          <w:sz w:val="12"/>
        </w:rPr>
        <w:t>¶</w:t>
      </w:r>
      <w:r w:rsidRPr="00231ADA">
        <w:rPr>
          <w:rStyle w:val="StyleUnderline"/>
        </w:rPr>
        <w:t xml:space="preserve"> exists; ideals still rule the </w:t>
      </w:r>
      <w:proofErr w:type="gramStart"/>
      <w:r w:rsidRPr="00231ADA">
        <w:rPr>
          <w:rStyle w:val="StyleUnderline"/>
        </w:rPr>
        <w:t>day</w:t>
      </w:r>
      <w:r w:rsidRPr="00231ADA">
        <w:rPr>
          <w:sz w:val="16"/>
        </w:rPr>
        <w:t>.</w:t>
      </w:r>
      <w:r w:rsidRPr="00231ADA">
        <w:rPr>
          <w:sz w:val="12"/>
        </w:rPr>
        <w:t>¶</w:t>
      </w:r>
      <w:proofErr w:type="gramEnd"/>
      <w:r w:rsidRPr="00231ADA">
        <w:rPr>
          <w:sz w:val="16"/>
        </w:rPr>
        <w:t xml:space="preserve"> </w:t>
      </w:r>
      <w:r w:rsidRPr="00231ADA">
        <w:rPr>
          <w:rStyle w:val="StyleUnderline"/>
        </w:rPr>
        <w:t>The problem we thus encounter is that the collective level is deemed</w:t>
      </w:r>
      <w:r w:rsidRPr="00231ADA">
        <w:rPr>
          <w:rStyle w:val="StyleUnderline"/>
          <w:sz w:val="12"/>
        </w:rPr>
        <w:t>¶</w:t>
      </w:r>
      <w:r w:rsidRPr="00231ADA">
        <w:rPr>
          <w:rStyle w:val="StyleUnderline"/>
        </w:rPr>
        <w:t xml:space="preserve"> impossible: the </w:t>
      </w:r>
      <w:r w:rsidRPr="00231ADA">
        <w:rPr>
          <w:rStyle w:val="StyleUnderline"/>
        </w:rPr>
        <w:lastRenderedPageBreak/>
        <w:t>legitimating function is purely personal, the ultimate</w:t>
      </w:r>
      <w:r w:rsidRPr="00231ADA">
        <w:rPr>
          <w:rStyle w:val="StyleUnderline"/>
          <w:sz w:val="12"/>
        </w:rPr>
        <w:t>¶</w:t>
      </w:r>
      <w:r w:rsidRPr="00231ADA">
        <w:rPr>
          <w:rStyle w:val="StyleUnderline"/>
        </w:rPr>
        <w:t xml:space="preserve"> statement of “the personal as political.”</w:t>
      </w:r>
      <w:r w:rsidRPr="00231ADA">
        <w:rPr>
          <w:sz w:val="16"/>
        </w:rPr>
        <w:t xml:space="preserve"> Indeed, when Judith Butler was</w:t>
      </w:r>
      <w:r w:rsidRPr="00231ADA">
        <w:rPr>
          <w:sz w:val="12"/>
        </w:rPr>
        <w:t>¶</w:t>
      </w:r>
      <w:r w:rsidRPr="00231ADA">
        <w:rPr>
          <w:sz w:val="16"/>
        </w:rPr>
        <w:t xml:space="preserve"> asked for suggestions on how to proceed in the political arena, she</w:t>
      </w:r>
      <w:r w:rsidRPr="00231ADA">
        <w:rPr>
          <w:sz w:val="12"/>
        </w:rPr>
        <w:t>¶</w:t>
      </w:r>
      <w:r w:rsidRPr="00231ADA">
        <w:rPr>
          <w:sz w:val="16"/>
        </w:rPr>
        <w:t xml:space="preserve"> answered: I </w:t>
      </w:r>
      <w:proofErr w:type="gramStart"/>
      <w:r w:rsidRPr="00231ADA">
        <w:rPr>
          <w:sz w:val="16"/>
        </w:rPr>
        <w:t>actually believe</w:t>
      </w:r>
      <w:proofErr w:type="gramEnd"/>
      <w:r w:rsidRPr="00231ADA">
        <w:rPr>
          <w:sz w:val="16"/>
        </w:rPr>
        <w:t xml:space="preserve"> that politics has a character of contingency and</w:t>
      </w:r>
      <w:r w:rsidRPr="00231ADA">
        <w:rPr>
          <w:sz w:val="12"/>
        </w:rPr>
        <w:t>¶</w:t>
      </w:r>
      <w:r w:rsidRPr="00231ADA">
        <w:rPr>
          <w:sz w:val="16"/>
        </w:rPr>
        <w:t xml:space="preserve"> context to it that cannot be predicted at the level of theory. And that</w:t>
      </w:r>
      <w:r w:rsidRPr="00231ADA">
        <w:rPr>
          <w:sz w:val="12"/>
        </w:rPr>
        <w:t>¶</w:t>
      </w:r>
      <w:r w:rsidRPr="00231ADA">
        <w:rPr>
          <w:sz w:val="16"/>
        </w:rPr>
        <w:t xml:space="preserve"> when theory starts being programmatic, such as “here are my five</w:t>
      </w:r>
      <w:r w:rsidRPr="00231ADA">
        <w:rPr>
          <w:sz w:val="12"/>
        </w:rPr>
        <w:t>¶</w:t>
      </w:r>
      <w:r w:rsidRPr="00231ADA">
        <w:rPr>
          <w:sz w:val="16"/>
        </w:rPr>
        <w:t xml:space="preserve"> prescriptions.” And I set up my typology, and my final chapter is</w:t>
      </w:r>
      <w:r w:rsidRPr="00231ADA">
        <w:rPr>
          <w:sz w:val="12"/>
        </w:rPr>
        <w:t>¶</w:t>
      </w:r>
      <w:r w:rsidRPr="00231ADA">
        <w:rPr>
          <w:sz w:val="16"/>
        </w:rPr>
        <w:t xml:space="preserve"> called “What is to be Done?”, it pre-empts the whole problem of</w:t>
      </w:r>
      <w:r w:rsidRPr="00231ADA">
        <w:rPr>
          <w:sz w:val="12"/>
        </w:rPr>
        <w:t>¶</w:t>
      </w:r>
      <w:r w:rsidRPr="00231ADA">
        <w:rPr>
          <w:sz w:val="16"/>
        </w:rPr>
        <w:t xml:space="preserve"> context and contingency, and I do think that political decisions are</w:t>
      </w:r>
      <w:r w:rsidRPr="00231ADA">
        <w:rPr>
          <w:sz w:val="12"/>
        </w:rPr>
        <w:t>¶</w:t>
      </w:r>
      <w:r w:rsidRPr="00231ADA">
        <w:rPr>
          <w:sz w:val="16"/>
        </w:rPr>
        <w:t xml:space="preserve"> made in that lived moment and that they can’t be predicted from</w:t>
      </w:r>
      <w:r w:rsidRPr="00231ADA">
        <w:rPr>
          <w:sz w:val="12"/>
        </w:rPr>
        <w:t>¶</w:t>
      </w:r>
      <w:r w:rsidRPr="00231ADA">
        <w:rPr>
          <w:sz w:val="16"/>
        </w:rPr>
        <w:t xml:space="preserve"> the level of theory–they can be prepared for but I suppose I’m with Foucault on this . . . It</w:t>
      </w:r>
    </w:p>
    <w:p w:rsidR="00851423" w:rsidRDefault="00851423" w:rsidP="00183AF4">
      <w:pPr>
        <w:rPr>
          <w:sz w:val="16"/>
        </w:rPr>
      </w:pPr>
    </w:p>
    <w:p w:rsidR="00851423" w:rsidRDefault="00851423" w:rsidP="00851423">
      <w:pPr>
        <w:pStyle w:val="Heading3"/>
      </w:pPr>
      <w:r>
        <w:lastRenderedPageBreak/>
        <w:t xml:space="preserve">Neolib—Floating PIC (?) </w:t>
      </w:r>
    </w:p>
    <w:p w:rsidR="00851423" w:rsidRPr="00851423" w:rsidRDefault="00851423" w:rsidP="00851423"/>
    <w:p w:rsidR="00851423" w:rsidRDefault="00851423" w:rsidP="00851423">
      <w:pPr>
        <w:pStyle w:val="Heading4"/>
      </w:pPr>
      <w:r>
        <w:t xml:space="preserve">We can agree with large parts of their pessimism and critique of racial neoliberalism – our argument is merely that that argument on its own falls prey to a dangerous state phobia. Instead, we suggest a complete and multi-directional politics that makes room for both criticisms. </w:t>
      </w:r>
    </w:p>
    <w:p w:rsidR="00851423" w:rsidRPr="00E142CC" w:rsidRDefault="00851423" w:rsidP="00851423">
      <w:r w:rsidRPr="00E142CC">
        <w:rPr>
          <w:rStyle w:val="Style13ptBold"/>
        </w:rPr>
        <w:t>Dhawan 15.</w:t>
      </w:r>
      <w:r w:rsidRPr="00E142CC">
        <w:t xml:space="preserve"> Nikita Dhawan, professor of political science at the University of Innsbruck (Austria), “Homonationalism and state-phobia: The post-colonial predicament of queering modernities, publication forthcoming, available via Academia.edu, 51</w:t>
      </w:r>
    </w:p>
    <w:p w:rsidR="00851423" w:rsidRPr="00E142CC" w:rsidRDefault="00851423" w:rsidP="00851423">
      <w:r w:rsidRPr="00574C30">
        <w:rPr>
          <w:rStyle w:val="StyleUnderline"/>
        </w:rPr>
        <w:t>The past decades have been ones of unprecedented sociocultural and legal gains for queer politics, including the decriminalization of antisodomy laws as well as the recognition of the human rights of sexual minorities internationally</w:t>
      </w:r>
      <w:r w:rsidRPr="00E142CC">
        <w:t xml:space="preserve">. But </w:t>
      </w:r>
      <w:r w:rsidRPr="00574C30">
        <w:rPr>
          <w:rStyle w:val="StyleUnderline"/>
        </w:rPr>
        <w:t xml:space="preserve">these achievements have been accompanied by a </w:t>
      </w:r>
      <w:r w:rsidRPr="00574C30">
        <w:rPr>
          <w:rStyle w:val="Emphasis"/>
        </w:rPr>
        <w:t>severe critique of queer racism</w:t>
      </w:r>
      <w:r w:rsidRPr="00E142CC">
        <w:t xml:space="preserve">, </w:t>
      </w:r>
      <w:r w:rsidRPr="00574C30">
        <w:rPr>
          <w:rStyle w:val="StyleUnderline"/>
        </w:rPr>
        <w:t>homonationalism and of the imperialist agenda of global gay politics</w:t>
      </w:r>
      <w:r w:rsidRPr="00E142CC">
        <w:t xml:space="preserve"> (Massad 2007, Puar 2007). </w:t>
      </w:r>
      <w:r w:rsidRPr="00FE620E">
        <w:rPr>
          <w:rStyle w:val="StyleUnderline"/>
        </w:rPr>
        <w:t xml:space="preserve">The employment of gender and sexuality as alibis for legitimizing violence against (religious) minorities within Europe as well as military interventions in the non-Western world has </w:t>
      </w:r>
      <w:proofErr w:type="gramStart"/>
      <w:r w:rsidRPr="00FE620E">
        <w:rPr>
          <w:rStyle w:val="Emphasis"/>
        </w:rPr>
        <w:t>opened up</w:t>
      </w:r>
      <w:proofErr w:type="gramEnd"/>
      <w:r w:rsidRPr="00FE620E">
        <w:rPr>
          <w:rStyle w:val="Emphasis"/>
        </w:rPr>
        <w:t xml:space="preserve"> fundamental questions</w:t>
      </w:r>
      <w:r w:rsidRPr="00FE620E">
        <w:rPr>
          <w:rStyle w:val="StyleUnderline"/>
        </w:rPr>
        <w:t xml:space="preserve"> regarding the </w:t>
      </w:r>
      <w:r w:rsidRPr="00FE620E">
        <w:rPr>
          <w:rStyle w:val="Emphasis"/>
        </w:rPr>
        <w:t>future of feminism</w:t>
      </w:r>
      <w:r w:rsidRPr="00FE620E">
        <w:rPr>
          <w:rStyle w:val="StyleUnderline"/>
        </w:rPr>
        <w:t xml:space="preserve"> and of </w:t>
      </w:r>
      <w:r w:rsidRPr="00FE620E">
        <w:rPr>
          <w:rStyle w:val="Emphasis"/>
        </w:rPr>
        <w:t>queer emancipatory politics</w:t>
      </w:r>
      <w:r w:rsidRPr="00E142CC">
        <w:t xml:space="preserve">. Even as I support the critique of the complicities of Western queer politics in neoliberal, </w:t>
      </w:r>
      <w:r w:rsidRPr="00FE620E">
        <w:rPr>
          <w:rStyle w:val="StyleUnderline"/>
        </w:rPr>
        <w:t xml:space="preserve">imperial discourses and condemn the instrumentalization of sexual freedom </w:t>
      </w:r>
      <w:proofErr w:type="gramStart"/>
      <w:r w:rsidRPr="00FE620E">
        <w:rPr>
          <w:rStyle w:val="StyleUnderline"/>
        </w:rPr>
        <w:t>as a means to</w:t>
      </w:r>
      <w:proofErr w:type="gramEnd"/>
      <w:r w:rsidRPr="00FE620E">
        <w:rPr>
          <w:rStyle w:val="StyleUnderline"/>
        </w:rPr>
        <w:t xml:space="preserve"> sanction and harass minorities in the West as well as to stigmatize entire populations in the global South as repressive and backward</w:t>
      </w:r>
      <w:r w:rsidRPr="00E142CC">
        <w:t xml:space="preserve">, </w:t>
      </w:r>
      <w:r w:rsidRPr="00FE620E">
        <w:rPr>
          <w:rStyle w:val="StyleUnderline"/>
        </w:rPr>
        <w:t xml:space="preserve">I am also extremely concerned and troubled by the </w:t>
      </w:r>
      <w:r w:rsidRPr="00FE620E">
        <w:rPr>
          <w:rStyle w:val="Emphasis"/>
        </w:rPr>
        <w:t>state-phobia that plagues anti- homonationalism politics</w:t>
      </w:r>
      <w:r w:rsidRPr="00E142CC">
        <w:t xml:space="preserve">. </w:t>
      </w:r>
      <w:r w:rsidRPr="00FE620E">
        <w:rPr>
          <w:rStyle w:val="Emphasis"/>
        </w:rPr>
        <w:t>The sole focus on queer racism and homonationalism in the global North makes it difficult to address homophobic and heteronormative practices and structures in diasporic communities and the postcolonial world</w:t>
      </w:r>
      <w:r w:rsidRPr="00E142CC">
        <w:t xml:space="preserve">. </w:t>
      </w:r>
      <w:r w:rsidRPr="00FE620E">
        <w:rPr>
          <w:rStyle w:val="StyleUnderline"/>
        </w:rPr>
        <w:t>In contrast to limiting</w:t>
      </w:r>
      <w:r w:rsidRPr="00E142CC">
        <w:t xml:space="preserve"> postcolonial queer critique </w:t>
      </w:r>
      <w:r w:rsidRPr="00FE620E">
        <w:rPr>
          <w:rStyle w:val="StyleUnderline"/>
        </w:rPr>
        <w:t>to anti-homonationalism</w:t>
      </w:r>
      <w:r w:rsidRPr="00E142CC">
        <w:t xml:space="preserve">, I </w:t>
      </w:r>
      <w:r w:rsidRPr="00FE620E">
        <w:rPr>
          <w:rStyle w:val="StyleUnderline"/>
        </w:rPr>
        <w:t>plead for</w:t>
      </w:r>
      <w:r>
        <w:t xml:space="preserve"> a more </w:t>
      </w:r>
      <w:r w:rsidRPr="00FE620E">
        <w:rPr>
          <w:rStyle w:val="Emphasis"/>
        </w:rPr>
        <w:t>complex, multidirectional politics</w:t>
      </w:r>
      <w:r w:rsidRPr="00FE620E">
        <w:rPr>
          <w:rStyle w:val="StyleUnderline"/>
        </w:rPr>
        <w:t xml:space="preserve"> that is directed at coercive practices</w:t>
      </w:r>
      <w:r w:rsidRPr="00E142CC">
        <w:t xml:space="preserve"> across the postcolonial divide. Thus, </w:t>
      </w:r>
      <w:r w:rsidRPr="00FE620E">
        <w:rPr>
          <w:rStyle w:val="Emphasis"/>
        </w:rPr>
        <w:t>anti-imperialist and antiracist critique of queer politics must be accompanied by a critique of ‘reproductive heteronormativity’ within postcolonial contexts</w:t>
      </w:r>
      <w:r w:rsidRPr="00E142CC">
        <w:t xml:space="preserve">. </w:t>
      </w:r>
      <w:r w:rsidRPr="00FE620E">
        <w:rPr>
          <w:rStyle w:val="Emphasis"/>
        </w:rPr>
        <w:t xml:space="preserve">One without the </w:t>
      </w:r>
      <w:r>
        <w:rPr>
          <w:rStyle w:val="Emphasis"/>
        </w:rPr>
        <w:t>other reinforces violent mecha</w:t>
      </w:r>
      <w:r w:rsidRPr="00FE620E">
        <w:rPr>
          <w:rStyle w:val="Emphasis"/>
        </w:rPr>
        <w:t>nisms of oppression</w:t>
      </w:r>
      <w:r w:rsidRPr="00E142CC">
        <w:t xml:space="preserve">. The present essay is an attempt to negotiate these complex and troubling developments in the field of postcolonial-queer politics and is structured as follows: The first section engages with queer racism and imperialism, and the critique of hegemonic homonormativ- ity. The second section is an effort to chart a postcolonial queer critique of ‘reproductive heteronormativity’. The concluding section addresses the dangers of queer state-phobia. </w:t>
      </w:r>
    </w:p>
    <w:p w:rsidR="00851423" w:rsidRDefault="00851423" w:rsidP="00851423">
      <w:pPr>
        <w:pStyle w:val="Heading3"/>
      </w:pPr>
      <w:r>
        <w:lastRenderedPageBreak/>
        <w:t xml:space="preserve">Neolib—AT: Perm </w:t>
      </w:r>
    </w:p>
    <w:p w:rsidR="00851423" w:rsidRDefault="00851423" w:rsidP="00851423"/>
    <w:p w:rsidR="00851423" w:rsidRPr="00A27618" w:rsidRDefault="00851423" w:rsidP="00851423">
      <w:pPr>
        <w:pStyle w:val="Heading4"/>
      </w:pPr>
      <w:r>
        <w:t xml:space="preserve">The 1AC refusal to explicitly theorize class NOT as an identity BUT as a structural relation of exploitation dooms them to a politics of recognition of identitarian grievances rather than true challenges to the values of the status quo. Their experiential politics boils down to a ‘me vs. you’ vision of identity politics that entrenches ressentiment and prevents collective political organization. </w:t>
      </w:r>
    </w:p>
    <w:p w:rsidR="00851423" w:rsidRPr="00A27618" w:rsidRDefault="00851423" w:rsidP="00851423">
      <w:r w:rsidRPr="00546B59">
        <w:rPr>
          <w:rStyle w:val="Style13ptBold"/>
        </w:rPr>
        <w:t>Bassi 15.</w:t>
      </w:r>
      <w:r w:rsidRPr="00A27618">
        <w:t xml:space="preserve"> Camila Bassi, senior lecturer in human geography at Sheffield Hallam University (UK), “The Evacuation of Human Emancipation, identity politics, and ‘ressentiment,’”Academia.edu, publication forthcoming, available online on October 18, 2015, </w:t>
      </w:r>
      <w:hyperlink r:id="rId24" w:history="1">
        <w:r w:rsidRPr="00A27618">
          <w:t>https://www.academia.edu/25767467/On_Identity_Politics_Ressentiment_and_the_Evacuation_of_Human_Emancipation_Final_Draft_</w:t>
        </w:r>
      </w:hyperlink>
      <w:r w:rsidRPr="00A27618">
        <w:t>, accessed October 14, 2016, online</w:t>
      </w:r>
    </w:p>
    <w:p w:rsidR="00851423" w:rsidRPr="00A27618" w:rsidRDefault="00851423" w:rsidP="00851423">
      <w:r w:rsidRPr="00221491">
        <w:rPr>
          <w:rStyle w:val="StyleUnderline"/>
        </w:rPr>
        <w:t>The origins of privilege theory and intersectionality can be traced to the theoretical framework of identity politics</w:t>
      </w:r>
      <w:r w:rsidRPr="00221491">
        <w:t xml:space="preserve"> in the 1980s and 1990s,</w:t>
      </w:r>
      <w:r w:rsidRPr="00221491">
        <w:rPr>
          <w:rStyle w:val="StyleUnderline"/>
        </w:rPr>
        <w:t xml:space="preserve"> which developed amid labour movement defeats and the expansion of the neoliberal project of free- market capitalism (including free trade, deregulation, privatisation, and austerity) during the Thatcher and Reagan years</w:t>
      </w:r>
      <w:r w:rsidRPr="00A27618">
        <w:t xml:space="preserve">. In Britain specifically, </w:t>
      </w:r>
      <w:r w:rsidRPr="00221491">
        <w:rPr>
          <w:rStyle w:val="StyleUnderline"/>
        </w:rPr>
        <w:t>the government policy of multiculturalism</w:t>
      </w:r>
      <w:r w:rsidRPr="00A27618">
        <w:t xml:space="preserve"> in the 1980s and 1990s (</w:t>
      </w:r>
      <w:r w:rsidRPr="00221491">
        <w:rPr>
          <w:rStyle w:val="StyleUnderline"/>
        </w:rPr>
        <w:t>popular with leftist local councils</w:t>
      </w:r>
      <w:r w:rsidRPr="00A27618">
        <w:t xml:space="preserve">) </w:t>
      </w:r>
      <w:r w:rsidRPr="00221491">
        <w:rPr>
          <w:rStyle w:val="Emphasis"/>
        </w:rPr>
        <w:t>furthered the notion of discrete ‘ethnic’ identities from which gains could be made by state accommodation</w:t>
      </w:r>
      <w:r w:rsidRPr="00A27618">
        <w:t xml:space="preserve">. And from 1998, marketization began in the higher education sector with the introduction of tuition fees (see The Dearing Report, 1997). By the late 1980s and 1990s, </w:t>
      </w:r>
      <w:r w:rsidRPr="00221491">
        <w:rPr>
          <w:rStyle w:val="StyleUnderline"/>
        </w:rPr>
        <w:t>second-wave feminism had given way to third-wave feminism</w:t>
      </w:r>
      <w:r w:rsidRPr="00A27618">
        <w:t xml:space="preserve"> - </w:t>
      </w:r>
      <w:r w:rsidRPr="00221491">
        <w:rPr>
          <w:rStyle w:val="Emphasis"/>
        </w:rPr>
        <w:t>whose theory was very much influenced by academic postmodernism and identity politics</w:t>
      </w:r>
      <w:r w:rsidRPr="00A27618">
        <w:t xml:space="preserve">. </w:t>
      </w:r>
      <w:r w:rsidRPr="00221491">
        <w:rPr>
          <w:rStyle w:val="StyleUnderline"/>
        </w:rPr>
        <w:t>Third-wave feminists</w:t>
      </w:r>
      <w:r w:rsidRPr="00A27618">
        <w:t xml:space="preserve"> Kimberlé </w:t>
      </w:r>
      <w:r w:rsidRPr="00221491">
        <w:rPr>
          <w:rStyle w:val="StyleUnderline"/>
        </w:rPr>
        <w:t>Crenshaw</w:t>
      </w:r>
      <w:r w:rsidRPr="00A27618">
        <w:t xml:space="preserve"> (1991) </w:t>
      </w:r>
      <w:r w:rsidRPr="00221491">
        <w:rPr>
          <w:rStyle w:val="StyleUnderline"/>
        </w:rPr>
        <w:t>and</w:t>
      </w:r>
      <w:r w:rsidRPr="00A27618">
        <w:t xml:space="preserve"> Patricia Hill </w:t>
      </w:r>
      <w:r w:rsidRPr="00221491">
        <w:rPr>
          <w:rStyle w:val="StyleUnderline"/>
        </w:rPr>
        <w:t>Collins</w:t>
      </w:r>
      <w:r w:rsidRPr="00A27618">
        <w:t xml:space="preserve"> (1990) </w:t>
      </w:r>
      <w:r w:rsidRPr="00221491">
        <w:rPr>
          <w:rStyle w:val="StyleUnderline"/>
        </w:rPr>
        <w:t>developed</w:t>
      </w:r>
      <w:r w:rsidRPr="00A27618">
        <w:t xml:space="preserve"> the concept of </w:t>
      </w:r>
      <w:r w:rsidRPr="00221491">
        <w:rPr>
          <w:rStyle w:val="StyleUnderline"/>
        </w:rPr>
        <w:t>intersectionality</w:t>
      </w:r>
      <w:r w:rsidRPr="00A27618">
        <w:t xml:space="preserve"> in the early 1990s. Both also drew on earlier second-wave feminist discussions by black feminists in the United States. In 1977, the Boston-based black lesbian feminist Combahee River Collective (1977) advanced the concept of ‘simultaneity’, and </w:t>
      </w:r>
      <w:r w:rsidRPr="00B75B1A">
        <w:rPr>
          <w:rStyle w:val="StyleUnderline"/>
        </w:rPr>
        <w:t xml:space="preserve">stressed the importance of </w:t>
      </w:r>
      <w:r w:rsidRPr="00B75B1A">
        <w:rPr>
          <w:rStyle w:val="Emphasis"/>
        </w:rPr>
        <w:t>personal identity</w:t>
      </w:r>
      <w:r w:rsidRPr="00B75B1A">
        <w:rPr>
          <w:rStyle w:val="StyleUnderline"/>
        </w:rPr>
        <w:t xml:space="preserve">: “We believe that the most profound and potentially most radical politics </w:t>
      </w:r>
      <w:r w:rsidRPr="00B75B1A">
        <w:rPr>
          <w:rStyle w:val="Emphasis"/>
        </w:rPr>
        <w:t>come directly out of our own identity</w:t>
      </w:r>
      <w:r w:rsidRPr="00B75B1A">
        <w:rPr>
          <w:rStyle w:val="StyleUnderline"/>
        </w:rPr>
        <w:t>, as opposed to working to end somebody else’s oppression</w:t>
      </w:r>
      <w:r w:rsidRPr="00A27618">
        <w:t xml:space="preserve">.” </w:t>
      </w:r>
    </w:p>
    <w:p w:rsidR="00851423" w:rsidRPr="00A27618" w:rsidRDefault="00851423" w:rsidP="00851423">
      <w:r w:rsidRPr="00B75B1A">
        <w:rPr>
          <w:rStyle w:val="Emphasis"/>
        </w:rPr>
        <w:t>The elephant in the room vis-à-vis the identity politics of intersectionality and privilege theory is Marxism</w:t>
      </w:r>
      <w:r w:rsidRPr="00A27618">
        <w:t xml:space="preserve">. </w:t>
      </w:r>
      <w:r w:rsidRPr="00B75B1A">
        <w:rPr>
          <w:rStyle w:val="StyleUnderline"/>
        </w:rPr>
        <w:t>Collins</w:t>
      </w:r>
      <w:r w:rsidRPr="00A27618">
        <w:t xml:space="preserve"> (2000, p. 287) </w:t>
      </w:r>
      <w:r w:rsidRPr="00B75B1A">
        <w:rPr>
          <w:rStyle w:val="Emphasis"/>
        </w:rPr>
        <w:t>dismisses the “radical [Marxist] left”</w:t>
      </w:r>
      <w:r w:rsidRPr="00B75B1A">
        <w:rPr>
          <w:rStyle w:val="StyleUnderline"/>
        </w:rPr>
        <w:t xml:space="preserve"> as saying: “If only people of colour and women could see their true class interests [...] class solidarity would eliminate racism and sexism</w:t>
      </w:r>
      <w:r w:rsidRPr="00A27618">
        <w:t xml:space="preserve">.” There can be no denying an element of truth to this claim. What’s more, </w:t>
      </w:r>
      <w:r w:rsidRPr="00590D40">
        <w:rPr>
          <w:rStyle w:val="StyleUnderline"/>
        </w:rPr>
        <w:t>dominant sections of the revolutionary Marxist Left have a damning record of pandering to racism, sexism, and homophobia for organisational gain</w:t>
      </w:r>
      <w:r w:rsidRPr="00A27618">
        <w:t xml:space="preserve"> (see Bassi 2013a, 2013b, 2013c). But </w:t>
      </w:r>
      <w:r w:rsidRPr="00590D40">
        <w:rPr>
          <w:rStyle w:val="Emphasis"/>
        </w:rPr>
        <w:t>abandoning altogether the explanatory power of Marxism leaves us short on the question of how to achieve social change</w:t>
      </w:r>
      <w:r w:rsidRPr="00A27618">
        <w:t xml:space="preserve">. </w:t>
      </w:r>
      <w:r w:rsidRPr="00590D40">
        <w:rPr>
          <w:rStyle w:val="StyleUnderline"/>
        </w:rPr>
        <w:t>Intersectionality applies a generalized cultural and economic understanding of class alongside other registers of oppression such as gender and sexuality</w:t>
      </w:r>
      <w:r w:rsidRPr="00A27618">
        <w:t xml:space="preserve"> (see, for example: Heaphy, 2011; Taylor, 2011). </w:t>
      </w:r>
      <w:r w:rsidRPr="00590D40">
        <w:rPr>
          <w:rStyle w:val="Emphasis"/>
        </w:rPr>
        <w:t>I question what might be lost in its implicit re-definition of class, qua classism, when thinking through the nature of oppression and exploitation, and the means of resistance</w:t>
      </w:r>
      <w:r w:rsidRPr="00A27618">
        <w:t xml:space="preserve">; </w:t>
      </w:r>
      <w:r w:rsidRPr="00590D40">
        <w:rPr>
          <w:rStyle w:val="Emphasis"/>
        </w:rPr>
        <w:t>class</w:t>
      </w:r>
      <w:r w:rsidRPr="00A27618">
        <w:t xml:space="preserve">, after all, </w:t>
      </w:r>
      <w:r w:rsidRPr="00590D40">
        <w:rPr>
          <w:rStyle w:val="Emphasis"/>
        </w:rPr>
        <w:t>is not primarily a structure of oppression but a systematic relation of exploitation</w:t>
      </w:r>
      <w:r w:rsidRPr="00A27618">
        <w:t xml:space="preserve"> (Bassi, 2010). Given also that </w:t>
      </w:r>
      <w:r w:rsidRPr="00590D40">
        <w:rPr>
          <w:rStyle w:val="StyleUnderline"/>
        </w:rPr>
        <w:t>racism, sexism, homophobia, and transphobia</w:t>
      </w:r>
      <w:r w:rsidRPr="00A27618">
        <w:t xml:space="preserve">, for instance, </w:t>
      </w:r>
      <w:r w:rsidRPr="00590D40">
        <w:rPr>
          <w:rStyle w:val="StyleUnderline"/>
        </w:rPr>
        <w:t xml:space="preserve">are individually distinct forms of oppression with individually distinct </w:t>
      </w:r>
      <w:r w:rsidRPr="00590D40">
        <w:rPr>
          <w:rStyle w:val="StyleUnderline"/>
        </w:rPr>
        <w:lastRenderedPageBreak/>
        <w:t>relationships to capitalism</w:t>
      </w:r>
      <w:r w:rsidRPr="00A27618">
        <w:t xml:space="preserve">, </w:t>
      </w:r>
      <w:r w:rsidRPr="00590D40">
        <w:rPr>
          <w:rStyle w:val="StyleUnderline"/>
        </w:rPr>
        <w:t xml:space="preserve">which include specific and universal features, </w:t>
      </w:r>
      <w:r w:rsidRPr="00590D40">
        <w:rPr>
          <w:rStyle w:val="Emphasis"/>
        </w:rPr>
        <w:t>the danger with intersectionality lies in it sliding into a conceptual collapse through its kaleidoscopic, intersecting structures of oppression, and in it nullifying universality while in pursuit of specificity</w:t>
      </w:r>
      <w:r w:rsidRPr="00A27618">
        <w:t xml:space="preserve"> (Bassi, forthcoming). In privilege theory, </w:t>
      </w:r>
      <w:r w:rsidRPr="00590D40">
        <w:rPr>
          <w:rStyle w:val="StyleUnderline"/>
        </w:rPr>
        <w:t>people tend to talk about ‘white supremacy’ rather than ‘racism’, but the former carries no explanatory power over the latter</w:t>
      </w:r>
      <w:r w:rsidRPr="00A27618">
        <w:t xml:space="preserve">: </w:t>
      </w:r>
      <w:r w:rsidRPr="00590D40">
        <w:rPr>
          <w:rStyle w:val="Emphasis"/>
        </w:rPr>
        <w:t>white supremacy falls short in being able to analyse and politically respond to anti-Irish racism, anti-gypsy racism, and anti-Semitism</w:t>
      </w:r>
      <w:r w:rsidRPr="00A27618">
        <w:t xml:space="preserve">, for example. And </w:t>
      </w:r>
      <w:r w:rsidRPr="00590D40">
        <w:rPr>
          <w:rStyle w:val="StyleUnderline"/>
        </w:rPr>
        <w:t xml:space="preserve">the emphasis on personal testimony (remember, as McIntosh states, “one’s individual experience is sacred”) overrides the possibility for any universal truths. </w:t>
      </w:r>
      <w:r w:rsidRPr="00590D40">
        <w:rPr>
          <w:rStyle w:val="Emphasis"/>
        </w:rPr>
        <w:t>The net effect is ‘no way out’ vis-à-vis resistance.</w:t>
      </w:r>
      <w:r w:rsidRPr="00A27618">
        <w:t xml:space="preserve"> </w:t>
      </w:r>
    </w:p>
    <w:p w:rsidR="00851423" w:rsidRPr="00A27618" w:rsidRDefault="00851423" w:rsidP="00851423">
      <w:r w:rsidRPr="00A27618">
        <w:t xml:space="preserve">Marx (1843) makes plain in </w:t>
      </w:r>
      <w:proofErr w:type="gramStart"/>
      <w:r w:rsidRPr="00A27618">
        <w:t>On</w:t>
      </w:r>
      <w:proofErr w:type="gramEnd"/>
      <w:r w:rsidRPr="00A27618">
        <w:t xml:space="preserve"> “The Jewish Question” that </w:t>
      </w:r>
      <w:r w:rsidRPr="00D66656">
        <w:rPr>
          <w:rStyle w:val="StyleUnderline"/>
        </w:rPr>
        <w:t>the route to real freedom lies in social relations not rights alone</w:t>
      </w:r>
      <w:r w:rsidRPr="00A27618">
        <w:t xml:space="preserve">. Brown’s astute point on </w:t>
      </w:r>
      <w:r w:rsidRPr="003E2B42">
        <w:rPr>
          <w:rStyle w:val="Emphasis"/>
        </w:rPr>
        <w:t>the lack of theorizing of class in the multiculturalist mantra resonates especially well in the present-day privilege theory and intersectionality mantra</w:t>
      </w:r>
      <w:r w:rsidRPr="00A27618">
        <w:t>. Is it not time to name and call out once more what is</w:t>
      </w:r>
      <w:proofErr w:type="gramStart"/>
      <w:r w:rsidRPr="00A27618">
        <w:t>, in reality, the</w:t>
      </w:r>
      <w:proofErr w:type="gramEnd"/>
      <w:r w:rsidRPr="00A27618">
        <w:t xml:space="preserve"> relinquishment of the dream of freedom as humans governing themselves by governing together</w:t>
      </w:r>
      <w:r w:rsidRPr="003E2B42">
        <w:rPr>
          <w:rStyle w:val="Emphasis"/>
        </w:rPr>
        <w:t>? Present-day identity politics is based on unchanging status</w:t>
      </w:r>
      <w:r w:rsidRPr="00A27618">
        <w:t xml:space="preserve"> - as privilege theorist Kimmel (2013: xxv) asserts, “[o</w:t>
      </w:r>
      <w:r w:rsidRPr="003E2B42">
        <w:rPr>
          <w:rStyle w:val="StyleUnderline"/>
        </w:rPr>
        <w:t>]ne can no more renounce privilege than one can stop breathing</w:t>
      </w:r>
      <w:r w:rsidRPr="00A27618">
        <w:t xml:space="preserve">” - </w:t>
      </w:r>
      <w:r w:rsidRPr="003E2B42">
        <w:rPr>
          <w:rStyle w:val="Emphasis"/>
        </w:rPr>
        <w:t>rather than a dynamic understanding of human consciousness through human history</w:t>
      </w:r>
      <w:r w:rsidRPr="00A27618">
        <w:t xml:space="preserve">. </w:t>
      </w:r>
      <w:r w:rsidRPr="00CB2143">
        <w:rPr>
          <w:rStyle w:val="Emphasis"/>
        </w:rPr>
        <w:t>Society is viewed as a seesaw: you are up there because I am down here, and you are up there because you weigh me down</w:t>
      </w:r>
      <w:r w:rsidRPr="00A27618">
        <w:t xml:space="preserve">. </w:t>
      </w:r>
      <w:r w:rsidRPr="00CB2143">
        <w:rPr>
          <w:rStyle w:val="StyleUnderline"/>
        </w:rPr>
        <w:t xml:space="preserve">It is a personalized dual camp distortion of social relations, </w:t>
      </w:r>
      <w:r w:rsidRPr="00EE15BE">
        <w:rPr>
          <w:rStyle w:val="Emphasis"/>
        </w:rPr>
        <w:t>‘me versus you’</w:t>
      </w:r>
      <w:r w:rsidRPr="00A27618">
        <w:t xml:space="preserve"> (with various intersectional combinations), </w:t>
      </w:r>
      <w:r w:rsidRPr="00EE15BE">
        <w:rPr>
          <w:rStyle w:val="Emphasis"/>
        </w:rPr>
        <w:t>that breeds resentment and is devoid of class politics</w:t>
      </w:r>
      <w:r w:rsidRPr="00A27618">
        <w:t xml:space="preserve">. Ultimately, </w:t>
      </w:r>
      <w:r w:rsidRPr="00EE15BE">
        <w:rPr>
          <w:rStyle w:val="StyleUnderline"/>
        </w:rPr>
        <w:t>freedom has become dangerously lost in the contradiction of identity politics</w:t>
      </w:r>
      <w:r w:rsidRPr="00A27618">
        <w:t xml:space="preserve">. As Brown (1995) observes: </w:t>
      </w:r>
    </w:p>
    <w:p w:rsidR="00851423" w:rsidRPr="00A27618" w:rsidRDefault="00851423" w:rsidP="00851423">
      <w:r w:rsidRPr="00EE15BE">
        <w:rPr>
          <w:rStyle w:val="Emphasis"/>
        </w:rPr>
        <w:t>politicized identities generated out of liberal, disciplinary societies, insofar as they are premised on exclusion from a universal ideal, require that ideal, as well as their exclusion from it, for their own continuing existence as identities</w:t>
      </w:r>
      <w:r w:rsidRPr="00A27618">
        <w:t xml:space="preserve">. (p.65) </w:t>
      </w:r>
    </w:p>
    <w:p w:rsidR="00851423" w:rsidRPr="00A27618" w:rsidRDefault="00851423" w:rsidP="00851423">
      <w:r w:rsidRPr="00EE15BE">
        <w:rPr>
          <w:rStyle w:val="StyleUnderline"/>
        </w:rPr>
        <w:t xml:space="preserve">She develops Nietzsche’s concept of ressentiment to explain how </w:t>
      </w:r>
      <w:r w:rsidRPr="00EE15BE">
        <w:rPr>
          <w:rStyle w:val="Emphasis"/>
        </w:rPr>
        <w:t>the desired impulse of politicized identity to “inscribe in the law and other political registers its historical and present pain” forecloses “an imagined future of power to make itself</w:t>
      </w:r>
      <w:r w:rsidRPr="00A27618">
        <w:t xml:space="preserve">” (Brown, 1995, p. 66). What one has instead of freedom then is the production of ressentiment: </w:t>
      </w:r>
    </w:p>
    <w:p w:rsidR="00851423" w:rsidRPr="00A27618" w:rsidRDefault="00851423" w:rsidP="00851423">
      <w:r w:rsidRPr="00EE15BE">
        <w:rPr>
          <w:rStyle w:val="StyleUnderline"/>
        </w:rPr>
        <w:t>Ressentiment</w:t>
      </w:r>
      <w:r w:rsidRPr="00A27618">
        <w:t xml:space="preserve"> in this context </w:t>
      </w:r>
      <w:r w:rsidRPr="00EE15BE">
        <w:rPr>
          <w:rStyle w:val="StyleUnderline"/>
        </w:rPr>
        <w:t>is a triple achievement</w:t>
      </w:r>
      <w:r w:rsidRPr="00A27618">
        <w:t xml:space="preserve">: </w:t>
      </w:r>
      <w:r w:rsidRPr="00EE15BE">
        <w:rPr>
          <w:rStyle w:val="Emphasis"/>
        </w:rPr>
        <w:t>it produces an affect (rage, righteousness) that overwhelms the hurt; it produces a culprit responsible for the hurt; and it produces a site of revenge to displace the hurt (a place to inflict hurt as the sufferer has been hurt).</w:t>
      </w:r>
      <w:r w:rsidRPr="00A27618">
        <w:t xml:space="preserve"> (Brown, 1995, p. 68) </w:t>
      </w:r>
    </w:p>
    <w:p w:rsidR="00851423" w:rsidRPr="00A27618" w:rsidRDefault="00851423" w:rsidP="00851423">
      <w:r w:rsidRPr="00EE15BE">
        <w:rPr>
          <w:rStyle w:val="Emphasis"/>
        </w:rPr>
        <w:t>We are left with an effort to anaesthetize and to externalize what is unendurable</w:t>
      </w:r>
      <w:r w:rsidRPr="00A27618">
        <w:t xml:space="preserve">. I turn now to this chapter’s case study: </w:t>
      </w:r>
      <w:r w:rsidRPr="00EE15BE">
        <w:rPr>
          <w:rStyle w:val="StyleUnderline"/>
        </w:rPr>
        <w:t>a toxic war between a current of radical feminists and a current of trans activists, both of which with wider layer of sympathizers</w:t>
      </w:r>
      <w:r w:rsidRPr="00A27618">
        <w:t xml:space="preserve">. This is a war that has played out on social media and across university campuses, and which has impeded connection, circumvented freedom, and bred ressentiment. </w:t>
      </w:r>
    </w:p>
    <w:p w:rsidR="00851423" w:rsidRPr="00851423" w:rsidRDefault="00851423" w:rsidP="00851423"/>
    <w:p w:rsidR="00183AF4" w:rsidRDefault="00183AF4" w:rsidP="00183AF4">
      <w:pPr>
        <w:rPr>
          <w:sz w:val="16"/>
        </w:rPr>
      </w:pPr>
    </w:p>
    <w:p w:rsidR="00183AF4" w:rsidRDefault="00183AF4" w:rsidP="00836F48">
      <w:pPr>
        <w:pStyle w:val="Heading2"/>
      </w:pPr>
      <w:r>
        <w:lastRenderedPageBreak/>
        <w:t>Settlerism</w:t>
      </w:r>
    </w:p>
    <w:p w:rsidR="00183AF4" w:rsidRDefault="00183AF4" w:rsidP="00183AF4"/>
    <w:p w:rsidR="000D15E0" w:rsidRDefault="000D15E0" w:rsidP="00183AF4">
      <w:pPr>
        <w:pStyle w:val="Heading3"/>
      </w:pPr>
      <w:r>
        <w:lastRenderedPageBreak/>
        <w:t xml:space="preserve">Settlerism – 1NC L </w:t>
      </w:r>
    </w:p>
    <w:p w:rsidR="000D15E0" w:rsidRDefault="000D15E0" w:rsidP="000D15E0"/>
    <w:p w:rsidR="000D15E0" w:rsidRDefault="000D15E0" w:rsidP="000D15E0">
      <w:pPr>
        <w:pStyle w:val="Heading4"/>
      </w:pPr>
      <w:r>
        <w:t>Settler colonialism is at the core of the heteropatriarchy, and critiques of such heteronormativity that fail to first comprehend that role recreate settler colonialism – only a prior breakdown of the politics of the settler can resolve either impact</w:t>
      </w:r>
    </w:p>
    <w:p w:rsidR="000D15E0" w:rsidRDefault="000D15E0" w:rsidP="000D15E0">
      <w:r w:rsidRPr="00E061C5">
        <w:rPr>
          <w:rStyle w:val="Style13ptBold"/>
        </w:rPr>
        <w:t>Morgensen 11</w:t>
      </w:r>
      <w:r>
        <w:t xml:space="preserve"> (Scott Lauria, assistant professor of gender studies at Queen’s University, “Spaces between Us: Queer Settler Colonialism and Indigenous Decolonization”, University of Minnesota Press, 11/17/11, pp. 1-28)//JSL</w:t>
      </w:r>
    </w:p>
    <w:p w:rsidR="000D15E0" w:rsidRPr="002A5E7A" w:rsidRDefault="000D15E0" w:rsidP="000D15E0">
      <w:pPr>
        <w:rPr>
          <w:sz w:val="16"/>
        </w:rPr>
      </w:pPr>
      <w:r w:rsidRPr="002A5E7A">
        <w:rPr>
          <w:sz w:val="16"/>
        </w:rPr>
        <w:t xml:space="preserve">This book examines how </w:t>
      </w:r>
      <w:r w:rsidRPr="003F05AF">
        <w:rPr>
          <w:rStyle w:val="Emphasis"/>
        </w:rPr>
        <w:t>settler colonial power relations among native and non-native people define the status "queer</w:t>
      </w:r>
      <w:r w:rsidRPr="002A5E7A">
        <w:rPr>
          <w:sz w:val="16"/>
        </w:rPr>
        <w:t xml:space="preserve">." It argues that </w:t>
      </w:r>
      <w:r w:rsidRPr="003F05AF">
        <w:rPr>
          <w:rStyle w:val="StyleUnderline"/>
        </w:rPr>
        <w:t>modern queer subjects, cultures, and politics have developed among natives and non-natives in linked, yet distinct, ways</w:t>
      </w:r>
      <w:r w:rsidRPr="002A5E7A">
        <w:rPr>
          <w:sz w:val="16"/>
        </w:rPr>
        <w:t xml:space="preserve">. </w:t>
      </w:r>
      <w:r w:rsidRPr="00A87C2D">
        <w:rPr>
          <w:rStyle w:val="StyleUnderline"/>
        </w:rPr>
        <w:t>The imposition of colonial heteropatriarchy relegates native people and all non-native people of color to queered statuses as racialized populations amid colonial efforts to eliminate native nationality and settle native lands</w:t>
      </w:r>
      <w:r w:rsidRPr="002A5E7A">
        <w:rPr>
          <w:sz w:val="16"/>
        </w:rPr>
        <w:t xml:space="preserve">. </w:t>
      </w:r>
      <w:r w:rsidRPr="003F05AF">
        <w:rPr>
          <w:rStyle w:val="StyleUnderline"/>
        </w:rPr>
        <w:t>Modern sexuality comes into existence when the heteropatriarchal advancement of white settlers appears to vanquish sexual primitivity</w:t>
      </w:r>
      <w:r w:rsidRPr="002A5E7A">
        <w:rPr>
          <w:sz w:val="16"/>
        </w:rPr>
        <w:t xml:space="preserve">, which white settlers nevertheless adopt as their own history. </w:t>
      </w:r>
      <w:r w:rsidRPr="003F05AF">
        <w:rPr>
          <w:rStyle w:val="StyleUnderline"/>
        </w:rPr>
        <w:t xml:space="preserve">When modern sexuality </w:t>
      </w:r>
      <w:proofErr w:type="gramStart"/>
      <w:r w:rsidRPr="003F05AF">
        <w:rPr>
          <w:rStyle w:val="StyleUnderline"/>
        </w:rPr>
        <w:t>queers</w:t>
      </w:r>
      <w:proofErr w:type="gramEnd"/>
      <w:r w:rsidRPr="003F05AF">
        <w:rPr>
          <w:rStyle w:val="StyleUnderline"/>
        </w:rPr>
        <w:t xml:space="preserve"> white settlers, their effort to reclaim a place within settler society produces white and non-native queer politics for recognition by the state</w:t>
      </w:r>
      <w:r w:rsidRPr="002A5E7A">
        <w:rPr>
          <w:sz w:val="16"/>
        </w:rPr>
        <w:t xml:space="preserve">. Yet </w:t>
      </w:r>
      <w:r w:rsidRPr="00DD5134">
        <w:rPr>
          <w:rStyle w:val="StyleUnderline"/>
        </w:rPr>
        <w:t>memories and practices of discrepant sexual cultures among Indigenous peoples and peoples of color persistently trouble the white settler logics of sexual modernity</w:t>
      </w:r>
      <w:r w:rsidRPr="002A5E7A">
        <w:rPr>
          <w:sz w:val="16"/>
        </w:rPr>
        <w:t xml:space="preserve">. For instance, native modes of kinship, embodiment, and desire such as those today called "Two-Spirit" produce Native queer modernities that denaturalize settler colonialism. </w:t>
      </w:r>
      <w:r w:rsidRPr="00A87C2D">
        <w:rPr>
          <w:rStyle w:val="Emphasis"/>
        </w:rPr>
        <w:t>the comparative studies in this book show settler colonialism as the context in which non-native and native people produce modern queer subjects, cultures, and politics</w:t>
      </w:r>
      <w:r w:rsidRPr="002A5E7A">
        <w:rPr>
          <w:sz w:val="16"/>
        </w:rPr>
        <w:t xml:space="preserve">. A methodological shift in native studies heralded by such scholars as Linda Tuhiwai Smith and Robert warrior theorizes settler colonialism by tracing the "intellectual histories" (Warrior) and methods of Native peoples practicing survival, resistance, and decolonization.2 Scholarship in settler colonial studies must support this turn, as when Patrick Wolfe theorizes settler colonialism as "a structure, not an event" that calls for a sustained denaturalizing critique.3 Andrea Smith calls on Native studies to refuse its "ethnographic entrapment" in the description of Native cultures and instead become an interdisciplinary site for explaining and transforming a world defined by settler colonialism.4 She promotes this shift by invoking queer theory, which displaced the description of sexual minorities in gay/lesbian studies by theorizing heteronormativity as a power relation that conditions all subjects and social life.5 </w:t>
      </w:r>
      <w:r w:rsidRPr="00A87C2D">
        <w:rPr>
          <w:rStyle w:val="StyleUnderline"/>
        </w:rPr>
        <w:t>Scholars at the intersections of Native and queer studies have responded to these calls by demonstrating that each field is intrinsic to the other</w:t>
      </w:r>
      <w:r w:rsidRPr="002A5E7A">
        <w:rPr>
          <w:sz w:val="16"/>
        </w:rPr>
        <w:t>.6 Smith explains that "</w:t>
      </w:r>
      <w:r w:rsidRPr="00A87C2D">
        <w:rPr>
          <w:rStyle w:val="StyleUnderline"/>
        </w:rPr>
        <w:t>the heteronormativity of settler colonialism" has subjected Native and non-Native people to settler colonial rule and regimes of modern sexuality</w:t>
      </w:r>
      <w:r w:rsidRPr="002A5E7A">
        <w:rPr>
          <w:sz w:val="16"/>
        </w:rPr>
        <w:t>. In this context, "</w:t>
      </w:r>
      <w:r w:rsidRPr="00A87C2D">
        <w:rPr>
          <w:rStyle w:val="StyleUnderline"/>
        </w:rPr>
        <w:t>queer" statuses accrue to nonheteronormative identities—such as gay, lesbian, bisexual, transgender, or queer—</w:t>
      </w:r>
      <w:r w:rsidRPr="00A87C2D">
        <w:rPr>
          <w:rStyle w:val="Emphasis"/>
        </w:rPr>
        <w:t>after colonial heteropatriarchy first redefines embodiment, desire, and kinship to eliminate Native culture, control racialized populations, and secure</w:t>
      </w:r>
      <w:r w:rsidRPr="002A5E7A">
        <w:rPr>
          <w:sz w:val="16"/>
        </w:rPr>
        <w:t xml:space="preserve">, in Sherene Razack's term, </w:t>
      </w:r>
      <w:r w:rsidRPr="00A87C2D">
        <w:rPr>
          <w:rStyle w:val="Emphasis"/>
        </w:rPr>
        <w:t>a "white settler society</w:t>
      </w:r>
      <w:r w:rsidRPr="002A5E7A">
        <w:rPr>
          <w:sz w:val="16"/>
        </w:rPr>
        <w:t xml:space="preserve">." In this book, queer will refer to statuses produced by the heteropatriarchal power of white supremacist settler colonialism. My analysis joins critics of homo-normativity in arguing that all "queer" statuses are not equivalent.7 Jasbir Puar critiques "homonationalism" as the process whereby whiteness and imperialism create U.S. queer subjects as "regulatory" over peoples queered by U.S. rule.8 I resituate Puar's account to argue that </w:t>
      </w:r>
      <w:r w:rsidRPr="00A87C2D">
        <w:rPr>
          <w:rStyle w:val="Emphasis"/>
        </w:rPr>
        <w:t>in a white settler society, queer politics produces a settler homonationalism that will persist unless settler colonialism is challenged directly</w:t>
      </w:r>
      <w:r w:rsidRPr="002A5E7A">
        <w:rPr>
          <w:sz w:val="16"/>
        </w:rPr>
        <w:t xml:space="preserve"> </w:t>
      </w:r>
      <w:r w:rsidRPr="00A87C2D">
        <w:rPr>
          <w:rStyle w:val="StyleUnderline"/>
        </w:rPr>
        <w:t>as a condition of queer modernities</w:t>
      </w:r>
      <w:r w:rsidRPr="002A5E7A">
        <w:rPr>
          <w:sz w:val="16"/>
        </w:rPr>
        <w:t xml:space="preserve">.9 </w:t>
      </w:r>
      <w:r w:rsidRPr="00A87C2D">
        <w:rPr>
          <w:rStyle w:val="StyleUnderline"/>
        </w:rPr>
        <w:t>Native and queer studies must regard settler colonialism as a key condition of modern sexuality on stolen land, and use this analysis to explain the power of settler colonialism among Native and non-Native people</w:t>
      </w:r>
      <w:r w:rsidRPr="002A5E7A">
        <w:rPr>
          <w:sz w:val="16"/>
        </w:rPr>
        <w:t xml:space="preserve">. This book investigates how settler colonialism produces what I call "non-Native queer modernities," in which </w:t>
      </w:r>
      <w:r w:rsidRPr="00A87C2D">
        <w:rPr>
          <w:rStyle w:val="StyleUnderline"/>
        </w:rPr>
        <w:t>modern queers appear definitively not Native—separated from, yet in perpetual (negative) relationship to, the original peoples of the lands where they live</w:t>
      </w:r>
      <w:r w:rsidRPr="002A5E7A">
        <w:rPr>
          <w:sz w:val="16"/>
        </w:rPr>
        <w:t xml:space="preserve">. The phrase suggests </w:t>
      </w:r>
      <w:r w:rsidRPr="00A87C2D">
        <w:rPr>
          <w:rStyle w:val="StyleUnderline"/>
        </w:rPr>
        <w:t>a settler colonial logic that disappears indigeneity so it can be recalled by modern non-</w:t>
      </w:r>
      <w:r w:rsidRPr="00A87C2D">
        <w:rPr>
          <w:rStyle w:val="StyleUnderline"/>
        </w:rPr>
        <w:lastRenderedPageBreak/>
        <w:t>natives as a relationship to native culture and land that might reconcile them to inheriting conquest</w:t>
      </w:r>
      <w:r w:rsidRPr="002A5E7A">
        <w:rPr>
          <w:sz w:val="16"/>
        </w:rPr>
        <w:t xml:space="preserve">.10 Thus, "non-native" signifies not a racial or ethnic identity but a location within settler colonialism. </w:t>
      </w:r>
      <w:r w:rsidRPr="00A87C2D">
        <w:rPr>
          <w:rStyle w:val="StyleUnderline"/>
        </w:rPr>
        <w:t>non-native queer modernities naturalize settler colonialism when they confront queer differences as racial or diasporic in a manner that sustains native disappearance</w:t>
      </w:r>
      <w:r w:rsidRPr="002A5E7A">
        <w:rPr>
          <w:sz w:val="16"/>
        </w:rPr>
        <w:t xml:space="preserve">. If queer subjects align with whiteness or homonationalism, their settler colonial roots may seem clear. But </w:t>
      </w:r>
      <w:r w:rsidRPr="00A87C2D">
        <w:rPr>
          <w:rStyle w:val="Emphasis"/>
        </w:rPr>
        <w:t>even multiracial and transnational queer critiques of racism and imperialism can erase native people and naturalize settler colonialism</w:t>
      </w:r>
      <w:r w:rsidRPr="002A5E7A">
        <w:rPr>
          <w:sz w:val="16"/>
        </w:rPr>
        <w:t xml:space="preserve"> </w:t>
      </w:r>
      <w:r w:rsidRPr="00A87C2D">
        <w:rPr>
          <w:rStyle w:val="StyleUnderline"/>
        </w:rPr>
        <w:t>in ways that indirectly or directly define queer modernity as not native</w:t>
      </w:r>
      <w:r w:rsidRPr="002A5E7A">
        <w:rPr>
          <w:sz w:val="16"/>
        </w:rPr>
        <w:t>. This book examines "native queer modernities" as projects that formed historically precisely to displace the settler colonial logics that sustain "non-native queer modernities."</w:t>
      </w:r>
    </w:p>
    <w:p w:rsidR="000D15E0" w:rsidRPr="000D15E0" w:rsidRDefault="000D15E0" w:rsidP="000D15E0"/>
    <w:p w:rsidR="000D15E0" w:rsidRDefault="000D15E0" w:rsidP="00183AF4">
      <w:pPr>
        <w:pStyle w:val="Heading3"/>
      </w:pPr>
      <w:r>
        <w:lastRenderedPageBreak/>
        <w:t xml:space="preserve">Setterlism – Root Cause </w:t>
      </w:r>
    </w:p>
    <w:p w:rsidR="000D15E0" w:rsidRDefault="000D15E0" w:rsidP="000D15E0"/>
    <w:p w:rsidR="000D15E0" w:rsidRDefault="000D15E0" w:rsidP="000D15E0">
      <w:pPr>
        <w:pStyle w:val="Heading4"/>
      </w:pPr>
      <w:r>
        <w:t xml:space="preserve">Heteronormativity </w:t>
      </w:r>
      <w:proofErr w:type="gramStart"/>
      <w:r>
        <w:t>in today’s society</w:t>
      </w:r>
      <w:proofErr w:type="gramEnd"/>
      <w:r>
        <w:t xml:space="preserve"> can be directly traced back to settler colonialism</w:t>
      </w:r>
    </w:p>
    <w:p w:rsidR="000D15E0" w:rsidRPr="00C2793C" w:rsidRDefault="000D15E0" w:rsidP="000D15E0">
      <w:r w:rsidRPr="00E061C5">
        <w:rPr>
          <w:rStyle w:val="Style13ptBold"/>
        </w:rPr>
        <w:t>Morgensen 11</w:t>
      </w:r>
      <w:r>
        <w:t xml:space="preserve"> (Scott Lauria, assistant professor of gender studies at Queen’s University, “Spaces between Us: Queer Settler Colonialism and Indigenous Decolonization”, University of Minnesota Press, 11/17/11, pp. 31-53)//JSL</w:t>
      </w:r>
    </w:p>
    <w:p w:rsidR="000D15E0" w:rsidRPr="00352BE2" w:rsidRDefault="000D15E0" w:rsidP="000D15E0">
      <w:pPr>
        <w:rPr>
          <w:sz w:val="16"/>
        </w:rPr>
      </w:pPr>
      <w:r w:rsidRPr="00AB1E02">
        <w:rPr>
          <w:rStyle w:val="StyleUnderline"/>
        </w:rPr>
        <w:t>Modern sexuality arises in settler societies as a function of the biopolitics of settler colonialism</w:t>
      </w:r>
      <w:r w:rsidRPr="00C03F0B">
        <w:rPr>
          <w:sz w:val="16"/>
        </w:rPr>
        <w:t xml:space="preserve">. In the United States, </w:t>
      </w:r>
      <w:r w:rsidRPr="00AB1E02">
        <w:rPr>
          <w:rStyle w:val="StyleUnderline"/>
        </w:rPr>
        <w:t>the sexual colonization of Native peoples produced modern sexuality as "settler sexuality": a white and national heteronormativity formed by regulating native sexuality and gender while appearing to supplant them with the sexual modernity of settlers.</w:t>
      </w:r>
      <w:r w:rsidRPr="00C03F0B">
        <w:rPr>
          <w:sz w:val="16"/>
        </w:rPr>
        <w:t xml:space="preserve"> </w:t>
      </w:r>
      <w:r w:rsidRPr="00AB1E02">
        <w:rPr>
          <w:rStyle w:val="StyleUnderline"/>
        </w:rPr>
        <w:t>Queer modernities in a settler society are produced in contextual relationship to the settler colonial conditions of modern sexuality.</w:t>
      </w:r>
      <w:r>
        <w:rPr>
          <w:rStyle w:val="StyleUnderline"/>
        </w:rPr>
        <w:t xml:space="preserve"> </w:t>
      </w:r>
      <w:r w:rsidRPr="00C03F0B">
        <w:rPr>
          <w:rStyle w:val="StyleUnderline"/>
        </w:rPr>
        <w:t>White settlers promulgating colonial heteropatriarchy queered native peoples and all racialized subject populations for elimination and regulation by the biopolitics of settler colonialism</w:t>
      </w:r>
      <w:r w:rsidRPr="00C03F0B">
        <w:rPr>
          <w:sz w:val="16"/>
        </w:rPr>
        <w:t xml:space="preserve">. Achille Mbembe has adapted Giorgio Agamben's account of biopower to colonial situations by explaining colonial rule as "necropolitics," or a positioning of the space-time of the colony in a state of exception to Western imperial rule.1 Mbembe invites revisiting the racialization and sexualization of colonial situations, including in white settler societies in the Americas that formed multiracial societies from the transatlantic slave trade, colonized indentured labor, and genocidal control of Indigenous peoples under European settlement. However, to pursue such an account, scholars must explain how the colony comes to </w:t>
      </w:r>
      <w:proofErr w:type="gramStart"/>
      <w:r w:rsidRPr="00C03F0B">
        <w:rPr>
          <w:sz w:val="16"/>
        </w:rPr>
        <w:t>be located in</w:t>
      </w:r>
      <w:proofErr w:type="gramEnd"/>
      <w:r w:rsidRPr="00C03F0B">
        <w:rPr>
          <w:sz w:val="16"/>
        </w:rPr>
        <w:t xml:space="preserve"> a state of exception in context of white-supremacist settler colonialism and the logic of Indigenous elimination. Mbembe's account limited its analysis to modern regimes of colonial biopolitics that arose in the nineteenth-century European franchise colonization of Africa and Asia. As a practice that is not past but continues today, the biopolitics of settler colonialism requires specific study.2 This chapter names necessary elements to such an account, narrowed to explain the settler colonial necropolitics that queered native peoples in the Americas by targeting modes of embodiment, desire, and kinship that Native queer and Two-Spirit people reclaim as their and their peoples' histories. I argue that </w:t>
      </w:r>
      <w:r w:rsidRPr="00C03F0B">
        <w:rPr>
          <w:rStyle w:val="StyleUnderline"/>
        </w:rPr>
        <w:t>the biopolitics of settler colonialism produces settler sexuality as the context traversed by non-Native and Native people formulating queer modernities</w:t>
      </w:r>
      <w:r w:rsidRPr="00C03F0B">
        <w:rPr>
          <w:sz w:val="16"/>
        </w:rPr>
        <w:t xml:space="preserve">. </w:t>
      </w:r>
      <w:r w:rsidRPr="00C03F0B">
        <w:rPr>
          <w:rStyle w:val="StyleUnderline"/>
        </w:rPr>
        <w:t>The queering of native peoples defined not only settler sexuality, broadly, but also the definition of queer subjects among white settlers: as a primitive, racialized sexual margin akin to what white settlers attempted to conquer among natives</w:t>
      </w:r>
      <w:r w:rsidRPr="00C03F0B">
        <w:rPr>
          <w:sz w:val="16"/>
        </w:rPr>
        <w:t xml:space="preserve">. when queer white settlers reversed such discourses—notably by laying claim to the colonial object berdache3—they argued their inclusion in settler society by traversing normative paths to settler citizenship, which incorporate and transcend ties to native roots to achieve national belonging. non-native </w:t>
      </w:r>
      <w:r w:rsidRPr="00C03F0B">
        <w:rPr>
          <w:rStyle w:val="StyleUnderline"/>
        </w:rPr>
        <w:t>queer modernities form by gathering a multiracial, transnational constituency as a diversity that exists in a non-native relati</w:t>
      </w:r>
      <w:r>
        <w:rPr>
          <w:rStyle w:val="StyleUnderline"/>
        </w:rPr>
        <w:t>onship to disappearing indigene</w:t>
      </w:r>
      <w:r w:rsidRPr="00C03F0B">
        <w:rPr>
          <w:rStyle w:val="StyleUnderline"/>
        </w:rPr>
        <w:t>ity</w:t>
      </w:r>
      <w:r w:rsidRPr="00C03F0B">
        <w:rPr>
          <w:sz w:val="16"/>
        </w:rPr>
        <w:t xml:space="preserve">. Yet, </w:t>
      </w:r>
      <w:r w:rsidRPr="00C03F0B">
        <w:rPr>
          <w:rStyle w:val="StyleUnderline"/>
        </w:rPr>
        <w:t>narrating native disappearance distinguishes non-native queer modernities from the survival of native queer people, who negotiate settler sexuality by recalling knowledges and practices queered by colonial hetero-patriarchy</w:t>
      </w:r>
      <w:r w:rsidRPr="00C03F0B">
        <w:rPr>
          <w:sz w:val="16"/>
        </w:rPr>
        <w:t>. native people defined unique identities, including two-Spirit, as modern, decolonizing native critiques of settler colonialism and its structuring of non-native queer projects. this chapter grounds my interpretation of non-native and native queer modernities within a genealogy of white-supremacist settler colonialism as the condition of sexual modernity and its contestation in a settler society.</w:t>
      </w:r>
    </w:p>
    <w:p w:rsidR="000D15E0" w:rsidRDefault="000D15E0" w:rsidP="000D15E0">
      <w:pPr>
        <w:pStyle w:val="Heading4"/>
      </w:pPr>
      <w:r>
        <w:t>The biopolitical imposition of settler sexuality forms the backdown of modern-day heteropatriarchy</w:t>
      </w:r>
    </w:p>
    <w:p w:rsidR="000D15E0" w:rsidRPr="001E4AC9" w:rsidRDefault="000D15E0" w:rsidP="000D15E0">
      <w:r w:rsidRPr="00E061C5">
        <w:rPr>
          <w:rStyle w:val="Style13ptBold"/>
        </w:rPr>
        <w:t>Morgensen 11</w:t>
      </w:r>
      <w:r>
        <w:t xml:space="preserve"> (Scott Lauria, assistant professor of gender studies at Queen’s University, “Spaces between Us: Queer Settler Colonialism and Indigenous Decolonization”, University of Minnesota Press, 11/17/11, pp. 31-53)//JSL</w:t>
      </w:r>
    </w:p>
    <w:p w:rsidR="000D15E0" w:rsidRDefault="000D15E0" w:rsidP="000D15E0">
      <w:pPr>
        <w:rPr>
          <w:sz w:val="16"/>
        </w:rPr>
      </w:pPr>
      <w:r w:rsidRPr="001E4AC9">
        <w:rPr>
          <w:sz w:val="16"/>
        </w:rPr>
        <w:t xml:space="preserve">In the Americas and, specifically, the United States, </w:t>
      </w:r>
      <w:r w:rsidRPr="002026DB">
        <w:rPr>
          <w:rStyle w:val="Emphasis"/>
        </w:rPr>
        <w:t>the biopolitics of settler colonialism was constituted by the imposition of colonial heteropatriarchy and the hegemony of settler sexuality</w:t>
      </w:r>
      <w:r w:rsidRPr="001E4AC9">
        <w:rPr>
          <w:sz w:val="16"/>
        </w:rPr>
        <w:t xml:space="preserve">, which sought both the elimination of Indigenous sexuality and its incorporation into settler sexual modernity. </w:t>
      </w:r>
      <w:r w:rsidRPr="002026DB">
        <w:rPr>
          <w:rStyle w:val="StyleUnderline"/>
        </w:rPr>
        <w:t>theorists of sexuality who address biopower and colonization are indebted to</w:t>
      </w:r>
      <w:r w:rsidRPr="001E4AC9">
        <w:rPr>
          <w:sz w:val="16"/>
        </w:rPr>
        <w:t xml:space="preserve"> Ann Stoler's efforts to locate Foucauldian </w:t>
      </w:r>
      <w:r w:rsidRPr="002026DB">
        <w:rPr>
          <w:rStyle w:val="StyleUnderline"/>
        </w:rPr>
        <w:t xml:space="preserve">accounts of modern sexuality </w:t>
      </w:r>
      <w:r w:rsidRPr="002026DB">
        <w:rPr>
          <w:rStyle w:val="StyleUnderline"/>
        </w:rPr>
        <w:lastRenderedPageBreak/>
        <w:t>within colonial studies</w:t>
      </w:r>
      <w:r w:rsidRPr="001E4AC9">
        <w:rPr>
          <w:sz w:val="16"/>
        </w:rPr>
        <w:t xml:space="preserve">.8 Although Foucault omitted colonialism from his work on sexuality, Stoler demonstrated how the histories he traced in Europe explain those of imperial metropoles and colonial societies producing modern sexuality and "race" as biopower.9 Stoler displaced more common readings of Foucault's history of sexuality in queer theory, which tended to frame European societies and their normative whiteness as roots of modern sexuality, and to pay secondary or no attention to race or colonialism. </w:t>
      </w:r>
      <w:proofErr w:type="gramStart"/>
      <w:r w:rsidRPr="001E4AC9">
        <w:rPr>
          <w:sz w:val="16"/>
        </w:rPr>
        <w:t>In particular, early</w:t>
      </w:r>
      <w:proofErr w:type="gramEnd"/>
      <w:r w:rsidRPr="001E4AC9">
        <w:rPr>
          <w:sz w:val="16"/>
        </w:rPr>
        <w:t xml:space="preserve"> queer accounts of Foucault's history of modern sexuality did not emphasize his reading of it as a mode of bio-politics, by which he described modern regimes that produce subjects of life by deploying state racism to define populations for regulation. Stoler argued that linking theories of biopolitics and colonialism shifts trajectories of queer theory that would interpret Foucault's history of sexuality as "a history of western desire."10 In light of colonial histories, Europe is Western only to the extent that it is metropolitan—a center of colonial empires —which means that </w:t>
      </w:r>
      <w:r w:rsidRPr="002026DB">
        <w:rPr>
          <w:rStyle w:val="StyleUnderline"/>
        </w:rPr>
        <w:t>neither Europe nor western cultural legacies will be understood without first studying their formation in relationship to both settler and franchise colonial societies</w:t>
      </w:r>
      <w:r w:rsidRPr="001E4AC9">
        <w:rPr>
          <w:sz w:val="16"/>
        </w:rPr>
        <w:t xml:space="preserve">. Stoler and other scholars in colonial studies examined how racial and national formations of sexuality produced the biopolitics of colonial regimes.11 As Stoler notes, </w:t>
      </w:r>
      <w:r w:rsidRPr="002026DB">
        <w:rPr>
          <w:rStyle w:val="StyleUnderline"/>
        </w:rPr>
        <w:t>a focus on modes of reproduction has accounted po</w:t>
      </w:r>
      <w:r>
        <w:rPr>
          <w:rStyle w:val="StyleUnderline"/>
        </w:rPr>
        <w:t>orly for nonheteronormative sex</w:t>
      </w:r>
      <w:r w:rsidRPr="002026DB">
        <w:rPr>
          <w:rStyle w:val="StyleUnderline"/>
        </w:rPr>
        <w:t>ualities and genders, and still requires critically queer readings</w:t>
      </w:r>
      <w:r w:rsidRPr="001E4AC9">
        <w:rPr>
          <w:sz w:val="16"/>
        </w:rPr>
        <w:t xml:space="preserve">. Yet work in colonial strudies shows —in concert with Foucault's work, but against limits he put on it—that </w:t>
      </w:r>
      <w:r w:rsidRPr="002026DB">
        <w:rPr>
          <w:rStyle w:val="StyleUnderline"/>
        </w:rPr>
        <w:t>modern sexuality may have arisen first in colonial societies, including settler colonial societies</w:t>
      </w:r>
      <w:r w:rsidRPr="001E4AC9">
        <w:rPr>
          <w:sz w:val="16"/>
        </w:rPr>
        <w:t xml:space="preserve">, if not in their relationship to European imperial states. On this basis, </w:t>
      </w:r>
      <w:r w:rsidRPr="002026DB">
        <w:rPr>
          <w:rStyle w:val="StyleUnderline"/>
        </w:rPr>
        <w:t>Stoler explains the sexual and racial regimes of metropolitan and colonial societies as based on a colonial "education of desire</w:t>
      </w:r>
      <w:r w:rsidRPr="001E4AC9">
        <w:rPr>
          <w:sz w:val="16"/>
        </w:rPr>
        <w:t xml:space="preserve">." Stoler here marks how </w:t>
      </w:r>
      <w:r w:rsidRPr="002026DB">
        <w:rPr>
          <w:rStyle w:val="StyleUnderline"/>
        </w:rPr>
        <w:t>colonial power deployed a sovereign power over death that nevertheless became complementary with a modern and disciplinary education of desire that produced normative subjects of life in relation to subject populations</w:t>
      </w:r>
      <w:r w:rsidRPr="001E4AC9">
        <w:rPr>
          <w:sz w:val="16"/>
        </w:rPr>
        <w:t>. She presents colonial biopolitics as what Foucault called a "society of normalization" —"a society where the norm of discipline and the norm of regularization intersect" — and shows that it formed subjects of life and populations marked for deadly regulation by educating them in their interdependent locations within colonial regimes.12</w:t>
      </w:r>
    </w:p>
    <w:p w:rsidR="000D15E0" w:rsidRPr="000D15E0" w:rsidRDefault="000D15E0" w:rsidP="000D15E0"/>
    <w:p w:rsidR="000D15E0" w:rsidRDefault="000D15E0" w:rsidP="00183AF4">
      <w:pPr>
        <w:pStyle w:val="Heading3"/>
      </w:pPr>
      <w:r>
        <w:lastRenderedPageBreak/>
        <w:t xml:space="preserve">Settlerism – Turns Case </w:t>
      </w:r>
    </w:p>
    <w:p w:rsidR="000D15E0" w:rsidRDefault="000D15E0" w:rsidP="000D15E0"/>
    <w:p w:rsidR="000D15E0" w:rsidRDefault="000D15E0" w:rsidP="000D15E0">
      <w:pPr>
        <w:pStyle w:val="Heading4"/>
      </w:pPr>
      <w:r>
        <w:t>Settler colonialism is inextricably linked to the creation of heteropatriarchal norms in the US</w:t>
      </w:r>
    </w:p>
    <w:p w:rsidR="000D15E0" w:rsidRPr="00861987" w:rsidRDefault="000D15E0" w:rsidP="000D15E0">
      <w:r w:rsidRPr="00E061C5">
        <w:rPr>
          <w:rStyle w:val="Style13ptBold"/>
        </w:rPr>
        <w:t>Morgensen 11</w:t>
      </w:r>
      <w:r>
        <w:t xml:space="preserve"> (Scott Lauria, assistant professor of gender studies at Queen’s University, “Spaces between Us: Queer Settler Colonialism and Indigenous Decolonization”, University of Minnesota Press, 11/17/11, pp. 31-53)//JSL</w:t>
      </w:r>
    </w:p>
    <w:p w:rsidR="000D15E0" w:rsidRPr="007E29B7" w:rsidRDefault="000D15E0" w:rsidP="000D15E0">
      <w:pPr>
        <w:rPr>
          <w:rFonts w:asciiTheme="minorHAnsi" w:hAnsiTheme="minorHAnsi"/>
          <w:sz w:val="16"/>
        </w:rPr>
      </w:pPr>
      <w:r w:rsidRPr="007E29B7">
        <w:rPr>
          <w:sz w:val="16"/>
        </w:rPr>
        <w:t xml:space="preserve">In this light, </w:t>
      </w:r>
      <w:r w:rsidRPr="00FE4AFD">
        <w:rPr>
          <w:rStyle w:val="StyleUnderline"/>
        </w:rPr>
        <w:t>native queer and Two-Spirit activisms can be seen to engage, and contest, the settler colonial terms of modern sexuality in ways that remain distinct from the normative affirmation of those terms in non-native queer modernities</w:t>
      </w:r>
      <w:r w:rsidRPr="007E29B7">
        <w:rPr>
          <w:sz w:val="16"/>
        </w:rPr>
        <w:t xml:space="preserve">. This occurs in their discrepant engagement with </w:t>
      </w:r>
      <w:r w:rsidRPr="00FE4AFD">
        <w:rPr>
          <w:rStyle w:val="StyleUnderline"/>
        </w:rPr>
        <w:t>the biopolitics of settler colonialism that defines modern sexuality in the United States as a "contact zone</w:t>
      </w:r>
      <w:r w:rsidRPr="007E29B7">
        <w:rPr>
          <w:sz w:val="16"/>
        </w:rPr>
        <w:t xml:space="preserve">." Following Mary Louise Pratt, this term invokes Europeans and Indigenous peoples in colonial situations producing conflictual yet creative exchanges, in which "conditions of coercion, radical inequality, and intractable conflict" generate "the interactive, improvisational dimensions of colonial encounters."44 Theorizing modern sexuality as a contact zone has several implications. First, </w:t>
      </w:r>
      <w:r w:rsidRPr="00FE4AFD">
        <w:rPr>
          <w:rStyle w:val="StyleUnderline"/>
        </w:rPr>
        <w:t>recognizing that settler colonialism has not ended, "contact" is recognizable not only in the past or in local spaces but as pervasive throughout settler society and all that transpires within it. Indeed, modern sexuality is the contact zone, with all its manifestations meaningfully contextualized by a relationality of "natives" to "settlers" on colonized land.</w:t>
      </w:r>
      <w:r w:rsidRPr="007E29B7">
        <w:rPr>
          <w:sz w:val="16"/>
        </w:rPr>
        <w:t xml:space="preserve"> Just </w:t>
      </w:r>
      <w:r w:rsidRPr="00515A19">
        <w:rPr>
          <w:rStyle w:val="StyleUnderline"/>
        </w:rPr>
        <w:t>as all modern sexual subjects and practices in the United States arose amid settler colonization and narratives of native disappearance, native people articulated modern sexuality as a colonial project while countering it with distinctive Indigenous knowledges and modes of resistance.</w:t>
      </w:r>
      <w:r>
        <w:rPr>
          <w:rStyle w:val="StyleUnderline"/>
        </w:rPr>
        <w:t xml:space="preserve"> </w:t>
      </w:r>
      <w:r w:rsidRPr="007E29B7">
        <w:rPr>
          <w:sz w:val="16"/>
        </w:rPr>
        <w:t xml:space="preserve">Second, </w:t>
      </w:r>
      <w:r w:rsidRPr="00515A19">
        <w:rPr>
          <w:rStyle w:val="StyleUnderline"/>
        </w:rPr>
        <w:t>modern sexuality acts as a contact zone independently of encounters among non-native and native people</w:t>
      </w:r>
      <w:r w:rsidRPr="007E29B7">
        <w:rPr>
          <w:sz w:val="16"/>
        </w:rPr>
        <w:t xml:space="preserve">. For non-natives, sexual modernity produces them as subjects of contact because this modernity presumes native disappearance, by citing native sexual pasts to inspire in non-natives a sexual future. </w:t>
      </w:r>
      <w:r w:rsidRPr="007E29B7">
        <w:rPr>
          <w:rStyle w:val="StyleUnderline"/>
        </w:rPr>
        <w:t>For native people</w:t>
      </w:r>
      <w:r w:rsidRPr="007E29B7">
        <w:rPr>
          <w:sz w:val="16"/>
        </w:rPr>
        <w:t xml:space="preserve">, in turn, </w:t>
      </w:r>
      <w:r w:rsidRPr="007E29B7">
        <w:rPr>
          <w:rStyle w:val="StyleUnderline"/>
        </w:rPr>
        <w:t>sexual modernity incites contact by presenting itself as the modernity of settlers.</w:t>
      </w:r>
      <w:r w:rsidRPr="007E29B7">
        <w:rPr>
          <w:sz w:val="16"/>
        </w:rPr>
        <w:t xml:space="preserve"> Even native people who embrace it do not erase its historical ties to colonization, while those who critique it disturb its conflation of coloniality with modernity and create alternative spaces for defining native modernities, including native queer and Two-Spirit activisms. Thus, and third, while the image of a contact zone suggests that colonization is its context, </w:t>
      </w:r>
      <w:r w:rsidRPr="007E29B7">
        <w:rPr>
          <w:rStyle w:val="StyleUnderline"/>
        </w:rPr>
        <w:t>settler formations in fact are being displaced by decolonizing native claims on modernity</w:t>
      </w:r>
      <w:r w:rsidRPr="007E29B7">
        <w:rPr>
          <w:sz w:val="16"/>
        </w:rPr>
        <w:t xml:space="preserve">. While they are interdependent with non-native queer cultures and politics, </w:t>
      </w:r>
      <w:r w:rsidRPr="007E29B7">
        <w:rPr>
          <w:rStyle w:val="StyleUnderline"/>
        </w:rPr>
        <w:t>native queer modernities</w:t>
      </w:r>
      <w:r w:rsidRPr="007E29B7">
        <w:rPr>
          <w:sz w:val="16"/>
        </w:rPr>
        <w:t xml:space="preserve"> do not derive from them. Rather, they </w:t>
      </w:r>
      <w:r w:rsidRPr="007E29B7">
        <w:rPr>
          <w:rStyle w:val="StyleUnderline"/>
        </w:rPr>
        <w:t>creatively articulate modern sexuality as settler sexuality by reimagining Indigenous knowledges of personhood and community that never ceased to trouble the supposed universality of settler claims</w:t>
      </w:r>
      <w:r w:rsidRPr="007E29B7">
        <w:rPr>
          <w:sz w:val="16"/>
        </w:rPr>
        <w:t xml:space="preserve">. This book traces the cultural and political effects of this discrepancy in native queer claims on modernity as a counterpoint to the ubiquitous, but not all-powerful, effects of settler sexual culture. </w:t>
      </w:r>
    </w:p>
    <w:p w:rsidR="000D15E0" w:rsidRPr="000D15E0" w:rsidRDefault="000D15E0" w:rsidP="000D15E0"/>
    <w:p w:rsidR="000D15E0" w:rsidRDefault="000D15E0" w:rsidP="00183AF4">
      <w:pPr>
        <w:pStyle w:val="Heading3"/>
      </w:pPr>
      <w:r>
        <w:lastRenderedPageBreak/>
        <w:t xml:space="preserve">Settlerism – AT: Perm </w:t>
      </w:r>
    </w:p>
    <w:p w:rsidR="000D15E0" w:rsidRDefault="000D15E0" w:rsidP="000D15E0"/>
    <w:p w:rsidR="000D15E0" w:rsidRDefault="000D15E0" w:rsidP="000D15E0">
      <w:pPr>
        <w:pStyle w:val="Heading4"/>
      </w:pPr>
      <w:r>
        <w:t>Critiques of heteronormativity fail – and are exclusionary – without a proper prerequisite examination of the role of settler colonialism, which defines how such normativity was instituted in the first place</w:t>
      </w:r>
    </w:p>
    <w:p w:rsidR="000D15E0" w:rsidRPr="00C908C2" w:rsidRDefault="000D15E0" w:rsidP="000D15E0">
      <w:r w:rsidRPr="00E061C5">
        <w:rPr>
          <w:rStyle w:val="Style13ptBold"/>
        </w:rPr>
        <w:t>Morgensen 11</w:t>
      </w:r>
      <w:r>
        <w:t xml:space="preserve"> (Scott Lauria, assistant professor of gender studies at Queen’s University, “Spaces between Us: Queer Settler Colonialism and Indigenous Decolonization”, University of Minnesota Press, 11/17/11, pp. 1-28)//JSL</w:t>
      </w:r>
    </w:p>
    <w:p w:rsidR="000D15E0" w:rsidRPr="00705D0E" w:rsidRDefault="000D15E0" w:rsidP="000D15E0">
      <w:pPr>
        <w:rPr>
          <w:sz w:val="16"/>
        </w:rPr>
      </w:pPr>
      <w:r w:rsidRPr="00705D0E">
        <w:rPr>
          <w:sz w:val="16"/>
        </w:rPr>
        <w:t xml:space="preserve">Inspired by Indigenous feminist and queer critiques of sexual colonization, and with the United States as my context, I argue that </w:t>
      </w:r>
      <w:r w:rsidRPr="005173C0">
        <w:rPr>
          <w:rStyle w:val="StyleUnderline"/>
        </w:rPr>
        <w:t>modern sexuality arises in white settler society as a "contact zone," defined by attempting to replace Native kinship, embodiment, and desire with the hegemony of "settler sexuality," or the heteropatriarchal sexual modernity exemplary of white settler civilization</w:t>
      </w:r>
      <w:r w:rsidRPr="00705D0E">
        <w:rPr>
          <w:sz w:val="16"/>
        </w:rPr>
        <w:t xml:space="preserve">. I adapt Foucault's history of sexuality by reading "modern sexuality" as the array of discourses, procedures, and institutions that arose in metropolitan and colonial societies to distinguish and link primitive and civilized gender and sexuality, while defining racial, national, gendered, and sexual subjects and populations in biopolitical relationship. I analyze </w:t>
      </w:r>
      <w:r w:rsidRPr="005173C0">
        <w:rPr>
          <w:rStyle w:val="StyleUnderline"/>
        </w:rPr>
        <w:t>the subjection of Native societies to colonial heteropatriarchy as a proving ground for the biopolitics of settler colonialism, which defines modern sexuality as "contact" between queered indigeneity and its transcendence by settler sexuality</w:t>
      </w:r>
      <w:r w:rsidRPr="00705D0E">
        <w:rPr>
          <w:sz w:val="16"/>
        </w:rPr>
        <w:t xml:space="preserve">. My approach affirms the work of Saidya Hartman, Allan Punzalan Isaac, Eithne Luibheid, and other scholars in examining the formation of modern sexuality as settler sexuality in the United States amid the terrorizing racial and heteropatriarchal regulation of diasporic and colonized African, Asian, Latin American, and Arab and Middle Eastern peoples, including mestizo/a Latin Americans racialized in an Anglo context beyond normative whiteness or authentic indigeneity.56 Mindful of this array of intersections, I focus on the sexual colonization of Native peoples as a key site through which settler colonialism conditions the diversely racialized subjects produced within queer modernities. </w:t>
      </w:r>
      <w:r w:rsidRPr="005173C0">
        <w:rPr>
          <w:rStyle w:val="StyleUnderline"/>
        </w:rPr>
        <w:t>Indigenous feminist theorists explain settler colonialism as sexual colonization</w:t>
      </w:r>
      <w:r w:rsidRPr="00705D0E">
        <w:rPr>
          <w:sz w:val="16"/>
        </w:rPr>
        <w:t xml:space="preserve">. Andrea Smith theorizes it as sexual violence, through which </w:t>
      </w:r>
      <w:r w:rsidRPr="005173C0">
        <w:rPr>
          <w:rStyle w:val="StyleUnderline"/>
        </w:rPr>
        <w:t>the conquest of land and bodies advances heteropatriarchal rule over Native peoples and establishes it throughout settler society</w:t>
      </w:r>
      <w:r w:rsidRPr="00705D0E">
        <w:rPr>
          <w:sz w:val="16"/>
        </w:rPr>
        <w:t xml:space="preserve">.57 Kim Anderson, Bonita Lawrence, and Chris Finley, among others, explain </w:t>
      </w:r>
      <w:r w:rsidRPr="005173C0">
        <w:rPr>
          <w:rStyle w:val="StyleUnderline"/>
        </w:rPr>
        <w:t>heteropatriarchy as a genocidal method for isolating, dispersing, and eliminating Native peoples, including through internalization as a norm of discipline and violence in Native communities</w:t>
      </w:r>
      <w:r w:rsidRPr="00705D0E">
        <w:rPr>
          <w:sz w:val="16"/>
        </w:rPr>
        <w:t xml:space="preserve">.58 Indigenous feminist theorists and women's movements invite decolonization by challenging heteropatriarchy as a colonial legacy; some also note that </w:t>
      </w:r>
      <w:r w:rsidRPr="005173C0">
        <w:rPr>
          <w:rStyle w:val="StyleUnderline"/>
        </w:rPr>
        <w:t>colonial violence targets persons marked by gender or sexual diversity so as to queer Indigenous peoples to colonial heteropatriarchal rule</w:t>
      </w:r>
      <w:r w:rsidRPr="00705D0E">
        <w:rPr>
          <w:sz w:val="16"/>
        </w:rPr>
        <w:t xml:space="preserve">. Their work informs Indigenous queer critiques and allied work in queer studies.59 Deborah Miranda explains Spanish conquest in California as defined by the "extermination of the joyas," a process Fin-ley links to the genocidal effects of colonial biopower, which Mark Rifkin investigates in U.S. state efforts to produce native peoples as heteronormative private-property owning citizens of a settler nation.60 Qwo-Li Driskill focuses Indigenous queer critiques through an "erotics of sovereignty" to answer the violences of heteropatriarchal colonization with the body-based and collective work of decolonization.61 Forty years of native queer and Two-Spirit organizing in the United States and Canada anticipated and pursued these insights by recalling memories of Indigenous embodiment, desire, and kinship that challenge the heteropatriarchal logics of settler modernity. Anguksuar Richard LaFortune, cofounder of American Indian Gays and Lesbians (Minneapolis) and the International Two-Spirit Gathering, recognizes Two-Spirit organizing as a "movement," while saying that "what is happening, actually, is that we are remembering who we are and that our identities can no longer be used as a weapon against us."62 native queer and Two-Spirit activists negotiating colonial discourses join Indigenous queer and feminist scholars in critiquing heteropatriarchy as crucial to struggle for decolonization. Andrea Smith and Qwo-Li Driskill argue that </w:t>
      </w:r>
      <w:r w:rsidRPr="00A0434F">
        <w:rPr>
          <w:rStyle w:val="Emphasis"/>
        </w:rPr>
        <w:t>queer theory reproduces the violences of settler colonialism</w:t>
      </w:r>
      <w:r w:rsidRPr="00705D0E">
        <w:rPr>
          <w:sz w:val="16"/>
        </w:rPr>
        <w:t xml:space="preserve"> unless these are examined as conditions of the social worlds in which its practitioners live.63 </w:t>
      </w:r>
      <w:r w:rsidRPr="00A0434F">
        <w:rPr>
          <w:rStyle w:val="StyleUnderline"/>
        </w:rPr>
        <w:t>Smith and Driskill join queer of color, queer diasporic, and queer/migration critiques in regarding all queer formations as conditioned by colonization,</w:t>
      </w:r>
      <w:r w:rsidRPr="00705D0E">
        <w:rPr>
          <w:sz w:val="16"/>
        </w:rPr>
        <w:t xml:space="preserve"> racialization, diaspora, and globalization. But they also demonstrate how </w:t>
      </w:r>
      <w:r w:rsidRPr="00A0434F">
        <w:rPr>
          <w:rStyle w:val="StyleUnderline"/>
        </w:rPr>
        <w:t>theories of queer temporality, racialization, and diaspora must shift to address settler colonialism</w:t>
      </w:r>
      <w:r w:rsidRPr="00705D0E">
        <w:rPr>
          <w:sz w:val="16"/>
        </w:rPr>
        <w:t xml:space="preserve">. If settler colonialism is produced by processes of elimination and replacement and by teleologies of modernity and civilization, it immediately invites theory of temporality. Smith goes beyond Lee Edelman's theory of queer temporality displacing heteronormative futurity in the image of the queer child—one Jose Esteban Munoz evaluates as "always already white"—to assert that </w:t>
      </w:r>
      <w:r w:rsidRPr="00A0434F">
        <w:rPr>
          <w:rStyle w:val="StyleUnderline"/>
        </w:rPr>
        <w:t xml:space="preserve">canceling the future of the native child produces the future of white settler society as </w:t>
      </w:r>
      <w:r w:rsidRPr="00A0434F">
        <w:rPr>
          <w:rStyle w:val="StyleUnderline"/>
        </w:rPr>
        <w:lastRenderedPageBreak/>
        <w:t>genocide</w:t>
      </w:r>
      <w:r w:rsidRPr="00705D0E">
        <w:rPr>
          <w:sz w:val="16"/>
        </w:rPr>
        <w:t xml:space="preserve">. Yet Smith notes that </w:t>
      </w:r>
      <w:r w:rsidRPr="00A0434F">
        <w:rPr>
          <w:rStyle w:val="StyleUnderline"/>
        </w:rPr>
        <w:t>to recall what was queered within native society itself constitute a queer critique of heteropatriarchy</w:t>
      </w:r>
      <w:r w:rsidRPr="00705D0E">
        <w:rPr>
          <w:sz w:val="16"/>
        </w:rPr>
        <w:t xml:space="preserve">. </w:t>
      </w:r>
      <w:r w:rsidRPr="00FF0B05">
        <w:rPr>
          <w:rStyle w:val="StyleUnderline"/>
        </w:rPr>
        <w:t>Smith and Driskill also question antiracist and diasporic queer theories that erase native peoples</w:t>
      </w:r>
      <w:r w:rsidRPr="00705D0E">
        <w:rPr>
          <w:sz w:val="16"/>
        </w:rPr>
        <w:t xml:space="preserve">. If queer and diaspora theories valorize dislocation, Smith argues, then </w:t>
      </w:r>
      <w:r w:rsidRPr="00FF0B05">
        <w:rPr>
          <w:rStyle w:val="StyleUnderline"/>
        </w:rPr>
        <w:t>native peoples will appear excessively local or national and, hence, insufficiently queer</w:t>
      </w:r>
      <w:r w:rsidRPr="00705D0E">
        <w:rPr>
          <w:sz w:val="16"/>
        </w:rPr>
        <w:t xml:space="preserve">. Smith answers Gayatri Gopinath's assertion that "queerness is to heterosexuality as diaspora is to the nation" by asking if "perhaps we can understand Indigenous nationhood as already queered."65 Driskill argues that "Two-Spirit critiques" locate native queer and Two-Spirit people "as productive, if not central, to nationalist, decolonial agendas ... not [as] an assimilationist move but a move against the colonial powers that have attempted to dissolve or restrain native sover-eignties."66 According to Driskill, </w:t>
      </w:r>
      <w:r w:rsidRPr="00FF0B05">
        <w:rPr>
          <w:rStyle w:val="StyleUnderline"/>
        </w:rPr>
        <w:t>native queer and Two-Spirit people do not accommodate and reinforce heteronormative nations</w:t>
      </w:r>
      <w:r w:rsidRPr="00705D0E">
        <w:rPr>
          <w:sz w:val="16"/>
        </w:rPr>
        <w:t xml:space="preserve">, as occurs along the "autological" mode of settler citizenship critiqued by Elizabeth Povinelli, or the postcolonial nationalisms disrupted by diasporic queer critics.67 Rather, from Driskill's "erotics of sovereignty" to the Two-Spirit and native HIV/ AIDS activism recounted in this book, native queers lead their peoples in reimagining modes of embodiment, desire, and collectivity that defy their queered encounters with settler colonialism. Their redefinitions of nationality are informed by Smith's account of </w:t>
      </w:r>
      <w:r w:rsidRPr="00FF0B05">
        <w:rPr>
          <w:rStyle w:val="StyleUnderline"/>
        </w:rPr>
        <w:t>native feminists whose "models of nationhood . . . do not have the heteronormative, patriarchal, nuclear family as their building block," but produce national belonging that, "rather than a commitment to national chauvinism and insularity," performs creative solidarities and "unlikely alliances" in pursuit of Indigenous decolonization</w:t>
      </w:r>
      <w:r w:rsidRPr="00705D0E">
        <w:rPr>
          <w:sz w:val="16"/>
        </w:rPr>
        <w:t xml:space="preserve">.68 Following Indigenous feminist and queer critics, </w:t>
      </w:r>
      <w:r w:rsidRPr="00FF0B05">
        <w:rPr>
          <w:rStyle w:val="Emphasis"/>
        </w:rPr>
        <w:t>I understand queer to be a location constituted by white-supremacist settler colonialism that will be unascertainable until this condition is explained</w:t>
      </w:r>
      <w:r w:rsidRPr="00705D0E">
        <w:rPr>
          <w:sz w:val="16"/>
        </w:rPr>
        <w:t xml:space="preserve">. My argument is less "intersectional" than genealogical, in that </w:t>
      </w:r>
      <w:r w:rsidRPr="00FF0B05">
        <w:rPr>
          <w:rStyle w:val="StyleUnderline"/>
        </w:rPr>
        <w:t>nothing in the history of white-supremacist settler colonialism</w:t>
      </w:r>
      <w:r w:rsidRPr="00705D0E">
        <w:rPr>
          <w:sz w:val="16"/>
        </w:rPr>
        <w:t xml:space="preserve"> or the globalization of European capital and empire that it facilitates </w:t>
      </w:r>
      <w:r w:rsidRPr="00FF0B05">
        <w:rPr>
          <w:rStyle w:val="StyleUnderline"/>
        </w:rPr>
        <w:t>is separable from what is perceived as "queer."</w:t>
      </w:r>
      <w:r w:rsidRPr="00705D0E">
        <w:rPr>
          <w:sz w:val="16"/>
        </w:rPr>
        <w:t xml:space="preserve"> But </w:t>
      </w:r>
      <w:r w:rsidRPr="00FF0B05">
        <w:rPr>
          <w:rStyle w:val="Emphasis"/>
        </w:rPr>
        <w:t>a stronger implication is epistemological: eliding such analyses will leave queer studies empty of meaning</w:t>
      </w:r>
      <w:r w:rsidRPr="00705D0E">
        <w:rPr>
          <w:sz w:val="16"/>
        </w:rPr>
        <w:t xml:space="preserve">. The problem is not that white, class-privileged, national inheritors of settler colonialism have been central to queer accounts. The problem is that all conclusions drawn from such accounts fail to explain not only all who are excluded from them but also all who are included: because </w:t>
      </w:r>
      <w:r w:rsidRPr="00FF0B05">
        <w:rPr>
          <w:rStyle w:val="StyleUnderline"/>
        </w:rPr>
        <w:t>the only possible explanation of queerness under white-supremacist settler colonialism is one that also interrogates that condition. Queer studies must examine settler colonialism as a condition of its own work</w:t>
      </w:r>
      <w:r w:rsidRPr="00705D0E">
        <w:rPr>
          <w:sz w:val="16"/>
        </w:rPr>
        <w:t xml:space="preserve">. A queer critique of location, temporality, or belonging that naturalizes its relationship to settler colonialism no longer will be considered transgressive. Native queer appeals to national traditions or liberation, in turn, no longer will be considered normative if their effect is to denaturalize settler heteropatriarchy and homonationalism while investing Native decolonization in feminist and queer social change. All this follows once settler colonialism and Indigenous decolonization become a focus of queer studies. My account recognizes in Native queer and Two-Spirit projects a discrepancy in relation to settler colonial biopolitics and the "contact zone" of settler sexuality. Native queer and Two-Spirit people recall languages, memories, and relations that exceed colonial epistemic authority, and their relationship to these formations answers the queered conditions of Native people under settler rule. Their projects thus disrupt the temporality of settler colonialism, which predicts indigeneity's erasure by positing authenticity as a past split from a progressive present. Native queer and Two-Spirit people perform instead the queer temporality of Native modernity, wherein tradition is precisely not primordial but an articulation of memory and survival with life in a settler colonial situation. I recognize Native queer modernities arising discrepantly from non-Native queer modernities precisely when they engage in power-laden conversation. In so doing, Native queer people may act as Chela Sandoval theorized for U.S./Third World feminists, who traversed and displaced the boundaries of modernist social movements in a differential oppositional consciousness.69 Or, they may practice what Munoz named for queers of color as disidentification from the totalizing binary of opposition or assimilation by working "on and in" power to expose and disrupt its effects.70 Women of color feminism and queer of color critique resonate with Indigenous queer critiques when their objects and claims are recognized as conditioned by the settler colonial power that Native queer and Two-Spirit activists displace. By way of response, this book examines how </w:t>
      </w:r>
      <w:r w:rsidRPr="00FF0B05">
        <w:rPr>
          <w:rStyle w:val="StyleUnderline"/>
        </w:rPr>
        <w:t>non-Natives formed modern queer identities, cultures, and politics in the United States while participating in a white settler society</w:t>
      </w:r>
      <w:r w:rsidRPr="00705D0E">
        <w:rPr>
          <w:sz w:val="16"/>
        </w:rPr>
        <w:t xml:space="preserve">. </w:t>
      </w:r>
      <w:r w:rsidRPr="00FF0B05">
        <w:rPr>
          <w:rStyle w:val="StyleUnderline"/>
        </w:rPr>
        <w:t>I explain variation among non-Native queer projects by their degree of consonance with white-supremacist settler colonial power, which establishes the heteronormative binary sex/gender systems on Native land</w:t>
      </w:r>
      <w:r w:rsidRPr="00705D0E">
        <w:rPr>
          <w:sz w:val="16"/>
        </w:rPr>
        <w:t xml:space="preserve">. My account both affirms and extends that of scholars of homonormativity and homonationalism. Locating homonationalism within a critique of settler colonialism suggests that this phenomenon is unlikely to describe the alignments of only some queers with neoliberal or imperial power. All queer modernities under white-supremacist settler colonialism respond to its power, the very power native queer and Two-Spirit critiques continue to contest. Several implications follow. </w:t>
      </w:r>
      <w:r w:rsidRPr="00FF0B05">
        <w:rPr>
          <w:rStyle w:val="Emphasis"/>
        </w:rPr>
        <w:t>Queer critics must not be satisfied once they identify homonationalist defenders of civilization as if this means that their work is done</w:t>
      </w:r>
      <w:r w:rsidRPr="00705D0E">
        <w:rPr>
          <w:sz w:val="16"/>
        </w:rPr>
        <w:t>—indeed, as if antiracism, anti-imperialism, or anticolonialism are not routes to the practice of homonationalism</w:t>
      </w:r>
      <w:r w:rsidRPr="00FF0B05">
        <w:rPr>
          <w:rStyle w:val="StyleUnderline"/>
        </w:rPr>
        <w:t>. In a white settler society, seeking homo-nationalist alignment with the settler state creates non-native queer modernities as normatively white appeals to settler citizenship</w:t>
      </w:r>
      <w:r w:rsidRPr="00705D0E">
        <w:rPr>
          <w:sz w:val="16"/>
        </w:rPr>
        <w:t xml:space="preserve">. </w:t>
      </w:r>
      <w:r w:rsidRPr="00705D0E">
        <w:rPr>
          <w:rStyle w:val="StyleUnderline"/>
        </w:rPr>
        <w:t xml:space="preserve">Read strictly within the normatively white and non-native frame of white </w:t>
      </w:r>
      <w:r w:rsidRPr="00705D0E">
        <w:rPr>
          <w:rStyle w:val="StyleUnderline"/>
        </w:rPr>
        <w:lastRenderedPageBreak/>
        <w:t>settler colonialism, modern queers are homonationalists</w:t>
      </w:r>
      <w:r w:rsidRPr="00705D0E">
        <w:rPr>
          <w:sz w:val="16"/>
        </w:rPr>
        <w:t xml:space="preserve">. Here, homonationalist aspirations will traverse the normative routes of settler citizenship, by aspiring to civilizational modernity, but also by incorporating and transcending the primitivity that settlers definitively supplant and recall. American and native studies show that settler citizens in the United States are at once civilizationalists and primitivists. In this context, homonationalism will define modern queers within quests to achieve settler citizenship; and civilizationalist and primitivist practices will derive from and express homonationalism. Thus, while queer scholars today must continue to target white-supremacist and imperialist forms of homonationalism, the problem this book addresses </w:t>
      </w:r>
      <w:proofErr w:type="gramStart"/>
      <w:r w:rsidRPr="00705D0E">
        <w:rPr>
          <w:sz w:val="16"/>
        </w:rPr>
        <w:t>is</w:t>
      </w:r>
      <w:proofErr w:type="gramEnd"/>
      <w:r w:rsidRPr="00705D0E">
        <w:rPr>
          <w:sz w:val="16"/>
        </w:rPr>
        <w:t xml:space="preserve"> somewhat different. For some time, I have been preoccupied with the settler colonial and homonationalist implications of queer projects produced within the horizons of liberal multicultural logics of inclusion, equity, and democracy, and their interdependence with radicalisms pursuing anti-oppression, structural change, and revolution. I am especially concerned by any suggestion that queer radicalism initiates queer modernities that queer liberalisms only secondarily normalize for a heteropatriarchal society. Queer radicalisms and liberalisms arise interdependently within white-supremacist settler colonialism and perform settler homonationalism when they traverse primitivist and civilizationalist trajectories of queer liberation.</w:t>
      </w:r>
    </w:p>
    <w:p w:rsidR="000D15E0" w:rsidRPr="002A1EE2" w:rsidRDefault="000D15E0" w:rsidP="000D15E0">
      <w:pPr>
        <w:pStyle w:val="Heading4"/>
      </w:pPr>
      <w:r>
        <w:t>Settler colonialism underlies all spaces where anti-queer violence takes place – a strategy to combat such colonialism is both necessary and a prerequisite to challenging white queer hegemonies</w:t>
      </w:r>
    </w:p>
    <w:p w:rsidR="000D15E0" w:rsidRDefault="000D15E0" w:rsidP="000D15E0">
      <w:r w:rsidRPr="00E061C5">
        <w:rPr>
          <w:rStyle w:val="Style13ptBold"/>
        </w:rPr>
        <w:t>Morgensen 11</w:t>
      </w:r>
      <w:r>
        <w:t xml:space="preserve"> (Scott Lauria, assistant professor of gender studies at Queen’s University, “Spaces between Us: Queer Settler Colonialism and Indigenous Decolonization”, University of Minnesota Press, 11/17/11, pp. ix-xiii)//JSL</w:t>
      </w:r>
    </w:p>
    <w:p w:rsidR="000D15E0" w:rsidRDefault="000D15E0" w:rsidP="000D15E0">
      <w:pPr>
        <w:rPr>
          <w:sz w:val="16"/>
        </w:rPr>
      </w:pPr>
      <w:r w:rsidRPr="00D711EE">
        <w:rPr>
          <w:sz w:val="16"/>
        </w:rPr>
        <w:t xml:space="preserve">THIS BOOK MAKES THREE CENTRAL CLAIMS at the intersections of queer, Native, and settler colonial studies and related fields. First, in the United States, </w:t>
      </w:r>
      <w:r w:rsidRPr="002A1EE2">
        <w:rPr>
          <w:rStyle w:val="StyleUnderline"/>
        </w:rPr>
        <w:t>modern queer cultures and politics have taken form as normatively white, multiracial, and non-Native projects compatible with a white settler society</w:t>
      </w:r>
      <w:r w:rsidRPr="00D711EE">
        <w:rPr>
          <w:sz w:val="16"/>
        </w:rPr>
        <w:t xml:space="preserve">. </w:t>
      </w:r>
      <w:r w:rsidRPr="002A1EE2">
        <w:rPr>
          <w:rStyle w:val="StyleUnderline"/>
        </w:rPr>
        <w:t>Although queer hegemonies may be disrupted by challenging whiteness or nationalism,</w:t>
      </w:r>
      <w:r w:rsidRPr="00D711EE">
        <w:rPr>
          <w:sz w:val="16"/>
        </w:rPr>
        <w:t xml:space="preserve"> </w:t>
      </w:r>
      <w:r w:rsidRPr="002A1EE2">
        <w:rPr>
          <w:rStyle w:val="Emphasis"/>
        </w:rPr>
        <w:t>that alone may not fully disturb their conditioning by settler colonialism</w:t>
      </w:r>
      <w:r w:rsidRPr="00D711EE">
        <w:rPr>
          <w:sz w:val="16"/>
        </w:rPr>
        <w:t xml:space="preserve">, which aims to amalgamate subjects in a settler society as "non-Native" inheritors, and not challengers of the colonization of Native peoples on occupied Native lands. Second, within broad transnational alliances (focused here in the United States), Native queer and Two-Spirit activists directly denaturalize settler colonialism and disrupt its conditioning of queer projects by asserting Native queer modernities. </w:t>
      </w:r>
      <w:r w:rsidRPr="002A1EE2">
        <w:rPr>
          <w:rStyle w:val="StyleUnderline"/>
        </w:rPr>
        <w:t>By repudiating heteropatriarchy as a colonial project, recalling subjugated Native knowledges, and forming alliances that trouble settler sovereignty and pursue decolonization, Native queer</w:t>
      </w:r>
      <w:r w:rsidRPr="00D711EE">
        <w:rPr>
          <w:sz w:val="16"/>
        </w:rPr>
        <w:t xml:space="preserve"> and Two-Spirit </w:t>
      </w:r>
      <w:r w:rsidRPr="002A1EE2">
        <w:rPr>
          <w:rStyle w:val="StyleUnderline"/>
        </w:rPr>
        <w:t>activists have created critical theories and movements to which all people can respond</w:t>
      </w:r>
      <w:r w:rsidRPr="00D711EE">
        <w:rPr>
          <w:sz w:val="16"/>
        </w:rPr>
        <w:t xml:space="preserve">. Third, </w:t>
      </w:r>
      <w:r w:rsidRPr="002A1EE2">
        <w:rPr>
          <w:rStyle w:val="StyleUnderline"/>
        </w:rPr>
        <w:t>settler colonialism and its conditioning of modern sexuality produce an intimate relationship between non-Native and Native queer modernities</w:t>
      </w:r>
      <w:r w:rsidRPr="00D711EE">
        <w:rPr>
          <w:sz w:val="16"/>
        </w:rPr>
        <w:t xml:space="preserve"> that I interpret as conversations. Non-Native and Native queer politics formed by telling different kinds of stories about the meaning of indigeneity to queer people, which entered them into power-laden conversations that nevertheless remained open to creative transformation. </w:t>
      </w:r>
      <w:r w:rsidRPr="002A1EE2">
        <w:rPr>
          <w:rStyle w:val="StyleUnderline"/>
        </w:rPr>
        <w:t>Native and non-Native queer politics formed their relationship in the spaces between them produced by settler colonialism</w:t>
      </w:r>
      <w:r w:rsidRPr="00D711EE">
        <w:rPr>
          <w:sz w:val="16"/>
        </w:rPr>
        <w:t xml:space="preserve">. Settler societies create spaces that are at once material and symbolic, as Sherene Razack argues, an insight I extend by interpreting them as intimately relational.1 </w:t>
      </w:r>
      <w:r w:rsidRPr="002A1EE2">
        <w:rPr>
          <w:rStyle w:val="StyleUnderline"/>
        </w:rPr>
        <w:t>Such spaces appear in specific places: Indigenous lands,</w:t>
      </w:r>
      <w:r w:rsidRPr="00D711EE">
        <w:rPr>
          <w:sz w:val="16"/>
        </w:rPr>
        <w:t xml:space="preserve"> whether sustained by collective claims of Indigenous sovereignty, </w:t>
      </w:r>
      <w:r w:rsidRPr="002A1EE2">
        <w:rPr>
          <w:rStyle w:val="StyleUnderline"/>
        </w:rPr>
        <w:t>stolen and possessed by settlers</w:t>
      </w:r>
      <w:r w:rsidRPr="00D711EE">
        <w:rPr>
          <w:sz w:val="16"/>
        </w:rPr>
        <w:t xml:space="preserve">, or traversed and contested by Natives and non-Natives within settler society. </w:t>
      </w:r>
      <w:r w:rsidRPr="002A1EE2">
        <w:rPr>
          <w:rStyle w:val="StyleUnderline"/>
        </w:rPr>
        <w:t>In these places, interchanges of Native and non-Native people locate them in power-laden spaces of relationship, which this book interprets for queer natives and non-natives</w:t>
      </w:r>
      <w:r w:rsidRPr="00D711EE">
        <w:rPr>
          <w:sz w:val="16"/>
        </w:rPr>
        <w:t xml:space="preserve"> as conversations. My account takes </w:t>
      </w:r>
      <w:proofErr w:type="gramStart"/>
      <w:r w:rsidRPr="00D711EE">
        <w:rPr>
          <w:sz w:val="16"/>
        </w:rPr>
        <w:t>particular inspiration</w:t>
      </w:r>
      <w:proofErr w:type="gramEnd"/>
      <w:r w:rsidRPr="00D711EE">
        <w:rPr>
          <w:sz w:val="16"/>
        </w:rPr>
        <w:t xml:space="preserve"> from Katie King's account of debates in feminist theory as "conversations in U.S. women's movements."2 King explained feminist debates over difference not as interruptions of feminist politics, as some Western feminists have claimed, but as formations worthy of study as contentious, border-crossing deliberations. Asking how "feminist objects of knowledge . . . are made and materialized over time in political production," King investigated </w:t>
      </w:r>
      <w:proofErr w:type="gramStart"/>
      <w:r w:rsidRPr="00D711EE">
        <w:rPr>
          <w:sz w:val="16"/>
        </w:rPr>
        <w:t>in regard to</w:t>
      </w:r>
      <w:proofErr w:type="gramEnd"/>
      <w:r w:rsidRPr="00D711EE">
        <w:rPr>
          <w:sz w:val="16"/>
        </w:rPr>
        <w:t xml:space="preserve"> any object the histories of its production over time, the contests for meanings within which it is embedded, the political contours that are the circumstances out of which it is fabricated, and the resources and costs of its making, contesting, and stabilizations. (xvi)</w:t>
      </w:r>
    </w:p>
    <w:p w:rsidR="000D15E0" w:rsidRPr="000D15E0" w:rsidRDefault="000D15E0" w:rsidP="000D15E0"/>
    <w:p w:rsidR="00183AF4" w:rsidRDefault="00183AF4" w:rsidP="00183AF4">
      <w:pPr>
        <w:pStyle w:val="Heading3"/>
      </w:pPr>
      <w:r>
        <w:lastRenderedPageBreak/>
        <w:t>Settlerism –</w:t>
      </w:r>
      <w:r w:rsidR="00851423">
        <w:t xml:space="preserve"> </w:t>
      </w:r>
      <w:r>
        <w:t xml:space="preserve">Queerness L </w:t>
      </w:r>
    </w:p>
    <w:p w:rsidR="00183AF4" w:rsidRDefault="00183AF4" w:rsidP="00183AF4"/>
    <w:p w:rsidR="00183AF4" w:rsidRPr="00575DBE" w:rsidRDefault="00183AF4" w:rsidP="00183AF4">
      <w:pPr>
        <w:pStyle w:val="Heading4"/>
        <w:rPr>
          <w:rFonts w:asciiTheme="minorHAnsi" w:hAnsiTheme="minorHAnsi" w:cstheme="minorHAnsi"/>
        </w:rPr>
      </w:pPr>
      <w:r w:rsidRPr="00575DBE">
        <w:rPr>
          <w:rFonts w:asciiTheme="minorHAnsi" w:hAnsiTheme="minorHAnsi" w:cstheme="minorHAnsi"/>
        </w:rPr>
        <w:t>Theorizations of queerness that don’t centralize settler colonialism recreate queer citizenship and homonationalism</w:t>
      </w:r>
    </w:p>
    <w:p w:rsidR="00183AF4" w:rsidRPr="00575DBE" w:rsidRDefault="00183AF4" w:rsidP="00183AF4">
      <w:pPr>
        <w:rPr>
          <w:rFonts w:asciiTheme="minorHAnsi" w:hAnsiTheme="minorHAnsi" w:cstheme="minorHAnsi"/>
          <w:b/>
          <w:bCs/>
          <w:sz w:val="26"/>
        </w:rPr>
      </w:pPr>
      <w:r w:rsidRPr="00575DBE">
        <w:rPr>
          <w:rStyle w:val="Style13ptBold"/>
          <w:rFonts w:asciiTheme="minorHAnsi" w:hAnsiTheme="minorHAnsi" w:cstheme="minorHAnsi"/>
        </w:rPr>
        <w:t xml:space="preserve">Morgensen 10 </w:t>
      </w:r>
      <w:r w:rsidRPr="00575DBE">
        <w:rPr>
          <w:rFonts w:asciiTheme="minorHAnsi" w:hAnsiTheme="minorHAnsi" w:cstheme="minorHAnsi"/>
          <w:sz w:val="14"/>
        </w:rPr>
        <w:t xml:space="preserve">[2010, Scott Lauria Morgensen, SETTLER HOMONATIONALISM, GLQ: A Journal of Lesbian and Gay </w:t>
      </w:r>
      <w:proofErr w:type="gramStart"/>
      <w:r w:rsidRPr="00575DBE">
        <w:rPr>
          <w:rFonts w:asciiTheme="minorHAnsi" w:hAnsiTheme="minorHAnsi" w:cstheme="minorHAnsi"/>
          <w:sz w:val="14"/>
        </w:rPr>
        <w:t>Studies,  Volume</w:t>
      </w:r>
      <w:proofErr w:type="gramEnd"/>
      <w:r w:rsidRPr="00575DBE">
        <w:rPr>
          <w:rFonts w:asciiTheme="minorHAnsi" w:hAnsiTheme="minorHAnsi" w:cstheme="minorHAnsi"/>
          <w:sz w:val="14"/>
        </w:rPr>
        <w:t xml:space="preserve"> 16, Number 1-2: 105-131]</w:t>
      </w:r>
    </w:p>
    <w:p w:rsidR="00183AF4" w:rsidRPr="00575DBE" w:rsidRDefault="00183AF4" w:rsidP="00183AF4">
      <w:pPr>
        <w:rPr>
          <w:rStyle w:val="StyleUnderline"/>
          <w:rFonts w:asciiTheme="minorHAnsi" w:hAnsiTheme="minorHAnsi" w:cstheme="minorHAnsi"/>
        </w:rPr>
      </w:pPr>
      <w:r w:rsidRPr="00575DBE">
        <w:rPr>
          <w:rStyle w:val="StyleUnderline"/>
          <w:rFonts w:asciiTheme="minorHAnsi" w:hAnsiTheme="minorHAnsi" w:cstheme="minorHAnsi"/>
        </w:rPr>
        <w:t xml:space="preserve">Modern </w:t>
      </w:r>
      <w:r w:rsidRPr="00575DBE">
        <w:rPr>
          <w:rStyle w:val="StyleUnderline"/>
          <w:rFonts w:asciiTheme="minorHAnsi" w:hAnsiTheme="minorHAnsi" w:cstheme="minorHAnsi"/>
          <w:highlight w:val="cyan"/>
        </w:rPr>
        <w:t>sexuality arose</w:t>
      </w:r>
      <w:r w:rsidRPr="00575DBE">
        <w:rPr>
          <w:rFonts w:asciiTheme="minorHAnsi" w:hAnsiTheme="minorHAnsi" w:cstheme="minorHAnsi"/>
          <w:sz w:val="8"/>
        </w:rPr>
        <w:t xml:space="preserve"> in the United States </w:t>
      </w:r>
      <w:r w:rsidRPr="00575DBE">
        <w:rPr>
          <w:rStyle w:val="StyleUnderline"/>
          <w:rFonts w:asciiTheme="minorHAnsi" w:hAnsiTheme="minorHAnsi" w:cstheme="minorHAnsi"/>
          <w:highlight w:val="cyan"/>
        </w:rPr>
        <w:t>as crucial to a colonial society</w:t>
      </w:r>
      <w:r w:rsidRPr="00575DBE">
        <w:rPr>
          <w:rStyle w:val="StyleUnderline"/>
          <w:rFonts w:asciiTheme="minorHAnsi" w:hAnsiTheme="minorHAnsi" w:cstheme="minorHAnsi"/>
        </w:rPr>
        <w:t xml:space="preserve"> of normalization. </w:t>
      </w:r>
      <w:r w:rsidRPr="00575DBE">
        <w:rPr>
          <w:rStyle w:val="StyleUnderline"/>
          <w:rFonts w:asciiTheme="minorHAnsi" w:hAnsiTheme="minorHAnsi" w:cstheme="minorHAnsi"/>
          <w:highlight w:val="cyan"/>
        </w:rPr>
        <w:t xml:space="preserve">The violent sexual regulation of Native peoples became a proving ground for </w:t>
      </w:r>
      <w:r w:rsidRPr="00575DBE">
        <w:rPr>
          <w:rStyle w:val="StyleUnderline"/>
          <w:rFonts w:asciiTheme="minorHAnsi" w:hAnsiTheme="minorHAnsi" w:cstheme="minorHAnsi"/>
        </w:rPr>
        <w:t xml:space="preserve">forming </w:t>
      </w:r>
      <w:r w:rsidRPr="00575DBE">
        <w:rPr>
          <w:rStyle w:val="StyleUnderline"/>
          <w:rFonts w:asciiTheme="minorHAnsi" w:hAnsiTheme="minorHAnsi" w:cstheme="minorHAnsi"/>
          <w:highlight w:val="cyan"/>
        </w:rPr>
        <w:t>settler subjects</w:t>
      </w:r>
      <w:r w:rsidRPr="00575DBE">
        <w:rPr>
          <w:rStyle w:val="StyleUnderline"/>
          <w:rFonts w:asciiTheme="minorHAnsi" w:hAnsiTheme="minorHAnsi" w:cstheme="minorHAnsi"/>
        </w:rPr>
        <w:t xml:space="preserve"> </w:t>
      </w:r>
      <w:r w:rsidRPr="00575DBE">
        <w:rPr>
          <w:rFonts w:asciiTheme="minorHAnsi" w:hAnsiTheme="minorHAnsi" w:cstheme="minorHAnsi"/>
          <w:sz w:val="8"/>
        </w:rPr>
        <w:t xml:space="preserve">as agents and beneficiaries of modern sexuality. Their subject positions arose relationally within the colonial biopolitics of modern sexuality and call for broad analysis in queer, American, and Native studies. 40 I now ask how colonial histories made settlement a primary condition of the formation of modern queer subjects and politics in the United States. I reexamine scholarship in queer studies that suggests this claim, and I mark how future queer scholarship can center the study of settler colonialism, including as a condition of homonationalism. Settler colonialism is the open secret in most historical work in U.S. sexuality studies and queer studies. </w:t>
      </w:r>
      <w:r w:rsidRPr="00575DBE">
        <w:rPr>
          <w:rStyle w:val="StyleUnderline"/>
          <w:rFonts w:asciiTheme="minorHAnsi" w:hAnsiTheme="minorHAnsi" w:cstheme="minorHAnsi"/>
          <w:highlight w:val="cyan"/>
        </w:rPr>
        <w:t xml:space="preserve">Settler colonialism </w:t>
      </w:r>
      <w:r w:rsidRPr="00575DBE">
        <w:rPr>
          <w:rStyle w:val="Emphasis"/>
          <w:rFonts w:asciiTheme="minorHAnsi" w:hAnsiTheme="minorHAnsi" w:cstheme="minorHAnsi"/>
          <w:highlight w:val="cyan"/>
        </w:rPr>
        <w:t xml:space="preserve">conditioned every aspect of </w:t>
      </w:r>
      <w:r w:rsidRPr="00575DBE">
        <w:rPr>
          <w:rStyle w:val="Emphasis"/>
          <w:rFonts w:asciiTheme="minorHAnsi" w:hAnsiTheme="minorHAnsi" w:cstheme="minorHAnsi"/>
        </w:rPr>
        <w:t>the history of</w:t>
      </w:r>
      <w:r w:rsidRPr="00575DBE">
        <w:rPr>
          <w:rStyle w:val="Emphasis"/>
          <w:rFonts w:asciiTheme="minorHAnsi" w:hAnsiTheme="minorHAnsi" w:cstheme="minorHAnsi"/>
          <w:highlight w:val="cyan"/>
        </w:rPr>
        <w:t xml:space="preserve"> sexuality in the United States</w:t>
      </w:r>
      <w:r w:rsidRPr="00575DBE">
        <w:rPr>
          <w:rFonts w:asciiTheme="minorHAnsi" w:hAnsiTheme="minorHAnsi" w:cstheme="minorHAnsi"/>
          <w:sz w:val="8"/>
        </w:rPr>
        <w:t xml:space="preserve">, but only rarely has it been made a focus of study. My account has suggested a convergence between the sexual colonization of Native peoples and the growth in the United States of techniques of modern sexuality. These proliferated in the decades following the frontier’s “closure,” a time that in fact represented a heyday of state and religious efforts to institute a colonial education of desire, as in the events at the Crow Agency or during the 1879 – 1918 tenure of the Carlisle Indian School. Far from reflecting finality, this period witnessed tense negotiations of active and contested settlement. In such a time, any iteration of modern sexuality that placed Native people in the past knew itself to be a contingent claim that remained open to challenge. </w:t>
      </w:r>
      <w:proofErr w:type="gramStart"/>
      <w:r w:rsidRPr="00575DBE">
        <w:rPr>
          <w:rFonts w:asciiTheme="minorHAnsi" w:hAnsiTheme="minorHAnsi" w:cstheme="minorHAnsi"/>
          <w:sz w:val="8"/>
        </w:rPr>
        <w:t>Thus</w:t>
      </w:r>
      <w:proofErr w:type="gramEnd"/>
      <w:r w:rsidRPr="00575DBE">
        <w:rPr>
          <w:rFonts w:asciiTheme="minorHAnsi" w:hAnsiTheme="minorHAnsi" w:cstheme="minorHAnsi"/>
          <w:sz w:val="8"/>
        </w:rPr>
        <w:t xml:space="preserve"> scholars must recognize that modern sexuality is not a product of settler colonialism, as if it came into being in the United States after settlement transpired. Modern sexuality arose in the United States as a method to produce </w:t>
      </w:r>
      <w:r w:rsidRPr="00575DBE">
        <w:rPr>
          <w:rStyle w:val="StyleUnderline"/>
          <w:rFonts w:asciiTheme="minorHAnsi" w:hAnsiTheme="minorHAnsi" w:cstheme="minorHAnsi"/>
          <w:highlight w:val="cyan"/>
        </w:rPr>
        <w:t>settler colonialism</w:t>
      </w:r>
      <w:r w:rsidRPr="00575DBE">
        <w:rPr>
          <w:rStyle w:val="StyleUnderline"/>
          <w:rFonts w:asciiTheme="minorHAnsi" w:hAnsiTheme="minorHAnsi" w:cstheme="minorHAnsi"/>
        </w:rPr>
        <w:t>, and settler subjects, by facilitating ongoing conquest and naturalizing its effects. The normative function of settlement is to appear inevitable and final</w:t>
      </w:r>
      <w:r w:rsidRPr="00575DBE">
        <w:rPr>
          <w:rFonts w:asciiTheme="minorHAnsi" w:hAnsiTheme="minorHAnsi" w:cstheme="minorHAnsi"/>
          <w:sz w:val="8"/>
        </w:rPr>
        <w:t xml:space="preserve">. </w:t>
      </w:r>
      <w:r w:rsidRPr="00575DBE">
        <w:rPr>
          <w:rStyle w:val="StyleUnderline"/>
          <w:rFonts w:asciiTheme="minorHAnsi" w:hAnsiTheme="minorHAnsi" w:cstheme="minorHAnsi"/>
        </w:rPr>
        <w:t xml:space="preserve">It </w:t>
      </w:r>
      <w:r w:rsidRPr="00575DBE">
        <w:rPr>
          <w:rStyle w:val="StyleUnderline"/>
          <w:rFonts w:asciiTheme="minorHAnsi" w:hAnsiTheme="minorHAnsi" w:cstheme="minorHAnsi"/>
          <w:highlight w:val="cyan"/>
        </w:rPr>
        <w:t>is naturalized</w:t>
      </w:r>
      <w:r w:rsidRPr="00575DBE">
        <w:rPr>
          <w:rStyle w:val="StyleUnderline"/>
          <w:rFonts w:asciiTheme="minorHAnsi" w:hAnsiTheme="minorHAnsi" w:cstheme="minorHAnsi"/>
        </w:rPr>
        <w:t xml:space="preserve"> again </w:t>
      </w:r>
      <w:r w:rsidRPr="00575DBE">
        <w:rPr>
          <w:rStyle w:val="Emphasis"/>
          <w:rFonts w:asciiTheme="minorHAnsi" w:hAnsiTheme="minorHAnsi" w:cstheme="minorHAnsi"/>
          <w:highlight w:val="cyan"/>
        </w:rPr>
        <w:t>whenever sexuality</w:t>
      </w:r>
      <w:r w:rsidRPr="00575DBE">
        <w:rPr>
          <w:rStyle w:val="Emphasis"/>
          <w:rFonts w:asciiTheme="minorHAnsi" w:hAnsiTheme="minorHAnsi" w:cstheme="minorHAnsi"/>
        </w:rPr>
        <w:t xml:space="preserve"> or queer </w:t>
      </w:r>
      <w:r w:rsidRPr="00575DBE">
        <w:rPr>
          <w:rStyle w:val="Emphasis"/>
          <w:rFonts w:asciiTheme="minorHAnsi" w:hAnsiTheme="minorHAnsi" w:cstheme="minorHAnsi"/>
          <w:highlight w:val="cyan"/>
        </w:rPr>
        <w:t>studies</w:t>
      </w:r>
      <w:r w:rsidRPr="00575DBE">
        <w:rPr>
          <w:rStyle w:val="Emphasis"/>
          <w:rFonts w:asciiTheme="minorHAnsi" w:hAnsiTheme="minorHAnsi" w:cstheme="minorHAnsi"/>
        </w:rPr>
        <w:t xml:space="preserve"> scholars </w:t>
      </w:r>
      <w:r w:rsidRPr="00575DBE">
        <w:rPr>
          <w:rStyle w:val="Emphasis"/>
          <w:rFonts w:asciiTheme="minorHAnsi" w:hAnsiTheme="minorHAnsi" w:cstheme="minorHAnsi"/>
          <w:highlight w:val="cyan"/>
        </w:rPr>
        <w:t xml:space="preserve">inscribe it as an unexamined backdrop to </w:t>
      </w:r>
      <w:r w:rsidRPr="00575DBE">
        <w:rPr>
          <w:rStyle w:val="Emphasis"/>
          <w:rFonts w:asciiTheme="minorHAnsi" w:hAnsiTheme="minorHAnsi" w:cstheme="minorHAnsi"/>
        </w:rPr>
        <w:t xml:space="preserve">the historical formation of modern U.S. </w:t>
      </w:r>
      <w:r w:rsidRPr="00575DBE">
        <w:rPr>
          <w:rStyle w:val="Emphasis"/>
          <w:rFonts w:asciiTheme="minorHAnsi" w:hAnsiTheme="minorHAnsi" w:cstheme="minorHAnsi"/>
          <w:highlight w:val="cyan"/>
        </w:rPr>
        <w:t>sexual cultures</w:t>
      </w:r>
      <w:r w:rsidRPr="00575DBE">
        <w:rPr>
          <w:rStyle w:val="Emphasis"/>
          <w:rFonts w:asciiTheme="minorHAnsi" w:hAnsiTheme="minorHAnsi" w:cstheme="minorHAnsi"/>
        </w:rPr>
        <w:t xml:space="preserve"> </w:t>
      </w:r>
      <w:r w:rsidRPr="00575DBE">
        <w:rPr>
          <w:rFonts w:asciiTheme="minorHAnsi" w:hAnsiTheme="minorHAnsi" w:cstheme="minorHAnsi"/>
          <w:sz w:val="8"/>
        </w:rPr>
        <w:t>and politics. Scholars in Native and American studies have theorized settler colonialism as the social processes and narratives that displace Native people while granting settlers belonging to Native land and settler society</w:t>
      </w:r>
      <w:r w:rsidRPr="00575DBE">
        <w:rPr>
          <w:rFonts w:asciiTheme="minorHAnsi" w:hAnsiTheme="minorHAnsi" w:cstheme="minorHAnsi"/>
          <w:sz w:val="8"/>
          <w:highlight w:val="cyan"/>
        </w:rPr>
        <w:t>.</w:t>
      </w:r>
      <w:r w:rsidRPr="00575DBE">
        <w:rPr>
          <w:rFonts w:asciiTheme="minorHAnsi" w:hAnsiTheme="minorHAnsi" w:cstheme="minorHAnsi"/>
          <w:sz w:val="8"/>
        </w:rPr>
        <w:t xml:space="preserve"> With Renée Bergland and James Cox, I examine how this displacement is enabled by settler narratives of Native absence or disappearance.41 Both terms share a quality of invoking the very thing being argued as not present. Stories of Native absence or disappearance thus precisely do not erase Native people but produce </w:t>
      </w:r>
      <w:proofErr w:type="gramStart"/>
      <w:r w:rsidRPr="00575DBE">
        <w:rPr>
          <w:rFonts w:asciiTheme="minorHAnsi" w:hAnsiTheme="minorHAnsi" w:cstheme="minorHAnsi"/>
          <w:sz w:val="8"/>
        </w:rPr>
        <w:t>particular forms</w:t>
      </w:r>
      <w:proofErr w:type="gramEnd"/>
      <w:r w:rsidRPr="00575DBE">
        <w:rPr>
          <w:rFonts w:asciiTheme="minorHAnsi" w:hAnsiTheme="minorHAnsi" w:cstheme="minorHAnsi"/>
          <w:sz w:val="8"/>
        </w:rPr>
        <w:t xml:space="preserve"> of knowledge about Native people, as already or inevitably gone. Cox argues that tales of Native disappearance should also be read as narratives of settlement. The very absence of Native people in a story is telling us a story about qualities of settler subjects, cultures, and social life. Queer scholarship on race and sexuality has been effective at marking colonial relations and discourses and inviting the study of settlement. Scholars reveal that in the late nineteenth and early twentieth centuries, sexual sciences and civil institutions distinguished primitive from civilized sexuality </w:t>
      </w:r>
      <w:proofErr w:type="gramStart"/>
      <w:r w:rsidRPr="00575DBE">
        <w:rPr>
          <w:rFonts w:asciiTheme="minorHAnsi" w:hAnsiTheme="minorHAnsi" w:cstheme="minorHAnsi"/>
          <w:sz w:val="8"/>
        </w:rPr>
        <w:t>in order to</w:t>
      </w:r>
      <w:proofErr w:type="gramEnd"/>
      <w:r w:rsidRPr="00575DBE">
        <w:rPr>
          <w:rFonts w:asciiTheme="minorHAnsi" w:hAnsiTheme="minorHAnsi" w:cstheme="minorHAnsi"/>
          <w:sz w:val="8"/>
        </w:rPr>
        <w:t xml:space="preserve"> define queer margins for sexual normality. Eithne Luibhéid and Roderick Ferguson explain how Asian immigrants and conquered Mexicans after the midnineteenth century, and African Americans during slavery and the Jim Crow society, were produced as racial and sexual populations for national regulation.42 Queers of color in such contexts were targeted for control, but as emblems of entire racial populations to be queered as the primitive margins of national whiteness and its civilizational sexuality.43 In turn, Jennifer Terry and George Chauncey, among others, explain how sexual sciences classified perversions by documenting white subjects as degenerates who had regressed to prior stages of racial evolution. 44 In early activism, white sexual minorities reversed discourse on sexual primitivity </w:t>
      </w:r>
      <w:proofErr w:type="gramStart"/>
      <w:r w:rsidRPr="00575DBE">
        <w:rPr>
          <w:rFonts w:asciiTheme="minorHAnsi" w:hAnsiTheme="minorHAnsi" w:cstheme="minorHAnsi"/>
          <w:sz w:val="8"/>
        </w:rPr>
        <w:t>in order to</w:t>
      </w:r>
      <w:proofErr w:type="gramEnd"/>
      <w:r w:rsidRPr="00575DBE">
        <w:rPr>
          <w:rFonts w:asciiTheme="minorHAnsi" w:hAnsiTheme="minorHAnsi" w:cstheme="minorHAnsi"/>
          <w:sz w:val="8"/>
        </w:rPr>
        <w:t xml:space="preserve"> embrace it as a nature deserving recognition by modern citizenship. In the United States, Harry Hay organized the Mattachine Society by referencing stories of berdache as the primitive nature of sexual minorities and as a primitive model of acceptance that modern societies could emulate — themes that were sustained in homophile and gay and lesbian civil rights activism.45 Each such moment is illuminated by its relation to settlement. As Luibhéid’s remarkable historical research suggests, the structural locations of non- Native people of color within the biopolitics of modern sexuality in the colonial and imperial United States align with those assigned to Native peoples by sexual colonization.46 Their distinctive encounters with racial and sexual power thus may be examined as interrelated effects of the United States forming as a colonial power through processes of settlement. Yet studying their ties also will mark the many nonidentical locations occupied by non-Natives, including queers of color, in relation to Native people under colonial conditions of settlement. In turn, </w:t>
      </w:r>
      <w:r w:rsidRPr="00575DBE">
        <w:rPr>
          <w:rStyle w:val="StyleUnderline"/>
          <w:rFonts w:asciiTheme="minorHAnsi" w:hAnsiTheme="minorHAnsi" w:cstheme="minorHAnsi"/>
          <w:highlight w:val="cyan"/>
        </w:rPr>
        <w:t>white</w:t>
      </w:r>
      <w:r w:rsidRPr="00575DBE">
        <w:rPr>
          <w:rFonts w:asciiTheme="minorHAnsi" w:hAnsiTheme="minorHAnsi" w:cstheme="minorHAnsi"/>
          <w:sz w:val="8"/>
        </w:rPr>
        <w:t xml:space="preserve"> U.S. </w:t>
      </w:r>
      <w:r w:rsidRPr="00575DBE">
        <w:rPr>
          <w:rStyle w:val="StyleUnderline"/>
          <w:rFonts w:asciiTheme="minorHAnsi" w:hAnsiTheme="minorHAnsi" w:cstheme="minorHAnsi"/>
          <w:highlight w:val="cyan"/>
        </w:rPr>
        <w:t>sexual minorities who defended</w:t>
      </w:r>
      <w:r w:rsidRPr="00575DBE">
        <w:rPr>
          <w:rStyle w:val="StyleUnderline"/>
          <w:rFonts w:asciiTheme="minorHAnsi" w:hAnsiTheme="minorHAnsi" w:cstheme="minorHAnsi"/>
        </w:rPr>
        <w:t xml:space="preserve"> their </w:t>
      </w:r>
      <w:r w:rsidRPr="00575DBE">
        <w:rPr>
          <w:rStyle w:val="StyleUnderline"/>
          <w:rFonts w:asciiTheme="minorHAnsi" w:hAnsiTheme="minorHAnsi" w:cstheme="minorHAnsi"/>
          <w:highlight w:val="cyan"/>
        </w:rPr>
        <w:t xml:space="preserve">sexual primitivity </w:t>
      </w:r>
      <w:r w:rsidRPr="00575DBE">
        <w:rPr>
          <w:rStyle w:val="Emphasis"/>
          <w:rFonts w:asciiTheme="minorHAnsi" w:hAnsiTheme="minorHAnsi" w:cstheme="minorHAnsi"/>
          <w:highlight w:val="cyan"/>
        </w:rPr>
        <w:t>articulated normative practices of settler citizenship</w:t>
      </w:r>
      <w:r w:rsidRPr="00575DBE">
        <w:rPr>
          <w:rFonts w:asciiTheme="minorHAnsi" w:hAnsiTheme="minorHAnsi" w:cstheme="minorHAnsi"/>
          <w:sz w:val="8"/>
          <w:highlight w:val="cyan"/>
        </w:rPr>
        <w:t>.</w:t>
      </w:r>
      <w:r w:rsidRPr="00575DBE">
        <w:rPr>
          <w:rFonts w:asciiTheme="minorHAnsi" w:hAnsiTheme="minorHAnsi" w:cstheme="minorHAnsi"/>
          <w:sz w:val="8"/>
        </w:rPr>
        <w:t xml:space="preserve"> Philip Deloria and Amy Kaplan have examined settler citizenship as based on the conquest and incorporation of primitivity, so that primitivity becomes a resource to be drawn on when asserting the unique strengths of a settler civilization.47 Modern sexuality discourses also taught white U.S. American men to tap and control their primitive roots, as when G. Stanley Hall’s recapitulation theory of play or youth health movements in the YMCA invited white youth to explore primitive developmental stages so as to become civilized adults with virile sex and sexuality.48 White U.S. sexual minorities thus organized in a political culture that already validated a journey to personhood and citizenship that translated primitive roots into settler modernity. Defending primitive sexual nature, which could include appropriating Native American culture as part of their history, translated their queer marginality into a normative assertion of settler citizenship. Focusing on settlement also marks the way that theories of degeneration assigned to modern queers in the early-twentieth-century United States presumed Native disappearance. As degenerates, </w:t>
      </w:r>
      <w:r w:rsidRPr="00575DBE">
        <w:rPr>
          <w:rStyle w:val="StyleUnderline"/>
          <w:rFonts w:asciiTheme="minorHAnsi" w:hAnsiTheme="minorHAnsi" w:cstheme="minorHAnsi"/>
          <w:highlight w:val="cyan"/>
        </w:rPr>
        <w:t>modern queers appeared as failed subjects</w:t>
      </w:r>
      <w:r w:rsidRPr="00575DBE">
        <w:rPr>
          <w:rStyle w:val="StyleUnderline"/>
          <w:rFonts w:asciiTheme="minorHAnsi" w:hAnsiTheme="minorHAnsi" w:cstheme="minorHAnsi"/>
        </w:rPr>
        <w:t>, incapable of representing either white civilization or authentic primitivity</w:t>
      </w:r>
      <w:r w:rsidRPr="00575DBE">
        <w:rPr>
          <w:rFonts w:asciiTheme="minorHAnsi" w:hAnsiTheme="minorHAnsi" w:cstheme="minorHAnsi"/>
          <w:sz w:val="8"/>
        </w:rPr>
        <w:t xml:space="preserve">. Yet </w:t>
      </w:r>
      <w:r w:rsidRPr="00575DBE">
        <w:rPr>
          <w:rStyle w:val="StyleUnderline"/>
          <w:rFonts w:asciiTheme="minorHAnsi" w:hAnsiTheme="minorHAnsi" w:cstheme="minorHAnsi"/>
          <w:highlight w:val="cyan"/>
        </w:rPr>
        <w:t>this framing</w:t>
      </w:r>
      <w:r w:rsidRPr="00575DBE">
        <w:rPr>
          <w:rStyle w:val="StyleUnderline"/>
          <w:rFonts w:asciiTheme="minorHAnsi" w:hAnsiTheme="minorHAnsi" w:cstheme="minorHAnsi"/>
        </w:rPr>
        <w:t xml:space="preserve"> </w:t>
      </w:r>
      <w:r w:rsidRPr="00575DBE">
        <w:rPr>
          <w:rStyle w:val="Emphasis"/>
          <w:rFonts w:asciiTheme="minorHAnsi" w:hAnsiTheme="minorHAnsi" w:cstheme="minorHAnsi"/>
        </w:rPr>
        <w:t xml:space="preserve">also </w:t>
      </w:r>
      <w:r w:rsidRPr="00575DBE">
        <w:rPr>
          <w:rStyle w:val="Emphasis"/>
          <w:rFonts w:asciiTheme="minorHAnsi" w:hAnsiTheme="minorHAnsi" w:cstheme="minorHAnsi"/>
          <w:highlight w:val="cyan"/>
        </w:rPr>
        <w:t>naturalized them across racial differences as non-Native</w:t>
      </w:r>
      <w:r w:rsidRPr="00575DBE">
        <w:rPr>
          <w:rFonts w:asciiTheme="minorHAnsi" w:hAnsiTheme="minorHAnsi" w:cstheme="minorHAnsi"/>
          <w:sz w:val="8"/>
        </w:rPr>
        <w:t xml:space="preserve">, in that it presumed that authentic Native people had already disappeared from the modern and settled spaces where queer degenerates would be found. If living Native people ever did appear in those spaces, they tended to present as out of place. For instance, Nayan Shah’s compelling history of sexuality and migration cites a California police report from 1918, which criminalized a relationship between a South Asian migrant man and an American Indian youth by narrating it as sexual predation. This regulatory moment occurred amid recent histories of scalp bounties and massacres targeting Native peoples across Northern California, including only two years after the death of Ishi, famed survivor of the Yahi tribe. How might popular narratives of lost Native authenticity have shaped the police description of the youth only by his town of origin (Truckee) and his assimilation into a multiracial underclass? How, still, might tales of sexual primitivity persist, as his framing as the passive object of his racialized partner’s desire suggests (without naming) the logic of berdache? 49 In turn, Siobhan Somerville and Kevin Mumford have shown how popular stories and social practices in the early twentieth century linked homosexuality to miscegenation, including representing it as emblematic of white “slumming” for sexual adventure in African American districts of New York City and Chicago.50 Yet in the Northeast, blackness already connoted historical miscegenation with Indianness. Amy den Ouden has explained how in the wake of normative associations of Native people with blackness in New England, Native communities with black family lines could be marked by white authorities as racially inauthentic, thereby delegitimating their Native identities and land claims. </w:t>
      </w:r>
      <w:proofErr w:type="gramStart"/>
      <w:r w:rsidRPr="00575DBE">
        <w:rPr>
          <w:rFonts w:asciiTheme="minorHAnsi" w:hAnsiTheme="minorHAnsi" w:cstheme="minorHAnsi"/>
          <w:sz w:val="8"/>
        </w:rPr>
        <w:t>In light of</w:t>
      </w:r>
      <w:proofErr w:type="gramEnd"/>
      <w:r w:rsidRPr="00575DBE">
        <w:rPr>
          <w:rFonts w:asciiTheme="minorHAnsi" w:hAnsiTheme="minorHAnsi" w:cstheme="minorHAnsi"/>
          <w:sz w:val="8"/>
        </w:rPr>
        <w:t xml:space="preserve"> this, by the early twentieth century, how did discourses on sexual perversion tie Indianness and blackness to homosexuality, and how did they interlink? Did the histories of black-Indian communities and of their regulation shape modern racial theories of homosexuality? What would a queer history of homosexuality and miscegenation look like if Indianness — as an identity, or an object of colonial discourse — were crucial to analysis?51 </w:t>
      </w:r>
      <w:r w:rsidRPr="00575DBE">
        <w:rPr>
          <w:rStyle w:val="StyleUnderline"/>
          <w:rFonts w:asciiTheme="minorHAnsi" w:hAnsiTheme="minorHAnsi" w:cstheme="minorHAnsi"/>
          <w:highlight w:val="cyan"/>
        </w:rPr>
        <w:t xml:space="preserve">Queer studies </w:t>
      </w:r>
      <w:r w:rsidRPr="00575DBE">
        <w:rPr>
          <w:rStyle w:val="Emphasis"/>
          <w:rFonts w:asciiTheme="minorHAnsi" w:hAnsiTheme="minorHAnsi" w:cstheme="minorHAnsi"/>
          <w:highlight w:val="cyan"/>
        </w:rPr>
        <w:t xml:space="preserve">must center settler colonialism </w:t>
      </w:r>
      <w:r w:rsidRPr="00575DBE">
        <w:rPr>
          <w:rFonts w:asciiTheme="minorHAnsi" w:hAnsiTheme="minorHAnsi" w:cstheme="minorHAnsi"/>
          <w:sz w:val="8"/>
        </w:rPr>
        <w:t xml:space="preserve">and processes of settlement </w:t>
      </w:r>
      <w:proofErr w:type="gramStart"/>
      <w:r w:rsidRPr="00575DBE">
        <w:rPr>
          <w:rFonts w:asciiTheme="minorHAnsi" w:hAnsiTheme="minorHAnsi" w:cstheme="minorHAnsi"/>
          <w:sz w:val="8"/>
        </w:rPr>
        <w:t>in order to</w:t>
      </w:r>
      <w:proofErr w:type="gramEnd"/>
      <w:r w:rsidRPr="00575DBE">
        <w:rPr>
          <w:rFonts w:asciiTheme="minorHAnsi" w:hAnsiTheme="minorHAnsi" w:cstheme="minorHAnsi"/>
          <w:sz w:val="8"/>
        </w:rPr>
        <w:t xml:space="preserve"> pursue these directions in scholarship. Settler colonialism appears in the relational of colonial and modern sexual regimes; in narratives of sexuality and gender based on Native absence and disappearance, despite evidence of Native survival and resistance; and in the normative formation of settler sexual subjects, cultures, and politics. I argue that queer</w:t>
      </w:r>
      <w:r w:rsidRPr="00575DBE">
        <w:rPr>
          <w:rStyle w:val="Emphasis"/>
          <w:rFonts w:asciiTheme="minorHAnsi" w:hAnsiTheme="minorHAnsi" w:cstheme="minorHAnsi"/>
        </w:rPr>
        <w:t xml:space="preserve"> </w:t>
      </w:r>
      <w:r w:rsidRPr="00575DBE">
        <w:rPr>
          <w:rStyle w:val="Emphasis"/>
          <w:rFonts w:asciiTheme="minorHAnsi" w:hAnsiTheme="minorHAnsi" w:cstheme="minorHAnsi"/>
          <w:highlight w:val="cyan"/>
        </w:rPr>
        <w:t xml:space="preserve">accounts </w:t>
      </w:r>
      <w:r w:rsidRPr="00575DBE">
        <w:rPr>
          <w:rStyle w:val="Emphasis"/>
          <w:rFonts w:asciiTheme="minorHAnsi" w:hAnsiTheme="minorHAnsi" w:cstheme="minorHAnsi"/>
        </w:rPr>
        <w:t xml:space="preserve">of settler colonialism </w:t>
      </w:r>
      <w:r w:rsidRPr="00575DBE">
        <w:rPr>
          <w:rStyle w:val="Emphasis"/>
          <w:rFonts w:asciiTheme="minorHAnsi" w:hAnsiTheme="minorHAnsi" w:cstheme="minorHAnsi"/>
          <w:highlight w:val="cyan"/>
        </w:rPr>
        <w:t>will be supported by studying the colonial biopolitics of modern sexuality</w:t>
      </w:r>
      <w:r w:rsidRPr="00575DBE">
        <w:rPr>
          <w:rFonts w:asciiTheme="minorHAnsi" w:hAnsiTheme="minorHAnsi" w:cstheme="minorHAnsi"/>
          <w:sz w:val="8"/>
        </w:rPr>
        <w:t xml:space="preserve">. The frame of colonial biopolitics makes the discursive and institutional relationality of Native and settler subject positions relevant to any account of modern sexuality in the United States. While such accounts have tended to exclude Native people, biopolitics marks erasure as meaningful to narrating settlement, even as that move can be investigated for evidence of the irruption of Native people amid stories of their demise. The frame of colonial biopolitics will also mark how the power relations structuring “Native” and “settler” articulate diverse people, cultures, and politics across differences of race, nation, class, disability, gender, and sexuality that exceed these two terms and their opposition. Yet the normativity of the terms within colonial biopolitics will still inform every U.S. formation of modern sexuality. Studying their relationality can recall that the locations they define for Native people always are exceeded by the discrepant histories and epistemologies of Native people’s interdependent and resistant lives. In turn, the term non-Native can help mark how subjects outside Native communities incompletely fit the term settler — whether excluded from it categorically or asked to pass through or appeal to it — as they negotiate varied non-Native lives in a settler society. Differences among non-Native people of color, or between them and white people, thus will not be erased by marking their shared inheritance of settler colonialism; indeed, doing so will mark those differences, even as their distinctive relationships to settler colonialism and its naturalization become relevant to study.52 In the process, analyzing the colonial biopolitics of modern sexuality will focus queer studies on the work of denaturalizing settlement. I mean here not just that settler colonialism will be marked as a condition of all modern sexual power in the United States but also that the meaningfulness of its naturalization will become a major area of study. We need many more, and more detailed accounts of the subjects, institutions, and power relations that form whenever settler colonialism is naturalized within modern queer projects in the United States. </w:t>
      </w:r>
      <w:r w:rsidRPr="00575DBE">
        <w:rPr>
          <w:rStyle w:val="StyleUnderline"/>
          <w:rFonts w:asciiTheme="minorHAnsi" w:hAnsiTheme="minorHAnsi" w:cstheme="minorHAnsi"/>
          <w:highlight w:val="cyan"/>
        </w:rPr>
        <w:t xml:space="preserve">My argument invites scholars to return to </w:t>
      </w:r>
      <w:r w:rsidRPr="00575DBE">
        <w:rPr>
          <w:rStyle w:val="Emphasis"/>
          <w:rFonts w:asciiTheme="minorHAnsi" w:hAnsiTheme="minorHAnsi" w:cstheme="minorHAnsi"/>
          <w:highlight w:val="cyan"/>
        </w:rPr>
        <w:t xml:space="preserve">homonationalism and explain it as one crucial effect of the settler histories </w:t>
      </w:r>
      <w:r w:rsidRPr="00575DBE">
        <w:rPr>
          <w:rStyle w:val="Emphasis"/>
          <w:rFonts w:asciiTheme="minorHAnsi" w:hAnsiTheme="minorHAnsi" w:cstheme="minorHAnsi"/>
        </w:rPr>
        <w:t>of modern sexuality</w:t>
      </w:r>
      <w:r w:rsidRPr="00575DBE">
        <w:rPr>
          <w:rStyle w:val="StyleUnderline"/>
          <w:rFonts w:asciiTheme="minorHAnsi" w:hAnsiTheme="minorHAnsi" w:cstheme="minorHAnsi"/>
        </w:rPr>
        <w:t xml:space="preserve"> in the United States. We will see that </w:t>
      </w:r>
      <w:r w:rsidRPr="00575DBE">
        <w:rPr>
          <w:rStyle w:val="StyleUnderline"/>
          <w:rFonts w:asciiTheme="minorHAnsi" w:hAnsiTheme="minorHAnsi" w:cstheme="minorHAnsi"/>
          <w:highlight w:val="cyan"/>
        </w:rPr>
        <w:t xml:space="preserve">if non-Native queers become sexual subjects </w:t>
      </w:r>
      <w:r w:rsidRPr="00575DBE">
        <w:rPr>
          <w:rStyle w:val="StyleUnderline"/>
          <w:rFonts w:asciiTheme="minorHAnsi" w:hAnsiTheme="minorHAnsi" w:cstheme="minorHAnsi"/>
        </w:rPr>
        <w:t xml:space="preserve">of life, </w:t>
      </w:r>
      <w:r w:rsidRPr="00575DBE">
        <w:rPr>
          <w:rStyle w:val="Emphasis"/>
          <w:rFonts w:asciiTheme="minorHAnsi" w:hAnsiTheme="minorHAnsi" w:cstheme="minorHAnsi"/>
          <w:highlight w:val="cyan"/>
        </w:rPr>
        <w:t xml:space="preserve">they will do so by joining a colonial biopolitics of </w:t>
      </w:r>
      <w:r w:rsidRPr="00575DBE">
        <w:rPr>
          <w:rStyle w:val="Emphasis"/>
          <w:rFonts w:asciiTheme="minorHAnsi" w:hAnsiTheme="minorHAnsi" w:cstheme="minorHAnsi"/>
        </w:rPr>
        <w:t xml:space="preserve">modern </w:t>
      </w:r>
      <w:r w:rsidRPr="00575DBE">
        <w:rPr>
          <w:rStyle w:val="Emphasis"/>
          <w:rFonts w:asciiTheme="minorHAnsi" w:hAnsiTheme="minorHAnsi" w:cstheme="minorHAnsi"/>
          <w:highlight w:val="cyan"/>
        </w:rPr>
        <w:t xml:space="preserve">sexuality that functions to produce </w:t>
      </w:r>
      <w:r w:rsidRPr="00575DBE">
        <w:rPr>
          <w:rStyle w:val="Emphasis"/>
          <w:rFonts w:asciiTheme="minorHAnsi" w:hAnsiTheme="minorHAnsi" w:cstheme="minorHAnsi"/>
        </w:rPr>
        <w:t xml:space="preserve">modern </w:t>
      </w:r>
      <w:r w:rsidRPr="00575DBE">
        <w:rPr>
          <w:rStyle w:val="Emphasis"/>
          <w:rFonts w:asciiTheme="minorHAnsi" w:hAnsiTheme="minorHAnsi" w:cstheme="minorHAnsi"/>
          <w:highlight w:val="cyan"/>
        </w:rPr>
        <w:t>queers as settler subjects in relation to Native peoples</w:t>
      </w:r>
      <w:r w:rsidRPr="00575DBE">
        <w:rPr>
          <w:rFonts w:asciiTheme="minorHAnsi" w:hAnsiTheme="minorHAnsi" w:cstheme="minorHAnsi"/>
          <w:sz w:val="8"/>
          <w:highlight w:val="cyan"/>
        </w:rPr>
        <w:t>.</w:t>
      </w:r>
      <w:r w:rsidRPr="00575DBE">
        <w:rPr>
          <w:rFonts w:asciiTheme="minorHAnsi" w:hAnsiTheme="minorHAnsi" w:cstheme="minorHAnsi"/>
          <w:sz w:val="8"/>
        </w:rPr>
        <w:t xml:space="preserve"> Normatively white and national queer politics will arise here by naturalizing settler colonialism, notably when appeals to the settler state fail to trouble its colonial relation to Native peoples and its enforcement of a settler society.53 To invoke Puar, the settler formation of U.S. queer projects will make them “queer as regulatory” over Native peoples, whose social lives will appear distant in time and space despite the continued existence of collective and allied Native activisms for decolonization and calls to non-Natives to join. Homonationalism will arise here, where the historical and contemporary activity of settler colonialism conditions queer modernities in the United States.</w:t>
      </w:r>
    </w:p>
    <w:p w:rsidR="00183AF4" w:rsidRDefault="00851423" w:rsidP="00851423">
      <w:pPr>
        <w:pStyle w:val="Heading3"/>
      </w:pPr>
      <w:r>
        <w:lastRenderedPageBreak/>
        <w:t xml:space="preserve">Settlerism – Queer IR L </w:t>
      </w:r>
    </w:p>
    <w:p w:rsidR="00851423" w:rsidRDefault="00851423" w:rsidP="00851423"/>
    <w:p w:rsidR="00851423" w:rsidRPr="007977F4" w:rsidRDefault="00851423" w:rsidP="00851423">
      <w:pPr>
        <w:pStyle w:val="Heading4"/>
        <w:rPr>
          <w:rStyle w:val="Style13ptBold"/>
          <w:b/>
        </w:rPr>
      </w:pPr>
      <w:r>
        <w:rPr>
          <w:rStyle w:val="Style13ptBold"/>
          <w:b/>
        </w:rPr>
        <w:t>Queers who advocate for all queers are disenfranchised by gays in the same way indigenous peoples who advocate for the environment have been blamed for ecological issues by polluters – this creates a biopolitical and necropolitical emphasis on advocacy for indigenous queers</w:t>
      </w:r>
    </w:p>
    <w:p w:rsidR="00851423" w:rsidRPr="00D551B3" w:rsidRDefault="00851423" w:rsidP="00851423">
      <w:r w:rsidRPr="00D551B3">
        <w:rPr>
          <w:rStyle w:val="Style13ptBold"/>
        </w:rPr>
        <w:t>Haritaworn</w:t>
      </w:r>
      <w:r>
        <w:rPr>
          <w:rStyle w:val="Style13ptBold"/>
        </w:rPr>
        <w:t xml:space="preserve"> 2015</w:t>
      </w:r>
      <w:r>
        <w:t xml:space="preserve"> (Jinthana, </w:t>
      </w:r>
      <w:r w:rsidRPr="002C7CD7">
        <w:t>Associate Professor</w:t>
      </w:r>
      <w:r>
        <w:t xml:space="preserve"> in </w:t>
      </w:r>
      <w:r w:rsidRPr="000C1B02">
        <w:t>Transnational race,</w:t>
      </w:r>
      <w:r>
        <w:t xml:space="preserve"> gender and sexuality studies, </w:t>
      </w:r>
      <w:r w:rsidRPr="000C1B02">
        <w:t>Feminist/queer/trans of</w:t>
      </w:r>
      <w:r>
        <w:t xml:space="preserve"> colour theories and activisms, </w:t>
      </w:r>
      <w:r w:rsidRPr="000C1B02">
        <w:t>Ur</w:t>
      </w:r>
      <w:r>
        <w:t xml:space="preserve">ban and environmental justice, </w:t>
      </w:r>
      <w:r w:rsidRPr="000C1B02">
        <w:t>Qu</w:t>
      </w:r>
      <w:r>
        <w:t>eer gentrification, Criminalization, Pathologization, Violence, Affect, Biopolitics and necropolitics,</w:t>
      </w:r>
      <w:r w:rsidRPr="000C1B02">
        <w:t xml:space="preserve"> Sociology and cultural studies</w:t>
      </w:r>
      <w:r>
        <w:t xml:space="preserve"> at York University. “Decol</w:t>
      </w:r>
      <w:r w:rsidRPr="00D551B3">
        <w:t>onizing The non/human</w:t>
      </w:r>
      <w:r>
        <w:t xml:space="preserve">.” </w:t>
      </w:r>
      <w:r>
        <w:rPr>
          <w:i/>
        </w:rPr>
        <w:t>Theorizing Queer I</w:t>
      </w:r>
      <w:r w:rsidRPr="00D551B3">
        <w:rPr>
          <w:i/>
        </w:rPr>
        <w:t>nhumanisms</w:t>
      </w:r>
      <w:r>
        <w:rPr>
          <w:i/>
        </w:rPr>
        <w:t>.</w:t>
      </w:r>
      <w:r>
        <w:t xml:space="preserve"> </w:t>
      </w:r>
      <w:r w:rsidRPr="00D551B3">
        <w:t>GLQ: A Journal of Lesbian and Gay Studies</w:t>
      </w:r>
      <w:r>
        <w:t xml:space="preserve">. Duke University Press, </w:t>
      </w:r>
      <w:r w:rsidRPr="00D551B3">
        <w:t>Volume 21, Num</w:t>
      </w:r>
      <w:r>
        <w:t>bers 2-3, June 2015, pp. 209-249. Accessed 7/26/17. EHL)</w:t>
      </w:r>
    </w:p>
    <w:p w:rsidR="00851423" w:rsidRDefault="00851423" w:rsidP="00851423">
      <w:pPr>
        <w:rPr>
          <w:sz w:val="16"/>
        </w:rPr>
      </w:pPr>
      <w:r w:rsidRPr="00FF5A43">
        <w:rPr>
          <w:sz w:val="16"/>
        </w:rPr>
        <w:t xml:space="preserve">The antihumanism of my field is of course not neutral but part of a protec- tionist narrative that remaps “nature” or “the wilderness” colonially. </w:t>
      </w:r>
      <w:r w:rsidRPr="00382042">
        <w:rPr>
          <w:u w:val="single"/>
        </w:rPr>
        <w:t xml:space="preserve">This colonial landscape at </w:t>
      </w:r>
      <w:proofErr w:type="gramStart"/>
      <w:r w:rsidRPr="00382042">
        <w:rPr>
          <w:u w:val="single"/>
        </w:rPr>
        <w:t>some times</w:t>
      </w:r>
      <w:proofErr w:type="gramEnd"/>
      <w:r w:rsidRPr="00FF5A43">
        <w:rPr>
          <w:sz w:val="16"/>
        </w:rPr>
        <w:t xml:space="preserve"> </w:t>
      </w:r>
      <w:r w:rsidRPr="00DE7E41">
        <w:rPr>
          <w:u w:val="single"/>
        </w:rPr>
        <w:t>ignores</w:t>
      </w:r>
      <w:r w:rsidRPr="00FF5A43">
        <w:rPr>
          <w:sz w:val="16"/>
        </w:rPr>
        <w:t>, at others actively paves the way for, t</w:t>
      </w:r>
      <w:r w:rsidRPr="00DE7E41">
        <w:rPr>
          <w:u w:val="single"/>
        </w:rPr>
        <w:t>he dehu- manization of improperly environmental actors who are pro led through their lack of proper appreciation of and respect for nature</w:t>
      </w:r>
      <w:r w:rsidRPr="00FF5A43">
        <w:rPr>
          <w:sz w:val="16"/>
        </w:rPr>
        <w:t xml:space="preserve">. Writers on </w:t>
      </w:r>
      <w:r w:rsidRPr="00DE7E41">
        <w:rPr>
          <w:b/>
          <w:u w:val="single"/>
        </w:rPr>
        <w:t>environmental racism have highlighted how poor people of color, Indigenous people</w:t>
      </w:r>
      <w:r w:rsidRPr="00DE7E41">
        <w:rPr>
          <w:u w:val="single"/>
        </w:rPr>
        <w:t xml:space="preserve">, and people in the global South </w:t>
      </w:r>
      <w:r w:rsidRPr="00DE7E41">
        <w:rPr>
          <w:b/>
          <w:u w:val="single"/>
        </w:rPr>
        <w:t>are punished and pathologized for their improper engagement with nature/animals</w:t>
      </w:r>
      <w:r w:rsidRPr="00DE7E41">
        <w:rPr>
          <w:u w:val="single"/>
        </w:rPr>
        <w:t xml:space="preserve">, </w:t>
      </w:r>
      <w:r w:rsidRPr="00FF5A43">
        <w:rPr>
          <w:sz w:val="16"/>
        </w:rPr>
        <w:t xml:space="preserve">namely, for survival and sustenance rather than recreation or com- panionship.8 </w:t>
      </w:r>
      <w:r w:rsidRPr="00EC2A42">
        <w:rPr>
          <w:u w:val="single"/>
        </w:rPr>
        <w:t>At the same time, these populations are forced to bear the harmful effects of the extraction of resources, the siting of hazardous facilities, the dumping of toxic wastes, and other forms of environmental violence</w:t>
      </w:r>
      <w:r w:rsidRPr="00FF5A43">
        <w:rPr>
          <w:sz w:val="16"/>
        </w:rPr>
        <w:t xml:space="preserve">. For </w:t>
      </w:r>
      <w:r w:rsidRPr="00EC2A42">
        <w:rPr>
          <w:b/>
          <w:u w:val="single"/>
        </w:rPr>
        <w:t xml:space="preserve">Indigenous peo- ples </w:t>
      </w:r>
      <w:proofErr w:type="gramStart"/>
      <w:r w:rsidRPr="00EC2A42">
        <w:rPr>
          <w:b/>
          <w:u w:val="single"/>
        </w:rPr>
        <w:t>in particular</w:t>
      </w:r>
      <w:r w:rsidRPr="00FF5A43">
        <w:rPr>
          <w:sz w:val="16"/>
        </w:rPr>
        <w:t>, this</w:t>
      </w:r>
      <w:proofErr w:type="gramEnd"/>
      <w:r w:rsidRPr="00FF5A43">
        <w:rPr>
          <w:sz w:val="16"/>
        </w:rPr>
        <w:t xml:space="preserve"> ironically reflects a lesser segregation from the land and a greater proximity to nonhuman beings. </w:t>
      </w:r>
      <w:r w:rsidRPr="00EC2A42">
        <w:rPr>
          <w:u w:val="single"/>
        </w:rPr>
        <w:t>The need to go beyond a simple analytic of anthropocentrism is highlighted by the fact that Indigenous p</w:t>
      </w:r>
      <w:r>
        <w:rPr>
          <w:u w:val="single"/>
        </w:rPr>
        <w:t>eoples have had to fi</w:t>
      </w:r>
      <w:r w:rsidRPr="00EC2A42">
        <w:rPr>
          <w:u w:val="single"/>
        </w:rPr>
        <w:t>ght to stay on and live off their lands</w:t>
      </w:r>
      <w:r w:rsidRPr="00FF5A43">
        <w:rPr>
          <w:sz w:val="16"/>
        </w:rPr>
        <w:t xml:space="preserve">, to continue to hunt and fish, for example, </w:t>
      </w:r>
      <w:r w:rsidRPr="00EC2A42">
        <w:rPr>
          <w:u w:val="single"/>
        </w:rPr>
        <w:t>against both developers and environmentalists</w:t>
      </w:r>
      <w:r w:rsidRPr="00FF5A43">
        <w:rPr>
          <w:sz w:val="16"/>
        </w:rPr>
        <w:t xml:space="preserve">.9 The costs and benefits of uneven development are thus distributed unequally: </w:t>
      </w:r>
      <w:r w:rsidRPr="00C9789C">
        <w:rPr>
          <w:b/>
          <w:u w:val="single"/>
        </w:rPr>
        <w:t>those whose subjugating and overcon- sumptive stance to “nature” causes the greatest pollution are not the ones who pay its price.10 Those who are paying it, meanwhile, are labeled anti-environmental</w:t>
      </w:r>
      <w:r w:rsidRPr="00FF5A43">
        <w:rPr>
          <w:sz w:val="16"/>
        </w:rPr>
        <w:t xml:space="preserve">. In making sense of </w:t>
      </w:r>
      <w:r w:rsidRPr="00BD3D97">
        <w:rPr>
          <w:b/>
          <w:u w:val="single"/>
        </w:rPr>
        <w:t>this “greening of hate</w:t>
      </w:r>
      <w:r w:rsidRPr="00FF5A43">
        <w:rPr>
          <w:sz w:val="16"/>
        </w:rPr>
        <w:t xml:space="preserve">,” I am struck by its </w:t>
      </w:r>
      <w:r w:rsidRPr="00BD3D97">
        <w:rPr>
          <w:b/>
          <w:u w:val="single"/>
        </w:rPr>
        <w:t>parallels with gay imperialism or queer regeneration</w:t>
      </w:r>
      <w:r w:rsidRPr="00FF5A43">
        <w:rPr>
          <w:sz w:val="16"/>
        </w:rPr>
        <w:t xml:space="preserve">, as I describe </w:t>
      </w:r>
      <w:r w:rsidRPr="009D120B">
        <w:rPr>
          <w:u w:val="single"/>
        </w:rPr>
        <w:t>the confluence of formerly degenerate bodies with formerly degenerate times and places, whose “recovery” coincides with the expulsion of populations that inhabit space pathologically</w:t>
      </w:r>
      <w:r w:rsidRPr="00FF5A43">
        <w:rPr>
          <w:sz w:val="16"/>
        </w:rPr>
        <w:t xml:space="preserve">.11 Just as </w:t>
      </w:r>
      <w:r w:rsidRPr="00851EE7">
        <w:rPr>
          <w:u w:val="single"/>
        </w:rPr>
        <w:t>racialized and colonized populations have been targeted as (then) too queer and (now) not queer-friendly enough</w:t>
      </w:r>
      <w:r w:rsidRPr="00FF5A43">
        <w:rPr>
          <w:sz w:val="16"/>
        </w:rPr>
        <w:t xml:space="preserve">, </w:t>
      </w:r>
      <w:r w:rsidRPr="00851EE7">
        <w:rPr>
          <w:u w:val="single"/>
        </w:rPr>
        <w:t>they have also been targeted as (then) too close to nature and (now) destructive of it</w:t>
      </w:r>
      <w:r w:rsidRPr="00FF5A43">
        <w:rPr>
          <w:sz w:val="16"/>
        </w:rPr>
        <w:t xml:space="preserve">. Indeed, </w:t>
      </w:r>
      <w:r w:rsidRPr="00851EE7">
        <w:rPr>
          <w:b/>
          <w:u w:val="single"/>
        </w:rPr>
        <w:t>the moral deficiencies of the global poor are conceived sexually and environmentally</w:t>
      </w:r>
      <w:r w:rsidRPr="00FF5A43">
        <w:rPr>
          <w:sz w:val="16"/>
        </w:rPr>
        <w:t xml:space="preserve">, according to neoliberal cosmopolitan standards of “progress” and “diversity.” Thus, </w:t>
      </w:r>
      <w:r w:rsidRPr="00A87E7D">
        <w:rPr>
          <w:u w:val="single"/>
        </w:rPr>
        <w:t>in contexts of rac- ism, colonialism, and genocide, “</w:t>
      </w:r>
      <w:r w:rsidRPr="00A87E7D">
        <w:rPr>
          <w:b/>
          <w:u w:val="single"/>
        </w:rPr>
        <w:t>anti-environmental” populations are profiled and controlled through their excessive fertility and failed heterosexuality</w:t>
      </w:r>
      <w:r w:rsidRPr="00FF5A43">
        <w:rPr>
          <w:sz w:val="16"/>
        </w:rPr>
        <w:t xml:space="preserve">.12 It seems important, then, to forge accounts of the nonhuman that actively interrupt the creation of de cient and inferior surplus populations that are distinguished by their monocultural, criminal, patriarchal, homophobic, and anti-environmental dispositions.13 In thinking through queer inhumanism, I am struck by </w:t>
      </w:r>
      <w:r w:rsidRPr="00A87E7D">
        <w:rPr>
          <w:u w:val="single"/>
        </w:rPr>
        <w:t xml:space="preserve">the celebratory uptake of </w:t>
      </w:r>
      <w:r w:rsidRPr="00A87E7D">
        <w:rPr>
          <w:b/>
          <w:u w:val="single"/>
        </w:rPr>
        <w:t>the nonhuman in queer scholarship</w:t>
      </w:r>
      <w:r w:rsidRPr="00A87E7D">
        <w:rPr>
          <w:u w:val="single"/>
        </w:rPr>
        <w:t>, where morbidity, monstrosity, and animality have become objects of queer regeneration and nostalgia for more mur- derous times and places</w:t>
      </w:r>
      <w:r w:rsidRPr="00FF5A43">
        <w:rPr>
          <w:sz w:val="16"/>
        </w:rPr>
        <w:t xml:space="preserve">.14 This </w:t>
      </w:r>
      <w:r w:rsidRPr="00A87E7D">
        <w:rPr>
          <w:b/>
          <w:u w:val="single"/>
        </w:rPr>
        <w:t>is complicated by writings on racism and colo- nialism</w:t>
      </w:r>
      <w:r w:rsidRPr="00A87E7D">
        <w:rPr>
          <w:u w:val="single"/>
        </w:rPr>
        <w:t xml:space="preserve"> that highlight starkly uneven life chances and vulnerabilities to “prema- ture death.</w:t>
      </w:r>
      <w:r w:rsidRPr="00FF5A43">
        <w:rPr>
          <w:sz w:val="16"/>
        </w:rPr>
        <w:t xml:space="preserve">”15 How do inhuman “orientations” intersect with different proclivities toward life and death?16 For whom might identifying with the nonhuman be too risky a move? It once again seems important to consider the uneven terms on which </w:t>
      </w:r>
      <w:r w:rsidRPr="00A60AB6">
        <w:rPr>
          <w:b/>
          <w:u w:val="single"/>
        </w:rPr>
        <w:t xml:space="preserve">bodies </w:t>
      </w:r>
      <w:r w:rsidRPr="00A60AB6">
        <w:rPr>
          <w:b/>
          <w:u w:val="single"/>
        </w:rPr>
        <w:lastRenderedPageBreak/>
        <w:t>interpellated as “queer” or as “racialized” are sorted into various biopolitical and necropolitical molds</w:t>
      </w:r>
      <w:r w:rsidRPr="00FF5A43">
        <w:rPr>
          <w:sz w:val="16"/>
        </w:rPr>
        <w:t xml:space="preserve">.17 For example, </w:t>
      </w:r>
      <w:r w:rsidRPr="00D10D23">
        <w:rPr>
          <w:u w:val="single"/>
        </w:rPr>
        <w:t>the ability to embrace death presumes an ascendant subject already anchored in the realm of life</w:t>
      </w:r>
      <w:r w:rsidRPr="00FF5A43">
        <w:rPr>
          <w:sz w:val="16"/>
        </w:rPr>
        <w:t>.</w:t>
      </w:r>
    </w:p>
    <w:p w:rsidR="00851423" w:rsidRPr="00851423" w:rsidRDefault="00851423" w:rsidP="00851423"/>
    <w:p w:rsidR="00183AF4" w:rsidRPr="00183AF4" w:rsidRDefault="00183AF4" w:rsidP="00183AF4"/>
    <w:p w:rsidR="00836F48" w:rsidRDefault="00836F48" w:rsidP="00836F48">
      <w:pPr>
        <w:pStyle w:val="Heading2"/>
      </w:pPr>
      <w:r>
        <w:lastRenderedPageBreak/>
        <w:t xml:space="preserve">Afro-Pessimism </w:t>
      </w:r>
    </w:p>
    <w:p w:rsidR="00836F48" w:rsidRDefault="00836F48" w:rsidP="00836F48"/>
    <w:p w:rsidR="00836F48" w:rsidRDefault="00836F48" w:rsidP="00836F48">
      <w:pPr>
        <w:pStyle w:val="Heading3"/>
      </w:pPr>
      <w:r>
        <w:lastRenderedPageBreak/>
        <w:t xml:space="preserve">Coalitions Link—1NC** </w:t>
      </w:r>
    </w:p>
    <w:p w:rsidR="00836F48" w:rsidRDefault="00836F48" w:rsidP="00836F48"/>
    <w:p w:rsidR="008B1FD5" w:rsidRPr="008B1FD5" w:rsidRDefault="008B1FD5" w:rsidP="008B1FD5">
      <w:pPr>
        <w:pStyle w:val="Heading4"/>
        <w:rPr>
          <w:rStyle w:val="Style13ptBold"/>
          <w:b/>
        </w:rPr>
      </w:pPr>
      <w:r>
        <w:rPr>
          <w:rStyle w:val="Style13ptBold"/>
          <w:b/>
        </w:rPr>
        <w:t>Your aff is a double-turn – c</w:t>
      </w:r>
      <w:r w:rsidRPr="008B1FD5">
        <w:rPr>
          <w:rStyle w:val="Style13ptBold"/>
          <w:b/>
        </w:rPr>
        <w:t>oalitions are inherently anti-black</w:t>
      </w:r>
      <w:r>
        <w:rPr>
          <w:rStyle w:val="Style13ptBold"/>
          <w:b/>
        </w:rPr>
        <w:t xml:space="preserve"> – calls to ‘remake the world’ only perpetuate anti-blackness </w:t>
      </w:r>
    </w:p>
    <w:p w:rsidR="00836F48" w:rsidRDefault="00836F48" w:rsidP="00836F48">
      <w:r w:rsidRPr="00836F48">
        <w:rPr>
          <w:rStyle w:val="Style13ptBold"/>
        </w:rPr>
        <w:t>Sexton, 16</w:t>
      </w:r>
      <w:r>
        <w:t xml:space="preserve"> – Jared, Professor of African-American Studies @ UC-Berkeley. “Afro-Pessimism: The Unclear Word,” </w:t>
      </w:r>
      <w:r w:rsidRPr="00836F48">
        <w:rPr>
          <w:i/>
        </w:rPr>
        <w:t>Rhizomes</w:t>
      </w:r>
      <w:r>
        <w:t xml:space="preserve">, </w:t>
      </w:r>
      <w:r w:rsidRPr="00836F48">
        <w:t>Issue</w:t>
      </w:r>
      <w:r>
        <w:t xml:space="preserve"> 29 (2016), </w:t>
      </w:r>
      <w:hyperlink r:id="rId25" w:history="1">
        <w:r w:rsidRPr="009E321D">
          <w:rPr>
            <w:rStyle w:val="Hyperlink"/>
          </w:rPr>
          <w:t>http://www.rhizomes.net/issue29/sexton.htmlhttps://doi.org/10.20415/rhiz/029.e02</w:t>
        </w:r>
      </w:hyperlink>
      <w:r>
        <w:t xml:space="preserve"> --klab/br</w:t>
      </w:r>
    </w:p>
    <w:p w:rsidR="00836F48" w:rsidRPr="008B1FD5" w:rsidRDefault="00836F48" w:rsidP="00836F48">
      <w:pPr>
        <w:rPr>
          <w:rStyle w:val="StyleUnderline"/>
        </w:rPr>
      </w:pPr>
      <w:r>
        <w:t xml:space="preserve">[6] </w:t>
      </w:r>
      <w:r w:rsidRPr="008B1FD5">
        <w:rPr>
          <w:rStyle w:val="StyleUnderline"/>
        </w:rPr>
        <w:t xml:space="preserve">Astonishingly, all of this refuses to countenance </w:t>
      </w:r>
      <w:r w:rsidRPr="008B1FD5">
        <w:rPr>
          <w:rStyle w:val="StyleUnderline"/>
          <w:highlight w:val="yellow"/>
        </w:rPr>
        <w:t>the rhetorical dimensions of</w:t>
      </w:r>
      <w:r w:rsidRPr="008B1FD5">
        <w:rPr>
          <w:rStyle w:val="StyleUnderline"/>
        </w:rPr>
        <w:t xml:space="preserve"> the discourse of </w:t>
      </w:r>
      <w:r w:rsidRPr="008B1FD5">
        <w:rPr>
          <w:rStyle w:val="StyleUnderline"/>
          <w:highlight w:val="yellow"/>
        </w:rPr>
        <w:t>Afro-Pessimism</w:t>
      </w:r>
      <w:r>
        <w:t xml:space="preserve"> (despite the minor detail that its principal author is a noted creative writer and its first major statement is found in an award-winning literary work of memoir) </w:t>
      </w:r>
      <w:r w:rsidRPr="008B1FD5">
        <w:rPr>
          <w:rStyle w:val="StyleUnderline"/>
        </w:rPr>
        <w:t xml:space="preserve">and the productive theoretical effects of the fiction it </w:t>
      </w:r>
      <w:r w:rsidRPr="008B1FD5">
        <w:rPr>
          <w:rStyle w:val="StyleUnderline"/>
          <w:highlight w:val="yellow"/>
        </w:rPr>
        <w:t>create</w:t>
      </w:r>
      <w:r w:rsidRPr="008B1FD5">
        <w:rPr>
          <w:rStyle w:val="StyleUnderline"/>
        </w:rPr>
        <w:t xml:space="preserve">s, namely, </w:t>
      </w:r>
      <w:r w:rsidRPr="008B1FD5">
        <w:rPr>
          <w:rStyle w:val="StyleUnderline"/>
          <w:highlight w:val="yellow"/>
        </w:rPr>
        <w:t>a meditation on</w:t>
      </w:r>
      <w:r w:rsidRPr="008B1FD5">
        <w:rPr>
          <w:rStyle w:val="StyleUnderline"/>
        </w:rPr>
        <w:t xml:space="preserve"> a poetics and politics of </w:t>
      </w:r>
      <w:r w:rsidRPr="008B1FD5">
        <w:rPr>
          <w:rStyle w:val="StyleUnderline"/>
          <w:highlight w:val="yellow"/>
        </w:rPr>
        <w:t>abjection wherein racial blackness operates as an</w:t>
      </w:r>
      <w:r w:rsidRPr="008B1FD5">
        <w:rPr>
          <w:rStyle w:val="StyleUnderline"/>
        </w:rPr>
        <w:t xml:space="preserve"> asymptotic </w:t>
      </w:r>
      <w:r w:rsidRPr="008B1FD5">
        <w:rPr>
          <w:rStyle w:val="StyleUnderline"/>
          <w:highlight w:val="yellow"/>
        </w:rPr>
        <w:t xml:space="preserve">approximation of that which </w:t>
      </w:r>
      <w:r w:rsidRPr="008B1FD5">
        <w:rPr>
          <w:rStyle w:val="Emphasis"/>
          <w:highlight w:val="yellow"/>
        </w:rPr>
        <w:t>disturbs every claim or formation of identity and difference</w:t>
      </w:r>
      <w:r w:rsidRPr="008B1FD5">
        <w:rPr>
          <w:rStyle w:val="StyleUnderline"/>
          <w:highlight w:val="yellow"/>
        </w:rPr>
        <w:t xml:space="preserve"> as such</w:t>
      </w:r>
      <w:r>
        <w:t xml:space="preserve">.[2] </w:t>
      </w:r>
      <w:r w:rsidRPr="008B1FD5">
        <w:rPr>
          <w:rStyle w:val="StyleUnderline"/>
          <w:highlight w:val="yellow"/>
        </w:rPr>
        <w:t xml:space="preserve">Afro-Pessimism is </w:t>
      </w:r>
      <w:r w:rsidRPr="008B1FD5">
        <w:rPr>
          <w:rStyle w:val="StyleUnderline"/>
        </w:rPr>
        <w:t xml:space="preserve">thus not </w:t>
      </w:r>
      <w:r w:rsidRPr="008B1FD5">
        <w:rPr>
          <w:rStyle w:val="Emphasis"/>
          <w:highlight w:val="yellow"/>
        </w:rPr>
        <w:t>against the politics of coalition</w:t>
      </w:r>
      <w:r w:rsidRPr="008B1FD5">
        <w:rPr>
          <w:rStyle w:val="StyleUnderline"/>
        </w:rPr>
        <w:t xml:space="preserve"> simply </w:t>
      </w:r>
      <w:r w:rsidRPr="008B1FD5">
        <w:rPr>
          <w:rStyle w:val="StyleUnderline"/>
          <w:highlight w:val="yellow"/>
        </w:rPr>
        <w:t xml:space="preserve">because coalitions tend </w:t>
      </w:r>
      <w:r w:rsidRPr="008B1FD5">
        <w:rPr>
          <w:rStyle w:val="Emphasis"/>
          <w:highlight w:val="yellow"/>
        </w:rPr>
        <w:t>systematically</w:t>
      </w:r>
      <w:r w:rsidRPr="008B1FD5">
        <w:rPr>
          <w:rStyle w:val="StyleUnderline"/>
          <w:highlight w:val="yellow"/>
        </w:rPr>
        <w:t xml:space="preserve"> to render supposed common interests as the </w:t>
      </w:r>
      <w:r w:rsidRPr="008B1FD5">
        <w:rPr>
          <w:rStyle w:val="Emphasis"/>
          <w:highlight w:val="yellow"/>
        </w:rPr>
        <w:t>concealed particular interests</w:t>
      </w:r>
      <w:r w:rsidRPr="008B1FD5">
        <w:rPr>
          <w:rStyle w:val="StyleUnderline"/>
          <w:highlight w:val="yellow"/>
        </w:rPr>
        <w:t xml:space="preserve"> of the most powerful and privileged elements of the alliance</w:t>
      </w:r>
      <w:r>
        <w:t xml:space="preserve">. Foremost, </w:t>
      </w:r>
      <w:r w:rsidRPr="008B1FD5">
        <w:rPr>
          <w:rStyle w:val="StyleUnderline"/>
          <w:highlight w:val="yellow"/>
        </w:rPr>
        <w:t>Afro-Pessimism</w:t>
      </w:r>
      <w:r w:rsidRPr="008B1FD5">
        <w:rPr>
          <w:rStyle w:val="StyleUnderline"/>
        </w:rPr>
        <w:t xml:space="preserve"> it </w:t>
      </w:r>
      <w:r w:rsidRPr="008B1FD5">
        <w:rPr>
          <w:rStyle w:val="StyleUnderline"/>
          <w:highlight w:val="yellow"/>
        </w:rPr>
        <w:t>seeks</w:t>
      </w:r>
      <w:r w:rsidRPr="008B1FD5">
        <w:rPr>
          <w:rStyle w:val="StyleUnderline"/>
        </w:rPr>
        <w:t>, in Wilderson's parlance, "</w:t>
      </w:r>
      <w:r w:rsidRPr="008B1FD5">
        <w:rPr>
          <w:rStyle w:val="Emphasis"/>
          <w:highlight w:val="yellow"/>
        </w:rPr>
        <w:t>to shit on the inspiration of the personal pronoun we</w:t>
      </w:r>
      <w:r>
        <w:t xml:space="preserve">" (143) </w:t>
      </w:r>
      <w:r w:rsidRPr="008B1FD5">
        <w:rPr>
          <w:rStyle w:val="Emphasis"/>
          <w:highlight w:val="yellow"/>
        </w:rPr>
        <w:t>because coalitions require a logic of identity and difference</w:t>
      </w:r>
      <w:r w:rsidRPr="008B1FD5">
        <w:rPr>
          <w:rStyle w:val="StyleUnderline"/>
          <w:highlight w:val="yellow"/>
        </w:rPr>
        <w:t xml:space="preserve">, of collective selves modeled on the construct of the modern individual, an entity whose coherence is purchased at the expense of whatever is cast </w:t>
      </w:r>
      <w:proofErr w:type="gramStart"/>
      <w:r w:rsidRPr="008B1FD5">
        <w:rPr>
          <w:rStyle w:val="StyleUnderline"/>
          <w:highlight w:val="yellow"/>
        </w:rPr>
        <w:t>off by definition</w:t>
      </w:r>
      <w:proofErr w:type="gramEnd"/>
      <w:r w:rsidRPr="008B1FD5">
        <w:rPr>
          <w:rStyle w:val="StyleUnderline"/>
          <w:highlight w:val="yellow"/>
        </w:rPr>
        <w:t xml:space="preserve">. The subject of politics is </w:t>
      </w:r>
      <w:r w:rsidRPr="008B1FD5">
        <w:rPr>
          <w:rStyle w:val="Emphasis"/>
          <w:highlight w:val="yellow"/>
        </w:rPr>
        <w:t>essentially dividual</w:t>
      </w:r>
      <w:r w:rsidRPr="008B1FD5">
        <w:rPr>
          <w:rStyle w:val="StyleUnderline"/>
          <w:highlight w:val="yellow"/>
        </w:rPr>
        <w:t xml:space="preserve"> and there is in effect </w:t>
      </w:r>
      <w:r w:rsidRPr="008B1FD5">
        <w:rPr>
          <w:rStyle w:val="Emphasis"/>
          <w:highlight w:val="yellow"/>
        </w:rPr>
        <w:t>always</w:t>
      </w:r>
      <w:r w:rsidRPr="008B1FD5">
        <w:rPr>
          <w:rStyle w:val="StyleUnderline"/>
          <w:highlight w:val="yellow"/>
        </w:rPr>
        <w:t xml:space="preserve"> another intervention to be made on behalf of some aspect of the group excluded in the name of the </w:t>
      </w:r>
      <w:proofErr w:type="gramStart"/>
      <w:r w:rsidRPr="008B1FD5">
        <w:rPr>
          <w:rStyle w:val="StyleUnderline"/>
          <w:highlight w:val="yellow"/>
        </w:rPr>
        <w:t>proper</w:t>
      </w:r>
      <w:r>
        <w:t>.[</w:t>
      </w:r>
      <w:proofErr w:type="gramEnd"/>
      <w:r>
        <w:t xml:space="preserve">3] </w:t>
      </w:r>
      <w:r w:rsidRPr="008B1FD5">
        <w:rPr>
          <w:rStyle w:val="StyleUnderline"/>
          <w:highlight w:val="yellow"/>
        </w:rPr>
        <w:t xml:space="preserve">The ever-expansive inclusionary gesture </w:t>
      </w:r>
      <w:r w:rsidRPr="008B1FD5">
        <w:rPr>
          <w:rStyle w:val="Emphasis"/>
          <w:highlight w:val="yellow"/>
        </w:rPr>
        <w:t>must thus be displaced by another more radical approach: an ethics</w:t>
      </w:r>
      <w:r w:rsidRPr="008B1FD5">
        <w:rPr>
          <w:rStyle w:val="StyleUnderline"/>
        </w:rPr>
        <w:t xml:space="preserve"> of the real, a politics of the imperative, </w:t>
      </w:r>
      <w:r w:rsidRPr="008B1FD5">
        <w:rPr>
          <w:rStyle w:val="Emphasis"/>
          <w:highlight w:val="yellow"/>
        </w:rPr>
        <w:t>engaged in its interminably downward movement</w:t>
      </w:r>
      <w:r>
        <w:t xml:space="preserve">. This daunting task entails making necessity out of virtue, as it were, willing the need for the black radical imagination and not just its revisable demand. </w:t>
      </w:r>
      <w:r w:rsidRPr="008B1FD5">
        <w:rPr>
          <w:rStyle w:val="StyleUnderline"/>
          <w:highlight w:val="yellow"/>
        </w:rPr>
        <w:t xml:space="preserve">If </w:t>
      </w:r>
      <w:r w:rsidRPr="008B1FD5">
        <w:rPr>
          <w:rStyle w:val="Emphasis"/>
          <w:highlight w:val="yellow"/>
        </w:rPr>
        <w:t>certain scholars</w:t>
      </w:r>
      <w:r w:rsidRPr="008B1FD5">
        <w:rPr>
          <w:rStyle w:val="StyleUnderline"/>
          <w:highlight w:val="yellow"/>
        </w:rPr>
        <w:t xml:space="preserve"> whose work has been instructive</w:t>
      </w:r>
      <w:r w:rsidRPr="008B1FD5">
        <w:rPr>
          <w:rStyle w:val="StyleUnderline"/>
        </w:rPr>
        <w:t xml:space="preserve"> or inspirational </w:t>
      </w:r>
      <w:r w:rsidRPr="008B1FD5">
        <w:rPr>
          <w:rStyle w:val="StyleUnderline"/>
          <w:highlight w:val="yellow"/>
        </w:rPr>
        <w:t xml:space="preserve">for Afro-Pessimism miss this point too, it may have something to do with the search for a method of gaining agency that, while rightly suspending the assumption of an a priori agent, nonetheless </w:t>
      </w:r>
      <w:r w:rsidRPr="008B1FD5">
        <w:rPr>
          <w:rStyle w:val="Emphasis"/>
          <w:highlight w:val="yellow"/>
        </w:rPr>
        <w:t>rushes past the hidden structure of violence that underwrites so many violent acts</w:t>
      </w:r>
      <w:r w:rsidRPr="008B1FD5">
        <w:rPr>
          <w:rStyle w:val="StyleUnderline"/>
        </w:rPr>
        <w:t>, whether spectacular or mundane.</w:t>
      </w:r>
    </w:p>
    <w:p w:rsidR="00836F48" w:rsidRDefault="00836F48" w:rsidP="00836F48"/>
    <w:p w:rsidR="00183AF4" w:rsidRPr="00AE2AFD" w:rsidRDefault="00183AF4" w:rsidP="00183AF4">
      <w:pPr>
        <w:pStyle w:val="Heading3"/>
      </w:pPr>
      <w:r>
        <w:lastRenderedPageBreak/>
        <w:t>Thesis Claim – the “black queer”</w:t>
      </w:r>
    </w:p>
    <w:p w:rsidR="00183AF4" w:rsidRDefault="00183AF4" w:rsidP="00183AF4">
      <w:pPr>
        <w:pStyle w:val="Heading4"/>
      </w:pPr>
      <w:r>
        <w:t>The exclusion of Blackness from the Symbolic Order provides the pre-requisite ontological plane upon which the fabric of civil society situates ontic manifestations of anti-queerness. However, the philosophical fields of Afro-pessimism and Queer Theory fail to conceptualize the “black queer” without performative contradiction. We use “Onticide” to coherently frame Surplus Violence: the meeting of anti-blackness and anti-queerness manifested through egregious acts of overkill targeted towards Quare Bodies. Thus, we conclude that the “black queer” exists outside of meaning and humanist grammar.</w:t>
      </w:r>
    </w:p>
    <w:p w:rsidR="00183AF4" w:rsidRPr="0049004F" w:rsidRDefault="00183AF4" w:rsidP="00183AF4">
      <w:pPr>
        <w:rPr>
          <w:rStyle w:val="Style13ptBold"/>
        </w:rPr>
      </w:pPr>
      <w:r w:rsidRPr="0049004F">
        <w:rPr>
          <w:rStyle w:val="Style13ptBold"/>
        </w:rPr>
        <w:t>Warren 1</w:t>
      </w:r>
      <w:r>
        <w:rPr>
          <w:rStyle w:val="Style13ptBold"/>
        </w:rPr>
        <w:t xml:space="preserve">5 </w:t>
      </w:r>
      <w:r w:rsidRPr="0049004F">
        <w:t>– Calvin Warren is assistant professor of American studies at George Washington University.</w:t>
      </w:r>
    </w:p>
    <w:p w:rsidR="00183AF4" w:rsidRDefault="00183AF4" w:rsidP="00183AF4">
      <w:bookmarkStart w:id="5" w:name="_Hlk517969576"/>
      <w:r>
        <w:t xml:space="preserve">[“Onticide, Afropessimism, Queer Theory, &amp; Ethics,” </w:t>
      </w:r>
      <w:r w:rsidRPr="0004232B">
        <w:t>https://illwilleditions.noblogs.org/files/2015/09/Warren-Onticide-Afropessimism-Queer-Theory-and-Ethics-READ.pdf</w:t>
      </w:r>
      <w:r>
        <w:t>] MYLES *When the evidence mentions slurs, the intention is to not spread hate-speech, but rather to use the semantics involved in Steen Fenrich’s murder to highlight a philosophical double-turn between Queer Theory and Afro-pessimism.</w:t>
      </w:r>
    </w:p>
    <w:p w:rsidR="00183AF4" w:rsidRPr="000D4ECB" w:rsidRDefault="00183AF4" w:rsidP="00183AF4">
      <w:pPr>
        <w:pStyle w:val="ListParagraph"/>
        <w:numPr>
          <w:ilvl w:val="0"/>
          <w:numId w:val="14"/>
        </w:numPr>
        <w:rPr>
          <w:rStyle w:val="StyleUnderline"/>
          <w:u w:val="none"/>
        </w:rPr>
      </w:pPr>
      <w:r>
        <w:rPr>
          <w:rStyle w:val="StyleUnderline"/>
          <w:u w:val="none"/>
        </w:rPr>
        <w:t>Why is the “black queer” a conceptual problematic? Afro-pessimism pushes Quare bodies to the periphery through its framing of Blackness as fungible commodity, which erases manifestations of Surplus Violence. Queer Theory glosses over racialized violence in its attempts to assign the “black queer” as suffering from heteropatriarchy in the same way as homonormative (white gay) subjects.</w:t>
      </w:r>
    </w:p>
    <w:bookmarkEnd w:id="5"/>
    <w:p w:rsidR="00183AF4" w:rsidRDefault="00183AF4" w:rsidP="00183AF4">
      <w:pPr>
        <w:jc w:val="both"/>
        <w:rPr>
          <w:rStyle w:val="Emphasis"/>
        </w:rPr>
      </w:pPr>
      <w:r w:rsidRPr="005D5213">
        <w:rPr>
          <w:rStyle w:val="StyleUnderline"/>
        </w:rPr>
        <w:t>What I have argued throughout this essay is that</w:t>
      </w:r>
      <w:r w:rsidRPr="00DC4928">
        <w:rPr>
          <w:rStyle w:val="StyleUnderline"/>
        </w:rPr>
        <w:t xml:space="preserve"> </w:t>
      </w:r>
      <w:r w:rsidRPr="005F6751">
        <w:rPr>
          <w:rStyle w:val="Emphasis"/>
          <w:highlight w:val="cyan"/>
        </w:rPr>
        <w:t>the “black queer” is a conceptual problematic</w:t>
      </w:r>
      <w:r w:rsidRPr="005D5213">
        <w:rPr>
          <w:rStyle w:val="StyleUnderline"/>
        </w:rPr>
        <w:t xml:space="preserve"> that is not fully understood in any of the theoretical discourses intended to explicate it.</w:t>
      </w:r>
      <w:r w:rsidRPr="005D5213">
        <w:rPr>
          <w:sz w:val="16"/>
        </w:rPr>
        <w:t xml:space="preserve"> </w:t>
      </w:r>
      <w:r w:rsidRPr="00252CA9">
        <w:rPr>
          <w:rStyle w:val="Emphasis"/>
        </w:rPr>
        <w:t>Neither “Queer theory” nor “Afro-pessimism” can articulate the fatal collision</w:t>
      </w:r>
      <w:r w:rsidRPr="00252CA9">
        <w:rPr>
          <w:rStyle w:val="StyleUnderline"/>
        </w:rPr>
        <w:t xml:space="preserve"> that pushes a being outside</w:t>
      </w:r>
      <w:r w:rsidRPr="00DC4928">
        <w:rPr>
          <w:rStyle w:val="StyleUnderline"/>
        </w:rPr>
        <w:t xml:space="preserve"> the symbolics of temporality, space, and meanin</w:t>
      </w:r>
      <w:r w:rsidRPr="00252CA9">
        <w:rPr>
          <w:rStyle w:val="StyleUnderline"/>
        </w:rPr>
        <w:t xml:space="preserve">g. </w:t>
      </w:r>
      <w:r w:rsidRPr="00252CA9">
        <w:rPr>
          <w:rStyle w:val="Emphasis"/>
        </w:rPr>
        <w:t xml:space="preserve">Queer theory’s “closeted humanism” reconstitutes the “human” </w:t>
      </w:r>
      <w:r w:rsidRPr="00252CA9">
        <w:rPr>
          <w:rStyle w:val="StyleUnderline"/>
        </w:rPr>
        <w:t>even as it attempts to challenge and, at times, erase it.</w:t>
      </w:r>
      <w:r w:rsidRPr="00252CA9">
        <w:rPr>
          <w:sz w:val="16"/>
        </w:rPr>
        <w:t xml:space="preserve"> </w:t>
      </w:r>
      <w:r w:rsidRPr="00252CA9">
        <w:rPr>
          <w:rStyle w:val="Emphasis"/>
        </w:rPr>
        <w:t>The violence of captivity provides the condition of possibility for queer theory. Queerness must disavow this violence to assume the posture of “emancipatory meditation,” i</w:t>
      </w:r>
      <w:r w:rsidRPr="005D5213">
        <w:rPr>
          <w:rStyle w:val="Emphasis"/>
        </w:rPr>
        <w:t>n some cases, and “radical divesture”</w:t>
      </w:r>
      <w:r w:rsidRPr="005D5213">
        <w:rPr>
          <w:sz w:val="16"/>
        </w:rPr>
        <w:t xml:space="preserve"> in other cases. </w:t>
      </w:r>
      <w:r w:rsidRPr="005F6751">
        <w:rPr>
          <w:rStyle w:val="StyleUnderline"/>
          <w:highlight w:val="cyan"/>
        </w:rPr>
        <w:t>The social does not exist without the mutilated body of the captive—reduced to a “thing,”</w:t>
      </w:r>
      <w:r w:rsidRPr="005D5213">
        <w:rPr>
          <w:rStyle w:val="StyleUnderline"/>
        </w:rPr>
        <w:t xml:space="preserve"> a being for the captive</w:t>
      </w:r>
      <w:r w:rsidRPr="005D5213">
        <w:rPr>
          <w:sz w:val="16"/>
        </w:rPr>
        <w:t xml:space="preserve">. </w:t>
      </w:r>
      <w:r w:rsidRPr="005F6751">
        <w:rPr>
          <w:rStyle w:val="StyleUnderline"/>
          <w:highlight w:val="cyan"/>
        </w:rPr>
        <w:t>Queer theory has yet to acknowledge</w:t>
      </w:r>
      <w:r w:rsidRPr="00DC4928">
        <w:rPr>
          <w:rStyle w:val="StyleUnderline"/>
        </w:rPr>
        <w:t xml:space="preserve"> or engage </w:t>
      </w:r>
      <w:r w:rsidRPr="005F6751">
        <w:rPr>
          <w:rStyle w:val="StyleUnderline"/>
          <w:highlight w:val="cyan"/>
        </w:rPr>
        <w:t>this history of violence at its core</w:t>
      </w:r>
      <w:r w:rsidRPr="00DC4928">
        <w:rPr>
          <w:rStyle w:val="StyleUnderline"/>
        </w:rPr>
        <w:t>—every radical proclamation whether “anti” humanist or avowedly humanist is imbricated and complicit in this violence.</w:t>
      </w:r>
      <w:r>
        <w:rPr>
          <w:rStyle w:val="StyleUnderline"/>
        </w:rPr>
        <w:t xml:space="preserve"> </w:t>
      </w:r>
      <w:r w:rsidRPr="005F6751">
        <w:rPr>
          <w:rStyle w:val="Emphasis"/>
          <w:highlight w:val="cyan"/>
        </w:rPr>
        <w:t>Afro-pessimism</w:t>
      </w:r>
      <w:r w:rsidRPr="00DC4928">
        <w:rPr>
          <w:rStyle w:val="StyleUnderline"/>
        </w:rPr>
        <w:t>, conversely, explicates the violence of captivity and rightly understands it as constitutive of the world itself.</w:t>
      </w:r>
      <w:r w:rsidRPr="005D5213">
        <w:rPr>
          <w:sz w:val="16"/>
        </w:rPr>
        <w:t xml:space="preserve"> </w:t>
      </w:r>
      <w:r w:rsidRPr="00DC4928">
        <w:rPr>
          <w:rStyle w:val="StyleUnderline"/>
        </w:rPr>
        <w:t>It</w:t>
      </w:r>
      <w:r w:rsidRPr="005D5213">
        <w:rPr>
          <w:sz w:val="16"/>
        </w:rPr>
        <w:t xml:space="preserve">, however, </w:t>
      </w:r>
      <w:r w:rsidRPr="005F6751">
        <w:rPr>
          <w:rStyle w:val="Emphasis"/>
          <w:highlight w:val="cyan"/>
        </w:rPr>
        <w:t>is caught in the “double-bind of communicability</w:t>
      </w:r>
      <w:r w:rsidRPr="005D5213">
        <w:rPr>
          <w:rStyle w:val="Emphasis"/>
        </w:rPr>
        <w:t>”</w:t>
      </w:r>
      <w:r w:rsidRPr="005D5213">
        <w:rPr>
          <w:sz w:val="16"/>
        </w:rPr>
        <w:t xml:space="preserve"> </w:t>
      </w:r>
      <w:r w:rsidRPr="005F6751">
        <w:rPr>
          <w:rStyle w:val="Emphasis"/>
          <w:highlight w:val="cyan"/>
        </w:rPr>
        <w:t>that repeats</w:t>
      </w:r>
      <w:r w:rsidRPr="005D5213">
        <w:rPr>
          <w:rStyle w:val="Emphasis"/>
        </w:rPr>
        <w:t xml:space="preserve"> the very violence of </w:t>
      </w:r>
      <w:r w:rsidRPr="005F6751">
        <w:rPr>
          <w:rStyle w:val="Emphasis"/>
          <w:highlight w:val="cyan"/>
        </w:rPr>
        <w:t>undifferentiation</w:t>
      </w:r>
      <w:r w:rsidRPr="00DC4928">
        <w:rPr>
          <w:rStyle w:val="StyleUnderline"/>
        </w:rPr>
        <w:t xml:space="preserve"> that it critiques</w:t>
      </w:r>
      <w:r w:rsidRPr="005D5213">
        <w:rPr>
          <w:rStyle w:val="StyleUnderline"/>
        </w:rPr>
        <w:t xml:space="preserve">. </w:t>
      </w:r>
      <w:r w:rsidRPr="00252CA9">
        <w:rPr>
          <w:rStyle w:val="Emphasis"/>
        </w:rPr>
        <w:t>This double-bind is</w:t>
      </w:r>
      <w:r w:rsidRPr="00252CA9">
        <w:rPr>
          <w:sz w:val="16"/>
        </w:rPr>
        <w:t xml:space="preserve"> not the “creation” of the Afro-pessimist, but is, instead, </w:t>
      </w:r>
      <w:r w:rsidRPr="00252CA9">
        <w:rPr>
          <w:rStyle w:val="StyleUnderline"/>
        </w:rPr>
        <w:t xml:space="preserve">an </w:t>
      </w:r>
      <w:r w:rsidRPr="00252CA9">
        <w:rPr>
          <w:rStyle w:val="Emphasis"/>
        </w:rPr>
        <w:t>unavoidable</w:t>
      </w:r>
      <w:r w:rsidRPr="00252CA9">
        <w:rPr>
          <w:rStyle w:val="StyleUnderline"/>
        </w:rPr>
        <w:t xml:space="preserve"> violence that exposes some black-objects to forms of anti-blackness not properly theorized</w:t>
      </w:r>
      <w:r w:rsidRPr="005D5213">
        <w:rPr>
          <w:rStyle w:val="StyleUnderline"/>
        </w:rPr>
        <w:t xml:space="preserve"> </w:t>
      </w:r>
      <w:r w:rsidRPr="005D5213">
        <w:rPr>
          <w:sz w:val="16"/>
        </w:rPr>
        <w:t>(e.g</w:t>
      </w:r>
      <w:r w:rsidRPr="005D5213">
        <w:rPr>
          <w:rStyle w:val="StyleUnderline"/>
        </w:rPr>
        <w:t xml:space="preserve">. if we think of “anti-gay” violence as a </w:t>
      </w:r>
      <w:proofErr w:type="gramStart"/>
      <w:r w:rsidRPr="005D5213">
        <w:rPr>
          <w:rStyle w:val="StyleUnderline"/>
        </w:rPr>
        <w:t>particular form</w:t>
      </w:r>
      <w:proofErr w:type="gramEnd"/>
      <w:r w:rsidRPr="005D5213">
        <w:rPr>
          <w:sz w:val="16"/>
        </w:rPr>
        <w:t xml:space="preserve">, or iteration, of anti-blackness itself). </w:t>
      </w:r>
      <w:r w:rsidRPr="00DC4928">
        <w:rPr>
          <w:rStyle w:val="StyleUnderline"/>
        </w:rPr>
        <w:t xml:space="preserve">Because </w:t>
      </w:r>
      <w:r w:rsidRPr="005F6751">
        <w:rPr>
          <w:rStyle w:val="Emphasis"/>
          <w:highlight w:val="cyan"/>
        </w:rPr>
        <w:t>undifferentiation assumes a homogenous object pulverized by a monolithic violence</w:t>
      </w:r>
      <w:r w:rsidRPr="00DC4928">
        <w:rPr>
          <w:rStyle w:val="StyleUnderline"/>
        </w:rPr>
        <w:t xml:space="preserve">, it often conceals the insidious ways that anti-blackness cuts the object differently. </w:t>
      </w:r>
      <w:r w:rsidRPr="005D5213">
        <w:rPr>
          <w:sz w:val="16"/>
        </w:rPr>
        <w:t xml:space="preserve">Some violence is directed to specific “object-forms,” and although </w:t>
      </w:r>
      <w:r w:rsidRPr="005D5213">
        <w:rPr>
          <w:rStyle w:val="Emphasis"/>
        </w:rPr>
        <w:t>we can not properly call this specificity “identity,”</w:t>
      </w:r>
      <w:r w:rsidRPr="00DC4928">
        <w:rPr>
          <w:rStyle w:val="StyleUnderline"/>
        </w:rPr>
        <w:t xml:space="preserve"> “sexuality,” “gender,” or “orientation” </w:t>
      </w:r>
      <w:r w:rsidRPr="005D5213">
        <w:rPr>
          <w:rStyle w:val="Emphasis"/>
        </w:rPr>
        <w:t>because these are human attributes</w:t>
      </w:r>
      <w:r w:rsidRPr="005D5213">
        <w:rPr>
          <w:sz w:val="16"/>
        </w:rPr>
        <w:t xml:space="preserve">, </w:t>
      </w:r>
      <w:r w:rsidRPr="005F6751">
        <w:rPr>
          <w:rStyle w:val="StyleUnderline"/>
          <w:highlight w:val="cyan"/>
        </w:rPr>
        <w:t xml:space="preserve">we need a way of describing the violence directed toward the </w:t>
      </w:r>
      <w:r w:rsidRPr="005F6751">
        <w:rPr>
          <w:rStyle w:val="StyleUnderline"/>
          <w:highlight w:val="cyan"/>
        </w:rPr>
        <w:lastRenderedPageBreak/>
        <w:t>“inconceivable being-ness” of the black queer</w:t>
      </w:r>
      <w:r w:rsidRPr="005D5213">
        <w:rPr>
          <w:sz w:val="16"/>
        </w:rPr>
        <w:t xml:space="preserve">. </w:t>
      </w:r>
      <w:r w:rsidRPr="005F6751">
        <w:rPr>
          <w:rStyle w:val="Emphasis"/>
          <w:highlight w:val="cyan"/>
        </w:rPr>
        <w:t>The lack of a proper grammar outside</w:t>
      </w:r>
      <w:r w:rsidRPr="005D5213">
        <w:rPr>
          <w:rStyle w:val="Emphasis"/>
        </w:rPr>
        <w:t xml:space="preserve"> of </w:t>
      </w:r>
      <w:r w:rsidRPr="005F6751">
        <w:rPr>
          <w:rStyle w:val="Emphasis"/>
          <w:highlight w:val="cyan"/>
        </w:rPr>
        <w:t>humanism</w:t>
      </w:r>
      <w:r w:rsidRPr="005D5213">
        <w:rPr>
          <w:rStyle w:val="Emphasis"/>
        </w:rPr>
        <w:t xml:space="preserve"> to name both the target of this violence and the violence itself </w:t>
      </w:r>
      <w:r w:rsidRPr="005F6751">
        <w:rPr>
          <w:rStyle w:val="Emphasis"/>
          <w:highlight w:val="cyan"/>
        </w:rPr>
        <w:t>is a theoretical problem</w:t>
      </w:r>
      <w:r w:rsidRPr="00DC4928">
        <w:rPr>
          <w:rStyle w:val="StyleUnderline"/>
        </w:rPr>
        <w:t xml:space="preserve"> that redoubles itself in physical forms of destruction</w:t>
      </w:r>
      <w:r w:rsidRPr="005D5213">
        <w:rPr>
          <w:sz w:val="16"/>
        </w:rPr>
        <w:t xml:space="preserve">. </w:t>
      </w:r>
      <w:r w:rsidRPr="00DC4928">
        <w:rPr>
          <w:rStyle w:val="StyleUnderline"/>
        </w:rPr>
        <w:t>I have given a name to this physical and theoretical violence</w:t>
      </w:r>
      <w:proofErr w:type="gramStart"/>
      <w:r w:rsidRPr="005D5213">
        <w:rPr>
          <w:sz w:val="16"/>
        </w:rPr>
        <w:t>—</w:t>
      </w:r>
      <w:r w:rsidRPr="005F6751">
        <w:rPr>
          <w:rStyle w:val="Emphasis"/>
          <w:highlight w:val="cyan"/>
        </w:rPr>
        <w:t>“</w:t>
      </w:r>
      <w:proofErr w:type="gramEnd"/>
      <w:r w:rsidRPr="005F6751">
        <w:rPr>
          <w:rStyle w:val="Emphasis"/>
          <w:highlight w:val="cyan"/>
        </w:rPr>
        <w:t>onticide.”</w:t>
      </w:r>
      <w:r w:rsidRPr="00DC4928">
        <w:rPr>
          <w:rStyle w:val="StyleUnderline"/>
        </w:rPr>
        <w:t xml:space="preserve"> It </w:t>
      </w:r>
      <w:r w:rsidRPr="005F6751">
        <w:rPr>
          <w:rStyle w:val="Emphasis"/>
          <w:highlight w:val="cyan"/>
        </w:rPr>
        <w:t>is the meeting of the non-ontology of blackness</w:t>
      </w:r>
      <w:r w:rsidRPr="00DC4928">
        <w:rPr>
          <w:rStyle w:val="StyleUnderline"/>
        </w:rPr>
        <w:t xml:space="preserve">, sustained through the viciousness of anti-blackness, </w:t>
      </w:r>
      <w:r w:rsidRPr="005F6751">
        <w:rPr>
          <w:rStyle w:val="Emphasis"/>
          <w:highlight w:val="cyan"/>
        </w:rPr>
        <w:t>and</w:t>
      </w:r>
      <w:r w:rsidRPr="005D5213">
        <w:rPr>
          <w:rStyle w:val="Emphasis"/>
        </w:rPr>
        <w:t xml:space="preserve"> the extreme condition of suffering</w:t>
      </w:r>
      <w:r w:rsidRPr="00DC4928">
        <w:rPr>
          <w:rStyle w:val="StyleUnderline"/>
        </w:rPr>
        <w:t>, sustained through compulsory performances, practices, and pleasures (</w:t>
      </w:r>
      <w:r w:rsidRPr="005F6751">
        <w:rPr>
          <w:rStyle w:val="Emphasis"/>
          <w:highlight w:val="cyan"/>
        </w:rPr>
        <w:t>anti-gay violence</w:t>
      </w:r>
      <w:r w:rsidRPr="00DC4928">
        <w:rPr>
          <w:rStyle w:val="StyleUnderline"/>
        </w:rPr>
        <w:t>).</w:t>
      </w:r>
      <w:r w:rsidRPr="005D5213">
        <w:rPr>
          <w:sz w:val="16"/>
        </w:rPr>
        <w:t xml:space="preserve"> </w:t>
      </w:r>
      <w:r w:rsidRPr="005F6751">
        <w:rPr>
          <w:rStyle w:val="Emphasis"/>
          <w:highlight w:val="cyan"/>
        </w:rPr>
        <w:t>The “Black Queer,” then</w:t>
      </w:r>
      <w:r w:rsidRPr="005D5213">
        <w:rPr>
          <w:sz w:val="16"/>
        </w:rPr>
        <w:t xml:space="preserve">, is a problem for thought, to borrow Nahum Chandler’s phrase, and to suggest that it </w:t>
      </w:r>
      <w:r w:rsidRPr="005F6751">
        <w:rPr>
          <w:rStyle w:val="Emphasis"/>
          <w:highlight w:val="cyan"/>
        </w:rPr>
        <w:t>does not “exist</w:t>
      </w:r>
      <w:r w:rsidRPr="005F6751">
        <w:rPr>
          <w:rStyle w:val="StyleUnderline"/>
          <w:highlight w:val="cyan"/>
        </w:rPr>
        <w:t>”</w:t>
      </w:r>
      <w:r w:rsidRPr="005D5213">
        <w:rPr>
          <w:sz w:val="16"/>
        </w:rPr>
        <w:t xml:space="preserve"> is </w:t>
      </w:r>
      <w:r w:rsidRPr="005F6751">
        <w:rPr>
          <w:rStyle w:val="Emphasis"/>
          <w:highlight w:val="cyan"/>
        </w:rPr>
        <w:t>to indicate that it is outside of meaning and humanism’s grammar</w:t>
      </w:r>
      <w:r w:rsidRPr="005D5213">
        <w:rPr>
          <w:rStyle w:val="Emphasis"/>
        </w:rPr>
        <w:t>.</w:t>
      </w:r>
      <w:r w:rsidRPr="005D5213">
        <w:rPr>
          <w:sz w:val="16"/>
        </w:rPr>
        <w:t xml:space="preserve"> [23] </w:t>
      </w:r>
      <w:r w:rsidRPr="005D5213">
        <w:rPr>
          <w:rStyle w:val="Emphasis"/>
        </w:rPr>
        <w:t>To assert its existence would amount to a conceptual contradiction</w:t>
      </w:r>
      <w:r w:rsidRPr="00DC4928">
        <w:rPr>
          <w:rStyle w:val="StyleUnderline"/>
        </w:rPr>
        <w:t xml:space="preserve"> because “Blackness” is the ontological position</w:t>
      </w:r>
      <w:r w:rsidRPr="005D5213">
        <w:rPr>
          <w:sz w:val="16"/>
        </w:rPr>
        <w:t xml:space="preserve"> of the derelict object, unredeemable, </w:t>
      </w:r>
      <w:r w:rsidRPr="00DC4928">
        <w:rPr>
          <w:rStyle w:val="StyleUnderline"/>
        </w:rPr>
        <w:t>and “Queerness” is the site of a subjectivity pushed to its limit—</w:t>
      </w:r>
      <w:r w:rsidRPr="005D5213">
        <w:rPr>
          <w:sz w:val="16"/>
        </w:rPr>
        <w:t xml:space="preserve">pushed, </w:t>
      </w:r>
      <w:proofErr w:type="gramStart"/>
      <w:r w:rsidRPr="005D5213">
        <w:rPr>
          <w:sz w:val="16"/>
        </w:rPr>
        <w:t>but yet</w:t>
      </w:r>
      <w:proofErr w:type="gramEnd"/>
      <w:r w:rsidRPr="005D5213">
        <w:rPr>
          <w:sz w:val="16"/>
        </w:rPr>
        <w:t xml:space="preserve"> within the scope of humanity. </w:t>
      </w:r>
      <w:r w:rsidRPr="00DC4928">
        <w:rPr>
          <w:rStyle w:val="StyleUnderline"/>
        </w:rPr>
        <w:t xml:space="preserve">The two positions are not reconcilable, </w:t>
      </w:r>
      <w:r w:rsidRPr="005D5213">
        <w:rPr>
          <w:rStyle w:val="StyleUnderline"/>
        </w:rPr>
        <w:t>and when they do intersect, the result is fatal.</w:t>
      </w:r>
      <w:r w:rsidRPr="005D5213">
        <w:rPr>
          <w:sz w:val="16"/>
        </w:rPr>
        <w:t xml:space="preserve"> </w:t>
      </w:r>
      <w:r w:rsidRPr="005F6751">
        <w:rPr>
          <w:rStyle w:val="Emphasis"/>
          <w:highlight w:val="cyan"/>
        </w:rPr>
        <w:t>The suffering of anti-gay violence is within the world</w:t>
      </w:r>
      <w:r w:rsidRPr="005F6751">
        <w:rPr>
          <w:rStyle w:val="StyleUnderline"/>
          <w:highlight w:val="cyan"/>
        </w:rPr>
        <w:t xml:space="preserve">; </w:t>
      </w:r>
      <w:r w:rsidRPr="005F6751">
        <w:rPr>
          <w:rStyle w:val="Emphasis"/>
          <w:highlight w:val="cyan"/>
        </w:rPr>
        <w:t>we have a grammar to capture its horror</w:t>
      </w:r>
      <w:r w:rsidRPr="005F6751">
        <w:rPr>
          <w:sz w:val="16"/>
          <w:highlight w:val="cyan"/>
        </w:rPr>
        <w:t xml:space="preserve">. </w:t>
      </w:r>
      <w:r w:rsidRPr="005F6751">
        <w:rPr>
          <w:rStyle w:val="Emphasis"/>
          <w:highlight w:val="cyan"/>
        </w:rPr>
        <w:t>The “suffering” of the black-object</w:t>
      </w:r>
      <w:r w:rsidRPr="005F6751">
        <w:rPr>
          <w:rStyle w:val="StyleUnderline"/>
          <w:highlight w:val="cyan"/>
        </w:rPr>
        <w:t xml:space="preserve"> is not of this world—it sustains the world</w:t>
      </w:r>
      <w:r w:rsidRPr="005F6751">
        <w:rPr>
          <w:rStyle w:val="StyleUnderline"/>
        </w:rPr>
        <w:t>, but is not of it—</w:t>
      </w:r>
      <w:r w:rsidRPr="005F6751">
        <w:rPr>
          <w:rStyle w:val="StyleUnderline"/>
          <w:highlight w:val="cyan"/>
        </w:rPr>
        <w:t>and</w:t>
      </w:r>
      <w:r w:rsidRPr="005F6751">
        <w:rPr>
          <w:rStyle w:val="StyleUnderline"/>
        </w:rPr>
        <w:t xml:space="preserve"> the “suffering” of this object </w:t>
      </w:r>
      <w:r w:rsidRPr="005F6751">
        <w:rPr>
          <w:rStyle w:val="Emphasis"/>
          <w:highlight w:val="cyan"/>
        </w:rPr>
        <w:t>lacks a proper grammar</w:t>
      </w:r>
      <w:r w:rsidRPr="005D5213">
        <w:rPr>
          <w:sz w:val="16"/>
        </w:rPr>
        <w:t xml:space="preserve"> (the word “suffering” itself must be written in quotation marks or under erasure in relation to the black-as-object). </w:t>
      </w:r>
      <w:r w:rsidRPr="005D5213">
        <w:rPr>
          <w:rStyle w:val="StyleUnderline"/>
        </w:rPr>
        <w:t>The ‘being’ situated at the site of this violence is what we call a “black queer,” but it is a ‘being’ that does not exist within the onto-existential horizon, and if we insist on the “existence” of this being it inhabits such a low frequency that its existence becomes inconsequential.</w:t>
      </w:r>
      <w:r>
        <w:rPr>
          <w:rStyle w:val="StyleUnderline"/>
        </w:rPr>
        <w:t xml:space="preserve"> </w:t>
      </w:r>
      <w:r w:rsidRPr="005D5213">
        <w:rPr>
          <w:sz w:val="16"/>
        </w:rPr>
        <w:t xml:space="preserve">Indeed, </w:t>
      </w:r>
      <w:r w:rsidRPr="005F6751">
        <w:rPr>
          <w:rStyle w:val="Emphasis"/>
          <w:highlight w:val="cyan"/>
        </w:rPr>
        <w:t>bodies are visible and perceptible to the ‘eye,’ but</w:t>
      </w:r>
      <w:r w:rsidRPr="005D5213">
        <w:rPr>
          <w:rStyle w:val="Emphasis"/>
        </w:rPr>
        <w:t xml:space="preserve"> every seeing, </w:t>
      </w:r>
      <w:r w:rsidRPr="005F6751">
        <w:rPr>
          <w:rStyle w:val="Emphasis"/>
          <w:highlight w:val="cyan"/>
        </w:rPr>
        <w:t>every phenomenal entity must first have a place within the Symbolic before it is comprehensible</w:t>
      </w:r>
      <w:r w:rsidRPr="005D5213">
        <w:rPr>
          <w:sz w:val="16"/>
        </w:rPr>
        <w:t xml:space="preserve">. </w:t>
      </w:r>
      <w:r w:rsidRPr="005F6751">
        <w:rPr>
          <w:rStyle w:val="Emphasis"/>
          <w:highlight w:val="cyan"/>
        </w:rPr>
        <w:t>Bodies without flesh</w:t>
      </w:r>
      <w:r w:rsidRPr="005D5213">
        <w:rPr>
          <w:rStyle w:val="StyleUnderline"/>
        </w:rPr>
        <w:t xml:space="preserve">, without the narratives of life, movement, and futurity that the flesh presents to the world, cannot be said really to exist at all—they </w:t>
      </w:r>
      <w:r w:rsidRPr="005F6751">
        <w:rPr>
          <w:rStyle w:val="Emphasis"/>
          <w:highlight w:val="cyan"/>
        </w:rPr>
        <w:t>are specters of ontology</w:t>
      </w:r>
      <w:r w:rsidRPr="005D5213">
        <w:rPr>
          <w:sz w:val="16"/>
        </w:rPr>
        <w:t xml:space="preserve">, socially </w:t>
      </w:r>
      <w:r w:rsidRPr="005D5213">
        <w:rPr>
          <w:rStyle w:val="StyleUnderline"/>
        </w:rPr>
        <w:t>dead bodies, stripped of flesh and existence</w:t>
      </w:r>
      <w:r w:rsidRPr="005D5213">
        <w:rPr>
          <w:sz w:val="16"/>
        </w:rPr>
        <w:t xml:space="preserve">. </w:t>
      </w:r>
      <w:r w:rsidRPr="005D5213">
        <w:rPr>
          <w:rStyle w:val="Emphasis"/>
        </w:rPr>
        <w:t>This social death is what Jared Sexton and Huey Copeland would call “raw life.”</w:t>
      </w:r>
      <w:r w:rsidRPr="005D5213">
        <w:rPr>
          <w:sz w:val="16"/>
        </w:rPr>
        <w:t xml:space="preserve"> </w:t>
      </w:r>
      <w:r w:rsidRPr="005D5213">
        <w:rPr>
          <w:rStyle w:val="Emphasis"/>
        </w:rPr>
        <w:t xml:space="preserve">It is a </w:t>
      </w:r>
      <w:r w:rsidRPr="005F6751">
        <w:rPr>
          <w:rStyle w:val="Emphasis"/>
          <w:highlight w:val="cyan"/>
        </w:rPr>
        <w:t>life indistinguishable from death</w:t>
      </w:r>
      <w:r w:rsidRPr="005D5213">
        <w:rPr>
          <w:rStyle w:val="Emphasis"/>
        </w:rPr>
        <w:t xml:space="preserve">, </w:t>
      </w:r>
      <w:r w:rsidRPr="005F6751">
        <w:rPr>
          <w:rStyle w:val="Emphasis"/>
          <w:highlight w:val="cyan"/>
        </w:rPr>
        <w:t>existence reduced to “meat”</w:t>
      </w:r>
      <w:r w:rsidRPr="005F6751">
        <w:rPr>
          <w:rStyle w:val="Emphasis"/>
        </w:rPr>
        <w:t>—</w:t>
      </w:r>
      <w:r w:rsidRPr="005D5213">
        <w:rPr>
          <w:rStyle w:val="Emphasis"/>
        </w:rPr>
        <w:t xml:space="preserve">which is </w:t>
      </w:r>
      <w:proofErr w:type="gramStart"/>
      <w:r w:rsidRPr="005D5213">
        <w:rPr>
          <w:rStyle w:val="Emphasis"/>
        </w:rPr>
        <w:t>really no</w:t>
      </w:r>
      <w:proofErr w:type="gramEnd"/>
      <w:r w:rsidRPr="005D5213">
        <w:rPr>
          <w:rStyle w:val="Emphasis"/>
        </w:rPr>
        <w:t xml:space="preserve"> human existence at all.</w:t>
      </w:r>
      <w:r w:rsidRPr="005D5213">
        <w:rPr>
          <w:sz w:val="16"/>
        </w:rPr>
        <w:t xml:space="preserve"> [24] </w:t>
      </w:r>
      <w:r w:rsidRPr="005D5213">
        <w:rPr>
          <w:rStyle w:val="StyleUnderline"/>
        </w:rPr>
        <w:t>What you “see” when you look at a “black queer” is the incomprehensible, the outer-worldly</w:t>
      </w:r>
      <w:r w:rsidRPr="005D5213">
        <w:rPr>
          <w:sz w:val="16"/>
        </w:rPr>
        <w:t xml:space="preserve">. To put things differently, </w:t>
      </w:r>
      <w:r w:rsidRPr="005D5213">
        <w:rPr>
          <w:rStyle w:val="StyleUnderline"/>
        </w:rPr>
        <w:t>my conception of existence here is the activation of ‘flesh,’ which is different from the body— bodies do not exist without the flesh, and it is the “flesh” that was stolen from the captive, and it is the flesh that is irretrievable, despite “optimistic” desires to reclaim it.</w:t>
      </w:r>
      <w:r w:rsidRPr="005D5213">
        <w:rPr>
          <w:sz w:val="16"/>
        </w:rPr>
        <w:t xml:space="preserve"> [25] </w:t>
      </w:r>
      <w:r w:rsidRPr="005F6751">
        <w:rPr>
          <w:rStyle w:val="Emphasis"/>
          <w:highlight w:val="cyan"/>
        </w:rPr>
        <w:t>The “black queer” and the violence that engenders it</w:t>
      </w:r>
      <w:r w:rsidRPr="005D5213">
        <w:rPr>
          <w:rStyle w:val="Emphasis"/>
        </w:rPr>
        <w:t xml:space="preserve"> present methodological problems that </w:t>
      </w:r>
      <w:r w:rsidRPr="005F6751">
        <w:rPr>
          <w:rStyle w:val="Emphasis"/>
          <w:highlight w:val="cyan"/>
        </w:rPr>
        <w:t>are unresolvable</w:t>
      </w:r>
      <w:r w:rsidRPr="005D5213">
        <w:rPr>
          <w:sz w:val="16"/>
        </w:rPr>
        <w:t xml:space="preserve">. Because of these problems, </w:t>
      </w:r>
      <w:r w:rsidRPr="005D5213">
        <w:rPr>
          <w:rStyle w:val="StyleUnderline"/>
        </w:rPr>
        <w:t>I have had to write within the tension of impossible communicability; this necessitates using paradox, oxymoron, and contradiction to describe the indescribable and to name the innominate. This is inescapable</w:t>
      </w:r>
      <w:r w:rsidRPr="005D5213">
        <w:rPr>
          <w:sz w:val="16"/>
        </w:rPr>
        <w:t xml:space="preserve">. </w:t>
      </w:r>
      <w:r w:rsidRPr="005D5213">
        <w:rPr>
          <w:rStyle w:val="Emphasis"/>
        </w:rPr>
        <w:t>One must articulate the underbelly of humanism through humanism—the discursive terrain is uneven and “unjust.”</w:t>
      </w:r>
      <w:r w:rsidRPr="005D5213">
        <w:rPr>
          <w:sz w:val="16"/>
        </w:rPr>
        <w:t xml:space="preserve"> If there is indeed “no outside” to the “master” text of humanism, the methodological problem is a violence that forecloses the articulation of blackness from the start. </w:t>
      </w:r>
      <w:r w:rsidRPr="005D5213">
        <w:rPr>
          <w:rStyle w:val="Emphasis"/>
        </w:rPr>
        <w:t xml:space="preserve">Blackness is a textual “slave” lacking recognition or resistance. </w:t>
      </w:r>
      <w:r w:rsidRPr="005F6751">
        <w:rPr>
          <w:rStyle w:val="Emphasis"/>
          <w:highlight w:val="cyan"/>
        </w:rPr>
        <w:t>The “black queer” is entrapped in this methodological quagmire</w:t>
      </w:r>
      <w:r w:rsidRPr="005D5213">
        <w:rPr>
          <w:rStyle w:val="Emphasis"/>
        </w:rPr>
        <w:t>. This is the dreaded condition of the “black queer,” and it is a condition that we must continue to theorize around, even if we can never actually approach it.</w:t>
      </w:r>
    </w:p>
    <w:p w:rsidR="00183AF4" w:rsidRPr="005D5213" w:rsidRDefault="00183AF4" w:rsidP="00183AF4">
      <w:pPr>
        <w:jc w:val="both"/>
        <w:rPr>
          <w:rStyle w:val="Emphasis"/>
        </w:rPr>
      </w:pPr>
    </w:p>
    <w:p w:rsidR="00183AF4" w:rsidRDefault="00183AF4" w:rsidP="00183AF4">
      <w:pPr>
        <w:pStyle w:val="Heading3"/>
      </w:pPr>
      <w:r>
        <w:lastRenderedPageBreak/>
        <w:t>Link – Queer Theory Humanism</w:t>
      </w:r>
    </w:p>
    <w:p w:rsidR="00183AF4" w:rsidRDefault="00183AF4" w:rsidP="00183AF4">
      <w:pPr>
        <w:pStyle w:val="Heading4"/>
      </w:pPr>
      <w:r>
        <w:t xml:space="preserve">Queer Theory is inaccessible to the “black queer.” In the aff’s attempt to bridge such a gap, its disingenuous emancipatory meditations culminate in a disavowed humanism and reconstitution of the liberal subject. </w:t>
      </w:r>
    </w:p>
    <w:p w:rsidR="00183AF4" w:rsidRPr="0049004F" w:rsidRDefault="00183AF4" w:rsidP="00183AF4">
      <w:pPr>
        <w:rPr>
          <w:rStyle w:val="Style13ptBold"/>
        </w:rPr>
      </w:pPr>
      <w:r w:rsidRPr="0049004F">
        <w:rPr>
          <w:rStyle w:val="Style13ptBold"/>
        </w:rPr>
        <w:t>Warren 1</w:t>
      </w:r>
      <w:r>
        <w:rPr>
          <w:rStyle w:val="Style13ptBold"/>
        </w:rPr>
        <w:t xml:space="preserve">5 </w:t>
      </w:r>
      <w:r w:rsidRPr="0049004F">
        <w:t>– Calvin Warren is assistant professor of American studies at George Washington University.</w:t>
      </w:r>
    </w:p>
    <w:p w:rsidR="00183AF4" w:rsidRDefault="00183AF4" w:rsidP="00183AF4">
      <w:r>
        <w:t xml:space="preserve">[“Onticide, Afropessimism, Queer Theory, &amp; Ethics,” </w:t>
      </w:r>
      <w:r w:rsidRPr="0004232B">
        <w:t>https://illwilleditions.noblogs.org/files/2015/09/Warren-Onticide-Afropessimism-Queer-Theory-and-Ethics-READ.pdf</w:t>
      </w:r>
      <w:r>
        <w:t>] MYLES</w:t>
      </w:r>
    </w:p>
    <w:p w:rsidR="00183AF4" w:rsidRDefault="00183AF4" w:rsidP="00183AF4">
      <w:pPr>
        <w:jc w:val="both"/>
        <w:rPr>
          <w:sz w:val="16"/>
        </w:rPr>
      </w:pPr>
      <w:r w:rsidRPr="00CE1A6E">
        <w:rPr>
          <w:sz w:val="16"/>
        </w:rPr>
        <w:t xml:space="preserve">What is seductive about </w:t>
      </w:r>
      <w:r w:rsidRPr="005F6751">
        <w:rPr>
          <w:rStyle w:val="Emphasis"/>
          <w:highlight w:val="cyan"/>
        </w:rPr>
        <w:t>queer theory</w:t>
      </w:r>
      <w:r w:rsidRPr="00CE1A6E">
        <w:rPr>
          <w:sz w:val="16"/>
        </w:rPr>
        <w:t xml:space="preserve"> is that it </w:t>
      </w:r>
      <w:r w:rsidRPr="005F6751">
        <w:rPr>
          <w:rStyle w:val="Emphasis"/>
          <w:highlight w:val="cyan"/>
        </w:rPr>
        <w:t xml:space="preserve">provides a grammar of suffering </w:t>
      </w:r>
      <w:r w:rsidRPr="00C86FF6">
        <w:rPr>
          <w:rStyle w:val="Emphasis"/>
        </w:rPr>
        <w:t>for this fatality</w:t>
      </w:r>
      <w:r w:rsidRPr="00CE1A6E">
        <w:rPr>
          <w:sz w:val="16"/>
        </w:rPr>
        <w:t xml:space="preserve">. </w:t>
      </w:r>
      <w:r w:rsidRPr="005F6751">
        <w:rPr>
          <w:rStyle w:val="Emphasis"/>
          <w:highlight w:val="cyan"/>
        </w:rPr>
        <w:t>The metaphorical space of the closet, freedom from injustice, heterosexist violence</w:t>
      </w:r>
      <w:r w:rsidRPr="00CE1A6E">
        <w:rPr>
          <w:sz w:val="16"/>
        </w:rPr>
        <w:t xml:space="preserve">, among other concepts makes queer theory almost </w:t>
      </w:r>
      <w:r w:rsidRPr="00624FC7">
        <w:rPr>
          <w:rStyle w:val="StyleUnderline"/>
        </w:rPr>
        <w:t>irresistible to the theorist yearning for a grammar to communicate the horrors of anti-black and non-heteronormative violence</w:t>
      </w:r>
      <w:r w:rsidRPr="00CE1A6E">
        <w:rPr>
          <w:sz w:val="16"/>
        </w:rPr>
        <w:t xml:space="preserve">. </w:t>
      </w:r>
      <w:r w:rsidRPr="00624FC7">
        <w:rPr>
          <w:rStyle w:val="Emphasis"/>
        </w:rPr>
        <w:t xml:space="preserve">The horizon of </w:t>
      </w:r>
      <w:r w:rsidRPr="005F6751">
        <w:rPr>
          <w:rStyle w:val="Emphasis"/>
          <w:highlight w:val="cyan"/>
        </w:rPr>
        <w:t>queer communicability,</w:t>
      </w:r>
      <w:r w:rsidRPr="00624FC7">
        <w:rPr>
          <w:rStyle w:val="Emphasis"/>
        </w:rPr>
        <w:t xml:space="preserve"> however, </w:t>
      </w:r>
      <w:r w:rsidRPr="005F6751">
        <w:rPr>
          <w:rStyle w:val="Emphasis"/>
          <w:highlight w:val="cyan"/>
        </w:rPr>
        <w:t>is not that of the black</w:t>
      </w:r>
      <w:r w:rsidRPr="00624FC7">
        <w:rPr>
          <w:rStyle w:val="Emphasis"/>
        </w:rPr>
        <w:t xml:space="preserve">—as </w:t>
      </w:r>
      <w:r w:rsidRPr="005F6751">
        <w:rPr>
          <w:rStyle w:val="Emphasis"/>
          <w:highlight w:val="cyan"/>
        </w:rPr>
        <w:t xml:space="preserve">the black-as-object is situated out </w:t>
      </w:r>
      <w:r w:rsidRPr="00D76002">
        <w:rPr>
          <w:rStyle w:val="Emphasis"/>
        </w:rPr>
        <w:t>of space,</w:t>
      </w:r>
      <w:r w:rsidRPr="00624FC7">
        <w:rPr>
          <w:rStyle w:val="Emphasis"/>
        </w:rPr>
        <w:t xml:space="preserve"> time, and </w:t>
      </w:r>
      <w:r w:rsidRPr="005F6751">
        <w:rPr>
          <w:rStyle w:val="Emphasis"/>
          <w:highlight w:val="cyan"/>
        </w:rPr>
        <w:t>the world</w:t>
      </w:r>
      <w:r w:rsidRPr="00624FC7">
        <w:rPr>
          <w:rStyle w:val="Emphasis"/>
        </w:rPr>
        <w:t xml:space="preserve"> itself.</w:t>
      </w:r>
      <w:r w:rsidRPr="00CE1A6E">
        <w:rPr>
          <w:sz w:val="16"/>
        </w:rPr>
        <w:t xml:space="preserve"> [4] Can we address the being fallen off the map of conceivability? </w:t>
      </w:r>
      <w:r w:rsidRPr="005F6751">
        <w:rPr>
          <w:rStyle w:val="Emphasis"/>
          <w:highlight w:val="cyan"/>
        </w:rPr>
        <w:t>We depend on</w:t>
      </w:r>
      <w:r w:rsidRPr="00624FC7">
        <w:rPr>
          <w:rStyle w:val="Emphasis"/>
        </w:rPr>
        <w:t xml:space="preserve"> the grammar of </w:t>
      </w:r>
      <w:r w:rsidRPr="005F6751">
        <w:rPr>
          <w:rStyle w:val="Emphasis"/>
          <w:highlight w:val="cyan"/>
        </w:rPr>
        <w:t>queer theory to salvage this being</w:t>
      </w:r>
      <w:r w:rsidRPr="00CE1A6E">
        <w:rPr>
          <w:sz w:val="16"/>
        </w:rPr>
        <w:t xml:space="preserve">, to reconstitute it within the logics of life and death (a redemptive “hodological space”). </w:t>
      </w:r>
      <w:r w:rsidRPr="005F6751">
        <w:rPr>
          <w:rStyle w:val="Emphasis"/>
          <w:highlight w:val="cyan"/>
        </w:rPr>
        <w:t>This temptation presents an ethical crisis</w:t>
      </w:r>
      <w:r w:rsidRPr="00624FC7">
        <w:rPr>
          <w:rStyle w:val="Emphasis"/>
        </w:rPr>
        <w:t xml:space="preserve"> because the </w:t>
      </w:r>
      <w:r w:rsidRPr="005F6751">
        <w:rPr>
          <w:rStyle w:val="Emphasis"/>
          <w:highlight w:val="cyan"/>
        </w:rPr>
        <w:t>grammar of queer theory is predicated upon the very dissolution of the being</w:t>
      </w:r>
      <w:r w:rsidRPr="00624FC7">
        <w:rPr>
          <w:rStyle w:val="Emphasis"/>
        </w:rPr>
        <w:t xml:space="preserve"> it is called upon to salvage.</w:t>
      </w:r>
      <w:r w:rsidRPr="00CE1A6E">
        <w:rPr>
          <w:sz w:val="16"/>
        </w:rPr>
        <w:t xml:space="preserve"> The “black queer” signifies a double-death, a redoubling of the internecine processes of erasure. Indeed, </w:t>
      </w:r>
      <w:r w:rsidRPr="005F6751">
        <w:rPr>
          <w:rStyle w:val="Emphasis"/>
          <w:highlight w:val="cyan"/>
        </w:rPr>
        <w:t>“queerness” is impossible without the derelict being of blackness</w:t>
      </w:r>
      <w:r w:rsidRPr="00CE1A6E">
        <w:rPr>
          <w:sz w:val="16"/>
        </w:rPr>
        <w:t xml:space="preserve">—its grammar, object, and predicating “subject” emerge through the death sentence of blackness. </w:t>
      </w:r>
      <w:r w:rsidRPr="005F6751">
        <w:rPr>
          <w:rStyle w:val="Emphasis"/>
          <w:highlight w:val="cyan"/>
        </w:rPr>
        <w:t xml:space="preserve">Queer theory is </w:t>
      </w:r>
      <w:r w:rsidRPr="00D76002">
        <w:rPr>
          <w:rStyle w:val="Emphasis"/>
        </w:rPr>
        <w:t xml:space="preserve">always already </w:t>
      </w:r>
      <w:r w:rsidRPr="005F6751">
        <w:rPr>
          <w:rStyle w:val="Emphasis"/>
          <w:highlight w:val="cyan"/>
        </w:rPr>
        <w:t>in a relationship with blackness, but not as an “ally.”</w:t>
      </w:r>
      <w:r>
        <w:rPr>
          <w:rStyle w:val="Emphasis"/>
        </w:rPr>
        <w:t xml:space="preserve"> </w:t>
      </w:r>
      <w:r w:rsidRPr="00CE1A6E">
        <w:rPr>
          <w:sz w:val="16"/>
        </w:rPr>
        <w:t xml:space="preserve">We might think of </w:t>
      </w:r>
      <w:r w:rsidRPr="005F6751">
        <w:rPr>
          <w:rStyle w:val="Emphasis"/>
          <w:highlight w:val="cyan"/>
        </w:rPr>
        <w:t>queer theory</w:t>
      </w:r>
      <w:r w:rsidRPr="00CE1A6E">
        <w:rPr>
          <w:sz w:val="16"/>
        </w:rPr>
        <w:t xml:space="preserve"> as a </w:t>
      </w:r>
      <w:proofErr w:type="gramStart"/>
      <w:r w:rsidRPr="00CE1A6E">
        <w:rPr>
          <w:sz w:val="16"/>
        </w:rPr>
        <w:t>particular humanism</w:t>
      </w:r>
      <w:proofErr w:type="gramEnd"/>
      <w:r w:rsidRPr="00CE1A6E">
        <w:rPr>
          <w:sz w:val="16"/>
        </w:rPr>
        <w:t xml:space="preserve"> (a “closeted humanism”), </w:t>
      </w:r>
      <w:r w:rsidRPr="005F6751">
        <w:rPr>
          <w:rStyle w:val="Emphasis"/>
          <w:highlight w:val="cyan"/>
        </w:rPr>
        <w:t>even as it announces its intention to unravel</w:t>
      </w:r>
      <w:r w:rsidRPr="00624FC7">
        <w:rPr>
          <w:rStyle w:val="Emphasis"/>
        </w:rPr>
        <w:t>, displace, and discredit</w:t>
      </w:r>
      <w:r w:rsidRPr="00CE1A6E">
        <w:rPr>
          <w:sz w:val="16"/>
        </w:rPr>
        <w:t xml:space="preserve"> the very </w:t>
      </w:r>
      <w:r w:rsidRPr="005F6751">
        <w:rPr>
          <w:rStyle w:val="Emphasis"/>
          <w:highlight w:val="cyan"/>
        </w:rPr>
        <w:t>humanism</w:t>
      </w:r>
      <w:r w:rsidRPr="00CE1A6E">
        <w:rPr>
          <w:sz w:val="16"/>
        </w:rPr>
        <w:t xml:space="preserve"> that sustains </w:t>
      </w:r>
      <w:r w:rsidRPr="00985965">
        <w:rPr>
          <w:sz w:val="16"/>
        </w:rPr>
        <w:t xml:space="preserve">it. </w:t>
      </w:r>
      <w:r w:rsidRPr="005F6751">
        <w:rPr>
          <w:rStyle w:val="Emphasis"/>
          <w:highlight w:val="cyan"/>
        </w:rPr>
        <w:t>It is a disavowed humanism</w:t>
      </w:r>
      <w:r w:rsidRPr="00CE1A6E">
        <w:rPr>
          <w:sz w:val="16"/>
        </w:rPr>
        <w:t xml:space="preserve">—a humanism </w:t>
      </w:r>
      <w:r w:rsidRPr="005F6751">
        <w:rPr>
          <w:rStyle w:val="Emphasis"/>
          <w:highlight w:val="cyan"/>
        </w:rPr>
        <w:t>that must sustain itself through technologies</w:t>
      </w:r>
      <w:r w:rsidRPr="00624FC7">
        <w:rPr>
          <w:rStyle w:val="Emphasis"/>
        </w:rPr>
        <w:t xml:space="preserve"> of forgetfulness, historical suppression, and reanimated/reconfigured social violence.</w:t>
      </w:r>
      <w:r w:rsidRPr="00CE1A6E">
        <w:rPr>
          <w:sz w:val="16"/>
        </w:rPr>
        <w:t xml:space="preserve"> </w:t>
      </w:r>
      <w:r w:rsidRPr="004604C2">
        <w:rPr>
          <w:rStyle w:val="Emphasis"/>
        </w:rPr>
        <w:t>This form of humanism,</w:t>
      </w:r>
      <w:r w:rsidRPr="00624FC7">
        <w:rPr>
          <w:rStyle w:val="Emphasis"/>
        </w:rPr>
        <w:t xml:space="preserve"> </w:t>
      </w:r>
      <w:r w:rsidRPr="005F6751">
        <w:rPr>
          <w:rStyle w:val="Emphasis"/>
          <w:highlight w:val="cyan"/>
        </w:rPr>
        <w:t>hiding behind</w:t>
      </w:r>
      <w:r w:rsidRPr="00624FC7">
        <w:rPr>
          <w:rStyle w:val="Emphasis"/>
        </w:rPr>
        <w:t xml:space="preserve"> walls of </w:t>
      </w:r>
      <w:r w:rsidRPr="00CE1A6E">
        <w:rPr>
          <w:sz w:val="16"/>
        </w:rPr>
        <w:t>radical proclamations (“</w:t>
      </w:r>
      <w:r w:rsidRPr="005F6751">
        <w:rPr>
          <w:rStyle w:val="Emphasis"/>
          <w:highlight w:val="cyan"/>
        </w:rPr>
        <w:t>emancipatory meditations</w:t>
      </w:r>
      <w:r w:rsidRPr="00CE1A6E">
        <w:rPr>
          <w:sz w:val="16"/>
        </w:rPr>
        <w:t xml:space="preserve">”), denies itself only to reconstitute itself in the </w:t>
      </w:r>
      <w:proofErr w:type="gramStart"/>
      <w:r w:rsidRPr="00CE1A6E">
        <w:rPr>
          <w:sz w:val="16"/>
        </w:rPr>
        <w:t>final outcome</w:t>
      </w:r>
      <w:proofErr w:type="gramEnd"/>
      <w:r w:rsidRPr="00CE1A6E">
        <w:rPr>
          <w:sz w:val="16"/>
        </w:rPr>
        <w:t xml:space="preserve">. In other words, </w:t>
      </w:r>
      <w:r w:rsidRPr="005F6751">
        <w:rPr>
          <w:rStyle w:val="Emphasis"/>
          <w:highlight w:val="cyan"/>
        </w:rPr>
        <w:t xml:space="preserve">queer theory is caught in a tortuous bind that neither provides ethical relief nor emancipatory transformations for blackness; it parasitically feeds </w:t>
      </w:r>
      <w:proofErr w:type="gramStart"/>
      <w:r w:rsidRPr="005F6751">
        <w:rPr>
          <w:rStyle w:val="Emphasis"/>
          <w:highlight w:val="cyan"/>
        </w:rPr>
        <w:t>off of</w:t>
      </w:r>
      <w:proofErr w:type="gramEnd"/>
      <w:r w:rsidRPr="005F6751">
        <w:rPr>
          <w:rStyle w:val="Emphasis"/>
          <w:highlight w:val="cyan"/>
        </w:rPr>
        <w:t xml:space="preserve"> the black body</w:t>
      </w:r>
      <w:r w:rsidRPr="00CE1A6E">
        <w:rPr>
          <w:sz w:val="16"/>
        </w:rPr>
        <w:t xml:space="preserve"> and needs this mutilated body as its site of constitution. </w:t>
      </w:r>
      <w:r w:rsidRPr="005F6751">
        <w:rPr>
          <w:rStyle w:val="StyleUnderline"/>
          <w:highlight w:val="cyan"/>
        </w:rPr>
        <w:t>Many will argue that the queer is not a human, but</w:t>
      </w:r>
      <w:r w:rsidRPr="004604C2">
        <w:rPr>
          <w:rStyle w:val="StyleUnderline"/>
        </w:rPr>
        <w:t xml:space="preserve"> ruptures humanity and becomes more like </w:t>
      </w:r>
      <w:r w:rsidRPr="005F6751">
        <w:rPr>
          <w:rStyle w:val="StyleUnderline"/>
          <w:highlight w:val="cyan"/>
        </w:rPr>
        <w:t>a</w:t>
      </w:r>
      <w:r w:rsidRPr="004604C2">
        <w:rPr>
          <w:rStyle w:val="StyleUnderline"/>
        </w:rPr>
        <w:t xml:space="preserve"> “non-human” or an “</w:t>
      </w:r>
      <w:r w:rsidRPr="005F6751">
        <w:rPr>
          <w:rStyle w:val="StyleUnderline"/>
          <w:highlight w:val="cyan"/>
        </w:rPr>
        <w:t>anti-human</w:t>
      </w:r>
      <w:r w:rsidRPr="004604C2">
        <w:rPr>
          <w:rStyle w:val="StyleUnderline"/>
        </w:rPr>
        <w:t xml:space="preserve">.” </w:t>
      </w:r>
      <w:r w:rsidRPr="00CE1A6E">
        <w:rPr>
          <w:sz w:val="16"/>
        </w:rPr>
        <w:t xml:space="preserve">For these scholars, </w:t>
      </w:r>
      <w:r w:rsidRPr="004604C2">
        <w:rPr>
          <w:rStyle w:val="StyleUnderline"/>
        </w:rPr>
        <w:t>queerness is inimical to humanism and presents a serious challenge of its presumptions.</w:t>
      </w:r>
      <w:r w:rsidRPr="004604C2">
        <w:rPr>
          <w:rStyle w:val="Emphasis"/>
        </w:rPr>
        <w:t xml:space="preserve"> </w:t>
      </w:r>
      <w:r w:rsidRPr="00CE1A6E">
        <w:rPr>
          <w:sz w:val="16"/>
        </w:rPr>
        <w:t xml:space="preserve">This, I would argue, is not the case. </w:t>
      </w:r>
      <w:r w:rsidRPr="004604C2">
        <w:rPr>
          <w:rStyle w:val="StyleUnderline"/>
        </w:rPr>
        <w:t xml:space="preserve">The fundamental assumptions about human capacity and space orientation are quite present in queer theory. </w:t>
      </w:r>
      <w:r w:rsidRPr="005F6751">
        <w:rPr>
          <w:rStyle w:val="Emphasis"/>
          <w:highlight w:val="cyan"/>
        </w:rPr>
        <w:t>The anti-humanist thread in queer theory is really a reconstitution of the liberal subject</w:t>
      </w:r>
      <w:r w:rsidRPr="00D76002">
        <w:rPr>
          <w:rStyle w:val="Emphasis"/>
        </w:rPr>
        <w:t>—</w:t>
      </w:r>
      <w:r w:rsidRPr="005F6751">
        <w:rPr>
          <w:rStyle w:val="Emphasis"/>
          <w:highlight w:val="cyan"/>
        </w:rPr>
        <w:t>a liberal subject that divests its privilege</w:t>
      </w:r>
      <w:r w:rsidRPr="00D76002">
        <w:rPr>
          <w:rStyle w:val="Emphasis"/>
        </w:rPr>
        <w:t xml:space="preserve">. </w:t>
      </w:r>
      <w:r w:rsidRPr="004604C2">
        <w:rPr>
          <w:rStyle w:val="StyleUnderline"/>
        </w:rPr>
        <w:t>Divestiture retains the old subject under suspicion and, at the same time, disavows this retention.</w:t>
      </w:r>
      <w:r w:rsidRPr="00CE1A6E">
        <w:rPr>
          <w:sz w:val="16"/>
        </w:rPr>
        <w:t xml:space="preserve"> Abnegation and divestiture are still entangled in the “sinews of capacity and power,” as Wilderson would call it; furthermore, </w:t>
      </w:r>
      <w:r w:rsidRPr="004604C2">
        <w:rPr>
          <w:rStyle w:val="StyleUnderline"/>
        </w:rPr>
        <w:t>only a “subject” situated in space and time, with certain entitlements, capacities, and privilege can surrender, or give up, privilege.</w:t>
      </w:r>
      <w:r w:rsidRPr="00CE1A6E">
        <w:rPr>
          <w:sz w:val="16"/>
        </w:rPr>
        <w:t xml:space="preserve"> It is precisely </w:t>
      </w:r>
      <w:r w:rsidRPr="004604C2">
        <w:rPr>
          <w:rStyle w:val="StyleUnderline"/>
        </w:rPr>
        <w:t>this “subject” that emerges from the antagonistic violence of humanism</w:t>
      </w:r>
      <w:r w:rsidRPr="00CE1A6E">
        <w:rPr>
          <w:sz w:val="16"/>
        </w:rPr>
        <w:t xml:space="preserve">, and it is this subject that is </w:t>
      </w:r>
      <w:r w:rsidRPr="004604C2">
        <w:rPr>
          <w:rStyle w:val="StyleUnderline"/>
        </w:rPr>
        <w:t>inimical to the black-as-object.</w:t>
      </w:r>
      <w:r w:rsidRPr="00CE1A6E">
        <w:rPr>
          <w:sz w:val="16"/>
        </w:rPr>
        <w:t xml:space="preserve"> [5] </w:t>
      </w:r>
    </w:p>
    <w:p w:rsidR="00183AF4" w:rsidRPr="00E85473" w:rsidRDefault="00183AF4" w:rsidP="00183AF4"/>
    <w:p w:rsidR="00183AF4" w:rsidRDefault="00183AF4" w:rsidP="00183AF4">
      <w:pPr>
        <w:pStyle w:val="Heading3"/>
      </w:pPr>
      <w:r>
        <w:lastRenderedPageBreak/>
        <w:t>Link – Trans- Humanism</w:t>
      </w:r>
    </w:p>
    <w:p w:rsidR="00183AF4" w:rsidRPr="00852AC1" w:rsidRDefault="00183AF4" w:rsidP="00183AF4">
      <w:pPr>
        <w:pStyle w:val="Heading4"/>
      </w:pPr>
      <w:r>
        <w:t>A</w:t>
      </w:r>
      <w:r w:rsidRPr="00852AC1">
        <w:t>lthough capable of experiencing trans- violence,</w:t>
      </w:r>
      <w:r>
        <w:t xml:space="preserve"> Blackness lacks “thereness” within the onto-metaphyical coordinates of the world and cannot be legibly included into humanist grammars of gender.</w:t>
      </w:r>
    </w:p>
    <w:p w:rsidR="00183AF4" w:rsidRPr="0049004F" w:rsidRDefault="00183AF4" w:rsidP="00183AF4">
      <w:pPr>
        <w:rPr>
          <w:rStyle w:val="Style13ptBold"/>
        </w:rPr>
      </w:pPr>
      <w:r w:rsidRPr="001E5BD6">
        <w:rPr>
          <w:rStyle w:val="Style13ptBold"/>
        </w:rPr>
        <w:t>Warren 17</w:t>
      </w:r>
      <w:r>
        <w:t xml:space="preserve"> – </w:t>
      </w:r>
      <w:r w:rsidRPr="0049004F">
        <w:t>Calvin Warren is assistant professor of American studies at George Washington University.</w:t>
      </w:r>
    </w:p>
    <w:p w:rsidR="00183AF4" w:rsidRPr="0045014E" w:rsidRDefault="00183AF4" w:rsidP="00183AF4">
      <w:pPr>
        <w:rPr>
          <w:rStyle w:val="Emphasis"/>
          <w:b w:val="0"/>
          <w:iCs w:val="0"/>
          <w:u w:val="none"/>
        </w:rPr>
      </w:pPr>
      <w:r>
        <w:t xml:space="preserve">[“Calling into Being Tranifestatfon, Black Trans, and the Problem of Ontology,” TSQ: Transgender Studies Quarterly * Volume 4, Number 2 * May 2017, Academia.edu, </w:t>
      </w:r>
      <w:hyperlink r:id="rId26" w:history="1">
        <w:r w:rsidRPr="00465382">
          <w:rPr>
            <w:rStyle w:val="Hyperlink"/>
          </w:rPr>
          <w:t>https://www.academia.edu/33182404/Calling_into_Being_Tranifestation_Black_Trans_and_the_Problem_of_Ontology</w:t>
        </w:r>
      </w:hyperlink>
      <w:r>
        <w:t>] MYLES</w:t>
      </w:r>
    </w:p>
    <w:p w:rsidR="00183AF4" w:rsidRDefault="00183AF4" w:rsidP="00183AF4">
      <w:pPr>
        <w:jc w:val="both"/>
        <w:rPr>
          <w:sz w:val="16"/>
        </w:rPr>
      </w:pPr>
      <w:r w:rsidRPr="00B71DF8">
        <w:rPr>
          <w:rStyle w:val="Emphasis"/>
        </w:rPr>
        <w:t xml:space="preserve">The question of </w:t>
      </w:r>
      <w:r w:rsidRPr="00745E2C">
        <w:rPr>
          <w:rStyle w:val="Emphasis"/>
        </w:rPr>
        <w:t>black existence, however, inquires</w:t>
      </w:r>
      <w:r w:rsidRPr="00B71DF8">
        <w:rPr>
          <w:rStyle w:val="Emphasis"/>
        </w:rPr>
        <w:t xml:space="preserve"> about this call and the possibility of being-transformed</w:t>
      </w:r>
      <w:r w:rsidRPr="0045014E">
        <w:rPr>
          <w:sz w:val="16"/>
        </w:rPr>
        <w:t xml:space="preserve"> or otherwise. For </w:t>
      </w:r>
      <w:r w:rsidRPr="00B71DF8">
        <w:rPr>
          <w:rStyle w:val="Emphasis"/>
        </w:rPr>
        <w:t>if manifestation is the evi­dence of a successful call into being, then the black never manifests in an antiblack world, since the black lacks being</w:t>
      </w:r>
      <w:r w:rsidRPr="0045014E">
        <w:rPr>
          <w:sz w:val="16"/>
        </w:rPr>
        <w:t xml:space="preserve">. In other words, the lack of being is the evidence of an unsuccessful call-an appeal to being that is ultimately rejected. Christina Sharpe suggests that the "idea of being is foreclosed to us: we're non-being" (Terrefe 2016).1 </w:t>
      </w:r>
      <w:r w:rsidRPr="00745E2C">
        <w:rPr>
          <w:rStyle w:val="Emphasis"/>
          <w:highlight w:val="cyan"/>
        </w:rPr>
        <w:t>The experience of suffering</w:t>
      </w:r>
      <w:r w:rsidRPr="0045014E">
        <w:rPr>
          <w:sz w:val="16"/>
        </w:rPr>
        <w:t xml:space="preserve"> and violence, although quite real and devastating, </w:t>
      </w:r>
      <w:r w:rsidRPr="00745E2C">
        <w:rPr>
          <w:rStyle w:val="Emphasis"/>
          <w:highlight w:val="cyan"/>
        </w:rPr>
        <w:t>fails to provide being for blackness</w:t>
      </w:r>
      <w:r w:rsidRPr="0045014E">
        <w:rPr>
          <w:sz w:val="16"/>
        </w:rPr>
        <w:t xml:space="preserve">. </w:t>
      </w:r>
      <w:r w:rsidRPr="00745E2C">
        <w:rPr>
          <w:rStyle w:val="Emphasis"/>
          <w:highlight w:val="cyan"/>
        </w:rPr>
        <w:t>Blacks can experience trans violence, but this experience does not translate into being trans</w:t>
      </w:r>
      <w:r w:rsidRPr="0045014E">
        <w:rPr>
          <w:sz w:val="16"/>
        </w:rPr>
        <w:t xml:space="preserve">.2 </w:t>
      </w:r>
      <w:r w:rsidRPr="00B71DF8">
        <w:rPr>
          <w:rStyle w:val="Emphasis"/>
        </w:rPr>
        <w:t xml:space="preserve">It is </w:t>
      </w:r>
      <w:r w:rsidRPr="00745E2C">
        <w:rPr>
          <w:rStyle w:val="Emphasis"/>
          <w:highlight w:val="cyan"/>
        </w:rPr>
        <w:t>this</w:t>
      </w:r>
      <w:r w:rsidRPr="00B71DF8">
        <w:rPr>
          <w:rStyle w:val="Emphasis"/>
        </w:rPr>
        <w:t xml:space="preserve"> dev­astating split between existence </w:t>
      </w:r>
      <w:proofErr w:type="gramStart"/>
      <w:r w:rsidRPr="0045014E">
        <w:rPr>
          <w:sz w:val="16"/>
        </w:rPr>
        <w:t>( the</w:t>
      </w:r>
      <w:proofErr w:type="gramEnd"/>
      <w:r w:rsidRPr="0045014E">
        <w:rPr>
          <w:sz w:val="16"/>
        </w:rPr>
        <w:t xml:space="preserve"> province of experience) </w:t>
      </w:r>
      <w:r w:rsidRPr="00B71DF8">
        <w:rPr>
          <w:rStyle w:val="Emphasis"/>
        </w:rPr>
        <w:t>and</w:t>
      </w:r>
      <w:r w:rsidRPr="0045014E">
        <w:rPr>
          <w:sz w:val="16"/>
        </w:rPr>
        <w:t xml:space="preserve"> being (the field of </w:t>
      </w:r>
      <w:r w:rsidRPr="00B71DF8">
        <w:rPr>
          <w:rStyle w:val="Emphasis"/>
        </w:rPr>
        <w:t>ontology</w:t>
      </w:r>
      <w:r w:rsidRPr="0045014E">
        <w:rPr>
          <w:sz w:val="16"/>
        </w:rPr>
        <w:t xml:space="preserve">) </w:t>
      </w:r>
      <w:r w:rsidRPr="00B71DF8">
        <w:rPr>
          <w:rStyle w:val="Emphasis"/>
        </w:rPr>
        <w:t xml:space="preserve">that </w:t>
      </w:r>
      <w:r w:rsidRPr="00745E2C">
        <w:rPr>
          <w:rStyle w:val="Emphasis"/>
          <w:highlight w:val="cyan"/>
        </w:rPr>
        <w:t>constitutes the core of black suffering</w:t>
      </w:r>
      <w:r w:rsidRPr="0045014E">
        <w:rPr>
          <w:sz w:val="16"/>
        </w:rPr>
        <w:t xml:space="preserve"> in an antiblack world </w:t>
      </w:r>
      <w:r w:rsidRPr="00B71DF8">
        <w:rPr>
          <w:rStyle w:val="Emphasis"/>
        </w:rPr>
        <w:t>and renders the black catachrestic-unrepresentable as a self</w:t>
      </w:r>
      <w:r w:rsidRPr="0045014E">
        <w:rPr>
          <w:sz w:val="16"/>
        </w:rPr>
        <w:t xml:space="preserve">. Fanon reminds us of this devastation when he avers, "Ontology-once it is finally admitted as leaving existence by the wayside-does not permit us to understand the being of the black man ... the black man has no ontological resistance in the eyes of the white man" (1967a: no). </w:t>
      </w:r>
      <w:r w:rsidRPr="00B71DF8">
        <w:rPr>
          <w:rStyle w:val="Emphasis"/>
        </w:rPr>
        <w:t>We might understand tranifestation</w:t>
      </w:r>
      <w:r w:rsidRPr="0045014E">
        <w:rPr>
          <w:sz w:val="16"/>
        </w:rPr>
        <w:t xml:space="preserve">, then, </w:t>
      </w:r>
      <w:r w:rsidRPr="00B71DF8">
        <w:rPr>
          <w:rStyle w:val="Emphasis"/>
        </w:rPr>
        <w:t>as a mode</w:t>
      </w:r>
      <w:r w:rsidRPr="0045014E">
        <w:rPr>
          <w:sz w:val="16"/>
        </w:rPr>
        <w:t xml:space="preserve"> </w:t>
      </w:r>
      <w:r w:rsidRPr="00B71DF8">
        <w:rPr>
          <w:rStyle w:val="Emphasis"/>
        </w:rPr>
        <w:t>of "ontological resistance," in which the self manifests despite the violence of gen­dered normativity</w:t>
      </w:r>
      <w:r w:rsidRPr="0045014E">
        <w:rPr>
          <w:sz w:val="16"/>
        </w:rPr>
        <w:t xml:space="preserve">. </w:t>
      </w:r>
      <w:r w:rsidRPr="00745E2C">
        <w:rPr>
          <w:rStyle w:val="Emphasis"/>
          <w:highlight w:val="cyan"/>
        </w:rPr>
        <w:t>Selves capable of resisting, ontologically, have the capacity to synthesize experience and ontology</w:t>
      </w:r>
      <w:r w:rsidRPr="00B71DF8">
        <w:rPr>
          <w:rStyle w:val="Emphasis"/>
        </w:rPr>
        <w:t xml:space="preserve"> into a call for being anew. </w:t>
      </w:r>
      <w:r w:rsidRPr="0045014E">
        <w:rPr>
          <w:sz w:val="16"/>
        </w:rPr>
        <w:t xml:space="preserve">But </w:t>
      </w:r>
      <w:r w:rsidRPr="00745E2C">
        <w:rPr>
          <w:rStyle w:val="Emphasis"/>
          <w:highlight w:val="cyan"/>
        </w:rPr>
        <w:t>the black existence lacks ontological resistance</w:t>
      </w:r>
      <w:r w:rsidRPr="0045014E">
        <w:rPr>
          <w:sz w:val="16"/>
        </w:rPr>
        <w:t xml:space="preserve">-the capacity not only to call but also to have that call answered and acknowledged-because of the split between exis­tence and ontology, a treacherous gulf that is unbridgeable. Thus, </w:t>
      </w:r>
      <w:r w:rsidRPr="00745E2C">
        <w:rPr>
          <w:rStyle w:val="Emphasis"/>
          <w:highlight w:val="cyan"/>
        </w:rPr>
        <w:t>trans experience does not equate to trans being for blacks</w:t>
      </w:r>
      <w:r w:rsidRPr="0045014E">
        <w:rPr>
          <w:sz w:val="16"/>
        </w:rPr>
        <w:t xml:space="preserve">-for, ultimately, </w:t>
      </w:r>
      <w:r w:rsidRPr="00B71DF8">
        <w:rPr>
          <w:rStyle w:val="Emphasis"/>
        </w:rPr>
        <w:t>only those who can resist ontology can be</w:t>
      </w:r>
      <w:r w:rsidRPr="0045014E">
        <w:rPr>
          <w:sz w:val="16"/>
        </w:rPr>
        <w:t>. (</w:t>
      </w:r>
      <w:r w:rsidRPr="00B71DF8">
        <w:rPr>
          <w:rStyle w:val="Emphasis"/>
        </w:rPr>
        <w:t>It is impossible for blacks to tranifest in an antiblack world</w:t>
      </w:r>
      <w:r w:rsidRPr="0045014E">
        <w:rPr>
          <w:sz w:val="16"/>
        </w:rPr>
        <w:t xml:space="preserve">.) </w:t>
      </w:r>
      <w:r w:rsidRPr="00745E2C">
        <w:rPr>
          <w:rStyle w:val="Emphasis"/>
          <w:highlight w:val="cyan"/>
        </w:rPr>
        <w:t>Existence is experienced but unrepresentable with</w:t>
      </w:r>
      <w:r w:rsidRPr="00B71DF8">
        <w:rPr>
          <w:rStyle w:val="Emphasis"/>
        </w:rPr>
        <w:t xml:space="preserve"> the transformative </w:t>
      </w:r>
      <w:r w:rsidRPr="00745E2C">
        <w:rPr>
          <w:rStyle w:val="Emphasis"/>
          <w:highlight w:val="cyan"/>
        </w:rPr>
        <w:t>instruments of ontology</w:t>
      </w:r>
      <w:r w:rsidRPr="00B71DF8">
        <w:rPr>
          <w:rStyle w:val="Emphasis"/>
        </w:rPr>
        <w:t>.</w:t>
      </w:r>
      <w:r w:rsidRPr="0045014E">
        <w:rPr>
          <w:sz w:val="16"/>
        </w:rPr>
        <w:t xml:space="preserve"> But </w:t>
      </w:r>
      <w:r w:rsidRPr="00B71DF8">
        <w:rPr>
          <w:rStyle w:val="StyleUnderline"/>
        </w:rPr>
        <w:t xml:space="preserve">what is this "experiencing black" if </w:t>
      </w:r>
      <w:proofErr w:type="gramStart"/>
      <w:r w:rsidRPr="00B71DF8">
        <w:rPr>
          <w:rStyle w:val="StyleUnderline"/>
        </w:rPr>
        <w:t>this black lacks</w:t>
      </w:r>
      <w:proofErr w:type="gramEnd"/>
      <w:r w:rsidRPr="00B71DF8">
        <w:rPr>
          <w:rStyle w:val="StyleUnderline"/>
        </w:rPr>
        <w:t xml:space="preserve"> being? This is the fundamental question of black existence, and it is a question that, perhaps, lacks any sufficient answer</w:t>
      </w:r>
      <w:r w:rsidRPr="0045014E">
        <w:rPr>
          <w:sz w:val="16"/>
        </w:rPr>
        <w:t xml:space="preserve">, given our philosophical paucity. Black thought must con­tinually broach this fundamental question with the resources at our disposable­however inadequate or insufficient these resources are for our task. Jean-Luc Nancy suggests that "ontology is a phonology" to the extent that the law of being calls, or summons, the place of Dasein (1993: 45).3 </w:t>
      </w:r>
      <w:r w:rsidRPr="00745E2C">
        <w:rPr>
          <w:rStyle w:val="Emphasis"/>
          <w:highlight w:val="cyan"/>
        </w:rPr>
        <w:t>Tranifestation's calling into being</w:t>
      </w:r>
      <w:r w:rsidRPr="0045014E">
        <w:rPr>
          <w:rStyle w:val="Emphasis"/>
        </w:rPr>
        <w:t xml:space="preserve">, its onto-phonological procedure, </w:t>
      </w:r>
      <w:r w:rsidRPr="00745E2C">
        <w:rPr>
          <w:rStyle w:val="Emphasis"/>
          <w:highlight w:val="cyan"/>
        </w:rPr>
        <w:t>requires certain metaphysical coordinates</w:t>
      </w:r>
      <w:r w:rsidRPr="0045014E">
        <w:rPr>
          <w:sz w:val="16"/>
        </w:rPr>
        <w:t xml:space="preserve"> of latitudinal and longitudinal richness. The preposition into, </w:t>
      </w:r>
      <w:r w:rsidRPr="0045014E">
        <w:rPr>
          <w:rStyle w:val="Emphasis"/>
        </w:rPr>
        <w:t>from which being is called</w:t>
      </w:r>
      <w:r w:rsidRPr="0045014E">
        <w:rPr>
          <w:sz w:val="16"/>
        </w:rPr>
        <w:t xml:space="preserve">, </w:t>
      </w:r>
      <w:r w:rsidRPr="0045014E">
        <w:rPr>
          <w:rStyle w:val="Emphasis"/>
        </w:rPr>
        <w:t>suggests a certain</w:t>
      </w:r>
      <w:r w:rsidRPr="0045014E">
        <w:rPr>
          <w:sz w:val="16"/>
        </w:rPr>
        <w:t xml:space="preserve"> </w:t>
      </w:r>
      <w:r w:rsidRPr="0045014E">
        <w:rPr>
          <w:rStyle w:val="Emphasis"/>
        </w:rPr>
        <w:t>space</w:t>
      </w:r>
      <w:r w:rsidRPr="0045014E">
        <w:rPr>
          <w:sz w:val="16"/>
        </w:rPr>
        <w:t xml:space="preserve"> of creativity and transformation </w:t>
      </w:r>
      <w:r w:rsidRPr="0045014E">
        <w:rPr>
          <w:rStyle w:val="Emphasis"/>
        </w:rPr>
        <w:t>that manifests in a "thereness."</w:t>
      </w:r>
      <w:r w:rsidRPr="0045014E">
        <w:rPr>
          <w:sz w:val="16"/>
        </w:rPr>
        <w:t xml:space="preserve"> </w:t>
      </w:r>
      <w:r w:rsidRPr="0045014E">
        <w:rPr>
          <w:rStyle w:val="Emphasis"/>
        </w:rPr>
        <w:t>The place of manifestation is this very thereness for the self.</w:t>
      </w:r>
      <w:r w:rsidRPr="0045014E">
        <w:rPr>
          <w:sz w:val="16"/>
        </w:rPr>
        <w:t xml:space="preserve"> </w:t>
      </w:r>
      <w:r w:rsidRPr="00745E2C">
        <w:rPr>
          <w:rStyle w:val="Emphasis"/>
          <w:highlight w:val="cyan"/>
        </w:rPr>
        <w:t xml:space="preserve">We might think of gender, then, as a </w:t>
      </w:r>
      <w:proofErr w:type="gramStart"/>
      <w:r w:rsidRPr="00745E2C">
        <w:rPr>
          <w:rStyle w:val="Emphasis"/>
          <w:highlight w:val="cyan"/>
        </w:rPr>
        <w:t>particular metaphysical</w:t>
      </w:r>
      <w:proofErr w:type="gramEnd"/>
      <w:r w:rsidRPr="00745E2C">
        <w:rPr>
          <w:rStyle w:val="Emphasis"/>
          <w:highlight w:val="cyan"/>
        </w:rPr>
        <w:t xml:space="preserve"> coordinate along an onto-metaphysical plane</w:t>
      </w:r>
      <w:r w:rsidRPr="0045014E">
        <w:rPr>
          <w:rStyle w:val="Emphasis"/>
        </w:rPr>
        <w:t>, which provides an intelligible place for the self.</w:t>
      </w:r>
      <w:r w:rsidRPr="0045014E">
        <w:rPr>
          <w:sz w:val="16"/>
        </w:rPr>
        <w:t xml:space="preserve"> </w:t>
      </w:r>
      <w:r w:rsidRPr="0045014E">
        <w:rPr>
          <w:rStyle w:val="Emphasis"/>
        </w:rPr>
        <w:t xml:space="preserve">But </w:t>
      </w:r>
      <w:r w:rsidRPr="00745E2C">
        <w:rPr>
          <w:rStyle w:val="Emphasis"/>
          <w:highlight w:val="cyan"/>
        </w:rPr>
        <w:t>to have a place</w:t>
      </w:r>
      <w:r w:rsidRPr="0045014E">
        <w:rPr>
          <w:sz w:val="16"/>
        </w:rPr>
        <w:t xml:space="preserve">, a thereness </w:t>
      </w:r>
      <w:r w:rsidRPr="00745E2C">
        <w:rPr>
          <w:rStyle w:val="Emphasis"/>
          <w:highlight w:val="cyan"/>
        </w:rPr>
        <w:t>along the</w:t>
      </w:r>
      <w:r w:rsidRPr="0045014E">
        <w:rPr>
          <w:rStyle w:val="Emphasis"/>
        </w:rPr>
        <w:t xml:space="preserve"> onto-metaphysical </w:t>
      </w:r>
      <w:r w:rsidRPr="00745E2C">
        <w:rPr>
          <w:rStyle w:val="Emphasis"/>
          <w:highlight w:val="cyan"/>
        </w:rPr>
        <w:t>plane</w:t>
      </w:r>
      <w:r w:rsidRPr="0045014E">
        <w:rPr>
          <w:rStyle w:val="Emphasis"/>
        </w:rPr>
        <w:t xml:space="preserve">, </w:t>
      </w:r>
      <w:r w:rsidRPr="00745E2C">
        <w:rPr>
          <w:rStyle w:val="Emphasis"/>
          <w:highlight w:val="cyan"/>
        </w:rPr>
        <w:t>being is necessary.</w:t>
      </w:r>
      <w:r w:rsidRPr="0045014E">
        <w:rPr>
          <w:sz w:val="16"/>
        </w:rPr>
        <w:t xml:space="preserve"> </w:t>
      </w:r>
      <w:r w:rsidRPr="0045014E">
        <w:rPr>
          <w:rStyle w:val="Emphasis"/>
        </w:rPr>
        <w:t xml:space="preserve">Black trans-gender thus stages and raises the question of place: </w:t>
      </w:r>
      <w:r w:rsidRPr="00745E2C">
        <w:rPr>
          <w:rStyle w:val="Emphasis"/>
          <w:highlight w:val="cyan"/>
        </w:rPr>
        <w:t>can blacks inhabit a place in the world along the coordinates of gender</w:t>
      </w:r>
      <w:r w:rsidRPr="0045014E">
        <w:rPr>
          <w:rStyle w:val="Emphasis"/>
        </w:rPr>
        <w:t xml:space="preserve"> </w:t>
      </w:r>
      <w:proofErr w:type="gramStart"/>
      <w:r w:rsidRPr="0045014E">
        <w:rPr>
          <w:rStyle w:val="Emphasis"/>
        </w:rPr>
        <w:t>( or</w:t>
      </w:r>
      <w:proofErr w:type="gramEnd"/>
      <w:r w:rsidRPr="0045014E">
        <w:rPr>
          <w:rStyle w:val="Emphasis"/>
        </w:rPr>
        <w:t xml:space="preserve"> any other coordinates for that matter)</w:t>
      </w:r>
      <w:r w:rsidRPr="00745E2C">
        <w:rPr>
          <w:rStyle w:val="Emphasis"/>
          <w:highlight w:val="cyan"/>
        </w:rPr>
        <w:t>?</w:t>
      </w:r>
      <w:r w:rsidRPr="0045014E">
        <w:rPr>
          <w:sz w:val="16"/>
        </w:rPr>
        <w:t xml:space="preserve"> For if, as Hortense Spillers (2003: 206) argues, blacks are "reduced to a thing, to being for the captor," and not being for itself, then </w:t>
      </w:r>
      <w:r w:rsidRPr="0045014E">
        <w:rPr>
          <w:rStyle w:val="Emphasis"/>
        </w:rPr>
        <w:t>the black does not inhabit the world as a self but as a thing</w:t>
      </w:r>
      <w:r w:rsidRPr="0045014E">
        <w:rPr>
          <w:sz w:val="16"/>
        </w:rPr>
        <w:t xml:space="preserve"> </w:t>
      </w:r>
      <w:proofErr w:type="gramStart"/>
      <w:r w:rsidRPr="0045014E">
        <w:rPr>
          <w:sz w:val="16"/>
        </w:rPr>
        <w:t xml:space="preserve">( </w:t>
      </w:r>
      <w:r w:rsidRPr="0045014E">
        <w:rPr>
          <w:rStyle w:val="StyleUnderline"/>
        </w:rPr>
        <w:t>or</w:t>
      </w:r>
      <w:proofErr w:type="gramEnd"/>
      <w:r w:rsidRPr="0045014E">
        <w:rPr>
          <w:rStyle w:val="StyleUnderline"/>
        </w:rPr>
        <w:t xml:space="preserve"> no-thing that we can understand with the instruments of ontology</w:t>
      </w:r>
      <w:r w:rsidRPr="0045014E">
        <w:rPr>
          <w:sz w:val="16"/>
        </w:rPr>
        <w:t xml:space="preserve">). </w:t>
      </w:r>
      <w:r w:rsidRPr="002703CD">
        <w:rPr>
          <w:rStyle w:val="Emphasis"/>
          <w:highlight w:val="cyan"/>
        </w:rPr>
        <w:t>The thing can experience the world, but the thing lacks a place within the world</w:t>
      </w:r>
      <w:r w:rsidRPr="0045014E">
        <w:rPr>
          <w:rStyle w:val="Emphasis"/>
        </w:rPr>
        <w:t>, the requisite coordinates of thereness for a self</w:t>
      </w:r>
      <w:r w:rsidRPr="0045014E">
        <w:rPr>
          <w:sz w:val="16"/>
        </w:rPr>
        <w:t xml:space="preserve">. Or as Frank Wilderson would suggest, </w:t>
      </w:r>
      <w:r w:rsidRPr="0045014E">
        <w:rPr>
          <w:rStyle w:val="Emphasis"/>
        </w:rPr>
        <w:t xml:space="preserve">"No slave [black existence] is in the </w:t>
      </w:r>
      <w:r w:rsidRPr="0045014E">
        <w:rPr>
          <w:rStyle w:val="Emphasis"/>
        </w:rPr>
        <w:lastRenderedPageBreak/>
        <w:t>world"</w:t>
      </w:r>
      <w:r w:rsidRPr="0045014E">
        <w:rPr>
          <w:sz w:val="16"/>
        </w:rPr>
        <w:t xml:space="preserve"> (2010: 11). When Spillers limns the philosophical problematic of gender and ontology, she seems to suggest this very lack of place of an ontological coordinate for this experiencing thing: "</w:t>
      </w:r>
      <w:r w:rsidRPr="002703CD">
        <w:rPr>
          <w:rStyle w:val="Emphasis"/>
          <w:highlight w:val="cyan"/>
        </w:rPr>
        <w:t>This problematization of gender places her</w:t>
      </w:r>
      <w:r w:rsidRPr="0045014E">
        <w:rPr>
          <w:rStyle w:val="Emphasis"/>
        </w:rPr>
        <w:t xml:space="preserve"> [black ungendered female]</w:t>
      </w:r>
      <w:r w:rsidRPr="0045014E">
        <w:rPr>
          <w:sz w:val="16"/>
        </w:rPr>
        <w:t xml:space="preserve">, in my view, </w:t>
      </w:r>
      <w:r w:rsidRPr="002703CD">
        <w:rPr>
          <w:rStyle w:val="Emphasis"/>
          <w:highlight w:val="cyan"/>
        </w:rPr>
        <w:t>out of the traditional symbolics of</w:t>
      </w:r>
      <w:r w:rsidRPr="0045014E">
        <w:rPr>
          <w:rStyle w:val="Emphasis"/>
        </w:rPr>
        <w:t xml:space="preserve"> female </w:t>
      </w:r>
      <w:r w:rsidRPr="002703CD">
        <w:rPr>
          <w:rStyle w:val="Emphasis"/>
          <w:highlight w:val="cyan"/>
        </w:rPr>
        <w:t>gender</w:t>
      </w:r>
      <w:r w:rsidRPr="0045014E">
        <w:rPr>
          <w:rStyle w:val="Emphasis"/>
        </w:rPr>
        <w:t>, and it our task to make a place for this different social subject</w:t>
      </w:r>
      <w:r w:rsidRPr="0045014E">
        <w:rPr>
          <w:sz w:val="16"/>
        </w:rPr>
        <w:t xml:space="preserve">" (2003: 238). But this </w:t>
      </w:r>
      <w:r w:rsidRPr="0045014E">
        <w:rPr>
          <w:rStyle w:val="Emphasis"/>
        </w:rPr>
        <w:t>(non)place that we make for this ungendered thing is not a recognizable place within ontology</w:t>
      </w:r>
      <w:r w:rsidRPr="0045014E">
        <w:rPr>
          <w:sz w:val="16"/>
        </w:rPr>
        <w:t xml:space="preserve">-if we can even call this conceptual space a "place." </w:t>
      </w:r>
      <w:r w:rsidRPr="002703CD">
        <w:rPr>
          <w:rStyle w:val="Emphasis"/>
          <w:highlight w:val="cyan"/>
        </w:rPr>
        <w:t>Pla­cing blackness within gender</w:t>
      </w:r>
      <w:r w:rsidRPr="0045014E">
        <w:rPr>
          <w:rStyle w:val="Emphasis"/>
        </w:rPr>
        <w:t xml:space="preserve">, or finding the place of blackness along gender, </w:t>
      </w:r>
      <w:r w:rsidRPr="002703CD">
        <w:rPr>
          <w:rStyle w:val="Emphasis"/>
          <w:highlight w:val="cyan"/>
        </w:rPr>
        <w:t>is an impossible project</w:t>
      </w:r>
      <w:r w:rsidRPr="0045014E">
        <w:rPr>
          <w:rStyle w:val="Emphasis"/>
        </w:rPr>
        <w:t>.</w:t>
      </w:r>
      <w:r w:rsidRPr="0045014E">
        <w:rPr>
          <w:sz w:val="16"/>
        </w:rPr>
        <w:t xml:space="preserve"> And for this reason, Spillers suggests that "</w:t>
      </w:r>
      <w:r w:rsidRPr="0045014E">
        <w:rPr>
          <w:rStyle w:val="Emphasis"/>
        </w:rPr>
        <w:t>we are less inter­ested in joining the ranks of gendered femaleness than gaining the insurgent ground as female social subject</w:t>
      </w:r>
      <w:r w:rsidRPr="0045014E">
        <w:rPr>
          <w:sz w:val="16"/>
        </w:rPr>
        <w:t xml:space="preserve">" (239). The (non)place of black gender is the foreclosure of a call to being-since no "into" exists for blackness from which being can be called. In a conversation revisiting "Mama's Baby, Papa's Maybe," Hortense Spillers et al. present the term symbiotic blend to describe a melding between gender categories (2007: 304). Given that </w:t>
      </w:r>
      <w:r w:rsidRPr="002703CD">
        <w:rPr>
          <w:rStyle w:val="Emphasis"/>
          <w:highlight w:val="cyan"/>
        </w:rPr>
        <w:t>antiblackness disqualifies blackness from the privilege of traditional gendered categories</w:t>
      </w:r>
      <w:r w:rsidRPr="0045014E">
        <w:rPr>
          <w:sz w:val="16"/>
        </w:rPr>
        <w:t xml:space="preserve">, black existence becomes something other, a blend of sorts of categories that is </w:t>
      </w:r>
      <w:r w:rsidRPr="0045014E">
        <w:rPr>
          <w:rStyle w:val="Emphasis"/>
        </w:rPr>
        <w:t>unrecognizable as gender</w:t>
      </w:r>
      <w:r w:rsidRPr="0045014E">
        <w:rPr>
          <w:sz w:val="16"/>
        </w:rPr>
        <w:t xml:space="preserve">. </w:t>
      </w:r>
      <w:r w:rsidRPr="0045014E">
        <w:rPr>
          <w:rStyle w:val="StyleUnderline"/>
        </w:rPr>
        <w:t>We might call this symbiotic blend a form of transness</w:t>
      </w:r>
      <w:r w:rsidRPr="0045014E">
        <w:rPr>
          <w:sz w:val="16"/>
        </w:rPr>
        <w:t xml:space="preserve">, in which the </w:t>
      </w:r>
      <w:r w:rsidRPr="0045014E">
        <w:rPr>
          <w:rStyle w:val="Emphasis"/>
        </w:rPr>
        <w:t>blending troubles not just gender</w:t>
      </w:r>
      <w:r w:rsidRPr="0045014E">
        <w:rPr>
          <w:sz w:val="16"/>
        </w:rPr>
        <w:t xml:space="preserve"> categories </w:t>
      </w:r>
      <w:r w:rsidRPr="0045014E">
        <w:rPr>
          <w:rStyle w:val="Emphasis"/>
        </w:rPr>
        <w:t>but also the categories of the human itself</w:t>
      </w:r>
      <w:r w:rsidRPr="0045014E">
        <w:rPr>
          <w:sz w:val="16"/>
        </w:rPr>
        <w:t xml:space="preserve">. </w:t>
      </w:r>
      <w:r w:rsidRPr="0045014E">
        <w:rPr>
          <w:rStyle w:val="Emphasis"/>
        </w:rPr>
        <w:t>Black trans presents the problem of ontology through gender</w:t>
      </w:r>
      <w:r w:rsidRPr="0045014E">
        <w:rPr>
          <w:sz w:val="16"/>
        </w:rPr>
        <w:t xml:space="preserve">, and this prob­lematic is the philosophical melding of black feminism and black trans studies. In other words, </w:t>
      </w:r>
      <w:r w:rsidRPr="0045014E">
        <w:rPr>
          <w:rStyle w:val="StyleUnderline"/>
        </w:rPr>
        <w:t>black feminism (</w:t>
      </w:r>
      <w:proofErr w:type="gramStart"/>
      <w:r w:rsidRPr="0045014E">
        <w:rPr>
          <w:rStyle w:val="StyleUnderline"/>
        </w:rPr>
        <w:t>in particular the</w:t>
      </w:r>
      <w:proofErr w:type="gramEnd"/>
      <w:r w:rsidRPr="0045014E">
        <w:rPr>
          <w:rStyle w:val="StyleUnderline"/>
        </w:rPr>
        <w:t xml:space="preserve"> groundbreaking work of Spillers) provides a path, or a philosophical opening, for the deconstructive work of black trans studies. </w:t>
      </w:r>
      <w:r w:rsidRPr="0045014E">
        <w:rPr>
          <w:sz w:val="16"/>
        </w:rPr>
        <w:t xml:space="preserve">As Kai M. Green and Treva Ellison state, both black feminism studies and black trans studies "challenge the categories of man and woman as ontological givens" (2014: 223). But </w:t>
      </w:r>
      <w:r w:rsidRPr="0045014E">
        <w:rPr>
          <w:rStyle w:val="Emphasis"/>
        </w:rPr>
        <w:t>what I want to reiterate is that this path, or opening, does not stop with gender</w:t>
      </w:r>
      <w:r w:rsidRPr="0045014E">
        <w:rPr>
          <w:sz w:val="16"/>
        </w:rPr>
        <w:t xml:space="preserve">, although it catalyzes it. </w:t>
      </w:r>
      <w:r w:rsidRPr="0045014E">
        <w:rPr>
          <w:rStyle w:val="Emphasis"/>
        </w:rPr>
        <w:t>The problematic that black trans studies raises is that ontology itself is the fundamental issue-gender serves as the covering for a deeper onto-metaphysical challenge, the lack of the onto-phonological procedure</w:t>
      </w:r>
      <w:r w:rsidRPr="0045014E">
        <w:rPr>
          <w:sz w:val="16"/>
        </w:rPr>
        <w:t xml:space="preserve">. </w:t>
      </w:r>
    </w:p>
    <w:p w:rsidR="00183AF4" w:rsidRDefault="00183AF4" w:rsidP="00183AF4">
      <w:pPr>
        <w:jc w:val="both"/>
        <w:rPr>
          <w:sz w:val="16"/>
        </w:rPr>
      </w:pPr>
    </w:p>
    <w:p w:rsidR="00183AF4" w:rsidRPr="00AE2AFD" w:rsidRDefault="00183AF4" w:rsidP="00183AF4">
      <w:pPr>
        <w:pStyle w:val="Heading3"/>
      </w:pPr>
      <w:r w:rsidRPr="00AE2AFD">
        <w:lastRenderedPageBreak/>
        <w:t>Impact – Surplus Violence</w:t>
      </w:r>
    </w:p>
    <w:p w:rsidR="00183AF4" w:rsidRDefault="00183AF4" w:rsidP="00183AF4">
      <w:pPr>
        <w:pStyle w:val="Heading4"/>
      </w:pPr>
      <w:r>
        <w:t xml:space="preserve">Frame Surplus Violence as a pre-requisite and non-analogous to all impacts. It is neither ontological nor ontic but creates the precondition for the very distinction between the two. Each “violent act” reifies a humanist matrix, which reconstitutes and sustains the civil society and its institutions. </w:t>
      </w:r>
    </w:p>
    <w:p w:rsidR="00183AF4" w:rsidRDefault="00183AF4" w:rsidP="00183AF4">
      <w:pPr>
        <w:rPr>
          <w:rStyle w:val="Style13ptBold"/>
        </w:rPr>
      </w:pPr>
      <w:r w:rsidRPr="0049004F">
        <w:rPr>
          <w:rStyle w:val="Style13ptBold"/>
        </w:rPr>
        <w:t>Warren 1</w:t>
      </w:r>
      <w:r>
        <w:rPr>
          <w:rStyle w:val="Style13ptBold"/>
        </w:rPr>
        <w:t xml:space="preserve">7 </w:t>
      </w:r>
      <w:r w:rsidRPr="0049004F">
        <w:t>– Calvin Warren is assistant professor of American studies at George Washington University.</w:t>
      </w:r>
    </w:p>
    <w:p w:rsidR="00183AF4" w:rsidRDefault="00183AF4" w:rsidP="00183AF4">
      <w:r>
        <w:t>[“Onticide: Afro-pessimism, Gay Nigger #1, and Surplus Violence,” GLQ (2017) 23 (3): 391-418.] MYLES *When the evidence mentions slurs, the intention is to not spread hate-speech, but rather to use the semantics involved in Steen Fenrich’s murder to highlight a philosophical double-turn between Queer Theory and Afro-pessimism.</w:t>
      </w:r>
    </w:p>
    <w:p w:rsidR="00183AF4" w:rsidRDefault="00183AF4" w:rsidP="00183AF4">
      <w:pPr>
        <w:pStyle w:val="ListParagraph"/>
        <w:numPr>
          <w:ilvl w:val="0"/>
          <w:numId w:val="13"/>
        </w:numPr>
      </w:pPr>
      <w:r>
        <w:t>“</w:t>
      </w:r>
      <w:r w:rsidRPr="002642D7">
        <w:t>Violence is a matrix of (im)possibility, a paradigm of ontology</w:t>
      </w:r>
      <w:r>
        <w:t>.” Phenomenal/Ontic violence can allow us to ask questions about the ontological, which brings about the ontic. For example, the murder of Steen Fenrich.</w:t>
      </w:r>
    </w:p>
    <w:p w:rsidR="00183AF4" w:rsidRDefault="00183AF4" w:rsidP="00183AF4">
      <w:pPr>
        <w:pStyle w:val="ListParagraph"/>
        <w:numPr>
          <w:ilvl w:val="0"/>
          <w:numId w:val="13"/>
        </w:numPr>
      </w:pPr>
      <w:r>
        <w:t>Ontic vs. Ontological—"Ontic" describes what is there, as opposed to the nature or properties of that being (Ontology). Ontic and Phenomenal are practically synonymous, however ontic points more towards the quotidian.</w:t>
      </w:r>
    </w:p>
    <w:p w:rsidR="00183AF4" w:rsidRDefault="00183AF4" w:rsidP="00183AF4">
      <w:pPr>
        <w:pStyle w:val="ListParagraph"/>
        <w:numPr>
          <w:ilvl w:val="0"/>
          <w:numId w:val="13"/>
        </w:numPr>
      </w:pPr>
      <w:r>
        <w:t>Black suffering cannot be situated within the division of Ontic and Ontological, but rather at the fault line between the two: Anti-black violence devoids Blackness of Being and ontological difference, creating a unique suffering un-analogous to violence situated within “the world.” In the context of the “black queer,” Surplus Violence captures the fatal collision between anti-blackness and anti-queerness without recourse to the humanist signifier of “queer.”</w:t>
      </w:r>
    </w:p>
    <w:p w:rsidR="00183AF4" w:rsidRPr="00415C31" w:rsidRDefault="00183AF4" w:rsidP="00183AF4">
      <w:pPr>
        <w:jc w:val="both"/>
        <w:rPr>
          <w:rStyle w:val="StyleUnderline"/>
        </w:rPr>
      </w:pPr>
      <w:r w:rsidRPr="00415C31">
        <w:rPr>
          <w:rStyle w:val="StyleUnderline"/>
        </w:rPr>
        <w:t xml:space="preserve">The difficult question that remains, the intransigent remainder, asks the (im)possible: </w:t>
      </w:r>
      <w:r w:rsidRPr="00413DD3">
        <w:rPr>
          <w:rStyle w:val="Emphasis"/>
          <w:highlight w:val="cyan"/>
        </w:rPr>
        <w:t>What is the “status” of the violence onticide addresses</w:t>
      </w:r>
      <w:r w:rsidRPr="00415C31">
        <w:rPr>
          <w:rStyle w:val="StyleUnderline"/>
        </w:rPr>
        <w:t>? Is it ontological or ontic? Or both? Or neither?</w:t>
      </w:r>
      <w:r>
        <w:t xml:space="preserve"> Conceptualizing the violence that situates the “Gay Nigger #1” in the interstices of existence (or a hologram of semiotics, representation, and meaning) is a difficult task, primarily because </w:t>
      </w:r>
      <w:r w:rsidRPr="00432CF2">
        <w:rPr>
          <w:rStyle w:val="Emphasis"/>
          <w:highlight w:val="cyan"/>
        </w:rPr>
        <w:t>this violence fractures the discourses of humanism</w:t>
      </w:r>
      <w:r>
        <w:t xml:space="preserve">. What I have attempted to do throughout this article is to argue that </w:t>
      </w:r>
      <w:r w:rsidRPr="00432CF2">
        <w:rPr>
          <w:rStyle w:val="StyleUnderline"/>
          <w:highlight w:val="cyan"/>
        </w:rPr>
        <w:t>we lack a grammar to describe the “murder” of Steen Fenrich</w:t>
      </w:r>
      <w:r w:rsidRPr="00432CF2">
        <w:rPr>
          <w:rStyle w:val="StyleUnderline"/>
        </w:rPr>
        <w:t>—</w:t>
      </w:r>
      <w:r w:rsidRPr="00415C31">
        <w:rPr>
          <w:rStyle w:val="StyleUnderline"/>
        </w:rPr>
        <w:t xml:space="preserve">and that </w:t>
      </w:r>
      <w:r w:rsidRPr="00432CF2">
        <w:rPr>
          <w:rStyle w:val="Emphasis"/>
          <w:highlight w:val="cyan"/>
        </w:rPr>
        <w:t>this lack is a feature of antiblack suffering</w:t>
      </w:r>
      <w:r>
        <w:t xml:space="preserve">. </w:t>
      </w:r>
      <w:r w:rsidRPr="00415C31">
        <w:rPr>
          <w:rStyle w:val="StyleUnderline"/>
        </w:rPr>
        <w:t>To say that we lack a grammar renders the violence</w:t>
      </w:r>
      <w:r>
        <w:t xml:space="preserve"> (if we can even call it violence) </w:t>
      </w:r>
      <w:r w:rsidRPr="00415C31">
        <w:rPr>
          <w:rStyle w:val="StyleUnderline"/>
        </w:rPr>
        <w:t>literally untranslatable within the humanist schema of violence, redress, and suffering.</w:t>
      </w:r>
    </w:p>
    <w:p w:rsidR="00183AF4" w:rsidRPr="00415C31" w:rsidRDefault="00183AF4" w:rsidP="00183AF4">
      <w:pPr>
        <w:jc w:val="both"/>
        <w:rPr>
          <w:rStyle w:val="StyleUnderline"/>
        </w:rPr>
      </w:pPr>
      <w:r>
        <w:t>This brings us back to the epigraph: “</w:t>
      </w:r>
      <w:r w:rsidRPr="00415C31">
        <w:rPr>
          <w:rStyle w:val="Emphasis"/>
        </w:rPr>
        <w:t>Violence is a matrix of (im)possibility, a paradigm of ontology</w:t>
      </w:r>
      <w:r>
        <w:t xml:space="preserve">.” </w:t>
      </w:r>
      <w:r w:rsidRPr="00415C31">
        <w:rPr>
          <w:rStyle w:val="StyleUnderline"/>
        </w:rPr>
        <w:t>To understand violence as “a matrix of the (im)possible” is to think of the matrix itself as flawed, an inadequate semiotic/hermeneutical field in relation to blackness, but an inadequacy that enables the possibility for human understanding of violence.</w:t>
      </w:r>
      <w:r>
        <w:t xml:space="preserve"> Put differently, </w:t>
      </w:r>
      <w:r w:rsidRPr="00432CF2">
        <w:rPr>
          <w:rStyle w:val="Emphasis"/>
          <w:highlight w:val="cyan"/>
        </w:rPr>
        <w:t>“violence” as a concept, as an epistemological object, relies on a matrix of Being</w:t>
      </w:r>
      <w:r>
        <w:t xml:space="preserve"> (the division between the ontic/ontological) </w:t>
      </w:r>
      <w:r w:rsidRPr="00415C31">
        <w:rPr>
          <w:rStyle w:val="StyleUnderline"/>
        </w:rPr>
        <w:t>to provide it with meaning and understanding. We can situate “antigay” violence, for example, within this matrix—</w:t>
      </w:r>
      <w:r w:rsidRPr="00415C31">
        <w:rPr>
          <w:rStyle w:val="Emphasis"/>
        </w:rPr>
        <w:t>for the human being can lay recourse to Being</w:t>
      </w:r>
      <w:r>
        <w:t xml:space="preserve"> (the ontological) </w:t>
      </w:r>
      <w:r w:rsidRPr="00415C31">
        <w:rPr>
          <w:rStyle w:val="Emphasis"/>
        </w:rPr>
        <w:t>in an appeal against violence</w:t>
      </w:r>
      <w:r>
        <w:t xml:space="preserve">. </w:t>
      </w:r>
      <w:r w:rsidRPr="00432CF2">
        <w:rPr>
          <w:rStyle w:val="Emphasis"/>
          <w:highlight w:val="cyan"/>
        </w:rPr>
        <w:t>Being grounds one’s understanding of violence</w:t>
      </w:r>
      <w:r w:rsidRPr="00415C31">
        <w:rPr>
          <w:rStyle w:val="Emphasis"/>
        </w:rPr>
        <w:t>—</w:t>
      </w:r>
      <w:r>
        <w:t xml:space="preserve">where violence is understood as a violation of one’s Being. Ontic Violence (i.e., what we might call “performative” or “ritualistic” instantiations) </w:t>
      </w:r>
      <w:proofErr w:type="gramStart"/>
      <w:r>
        <w:t>opens up</w:t>
      </w:r>
      <w:proofErr w:type="gramEnd"/>
      <w:r>
        <w:t xml:space="preserve"> a “possibility” </w:t>
      </w:r>
      <w:r w:rsidRPr="00415C31">
        <w:rPr>
          <w:rStyle w:val="StyleUnderline"/>
        </w:rPr>
        <w:t>to the extent that this violence brings the human back to the inviolability of his or her Being—since the matrix of violence can accommodate the Being of the human.</w:t>
      </w:r>
    </w:p>
    <w:p w:rsidR="00183AF4" w:rsidRDefault="00183AF4" w:rsidP="00183AF4">
      <w:pPr>
        <w:jc w:val="both"/>
      </w:pPr>
      <w:r w:rsidRPr="00415C31">
        <w:rPr>
          <w:rStyle w:val="StyleUnderline"/>
        </w:rPr>
        <w:lastRenderedPageBreak/>
        <w:t>When discussing antiblackness</w:t>
      </w:r>
      <w:r>
        <w:t xml:space="preserve">, however, </w:t>
      </w:r>
      <w:r w:rsidRPr="00415C31">
        <w:rPr>
          <w:rStyle w:val="StyleUnderline"/>
        </w:rPr>
        <w:t>the “im” of (im)possibility is foregrounded because the ontological difference is not an issue for blacks; it is only an issue for the human-being.</w:t>
      </w:r>
      <w:r>
        <w:t xml:space="preserve"> </w:t>
      </w:r>
      <w:r w:rsidRPr="00432CF2">
        <w:rPr>
          <w:rStyle w:val="Emphasis"/>
          <w:highlight w:val="cyan"/>
        </w:rPr>
        <w:t>Antiblack violence is an (im)possible matrix because ontology does not explain the being of the black</w:t>
      </w:r>
      <w:r>
        <w:t xml:space="preserve">, according to Fanon. Ontology fails to explain not only the being of the black but also the violence the black experiences in an antiblack world. </w:t>
      </w:r>
      <w:proofErr w:type="gramStart"/>
      <w:r w:rsidRPr="00432CF2">
        <w:rPr>
          <w:rStyle w:val="Emphasis"/>
          <w:highlight w:val="cyan"/>
        </w:rPr>
        <w:t>Thus</w:t>
      </w:r>
      <w:proofErr w:type="gramEnd"/>
      <w:r w:rsidRPr="00432CF2">
        <w:rPr>
          <w:rStyle w:val="Emphasis"/>
          <w:highlight w:val="cyan"/>
        </w:rPr>
        <w:t xml:space="preserve"> we cannot properly situate black suffering within the division of ontic/ontological or performative/structural</w:t>
      </w:r>
      <w:r w:rsidRPr="00415C31">
        <w:rPr>
          <w:rStyle w:val="Emphasis"/>
        </w:rPr>
        <w:t xml:space="preserve"> </w:t>
      </w:r>
      <w:r w:rsidRPr="00432CF2">
        <w:rPr>
          <w:rStyle w:val="Emphasis"/>
          <w:highlight w:val="cyan"/>
        </w:rPr>
        <w:t>because these divisions assume being where none exists for the black</w:t>
      </w:r>
      <w:r>
        <w:t xml:space="preserve"> (we might say that there is “existence,” if not ontology, but even this term is inadequate to explain what inhabits such a low frequency). </w:t>
      </w:r>
      <w:r w:rsidRPr="00415C31">
        <w:rPr>
          <w:rStyle w:val="StyleUnderline"/>
        </w:rPr>
        <w:t xml:space="preserve">But </w:t>
      </w:r>
      <w:r w:rsidRPr="00432CF2">
        <w:rPr>
          <w:rStyle w:val="Emphasis"/>
        </w:rPr>
        <w:t>given the dominance of humanism</w:t>
      </w:r>
      <w:r w:rsidRPr="00432CF2">
        <w:rPr>
          <w:rStyle w:val="StyleUnderline"/>
        </w:rPr>
        <w:t>, this matrix</w:t>
      </w:r>
      <w:r w:rsidRPr="00432CF2">
        <w:t xml:space="preserve"> (as the division between ontic/ontological), </w:t>
      </w:r>
      <w:r w:rsidRPr="00432CF2">
        <w:rPr>
          <w:rStyle w:val="Emphasis"/>
        </w:rPr>
        <w:t>we are left to situate antiblack “violence” within this matrix of</w:t>
      </w:r>
      <w:r w:rsidRPr="00415C31">
        <w:rPr>
          <w:rStyle w:val="Emphasis"/>
        </w:rPr>
        <w:t xml:space="preserve"> Being—a forced contradiction of sorts</w:t>
      </w:r>
      <w:r>
        <w:t xml:space="preserve">. </w:t>
      </w:r>
      <w:r w:rsidRPr="00432CF2">
        <w:rPr>
          <w:rStyle w:val="Emphasis"/>
        </w:rPr>
        <w:t>Antiblack violence is neither ontological nor ontic, since the ontological</w:t>
      </w:r>
      <w:r w:rsidRPr="00746C06">
        <w:rPr>
          <w:rStyle w:val="Emphasis"/>
        </w:rPr>
        <w:t xml:space="preserve"> difference and Being are not an issue for it (thus the signifier “onticide” is a play and critique on this impossibility).</w:t>
      </w:r>
      <w:r>
        <w:t xml:space="preserve"> </w:t>
      </w:r>
      <w:proofErr w:type="gramStart"/>
      <w:r w:rsidRPr="00432CF2">
        <w:rPr>
          <w:rStyle w:val="Emphasis"/>
          <w:highlight w:val="cyan"/>
        </w:rPr>
        <w:t>This is why</w:t>
      </w:r>
      <w:proofErr w:type="gramEnd"/>
      <w:r w:rsidRPr="00432CF2">
        <w:rPr>
          <w:rStyle w:val="Emphasis"/>
          <w:highlight w:val="cyan"/>
        </w:rPr>
        <w:t xml:space="preserve"> Afro-pessimism suggests blackness is a (non)ontology</w:t>
      </w:r>
      <w:r>
        <w:t>—the “non” foregrounding the inability to place black “existence” within ontology and necessitating a term to express something like “existence.”</w:t>
      </w:r>
    </w:p>
    <w:p w:rsidR="00183AF4" w:rsidRPr="00C80A23" w:rsidRDefault="00183AF4" w:rsidP="00183AF4">
      <w:pPr>
        <w:jc w:val="both"/>
        <w:rPr>
          <w:rStyle w:val="Emphasis"/>
        </w:rPr>
      </w:pPr>
      <w:r w:rsidRPr="00432CF2">
        <w:rPr>
          <w:rStyle w:val="Emphasis"/>
          <w:highlight w:val="cyan"/>
        </w:rPr>
        <w:t>Can we make a distinction between</w:t>
      </w:r>
      <w:r w:rsidRPr="004863D1">
        <w:rPr>
          <w:rStyle w:val="Emphasis"/>
        </w:rPr>
        <w:t xml:space="preserve"> diurnal/</w:t>
      </w:r>
      <w:r w:rsidRPr="00432CF2">
        <w:rPr>
          <w:rStyle w:val="Emphasis"/>
          <w:highlight w:val="cyan"/>
        </w:rPr>
        <w:t>everyday violence</w:t>
      </w:r>
      <w:r>
        <w:t xml:space="preserve"> (e.g., lynching) </w:t>
      </w:r>
      <w:r w:rsidRPr="00432CF2">
        <w:rPr>
          <w:rStyle w:val="Emphasis"/>
          <w:highlight w:val="cyan"/>
        </w:rPr>
        <w:t>and a violence that structures the world</w:t>
      </w:r>
      <w:r w:rsidRPr="004863D1">
        <w:rPr>
          <w:rStyle w:val="Emphasis"/>
        </w:rPr>
        <w:t xml:space="preserve"> as it concerns antiblackness</w:t>
      </w:r>
      <w:r>
        <w:t xml:space="preserve">? </w:t>
      </w:r>
      <w:r w:rsidRPr="004863D1">
        <w:rPr>
          <w:rStyle w:val="StyleUnderline"/>
        </w:rPr>
        <w:t>I would argue that antiblack violence is gratuitous precisely because it blurs the distinction between the “everyday” and “world constituting” violence.</w:t>
      </w:r>
      <w:r>
        <w:t xml:space="preserve"> Following the ontic/ontological distinction, everyday violence (ontic) follows the logic of transgression (even the transgression of nonnormative behavior). </w:t>
      </w:r>
      <w:r w:rsidRPr="00264A00">
        <w:t>But</w:t>
      </w:r>
      <w:r w:rsidRPr="00264A00">
        <w:rPr>
          <w:rStyle w:val="StyleUnderline"/>
        </w:rPr>
        <w:t xml:space="preserve"> </w:t>
      </w:r>
      <w:r w:rsidRPr="00264A00">
        <w:rPr>
          <w:rStyle w:val="Emphasis"/>
          <w:highlight w:val="cyan"/>
        </w:rPr>
        <w:t xml:space="preserve">antiblack violence cannot be explained ontically because it is </w:t>
      </w:r>
      <w:r w:rsidRPr="00264A00">
        <w:rPr>
          <w:rStyle w:val="Emphasis"/>
        </w:rPr>
        <w:t xml:space="preserve">not </w:t>
      </w:r>
      <w:r w:rsidRPr="00264A00">
        <w:rPr>
          <w:rStyle w:val="Emphasis"/>
          <w:highlight w:val="cyan"/>
        </w:rPr>
        <w:t>predicated on</w:t>
      </w:r>
      <w:r w:rsidRPr="00264A00">
        <w:rPr>
          <w:rStyle w:val="Emphasis"/>
        </w:rPr>
        <w:t xml:space="preserve"> transgression but </w:t>
      </w:r>
      <w:r w:rsidRPr="00264A00">
        <w:rPr>
          <w:rStyle w:val="Emphasis"/>
          <w:highlight w:val="cyan"/>
        </w:rPr>
        <w:t>existence itself.</w:t>
      </w:r>
      <w:r>
        <w:t xml:space="preserve"> </w:t>
      </w:r>
      <w:r w:rsidRPr="00C80A23">
        <w:rPr>
          <w:rStyle w:val="StyleUnderline"/>
        </w:rPr>
        <w:t xml:space="preserve">We think of “existence itself” as a feature, or issue, of the ontological, but this division does not hold because gratuity is a problem defying the ontological difference. </w:t>
      </w:r>
      <w:proofErr w:type="gramStart"/>
      <w:r w:rsidRPr="00C80A23">
        <w:rPr>
          <w:rStyle w:val="StyleUnderline"/>
        </w:rPr>
        <w:t>Thus</w:t>
      </w:r>
      <w:proofErr w:type="gramEnd"/>
      <w:r w:rsidRPr="00C80A23">
        <w:rPr>
          <w:rStyle w:val="StyleUnderline"/>
        </w:rPr>
        <w:t xml:space="preserve"> </w:t>
      </w:r>
      <w:r w:rsidRPr="00264A00">
        <w:rPr>
          <w:rStyle w:val="StyleUnderline"/>
          <w:highlight w:val="cyan"/>
        </w:rPr>
        <w:t>antiblack violence is</w:t>
      </w:r>
      <w:r w:rsidRPr="00C80A23">
        <w:rPr>
          <w:rStyle w:val="StyleUnderline"/>
        </w:rPr>
        <w:t xml:space="preserve"> read as </w:t>
      </w:r>
      <w:r w:rsidRPr="00264A00">
        <w:rPr>
          <w:rStyle w:val="StyleUnderline"/>
          <w:highlight w:val="cyan"/>
        </w:rPr>
        <w:t>(im)possible within a humanist matrix because it is gratuitous</w:t>
      </w:r>
      <w:r>
        <w:t>—</w:t>
      </w:r>
      <w:r w:rsidRPr="00C80A23">
        <w:rPr>
          <w:rStyle w:val="Emphasis"/>
        </w:rPr>
        <w:t xml:space="preserve">without causation, </w:t>
      </w:r>
      <w:r w:rsidRPr="00264A00">
        <w:rPr>
          <w:rStyle w:val="Emphasis"/>
          <w:highlight w:val="cyan"/>
        </w:rPr>
        <w:t>without reason</w:t>
      </w:r>
      <w:r w:rsidRPr="00C80A23">
        <w:rPr>
          <w:rStyle w:val="Emphasis"/>
        </w:rPr>
        <w:t xml:space="preserve">, without division, </w:t>
      </w:r>
      <w:r w:rsidRPr="00264A00">
        <w:rPr>
          <w:rStyle w:val="Emphasis"/>
          <w:highlight w:val="cyan"/>
        </w:rPr>
        <w:t>without solution</w:t>
      </w:r>
      <w:r w:rsidRPr="00C80A23">
        <w:rPr>
          <w:rStyle w:val="Emphasis"/>
        </w:rPr>
        <w:t>, and without recourse to the field of Being</w:t>
      </w:r>
      <w:r>
        <w:t xml:space="preserve">. </w:t>
      </w:r>
      <w:r w:rsidRPr="00264A00">
        <w:rPr>
          <w:rStyle w:val="Emphasis"/>
          <w:highlight w:val="cyan"/>
        </w:rPr>
        <w:t xml:space="preserve">This makes antiblack violence distinct from other </w:t>
      </w:r>
      <w:r w:rsidRPr="00264A00">
        <w:rPr>
          <w:rStyle w:val="Emphasis"/>
        </w:rPr>
        <w:t xml:space="preserve">forms of </w:t>
      </w:r>
      <w:r w:rsidRPr="00264A00">
        <w:rPr>
          <w:rStyle w:val="Emphasis"/>
          <w:highlight w:val="cyan"/>
        </w:rPr>
        <w:t>violence</w:t>
      </w:r>
      <w:r>
        <w:t xml:space="preserve">, </w:t>
      </w:r>
      <w:r w:rsidRPr="00264A00">
        <w:rPr>
          <w:rStyle w:val="Emphasis"/>
          <w:highlight w:val="cyan"/>
        </w:rPr>
        <w:t>violence that can be understood within the ontological difference</w:t>
      </w:r>
      <w:r w:rsidRPr="00264A00">
        <w:rPr>
          <w:rStyle w:val="Emphasis"/>
        </w:rPr>
        <w:t>—since being is an issue for it</w:t>
      </w:r>
      <w:r>
        <w:t xml:space="preserve">. But I must say, </w:t>
      </w:r>
      <w:r w:rsidRPr="00264A00">
        <w:rPr>
          <w:rStyle w:val="Emphasis"/>
          <w:highlight w:val="cyan"/>
        </w:rPr>
        <w:t>even for those who would argue that they experience “ontological violence”</w:t>
      </w:r>
      <w:r>
        <w:t>—the loss of human dignity following Arendt’s theory, for example—</w:t>
      </w:r>
      <w:r w:rsidRPr="00264A00">
        <w:rPr>
          <w:rStyle w:val="Emphasis"/>
          <w:highlight w:val="cyan"/>
        </w:rPr>
        <w:t xml:space="preserve">the victim of such violence can still lay claim to Being </w:t>
      </w:r>
      <w:r w:rsidRPr="00264A00">
        <w:rPr>
          <w:rStyle w:val="Emphasis"/>
        </w:rPr>
        <w:t>(and human rights).</w:t>
      </w:r>
      <w:r>
        <w:t xml:space="preserve"> </w:t>
      </w:r>
      <w:r w:rsidRPr="00264A00">
        <w:rPr>
          <w:rStyle w:val="Emphasis"/>
          <w:highlight w:val="cyan"/>
        </w:rPr>
        <w:t>Ontology explains the existence of these victims, and</w:t>
      </w:r>
      <w:r w:rsidRPr="00C80A23">
        <w:rPr>
          <w:rStyle w:val="Emphasis"/>
        </w:rPr>
        <w:t xml:space="preserve"> ontology, </w:t>
      </w:r>
      <w:r w:rsidRPr="00264A00">
        <w:rPr>
          <w:rStyle w:val="Emphasis"/>
          <w:highlight w:val="cyan"/>
        </w:rPr>
        <w:t>ultimately</w:t>
      </w:r>
      <w:r w:rsidRPr="00C80A23">
        <w:rPr>
          <w:rStyle w:val="Emphasis"/>
        </w:rPr>
        <w:t xml:space="preserve">, </w:t>
      </w:r>
      <w:r w:rsidRPr="00264A00">
        <w:rPr>
          <w:rStyle w:val="Emphasis"/>
          <w:highlight w:val="cyan"/>
        </w:rPr>
        <w:t>is the field within which one appeals for redress, justice, liberty, and freedom</w:t>
      </w:r>
      <w:r w:rsidRPr="00C80A23">
        <w:rPr>
          <w:rStyle w:val="Emphasis"/>
        </w:rPr>
        <w:t xml:space="preserve">. </w:t>
      </w:r>
      <w:r w:rsidRPr="00264A00">
        <w:rPr>
          <w:rStyle w:val="Emphasis"/>
          <w:highlight w:val="cyan"/>
        </w:rPr>
        <w:t>This is not an option for blacks, and</w:t>
      </w:r>
      <w:r w:rsidRPr="00264A00">
        <w:rPr>
          <w:rStyle w:val="Emphasis"/>
        </w:rPr>
        <w:t xml:space="preserve"> violence </w:t>
      </w:r>
      <w:r w:rsidRPr="00264A00">
        <w:rPr>
          <w:rStyle w:val="Emphasis"/>
          <w:highlight w:val="cyan"/>
        </w:rPr>
        <w:t>continues without end—gratuitous violence</w:t>
      </w:r>
      <w:r w:rsidRPr="00C80A23">
        <w:rPr>
          <w:rStyle w:val="Emphasis"/>
        </w:rPr>
        <w:t>.</w:t>
      </w:r>
    </w:p>
    <w:p w:rsidR="00183AF4" w:rsidRPr="00ED701D" w:rsidRDefault="00183AF4" w:rsidP="00183AF4">
      <w:pPr>
        <w:jc w:val="both"/>
        <w:rPr>
          <w:rStyle w:val="Emphasis"/>
        </w:rPr>
      </w:pPr>
      <w:r w:rsidRPr="00C80A23">
        <w:rPr>
          <w:rStyle w:val="Emphasis"/>
        </w:rPr>
        <w:t xml:space="preserve">The word </w:t>
      </w:r>
      <w:r w:rsidRPr="00264A00">
        <w:rPr>
          <w:rStyle w:val="Emphasis"/>
          <w:highlight w:val="cyan"/>
        </w:rPr>
        <w:t>onticide, then, is both a critique of the antiblack, humanist matrix</w:t>
      </w:r>
      <w:r w:rsidRPr="00C80A23">
        <w:rPr>
          <w:rStyle w:val="Emphasis"/>
        </w:rPr>
        <w:t xml:space="preserve"> that renders violence intelligible</w:t>
      </w:r>
      <w:r>
        <w:t xml:space="preserve"> (the ontic/ontological divide) </w:t>
      </w:r>
      <w:r w:rsidRPr="00C80A23">
        <w:rPr>
          <w:rStyle w:val="Emphasis"/>
        </w:rPr>
        <w:t xml:space="preserve">for the human </w:t>
      </w:r>
      <w:proofErr w:type="gramStart"/>
      <w:r w:rsidRPr="00264A00">
        <w:rPr>
          <w:rStyle w:val="Emphasis"/>
          <w:highlight w:val="cyan"/>
        </w:rPr>
        <w:t>and also</w:t>
      </w:r>
      <w:proofErr w:type="gramEnd"/>
      <w:r w:rsidRPr="00264A00">
        <w:rPr>
          <w:rStyle w:val="Emphasis"/>
          <w:highlight w:val="cyan"/>
        </w:rPr>
        <w:t xml:space="preserve"> a procedure of addressing surplus violence</w:t>
      </w:r>
      <w:r w:rsidRPr="00C80A23">
        <w:rPr>
          <w:rStyle w:val="Emphasis"/>
        </w:rPr>
        <w:t>.</w:t>
      </w:r>
      <w:r>
        <w:t xml:space="preserve"> </w:t>
      </w:r>
      <w:r w:rsidRPr="00264A00">
        <w:rPr>
          <w:rStyle w:val="StyleUnderline"/>
          <w:highlight w:val="cyan"/>
        </w:rPr>
        <w:t>I am calling this violence “surplus,”</w:t>
      </w:r>
      <w:r w:rsidRPr="00264A00">
        <w:rPr>
          <w:rStyle w:val="StyleUnderline"/>
        </w:rPr>
        <w:t xml:space="preserve"> an excess or exorbitance, </w:t>
      </w:r>
      <w:r w:rsidRPr="00264A00">
        <w:rPr>
          <w:rStyle w:val="StyleUnderline"/>
          <w:highlight w:val="cyan"/>
        </w:rPr>
        <w:t>because “being” is still a problem for blacks on the “ontic” level</w:t>
      </w:r>
      <w:r w:rsidRPr="00C80A23">
        <w:rPr>
          <w:rStyle w:val="StyleUnderline"/>
        </w:rPr>
        <w:t xml:space="preserve"> as well, if we are forced into this matrix. When a black object is lynched, castrated, raped, or beaten unconscious by police, for example, this violence is world-constituting</w:t>
      </w:r>
      <w:r>
        <w:t xml:space="preserve"> (not just performative or structural</w:t>
      </w:r>
      <w:r w:rsidRPr="00C80A23">
        <w:rPr>
          <w:rStyle w:val="StyleUnderline"/>
        </w:rPr>
        <w:t>) for an antiblack world.</w:t>
      </w:r>
      <w:r w:rsidRPr="00C80A23">
        <w:rPr>
          <w:rStyle w:val="Emphasis"/>
        </w:rPr>
        <w:t xml:space="preserve"> </w:t>
      </w:r>
      <w:r w:rsidRPr="00264A00">
        <w:rPr>
          <w:rStyle w:val="Emphasis"/>
          <w:highlight w:val="cyan"/>
        </w:rPr>
        <w:t>Each “violent act” reconstitutes and sustains the world and its institutions</w:t>
      </w:r>
      <w:r w:rsidRPr="00C80A23">
        <w:rPr>
          <w:rStyle w:val="Emphasis"/>
        </w:rPr>
        <w:t>.</w:t>
      </w:r>
      <w:r>
        <w:t xml:space="preserve"> We might even suggest that the human’s division between the ontic and ontological conceals this very fact that </w:t>
      </w:r>
      <w:r w:rsidRPr="00264A00">
        <w:rPr>
          <w:rStyle w:val="Emphasis"/>
          <w:highlight w:val="cyan"/>
        </w:rPr>
        <w:t>gratuitous violence breaks down ontological difference</w:t>
      </w:r>
      <w:r w:rsidRPr="00C80A23">
        <w:rPr>
          <w:rStyle w:val="StyleUnderline"/>
        </w:rPr>
        <w:t xml:space="preserve">. We do not have a matrix to explain violence that collapses the ontological difference; this “collapse” is a feature of antiblack suffering </w:t>
      </w:r>
      <w:r>
        <w:t xml:space="preserve">which we lack a grammar to describe. </w:t>
      </w:r>
      <w:proofErr w:type="gramStart"/>
      <w:r>
        <w:t>So</w:t>
      </w:r>
      <w:proofErr w:type="gramEnd"/>
      <w:r>
        <w:t xml:space="preserve"> </w:t>
      </w:r>
      <w:r w:rsidRPr="00C80A23">
        <w:rPr>
          <w:rStyle w:val="StyleUnderline"/>
        </w:rPr>
        <w:t>the inquiries—</w:t>
      </w:r>
      <w:r w:rsidRPr="00264A00">
        <w:rPr>
          <w:rStyle w:val="StyleUnderline"/>
          <w:highlight w:val="cyan"/>
        </w:rPr>
        <w:t>Is antiblack violence ontological</w:t>
      </w:r>
      <w:r w:rsidRPr="00C80A23">
        <w:rPr>
          <w:rStyle w:val="StyleUnderline"/>
        </w:rPr>
        <w:t>? Is anti-gay violence, experienced by the black object, ontic/</w:t>
      </w:r>
      <w:proofErr w:type="gramStart"/>
      <w:r w:rsidRPr="00C80A23">
        <w:rPr>
          <w:rStyle w:val="StyleUnderline"/>
        </w:rPr>
        <w:t>performative?—</w:t>
      </w:r>
      <w:proofErr w:type="gramEnd"/>
      <w:r w:rsidRPr="00C80A23">
        <w:rPr>
          <w:rStyle w:val="StyleUnderline"/>
        </w:rPr>
        <w:t>rely on an ontological distinction that conceals the uniqueness of black suffering.</w:t>
      </w:r>
      <w:r>
        <w:t xml:space="preserve"> </w:t>
      </w:r>
      <w:r w:rsidRPr="00264A00">
        <w:rPr>
          <w:rStyle w:val="Emphasis"/>
          <w:highlight w:val="cyan"/>
        </w:rPr>
        <w:t xml:space="preserve">At the fault line, the break </w:t>
      </w:r>
      <w:r w:rsidRPr="00264A00">
        <w:rPr>
          <w:rStyle w:val="Emphasis"/>
          <w:highlight w:val="cyan"/>
        </w:rPr>
        <w:lastRenderedPageBreak/>
        <w:t>between the ontological and the ontic, “violence” is</w:t>
      </w:r>
      <w:r w:rsidRPr="00ED701D">
        <w:rPr>
          <w:rStyle w:val="Emphasis"/>
        </w:rPr>
        <w:t xml:space="preserve"> (im)possible— </w:t>
      </w:r>
      <w:r w:rsidRPr="00264A00">
        <w:rPr>
          <w:rStyle w:val="Emphasis"/>
          <w:highlight w:val="cyan"/>
        </w:rPr>
        <w:t>unthinkable within the grammars of violence and Being</w:t>
      </w:r>
      <w:r w:rsidRPr="00ED701D">
        <w:rPr>
          <w:rStyle w:val="Emphasis"/>
        </w:rPr>
        <w:t xml:space="preserve"> available to us.</w:t>
      </w:r>
    </w:p>
    <w:p w:rsidR="00183AF4" w:rsidRDefault="00183AF4" w:rsidP="00183AF4">
      <w:pPr>
        <w:jc w:val="both"/>
      </w:pPr>
      <w:r w:rsidRPr="00264A00">
        <w:rPr>
          <w:rStyle w:val="Emphasis"/>
        </w:rPr>
        <w:t xml:space="preserve">The uniqueness of </w:t>
      </w:r>
      <w:r w:rsidRPr="00264A00">
        <w:rPr>
          <w:rStyle w:val="Emphasis"/>
          <w:highlight w:val="cyan"/>
        </w:rPr>
        <w:t>antiblack violence</w:t>
      </w:r>
      <w:r w:rsidRPr="00264A00">
        <w:rPr>
          <w:rStyle w:val="Emphasis"/>
        </w:rPr>
        <w:t xml:space="preserve"> is also important to reiterate</w:t>
      </w:r>
      <w:r w:rsidRPr="00264A00">
        <w:t xml:space="preserve">, which is why Wilderson would aver </w:t>
      </w:r>
      <w:r w:rsidRPr="00264A00">
        <w:rPr>
          <w:rStyle w:val="Emphasis"/>
        </w:rPr>
        <w:t xml:space="preserve">it </w:t>
      </w:r>
      <w:r w:rsidRPr="00264A00">
        <w:rPr>
          <w:rStyle w:val="Emphasis"/>
          <w:highlight w:val="cyan"/>
        </w:rPr>
        <w:t>is “without analogue”</w:t>
      </w:r>
      <w:r>
        <w:t xml:space="preserve"> </w:t>
      </w:r>
      <w:r w:rsidRPr="00ED701D">
        <w:rPr>
          <w:rStyle w:val="StyleUnderline"/>
        </w:rPr>
        <w:t xml:space="preserve">(surplus violence and antiqueer violence are not synonymous, since </w:t>
      </w:r>
      <w:r w:rsidRPr="00264A00">
        <w:rPr>
          <w:rStyle w:val="StyleUnderline"/>
          <w:highlight w:val="cyan"/>
        </w:rPr>
        <w:t>surplus violence exceeds both antiqueer violence and antiblackness</w:t>
      </w:r>
      <w:r w:rsidRPr="00ED701D">
        <w:rPr>
          <w:rStyle w:val="StyleUnderline"/>
        </w:rPr>
        <w:t xml:space="preserve">). </w:t>
      </w:r>
      <w:r>
        <w:t xml:space="preserve">Indeed, </w:t>
      </w:r>
      <w:r w:rsidRPr="00ED701D">
        <w:rPr>
          <w:rStyle w:val="StyleUnderline"/>
        </w:rPr>
        <w:t>many populations have experienced horrific forms of violence and continue to suffer from wanton violence—for example, nonheteronormative populations.</w:t>
      </w:r>
      <w:r w:rsidRPr="00ED701D">
        <w:t xml:space="preserve"> But </w:t>
      </w:r>
      <w:r w:rsidRPr="00264A00">
        <w:rPr>
          <w:rStyle w:val="Emphasis"/>
          <w:highlight w:val="cyan"/>
        </w:rPr>
        <w:t>the violence humans experience can be mapped along the ontological distinction</w:t>
      </w:r>
      <w:r w:rsidRPr="00ED701D">
        <w:rPr>
          <w:rStyle w:val="Emphasis"/>
        </w:rPr>
        <w:t xml:space="preserve">, and </w:t>
      </w:r>
      <w:r w:rsidRPr="00264A00">
        <w:rPr>
          <w:rStyle w:val="Emphasis"/>
          <w:highlight w:val="cyan"/>
        </w:rPr>
        <w:t>this is precisely why humans have a “grammar of suffering”</w:t>
      </w:r>
      <w:r>
        <w:t xml:space="preserve"> (</w:t>
      </w:r>
      <w:r w:rsidRPr="00264A00">
        <w:rPr>
          <w:rStyle w:val="StyleUnderline"/>
          <w:highlight w:val="cyan"/>
        </w:rPr>
        <w:t>and can propose “solutions”</w:t>
      </w:r>
      <w:r>
        <w:t xml:space="preserve"> to the problem of violence). </w:t>
      </w:r>
      <w:r w:rsidRPr="00264A00">
        <w:rPr>
          <w:rStyle w:val="Emphasis"/>
          <w:highlight w:val="cyan"/>
        </w:rPr>
        <w:t>Ontological difference makes such a grammar possible</w:t>
      </w:r>
      <w:r w:rsidRPr="00ED701D">
        <w:rPr>
          <w:rStyle w:val="Emphasis"/>
        </w:rPr>
        <w:t xml:space="preserve">. </w:t>
      </w:r>
      <w:r w:rsidRPr="00264A00">
        <w:rPr>
          <w:rStyle w:val="Emphasis"/>
          <w:highlight w:val="cyan"/>
        </w:rPr>
        <w:t>Antiblack violence</w:t>
      </w:r>
      <w:r w:rsidRPr="00ED701D">
        <w:rPr>
          <w:rStyle w:val="Emphasis"/>
        </w:rPr>
        <w:t xml:space="preserve"> is unique because it </w:t>
      </w:r>
      <w:r w:rsidRPr="00264A00">
        <w:rPr>
          <w:rStyle w:val="Emphasis"/>
          <w:highlight w:val="cyan"/>
        </w:rPr>
        <w:t>cannot be mapped along this difference</w:t>
      </w:r>
      <w:r>
        <w:t xml:space="preserve">, thus rendering the “matrix” (im)possible. Furthermore, ontology becomes a mere “paradigm” in the way Agamben describes paradigm as a sort of philosophical allegory, a putting in parallel of two things to illuminate both. </w:t>
      </w:r>
      <w:r w:rsidRPr="00264A00">
        <w:rPr>
          <w:rStyle w:val="Emphasis"/>
          <w:highlight w:val="cyan"/>
        </w:rPr>
        <w:t>Ontology does not apply to blacks but can only serve as a structural allegory through which violence is read</w:t>
      </w:r>
      <w:r w:rsidRPr="00ED701D">
        <w:rPr>
          <w:rStyle w:val="Emphasis"/>
        </w:rPr>
        <w:t>.</w:t>
      </w:r>
      <w:r>
        <w:t>12</w:t>
      </w:r>
    </w:p>
    <w:p w:rsidR="00183AF4" w:rsidRDefault="00183AF4" w:rsidP="00183AF4">
      <w:pPr>
        <w:jc w:val="both"/>
        <w:rPr>
          <w:rStyle w:val="Emphasis"/>
        </w:rPr>
      </w:pPr>
      <w:r>
        <w:t xml:space="preserve">Where does this leave us in our analysis of onticide? </w:t>
      </w:r>
      <w:r w:rsidRPr="00264A00">
        <w:rPr>
          <w:rStyle w:val="StyleUnderline"/>
          <w:highlight w:val="cyan"/>
        </w:rPr>
        <w:t>Steen Fenrich is always already situated in a matrix of (im)possibility</w:t>
      </w:r>
      <w:r w:rsidRPr="00ED701D">
        <w:rPr>
          <w:rStyle w:val="StyleUnderline"/>
        </w:rPr>
        <w:t>, a matrix that disables conceptualization of his suffering while enabling the grammar of human suffering.</w:t>
      </w:r>
      <w:r>
        <w:t xml:space="preserve"> </w:t>
      </w:r>
      <w:r w:rsidRPr="00264A00">
        <w:rPr>
          <w:rStyle w:val="StyleUnderline"/>
          <w:highlight w:val="cyan"/>
        </w:rPr>
        <w:t>But the “Gay” written on his skull presents a problem for this matrix</w:t>
      </w:r>
      <w:r w:rsidRPr="00ED701D">
        <w:rPr>
          <w:rStyle w:val="StyleUnderline"/>
        </w:rPr>
        <w:t>—</w:t>
      </w:r>
      <w:r w:rsidRPr="009E689B">
        <w:rPr>
          <w:rStyle w:val="StyleUnderline"/>
          <w:highlight w:val="cyan"/>
        </w:rPr>
        <w:t>it attempts to apply the ontological difference to him</w:t>
      </w:r>
      <w:r w:rsidRPr="00ED701D">
        <w:rPr>
          <w:rStyle w:val="StyleUnderline"/>
        </w:rPr>
        <w:t>, so that his suffering can be understood.</w:t>
      </w:r>
      <w:r>
        <w:t xml:space="preserve"> </w:t>
      </w:r>
      <w:r w:rsidRPr="00ED701D">
        <w:rPr>
          <w:rStyle w:val="StyleUnderline"/>
        </w:rPr>
        <w:t>I have argued that this application is a conceptual error.</w:t>
      </w:r>
      <w:r>
        <w:t xml:space="preserve"> How do we situate the violence under the banner Gay within this matrix? </w:t>
      </w:r>
      <w:r w:rsidRPr="009E689B">
        <w:rPr>
          <w:rStyle w:val="Emphasis"/>
          <w:highlight w:val="cyan"/>
        </w:rPr>
        <w:t>The ontological difference</w:t>
      </w:r>
      <w:r w:rsidRPr="00ED701D">
        <w:rPr>
          <w:rStyle w:val="Emphasis"/>
        </w:rPr>
        <w:t>, the matrix of understanding</w:t>
      </w:r>
      <w:r w:rsidRPr="009E689B">
        <w:rPr>
          <w:rStyle w:val="Emphasis"/>
        </w:rPr>
        <w:t xml:space="preserve">, </w:t>
      </w:r>
      <w:r w:rsidRPr="009E689B">
        <w:rPr>
          <w:rStyle w:val="Emphasis"/>
          <w:highlight w:val="cyan"/>
        </w:rPr>
        <w:t>is still inapplicable even though the signifier “Gay” is written on his skull</w:t>
      </w:r>
      <w:r w:rsidRPr="00ED701D">
        <w:rPr>
          <w:rStyle w:val="Emphasis"/>
        </w:rPr>
        <w:t>.</w:t>
      </w:r>
      <w:r>
        <w:t xml:space="preserve"> This is precisely the conundrum, the impasse we reach. Moreover, </w:t>
      </w:r>
      <w:r w:rsidRPr="009E689B">
        <w:rPr>
          <w:rStyle w:val="Emphasis"/>
          <w:highlight w:val="cyan"/>
        </w:rPr>
        <w:t>even though antigay violence might register as ontic</w:t>
      </w:r>
      <w:r w:rsidRPr="00ED701D">
        <w:rPr>
          <w:rStyle w:val="Emphasis"/>
        </w:rPr>
        <w:t xml:space="preserve"> or performative, </w:t>
      </w:r>
      <w:r w:rsidRPr="009E689B">
        <w:rPr>
          <w:rStyle w:val="Emphasis"/>
          <w:highlight w:val="cyan"/>
        </w:rPr>
        <w:t>this does not mean</w:t>
      </w:r>
      <w:r w:rsidRPr="00ED701D">
        <w:rPr>
          <w:rStyle w:val="Emphasis"/>
        </w:rPr>
        <w:t xml:space="preserve"> that </w:t>
      </w:r>
      <w:r w:rsidRPr="009E689B">
        <w:rPr>
          <w:rStyle w:val="Emphasis"/>
          <w:highlight w:val="cyan"/>
        </w:rPr>
        <w:t xml:space="preserve">the murder of Fenrich is </w:t>
      </w:r>
      <w:r w:rsidRPr="009E689B">
        <w:rPr>
          <w:rStyle w:val="Emphasis"/>
        </w:rPr>
        <w:t xml:space="preserve">also </w:t>
      </w:r>
      <w:r w:rsidRPr="009E689B">
        <w:rPr>
          <w:rStyle w:val="Emphasis"/>
          <w:highlight w:val="cyan"/>
        </w:rPr>
        <w:t>ontic</w:t>
      </w:r>
      <w:r w:rsidRPr="00ED701D">
        <w:rPr>
          <w:rStyle w:val="Emphasis"/>
        </w:rPr>
        <w:t>.</w:t>
      </w:r>
      <w:r>
        <w:t xml:space="preserve"> </w:t>
      </w:r>
      <w:r w:rsidRPr="00ED701D">
        <w:rPr>
          <w:rStyle w:val="StyleUnderline"/>
        </w:rPr>
        <w:t>We lack a matrix (since “violence” as a matrix is impossible because of its humanist presumptions) within which to place what happened to him.</w:t>
      </w:r>
      <w:r>
        <w:t xml:space="preserve"> </w:t>
      </w:r>
      <w:r w:rsidRPr="00ED701D">
        <w:rPr>
          <w:rStyle w:val="Emphasis"/>
        </w:rPr>
        <w:t xml:space="preserve">Perhaps </w:t>
      </w:r>
      <w:r w:rsidRPr="009E689B">
        <w:rPr>
          <w:rStyle w:val="Emphasis"/>
          <w:highlight w:val="cyan"/>
        </w:rPr>
        <w:t>“what” happened to Fenrich is not antigay</w:t>
      </w:r>
      <w:r w:rsidRPr="00ED701D">
        <w:rPr>
          <w:rStyle w:val="Emphasis"/>
        </w:rPr>
        <w:t xml:space="preserve">, since he cannot lay recourse to the Being of the human, </w:t>
      </w:r>
      <w:r w:rsidRPr="009E689B">
        <w:rPr>
          <w:rStyle w:val="Emphasis"/>
          <w:highlight w:val="cyan"/>
        </w:rPr>
        <w:t>but it is surplus</w:t>
      </w:r>
      <w:r w:rsidRPr="00ED701D">
        <w:rPr>
          <w:rStyle w:val="Emphasis"/>
        </w:rPr>
        <w:t>.</w:t>
      </w:r>
      <w:r>
        <w:t xml:space="preserve"> It is exorbitant to antiblackness, but an exorbitance that serves only as a thought experiment (within the discourses of humanism), since antiblack violence is already an exorbitance to this matrix (How can “something” be exorbitant to what is already an exorbitance?). </w:t>
      </w:r>
      <w:proofErr w:type="gramStart"/>
      <w:r w:rsidRPr="009E689B">
        <w:rPr>
          <w:rStyle w:val="Emphasis"/>
          <w:highlight w:val="cyan"/>
        </w:rPr>
        <w:t>Thus</w:t>
      </w:r>
      <w:proofErr w:type="gramEnd"/>
      <w:r w:rsidRPr="009E689B">
        <w:rPr>
          <w:rStyle w:val="Emphasis"/>
          <w:highlight w:val="cyan"/>
        </w:rPr>
        <w:t xml:space="preserve"> the signifier “surplus” is the attempt to foreground this impasse, this fault line. Without recourse to “Gay,” the surplus remains unthinkable and the violence remains unintelligible</w:t>
      </w:r>
      <w:r w:rsidRPr="00ED701D">
        <w:rPr>
          <w:rStyle w:val="Emphasis"/>
        </w:rPr>
        <w:t>.</w:t>
      </w:r>
      <w:r>
        <w:t xml:space="preserve"> </w:t>
      </w:r>
      <w:r w:rsidRPr="00ED701D">
        <w:rPr>
          <w:rStyle w:val="StyleUnderline"/>
        </w:rPr>
        <w:t>This is not the “fault” of Afro-pessimism, however, as much as it is a symptom of the vicious matrix itself</w:t>
      </w:r>
      <w:r>
        <w:t xml:space="preserve"> (the forced double bind is the discursive manifestation of black suffering). </w:t>
      </w:r>
      <w:r w:rsidRPr="009E689B">
        <w:rPr>
          <w:rStyle w:val="StyleUnderline"/>
          <w:highlight w:val="cyan"/>
        </w:rPr>
        <w:t>Onticide, then, presents a surplus, which disables the ontological distinction</w:t>
      </w:r>
      <w:r w:rsidRPr="00ED701D">
        <w:rPr>
          <w:rStyle w:val="StyleUnderline"/>
        </w:rPr>
        <w:t xml:space="preserve"> and confounds our analysis of antiblackness</w:t>
      </w:r>
      <w:r>
        <w:t xml:space="preserve"> (i.e., the exorbitance of the exorbitant). </w:t>
      </w:r>
      <w:r w:rsidRPr="009E689B">
        <w:rPr>
          <w:rStyle w:val="StyleUnderline"/>
          <w:highlight w:val="cyan"/>
        </w:rPr>
        <w:t>It is a violence that is neither ontological nor ontic but “something” that preconditions the very ontological distinction</w:t>
      </w:r>
      <w:r w:rsidRPr="00ED701D">
        <w:rPr>
          <w:rStyle w:val="StyleUnderline"/>
        </w:rPr>
        <w:t xml:space="preserve">, which gives intelligibility to the matrix of violence—(im)possible. </w:t>
      </w:r>
      <w:r w:rsidRPr="009E689B">
        <w:rPr>
          <w:rStyle w:val="Emphasis"/>
          <w:highlight w:val="cyan"/>
        </w:rPr>
        <w:t>It is a “violence” for which we lack a grammar or a matrix within which to situate it, but which makes black gay existence unbearable</w:t>
      </w:r>
      <w:r w:rsidRPr="00ED701D">
        <w:rPr>
          <w:rStyle w:val="Emphasis"/>
        </w:rPr>
        <w:t>.</w:t>
      </w:r>
    </w:p>
    <w:p w:rsidR="00183AF4" w:rsidRDefault="00183AF4" w:rsidP="00183AF4">
      <w:pPr>
        <w:rPr>
          <w:rStyle w:val="StyleUnderline"/>
        </w:rPr>
      </w:pPr>
    </w:p>
    <w:p w:rsidR="00183AF4" w:rsidRDefault="00183AF4" w:rsidP="00183AF4">
      <w:pPr>
        <w:pStyle w:val="Heading3"/>
      </w:pPr>
      <w:r w:rsidRPr="00B76C27">
        <w:lastRenderedPageBreak/>
        <w:t>Paradigm (Alternative) – Onticide</w:t>
      </w:r>
    </w:p>
    <w:p w:rsidR="00183AF4" w:rsidRDefault="00183AF4" w:rsidP="00183AF4">
      <w:pPr>
        <w:pStyle w:val="Heading4"/>
      </w:pPr>
      <w:r>
        <w:t>The negative forwards the procedure of “Onticide.” Such paradigmatic analysis articulates the collision between Antiblackness and Antiqueerness away from an intersectional approach to theorizing violence and towards a grammar that can serve both as a critique of humanism and a philosophical field more appropriate to the fungible commodity of Blackness.</w:t>
      </w:r>
    </w:p>
    <w:p w:rsidR="00183AF4" w:rsidRDefault="00183AF4" w:rsidP="00183AF4">
      <w:pPr>
        <w:rPr>
          <w:rStyle w:val="Style13ptBold"/>
        </w:rPr>
      </w:pPr>
      <w:r w:rsidRPr="0049004F">
        <w:rPr>
          <w:rStyle w:val="Style13ptBold"/>
        </w:rPr>
        <w:t>Warren 1</w:t>
      </w:r>
      <w:r>
        <w:rPr>
          <w:rStyle w:val="Style13ptBold"/>
        </w:rPr>
        <w:t xml:space="preserve">7 </w:t>
      </w:r>
      <w:r w:rsidRPr="0049004F">
        <w:t>– Calvin Warren is assistant professor of American studies at George Washington University.</w:t>
      </w:r>
    </w:p>
    <w:p w:rsidR="00183AF4" w:rsidRDefault="00183AF4" w:rsidP="00183AF4">
      <w:r>
        <w:t>[“Onticide: Afro-pessimism, Gay Nigger #1, and Surplus Violence,” GLQ (2017) 23 (3): 391-418.] MYLES *When the evidence mentions slurs, the intention is to not spread hate-speech, but rather to use the semantics involved in Steen Fenrich’s murder to highlight a philosophical double-turn between Queer Theory and Afro-pessimism.</w:t>
      </w:r>
    </w:p>
    <w:p w:rsidR="00183AF4" w:rsidRDefault="00183AF4" w:rsidP="00183AF4">
      <w:pPr>
        <w:jc w:val="both"/>
      </w:pPr>
      <w:r w:rsidRPr="009D1BFA">
        <w:rPr>
          <w:rStyle w:val="Emphasis"/>
          <w:highlight w:val="cyan"/>
        </w:rPr>
        <w:t>I propose “onticide” as a procedure of negotiating with</w:t>
      </w:r>
      <w:r w:rsidRPr="00D44A9C">
        <w:rPr>
          <w:rStyle w:val="Emphasis"/>
        </w:rPr>
        <w:t xml:space="preserve"> an antiblack heritage, </w:t>
      </w:r>
      <w:r w:rsidRPr="009D1BFA">
        <w:rPr>
          <w:rStyle w:val="Emphasis"/>
          <w:highlight w:val="cyan"/>
        </w:rPr>
        <w:t>humanism</w:t>
      </w:r>
      <w:r w:rsidRPr="00D44A9C">
        <w:rPr>
          <w:rStyle w:val="Emphasis"/>
        </w:rPr>
        <w:t>.</w:t>
      </w:r>
      <w:r>
        <w:t xml:space="preserve"> </w:t>
      </w:r>
      <w:r w:rsidRPr="009D1BFA">
        <w:rPr>
          <w:rStyle w:val="StyleUnderline"/>
          <w:highlight w:val="cyan"/>
        </w:rPr>
        <w:t>The erasure employed is not a deconstructive move</w:t>
      </w:r>
      <w:r w:rsidRPr="00D44A9C">
        <w:rPr>
          <w:rStyle w:val="StyleUnderline"/>
        </w:rPr>
        <w:t>, since the antagonism that structures an antiblack world cannot be deconstructed</w:t>
      </w:r>
      <w:r>
        <w:t xml:space="preserve"> (much as the trace-structure for Derrida is undeconstructable); </w:t>
      </w:r>
      <w:r w:rsidRPr="009D1BFA">
        <w:rPr>
          <w:rStyle w:val="Emphasis"/>
          <w:highlight w:val="cyan"/>
        </w:rPr>
        <w:t>rather, the erasure is designed to signal a certain murderous operation through ontology</w:t>
      </w:r>
      <w:r w:rsidRPr="00D44A9C">
        <w:rPr>
          <w:rStyle w:val="Emphasis"/>
        </w:rPr>
        <w:t>.</w:t>
      </w:r>
      <w:r>
        <w:t xml:space="preserve"> The line inserted through humanist terms of difference highlights the interdiction on black ontology and black capacity that enable these terms. Whereas Derrida’s deconstruction posits the trace-structure as providing the condition of possibility for language and the world, Afro-pessimism would assert that the interdiction on blackness preconditions the operations of humanist grammar and civil society. Rather than focus on language in general, as Derrida’s deconstructive procedure does, </w:t>
      </w:r>
      <w:r w:rsidRPr="00D44A9C">
        <w:rPr>
          <w:rStyle w:val="StyleUnderline"/>
        </w:rPr>
        <w:t>onticide is concerned with the terms of human difference, or identity, which provide the building blocks for human uniqueness and individuality.</w:t>
      </w:r>
      <w:r>
        <w:t xml:space="preserve"> </w:t>
      </w:r>
      <w:proofErr w:type="gramStart"/>
      <w:r w:rsidRPr="00D44A9C">
        <w:rPr>
          <w:rStyle w:val="StyleUnderline"/>
        </w:rPr>
        <w:t>Thus</w:t>
      </w:r>
      <w:proofErr w:type="gramEnd"/>
      <w:r w:rsidRPr="00D44A9C">
        <w:rPr>
          <w:rStyle w:val="StyleUnderline"/>
        </w:rPr>
        <w:t xml:space="preserve"> the line through the term Gay, for example, highlights the interdiction, a ban, on blackness that renders sexuality and sexual identity possible.</w:t>
      </w:r>
      <w:r>
        <w:t xml:space="preserve"> </w:t>
      </w:r>
      <w:r w:rsidRPr="009D1BFA">
        <w:rPr>
          <w:rStyle w:val="Emphasis"/>
          <w:highlight w:val="cyan"/>
        </w:rPr>
        <w:t>Onticide</w:t>
      </w:r>
      <w:r w:rsidRPr="00491365">
        <w:rPr>
          <w:rStyle w:val="Emphasis"/>
        </w:rPr>
        <w:t xml:space="preserve">’s </w:t>
      </w:r>
      <w:r w:rsidRPr="009D1BFA">
        <w:rPr>
          <w:rStyle w:val="Emphasis"/>
        </w:rPr>
        <w:t xml:space="preserve">erasure, then, </w:t>
      </w:r>
      <w:r w:rsidRPr="009D1BFA">
        <w:rPr>
          <w:rStyle w:val="Emphasis"/>
          <w:highlight w:val="cyan"/>
        </w:rPr>
        <w:t>would highlight the original death of blackness at the center of humanism.</w:t>
      </w:r>
      <w:r>
        <w:t xml:space="preserve"> </w:t>
      </w:r>
      <w:r w:rsidRPr="00D44A9C">
        <w:rPr>
          <w:rStyle w:val="StyleUnderline"/>
        </w:rPr>
        <w:t>Humanism is fractured by this interdiction on blackness, and it is this fracturing that produces the field of human difference and uniqueness.</w:t>
      </w:r>
      <w:r>
        <w:t xml:space="preserve"> </w:t>
      </w:r>
      <w:r w:rsidRPr="00D44A9C">
        <w:rPr>
          <w:rStyle w:val="StyleUnderline"/>
        </w:rPr>
        <w:t>In a word,</w:t>
      </w:r>
      <w:r>
        <w:t xml:space="preserve"> </w:t>
      </w:r>
      <w:r w:rsidRPr="00491365">
        <w:rPr>
          <w:rStyle w:val="Emphasis"/>
          <w:highlight w:val="cyan"/>
        </w:rPr>
        <w:t>ontology is made possible by the death of blackness—onticide.</w:t>
      </w:r>
      <w:r>
        <w:t xml:space="preserve"> The erasure draws attention to this fact.</w:t>
      </w:r>
    </w:p>
    <w:p w:rsidR="00183AF4" w:rsidRPr="00D44A9C" w:rsidRDefault="00183AF4" w:rsidP="00183AF4">
      <w:pPr>
        <w:jc w:val="both"/>
        <w:rPr>
          <w:rStyle w:val="Emphasis"/>
        </w:rPr>
      </w:pPr>
      <w:r w:rsidRPr="00491365">
        <w:rPr>
          <w:rStyle w:val="Emphasis"/>
          <w:highlight w:val="cyan"/>
        </w:rPr>
        <w:t xml:space="preserve">Onticide </w:t>
      </w:r>
      <w:r w:rsidRPr="00491365">
        <w:rPr>
          <w:rStyle w:val="Emphasis"/>
        </w:rPr>
        <w:t>also provides a procedure for</w:t>
      </w:r>
      <w:r w:rsidRPr="00D44A9C">
        <w:rPr>
          <w:rStyle w:val="Emphasis"/>
        </w:rPr>
        <w:t xml:space="preserve"> negotiating with (un)differentiating violence because it </w:t>
      </w:r>
      <w:r w:rsidRPr="00491365">
        <w:rPr>
          <w:rStyle w:val="Emphasis"/>
          <w:highlight w:val="cyan"/>
        </w:rPr>
        <w:t>allows us to conceptualize the fracturing within the fungible commodity and the specificity of the violence this commodity experiences</w:t>
      </w:r>
      <w:r w:rsidRPr="00D44A9C">
        <w:rPr>
          <w:rStyle w:val="Emphasis"/>
        </w:rPr>
        <w:t>.</w:t>
      </w:r>
      <w:r>
        <w:t xml:space="preserve"> Put differently, </w:t>
      </w:r>
      <w:r w:rsidRPr="00D44A9C">
        <w:rPr>
          <w:rStyle w:val="StyleUnderline"/>
        </w:rPr>
        <w:t>the erasure through the humanist terms of difference indicates the exclusion of blackness, the ban, but also the necessity of using a grammar that is inadequate</w:t>
      </w:r>
      <w:r w:rsidRPr="00491365">
        <w:rPr>
          <w:rStyle w:val="StyleUnderline"/>
          <w:highlight w:val="cyan"/>
        </w:rPr>
        <w:t>.</w:t>
      </w:r>
      <w:r w:rsidRPr="00491365">
        <w:rPr>
          <w:highlight w:val="cyan"/>
        </w:rPr>
        <w:t xml:space="preserve"> </w:t>
      </w:r>
      <w:r w:rsidRPr="00491365">
        <w:rPr>
          <w:rStyle w:val="StyleUnderline"/>
          <w:highlight w:val="cyan"/>
        </w:rPr>
        <w:t>The erasure through the term Gay, then, is a way to claim an impossible difference, not a structural adjustment</w:t>
      </w:r>
      <w:r w:rsidRPr="00D44A9C">
        <w:rPr>
          <w:rStyle w:val="StyleUnderline"/>
        </w:rPr>
        <w:t xml:space="preserve">; it does not embrace the term under erasure but recognizes that without an alternative grammar beyond humanism, we must use the term as we undermine its simultaneously. </w:t>
      </w:r>
      <w:r w:rsidRPr="00491365">
        <w:rPr>
          <w:rStyle w:val="Emphasis"/>
          <w:highlight w:val="cyan"/>
        </w:rPr>
        <w:t>Will the erasure obliterate humanism? No. Only an “end of the world” will destroy humanism and its grammar</w:t>
      </w:r>
      <w:r w:rsidRPr="00D44A9C">
        <w:t>, but because we are barred from the field of difference we use the term insubordinately.</w:t>
      </w:r>
      <w:r>
        <w:t xml:space="preserve"> </w:t>
      </w:r>
      <w:r w:rsidRPr="00491365">
        <w:rPr>
          <w:rStyle w:val="StyleUnderline"/>
        </w:rPr>
        <w:t>We</w:t>
      </w:r>
      <w:r w:rsidRPr="00D44A9C">
        <w:rPr>
          <w:rStyle w:val="StyleUnderline"/>
        </w:rPr>
        <w:t xml:space="preserve"> use humanist terms and erase them to challenge and invalidate them. </w:t>
      </w:r>
      <w:r w:rsidRPr="00491365">
        <w:rPr>
          <w:rStyle w:val="StyleUnderline"/>
          <w:highlight w:val="cyan"/>
        </w:rPr>
        <w:t>The erasure</w:t>
      </w:r>
      <w:r w:rsidRPr="00D44A9C">
        <w:rPr>
          <w:rStyle w:val="StyleUnderline"/>
        </w:rPr>
        <w:t xml:space="preserve"> also </w:t>
      </w:r>
      <w:r w:rsidRPr="00491365">
        <w:rPr>
          <w:rStyle w:val="StyleUnderline"/>
          <w:highlight w:val="cyan"/>
        </w:rPr>
        <w:t>highlights the inherent violence within humanist language</w:t>
      </w:r>
      <w:r w:rsidRPr="00D44A9C">
        <w:rPr>
          <w:rStyle w:val="StyleUnderline"/>
        </w:rPr>
        <w:t xml:space="preserve"> as it concerns blackness</w:t>
      </w:r>
      <w:r>
        <w:t xml:space="preserve">: to articulate particularity or fracturing, </w:t>
      </w:r>
      <w:r w:rsidRPr="00D44A9C">
        <w:rPr>
          <w:rStyle w:val="StyleUnderline"/>
        </w:rPr>
        <w:t xml:space="preserve">the </w:t>
      </w:r>
      <w:proofErr w:type="gramStart"/>
      <w:r w:rsidRPr="00D44A9C">
        <w:rPr>
          <w:rStyle w:val="StyleUnderline"/>
        </w:rPr>
        <w:t>particular violence</w:t>
      </w:r>
      <w:proofErr w:type="gramEnd"/>
      <w:r w:rsidRPr="00D44A9C">
        <w:rPr>
          <w:rStyle w:val="StyleUnderline"/>
        </w:rPr>
        <w:t xml:space="preserve"> that a Gay Nigger #1 experiences in this instance,</w:t>
      </w:r>
      <w:r>
        <w:t xml:space="preserve"> one must stand before the ban in language and align with the particularity of the term while recognizing that blackness is unrecognizable within its terms. </w:t>
      </w:r>
      <w:r w:rsidRPr="00491365">
        <w:rPr>
          <w:rStyle w:val="Emphasis"/>
          <w:highlight w:val="cyan"/>
        </w:rPr>
        <w:t xml:space="preserve">It is a strategic alignment with a term of exclusion with the dual purpose of critiquing humanism and </w:t>
      </w:r>
      <w:r w:rsidRPr="00491365">
        <w:rPr>
          <w:rStyle w:val="Emphasis"/>
          <w:highlight w:val="cyan"/>
        </w:rPr>
        <w:lastRenderedPageBreak/>
        <w:t xml:space="preserve">providing a way through the performative contradiction that silences </w:t>
      </w:r>
      <w:proofErr w:type="gramStart"/>
      <w:r w:rsidRPr="00491365">
        <w:rPr>
          <w:rStyle w:val="Emphasis"/>
          <w:highlight w:val="cyan"/>
        </w:rPr>
        <w:t>particular violence</w:t>
      </w:r>
      <w:proofErr w:type="gramEnd"/>
      <w:r w:rsidRPr="00491365">
        <w:rPr>
          <w:rStyle w:val="Emphasis"/>
          <w:highlight w:val="cyan"/>
        </w:rPr>
        <w:t xml:space="preserve"> against fungible objects</w:t>
      </w:r>
      <w:r w:rsidRPr="00D44A9C">
        <w:rPr>
          <w:rStyle w:val="Emphasis"/>
        </w:rPr>
        <w:t xml:space="preserve">. </w:t>
      </w:r>
      <w:r w:rsidRPr="00491365">
        <w:rPr>
          <w:rStyle w:val="Emphasis"/>
          <w:highlight w:val="cyan"/>
        </w:rPr>
        <w:t>This</w:t>
      </w:r>
      <w:r w:rsidRPr="00D44A9C">
        <w:rPr>
          <w:rStyle w:val="Emphasis"/>
        </w:rPr>
        <w:t xml:space="preserve"> alignment, however, </w:t>
      </w:r>
      <w:r w:rsidRPr="00491365">
        <w:rPr>
          <w:rStyle w:val="Emphasis"/>
          <w:highlight w:val="cyan"/>
        </w:rPr>
        <w:t>is not an appeal for inclusivity or incorporation</w:t>
      </w:r>
      <w:r w:rsidRPr="00D44A9C">
        <w:rPr>
          <w:rStyle w:val="Emphasis"/>
        </w:rPr>
        <w:t xml:space="preserve"> into the term </w:t>
      </w:r>
      <w:r w:rsidRPr="00491365">
        <w:rPr>
          <w:rStyle w:val="Emphasis"/>
          <w:highlight w:val="cyan"/>
        </w:rPr>
        <w:t>but an attempt to express the ineffable</w:t>
      </w:r>
      <w:r w:rsidRPr="00D44A9C">
        <w:rPr>
          <w:rStyle w:val="Emphasis"/>
        </w:rPr>
        <w:t>, difference outside Difference.</w:t>
      </w:r>
    </w:p>
    <w:p w:rsidR="00183AF4" w:rsidRPr="00C92D8E" w:rsidRDefault="00183AF4" w:rsidP="00183AF4">
      <w:pPr>
        <w:jc w:val="both"/>
        <w:rPr>
          <w:rStyle w:val="Emphasis"/>
        </w:rPr>
      </w:pPr>
      <w:r>
        <w:t xml:space="preserve">An onticidal practice of writing Gay Nigger #1 would communicate that (1) the term Gay is a feature of human difference and that the bar written through it signals the death and exclusion of blackness that makes the term possible; (2) grammatical paucity is a feature of antiblack suffering, and to provide intellectual space for certain forms of sufferings and ontologies, we juxtapose blackness (Nigger in this instance) with the term of human difference (Gay) to indicate the fracturing of the fungible commodity; (3) </w:t>
      </w:r>
      <w:r w:rsidRPr="00C92D8E">
        <w:rPr>
          <w:rStyle w:val="StyleUnderline"/>
        </w:rPr>
        <w:t>Gay Nigger stands in for a conceptual crisis that we do not quite have a grammar to describe, but without it the violence against beings like Steen Keith Fenrich would become silenced by our attempts to avoid contradiction</w:t>
      </w:r>
      <w:r>
        <w:t xml:space="preserve">; (4) </w:t>
      </w:r>
      <w:r w:rsidRPr="00C92D8E">
        <w:rPr>
          <w:rStyle w:val="StyleUnderline"/>
        </w:rPr>
        <w:t>we do not erase the term Nigger in this instance because that is one term that is available for blacks as objects.</w:t>
      </w:r>
      <w:r>
        <w:t xml:space="preserve"> Nigger is not a feature of human difference, so it does not orbit in the symbolic as the term Gay. Onticide cannot ultimately deconstruct the terms of difference, since we will never gain equivalence to humanity by inversion and displacement (the procedure of Deconstruction). Given that antiblackness has rendered inversion and displacement impossibilities, </w:t>
      </w:r>
      <w:r w:rsidRPr="00C92D8E">
        <w:rPr>
          <w:rStyle w:val="Emphasis"/>
        </w:rPr>
        <w:t>by muting the black body and stripping it of “ontological resistance,” we erase the term of difference with the understanding that the erasure does not invert the vicious hierarchy of value but will</w:t>
      </w:r>
      <w:r>
        <w:t xml:space="preserve">, at the very least, </w:t>
      </w:r>
      <w:r w:rsidRPr="00C92D8E">
        <w:rPr>
          <w:rStyle w:val="Emphasis"/>
        </w:rPr>
        <w:t>highlight the interdiction on blackness that makes such terms possible.</w:t>
      </w:r>
    </w:p>
    <w:p w:rsidR="00183AF4" w:rsidRPr="00C92D8E" w:rsidRDefault="00183AF4" w:rsidP="00183AF4">
      <w:pPr>
        <w:jc w:val="both"/>
        <w:rPr>
          <w:rStyle w:val="StyleUnderline"/>
        </w:rPr>
      </w:pPr>
      <w:r>
        <w:t>In meditating on the problem of grammar and violent syntax, Spillers (2003: 226) suggests: “The project of liberation for African-Americans has found urgency in two passionate motivations that are twinned</w:t>
      </w:r>
      <w:proofErr w:type="gramStart"/>
      <w:r>
        <w:t>—(</w:t>
      </w:r>
      <w:proofErr w:type="gramEnd"/>
      <w:r>
        <w:t xml:space="preserve">1) to break apart, to rupture violently the laws of American behavior that make such [anti-black] syntax possible; (2) to introduce a new semantic field/fold more appropriate to his/her own historic movement.” Although </w:t>
      </w:r>
      <w:r w:rsidRPr="00491365">
        <w:rPr>
          <w:rStyle w:val="Emphasis"/>
          <w:highlight w:val="cyan"/>
        </w:rPr>
        <w:t>Afro-pessimism does not embrace the project of liberation—since liberation is an impossibility in an antiblack world—onticide would push us</w:t>
      </w:r>
      <w:r>
        <w:t xml:space="preserve"> to consider the necessity of the second proposition that Spillers presents. This procedure is an attempt to move us </w:t>
      </w:r>
      <w:r w:rsidRPr="00491365">
        <w:rPr>
          <w:rStyle w:val="Emphasis"/>
          <w:highlight w:val="cyan"/>
        </w:rPr>
        <w:t>toward a new semantic field more appropriate</w:t>
      </w:r>
      <w:r w:rsidRPr="00C92D8E">
        <w:rPr>
          <w:rStyle w:val="Emphasis"/>
        </w:rPr>
        <w:t xml:space="preserve"> to the fungible commodity.</w:t>
      </w:r>
      <w:r>
        <w:t xml:space="preserve"> </w:t>
      </w:r>
      <w:r w:rsidRPr="00C92D8E">
        <w:rPr>
          <w:rStyle w:val="StyleUnderline"/>
        </w:rPr>
        <w:t>Because we are unable to completely purge the field of humanism and antiblackness, onticide would expose the ban at the center of this field and imagine new lexical material to articulate the density of black suffering.</w:t>
      </w:r>
      <w:r>
        <w:t xml:space="preserve"> Again, </w:t>
      </w:r>
      <w:r w:rsidRPr="00C92D8E">
        <w:rPr>
          <w:rStyle w:val="Emphasis"/>
        </w:rPr>
        <w:t xml:space="preserve">the procedure that I am proposing, </w:t>
      </w:r>
      <w:r w:rsidRPr="00491365">
        <w:rPr>
          <w:rStyle w:val="Emphasis"/>
          <w:highlight w:val="cyan"/>
        </w:rPr>
        <w:t>onticide</w:t>
      </w:r>
      <w:r w:rsidRPr="00C92D8E">
        <w:rPr>
          <w:rStyle w:val="Emphasis"/>
        </w:rPr>
        <w:t xml:space="preserve">, </w:t>
      </w:r>
      <w:r w:rsidRPr="00491365">
        <w:rPr>
          <w:rStyle w:val="Emphasis"/>
          <w:highlight w:val="cyan"/>
        </w:rPr>
        <w:t>is a way to think through the ontological implications of violence and the way this violence fractures the fungible commodity</w:t>
      </w:r>
      <w:r w:rsidRPr="00C92D8E">
        <w:rPr>
          <w:rStyle w:val="Emphasis"/>
        </w:rPr>
        <w:t xml:space="preserve"> in multiple ways.</w:t>
      </w:r>
      <w:r>
        <w:t xml:space="preserve"> </w:t>
      </w:r>
      <w:r w:rsidRPr="00C92D8E">
        <w:rPr>
          <w:rStyle w:val="StyleUnderline"/>
        </w:rPr>
        <w:t xml:space="preserve">Since blacks are excluded from the realm of Difference, we cannot properly call the fragmentation “difference” or “identity” (in the sense that we would for humans). Rather, the procedure, mindful of the double bind that humanism places on blackness, invades the field of difference insubordinately, by aligning with terms of exclusion </w:t>
      </w:r>
      <w:proofErr w:type="gramStart"/>
      <w:r w:rsidRPr="00C92D8E">
        <w:rPr>
          <w:rStyle w:val="StyleUnderline"/>
        </w:rPr>
        <w:t>as a way to</w:t>
      </w:r>
      <w:proofErr w:type="gramEnd"/>
      <w:r w:rsidRPr="00C92D8E">
        <w:rPr>
          <w:rStyle w:val="StyleUnderline"/>
        </w:rPr>
        <w:t xml:space="preserve"> undermine these very terms.</w:t>
      </w:r>
    </w:p>
    <w:p w:rsidR="00183AF4" w:rsidRDefault="00183AF4" w:rsidP="00183AF4">
      <w:pPr>
        <w:jc w:val="both"/>
      </w:pPr>
      <w:proofErr w:type="gramStart"/>
      <w:r w:rsidRPr="00491365">
        <w:rPr>
          <w:rStyle w:val="Emphasis"/>
          <w:highlight w:val="cyan"/>
        </w:rPr>
        <w:t>Thus</w:t>
      </w:r>
      <w:proofErr w:type="gramEnd"/>
      <w:r w:rsidRPr="00491365">
        <w:rPr>
          <w:rStyle w:val="Emphasis"/>
          <w:highlight w:val="cyan"/>
        </w:rPr>
        <w:t xml:space="preserve"> we can understand the violence that positioned Fenrich as “inexistent existence”</w:t>
      </w:r>
      <w:r w:rsidRPr="00C92D8E">
        <w:rPr>
          <w:rStyle w:val="Emphasis"/>
        </w:rPr>
        <w:t xml:space="preserve"> (Gay Nigger #1) </w:t>
      </w:r>
      <w:r w:rsidRPr="00491365">
        <w:rPr>
          <w:rStyle w:val="Emphasis"/>
          <w:highlight w:val="cyan"/>
        </w:rPr>
        <w:t>through an onticidal procedure instead of an intersectional one.</w:t>
      </w:r>
      <w:r>
        <w:t xml:space="preserve"> </w:t>
      </w:r>
      <w:r w:rsidRPr="00C92D8E">
        <w:rPr>
          <w:rStyle w:val="StyleUnderline"/>
        </w:rPr>
        <w:t xml:space="preserve">What distinguishes the two procedures is that </w:t>
      </w:r>
      <w:r w:rsidRPr="00491365">
        <w:rPr>
          <w:rStyle w:val="Emphasis"/>
          <w:highlight w:val="cyan"/>
        </w:rPr>
        <w:t>the intersectional approach seeks to understand blackness through forms of</w:t>
      </w:r>
      <w:r w:rsidRPr="00491365">
        <w:rPr>
          <w:rStyle w:val="Emphasis"/>
        </w:rPr>
        <w:t xml:space="preserve"> equivalence with </w:t>
      </w:r>
      <w:r w:rsidRPr="00491365">
        <w:rPr>
          <w:rStyle w:val="Emphasis"/>
          <w:highlight w:val="cyan"/>
        </w:rPr>
        <w:t>human identity. In this instance, queerness and blackness are structurally aligned such that they become somewhat interchangeable</w:t>
      </w:r>
      <w:r w:rsidRPr="00491365">
        <w:rPr>
          <w:rStyle w:val="Emphasis"/>
        </w:rPr>
        <w:t xml:space="preserve"> forms of abstraction or are intelligible through each other</w:t>
      </w:r>
      <w:r>
        <w:t xml:space="preserve"> (we do not need a bar through Gay with the intersectional approach because an interdiction against blackness does not exist, so the term Gay is readily available for blackness). </w:t>
      </w:r>
      <w:r w:rsidRPr="00C92D8E">
        <w:rPr>
          <w:rStyle w:val="StyleUnderline"/>
        </w:rPr>
        <w:t>We know queerness more accurately because we know blackness, and we know blackness more intimately because we know queerness, according to this approach.</w:t>
      </w:r>
      <w:r>
        <w:t xml:space="preserve"> Put differently, </w:t>
      </w:r>
      <w:r w:rsidRPr="00491365">
        <w:rPr>
          <w:rStyle w:val="Emphasis"/>
          <w:highlight w:val="cyan"/>
        </w:rPr>
        <w:t>the intersectional approach makes epistemological claims by presenting blackness and queerness (</w:t>
      </w:r>
      <w:r w:rsidRPr="00C92D8E">
        <w:rPr>
          <w:rStyle w:val="Emphasis"/>
        </w:rPr>
        <w:t xml:space="preserve">and other forms of difference) </w:t>
      </w:r>
      <w:r w:rsidRPr="00491365">
        <w:rPr>
          <w:rStyle w:val="Emphasis"/>
          <w:highlight w:val="cyan"/>
        </w:rPr>
        <w:t>as ontologically equivalent</w:t>
      </w:r>
      <w:r w:rsidRPr="00C92D8E">
        <w:rPr>
          <w:rStyle w:val="Emphasis"/>
        </w:rPr>
        <w:t>.</w:t>
      </w:r>
      <w:r>
        <w:t xml:space="preserve"> </w:t>
      </w:r>
      <w:r w:rsidRPr="00491365">
        <w:rPr>
          <w:rStyle w:val="Emphasis"/>
        </w:rPr>
        <w:t xml:space="preserve">The </w:t>
      </w:r>
      <w:r w:rsidRPr="00491365">
        <w:rPr>
          <w:rStyle w:val="Emphasis"/>
        </w:rPr>
        <w:lastRenderedPageBreak/>
        <w:t>epistemological thrust of this approach</w:t>
      </w:r>
      <w:r w:rsidRPr="00C92D8E">
        <w:rPr>
          <w:rStyle w:val="Emphasis"/>
        </w:rPr>
        <w:t xml:space="preserve"> is to figure blackness into the field of Difference without a barrier. The “Gay Nigger#1” is a possibility, then, through this approach—even for those who embrace Afro-pessimistic thematics.</w:t>
      </w:r>
    </w:p>
    <w:p w:rsidR="00183AF4" w:rsidRPr="00C92D8E" w:rsidRDefault="00183AF4" w:rsidP="00183AF4">
      <w:pPr>
        <w:jc w:val="both"/>
        <w:rPr>
          <w:rStyle w:val="StyleUnderline"/>
        </w:rPr>
      </w:pPr>
      <w:r w:rsidRPr="00491365">
        <w:rPr>
          <w:rStyle w:val="Emphasis"/>
          <w:highlight w:val="cyan"/>
        </w:rPr>
        <w:t>Onticide</w:t>
      </w:r>
      <w:r w:rsidRPr="00491365">
        <w:rPr>
          <w:rStyle w:val="Emphasis"/>
        </w:rPr>
        <w:t xml:space="preserve">, conversely, </w:t>
      </w:r>
      <w:r w:rsidRPr="00491365">
        <w:rPr>
          <w:rStyle w:val="Emphasis"/>
          <w:highlight w:val="cyan"/>
        </w:rPr>
        <w:t>refuses the epistemological temptation to understand blackness through maneuvers of equivalence</w:t>
      </w:r>
      <w:r w:rsidRPr="00C92D8E">
        <w:rPr>
          <w:rStyle w:val="Emphasis"/>
        </w:rPr>
        <w:t xml:space="preserve">; no form of human difference will render blackness intelligible. </w:t>
      </w:r>
      <w:r w:rsidRPr="00491365">
        <w:rPr>
          <w:rStyle w:val="Emphasis"/>
          <w:highlight w:val="cyan"/>
        </w:rPr>
        <w:t xml:space="preserve">Onticide </w:t>
      </w:r>
      <w:r w:rsidRPr="00491365">
        <w:rPr>
          <w:rStyle w:val="Emphasis"/>
        </w:rPr>
        <w:t xml:space="preserve">strategically </w:t>
      </w:r>
      <w:r w:rsidRPr="00491365">
        <w:rPr>
          <w:rStyle w:val="Emphasis"/>
          <w:highlight w:val="cyan"/>
        </w:rPr>
        <w:t xml:space="preserve">erases </w:t>
      </w:r>
      <w:r w:rsidRPr="00491365">
        <w:rPr>
          <w:rStyle w:val="Emphasis"/>
        </w:rPr>
        <w:t xml:space="preserve">and aligns with </w:t>
      </w:r>
      <w:r w:rsidRPr="00491365">
        <w:rPr>
          <w:rStyle w:val="Emphasis"/>
          <w:highlight w:val="cyan"/>
        </w:rPr>
        <w:t>terms of difference to explicate the violent fracturing of the fungible commodity.</w:t>
      </w:r>
      <w:r>
        <w:t xml:space="preserve"> </w:t>
      </w:r>
      <w:r w:rsidRPr="00C92D8E">
        <w:rPr>
          <w:rStyle w:val="StyleUnderline"/>
        </w:rPr>
        <w:t>This alignment does not render queerness and blackness equivalent, but signals the lack of a grammar to describe fracturing outside human difference. The erasure “plays” with difference precisely to expose the violence that sustains it—</w:t>
      </w:r>
      <w:r>
        <w:t xml:space="preserve">the interdiction at the heart of humanism. </w:t>
      </w:r>
      <w:r w:rsidRPr="00C92D8E">
        <w:rPr>
          <w:rStyle w:val="StyleUnderline"/>
        </w:rPr>
        <w:t>The “alignment” that I have in mind here is not an endorsement of queerness or any human difference</w:t>
      </w:r>
      <w:r>
        <w:t xml:space="preserve">—blackness cannot fully recognize itself within the terms of human difference; </w:t>
      </w:r>
      <w:r w:rsidRPr="00C92D8E">
        <w:rPr>
          <w:rStyle w:val="StyleUnderline"/>
        </w:rPr>
        <w:t xml:space="preserve">instead, the alignment is more of a juxtaposition with a term of exclusion </w:t>
      </w:r>
      <w:proofErr w:type="gramStart"/>
      <w:r w:rsidRPr="00C92D8E">
        <w:rPr>
          <w:rStyle w:val="StyleUnderline"/>
        </w:rPr>
        <w:t>for the purpose of</w:t>
      </w:r>
      <w:proofErr w:type="gramEnd"/>
      <w:r w:rsidRPr="00C92D8E">
        <w:rPr>
          <w:rStyle w:val="StyleUnderline"/>
        </w:rPr>
        <w:t xml:space="preserve"> articulating ontological violence.</w:t>
      </w:r>
    </w:p>
    <w:p w:rsidR="00183AF4" w:rsidRPr="002A7374" w:rsidRDefault="00183AF4" w:rsidP="00183AF4"/>
    <w:p w:rsidR="00183AF4" w:rsidRPr="004A1D8F" w:rsidRDefault="00183AF4" w:rsidP="00183AF4">
      <w:pPr>
        <w:pStyle w:val="Heading3"/>
      </w:pPr>
      <w:r>
        <w:lastRenderedPageBreak/>
        <w:t>Alternative – “Black Trans</w:t>
      </w:r>
      <w:proofErr w:type="gramStart"/>
      <w:r>
        <w:t>- ”Methodology</w:t>
      </w:r>
      <w:proofErr w:type="gramEnd"/>
    </w:p>
    <w:p w:rsidR="00183AF4" w:rsidRDefault="00183AF4" w:rsidP="00183AF4">
      <w:pPr>
        <w:pStyle w:val="Heading4"/>
      </w:pPr>
      <w:r>
        <w:t>“Black Trans-” as a methodology interrogates the ontological ground of discourses that rely on Humanist processes of representation or “Tranifestation” within Black/Queer/Trans- studies.</w:t>
      </w:r>
    </w:p>
    <w:p w:rsidR="00183AF4" w:rsidRDefault="00183AF4" w:rsidP="00183AF4">
      <w:bookmarkStart w:id="6" w:name="_Hlk517969596"/>
      <w:r w:rsidRPr="001E5BD6">
        <w:rPr>
          <w:rStyle w:val="Style13ptBold"/>
        </w:rPr>
        <w:t>Warren 17</w:t>
      </w:r>
      <w:r>
        <w:t xml:space="preserve"> – Calvin, Assistant professor of American studies at George Washington University. </w:t>
      </w:r>
    </w:p>
    <w:p w:rsidR="00183AF4" w:rsidRDefault="00183AF4" w:rsidP="00183AF4">
      <w:r>
        <w:t xml:space="preserve">[“Calling into Being: Tranifestation, Black Trans, and the Problem of Ontology,” TSQ (2017) 4 (2): 266-274. </w:t>
      </w:r>
      <w:hyperlink r:id="rId27" w:history="1">
        <w:r w:rsidRPr="00E41917">
          <w:rPr>
            <w:rStyle w:val="Hyperlink"/>
          </w:rPr>
          <w:t>https://doi-org.proxy.lib.umich.edu/10.1215/23289252-3815057</w:t>
        </w:r>
      </w:hyperlink>
      <w:r>
        <w:t>] MYLES *Tranifesting, or transformative manifestation, describes the theories, methods, and modes of self-representation that attempt to call into being flexible collectivities or groupings whose articulation transforms normative understandings of race, gender, sex, and sexuality.</w:t>
      </w:r>
    </w:p>
    <w:bookmarkEnd w:id="6"/>
    <w:p w:rsidR="00183AF4" w:rsidRDefault="00183AF4" w:rsidP="00183AF4">
      <w:pPr>
        <w:jc w:val="both"/>
        <w:rPr>
          <w:sz w:val="16"/>
        </w:rPr>
      </w:pPr>
      <w:r w:rsidRPr="00491365">
        <w:rPr>
          <w:rStyle w:val="Emphasis"/>
          <w:highlight w:val="cyan"/>
        </w:rPr>
        <w:t>For black things inhabiting the world in a (non)place, the call to being is always</w:t>
      </w:r>
      <w:r w:rsidRPr="007E68D6">
        <w:rPr>
          <w:rStyle w:val="Emphasis"/>
        </w:rPr>
        <w:t xml:space="preserve"> already </w:t>
      </w:r>
      <w:r w:rsidRPr="00491365">
        <w:rPr>
          <w:rStyle w:val="Emphasis"/>
          <w:highlight w:val="cyan"/>
        </w:rPr>
        <w:t>foreclosed</w:t>
      </w:r>
      <w:r w:rsidRPr="007E68D6">
        <w:rPr>
          <w:rStyle w:val="Emphasis"/>
        </w:rPr>
        <w:t xml:space="preserve">. Blackness remains mute before being. </w:t>
      </w:r>
      <w:r w:rsidRPr="00491365">
        <w:rPr>
          <w:rStyle w:val="Emphasis"/>
          <w:highlight w:val="cyan"/>
        </w:rPr>
        <w:t>This equates to an existence without being</w:t>
      </w:r>
      <w:r w:rsidRPr="007E68D6">
        <w:rPr>
          <w:rStyle w:val="Emphasis"/>
        </w:rPr>
        <w:t>, an inhabitation without a manifestation</w:t>
      </w:r>
      <w:r w:rsidRPr="000F0057">
        <w:rPr>
          <w:sz w:val="16"/>
        </w:rPr>
        <w:t xml:space="preserve">. The experi­encing thing does not transform into any being-nonnormative or otherwise. </w:t>
      </w:r>
      <w:r w:rsidRPr="00491365">
        <w:rPr>
          <w:rStyle w:val="Emphasis"/>
          <w:highlight w:val="cyan"/>
        </w:rPr>
        <w:t>This is the crux of black suffering and the violence that is ontological</w:t>
      </w:r>
      <w:r w:rsidRPr="000F0057">
        <w:rPr>
          <w:sz w:val="16"/>
        </w:rPr>
        <w:t xml:space="preserve">. I would argue, however, that </w:t>
      </w:r>
      <w:r w:rsidRPr="007E68D6">
        <w:rPr>
          <w:rStyle w:val="Emphasis"/>
        </w:rPr>
        <w:t>the concept of tranifestation provides a beautiful structure to understand both being and nonbeing</w:t>
      </w:r>
      <w:r w:rsidRPr="000F0057">
        <w:rPr>
          <w:sz w:val="16"/>
        </w:rPr>
        <w:t xml:space="preserve">, or blackness. </w:t>
      </w:r>
      <w:r w:rsidRPr="007E68D6">
        <w:rPr>
          <w:rStyle w:val="Emphasis"/>
        </w:rPr>
        <w:t xml:space="preserve">Tranifestation </w:t>
      </w:r>
      <w:r w:rsidRPr="000F0057">
        <w:rPr>
          <w:sz w:val="16"/>
        </w:rPr>
        <w:t>presents the ontological</w:t>
      </w:r>
      <w:r w:rsidRPr="007E68D6">
        <w:rPr>
          <w:rStyle w:val="Emphasis"/>
        </w:rPr>
        <w:t xml:space="preserve"> procedures</w:t>
      </w:r>
      <w:r w:rsidRPr="000F0057">
        <w:rPr>
          <w:sz w:val="16"/>
        </w:rPr>
        <w:t xml:space="preserve"> necessary to establish being-in-the-world, and, implicitly, it </w:t>
      </w:r>
      <w:r w:rsidRPr="007E68D6">
        <w:rPr>
          <w:rStyle w:val="Emphasis"/>
        </w:rPr>
        <w:t>explains why the black transgender will never constitute a being or subject within the world: because antiblackness precludes the onto-phonological pro­cedure.</w:t>
      </w:r>
      <w:r w:rsidRPr="000F0057">
        <w:rPr>
          <w:sz w:val="16"/>
        </w:rPr>
        <w:t xml:space="preserve"> In other words, </w:t>
      </w:r>
      <w:r w:rsidRPr="007E68D6">
        <w:rPr>
          <w:rStyle w:val="Emphasis"/>
        </w:rPr>
        <w:t>tranifestation is the inverse of Fanon's description of black existence, as that lacking ontological resistance.</w:t>
      </w:r>
      <w:r w:rsidRPr="000F0057">
        <w:rPr>
          <w:sz w:val="16"/>
        </w:rPr>
        <w:t xml:space="preserve"> </w:t>
      </w:r>
      <w:r w:rsidRPr="00491365">
        <w:rPr>
          <w:rStyle w:val="Emphasis"/>
          <w:highlight w:val="cyan"/>
        </w:rPr>
        <w:t>The tranifested subject uses</w:t>
      </w:r>
      <w:r w:rsidRPr="007E68D6">
        <w:rPr>
          <w:rStyle w:val="Emphasis"/>
        </w:rPr>
        <w:t xml:space="preserve"> the call as </w:t>
      </w:r>
      <w:r w:rsidRPr="00491365">
        <w:rPr>
          <w:rStyle w:val="Emphasis"/>
          <w:highlight w:val="cyan"/>
        </w:rPr>
        <w:t>resistance in the face of gendered normativity and hostility</w:t>
      </w:r>
      <w:r w:rsidRPr="000F0057">
        <w:rPr>
          <w:sz w:val="16"/>
        </w:rPr>
        <w:t xml:space="preserve">. </w:t>
      </w:r>
      <w:r w:rsidRPr="00491365">
        <w:rPr>
          <w:rStyle w:val="Emphasis"/>
          <w:highlight w:val="cyan"/>
        </w:rPr>
        <w:t>This is an exceptional tool for humans to refashion themselves</w:t>
      </w:r>
      <w:r w:rsidRPr="007E68D6">
        <w:rPr>
          <w:rStyle w:val="Emphasis"/>
        </w:rPr>
        <w:t xml:space="preserve">, </w:t>
      </w:r>
      <w:r w:rsidRPr="00491365">
        <w:rPr>
          <w:rStyle w:val="Emphasis"/>
          <w:highlight w:val="cyan"/>
        </w:rPr>
        <w:t>but such refashioning is not possible for blacks</w:t>
      </w:r>
      <w:r w:rsidRPr="007E68D6">
        <w:rPr>
          <w:rStyle w:val="Emphasis"/>
        </w:rPr>
        <w:t xml:space="preserve"> within ontology-despite the seductions of invention.</w:t>
      </w:r>
      <w:r w:rsidRPr="000F0057">
        <w:rPr>
          <w:sz w:val="16"/>
        </w:rPr>
        <w:t xml:space="preserve">4 </w:t>
      </w:r>
      <w:r w:rsidRPr="00491365">
        <w:rPr>
          <w:rStyle w:val="Emphasis"/>
          <w:highlight w:val="cyan"/>
        </w:rPr>
        <w:t>The black transgender lacks any being-in-the-world</w:t>
      </w:r>
      <w:r w:rsidRPr="000F0057">
        <w:rPr>
          <w:sz w:val="16"/>
        </w:rPr>
        <w:t xml:space="preserve">, and the lure of gendered embodiment functions as a foil to black muteness. In other words, </w:t>
      </w:r>
      <w:r w:rsidRPr="000F0057">
        <w:rPr>
          <w:rStyle w:val="Emphasis"/>
        </w:rPr>
        <w:t>the body is called upon to speak being where there is none</w:t>
      </w:r>
      <w:r w:rsidRPr="000F0057">
        <w:rPr>
          <w:sz w:val="16"/>
        </w:rPr>
        <w:t xml:space="preserve">. Black bodily experience is </w:t>
      </w:r>
      <w:r w:rsidRPr="000F0057">
        <w:rPr>
          <w:rStyle w:val="Emphasis"/>
        </w:rPr>
        <w:t>charged with the impossible-to transform black into ontological subject</w:t>
      </w:r>
      <w:r w:rsidRPr="000F0057">
        <w:rPr>
          <w:sz w:val="16"/>
        </w:rPr>
        <w:t xml:space="preserve">. Indeed, </w:t>
      </w:r>
      <w:r w:rsidRPr="00491365">
        <w:rPr>
          <w:rStyle w:val="Emphasis"/>
          <w:highlight w:val="cyan"/>
        </w:rPr>
        <w:t>a body is not an ontology</w:t>
      </w:r>
      <w:r w:rsidRPr="000F0057">
        <w:rPr>
          <w:sz w:val="16"/>
        </w:rPr>
        <w:t xml:space="preserve">. </w:t>
      </w:r>
      <w:r w:rsidRPr="000F0057">
        <w:rPr>
          <w:rStyle w:val="StyleUnderline"/>
        </w:rPr>
        <w:t>Embodiment might provide the ground for phenomenological experience</w:t>
      </w:r>
      <w:r w:rsidRPr="000F0057">
        <w:rPr>
          <w:sz w:val="16"/>
        </w:rPr>
        <w:t>, but once "</w:t>
      </w:r>
      <w:r w:rsidRPr="00491365">
        <w:rPr>
          <w:rStyle w:val="Emphasis"/>
          <w:highlight w:val="cyan"/>
        </w:rPr>
        <w:t>ontology leaves existence by the way­side</w:t>
      </w:r>
      <w:r w:rsidRPr="000F0057">
        <w:rPr>
          <w:sz w:val="16"/>
        </w:rPr>
        <w:t>," as Fanon (1967a: no) suggests</w:t>
      </w:r>
      <w:r w:rsidRPr="00491365">
        <w:t xml:space="preserve">, </w:t>
      </w:r>
      <w:r w:rsidRPr="000F0057">
        <w:rPr>
          <w:rStyle w:val="Emphasis"/>
        </w:rPr>
        <w:t>black embodied experience is unexplainable and inassimilable ontologically.</w:t>
      </w:r>
      <w:r>
        <w:rPr>
          <w:rStyle w:val="Emphasis"/>
        </w:rPr>
        <w:t xml:space="preserve"> </w:t>
      </w:r>
      <w:r w:rsidRPr="000F0057">
        <w:rPr>
          <w:sz w:val="16"/>
        </w:rPr>
        <w:t>Within this context, "</w:t>
      </w:r>
      <w:r w:rsidRPr="000F0057">
        <w:rPr>
          <w:rStyle w:val="Emphasis"/>
        </w:rPr>
        <w:t xml:space="preserve">black trans" </w:t>
      </w:r>
      <w:r w:rsidRPr="000F0057">
        <w:rPr>
          <w:sz w:val="16"/>
        </w:rPr>
        <w:t>serves a speculative function, in that it</w:t>
      </w:r>
      <w:r w:rsidRPr="000F0057">
        <w:rPr>
          <w:rStyle w:val="Emphasis"/>
        </w:rPr>
        <w:t xml:space="preserve"> foregrounds the gap between black existence and being through the coordinates of gender</w:t>
      </w:r>
      <w:r w:rsidRPr="000F0057">
        <w:rPr>
          <w:sz w:val="16"/>
        </w:rPr>
        <w:t xml:space="preserve">. </w:t>
      </w:r>
      <w:r w:rsidRPr="00491365">
        <w:rPr>
          <w:rStyle w:val="Emphasis"/>
          <w:highlight w:val="cyan"/>
        </w:rPr>
        <w:t>Instead of thinking of black transgender as a</w:t>
      </w:r>
      <w:r w:rsidRPr="000F0057">
        <w:rPr>
          <w:sz w:val="16"/>
        </w:rPr>
        <w:t xml:space="preserve"> nonnormative</w:t>
      </w:r>
      <w:r w:rsidRPr="000F0057">
        <w:rPr>
          <w:rStyle w:val="Emphasis"/>
        </w:rPr>
        <w:t xml:space="preserve"> (</w:t>
      </w:r>
      <w:r w:rsidRPr="00491365">
        <w:rPr>
          <w:rStyle w:val="Emphasis"/>
          <w:highlight w:val="cyan"/>
        </w:rPr>
        <w:t>gendered</w:t>
      </w:r>
      <w:r w:rsidRPr="000F0057">
        <w:rPr>
          <w:rStyle w:val="Emphasis"/>
        </w:rPr>
        <w:t xml:space="preserve">) </w:t>
      </w:r>
      <w:r w:rsidRPr="00491365">
        <w:rPr>
          <w:rStyle w:val="Emphasis"/>
          <w:highlight w:val="cyan"/>
        </w:rPr>
        <w:t>subject</w:t>
      </w:r>
      <w:r w:rsidRPr="000F0057">
        <w:rPr>
          <w:rStyle w:val="Emphasis"/>
        </w:rPr>
        <w:t xml:space="preserve"> in the world, </w:t>
      </w:r>
      <w:r w:rsidRPr="00491365">
        <w:rPr>
          <w:rStyle w:val="Emphasis"/>
          <w:highlight w:val="cyan"/>
        </w:rPr>
        <w:t>we can think of it as instructive, philosophically</w:t>
      </w:r>
      <w:r w:rsidRPr="000F0057">
        <w:rPr>
          <w:sz w:val="16"/>
        </w:rPr>
        <w:t>. The</w:t>
      </w:r>
      <w:r w:rsidRPr="000F0057">
        <w:rPr>
          <w:rStyle w:val="Emphasis"/>
        </w:rPr>
        <w:t xml:space="preserve"> black is trans to gender, not transgender</w:t>
      </w:r>
      <w:r w:rsidRPr="000F0057">
        <w:rPr>
          <w:sz w:val="16"/>
        </w:rPr>
        <w:t xml:space="preserve">. The </w:t>
      </w:r>
      <w:r w:rsidRPr="000F0057">
        <w:rPr>
          <w:rStyle w:val="Emphasis"/>
        </w:rPr>
        <w:t>black is trans to queerness, not black queer</w:t>
      </w:r>
      <w:r w:rsidRPr="000F0057">
        <w:rPr>
          <w:sz w:val="16"/>
        </w:rPr>
        <w:t xml:space="preserve">. </w:t>
      </w:r>
      <w:r w:rsidRPr="009D6EF7">
        <w:rPr>
          <w:rStyle w:val="Emphasis"/>
          <w:highlight w:val="cyan"/>
        </w:rPr>
        <w:t>The black is trans to the world itself and all its coordinates of being.</w:t>
      </w:r>
      <w:r w:rsidRPr="009D6EF7">
        <w:rPr>
          <w:sz w:val="16"/>
          <w:highlight w:val="cyan"/>
        </w:rPr>
        <w:t xml:space="preserve"> </w:t>
      </w:r>
      <w:r w:rsidRPr="009D6EF7">
        <w:rPr>
          <w:rStyle w:val="Emphasis"/>
          <w:highlight w:val="cyan"/>
        </w:rPr>
        <w:t>What black transgender is teaching us is the impossibility of finding symbolic coherency in the world.</w:t>
      </w:r>
      <w:r w:rsidRPr="000F0057">
        <w:rPr>
          <w:rStyle w:val="Emphasis"/>
        </w:rPr>
        <w:t xml:space="preserve"> </w:t>
      </w:r>
      <w:r w:rsidRPr="009D6EF7">
        <w:rPr>
          <w:rStyle w:val="Emphasis"/>
          <w:highlight w:val="cyan"/>
        </w:rPr>
        <w:t>Gender is a cloak, an antic garment</w:t>
      </w:r>
      <w:r w:rsidRPr="000F0057">
        <w:rPr>
          <w:sz w:val="16"/>
        </w:rPr>
        <w:t>. We've clothed ourselves in these garments, although they do not fit and were not intended for us.</w:t>
      </w:r>
      <w:r w:rsidRPr="000F0057">
        <w:rPr>
          <w:rStyle w:val="Emphasis"/>
        </w:rPr>
        <w:t xml:space="preserve"> </w:t>
      </w:r>
      <w:r w:rsidRPr="009D6EF7">
        <w:rPr>
          <w:rStyle w:val="Emphasis"/>
        </w:rPr>
        <w:t>It is time for us to disrobe and face the naked of blackness</w:t>
      </w:r>
      <w:r w:rsidRPr="000F0057">
        <w:rPr>
          <w:rStyle w:val="Emphasis"/>
        </w:rPr>
        <w:t>, its nothingness.</w:t>
      </w:r>
      <w:r w:rsidRPr="000F0057">
        <w:rPr>
          <w:sz w:val="16"/>
        </w:rPr>
        <w:t xml:space="preserve"> </w:t>
      </w:r>
      <w:r w:rsidRPr="009D6EF7">
        <w:rPr>
          <w:rStyle w:val="Emphasis"/>
          <w:highlight w:val="cyan"/>
        </w:rPr>
        <w:t>Black trans is precisely the process of denuding the garments of being</w:t>
      </w:r>
      <w:r w:rsidRPr="000F0057">
        <w:rPr>
          <w:rStyle w:val="Emphasis"/>
        </w:rPr>
        <w:t>, and the black transgender pro­vides an opportunity to work through this process through the experience of out­of-placeness.</w:t>
      </w:r>
      <w:r>
        <w:rPr>
          <w:rStyle w:val="Emphasis"/>
        </w:rPr>
        <w:t xml:space="preserve"> </w:t>
      </w:r>
      <w:r w:rsidRPr="000F0057">
        <w:rPr>
          <w:sz w:val="16"/>
        </w:rPr>
        <w:t xml:space="preserve">We can understand black trans as undoing and denuding ontological procedures and practices-exposing "nothing" at the core of black existence. </w:t>
      </w:r>
      <w:r w:rsidRPr="009D6EF7">
        <w:rPr>
          <w:rStyle w:val="Emphasis"/>
          <w:highlight w:val="cyan"/>
        </w:rPr>
        <w:t>A philosophical practice of black trans would undress critical discourses of the onto-phonological procedures</w:t>
      </w:r>
      <w:r w:rsidRPr="000F0057">
        <w:rPr>
          <w:sz w:val="16"/>
        </w:rPr>
        <w:t xml:space="preserve">, </w:t>
      </w:r>
      <w:r w:rsidRPr="009D6EF7">
        <w:rPr>
          <w:rStyle w:val="Emphasis"/>
          <w:highlight w:val="cyan"/>
        </w:rPr>
        <w:t>which set them into motion and sustain their ethical ground. Its aim would be to point us to the irresolvable tension between ontology and existence through the breakdown, or undoing, of human gender</w:t>
      </w:r>
      <w:r w:rsidRPr="000F0057">
        <w:rPr>
          <w:rStyle w:val="Emphasis"/>
        </w:rPr>
        <w:t xml:space="preserve"> (i.e., gender becomes but one philosophical pathway or allegory to understanding the conundrum of blackness).</w:t>
      </w:r>
      <w:r>
        <w:rPr>
          <w:rStyle w:val="Emphasis"/>
        </w:rPr>
        <w:t xml:space="preserve"> </w:t>
      </w:r>
      <w:r w:rsidRPr="009D6EF7">
        <w:rPr>
          <w:rStyle w:val="Emphasis"/>
          <w:highlight w:val="cyan"/>
        </w:rPr>
        <w:t>Black studies</w:t>
      </w:r>
      <w:r w:rsidRPr="009D6EF7">
        <w:rPr>
          <w:rStyle w:val="Emphasis"/>
        </w:rPr>
        <w:t xml:space="preserve"> (</w:t>
      </w:r>
      <w:r w:rsidRPr="009D6EF7">
        <w:rPr>
          <w:rStyle w:val="Emphasis"/>
          <w:highlight w:val="cyan"/>
        </w:rPr>
        <w:t>and queer studies/trans studies</w:t>
      </w:r>
      <w:r w:rsidRPr="000F0057">
        <w:rPr>
          <w:rStyle w:val="Emphasis"/>
        </w:rPr>
        <w:t>),</w:t>
      </w:r>
      <w:r w:rsidRPr="000F0057">
        <w:rPr>
          <w:sz w:val="16"/>
        </w:rPr>
        <w:t xml:space="preserve"> I would </w:t>
      </w:r>
      <w:r w:rsidRPr="000F0057">
        <w:rPr>
          <w:rStyle w:val="Emphasis"/>
        </w:rPr>
        <w:t xml:space="preserve">argue, </w:t>
      </w:r>
      <w:r w:rsidRPr="009D6EF7">
        <w:rPr>
          <w:rStyle w:val="Emphasis"/>
          <w:highlight w:val="cyan"/>
        </w:rPr>
        <w:t>is in des­perate need of a black trans procedure</w:t>
      </w:r>
      <w:r w:rsidRPr="000F0057">
        <w:rPr>
          <w:sz w:val="16"/>
        </w:rPr>
        <w:t xml:space="preserve">. </w:t>
      </w:r>
      <w:r w:rsidRPr="009D6EF7">
        <w:rPr>
          <w:rStyle w:val="Emphasis"/>
          <w:highlight w:val="cyan"/>
        </w:rPr>
        <w:t xml:space="preserve">There is a disturbing </w:t>
      </w:r>
      <w:r w:rsidRPr="009D6EF7">
        <w:rPr>
          <w:rStyle w:val="Emphasis"/>
          <w:highlight w:val="cyan"/>
        </w:rPr>
        <w:lastRenderedPageBreak/>
        <w:t>resurgence of humanism and its universal ontology</w:t>
      </w:r>
      <w:r w:rsidRPr="000F0057">
        <w:rPr>
          <w:sz w:val="16"/>
        </w:rPr>
        <w:t xml:space="preserve"> in the fields of black, gender, and sexuality studies. </w:t>
      </w:r>
      <w:r w:rsidRPr="009D6EF7">
        <w:rPr>
          <w:rStyle w:val="Emphasis"/>
          <w:highlight w:val="cyan"/>
        </w:rPr>
        <w:t>The ontological ground of such discourses is rarely interrogated</w:t>
      </w:r>
      <w:r w:rsidRPr="000F0057">
        <w:rPr>
          <w:sz w:val="16"/>
        </w:rPr>
        <w:t xml:space="preserve">, </w:t>
      </w:r>
      <w:r w:rsidRPr="009D6EF7">
        <w:rPr>
          <w:rStyle w:val="Emphasis"/>
          <w:highlight w:val="cyan"/>
        </w:rPr>
        <w:t xml:space="preserve">resulting in </w:t>
      </w:r>
      <w:r w:rsidRPr="009D6EF7">
        <w:rPr>
          <w:rStyle w:val="Emphasis"/>
        </w:rPr>
        <w:t xml:space="preserve">fantastical ideas of </w:t>
      </w:r>
      <w:r w:rsidRPr="009D6EF7">
        <w:rPr>
          <w:rStyle w:val="Emphasis"/>
          <w:highlight w:val="cyan"/>
        </w:rPr>
        <w:t>universal humanism</w:t>
      </w:r>
      <w:r w:rsidRPr="009D6EF7">
        <w:rPr>
          <w:sz w:val="16"/>
          <w:highlight w:val="cyan"/>
        </w:rPr>
        <w:t xml:space="preserve">, </w:t>
      </w:r>
      <w:r w:rsidRPr="009D6EF7">
        <w:rPr>
          <w:rStyle w:val="Emphasis"/>
          <w:highlight w:val="cyan"/>
        </w:rPr>
        <w:t>postrace thematics, coalition politics, and race blindness</w:t>
      </w:r>
      <w:r w:rsidRPr="000F0057">
        <w:rPr>
          <w:sz w:val="16"/>
        </w:rPr>
        <w:t xml:space="preserve">. </w:t>
      </w:r>
      <w:r w:rsidRPr="000F0057">
        <w:rPr>
          <w:rStyle w:val="Emphasis"/>
        </w:rPr>
        <w:t>All these critical idioms neglect the ontological dimension of antiblackness</w:t>
      </w:r>
      <w:r w:rsidRPr="000F0057">
        <w:rPr>
          <w:sz w:val="16"/>
        </w:rPr>
        <w:t xml:space="preserve">, </w:t>
      </w:r>
      <w:proofErr w:type="gramStart"/>
      <w:r w:rsidRPr="000F0057">
        <w:rPr>
          <w:sz w:val="16"/>
        </w:rPr>
        <w:t>in order to</w:t>
      </w:r>
      <w:proofErr w:type="gramEnd"/>
      <w:r w:rsidRPr="000F0057">
        <w:rPr>
          <w:sz w:val="16"/>
        </w:rPr>
        <w:t xml:space="preserve"> provide resolution and resolvability of the tension between blackness and being. </w:t>
      </w:r>
      <w:r w:rsidRPr="009D6EF7">
        <w:rPr>
          <w:rStyle w:val="Emphasis"/>
          <w:highlight w:val="cyan"/>
        </w:rPr>
        <w:t>Black trans</w:t>
      </w:r>
      <w:r w:rsidRPr="000F0057">
        <w:rPr>
          <w:sz w:val="16"/>
        </w:rPr>
        <w:t xml:space="preserve">, as I imagine it here, </w:t>
      </w:r>
      <w:r w:rsidRPr="009D6EF7">
        <w:rPr>
          <w:rStyle w:val="Emphasis"/>
          <w:highlight w:val="cyan"/>
        </w:rPr>
        <w:t>would unravel ontological humanism</w:t>
      </w:r>
      <w:r w:rsidRPr="000F0057">
        <w:rPr>
          <w:rStyle w:val="Emphasis"/>
        </w:rPr>
        <w:t xml:space="preserve">, </w:t>
      </w:r>
      <w:r w:rsidRPr="000F0057">
        <w:rPr>
          <w:rStyle w:val="StyleUnderline"/>
        </w:rPr>
        <w:t>which sustains a death drive, one instantiating tremen­dous misery, disappointment, and agony</w:t>
      </w:r>
      <w:r w:rsidRPr="000F0057">
        <w:rPr>
          <w:sz w:val="16"/>
        </w:rPr>
        <w:t xml:space="preserve">. Thus, </w:t>
      </w:r>
      <w:r w:rsidRPr="009D6EF7">
        <w:rPr>
          <w:rStyle w:val="Emphasis"/>
          <w:highlight w:val="cyan"/>
        </w:rPr>
        <w:t>black trans is not invested in the ontology of trans studies</w:t>
      </w:r>
      <w:r w:rsidRPr="000F0057">
        <w:rPr>
          <w:rStyle w:val="Emphasis"/>
        </w:rPr>
        <w:t xml:space="preserve">, queer theory, and black romantic humanism. </w:t>
      </w:r>
      <w:r w:rsidRPr="009D6EF7">
        <w:rPr>
          <w:rStyle w:val="Emphasis"/>
          <w:highlight w:val="cyan"/>
        </w:rPr>
        <w:t>Its aim is to impose seismiclike devastation on these fields to expose the antiblack violence that sustains them</w:t>
      </w:r>
      <w:r w:rsidRPr="000F0057">
        <w:rPr>
          <w:sz w:val="16"/>
        </w:rPr>
        <w:t xml:space="preserve"> </w:t>
      </w:r>
      <w:proofErr w:type="gramStart"/>
      <w:r w:rsidRPr="000F0057">
        <w:rPr>
          <w:sz w:val="16"/>
        </w:rPr>
        <w:t xml:space="preserve">( </w:t>
      </w:r>
      <w:r w:rsidRPr="009D6EF7">
        <w:rPr>
          <w:rStyle w:val="Emphasis"/>
          <w:highlight w:val="cyan"/>
        </w:rPr>
        <w:t>even</w:t>
      </w:r>
      <w:proofErr w:type="gramEnd"/>
      <w:r w:rsidRPr="009D6EF7">
        <w:rPr>
          <w:rStyle w:val="Emphasis"/>
          <w:highlight w:val="cyan"/>
        </w:rPr>
        <w:t xml:space="preserve"> aspects of black studies relying on antiblack instruments of ontology</w:t>
      </w:r>
      <w:r w:rsidRPr="000F0057">
        <w:rPr>
          <w:rStyle w:val="Emphasis"/>
        </w:rPr>
        <w:t>, humanism, metaphysics, biopolitics, and futurity</w:t>
      </w:r>
      <w:r w:rsidRPr="000F0057">
        <w:rPr>
          <w:sz w:val="16"/>
        </w:rPr>
        <w:t xml:space="preserve">). Black trans studies must overcome tranifestation and its seductions-even as the philo­sophical structure of tranifestation beautifully explains the mechanism by which the human creates ontologically. </w:t>
      </w:r>
    </w:p>
    <w:p w:rsidR="00183AF4" w:rsidRDefault="00183AF4" w:rsidP="00183AF4"/>
    <w:p w:rsidR="00183AF4" w:rsidRDefault="00183AF4" w:rsidP="00183AF4">
      <w:pPr>
        <w:pStyle w:val="Heading3"/>
      </w:pPr>
      <w:r>
        <w:lastRenderedPageBreak/>
        <w:t>AT – “Stop Pornotroping”</w:t>
      </w:r>
    </w:p>
    <w:p w:rsidR="00183AF4" w:rsidRPr="00C916B2" w:rsidRDefault="00183AF4" w:rsidP="00183AF4">
      <w:pPr>
        <w:pStyle w:val="Heading4"/>
      </w:pPr>
      <w:r>
        <w:t>Pornotroping is inevitable and represents the double-bind of antiblackness. Even if you win we make it worse, there isn’t an alternative representative space that doesn’t try to fold Blackness into the grammar of Humanism.</w:t>
      </w:r>
    </w:p>
    <w:p w:rsidR="00183AF4" w:rsidRPr="0049004F" w:rsidRDefault="00183AF4" w:rsidP="00183AF4">
      <w:pPr>
        <w:rPr>
          <w:rStyle w:val="Style13ptBold"/>
        </w:rPr>
      </w:pPr>
      <w:bookmarkStart w:id="7" w:name="_Hlk518045168"/>
      <w:r w:rsidRPr="0049004F">
        <w:rPr>
          <w:rStyle w:val="Style13ptBold"/>
        </w:rPr>
        <w:t>Warren 1</w:t>
      </w:r>
      <w:r>
        <w:rPr>
          <w:rStyle w:val="Style13ptBold"/>
        </w:rPr>
        <w:t xml:space="preserve">5 </w:t>
      </w:r>
      <w:r w:rsidRPr="0049004F">
        <w:t>– Calvin Warren is assistant professor of American studies at George Washington University.</w:t>
      </w:r>
    </w:p>
    <w:bookmarkEnd w:id="7"/>
    <w:p w:rsidR="00183AF4" w:rsidRPr="00197DC7" w:rsidRDefault="00183AF4" w:rsidP="00183AF4">
      <w:pPr>
        <w:rPr>
          <w:u w:val="single"/>
        </w:rPr>
      </w:pPr>
      <w:r>
        <w:t xml:space="preserve">[“Onticide, Afropessimism, Queer Theory, &amp; Ethics,” </w:t>
      </w:r>
      <w:r w:rsidRPr="0004232B">
        <w:t>https://illwilleditions.noblogs.org/files/2015/09/Warren-Onticide-Afropessimism-Queer-Theory-and-Ethics-READ.pdf</w:t>
      </w:r>
      <w:r>
        <w:t>] MYLES</w:t>
      </w:r>
    </w:p>
    <w:p w:rsidR="00183AF4" w:rsidRPr="005038B7" w:rsidRDefault="00183AF4" w:rsidP="00183AF4">
      <w:pPr>
        <w:jc w:val="both"/>
        <w:rPr>
          <w:sz w:val="16"/>
        </w:rPr>
      </w:pPr>
      <w:r w:rsidRPr="00197DC7">
        <w:rPr>
          <w:rStyle w:val="Emphasis"/>
        </w:rPr>
        <w:t>The “danger” of recounting</w:t>
      </w:r>
      <w:r w:rsidRPr="005038B7">
        <w:rPr>
          <w:sz w:val="16"/>
        </w:rPr>
        <w:t xml:space="preserve"> this violence, and of </w:t>
      </w:r>
      <w:r w:rsidRPr="005F6751">
        <w:rPr>
          <w:rStyle w:val="Emphasis"/>
          <w:highlight w:val="cyan"/>
        </w:rPr>
        <w:t>anti-black violence</w:t>
      </w:r>
      <w:r w:rsidRPr="00F96C3B">
        <w:rPr>
          <w:rStyle w:val="Emphasis"/>
        </w:rPr>
        <w:t xml:space="preserve"> in general</w:t>
      </w:r>
      <w:r w:rsidRPr="0001405B">
        <w:rPr>
          <w:rStyle w:val="Emphasis"/>
        </w:rPr>
        <w:t xml:space="preserve">, </w:t>
      </w:r>
      <w:r w:rsidRPr="00197DC7">
        <w:rPr>
          <w:rStyle w:val="Emphasis"/>
        </w:rPr>
        <w:t xml:space="preserve">is that it </w:t>
      </w:r>
      <w:r w:rsidRPr="005F6751">
        <w:rPr>
          <w:rStyle w:val="Emphasis"/>
          <w:highlight w:val="cyan"/>
        </w:rPr>
        <w:t>is easily caught up in</w:t>
      </w:r>
      <w:r w:rsidRPr="00F96C3B">
        <w:rPr>
          <w:rStyle w:val="Emphasis"/>
        </w:rPr>
        <w:t xml:space="preserve"> the </w:t>
      </w:r>
      <w:r w:rsidRPr="005F6751">
        <w:rPr>
          <w:rStyle w:val="Emphasis"/>
          <w:highlight w:val="cyan"/>
        </w:rPr>
        <w:t>pornographic pleasures of black suffering</w:t>
      </w:r>
      <w:r w:rsidRPr="00F96C3B">
        <w:rPr>
          <w:rStyle w:val="Emphasis"/>
        </w:rPr>
        <w:t>.</w:t>
      </w:r>
      <w:r w:rsidRPr="005038B7">
        <w:rPr>
          <w:sz w:val="16"/>
        </w:rPr>
        <w:t xml:space="preserve"> </w:t>
      </w:r>
      <w:r w:rsidRPr="00F96C3B">
        <w:rPr>
          <w:rStyle w:val="Emphasis"/>
        </w:rPr>
        <w:t>Each narration repeats the initiating moment of destruction and, inevitably, exceeds the intention of the author.</w:t>
      </w:r>
      <w:r w:rsidRPr="005038B7">
        <w:rPr>
          <w:sz w:val="16"/>
        </w:rPr>
        <w:t xml:space="preserve"> </w:t>
      </w:r>
      <w:r w:rsidRPr="00F96C3B">
        <w:rPr>
          <w:rStyle w:val="StyleUnderline"/>
        </w:rPr>
        <w:t xml:space="preserve">The “text,” then, does not belong to the author, and because the author cannot control its interpretation or its “psychic destination,” </w:t>
      </w:r>
      <w:r w:rsidRPr="005038B7">
        <w:rPr>
          <w:rStyle w:val="Emphasis"/>
        </w:rPr>
        <w:t>Steen’s body could become vulnerable to an insatiable racist gaze and potentially become an “irresistible source of destructive sensuality,”</w:t>
      </w:r>
      <w:r w:rsidRPr="00F96C3B">
        <w:rPr>
          <w:rStyle w:val="StyleUnderline"/>
        </w:rPr>
        <w:t xml:space="preserve"> (Spillers).</w:t>
      </w:r>
      <w:r w:rsidRPr="005038B7">
        <w:rPr>
          <w:sz w:val="16"/>
        </w:rPr>
        <w:t xml:space="preserve"> In her groundbreaking text Scenes of Subjection, Saidiya Hartman reflects on this dilemma in her reading of Aunt Hester’s beating in The Narrative of the Life of Frederick Douglass and asks: </w:t>
      </w:r>
      <w:r w:rsidRPr="00F96C3B">
        <w:rPr>
          <w:rStyle w:val="Emphasis"/>
        </w:rPr>
        <w:t>“</w:t>
      </w:r>
      <w:r w:rsidRPr="005F6751">
        <w:rPr>
          <w:rStyle w:val="Emphasis"/>
          <w:highlight w:val="cyan"/>
        </w:rPr>
        <w:t>how does one give expression to these outrages without exacerbating</w:t>
      </w:r>
      <w:r w:rsidRPr="00F96C3B">
        <w:rPr>
          <w:rStyle w:val="Emphasis"/>
        </w:rPr>
        <w:t xml:space="preserve"> the </w:t>
      </w:r>
      <w:r w:rsidRPr="005F6751">
        <w:rPr>
          <w:rStyle w:val="Emphasis"/>
          <w:highlight w:val="cyan"/>
        </w:rPr>
        <w:t>indifference to suffering that is the consequence of the benumbing spectacle</w:t>
      </w:r>
      <w:r w:rsidRPr="00F96C3B">
        <w:rPr>
          <w:rStyle w:val="Emphasis"/>
        </w:rPr>
        <w:t>”—</w:t>
      </w:r>
      <w:r w:rsidRPr="005038B7">
        <w:rPr>
          <w:sz w:val="16"/>
        </w:rPr>
        <w:t xml:space="preserve"> </w:t>
      </w:r>
      <w:r w:rsidRPr="00C41114">
        <w:rPr>
          <w:rStyle w:val="Emphasis"/>
        </w:rPr>
        <w:t xml:space="preserve">especially when the recitation of such horrors often “immures us to the pain </w:t>
      </w:r>
      <w:proofErr w:type="gramStart"/>
      <w:r w:rsidRPr="00C41114">
        <w:rPr>
          <w:rStyle w:val="Emphasis"/>
        </w:rPr>
        <w:t>by virtue of</w:t>
      </w:r>
      <w:proofErr w:type="gramEnd"/>
      <w:r w:rsidRPr="00C41114">
        <w:rPr>
          <w:rStyle w:val="Emphasis"/>
        </w:rPr>
        <w:t xml:space="preserve"> their familiarity”</w:t>
      </w:r>
      <w:r w:rsidRPr="005038B7">
        <w:rPr>
          <w:sz w:val="16"/>
        </w:rPr>
        <w:t xml:space="preserve"> (3)? </w:t>
      </w:r>
      <w:r w:rsidRPr="00C41114">
        <w:rPr>
          <w:rStyle w:val="Emphasis"/>
        </w:rPr>
        <w:t>The line between witness and voyeur is a delicate one, and representation is situated at this treacherous boundary.</w:t>
      </w:r>
      <w:r w:rsidRPr="005038B7">
        <w:rPr>
          <w:sz w:val="16"/>
        </w:rPr>
        <w:t xml:space="preserve"> Fred </w:t>
      </w:r>
      <w:r w:rsidRPr="005F6751">
        <w:rPr>
          <w:rStyle w:val="Emphasis"/>
          <w:highlight w:val="cyan"/>
        </w:rPr>
        <w:t>Moten</w:t>
      </w:r>
      <w:r w:rsidRPr="005F6751">
        <w:rPr>
          <w:sz w:val="16"/>
          <w:highlight w:val="cyan"/>
        </w:rPr>
        <w:t>’s</w:t>
      </w:r>
      <w:r w:rsidRPr="005038B7">
        <w:rPr>
          <w:sz w:val="16"/>
        </w:rPr>
        <w:t xml:space="preserve"> In the Break perspicuously </w:t>
      </w:r>
      <w:r w:rsidRPr="005F6751">
        <w:rPr>
          <w:rStyle w:val="Emphasis"/>
          <w:highlight w:val="cyan"/>
        </w:rPr>
        <w:t>acknowledges the inevitability of such reproduction</w:t>
      </w:r>
      <w:r w:rsidRPr="00C41114">
        <w:rPr>
          <w:rStyle w:val="StyleUnderline"/>
        </w:rPr>
        <w:t>, even when we attempt to avoid the horrific scene.</w:t>
      </w:r>
      <w:r w:rsidRPr="005038B7">
        <w:rPr>
          <w:sz w:val="16"/>
        </w:rPr>
        <w:t xml:space="preserve"> Each refusal is a reconstitution. The dialogue between Hartman and Moten, I suggest, demonstrates the “paradox of representing black suffering.” </w:t>
      </w:r>
      <w:r w:rsidRPr="00197DC7">
        <w:rPr>
          <w:rStyle w:val="Emphasis"/>
        </w:rPr>
        <w:t>Because “black suffering” lacks a grammar and is anamorphic to the field of representation, it is situated outside of the humanist discourses of empathy, relief, and justice.</w:t>
      </w:r>
      <w:r w:rsidRPr="005038B7">
        <w:rPr>
          <w:sz w:val="16"/>
        </w:rPr>
        <w:t xml:space="preserve"> </w:t>
      </w:r>
      <w:r w:rsidRPr="005038B7">
        <w:rPr>
          <w:rStyle w:val="Emphasis"/>
        </w:rPr>
        <w:t xml:space="preserve">In other words, </w:t>
      </w:r>
      <w:r w:rsidRPr="005F6751">
        <w:rPr>
          <w:rStyle w:val="Emphasis"/>
          <w:highlight w:val="cyan"/>
        </w:rPr>
        <w:t>there isn’t an alternative representative space outside the pornographic because blackness is illegible within humanist representation</w:t>
      </w:r>
      <w:r w:rsidRPr="005038B7">
        <w:rPr>
          <w:rStyle w:val="Emphasis"/>
        </w:rPr>
        <w:t xml:space="preserve">. </w:t>
      </w:r>
      <w:r w:rsidRPr="005F6751">
        <w:rPr>
          <w:rStyle w:val="Emphasis"/>
          <w:highlight w:val="cyan"/>
        </w:rPr>
        <w:t>Each attempt</w:t>
      </w:r>
      <w:r w:rsidRPr="005038B7">
        <w:rPr>
          <w:rStyle w:val="Emphasis"/>
        </w:rPr>
        <w:t xml:space="preserve"> to situate the black pained body within the field of humanist representation </w:t>
      </w:r>
      <w:r w:rsidRPr="005F6751">
        <w:rPr>
          <w:rStyle w:val="Emphasis"/>
          <w:highlight w:val="cyan"/>
        </w:rPr>
        <w:t>will ultimately fail</w:t>
      </w:r>
      <w:r w:rsidRPr="005038B7">
        <w:rPr>
          <w:rStyle w:val="Emphasis"/>
        </w:rPr>
        <w:t xml:space="preserve">. </w:t>
      </w:r>
      <w:r w:rsidRPr="005F6751">
        <w:rPr>
          <w:rStyle w:val="Emphasis"/>
          <w:highlight w:val="cyan"/>
        </w:rPr>
        <w:t xml:space="preserve">Rather than thinking of “pornotroping” as </w:t>
      </w:r>
      <w:r w:rsidRPr="00197DC7">
        <w:rPr>
          <w:rStyle w:val="Emphasis"/>
        </w:rPr>
        <w:t xml:space="preserve">the </w:t>
      </w:r>
      <w:r w:rsidRPr="005F6751">
        <w:rPr>
          <w:rStyle w:val="Emphasis"/>
          <w:highlight w:val="cyan"/>
        </w:rPr>
        <w:t xml:space="preserve">failure of </w:t>
      </w:r>
      <w:r w:rsidRPr="00197DC7">
        <w:rPr>
          <w:rStyle w:val="Emphasis"/>
        </w:rPr>
        <w:t>proper</w:t>
      </w:r>
      <w:r w:rsidRPr="005038B7">
        <w:rPr>
          <w:rStyle w:val="Emphasis"/>
        </w:rPr>
        <w:t xml:space="preserve"> or affirming </w:t>
      </w:r>
      <w:r w:rsidRPr="005F6751">
        <w:rPr>
          <w:rStyle w:val="Emphasis"/>
          <w:highlight w:val="cyan"/>
        </w:rPr>
        <w:t>representation</w:t>
      </w:r>
      <w:r w:rsidRPr="005038B7">
        <w:rPr>
          <w:rStyle w:val="Emphasis"/>
        </w:rPr>
        <w:t xml:space="preserve">, </w:t>
      </w:r>
      <w:r w:rsidRPr="005F6751">
        <w:rPr>
          <w:rStyle w:val="Emphasis"/>
          <w:highlight w:val="cyan"/>
        </w:rPr>
        <w:t>we might think of it as the double-bind of anti-blackness</w:t>
      </w:r>
      <w:r w:rsidRPr="005038B7">
        <w:rPr>
          <w:rStyle w:val="Emphasis"/>
        </w:rPr>
        <w:t>.</w:t>
      </w:r>
      <w:r w:rsidRPr="005038B7">
        <w:rPr>
          <w:sz w:val="16"/>
        </w:rPr>
        <w:t xml:space="preserve"> Saidiya Hartman, Scenes of Subjection: Terror, Slavery, and Self-Making in Nineteenth Century America (Oxford, Oxford University Press, 1997); Fred Moten, In the Break: The Aesthetics of the Black Radical Tradition (Minnesota: University of Minnesota Press, 2003).</w:t>
      </w:r>
    </w:p>
    <w:p w:rsidR="00836F48" w:rsidRDefault="00836F48" w:rsidP="00836F48">
      <w:pPr>
        <w:rPr>
          <w:rFonts w:asciiTheme="minorHAnsi" w:hAnsiTheme="minorHAnsi"/>
        </w:rPr>
      </w:pPr>
    </w:p>
    <w:p w:rsidR="00183AF4" w:rsidRPr="002B138D" w:rsidRDefault="00183AF4" w:rsidP="00183AF4">
      <w:pPr>
        <w:pStyle w:val="Heading3"/>
      </w:pPr>
      <w:r>
        <w:lastRenderedPageBreak/>
        <w:t>AT – Remake the world</w:t>
      </w:r>
    </w:p>
    <w:p w:rsidR="00183AF4" w:rsidRPr="008830C5" w:rsidRDefault="00183AF4" w:rsidP="00183AF4">
      <w:pPr>
        <w:pStyle w:val="Heading4"/>
      </w:pPr>
      <w:r w:rsidRPr="00C0213E">
        <w:rPr>
          <w:u w:val="single"/>
        </w:rPr>
        <w:t>There is no solution to the problem of anti-blackness.</w:t>
      </w:r>
      <w:r>
        <w:t xml:space="preserve"> Even if they can claim empirical examples where pragmatism was good, that justification creates an echo-chamber of serial policy failure woefully insufficient to “solve” anti-blackness.</w:t>
      </w:r>
    </w:p>
    <w:p w:rsidR="00183AF4" w:rsidRPr="0049004F" w:rsidRDefault="00183AF4" w:rsidP="00183AF4">
      <w:pPr>
        <w:rPr>
          <w:rStyle w:val="Style13ptBold"/>
        </w:rPr>
      </w:pPr>
      <w:r w:rsidRPr="0049004F">
        <w:rPr>
          <w:rStyle w:val="Style13ptBold"/>
        </w:rPr>
        <w:t>Warren 1</w:t>
      </w:r>
      <w:r>
        <w:rPr>
          <w:rStyle w:val="Style13ptBold"/>
        </w:rPr>
        <w:t xml:space="preserve">8 </w:t>
      </w:r>
      <w:r w:rsidRPr="0049004F">
        <w:t>– Calvin Warren is assistant professor of American studies at George Washington University.</w:t>
      </w:r>
    </w:p>
    <w:p w:rsidR="00183AF4" w:rsidRDefault="00183AF4" w:rsidP="00183AF4">
      <w:r w:rsidRPr="001C0A93">
        <w:t>[</w:t>
      </w:r>
      <w:r w:rsidRPr="001C0A93">
        <w:rPr>
          <w:i/>
        </w:rPr>
        <w:t>Ontological terro</w:t>
      </w:r>
      <w:r>
        <w:rPr>
          <w:i/>
        </w:rPr>
        <w:t>r</w:t>
      </w:r>
      <w:r w:rsidRPr="001C0A93">
        <w:rPr>
          <w:i/>
        </w:rPr>
        <w:t>: Blackness, nihilism, and emancipation</w:t>
      </w:r>
      <w:r>
        <w:t>, Durham: Duke University Press, 2018.] MYLES</w:t>
      </w:r>
    </w:p>
    <w:p w:rsidR="00183AF4" w:rsidRDefault="00183AF4" w:rsidP="00183AF4">
      <w:pPr>
        <w:pStyle w:val="ListParagraph"/>
        <w:numPr>
          <w:ilvl w:val="0"/>
          <w:numId w:val="15"/>
        </w:numPr>
      </w:pPr>
      <w:r>
        <w:t>Serial Policy Failure DA — creating policy just lets us feel better about ourselves (proliferate humanist affect) while we reify the same structures in different contortions. “A</w:t>
      </w:r>
      <w:r w:rsidRPr="005C6843">
        <w:t>ll the solutions presented rely on antiblack instruments … antiblackness itself will remain a constant—despite the power of our imagination and political yearnings.”</w:t>
      </w:r>
      <w:r>
        <w:t xml:space="preserve"> </w:t>
      </w:r>
    </w:p>
    <w:p w:rsidR="00183AF4" w:rsidRDefault="00183AF4" w:rsidP="00183AF4">
      <w:pPr>
        <w:pStyle w:val="ListParagraph"/>
        <w:numPr>
          <w:ilvl w:val="0"/>
          <w:numId w:val="15"/>
        </w:numPr>
      </w:pPr>
      <w:r>
        <w:t xml:space="preserve">Internal Answer to Agency — </w:t>
      </w:r>
      <w:r w:rsidRPr="00F33327">
        <w:t>“‘Of course we can change things; we have power, and we are free.’ … ‘Then tell us how to end police brutality and the slaughter of the youth you want to protect from my nihilism.”’</w:t>
      </w:r>
      <w:r>
        <w:t xml:space="preserve"> If the aff claims “black people have agency,” then ask “how?” If they cite things like Brown v. Board, those we’re just “concessions” by White people to make </w:t>
      </w:r>
      <w:r w:rsidRPr="002E5384">
        <w:rPr>
          <w:i/>
        </w:rPr>
        <w:t>them</w:t>
      </w:r>
      <w:r>
        <w:rPr>
          <w:i/>
        </w:rPr>
        <w:t xml:space="preserve"> </w:t>
      </w:r>
      <w:r>
        <w:t>feel better about themselves. It only provides Black people “temporary reprieve from the fact that blacks are not safe in an antiblack world.”</w:t>
      </w:r>
    </w:p>
    <w:p w:rsidR="00183AF4" w:rsidRPr="005C6843" w:rsidRDefault="00183AF4" w:rsidP="00183AF4">
      <w:pPr>
        <w:pStyle w:val="ListParagraph"/>
        <w:numPr>
          <w:ilvl w:val="0"/>
          <w:numId w:val="15"/>
        </w:numPr>
      </w:pPr>
      <w:r>
        <w:t>“But… the world’s getting better!” Warren demolishes this with “the increasing death toll, the unchecked power of the police state, the lack of conviction rates for police murdering blacks, the prison industrial complex and the modern reenslavement of an entire generation, the unbelievable black infant mortality rate, the lack of jobs for black youth and debilitating poverty.” If they just read back another laundry list of good things, that doesn’t answer your list which undercuts that “illusion.”</w:t>
      </w:r>
    </w:p>
    <w:p w:rsidR="00183AF4" w:rsidRDefault="00183AF4" w:rsidP="00183AF4">
      <w:pPr>
        <w:jc w:val="both"/>
      </w:pPr>
      <w:r>
        <w:t xml:space="preserve">This question reemerges within a world of antiblack brutality, a world in which black torture, dismemberment, fatality, and fracturing are routinized and ritualized—a global, sadistic pleasure principle. </w:t>
      </w:r>
      <w:r w:rsidRPr="00977918">
        <w:rPr>
          <w:rStyle w:val="StyleUnderline"/>
        </w:rPr>
        <w:t>I was invited to meditate on this globalized sadism in the context of Michael Brown’s murder and the police state.</w:t>
      </w:r>
      <w:r>
        <w:t xml:space="preserve"> </w:t>
      </w:r>
      <w:r w:rsidRPr="00977918">
        <w:rPr>
          <w:rStyle w:val="StyleUnderline"/>
        </w:rPr>
        <w:t xml:space="preserve">The invitation filled me with dread as I anticipated </w:t>
      </w:r>
      <w:r w:rsidRPr="00977918">
        <w:rPr>
          <w:rStyle w:val="Emphasis"/>
        </w:rPr>
        <w:t xml:space="preserve">a festival of humanism in which </w:t>
      </w:r>
      <w:r w:rsidRPr="00292CC6">
        <w:rPr>
          <w:rStyle w:val="Emphasis"/>
          <w:highlight w:val="cyan"/>
        </w:rPr>
        <w:t>presenters would share solutions to</w:t>
      </w:r>
      <w:r w:rsidRPr="00292CC6">
        <w:rPr>
          <w:rStyle w:val="Emphasis"/>
        </w:rPr>
        <w:t xml:space="preserve"> the problem of </w:t>
      </w:r>
      <w:r w:rsidRPr="00292CC6">
        <w:rPr>
          <w:rStyle w:val="Emphasis"/>
          <w:highlight w:val="cyan"/>
        </w:rPr>
        <w:t>antiblackness</w:t>
      </w:r>
      <w:r>
        <w:t xml:space="preserve"> (if they even acknowledged antiblackness) </w:t>
      </w:r>
      <w:r w:rsidRPr="00292CC6">
        <w:rPr>
          <w:rStyle w:val="Emphasis"/>
          <w:highlight w:val="cyan"/>
        </w:rPr>
        <w:t>and inundate the audience with “yes we can!”</w:t>
      </w:r>
      <w:r w:rsidRPr="00977918">
        <w:rPr>
          <w:rStyle w:val="Emphasis"/>
        </w:rPr>
        <w:t xml:space="preserve"> rhetoric </w:t>
      </w:r>
      <w:r w:rsidRPr="00292CC6">
        <w:rPr>
          <w:rStyle w:val="Emphasis"/>
          <w:highlight w:val="cyan"/>
        </w:rPr>
        <w:t>and unbounded optimism</w:t>
      </w:r>
      <w:r w:rsidRPr="00977918">
        <w:rPr>
          <w:rStyle w:val="Emphasis"/>
        </w:rPr>
        <w:t>.</w:t>
      </w:r>
      <w:r w:rsidRPr="00292CC6">
        <w:t xml:space="preserve"> I</w:t>
      </w:r>
      <w:r>
        <w:t xml:space="preserve"> decided to participate, despite this dread, once students began asking me deep questions, questions that also filled them with dread and confusion. I, of course, was correct about my misgivings. </w:t>
      </w:r>
      <w:r w:rsidRPr="00977918">
        <w:rPr>
          <w:rStyle w:val="StyleUnderline"/>
        </w:rPr>
        <w:t>I listened to one speaker after the next describe a bright future, where black life is valued and blacks are respected as humans—</w:t>
      </w:r>
      <w:r w:rsidRPr="00292CC6">
        <w:rPr>
          <w:rStyle w:val="Emphasis"/>
          <w:highlight w:val="cyan"/>
        </w:rPr>
        <w:t xml:space="preserve">if we just keep fighting, </w:t>
      </w:r>
      <w:r w:rsidRPr="00292CC6">
        <w:rPr>
          <w:rStyle w:val="Emphasis"/>
        </w:rPr>
        <w:t xml:space="preserve">they said, </w:t>
      </w:r>
      <w:r w:rsidRPr="00292CC6">
        <w:rPr>
          <w:rStyle w:val="Emphasis"/>
          <w:highlight w:val="cyan"/>
        </w:rPr>
        <w:t>“we’re almost there!”</w:t>
      </w:r>
      <w:r>
        <w:t xml:space="preserve"> A political scientist introduced statistics and graphs laying out voting patterns and districts; </w:t>
      </w:r>
      <w:r w:rsidRPr="00977918">
        <w:rPr>
          <w:rStyle w:val="StyleUnderline"/>
        </w:rPr>
        <w:t>he argued that blacks just did not realize how much power they had</w:t>
      </w:r>
      <w:r>
        <w:t xml:space="preserve"> (an unfortunate ignorance, I guess). </w:t>
      </w:r>
      <w:r w:rsidRPr="00977918">
        <w:rPr>
          <w:rStyle w:val="StyleUnderline"/>
        </w:rPr>
        <w:t>If they just collectively voted they could change antiblack police practices and make this world a better place. The audience clapped enthusiastically</w:t>
      </w:r>
      <w:r>
        <w:t xml:space="preserve">; I remained silent. Next, </w:t>
      </w:r>
      <w:r w:rsidRPr="00292CC6">
        <w:rPr>
          <w:rStyle w:val="StyleUnderline"/>
        </w:rPr>
        <w:t>a professor of law implored</w:t>
      </w:r>
      <w:r w:rsidRPr="00977918">
        <w:rPr>
          <w:rStyle w:val="StyleUnderline"/>
        </w:rPr>
        <w:t xml:space="preserve"> the audience to keep fighting for legal change because the law is a powerful weapon for ending discrimination and restoring justice. </w:t>
      </w:r>
      <w:r w:rsidRPr="00292CC6">
        <w:rPr>
          <w:rStyle w:val="StyleUnderline"/>
          <w:highlight w:val="cyan"/>
        </w:rPr>
        <w:t>We just needed to return to the universal principles that founded our Constitution</w:t>
      </w:r>
      <w:r w:rsidRPr="00977918">
        <w:rPr>
          <w:rStyle w:val="StyleUnderline"/>
        </w:rPr>
        <w:t xml:space="preserve">, </w:t>
      </w:r>
      <w:r w:rsidRPr="00292CC6">
        <w:rPr>
          <w:rStyle w:val="StyleUnderline"/>
          <w:highlight w:val="cyan"/>
        </w:rPr>
        <w:t>“liberty, equality, and justice!”</w:t>
      </w:r>
      <w:r w:rsidRPr="00977918">
        <w:rPr>
          <w:rStyle w:val="Emphasis"/>
        </w:rPr>
        <w:t xml:space="preserve"> </w:t>
      </w:r>
      <w:r>
        <w:t>(</w:t>
      </w:r>
      <w:r w:rsidRPr="00292CC6">
        <w:rPr>
          <w:rStyle w:val="Emphasis"/>
          <w:highlight w:val="cyan"/>
        </w:rPr>
        <w:t>I thought about the exception</w:t>
      </w:r>
      <w:r w:rsidRPr="00977918">
        <w:rPr>
          <w:rStyle w:val="Emphasis"/>
        </w:rPr>
        <w:t xml:space="preserve"> </w:t>
      </w:r>
      <w:r w:rsidRPr="00292CC6">
        <w:rPr>
          <w:rStyle w:val="Emphasis"/>
          <w:highlight w:val="cyan"/>
        </w:rPr>
        <w:t>clause in the Thirteenth Amendment</w:t>
      </w:r>
      <w:r w:rsidRPr="00977918">
        <w:rPr>
          <w:rStyle w:val="Emphasis"/>
        </w:rPr>
        <w:t xml:space="preserve">, </w:t>
      </w:r>
      <w:r w:rsidRPr="00292CC6">
        <w:rPr>
          <w:rStyle w:val="Emphasis"/>
          <w:highlight w:val="cyan"/>
        </w:rPr>
        <w:t>the Three-Fifths Compromise</w:t>
      </w:r>
      <w:r w:rsidRPr="00977918">
        <w:rPr>
          <w:rStyle w:val="Emphasis"/>
        </w:rPr>
        <w:t xml:space="preserve">, </w:t>
      </w:r>
      <w:r w:rsidRPr="00292CC6">
        <w:rPr>
          <w:rStyle w:val="Emphasis"/>
          <w:highlight w:val="cyan"/>
        </w:rPr>
        <w:t>and the way the sharecropping system exploited the Fourteenth Amendment</w:t>
      </w:r>
      <w:r w:rsidRPr="00977918">
        <w:rPr>
          <w:rStyle w:val="Emphasis"/>
        </w:rPr>
        <w:t xml:space="preserve"> </w:t>
      </w:r>
      <w:proofErr w:type="gramStart"/>
      <w:r w:rsidRPr="00977918">
        <w:rPr>
          <w:rStyle w:val="Emphasis"/>
        </w:rPr>
        <w:t>in order to</w:t>
      </w:r>
      <w:proofErr w:type="gramEnd"/>
      <w:r w:rsidRPr="00977918">
        <w:rPr>
          <w:rStyle w:val="Emphasis"/>
        </w:rPr>
        <w:t xml:space="preserve"> reenslave through contract</w:t>
      </w:r>
      <w:r w:rsidRPr="00977918">
        <w:rPr>
          <w:rStyle w:val="StyleUnderline"/>
        </w:rPr>
        <w:t xml:space="preserve">. I </w:t>
      </w:r>
      <w:r w:rsidRPr="00977918">
        <w:rPr>
          <w:rStyle w:val="StyleUnderline"/>
        </w:rPr>
        <w:lastRenderedPageBreak/>
        <w:t>continued to sit in silence.</w:t>
      </w:r>
      <w:r>
        <w:t xml:space="preserve">) The audience shouted and applauded. I felt a pit in my stomach because I knew what I had to do; it was my time to step up to the podium—it was my nihilistic responsibility. </w:t>
      </w:r>
      <w:r w:rsidRPr="00292CC6">
        <w:rPr>
          <w:rStyle w:val="Emphasis"/>
          <w:highlight w:val="cyan"/>
        </w:rPr>
        <w:t>I told the audience there was no solution to the problem of antiblackness</w:t>
      </w:r>
      <w:r>
        <w:t xml:space="preserve">; </w:t>
      </w:r>
      <w:r w:rsidRPr="00292CC6">
        <w:rPr>
          <w:rStyle w:val="Emphasis"/>
          <w:highlight w:val="cyan"/>
        </w:rPr>
        <w:t xml:space="preserve">it will continue without end, </w:t>
      </w:r>
      <w:proofErr w:type="gramStart"/>
      <w:r w:rsidRPr="00292CC6">
        <w:rPr>
          <w:rStyle w:val="Emphasis"/>
          <w:highlight w:val="cyan"/>
        </w:rPr>
        <w:t>as long as</w:t>
      </w:r>
      <w:proofErr w:type="gramEnd"/>
      <w:r w:rsidRPr="00292CC6">
        <w:rPr>
          <w:rStyle w:val="Emphasis"/>
          <w:highlight w:val="cyan"/>
        </w:rPr>
        <w:t xml:space="preserve"> the world exists</w:t>
      </w:r>
      <w:r w:rsidRPr="00977918">
        <w:rPr>
          <w:rStyle w:val="Emphasis"/>
        </w:rPr>
        <w:t>.</w:t>
      </w:r>
      <w:r>
        <w:t xml:space="preserve"> </w:t>
      </w:r>
      <w:r w:rsidRPr="00977918">
        <w:t xml:space="preserve">Furthermore, </w:t>
      </w:r>
      <w:r w:rsidRPr="00977918">
        <w:rPr>
          <w:rStyle w:val="Emphasis"/>
        </w:rPr>
        <w:t xml:space="preserve">all </w:t>
      </w:r>
      <w:r w:rsidRPr="00292CC6">
        <w:rPr>
          <w:rStyle w:val="Emphasis"/>
          <w:highlight w:val="cyan"/>
        </w:rPr>
        <w:t>the solutions presented rely on antiblack instruments to address antiblackness</w:t>
      </w:r>
      <w:r w:rsidRPr="00977918">
        <w:rPr>
          <w:rStyle w:val="Emphasis"/>
        </w:rPr>
        <w:t xml:space="preserve">, </w:t>
      </w:r>
      <w:r w:rsidRPr="00292CC6">
        <w:rPr>
          <w:rStyle w:val="Emphasis"/>
          <w:highlight w:val="cyan"/>
        </w:rPr>
        <w:t>a vicious and tortuous cycle that will only produce more pain and disappointment</w:t>
      </w:r>
      <w:r w:rsidRPr="00977918">
        <w:rPr>
          <w:rStyle w:val="Emphasis"/>
        </w:rPr>
        <w:t xml:space="preserve">. </w:t>
      </w:r>
      <w:r w:rsidRPr="00292CC6">
        <w:rPr>
          <w:rStyle w:val="Emphasis"/>
          <w:highlight w:val="cyan"/>
        </w:rPr>
        <w:t>I also said that humanist affect</w:t>
      </w:r>
      <w:r>
        <w:t xml:space="preserve"> </w:t>
      </w:r>
      <w:r w:rsidRPr="00977918">
        <w:rPr>
          <w:rStyle w:val="StyleUnderline"/>
        </w:rPr>
        <w:t xml:space="preserve">(the good feeling we get from hopeful solutions) </w:t>
      </w:r>
      <w:r w:rsidRPr="00292CC6">
        <w:rPr>
          <w:rStyle w:val="Emphasis"/>
          <w:highlight w:val="cyan"/>
        </w:rPr>
        <w:t>will not translate into freedom</w:t>
      </w:r>
      <w:r w:rsidRPr="00292CC6">
        <w:rPr>
          <w:rStyle w:val="Emphasis"/>
        </w:rPr>
        <w:t xml:space="preserve">, justice, recognition, </w:t>
      </w:r>
      <w:r w:rsidRPr="00292CC6">
        <w:rPr>
          <w:rStyle w:val="Emphasis"/>
          <w:highlight w:val="cyan"/>
        </w:rPr>
        <w:t>or resolution</w:t>
      </w:r>
      <w:r w:rsidRPr="00977918">
        <w:rPr>
          <w:rStyle w:val="Emphasis"/>
        </w:rPr>
        <w:t xml:space="preserve">. </w:t>
      </w:r>
      <w:r w:rsidRPr="00292CC6">
        <w:rPr>
          <w:rStyle w:val="Emphasis"/>
          <w:highlight w:val="cyan"/>
        </w:rPr>
        <w:t>It merely provides temporary reprieve</w:t>
      </w:r>
      <w:r w:rsidRPr="00977918">
        <w:rPr>
          <w:rStyle w:val="Emphasis"/>
        </w:rPr>
        <w:t xml:space="preserve"> </w:t>
      </w:r>
      <w:r w:rsidRPr="00292CC6">
        <w:rPr>
          <w:rStyle w:val="Emphasis"/>
          <w:highlight w:val="cyan"/>
        </w:rPr>
        <w:t>from the fact that</w:t>
      </w:r>
      <w:r w:rsidRPr="00977918">
        <w:rPr>
          <w:rStyle w:val="Emphasis"/>
        </w:rPr>
        <w:t xml:space="preserve"> </w:t>
      </w:r>
      <w:r w:rsidRPr="00292CC6">
        <w:rPr>
          <w:rStyle w:val="Emphasis"/>
          <w:highlight w:val="cyan"/>
        </w:rPr>
        <w:t>blacks are not safe</w:t>
      </w:r>
      <w:r w:rsidRPr="00977918">
        <w:rPr>
          <w:rStyle w:val="Emphasis"/>
        </w:rPr>
        <w:t xml:space="preserve"> </w:t>
      </w:r>
      <w:r w:rsidRPr="00292CC6">
        <w:rPr>
          <w:rStyle w:val="Emphasis"/>
          <w:highlight w:val="cyan"/>
        </w:rPr>
        <w:t>in an antiblack world</w:t>
      </w:r>
      <w:r w:rsidRPr="00977918">
        <w:rPr>
          <w:rStyle w:val="Emphasis"/>
        </w:rPr>
        <w:t>, a fact that can become overwhelming.</w:t>
      </w:r>
      <w:r>
        <w:t xml:space="preserve"> </w:t>
      </w:r>
      <w:r w:rsidRPr="00292CC6">
        <w:rPr>
          <w:rStyle w:val="Emphasis"/>
          <w:highlight w:val="cyan"/>
        </w:rPr>
        <w:t>The form of antiblackness might alter</w:t>
      </w:r>
      <w:r w:rsidRPr="00977918">
        <w:rPr>
          <w:rStyle w:val="Emphasis"/>
        </w:rPr>
        <w:t xml:space="preserve">, </w:t>
      </w:r>
      <w:r w:rsidRPr="00292CC6">
        <w:rPr>
          <w:rStyle w:val="Emphasis"/>
          <w:highlight w:val="cyan"/>
        </w:rPr>
        <w:t>but antiblackness itself will remain a constant</w:t>
      </w:r>
      <w:r w:rsidRPr="00977918">
        <w:rPr>
          <w:rStyle w:val="Emphasis"/>
        </w:rPr>
        <w:t>—</w:t>
      </w:r>
      <w:r w:rsidRPr="00292CC6">
        <w:rPr>
          <w:rStyle w:val="Emphasis"/>
          <w:highlight w:val="cyan"/>
        </w:rPr>
        <w:t>despite the power of our imagination and political yearnings</w:t>
      </w:r>
      <w:r w:rsidRPr="00977918">
        <w:rPr>
          <w:rStyle w:val="Emphasis"/>
        </w:rPr>
        <w:t>.</w:t>
      </w:r>
      <w:r>
        <w:t xml:space="preserve"> I continued this nihilistic analysis of the situation until I heard complete silence.</w:t>
      </w:r>
    </w:p>
    <w:p w:rsidR="00183AF4" w:rsidRPr="00B55AD5" w:rsidRDefault="00183AF4" w:rsidP="00183AF4">
      <w:pPr>
        <w:jc w:val="both"/>
      </w:pPr>
      <w:r>
        <w:t xml:space="preserve">A woman stood up after my presentation and shouted, </w:t>
      </w:r>
      <w:r w:rsidRPr="00977918">
        <w:rPr>
          <w:rStyle w:val="StyleUnderline"/>
        </w:rPr>
        <w:t>“</w:t>
      </w:r>
      <w:r w:rsidRPr="004A3D9D">
        <w:rPr>
          <w:rStyle w:val="StyleUnderline"/>
          <w:highlight w:val="cyan"/>
        </w:rPr>
        <w:t>How dare you tell this to our youth</w:t>
      </w:r>
      <w:r w:rsidRPr="00977918">
        <w:rPr>
          <w:rStyle w:val="StyleUnderline"/>
        </w:rPr>
        <w:t xml:space="preserve">! That is so very negative! </w:t>
      </w:r>
      <w:proofErr w:type="gramStart"/>
      <w:r w:rsidRPr="004A3D9D">
        <w:rPr>
          <w:rStyle w:val="StyleUnderline"/>
          <w:highlight w:val="cyan"/>
        </w:rPr>
        <w:t>Of course</w:t>
      </w:r>
      <w:proofErr w:type="gramEnd"/>
      <w:r w:rsidRPr="004A3D9D">
        <w:rPr>
          <w:rStyle w:val="StyleUnderline"/>
          <w:highlight w:val="cyan"/>
        </w:rPr>
        <w:t xml:space="preserve"> we can change things; we have power, and we are free</w:t>
      </w:r>
      <w:r w:rsidRPr="00977918">
        <w:rPr>
          <w:rStyle w:val="StyleUnderline"/>
        </w:rPr>
        <w:t>.”</w:t>
      </w:r>
      <w:r>
        <w:t xml:space="preserve"> Her voice began to increase in intensity. I waited for her to finish and asked her, </w:t>
      </w:r>
      <w:r w:rsidRPr="00977918">
        <w:rPr>
          <w:rStyle w:val="Emphasis"/>
        </w:rPr>
        <w:t>“</w:t>
      </w:r>
      <w:r w:rsidRPr="004A3D9D">
        <w:rPr>
          <w:rStyle w:val="Emphasis"/>
          <w:highlight w:val="cyan"/>
        </w:rPr>
        <w:t>Then tell us how to end police brutality and the slaughter of the youth you want to protect from</w:t>
      </w:r>
      <w:r w:rsidRPr="00977918">
        <w:rPr>
          <w:rStyle w:val="Emphasis"/>
        </w:rPr>
        <w:t xml:space="preserve"> my </w:t>
      </w:r>
      <w:r w:rsidRPr="004A3D9D">
        <w:rPr>
          <w:rStyle w:val="Emphasis"/>
          <w:highlight w:val="cyan"/>
        </w:rPr>
        <w:t>nihilism</w:t>
      </w:r>
      <w:r w:rsidRPr="00977918">
        <w:rPr>
          <w:rStyle w:val="Emphasis"/>
        </w:rPr>
        <w:t>.”</w:t>
      </w:r>
      <w:r>
        <w:t xml:space="preserve"> “If these solutions are so credible, why have they consistently failed? </w:t>
      </w:r>
      <w:r w:rsidRPr="004A3D9D">
        <w:rPr>
          <w:rStyle w:val="Emphasis"/>
          <w:highlight w:val="cyan"/>
        </w:rPr>
        <w:t xml:space="preserve">Are we </w:t>
      </w:r>
      <w:proofErr w:type="gramStart"/>
      <w:r w:rsidRPr="004A3D9D">
        <w:rPr>
          <w:rStyle w:val="Emphasis"/>
          <w:highlight w:val="cyan"/>
        </w:rPr>
        <w:t>awaiting</w:t>
      </w:r>
      <w:proofErr w:type="gramEnd"/>
      <w:r w:rsidRPr="004A3D9D">
        <w:rPr>
          <w:rStyle w:val="Emphasis"/>
          <w:highlight w:val="cyan"/>
        </w:rPr>
        <w:t xml:space="preserve"> for some</w:t>
      </w:r>
      <w:r w:rsidRPr="00EE18F4">
        <w:rPr>
          <w:rStyle w:val="Emphasis"/>
        </w:rPr>
        <w:t xml:space="preserve"> novel, </w:t>
      </w:r>
      <w:r w:rsidRPr="004A3D9D">
        <w:rPr>
          <w:rStyle w:val="Emphasis"/>
          <w:highlight w:val="cyan"/>
        </w:rPr>
        <w:t>extraordinary solution</w:t>
      </w:r>
      <w:r w:rsidRPr="00EE18F4">
        <w:rPr>
          <w:rStyle w:val="Emphasis"/>
        </w:rPr>
        <w:t xml:space="preserve">— </w:t>
      </w:r>
      <w:r w:rsidRPr="004A3D9D">
        <w:rPr>
          <w:rStyle w:val="Emphasis"/>
          <w:highlight w:val="cyan"/>
        </w:rPr>
        <w:t>one no one had ever imagined</w:t>
      </w:r>
      <w:r w:rsidRPr="00EE18F4">
        <w:rPr>
          <w:rStyle w:val="Emphasis"/>
        </w:rPr>
        <w:t>—</w:t>
      </w:r>
      <w:r w:rsidRPr="004A3D9D">
        <w:rPr>
          <w:rStyle w:val="Emphasis"/>
          <w:highlight w:val="cyan"/>
        </w:rPr>
        <w:t>to end antiblack violence</w:t>
      </w:r>
      <w:r w:rsidRPr="00EE18F4">
        <w:rPr>
          <w:rStyle w:val="Emphasis"/>
        </w:rPr>
        <w:t xml:space="preserve"> and misery?”</w:t>
      </w:r>
      <w:r>
        <w:t xml:space="preserve"> Silence. </w:t>
      </w:r>
      <w:r w:rsidRPr="00EE18F4">
        <w:rPr>
          <w:rStyle w:val="Emphasis"/>
        </w:rPr>
        <w:t>“</w:t>
      </w:r>
      <w:r w:rsidRPr="004A3D9D">
        <w:rPr>
          <w:rStyle w:val="Emphasis"/>
          <w:highlight w:val="cyan"/>
        </w:rPr>
        <w:t>In what manner will this ‘power’ deliver us from antiblackness</w:t>
      </w:r>
      <w:r w:rsidRPr="00EE18F4">
        <w:rPr>
          <w:rStyle w:val="Emphasis"/>
        </w:rPr>
        <w:t>?”</w:t>
      </w:r>
      <w:r>
        <w:t xml:space="preserve"> </w:t>
      </w:r>
      <w:r w:rsidRPr="00292CC6">
        <w:rPr>
          <w:rStyle w:val="StyleUnderline"/>
        </w:rPr>
        <w:t>How long must we insist on a humanity that is not recognized—an insistence that humiliates in its inefficacy? “If we are progressing, why are black youth being slaughtered at staggering rates in the twenty-first century— if we are, indeed, humans just like everyone else?”</w:t>
      </w:r>
      <w:r>
        <w:t xml:space="preserve"> </w:t>
      </w:r>
      <w:r w:rsidRPr="004A3D9D">
        <w:rPr>
          <w:rStyle w:val="Emphasis"/>
          <w:highlight w:val="cyan"/>
        </w:rPr>
        <w:t>People began to respond that things are getting better</w:t>
      </w:r>
      <w:r w:rsidRPr="00292CC6">
        <w:rPr>
          <w:rStyle w:val="Emphasis"/>
        </w:rPr>
        <w:t xml:space="preserve">, </w:t>
      </w:r>
      <w:r w:rsidRPr="004A3D9D">
        <w:rPr>
          <w:rStyle w:val="Emphasis"/>
          <w:highlight w:val="cyan"/>
        </w:rPr>
        <w:t>despite the increasing death toll</w:t>
      </w:r>
      <w:r w:rsidRPr="00292CC6">
        <w:rPr>
          <w:rStyle w:val="Emphasis"/>
        </w:rPr>
        <w:t xml:space="preserve">, </w:t>
      </w:r>
      <w:r w:rsidRPr="004A3D9D">
        <w:rPr>
          <w:rStyle w:val="Emphasis"/>
          <w:highlight w:val="cyan"/>
        </w:rPr>
        <w:t>the</w:t>
      </w:r>
      <w:r w:rsidRPr="00292CC6">
        <w:rPr>
          <w:rStyle w:val="Emphasis"/>
        </w:rPr>
        <w:t xml:space="preserve"> unchecked </w:t>
      </w:r>
      <w:r w:rsidRPr="004A3D9D">
        <w:rPr>
          <w:rStyle w:val="Emphasis"/>
          <w:highlight w:val="cyan"/>
        </w:rPr>
        <w:t>power of the police state</w:t>
      </w:r>
      <w:r w:rsidRPr="00292CC6">
        <w:rPr>
          <w:rStyle w:val="Emphasis"/>
        </w:rPr>
        <w:t xml:space="preserve">, </w:t>
      </w:r>
      <w:r w:rsidRPr="004A3D9D">
        <w:rPr>
          <w:rStyle w:val="Emphasis"/>
          <w:highlight w:val="cyan"/>
        </w:rPr>
        <w:t>the lack of conviction rates for police</w:t>
      </w:r>
      <w:r w:rsidRPr="00292CC6">
        <w:rPr>
          <w:rStyle w:val="Emphasis"/>
        </w:rPr>
        <w:t xml:space="preserve"> murdering blacks, </w:t>
      </w:r>
      <w:r w:rsidRPr="004A3D9D">
        <w:rPr>
          <w:rStyle w:val="Emphasis"/>
          <w:highlight w:val="cyan"/>
        </w:rPr>
        <w:t>the prison industrial complex</w:t>
      </w:r>
      <w:r w:rsidRPr="00292CC6">
        <w:rPr>
          <w:rStyle w:val="Emphasis"/>
        </w:rPr>
        <w:t xml:space="preserve"> </w:t>
      </w:r>
      <w:r w:rsidRPr="004A3D9D">
        <w:rPr>
          <w:rStyle w:val="Emphasis"/>
        </w:rPr>
        <w:t>and</w:t>
      </w:r>
      <w:r w:rsidRPr="00292CC6">
        <w:rPr>
          <w:rStyle w:val="Emphasis"/>
        </w:rPr>
        <w:t xml:space="preserve"> the </w:t>
      </w:r>
      <w:r w:rsidRPr="004A3D9D">
        <w:rPr>
          <w:rStyle w:val="Emphasis"/>
          <w:highlight w:val="cyan"/>
        </w:rPr>
        <w:t>modern reenslavement</w:t>
      </w:r>
      <w:r w:rsidRPr="00292CC6">
        <w:rPr>
          <w:rStyle w:val="Emphasis"/>
        </w:rPr>
        <w:t xml:space="preserve"> of an entire generation, </w:t>
      </w:r>
      <w:r w:rsidRPr="004A3D9D">
        <w:rPr>
          <w:rStyle w:val="Emphasis"/>
          <w:highlight w:val="cyan"/>
        </w:rPr>
        <w:t>the unbelievable black infant mortality rate</w:t>
      </w:r>
      <w:r w:rsidRPr="00292CC6">
        <w:rPr>
          <w:rStyle w:val="Emphasis"/>
        </w:rPr>
        <w:t xml:space="preserve">, </w:t>
      </w:r>
      <w:r w:rsidRPr="004A3D9D">
        <w:rPr>
          <w:rStyle w:val="Emphasis"/>
          <w:highlight w:val="cyan"/>
        </w:rPr>
        <w:t>the lack of jobs for black youth</w:t>
      </w:r>
      <w:r w:rsidRPr="00292CC6">
        <w:rPr>
          <w:rStyle w:val="Emphasis"/>
        </w:rPr>
        <w:t xml:space="preserve"> </w:t>
      </w:r>
      <w:r w:rsidRPr="004A3D9D">
        <w:rPr>
          <w:rStyle w:val="Emphasis"/>
          <w:highlight w:val="cyan"/>
        </w:rPr>
        <w:t>and</w:t>
      </w:r>
      <w:r w:rsidRPr="00292CC6">
        <w:rPr>
          <w:rStyle w:val="Emphasis"/>
        </w:rPr>
        <w:t xml:space="preserve"> </w:t>
      </w:r>
      <w:r w:rsidRPr="004A3D9D">
        <w:rPr>
          <w:rStyle w:val="Emphasis"/>
          <w:highlight w:val="cyan"/>
        </w:rPr>
        <w:t>debilitating poverty.</w:t>
      </w:r>
      <w:r>
        <w:t xml:space="preserve"> “This is better?” I asked</w:t>
      </w:r>
      <w:r w:rsidRPr="00292CC6">
        <w:t xml:space="preserve">. </w:t>
      </w:r>
      <w:r w:rsidRPr="004A3D9D">
        <w:rPr>
          <w:rStyle w:val="StyleUnderline"/>
          <w:highlight w:val="cyan"/>
        </w:rPr>
        <w:t>“At least we are not slaves!”</w:t>
      </w:r>
      <w:r w:rsidRPr="00292CC6">
        <w:rPr>
          <w:rStyle w:val="StyleUnderline"/>
        </w:rPr>
        <w:t xml:space="preserve"> someone shouted. I asked them to </w:t>
      </w:r>
      <w:r w:rsidRPr="004A3D9D">
        <w:rPr>
          <w:rStyle w:val="StyleUnderline"/>
          <w:highlight w:val="cyan"/>
        </w:rPr>
        <w:t>read the Thirteenth Amendment closely</w:t>
      </w:r>
      <w:r w:rsidRPr="00292CC6">
        <w:rPr>
          <w:rStyle w:val="StyleUnderline"/>
        </w:rPr>
        <w:t xml:space="preserve">. But the intensity of the dialogic exchange taught me that affect runs both ways: it is not just that solutions make us feel good because we feel powerful/hopeful, but that </w:t>
      </w:r>
      <w:r w:rsidRPr="004A3D9D">
        <w:rPr>
          <w:rStyle w:val="Emphasis"/>
          <w:highlight w:val="cyan"/>
        </w:rPr>
        <w:t>pressing the ontological question presents</w:t>
      </w:r>
      <w:r w:rsidRPr="00292CC6">
        <w:rPr>
          <w:rStyle w:val="Emphasis"/>
        </w:rPr>
        <w:t xml:space="preserve"> </w:t>
      </w:r>
      <w:r w:rsidRPr="004A3D9D">
        <w:rPr>
          <w:rStyle w:val="Emphasis"/>
        </w:rPr>
        <w:t>terror</w:t>
      </w:r>
      <w:r w:rsidRPr="00292CC6">
        <w:rPr>
          <w:rStyle w:val="Emphasis"/>
        </w:rPr>
        <w:t>—</w:t>
      </w:r>
      <w:r w:rsidRPr="004A3D9D">
        <w:rPr>
          <w:rStyle w:val="Emphasis"/>
          <w:highlight w:val="cyan"/>
        </w:rPr>
        <w:t>the terror that ontological security is gone</w:t>
      </w:r>
      <w:r w:rsidRPr="00292CC6">
        <w:rPr>
          <w:rStyle w:val="Emphasis"/>
        </w:rPr>
        <w:t xml:space="preserve">, the terror </w:t>
      </w:r>
      <w:r w:rsidRPr="004A3D9D">
        <w:rPr>
          <w:rStyle w:val="Emphasis"/>
          <w:highlight w:val="cyan"/>
        </w:rPr>
        <w:t>that ethical claims no longer have an anchor</w:t>
      </w:r>
      <w:r w:rsidRPr="00292CC6">
        <w:rPr>
          <w:rStyle w:val="Emphasis"/>
        </w:rPr>
        <w:t xml:space="preserve">, </w:t>
      </w:r>
      <w:r w:rsidRPr="004A3D9D">
        <w:rPr>
          <w:rStyle w:val="Emphasis"/>
          <w:highlight w:val="cyan"/>
        </w:rPr>
        <w:t>and the terror of inhabiting existence outside</w:t>
      </w:r>
      <w:r w:rsidRPr="00292CC6">
        <w:rPr>
          <w:rStyle w:val="Emphasis"/>
        </w:rPr>
        <w:t xml:space="preserve"> the precincts of humanity and its </w:t>
      </w:r>
      <w:r w:rsidRPr="004A3D9D">
        <w:rPr>
          <w:rStyle w:val="Emphasis"/>
          <w:highlight w:val="cyan"/>
        </w:rPr>
        <w:t>humanism</w:t>
      </w:r>
      <w:r w:rsidRPr="00292CC6">
        <w:rPr>
          <w:rStyle w:val="Emphasis"/>
        </w:rPr>
        <w:t>.</w:t>
      </w:r>
      <w:r>
        <w:t xml:space="preserve"> Ontological Terror engages this question and the forms of terror it produces.2</w:t>
      </w:r>
    </w:p>
    <w:p w:rsidR="00836F48" w:rsidRDefault="00836F48" w:rsidP="00836F48"/>
    <w:p w:rsidR="00836F48" w:rsidRPr="00836F48" w:rsidRDefault="00836F48" w:rsidP="00836F48"/>
    <w:p w:rsidR="00836F48" w:rsidRDefault="00836F48" w:rsidP="00A34571"/>
    <w:p w:rsidR="00A34571" w:rsidRDefault="00A34571" w:rsidP="00A34571"/>
    <w:p w:rsidR="00A34571" w:rsidRDefault="00A34571" w:rsidP="00A34571"/>
    <w:p w:rsidR="00C40A88" w:rsidRDefault="00C40A88" w:rsidP="00BD2CF9"/>
    <w:sectPr w:rsidR="00C40A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ongti SC">
    <w:charset w:val="86"/>
    <w:family w:val="auto"/>
    <w:pitch w:val="variable"/>
    <w:sig w:usb0="00000287" w:usb1="080F0000" w:usb2="00000010" w:usb3="00000000" w:csb0="0004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508189E"/>
    <w:multiLevelType w:val="hybridMultilevel"/>
    <w:tmpl w:val="F3ACC780"/>
    <w:lvl w:ilvl="0" w:tplc="525E300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3307C33"/>
    <w:multiLevelType w:val="hybridMultilevel"/>
    <w:tmpl w:val="90BE4A68"/>
    <w:lvl w:ilvl="0" w:tplc="DD50CE4A">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F934BEE"/>
    <w:multiLevelType w:val="hybridMultilevel"/>
    <w:tmpl w:val="54E2B8F6"/>
    <w:lvl w:ilvl="0" w:tplc="46B4BF82">
      <w:start w:val="1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8891A72"/>
    <w:multiLevelType w:val="hybridMultilevel"/>
    <w:tmpl w:val="EE4A4808"/>
    <w:lvl w:ilvl="0" w:tplc="BE80AF9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0331B7E"/>
    <w:multiLevelType w:val="hybridMultilevel"/>
    <w:tmpl w:val="F9D61D52"/>
    <w:lvl w:ilvl="0" w:tplc="4D589C7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2F561FA"/>
    <w:multiLevelType w:val="hybridMultilevel"/>
    <w:tmpl w:val="A052E652"/>
    <w:lvl w:ilvl="0" w:tplc="99E45E86">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0"/>
  </w:num>
  <w:num w:numId="13">
    <w:abstractNumId w:val="13"/>
  </w:num>
  <w:num w:numId="14">
    <w:abstractNumId w:val="14"/>
  </w:num>
  <w:num w:numId="15">
    <w:abstractNumId w:val="11"/>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32"/>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5629A7"/>
    <w:rsid w:val="00005210"/>
    <w:rsid w:val="0000586E"/>
    <w:rsid w:val="000139A3"/>
    <w:rsid w:val="0004081D"/>
    <w:rsid w:val="00064EB3"/>
    <w:rsid w:val="000728A6"/>
    <w:rsid w:val="00087F50"/>
    <w:rsid w:val="000D15E0"/>
    <w:rsid w:val="000E39F1"/>
    <w:rsid w:val="00100833"/>
    <w:rsid w:val="00104529"/>
    <w:rsid w:val="00105942"/>
    <w:rsid w:val="00107396"/>
    <w:rsid w:val="00144A4C"/>
    <w:rsid w:val="0015439F"/>
    <w:rsid w:val="00161A1B"/>
    <w:rsid w:val="001655FA"/>
    <w:rsid w:val="00172A5F"/>
    <w:rsid w:val="00176AB0"/>
    <w:rsid w:val="00177B7D"/>
    <w:rsid w:val="0018322D"/>
    <w:rsid w:val="00183437"/>
    <w:rsid w:val="00183AF4"/>
    <w:rsid w:val="00190413"/>
    <w:rsid w:val="0019736E"/>
    <w:rsid w:val="001B5776"/>
    <w:rsid w:val="001B748B"/>
    <w:rsid w:val="001C0CC2"/>
    <w:rsid w:val="001E527A"/>
    <w:rsid w:val="001F2045"/>
    <w:rsid w:val="001F78CE"/>
    <w:rsid w:val="00216111"/>
    <w:rsid w:val="00221A9D"/>
    <w:rsid w:val="002428BF"/>
    <w:rsid w:val="00245E87"/>
    <w:rsid w:val="00246961"/>
    <w:rsid w:val="00251FC7"/>
    <w:rsid w:val="002855A7"/>
    <w:rsid w:val="0029308A"/>
    <w:rsid w:val="002974A3"/>
    <w:rsid w:val="002A118E"/>
    <w:rsid w:val="002B146A"/>
    <w:rsid w:val="002B5E17"/>
    <w:rsid w:val="002F7AFF"/>
    <w:rsid w:val="00315690"/>
    <w:rsid w:val="00316B75"/>
    <w:rsid w:val="00325646"/>
    <w:rsid w:val="003460F2"/>
    <w:rsid w:val="00356759"/>
    <w:rsid w:val="0038158C"/>
    <w:rsid w:val="003902BA"/>
    <w:rsid w:val="00397BB2"/>
    <w:rsid w:val="003A09E2"/>
    <w:rsid w:val="003B033B"/>
    <w:rsid w:val="003D7ABE"/>
    <w:rsid w:val="003E4E4F"/>
    <w:rsid w:val="00407037"/>
    <w:rsid w:val="00411AF6"/>
    <w:rsid w:val="00416768"/>
    <w:rsid w:val="00423C2B"/>
    <w:rsid w:val="004447EF"/>
    <w:rsid w:val="00453C62"/>
    <w:rsid w:val="004605D6"/>
    <w:rsid w:val="00460E88"/>
    <w:rsid w:val="0048053D"/>
    <w:rsid w:val="004B71D9"/>
    <w:rsid w:val="004C4261"/>
    <w:rsid w:val="004C60E8"/>
    <w:rsid w:val="004E3579"/>
    <w:rsid w:val="004E728B"/>
    <w:rsid w:val="004F135E"/>
    <w:rsid w:val="004F39E0"/>
    <w:rsid w:val="0052581E"/>
    <w:rsid w:val="00537BD5"/>
    <w:rsid w:val="005629A7"/>
    <w:rsid w:val="00563DB4"/>
    <w:rsid w:val="0057268A"/>
    <w:rsid w:val="00576A0F"/>
    <w:rsid w:val="005835DD"/>
    <w:rsid w:val="00586379"/>
    <w:rsid w:val="005A195C"/>
    <w:rsid w:val="005D2912"/>
    <w:rsid w:val="005E598C"/>
    <w:rsid w:val="005E5E09"/>
    <w:rsid w:val="005F7737"/>
    <w:rsid w:val="00602DD2"/>
    <w:rsid w:val="006065BD"/>
    <w:rsid w:val="006363D4"/>
    <w:rsid w:val="00645FA9"/>
    <w:rsid w:val="00647866"/>
    <w:rsid w:val="00665003"/>
    <w:rsid w:val="006804D5"/>
    <w:rsid w:val="006A2AD0"/>
    <w:rsid w:val="006B324A"/>
    <w:rsid w:val="006C2375"/>
    <w:rsid w:val="006C2E31"/>
    <w:rsid w:val="006D4ECC"/>
    <w:rsid w:val="006F04B3"/>
    <w:rsid w:val="006F2D21"/>
    <w:rsid w:val="006F33A2"/>
    <w:rsid w:val="00715417"/>
    <w:rsid w:val="00722258"/>
    <w:rsid w:val="00722DAB"/>
    <w:rsid w:val="007243E5"/>
    <w:rsid w:val="007311F2"/>
    <w:rsid w:val="00734A6E"/>
    <w:rsid w:val="00736E52"/>
    <w:rsid w:val="00766EA0"/>
    <w:rsid w:val="00782385"/>
    <w:rsid w:val="0079136E"/>
    <w:rsid w:val="007A2226"/>
    <w:rsid w:val="007E159E"/>
    <w:rsid w:val="007E1A01"/>
    <w:rsid w:val="007F1499"/>
    <w:rsid w:val="007F5B66"/>
    <w:rsid w:val="00806C16"/>
    <w:rsid w:val="00814AA7"/>
    <w:rsid w:val="00814BB2"/>
    <w:rsid w:val="00823A1C"/>
    <w:rsid w:val="00836F48"/>
    <w:rsid w:val="00845B84"/>
    <w:rsid w:val="00845B9D"/>
    <w:rsid w:val="00851423"/>
    <w:rsid w:val="00860984"/>
    <w:rsid w:val="00863E88"/>
    <w:rsid w:val="008B1FD5"/>
    <w:rsid w:val="008B3ECB"/>
    <w:rsid w:val="008B4E85"/>
    <w:rsid w:val="008C1B2E"/>
    <w:rsid w:val="008E413D"/>
    <w:rsid w:val="0091627E"/>
    <w:rsid w:val="00917B98"/>
    <w:rsid w:val="00946339"/>
    <w:rsid w:val="0097032B"/>
    <w:rsid w:val="00996D3E"/>
    <w:rsid w:val="009D2EAD"/>
    <w:rsid w:val="009D54B2"/>
    <w:rsid w:val="009D7107"/>
    <w:rsid w:val="009E1922"/>
    <w:rsid w:val="009F3EAA"/>
    <w:rsid w:val="009F7ED2"/>
    <w:rsid w:val="00A02187"/>
    <w:rsid w:val="00A33B8B"/>
    <w:rsid w:val="00A34571"/>
    <w:rsid w:val="00A54F39"/>
    <w:rsid w:val="00A93661"/>
    <w:rsid w:val="00A95652"/>
    <w:rsid w:val="00AC0AB8"/>
    <w:rsid w:val="00AC41A3"/>
    <w:rsid w:val="00AF2A49"/>
    <w:rsid w:val="00B33C6D"/>
    <w:rsid w:val="00B4508F"/>
    <w:rsid w:val="00B55AD5"/>
    <w:rsid w:val="00B56251"/>
    <w:rsid w:val="00B73C32"/>
    <w:rsid w:val="00B8057C"/>
    <w:rsid w:val="00BB6D71"/>
    <w:rsid w:val="00BD2CF9"/>
    <w:rsid w:val="00BD6238"/>
    <w:rsid w:val="00BE4AEE"/>
    <w:rsid w:val="00BE7D9D"/>
    <w:rsid w:val="00BF593B"/>
    <w:rsid w:val="00BF773A"/>
    <w:rsid w:val="00BF7E81"/>
    <w:rsid w:val="00C11510"/>
    <w:rsid w:val="00C13773"/>
    <w:rsid w:val="00C17CC8"/>
    <w:rsid w:val="00C40A88"/>
    <w:rsid w:val="00C7475E"/>
    <w:rsid w:val="00C753C9"/>
    <w:rsid w:val="00C83417"/>
    <w:rsid w:val="00C9604F"/>
    <w:rsid w:val="00CA1460"/>
    <w:rsid w:val="00CA19AA"/>
    <w:rsid w:val="00CC5298"/>
    <w:rsid w:val="00CD736E"/>
    <w:rsid w:val="00CD798D"/>
    <w:rsid w:val="00CE161E"/>
    <w:rsid w:val="00CF3F06"/>
    <w:rsid w:val="00CF560A"/>
    <w:rsid w:val="00CF59A8"/>
    <w:rsid w:val="00D20E29"/>
    <w:rsid w:val="00D323E7"/>
    <w:rsid w:val="00D325A9"/>
    <w:rsid w:val="00D36A8A"/>
    <w:rsid w:val="00D46415"/>
    <w:rsid w:val="00D56285"/>
    <w:rsid w:val="00D61409"/>
    <w:rsid w:val="00D635E1"/>
    <w:rsid w:val="00D6691E"/>
    <w:rsid w:val="00D71170"/>
    <w:rsid w:val="00D81775"/>
    <w:rsid w:val="00DA1C92"/>
    <w:rsid w:val="00DA25D4"/>
    <w:rsid w:val="00DA6538"/>
    <w:rsid w:val="00DC3834"/>
    <w:rsid w:val="00DD3033"/>
    <w:rsid w:val="00E15E75"/>
    <w:rsid w:val="00E32806"/>
    <w:rsid w:val="00E43B8A"/>
    <w:rsid w:val="00E50D8B"/>
    <w:rsid w:val="00E5262C"/>
    <w:rsid w:val="00E70590"/>
    <w:rsid w:val="00E76956"/>
    <w:rsid w:val="00E83BF2"/>
    <w:rsid w:val="00EB1D9D"/>
    <w:rsid w:val="00EC7DC4"/>
    <w:rsid w:val="00ED30CF"/>
    <w:rsid w:val="00F04009"/>
    <w:rsid w:val="00F176EF"/>
    <w:rsid w:val="00F45E10"/>
    <w:rsid w:val="00F47411"/>
    <w:rsid w:val="00F51076"/>
    <w:rsid w:val="00F6364A"/>
    <w:rsid w:val="00F638FF"/>
    <w:rsid w:val="00F74306"/>
    <w:rsid w:val="00F85D5A"/>
    <w:rsid w:val="00F87B86"/>
    <w:rsid w:val="00F9113A"/>
    <w:rsid w:val="00FB11C4"/>
    <w:rsid w:val="00FC7413"/>
    <w:rsid w:val="00FD0802"/>
    <w:rsid w:val="00FE2546"/>
    <w:rsid w:val="00FE7210"/>
    <w:rsid w:val="00FF0FD5"/>
    <w:rsid w:val="00FF52E7"/>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5A9E12"/>
  <w15:chartTrackingRefBased/>
  <w15:docId w15:val="{0EA4C09D-DF68-4BD1-B802-07FC407E8A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F85D5A"/>
    <w:rPr>
      <w:rFonts w:ascii="Calibri" w:hAnsi="Calibri"/>
    </w:rPr>
  </w:style>
  <w:style w:type="paragraph" w:styleId="Heading1">
    <w:name w:val="heading 1"/>
    <w:aliases w:val="Pocket"/>
    <w:basedOn w:val="Normal"/>
    <w:next w:val="Normal"/>
    <w:link w:val="Heading1Char"/>
    <w:qFormat/>
    <w:rsid w:val="00F85D5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F85D5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F85D5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1,No Spacing4,No Spacing11111,No Spacing5,small space,T,tags,Heading 2 Char Char Char Char,ta,No Spacing1, Ch,t,Ta,tag"/>
    <w:basedOn w:val="Normal"/>
    <w:next w:val="Normal"/>
    <w:link w:val="Heading4Char"/>
    <w:uiPriority w:val="3"/>
    <w:unhideWhenUsed/>
    <w:qFormat/>
    <w:rsid w:val="00F85D5A"/>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F85D5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85D5A"/>
  </w:style>
  <w:style w:type="character" w:customStyle="1" w:styleId="Heading1Char">
    <w:name w:val="Heading 1 Char"/>
    <w:aliases w:val="Pocket Char"/>
    <w:basedOn w:val="DefaultParagraphFont"/>
    <w:link w:val="Heading1"/>
    <w:rsid w:val="00F85D5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85D5A"/>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F85D5A"/>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1 Char,No Spacing4 Char,No Spacing11111 Char,T Char,t Char"/>
    <w:basedOn w:val="DefaultParagraphFont"/>
    <w:link w:val="Heading4"/>
    <w:uiPriority w:val="3"/>
    <w:rsid w:val="00F85D5A"/>
    <w:rPr>
      <w:rFonts w:ascii="Calibri" w:eastAsiaTheme="majorEastAsia" w:hAnsi="Calibri" w:cstheme="majorBidi"/>
      <w:b/>
      <w:iCs/>
      <w:sz w:val="26"/>
    </w:rPr>
  </w:style>
  <w:style w:type="character" w:styleId="Emphasis">
    <w:name w:val="Emphasis"/>
    <w:aliases w:val="CD Card,Minimized,minimized,Evidence,Highlighted,tag2,Size 10,emphasis in card,ED - Tag,emphasis,Underlined,Bold Underline,Emphasis!!,small,Qualifications,bold underline,normal card text,Shrunk,qualifications in card,qualifications,Box,Style1,B"/>
    <w:basedOn w:val="DefaultParagraphFont"/>
    <w:link w:val="textbold"/>
    <w:uiPriority w:val="7"/>
    <w:qFormat/>
    <w:rsid w:val="00F85D5A"/>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F85D5A"/>
    <w:rPr>
      <w:b/>
      <w:bCs/>
      <w:sz w:val="26"/>
      <w:u w:val="none"/>
    </w:rPr>
  </w:style>
  <w:style w:type="character" w:customStyle="1" w:styleId="StyleUnderline">
    <w:name w:val="Style Underline"/>
    <w:aliases w:val="Underline,Intense Emphasis1,Style Bold Underline,apple-style-span + 6 pt,Kern at 16 pt,Bold,Intense Emphasis11,Intense Emphasis2,HHeading 3 + 12 pt,Cards + Font: 12 pt Char,Bold Cite Char,Citation Char Char Char,Underline Char,Style,ci,c"/>
    <w:basedOn w:val="DefaultParagraphFont"/>
    <w:uiPriority w:val="6"/>
    <w:qFormat/>
    <w:rsid w:val="00F85D5A"/>
    <w:rPr>
      <w:b w:val="0"/>
      <w:sz w:val="22"/>
      <w:u w:val="single"/>
    </w:rPr>
  </w:style>
  <w:style w:type="character" w:styleId="Hyperlink">
    <w:name w:val="Hyperlink"/>
    <w:aliases w:val="heading 1 (block title),Important,Read,Card Text,Internet Link,Analytic Text,Internet link,Char Char1,Char Char Char Char Char Char Char Char1,Heading 3 Char1 Char1,No Underline Char1,Text 7 Char1,3: Cite Char1,Index Headers Char1,Pocket Char1"/>
    <w:basedOn w:val="DefaultParagraphFont"/>
    <w:uiPriority w:val="99"/>
    <w:unhideWhenUsed/>
    <w:rsid w:val="00F85D5A"/>
    <w:rPr>
      <w:color w:val="auto"/>
      <w:u w:val="none"/>
    </w:rPr>
  </w:style>
  <w:style w:type="character" w:styleId="FollowedHyperlink">
    <w:name w:val="FollowedHyperlink"/>
    <w:basedOn w:val="DefaultParagraphFont"/>
    <w:uiPriority w:val="99"/>
    <w:semiHidden/>
    <w:unhideWhenUsed/>
    <w:rsid w:val="00F85D5A"/>
    <w:rPr>
      <w:color w:val="auto"/>
      <w:u w:val="none"/>
    </w:rPr>
  </w:style>
  <w:style w:type="paragraph" w:styleId="ListParagraph">
    <w:name w:val="List Paragraph"/>
    <w:basedOn w:val="Normal"/>
    <w:uiPriority w:val="99"/>
    <w:unhideWhenUsed/>
    <w:qFormat/>
    <w:rsid w:val="0048053D"/>
    <w:pPr>
      <w:ind w:left="720"/>
      <w:contextualSpacing/>
    </w:pPr>
  </w:style>
  <w:style w:type="character" w:styleId="UnresolvedMention">
    <w:name w:val="Unresolved Mention"/>
    <w:basedOn w:val="DefaultParagraphFont"/>
    <w:uiPriority w:val="99"/>
    <w:semiHidden/>
    <w:unhideWhenUsed/>
    <w:rsid w:val="00216111"/>
    <w:rPr>
      <w:color w:val="808080"/>
      <w:shd w:val="clear" w:color="auto" w:fill="E6E6E6"/>
    </w:rPr>
  </w:style>
  <w:style w:type="paragraph" w:customStyle="1" w:styleId="textbold">
    <w:name w:val="text bold"/>
    <w:basedOn w:val="Normal"/>
    <w:link w:val="Emphasis"/>
    <w:uiPriority w:val="7"/>
    <w:qFormat/>
    <w:rsid w:val="004447EF"/>
    <w:pPr>
      <w:pBdr>
        <w:top w:val="single" w:sz="4" w:space="0" w:color="auto"/>
        <w:left w:val="single" w:sz="4" w:space="0" w:color="auto"/>
        <w:bottom w:val="single" w:sz="4" w:space="0" w:color="auto"/>
        <w:right w:val="single" w:sz="4" w:space="0" w:color="auto"/>
      </w:pBdr>
      <w:spacing w:line="256" w:lineRule="auto"/>
      <w:ind w:left="720"/>
      <w:jc w:val="both"/>
    </w:pPr>
    <w:rPr>
      <w:b/>
      <w:iCs/>
      <w:u w:val="single"/>
    </w:rPr>
  </w:style>
  <w:style w:type="character" w:styleId="SubtleEmphasis">
    <w:name w:val="Subtle Emphasis"/>
    <w:basedOn w:val="DefaultParagraphFont"/>
    <w:uiPriority w:val="19"/>
    <w:qFormat/>
    <w:rsid w:val="004C4261"/>
    <w:rPr>
      <w:i/>
      <w:iCs/>
      <w:color w:val="404040" w:themeColor="text1" w:themeTint="BF"/>
    </w:rPr>
  </w:style>
  <w:style w:type="paragraph" w:styleId="NormalWeb">
    <w:name w:val="Normal (Web)"/>
    <w:basedOn w:val="Normal"/>
    <w:uiPriority w:val="99"/>
    <w:unhideWhenUsed/>
    <w:rsid w:val="00A34571"/>
    <w:pPr>
      <w:spacing w:before="100" w:beforeAutospacing="1" w:after="100" w:afterAutospacing="1" w:line="240" w:lineRule="auto"/>
    </w:pPr>
    <w:rPr>
      <w:rFonts w:eastAsia="Times New Roman"/>
      <w:sz w:val="24"/>
    </w:rPr>
  </w:style>
  <w:style w:type="paragraph" w:customStyle="1" w:styleId="UnderlinedText">
    <w:name w:val="Underlined Text"/>
    <w:basedOn w:val="Normal"/>
    <w:link w:val="UnderlinedTextChar"/>
    <w:autoRedefine/>
    <w:rsid w:val="00183AF4"/>
    <w:rPr>
      <w:rFonts w:ascii="Times New Roman" w:eastAsia="Times New Roman" w:hAnsi="Times New Roman" w:cs="Times New Roman"/>
      <w:sz w:val="24"/>
      <w:szCs w:val="24"/>
      <w:u w:val="single"/>
    </w:rPr>
  </w:style>
  <w:style w:type="character" w:customStyle="1" w:styleId="UnderlinedTextChar">
    <w:name w:val="Underlined Text Char"/>
    <w:aliases w:val="cite,Heading 3 Char Char Char1,Heading 3 Char1,Char Char2,Heading 3 Char Char Char,Char Char,Citation Char,Block Writing Char,Heading 3 Char Char Char Char,Index Headers Char,Citation Char Char Char1,cites Char Char, Char Char Char1"/>
    <w:link w:val="UnderlinedText"/>
    <w:qFormat/>
    <w:rsid w:val="00183AF4"/>
    <w:rPr>
      <w:rFonts w:ascii="Times New Roman" w:eastAsia="Times New Roman" w:hAnsi="Times New Roman" w:cs="Times New Roman"/>
      <w:sz w:val="24"/>
      <w:szCs w:val="24"/>
      <w:u w:val="single"/>
    </w:rPr>
  </w:style>
  <w:style w:type="character" w:customStyle="1" w:styleId="underline">
    <w:name w:val="underline"/>
    <w:rsid w:val="00183AF4"/>
    <w:rPr>
      <w:b/>
      <w:u w:val="single"/>
    </w:rPr>
  </w:style>
  <w:style w:type="paragraph" w:customStyle="1" w:styleId="card">
    <w:name w:val="card"/>
    <w:basedOn w:val="Normal"/>
    <w:link w:val="cardChar"/>
    <w:rsid w:val="00183AF4"/>
    <w:pPr>
      <w:ind w:left="288" w:right="288"/>
    </w:pPr>
    <w:rPr>
      <w:rFonts w:ascii="Times New Roman" w:eastAsia="Times New Roman" w:hAnsi="Times New Roman" w:cs="Times New Roman"/>
      <w:sz w:val="20"/>
      <w:szCs w:val="20"/>
    </w:rPr>
  </w:style>
  <w:style w:type="character" w:customStyle="1" w:styleId="cardChar">
    <w:name w:val="card Char"/>
    <w:link w:val="card"/>
    <w:rsid w:val="00183AF4"/>
    <w:rPr>
      <w:rFonts w:ascii="Times New Roman" w:eastAsia="Times New Roman" w:hAnsi="Times New Roman" w:cs="Times New Roman"/>
      <w:sz w:val="20"/>
      <w:szCs w:val="20"/>
    </w:rPr>
  </w:style>
  <w:style w:type="paragraph" w:styleId="Title">
    <w:name w:val="Title"/>
    <w:aliases w:val="Bold Underlined,UNDERLINE,Cites and Cards,title,Block Heading,Read This"/>
    <w:basedOn w:val="Normal"/>
    <w:next w:val="Normal"/>
    <w:link w:val="TitleChar"/>
    <w:uiPriority w:val="6"/>
    <w:qFormat/>
    <w:rsid w:val="00183AF4"/>
    <w:pPr>
      <w:pBdr>
        <w:bottom w:val="single" w:sz="8" w:space="4" w:color="4F81BD"/>
      </w:pBdr>
      <w:spacing w:after="300"/>
      <w:contextualSpacing/>
    </w:pPr>
    <w:rPr>
      <w:rFonts w:ascii="Arial" w:hAnsi="Arial" w:cs="Arial"/>
      <w:b/>
      <w:u w:val="single"/>
    </w:rPr>
  </w:style>
  <w:style w:type="character" w:customStyle="1" w:styleId="TitleChar">
    <w:name w:val="Title Char"/>
    <w:aliases w:val="Bold Underlined Char,UNDERLINE Char,Cites and Cards Char,title Char,Block Heading Char,Read This Char"/>
    <w:basedOn w:val="DefaultParagraphFont"/>
    <w:link w:val="Title"/>
    <w:uiPriority w:val="6"/>
    <w:qFormat/>
    <w:rsid w:val="00183AF4"/>
    <w:rPr>
      <w:rFonts w:ascii="Arial" w:hAnsi="Arial" w:cs="Arial"/>
      <w:b/>
      <w:u w:val="single"/>
    </w:rPr>
  </w:style>
  <w:style w:type="paragraph" w:customStyle="1" w:styleId="FullText">
    <w:name w:val="Full Text"/>
    <w:basedOn w:val="Normal"/>
    <w:rsid w:val="00183AF4"/>
    <w:rPr>
      <w:rFonts w:ascii="Arial Narrow" w:eastAsiaTheme="minorEastAsia" w:hAnsi="Arial Narrow"/>
      <w:sz w:val="16"/>
      <w:szCs w:val="24"/>
    </w:rPr>
  </w:style>
  <w:style w:type="character" w:customStyle="1" w:styleId="UnderlinedCard">
    <w:name w:val="Underlined Card"/>
    <w:basedOn w:val="DefaultParagraphFont"/>
    <w:rsid w:val="00183AF4"/>
    <w:rPr>
      <w:rFonts w:ascii="Arial Narrow" w:hAnsi="Arial Narrow"/>
      <w:sz w:val="22"/>
      <w:u w:val="single"/>
    </w:rPr>
  </w:style>
  <w:style w:type="character" w:customStyle="1" w:styleId="SourceBold">
    <w:name w:val="Source Bold"/>
    <w:basedOn w:val="DefaultParagraphFont"/>
    <w:rsid w:val="00183AF4"/>
    <w:rPr>
      <w:rFonts w:ascii="Arial Narrow" w:hAnsi="Arial Narrow"/>
      <w:b/>
      <w:sz w:val="24"/>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67149110">
      <w:bodyDiv w:val="1"/>
      <w:marLeft w:val="0"/>
      <w:marRight w:val="0"/>
      <w:marTop w:val="0"/>
      <w:marBottom w:val="0"/>
      <w:divBdr>
        <w:top w:val="none" w:sz="0" w:space="0" w:color="auto"/>
        <w:left w:val="none" w:sz="0" w:space="0" w:color="auto"/>
        <w:bottom w:val="none" w:sz="0" w:space="0" w:color="auto"/>
        <w:right w:val="none" w:sz="0" w:space="0" w:color="auto"/>
      </w:divBdr>
    </w:div>
    <w:div w:id="9924137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use.jhu.edu/article/668591" TargetMode="External"/><Relationship Id="rId13" Type="http://schemas.openxmlformats.org/officeDocument/2006/relationships/hyperlink" Target="https://uknowledge.uky.edu/cgi/viewcontent.cgi?article=1075&amp;context=disclosure)//JSL" TargetMode="External"/><Relationship Id="rId18" Type="http://schemas.openxmlformats.org/officeDocument/2006/relationships/hyperlink" Target="https://read.dukeupress.edu/radical-history-review/article-abstract/2014/120/94/73309/The-Stuff-of-ArchivesMess-Migration-and-Queer" TargetMode="External"/><Relationship Id="rId26" Type="http://schemas.openxmlformats.org/officeDocument/2006/relationships/hyperlink" Target="https://www.academia.edu/33182404/Calling_into_Being_Tranifestation_Black_Trans_and_the_Problem_of_Ontology" TargetMode="External"/><Relationship Id="rId3" Type="http://schemas.openxmlformats.org/officeDocument/2006/relationships/styles" Target="styles.xml"/><Relationship Id="rId21" Type="http://schemas.openxmlformats.org/officeDocument/2006/relationships/hyperlink" Target="http://www.zeitschrift-luxemburg.de/the-u-s-occupy-movement-in-the-crisis-of-neoliberal-hegemony-a-study-of-frontline-struggles-since-the-eviction-of-the-squares/" TargetMode="External"/><Relationship Id="rId7" Type="http://schemas.openxmlformats.org/officeDocument/2006/relationships/hyperlink" Target="https://thenewinquiry.com/lose-your-kin/" TargetMode="External"/><Relationship Id="rId12" Type="http://schemas.openxmlformats.org/officeDocument/2006/relationships/hyperlink" Target="https://uknowledge.uky.edu/cgi/viewcontent.cgi?article=1075&amp;context=disclosure)//JSL" TargetMode="External"/><Relationship Id="rId17" Type="http://schemas.openxmlformats.org/officeDocument/2006/relationships/hyperlink" Target="https://muse.jhu.edu/article/668591" TargetMode="External"/><Relationship Id="rId25" Type="http://schemas.openxmlformats.org/officeDocument/2006/relationships/hyperlink" Target="http://www.rhizomes.net/issue29/sexton.htmlhttps://doi.org/10.20415/rhiz/029.e02" TargetMode="External"/><Relationship Id="rId2" Type="http://schemas.openxmlformats.org/officeDocument/2006/relationships/numbering" Target="numbering.xml"/><Relationship Id="rId16" Type="http://schemas.openxmlformats.org/officeDocument/2006/relationships/hyperlink" Target="https://uknowledge.uky.edu/cgi/viewcontent.cgi?article=1075&amp;context=disclosure)//JSL" TargetMode="External"/><Relationship Id="rId20" Type="http://schemas.openxmlformats.org/officeDocument/2006/relationships/hyperlink" Target="http://www.jstor.org/stable/41336937)//JSL"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www.vox.com/science-and-health/2018/6/15/17465306/children-immigrant-families-separated-breastfeeding-baby" TargetMode="External"/><Relationship Id="rId11" Type="http://schemas.openxmlformats.org/officeDocument/2006/relationships/hyperlink" Target="http://journals.sagepub.com/doi/abs/10.1177/1468796817752558" TargetMode="External"/><Relationship Id="rId24" Type="http://schemas.openxmlformats.org/officeDocument/2006/relationships/hyperlink" Target="https://www.academia.edu/25767467/On_Identity_Politics_Ressentiment_and_the_Evacuation_of_Human_Emancipation_Final_Draft_" TargetMode="External"/><Relationship Id="rId5" Type="http://schemas.openxmlformats.org/officeDocument/2006/relationships/webSettings" Target="webSettings.xml"/><Relationship Id="rId15" Type="http://schemas.openxmlformats.org/officeDocument/2006/relationships/hyperlink" Target="https://uknowledge.uky.edu/cgi/viewcontent.cgi?article=1075&amp;context=disclosure)//JSL" TargetMode="External"/><Relationship Id="rId23" Type="http://schemas.openxmlformats.org/officeDocument/2006/relationships/hyperlink" Target="http://www.solidarity-us.org/node/3190" TargetMode="External"/><Relationship Id="rId28" Type="http://schemas.openxmlformats.org/officeDocument/2006/relationships/fontTable" Target="fontTable.xml"/><Relationship Id="rId10" Type="http://schemas.openxmlformats.org/officeDocument/2006/relationships/hyperlink" Target="http://www.h-net.org/reviews/showrev.php?id=46908" TargetMode="External"/><Relationship Id="rId19" Type="http://schemas.openxmlformats.org/officeDocument/2006/relationships/hyperlink" Target="https://www.theatlantic.com/magazine/archive/2017/10/the-first-white-president-ta-nehisi-coates/537909/" TargetMode="External"/><Relationship Id="rId4" Type="http://schemas.openxmlformats.org/officeDocument/2006/relationships/settings" Target="settings.xml"/><Relationship Id="rId9" Type="http://schemas.openxmlformats.org/officeDocument/2006/relationships/hyperlink" Target="https://link.springer.com/chapter/10.1007/978-3-319-64623-7_15" TargetMode="External"/><Relationship Id="rId14" Type="http://schemas.openxmlformats.org/officeDocument/2006/relationships/hyperlink" Target="https://uknowledge.uky.edu/cgi/viewcontent.cgi?article=1075&amp;context=disclosure)//JSL" TargetMode="External"/><Relationship Id="rId22" Type="http://schemas.openxmlformats.org/officeDocument/2006/relationships/hyperlink" Target="http://www.ciaonet.org/book/wynjones/wynjones02.html" TargetMode="External"/><Relationship Id="rId27" Type="http://schemas.openxmlformats.org/officeDocument/2006/relationships/hyperlink" Target="https://doi-org.proxy.lib.umich.edu/10.1215/23289252-3815057"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ri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9F8453-4974-4DFB-B0D9-91F91F0E51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55</TotalTime>
  <Pages>156</Pages>
  <Words>75467</Words>
  <Characters>430166</Characters>
  <Application>Microsoft Office Word</Application>
  <DocSecurity>0</DocSecurity>
  <Lines>3584</Lines>
  <Paragraphs>1009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504624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dc:creator>
  <cp:keywords>5.1.1</cp:keywords>
  <dc:description/>
  <cp:lastModifiedBy>Brian Rubaie</cp:lastModifiedBy>
  <cp:revision>11</cp:revision>
  <dcterms:created xsi:type="dcterms:W3CDTF">2018-07-03T16:21:00Z</dcterms:created>
  <dcterms:modified xsi:type="dcterms:W3CDTF">2018-07-03T19:10:00Z</dcterms:modified>
</cp:coreProperties>
</file>