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F1285" w:rsidRDefault="00BF1285" w:rsidP="00BF1285">
      <w:pPr>
        <w:pStyle w:val="Heading1"/>
      </w:pPr>
      <w:r>
        <w:t>**Nietzsche**</w:t>
      </w:r>
    </w:p>
    <w:p w:rsidR="00BF1285" w:rsidRDefault="00BF1285" w:rsidP="00BF1285">
      <w:pPr>
        <w:pStyle w:val="Heading2"/>
      </w:pPr>
      <w:r>
        <w:lastRenderedPageBreak/>
        <w:t>1NCs</w:t>
      </w:r>
    </w:p>
    <w:p w:rsidR="00BF1285" w:rsidRPr="00F21D8A" w:rsidRDefault="00BF1285" w:rsidP="00BF1285">
      <w:pPr>
        <w:pStyle w:val="Heading3"/>
      </w:pPr>
      <w:r>
        <w:lastRenderedPageBreak/>
        <w:t>1NC – Policy Affs</w:t>
      </w:r>
    </w:p>
    <w:p w:rsidR="00BF1285" w:rsidRPr="00A7494F" w:rsidRDefault="00BF1285" w:rsidP="00BF1285">
      <w:pPr>
        <w:autoSpaceDE w:val="0"/>
        <w:autoSpaceDN w:val="0"/>
        <w:adjustRightInd w:val="0"/>
        <w:spacing w:after="0" w:line="240" w:lineRule="auto"/>
        <w:rPr>
          <w:rFonts w:ascii="Times New Roman" w:hAnsi="Times New Roman" w:cs="Times New Roman"/>
          <w:sz w:val="21"/>
          <w:szCs w:val="21"/>
        </w:rPr>
      </w:pPr>
    </w:p>
    <w:p w:rsidR="00BF1285" w:rsidRDefault="00BF1285" w:rsidP="00BF1285">
      <w:pPr>
        <w:pStyle w:val="Heading4"/>
      </w:pPr>
      <w:r>
        <w:t xml:space="preserve">The State is a metaphysical fiction that secures our belief in it via fear-mongering and ideological manipulation. Think here of how the 24-hour news cycle demands more and more of your time, how thoughts of the Donald seep further and further into the depths of your consciousness, of how you are told from childhood about how horrible life would be were it not for the State! Such arguments are far from objective and neutral. They blunt the edge of critical thinking by demanding that we focus so closely on the narrow present that we don’t think about how Nations themselves are recent inventions, how they rise and fall out of existence. To resist the difference, mobility, and dynamism that characterizes (social) life, the State homogenizes the population and insists upon a particular model of thought. State-thinking deploys the logic of the border, of the interior/exterior distinction, of metaphysical states as opposed to nomadism, hybridity, and flux. The logic of the border does not just operate in discourses about citizenship and immigration; it operates in spaces like this one where we are all-too-eager to determine who’s in and who’s out; it operates in how we view ourselves, what’s within and outside our power. To make politics possible once again we must reject the metaphysics of the State in favor of nomadism. </w:t>
      </w:r>
    </w:p>
    <w:p w:rsidR="00BF1285" w:rsidRPr="00D50BAB" w:rsidRDefault="00BF1285" w:rsidP="00BF1285"/>
    <w:p w:rsidR="00BF1285" w:rsidRPr="003A5227" w:rsidRDefault="00BF1285" w:rsidP="00BF1285">
      <w:pPr>
        <w:autoSpaceDE w:val="0"/>
        <w:autoSpaceDN w:val="0"/>
        <w:adjustRightInd w:val="0"/>
        <w:rPr>
          <w:rFonts w:ascii="Times New Roman" w:hAnsi="Times New Roman" w:cs="Times New Roman"/>
        </w:rPr>
      </w:pPr>
      <w:r w:rsidRPr="003A5227">
        <w:rPr>
          <w:rFonts w:ascii="Times New Roman" w:hAnsi="Times New Roman" w:cs="Times New Roman"/>
          <w:b/>
        </w:rPr>
        <w:t>SHAPIRO 16 (</w:t>
      </w:r>
      <w:r w:rsidRPr="003A5227">
        <w:rPr>
          <w:rFonts w:ascii="Times New Roman" w:hAnsi="Times New Roman" w:cs="Times New Roman"/>
        </w:rPr>
        <w:t>Gary, Tucker-Boatwright Professor Emeritus of Humanities and Philosophy at the University of Richmond, Nietzsche’s Earth, Univ</w:t>
      </w:r>
      <w:r>
        <w:rPr>
          <w:rFonts w:ascii="Times New Roman" w:hAnsi="Times New Roman" w:cs="Times New Roman"/>
        </w:rPr>
        <w:t>ersity of Chicago Press, 46-56)</w:t>
      </w:r>
    </w:p>
    <w:p w:rsidR="00BF1285" w:rsidRPr="003A5227" w:rsidRDefault="00BF1285" w:rsidP="00BF1285">
      <w:pPr>
        <w:rPr>
          <w:rFonts w:ascii="Times New Roman" w:hAnsi="Times New Roman" w:cs="Times New Roman"/>
          <w:b/>
          <w:u w:val="single"/>
        </w:rPr>
      </w:pPr>
      <w:r w:rsidRPr="007325EF">
        <w:rPr>
          <w:rFonts w:ascii="Times New Roman" w:hAnsi="Times New Roman" w:cs="Times New Roman"/>
          <w:b/>
          <w:highlight w:val="yellow"/>
          <w:u w:val="single"/>
        </w:rPr>
        <w:t>Nietzsche</w:t>
      </w:r>
      <w:r w:rsidRPr="003A5227">
        <w:rPr>
          <w:rFonts w:ascii="Times New Roman" w:hAnsi="Times New Roman" w:cs="Times New Roman"/>
          <w:b/>
          <w:u w:val="single"/>
        </w:rPr>
        <w:t>’s “vivisection of his own time</w:t>
      </w:r>
      <w:r w:rsidRPr="003A5227">
        <w:rPr>
          <w:rFonts w:ascii="Times New Roman" w:hAnsi="Times New Roman" w:cs="Times New Roman"/>
        </w:rPr>
        <w:t xml:space="preserve"> in thought,” as he conducted it during the early Bismarck era’s culture wars, </w:t>
      </w:r>
      <w:r w:rsidRPr="007325EF">
        <w:rPr>
          <w:rFonts w:ascii="Times New Roman" w:hAnsi="Times New Roman" w:cs="Times New Roman"/>
          <w:b/>
          <w:highlight w:val="yellow"/>
          <w:u w:val="single"/>
        </w:rPr>
        <w:t>intensively interrogates the relations among state, universities, and journalism</w:t>
      </w:r>
      <w:r w:rsidRPr="003A5227">
        <w:rPr>
          <w:rFonts w:ascii="Times New Roman" w:hAnsi="Times New Roman" w:cs="Times New Roman"/>
          <w:b/>
          <w:u w:val="single"/>
        </w:rPr>
        <w:t>,</w:t>
      </w:r>
      <w:r w:rsidRPr="003A5227">
        <w:rPr>
          <w:rFonts w:ascii="Times New Roman" w:hAnsi="Times New Roman" w:cs="Times New Roman"/>
        </w:rPr>
        <w:t xml:space="preserve"> in which the future of philosophy (or philosophy of the future) is hotly contested. Given changing fashions in academic nomenclature, we might say that Nietzsche is concerned with the state of theory in the expanded post-1970s sense that “theory” has acquired in Anglophone university discourse. What is the point of theory or philosophy and how can it be articulated with a theory of the state? Nietzsche asks whether philosophy (or theory) has veered into journalism (another move prepared by Hegel) by taking its task to be the analysis of current events as they unfold. </w:t>
      </w:r>
      <w:r w:rsidRPr="003A5227">
        <w:rPr>
          <w:rFonts w:ascii="Times New Roman" w:hAnsi="Times New Roman" w:cs="Times New Roman"/>
          <w:b/>
          <w:u w:val="single"/>
        </w:rPr>
        <w:t>Nietzsche</w:t>
      </w:r>
      <w:r w:rsidRPr="003A5227">
        <w:rPr>
          <w:rFonts w:ascii="Times New Roman" w:hAnsi="Times New Roman" w:cs="Times New Roman"/>
        </w:rPr>
        <w:t xml:space="preserve">’s critique of post-Hegelian German philosophy goes to the heart of what links and separates philosophy and journalism as two ways of thinking about time. He </w:t>
      </w:r>
      <w:r w:rsidRPr="003A5227">
        <w:rPr>
          <w:rFonts w:ascii="Times New Roman" w:hAnsi="Times New Roman" w:cs="Times New Roman"/>
          <w:b/>
          <w:u w:val="single"/>
        </w:rPr>
        <w:t>charges philosophy with having become journalistic</w:t>
      </w:r>
      <w:r w:rsidRPr="003A5227">
        <w:rPr>
          <w:rFonts w:ascii="Times New Roman" w:hAnsi="Times New Roman" w:cs="Times New Roman"/>
        </w:rPr>
        <w:t xml:space="preserve">, so far as </w:t>
      </w:r>
      <w:r w:rsidRPr="003A5227">
        <w:rPr>
          <w:rFonts w:ascii="Times New Roman" w:hAnsi="Times New Roman" w:cs="Times New Roman"/>
          <w:b/>
          <w:u w:val="single"/>
        </w:rPr>
        <w:t>it aims to analyze and serve its era, from the standpoint of a certain conception of time</w:t>
      </w:r>
      <w:r w:rsidRPr="003A5227">
        <w:rPr>
          <w:rFonts w:ascii="Times New Roman" w:hAnsi="Times New Roman" w:cs="Times New Roman"/>
        </w:rPr>
        <w:t xml:space="preserve">. Underlying the claim that pessimism has been rendered irrelevant by the new Bismarckian configuration of Europe (Strauss), or by the new imperialistic and technological vigor of global capitalism (Hartmann), is the assumption that these are “great events.” </w:t>
      </w:r>
      <w:r w:rsidRPr="007325EF">
        <w:rPr>
          <w:rFonts w:ascii="Times New Roman" w:hAnsi="Times New Roman" w:cs="Times New Roman"/>
          <w:b/>
          <w:highlight w:val="yellow"/>
          <w:u w:val="single"/>
        </w:rPr>
        <w:t>When it is hastily assumed that we know and understand the “world-historical” importance of</w:t>
      </w:r>
      <w:r w:rsidRPr="003A5227">
        <w:rPr>
          <w:rFonts w:ascii="Times New Roman" w:hAnsi="Times New Roman" w:cs="Times New Roman"/>
        </w:rPr>
        <w:t xml:space="preserve"> such </w:t>
      </w:r>
      <w:r w:rsidRPr="007325EF">
        <w:rPr>
          <w:rFonts w:ascii="Times New Roman" w:hAnsi="Times New Roman" w:cs="Times New Roman"/>
          <w:b/>
          <w:highlight w:val="yellow"/>
          <w:u w:val="single"/>
        </w:rPr>
        <w:t>an event</w:t>
      </w:r>
      <w:r w:rsidRPr="003A5227">
        <w:rPr>
          <w:rFonts w:ascii="Times New Roman" w:hAnsi="Times New Roman" w:cs="Times New Roman"/>
        </w:rPr>
        <w:t xml:space="preserve"> (say the Reichsgründung or the formation of the European Union), </w:t>
      </w:r>
      <w:r w:rsidRPr="007325EF">
        <w:rPr>
          <w:rFonts w:ascii="Times New Roman" w:hAnsi="Times New Roman" w:cs="Times New Roman"/>
          <w:b/>
          <w:highlight w:val="yellow"/>
          <w:u w:val="single"/>
        </w:rPr>
        <w:t>we think journalistically. We lack</w:t>
      </w:r>
      <w:r w:rsidRPr="003A5227">
        <w:rPr>
          <w:rFonts w:ascii="Times New Roman" w:hAnsi="Times New Roman" w:cs="Times New Roman"/>
        </w:rPr>
        <w:t xml:space="preserve"> the perspective of </w:t>
      </w:r>
      <w:r w:rsidRPr="007325EF">
        <w:rPr>
          <w:rFonts w:ascii="Times New Roman" w:hAnsi="Times New Roman" w:cs="Times New Roman"/>
          <w:b/>
          <w:highlight w:val="yellow"/>
          <w:u w:val="single"/>
        </w:rPr>
        <w:t>temporal distance. The problem is not only unreflective acceptance of “minor” or “nonevents” as great events, it is the implicit journalistic commitment to the category of the event itself, the event understood as “news”</w:t>
      </w:r>
      <w:r w:rsidRPr="003A5227">
        <w:rPr>
          <w:rFonts w:ascii="Times New Roman" w:hAnsi="Times New Roman" w:cs="Times New Roman"/>
        </w:rPr>
        <w:t xml:space="preserve"> (Nietzsche, as we will see in reading UO IV, has his own more radical conception of the event). The Zeitung must tell us the news of the day, of the time. When Hegel famously said that the Zeitung was the morning Mass of the </w:t>
      </w:r>
      <w:r w:rsidRPr="003A5227">
        <w:rPr>
          <w:rFonts w:ascii="Times New Roman" w:hAnsi="Times New Roman" w:cs="Times New Roman"/>
        </w:rPr>
        <w:lastRenderedPageBreak/>
        <w:t xml:space="preserve">modern world, he presumably meant something like this: </w:t>
      </w:r>
      <w:r w:rsidRPr="007325EF">
        <w:rPr>
          <w:rFonts w:ascii="Times New Roman" w:hAnsi="Times New Roman" w:cs="Times New Roman"/>
          <w:b/>
          <w:highlight w:val="yellow"/>
          <w:u w:val="single"/>
        </w:rPr>
        <w:t>reading the daily paper puts us in touch with higher powers (politics, culture) as well as grounding us in the local (reading local news and business performs a function comparable to the social interchange of churchgoing).</w:t>
      </w:r>
      <w:r w:rsidRPr="003A5227">
        <w:rPr>
          <w:rFonts w:ascii="Times New Roman" w:hAnsi="Times New Roman" w:cs="Times New Roman"/>
          <w:b/>
          <w:u w:val="single"/>
        </w:rPr>
        <w:t xml:space="preserve"> Readers of the morning paper (or electronic equivalent) pay their devotions to the world. Beyond that</w:t>
      </w:r>
      <w:r w:rsidRPr="003A5227">
        <w:rPr>
          <w:rFonts w:ascii="Times New Roman" w:hAnsi="Times New Roman" w:cs="Times New Roman"/>
        </w:rPr>
        <w:t xml:space="preserve">, both participating in the Mass and </w:t>
      </w:r>
      <w:r w:rsidRPr="007325EF">
        <w:rPr>
          <w:rFonts w:ascii="Times New Roman" w:hAnsi="Times New Roman" w:cs="Times New Roman"/>
          <w:b/>
          <w:highlight w:val="yellow"/>
          <w:u w:val="single"/>
        </w:rPr>
        <w:t>reading the paper as a modern reader involve accepting a metaphysics</w:t>
      </w:r>
      <w:r w:rsidRPr="003A5227">
        <w:rPr>
          <w:rFonts w:ascii="Times New Roman" w:hAnsi="Times New Roman" w:cs="Times New Roman"/>
          <w:b/>
          <w:u w:val="single"/>
        </w:rPr>
        <w:t>.</w:t>
      </w:r>
      <w:r w:rsidRPr="003A5227">
        <w:rPr>
          <w:rFonts w:ascii="Times New Roman" w:hAnsi="Times New Roman" w:cs="Times New Roman"/>
        </w:rPr>
        <w:t xml:space="preserve"> In the case of Christianity this is the mystery of Incarnation with its own account of the beginning and end of time. </w:t>
      </w:r>
      <w:r w:rsidRPr="007325EF">
        <w:rPr>
          <w:rFonts w:ascii="Times New Roman" w:hAnsi="Times New Roman" w:cs="Times New Roman"/>
          <w:b/>
          <w:highlight w:val="yellow"/>
          <w:u w:val="single"/>
        </w:rPr>
        <w:t>In the world of the</w:t>
      </w:r>
      <w:r w:rsidRPr="003A5227">
        <w:rPr>
          <w:rFonts w:ascii="Times New Roman" w:hAnsi="Times New Roman" w:cs="Times New Roman"/>
          <w:b/>
          <w:u w:val="single"/>
        </w:rPr>
        <w:t xml:space="preserve"> newspaper (or </w:t>
      </w:r>
      <w:r w:rsidRPr="007325EF">
        <w:rPr>
          <w:rFonts w:ascii="Times New Roman" w:hAnsi="Times New Roman" w:cs="Times New Roman"/>
          <w:b/>
          <w:highlight w:val="yellow"/>
          <w:u w:val="single"/>
        </w:rPr>
        <w:t>the 24/7 news cycle), it is the perpetual appearance, expectation, analysis, and fear of the event. Events must often be manufactured</w:t>
      </w:r>
      <w:r w:rsidRPr="003A5227">
        <w:rPr>
          <w:rFonts w:ascii="Times New Roman" w:hAnsi="Times New Roman" w:cs="Times New Roman"/>
        </w:rPr>
        <w:t xml:space="preserve"> (most obviously in cultural areas like sports and entertainment, but also </w:t>
      </w:r>
      <w:r w:rsidRPr="003A5227">
        <w:rPr>
          <w:rFonts w:ascii="Times New Roman" w:hAnsi="Times New Roman" w:cs="Times New Roman"/>
          <w:b/>
          <w:u w:val="single"/>
        </w:rPr>
        <w:t xml:space="preserve">in </w:t>
      </w:r>
      <w:r w:rsidRPr="007325EF">
        <w:rPr>
          <w:rFonts w:ascii="Times New Roman" w:hAnsi="Times New Roman" w:cs="Times New Roman"/>
          <w:b/>
          <w:highlight w:val="yellow"/>
          <w:u w:val="single"/>
        </w:rPr>
        <w:t>politics)</w:t>
      </w:r>
      <w:r w:rsidRPr="003A5227">
        <w:rPr>
          <w:rFonts w:ascii="Times New Roman" w:hAnsi="Times New Roman" w:cs="Times New Roman"/>
          <w:b/>
          <w:u w:val="single"/>
        </w:rPr>
        <w:t xml:space="preserve"> because the Zeitung </w:t>
      </w:r>
      <w:r w:rsidRPr="007325EF">
        <w:rPr>
          <w:rFonts w:ascii="Times New Roman" w:hAnsi="Times New Roman" w:cs="Times New Roman"/>
          <w:b/>
          <w:highlight w:val="yellow"/>
          <w:u w:val="single"/>
        </w:rPr>
        <w:t>cannot tolerate empty time</w:t>
      </w:r>
      <w:r w:rsidRPr="007325EF">
        <w:rPr>
          <w:rFonts w:ascii="Times New Roman" w:hAnsi="Times New Roman" w:cs="Times New Roman"/>
          <w:highlight w:val="yellow"/>
        </w:rPr>
        <w:t>.</w:t>
      </w:r>
      <w:r w:rsidRPr="003A5227">
        <w:rPr>
          <w:rFonts w:ascii="Times New Roman" w:hAnsi="Times New Roman" w:cs="Times New Roman"/>
        </w:rPr>
        <w:t xml:space="preserve"> The journalist founders when there is no news du jour. Nietzsche’s Schopenhauer gives us the ability to analyze (or deconstruct) our time “as thoroughly as possible, so as to leave absolutely no doubt as to its nature.”23 Schopenhauer gives us an opening into a “thorough” analysis of and confrontation with our time. </w:t>
      </w:r>
      <w:r w:rsidRPr="007325EF">
        <w:rPr>
          <w:rFonts w:ascii="Times New Roman" w:hAnsi="Times New Roman" w:cs="Times New Roman"/>
          <w:b/>
          <w:highlight w:val="yellow"/>
          <w:u w:val="single"/>
        </w:rPr>
        <w:t>To be thorough, to go deeply, is to disclose the era’s very way of construing time: the journalistic obsession with the event</w:t>
      </w:r>
      <w:r w:rsidRPr="007325EF">
        <w:rPr>
          <w:rFonts w:ascii="Times New Roman" w:hAnsi="Times New Roman" w:cs="Times New Roman"/>
          <w:highlight w:val="yellow"/>
        </w:rPr>
        <w:t xml:space="preserve">. </w:t>
      </w:r>
      <w:r w:rsidRPr="007325EF">
        <w:rPr>
          <w:rFonts w:ascii="Times New Roman" w:hAnsi="Times New Roman" w:cs="Times New Roman"/>
          <w:b/>
          <w:highlight w:val="yellow"/>
          <w:u w:val="single"/>
        </w:rPr>
        <w:t>Thinking that is all too timely takes for granted what it means to live in a time or an era</w:t>
      </w:r>
      <w:r w:rsidRPr="003A5227">
        <w:rPr>
          <w:rFonts w:ascii="Times New Roman" w:hAnsi="Times New Roman" w:cs="Times New Roman"/>
          <w:b/>
          <w:u w:val="single"/>
        </w:rPr>
        <w:t xml:space="preserve"> (consider recent expressions like “the new normal,” “post-9/11,” and the like). </w:t>
      </w:r>
      <w:r w:rsidRPr="007325EF">
        <w:rPr>
          <w:rFonts w:ascii="Times New Roman" w:hAnsi="Times New Roman" w:cs="Times New Roman"/>
          <w:b/>
          <w:highlight w:val="yellow"/>
          <w:u w:val="single"/>
        </w:rPr>
        <w:t>Philosophy as generally practiced now</w:t>
      </w:r>
      <w:r w:rsidRPr="003A5227">
        <w:rPr>
          <w:rFonts w:ascii="Times New Roman" w:hAnsi="Times New Roman" w:cs="Times New Roman"/>
        </w:rPr>
        <w:t>, Nietzsche says, the philosophy of the universities</w:t>
      </w:r>
      <w:r w:rsidRPr="003A5227">
        <w:rPr>
          <w:rFonts w:ascii="Times New Roman" w:hAnsi="Times New Roman" w:cs="Times New Roman"/>
          <w:b/>
          <w:u w:val="single"/>
        </w:rPr>
        <w:t xml:space="preserve">, </w:t>
      </w:r>
      <w:r w:rsidRPr="007325EF">
        <w:rPr>
          <w:rFonts w:ascii="Times New Roman" w:hAnsi="Times New Roman" w:cs="Times New Roman"/>
          <w:b/>
          <w:highlight w:val="yellow"/>
          <w:u w:val="single"/>
        </w:rPr>
        <w:t>has been captured by the journalistic model</w:t>
      </w:r>
      <w:r w:rsidRPr="003A5227">
        <w:rPr>
          <w:rFonts w:ascii="Times New Roman" w:hAnsi="Times New Roman" w:cs="Times New Roman"/>
        </w:rPr>
        <w:t xml:space="preserve">, or as Alain Badiou would say, it has been sutured to journalism. Nietzsche calls for a sharp decision in decoupling philosophy and journalism, as Badiou does in demanding a desuturing of philosophy from poetry.24 Here is Nietzsche exploring the consequences of philosophy’s fascination with the Zeit of the Zeitung: </w:t>
      </w:r>
      <w:r w:rsidRPr="003A5227">
        <w:rPr>
          <w:rFonts w:ascii="Times New Roman" w:hAnsi="Times New Roman" w:cs="Times New Roman"/>
          <w:b/>
          <w:u w:val="single"/>
        </w:rPr>
        <w:t>Whoever is seeking to answer the question of what the philosopher as educator can mean in our time has to contest this view</w:t>
      </w:r>
      <w:r w:rsidRPr="003A5227">
        <w:rPr>
          <w:rFonts w:ascii="Times New Roman" w:hAnsi="Times New Roman" w:cs="Times New Roman"/>
        </w:rPr>
        <w:t xml:space="preserve"> [that the Reich has annihilated pessimism] </w:t>
      </w:r>
      <w:r w:rsidRPr="003A5227">
        <w:rPr>
          <w:rFonts w:ascii="Times New Roman" w:hAnsi="Times New Roman" w:cs="Times New Roman"/>
          <w:b/>
          <w:u w:val="single"/>
        </w:rPr>
        <w:t>which is very widespread and is propagated especially in our universities</w:t>
      </w:r>
      <w:r w:rsidRPr="003A5227">
        <w:rPr>
          <w:rFonts w:ascii="Times New Roman" w:hAnsi="Times New Roman" w:cs="Times New Roman"/>
        </w:rPr>
        <w:t xml:space="preserve">; he must declare it a downright scandal that such nauseating, idolatrous flattery can be rendered to our time by supposedly thinking and honorable men—a proof </w:t>
      </w:r>
      <w:r w:rsidRPr="007325EF">
        <w:rPr>
          <w:rFonts w:ascii="Times New Roman" w:hAnsi="Times New Roman" w:cs="Times New Roman"/>
          <w:highlight w:val="yellow"/>
        </w:rPr>
        <w:t xml:space="preserve">that </w:t>
      </w:r>
      <w:r w:rsidRPr="007325EF">
        <w:rPr>
          <w:rFonts w:ascii="Times New Roman" w:hAnsi="Times New Roman" w:cs="Times New Roman"/>
          <w:b/>
          <w:highlight w:val="yellow"/>
          <w:u w:val="single"/>
        </w:rPr>
        <w:t>one no longer has the slightest notion how different the seriousness of philosophy is from the seriousness of a newspaper</w:t>
      </w:r>
      <w:r w:rsidRPr="003A5227">
        <w:rPr>
          <w:rFonts w:ascii="Times New Roman" w:hAnsi="Times New Roman" w:cs="Times New Roman"/>
        </w:rPr>
        <w:t xml:space="preserve">. Such men have lost the last remnant not only of a philosophical but also of a religious mode of thinking, and in their place have acquired not even optimism but journalism, the spirit and spiritlessness of our day and our daily papers. </w:t>
      </w:r>
      <w:r w:rsidRPr="007325EF">
        <w:rPr>
          <w:rFonts w:ascii="Times New Roman" w:hAnsi="Times New Roman" w:cs="Times New Roman"/>
          <w:b/>
          <w:highlight w:val="yellow"/>
          <w:u w:val="single"/>
        </w:rPr>
        <w:t>Every philosophy that believes that the problem of existence is touched on, not to say solved, by a political event</w:t>
      </w:r>
      <w:r w:rsidRPr="003A5227">
        <w:rPr>
          <w:rFonts w:ascii="Times New Roman" w:hAnsi="Times New Roman" w:cs="Times New Roman"/>
          <w:b/>
          <w:u w:val="single"/>
        </w:rPr>
        <w:t xml:space="preserve"> </w:t>
      </w:r>
      <w:r w:rsidRPr="003A5227">
        <w:rPr>
          <w:rFonts w:ascii="Times New Roman" w:hAnsi="Times New Roman" w:cs="Times New Roman"/>
        </w:rPr>
        <w:t xml:space="preserve">[Ereigniss] </w:t>
      </w:r>
      <w:r w:rsidRPr="007325EF">
        <w:rPr>
          <w:rFonts w:ascii="Times New Roman" w:hAnsi="Times New Roman" w:cs="Times New Roman"/>
          <w:b/>
          <w:highlight w:val="yellow"/>
          <w:u w:val="single"/>
        </w:rPr>
        <w:t>is a joke and ass-backwards philosophy</w:t>
      </w:r>
      <w:r w:rsidRPr="003A5227">
        <w:rPr>
          <w:rFonts w:ascii="Times New Roman" w:hAnsi="Times New Roman" w:cs="Times New Roman"/>
        </w:rPr>
        <w:t xml:space="preserve"> [Spaass- und Afterphilosophie] (UO III.4</w:t>
      </w:r>
      <w:r w:rsidRPr="003A5227">
        <w:rPr>
          <w:rFonts w:ascii="Times New Roman" w:hAnsi="Times New Roman" w:cs="Times New Roman"/>
          <w:b/>
          <w:u w:val="single"/>
        </w:rPr>
        <w:t>). The political event in question is the foundation of the Reich, but Nietzsche’s skepticism about such events could easily be extended to thos</w:t>
      </w:r>
      <w:r w:rsidRPr="003A5227">
        <w:rPr>
          <w:rFonts w:ascii="Times New Roman" w:hAnsi="Times New Roman" w:cs="Times New Roman"/>
        </w:rPr>
        <w:t xml:space="preserve">e (like the European Economic Community as seen by Kojève or the collapse of the USSR by Fukuyama) </w:t>
      </w:r>
      <w:r w:rsidRPr="003A5227">
        <w:rPr>
          <w:rFonts w:ascii="Times New Roman" w:hAnsi="Times New Roman" w:cs="Times New Roman"/>
          <w:b/>
          <w:u w:val="single"/>
        </w:rPr>
        <w:t>that have excited similar responses more recently. “</w:t>
      </w:r>
      <w:r w:rsidRPr="007325EF">
        <w:rPr>
          <w:rFonts w:ascii="Times New Roman" w:hAnsi="Times New Roman" w:cs="Times New Roman"/>
          <w:b/>
          <w:highlight w:val="yellow"/>
          <w:u w:val="single"/>
        </w:rPr>
        <w:t>Many states have been founded since the world began,”</w:t>
      </w:r>
      <w:r w:rsidRPr="003A5227">
        <w:rPr>
          <w:rFonts w:ascii="Times New Roman" w:hAnsi="Times New Roman" w:cs="Times New Roman"/>
        </w:rPr>
        <w:t xml:space="preserve"> Nietzsche continues, “</w:t>
      </w:r>
      <w:r w:rsidRPr="007325EF">
        <w:rPr>
          <w:rFonts w:ascii="Times New Roman" w:hAnsi="Times New Roman" w:cs="Times New Roman"/>
          <w:b/>
          <w:highlight w:val="yellow"/>
          <w:u w:val="single"/>
        </w:rPr>
        <w:t>that is an old story. How should a political innovation suffice to turn men once and for all into contented inhabitants of the earth?” Implicit in the “university philosophy”</w:t>
      </w:r>
      <w:r w:rsidRPr="003A5227">
        <w:rPr>
          <w:rFonts w:ascii="Times New Roman" w:hAnsi="Times New Roman" w:cs="Times New Roman"/>
        </w:rPr>
        <w:t xml:space="preserve"> of Nietzsche’s day (and he does not hesitate to name names, almost all now rightly forgotten) </w:t>
      </w:r>
      <w:r w:rsidRPr="007325EF">
        <w:rPr>
          <w:rFonts w:ascii="Times New Roman" w:hAnsi="Times New Roman" w:cs="Times New Roman"/>
          <w:b/>
          <w:highlight w:val="yellow"/>
          <w:u w:val="single"/>
        </w:rPr>
        <w:t>is the view that “the state is the highest goal of mankind.” A higher duty than serving the state is “destroy[ing] stupidity in every form, and therefore in this form too.”</w:t>
      </w:r>
      <w:r w:rsidRPr="003A5227">
        <w:rPr>
          <w:rFonts w:ascii="Times New Roman" w:hAnsi="Times New Roman" w:cs="Times New Roman"/>
        </w:rPr>
        <w:t xml:space="preserve"> Schopenhauer, so the argument goes, was a true philosopher, and not a mere professor of philosophy. The professors, on Nietzsche’s view and in German practice, are civil servants (officials or Beamten), so </w:t>
      </w:r>
      <w:r w:rsidRPr="007325EF">
        <w:rPr>
          <w:rFonts w:ascii="Times New Roman" w:hAnsi="Times New Roman" w:cs="Times New Roman"/>
          <w:b/>
          <w:highlight w:val="yellow"/>
          <w:u w:val="single"/>
        </w:rPr>
        <w:t>any examination of philosophy’s condition must be untimely enough to unearth the connections between state and thought.</w:t>
      </w:r>
      <w:r w:rsidRPr="003A5227">
        <w:rPr>
          <w:rFonts w:ascii="Times New Roman" w:hAnsi="Times New Roman" w:cs="Times New Roman"/>
        </w:rPr>
        <w:t xml:space="preserve"> Accordingly, </w:t>
      </w:r>
      <w:r w:rsidRPr="007325EF">
        <w:rPr>
          <w:rFonts w:ascii="Times New Roman" w:hAnsi="Times New Roman" w:cs="Times New Roman"/>
          <w:b/>
          <w:highlight w:val="yellow"/>
          <w:u w:val="single"/>
        </w:rPr>
        <w:t>Nietzsche provides an analysis of the general principles of the cultural and ideological politics of the “so-called nation-state,” with emphasis and examples drawn from the contemporary world</w:t>
      </w:r>
      <w:r w:rsidRPr="007325EF">
        <w:rPr>
          <w:rFonts w:ascii="Times New Roman" w:hAnsi="Times New Roman" w:cs="Times New Roman"/>
          <w:highlight w:val="yellow"/>
        </w:rPr>
        <w:t>.</w:t>
      </w:r>
      <w:r w:rsidRPr="003A5227">
        <w:rPr>
          <w:rFonts w:ascii="Times New Roman" w:hAnsi="Times New Roman" w:cs="Times New Roman"/>
        </w:rPr>
        <w:t xml:space="preserve"> Nietzsche gives only a sketchy explanation here as to why the nationstate is only “so-called” (see chapter 3). The sketch in this Observation emphasizes the increasingly atomistic and chaotic direction of society. </w:t>
      </w:r>
      <w:r w:rsidRPr="007325EF">
        <w:rPr>
          <w:rFonts w:ascii="Times New Roman" w:hAnsi="Times New Roman" w:cs="Times New Roman"/>
          <w:b/>
          <w:highlight w:val="yellow"/>
          <w:u w:val="single"/>
        </w:rPr>
        <w:t>Individuals are less and less bound to one another by natality, ethnicity, and territory</w:t>
      </w:r>
      <w:r w:rsidRPr="003A5227">
        <w:rPr>
          <w:rFonts w:ascii="Times New Roman" w:hAnsi="Times New Roman" w:cs="Times New Roman"/>
        </w:rPr>
        <w:t xml:space="preserve">. Nietzsche asserts ( but does not argue) that his </w:t>
      </w:r>
      <w:r w:rsidRPr="007325EF">
        <w:rPr>
          <w:rFonts w:ascii="Times New Roman" w:hAnsi="Times New Roman" w:cs="Times New Roman"/>
          <w:b/>
          <w:highlight w:val="yellow"/>
          <w:u w:val="single"/>
        </w:rPr>
        <w:t xml:space="preserve">world faces perils of collapse and explosion, and that these </w:t>
      </w:r>
      <w:r w:rsidRPr="007325EF">
        <w:rPr>
          <w:rFonts w:ascii="Times New Roman" w:hAnsi="Times New Roman" w:cs="Times New Roman"/>
          <w:b/>
          <w:highlight w:val="yellow"/>
          <w:u w:val="single"/>
        </w:rPr>
        <w:lastRenderedPageBreak/>
        <w:t>dangers are being precariously limited or deferred by the nation-state</w:t>
      </w:r>
      <w:r w:rsidRPr="003A5227">
        <w:rPr>
          <w:rFonts w:ascii="Times New Roman" w:hAnsi="Times New Roman" w:cs="Times New Roman"/>
        </w:rPr>
        <w:t xml:space="preserve"> (Nietzsche was writing not only in the wake of Prussia’s wars and the Reichsgründung but also during the great world financial crisis and depression of 1873 and in the aftermath of the Paris Commune, which gave him the horrors). </w:t>
      </w:r>
      <w:r w:rsidRPr="007325EF">
        <w:rPr>
          <w:rFonts w:ascii="Times New Roman" w:hAnsi="Times New Roman" w:cs="Times New Roman"/>
          <w:b/>
          <w:highlight w:val="yellow"/>
          <w:u w:val="single"/>
        </w:rPr>
        <w:t>Since the natality ingredient in the idea of nation is a factor of decreasing importance, the state maintains itself in two ways, by fear and ideology</w:t>
      </w:r>
      <w:r w:rsidRPr="003A5227">
        <w:rPr>
          <w:rFonts w:ascii="Times New Roman" w:hAnsi="Times New Roman" w:cs="Times New Roman"/>
          <w:b/>
          <w:u w:val="single"/>
        </w:rPr>
        <w:t>.</w:t>
      </w:r>
      <w:r w:rsidRPr="003A5227">
        <w:rPr>
          <w:rFonts w:ascii="Times New Roman" w:hAnsi="Times New Roman" w:cs="Times New Roman"/>
        </w:rPr>
        <w:t xml:space="preserve"> As to fear: </w:t>
      </w:r>
      <w:r w:rsidRPr="007325EF">
        <w:rPr>
          <w:rFonts w:ascii="Times New Roman" w:hAnsi="Times New Roman" w:cs="Times New Roman"/>
          <w:b/>
          <w:highlight w:val="yellow"/>
          <w:u w:val="single"/>
        </w:rPr>
        <w:t>For a century we have been preparing for absolutely fundamental convulsions; and if there have recently been attempts to oppose this deepest of modern inclinations, to collapse or to explode, with the constitutive power of the so-called nation-state, the latter too will for a long time serve only to augment the universal insecurity and atmosphere of menace</w:t>
      </w:r>
      <w:r w:rsidRPr="003A5227">
        <w:rPr>
          <w:rFonts w:ascii="Times New Roman" w:hAnsi="Times New Roman" w:cs="Times New Roman"/>
        </w:rPr>
        <w:t xml:space="preserve"> (UO III.4). The fear promoted by the state in the early 1870s may at first seem quaint and remote when compared to </w:t>
      </w:r>
      <w:r w:rsidRPr="007325EF">
        <w:rPr>
          <w:rFonts w:ascii="Times New Roman" w:hAnsi="Times New Roman" w:cs="Times New Roman"/>
          <w:b/>
          <w:highlight w:val="yellow"/>
          <w:u w:val="single"/>
        </w:rPr>
        <w:t>recent fears of terrorism and weapons of mass destruction</w:t>
      </w:r>
      <w:r w:rsidRPr="003A5227">
        <w:rPr>
          <w:rFonts w:ascii="Times New Roman" w:hAnsi="Times New Roman" w:cs="Times New Roman"/>
        </w:rPr>
        <w:t xml:space="preserve">. Bismarck, for example, was pursuing a Kulturkampf against the Catholic Church and the Jesuits.25 However, in both cases there is </w:t>
      </w:r>
      <w:r w:rsidRPr="007325EF">
        <w:rPr>
          <w:rFonts w:ascii="Times New Roman" w:hAnsi="Times New Roman" w:cs="Times New Roman"/>
          <w:b/>
          <w:highlight w:val="yellow"/>
          <w:u w:val="single"/>
        </w:rPr>
        <w:t>fear of an insidious foreign body, with a secret command center, supposedly striving to undermine or destroy national power</w:t>
      </w:r>
      <w:r w:rsidRPr="003A5227">
        <w:rPr>
          <w:rFonts w:ascii="Times New Roman" w:hAnsi="Times New Roman" w:cs="Times New Roman"/>
          <w:b/>
          <w:u w:val="single"/>
        </w:rPr>
        <w:t>.</w:t>
      </w:r>
      <w:r w:rsidRPr="003A5227">
        <w:rPr>
          <w:rFonts w:ascii="Times New Roman" w:hAnsi="Times New Roman" w:cs="Times New Roman"/>
        </w:rPr>
        <w:t xml:space="preserve"> When the Church issued its doctrine of papal infallibility at the same time that the German Reich was proclaimed at Versailles, these apprehensions increased. Nietzsche’s response to Bismarckian </w:t>
      </w:r>
      <w:r w:rsidRPr="007325EF">
        <w:rPr>
          <w:rFonts w:ascii="Times New Roman" w:hAnsi="Times New Roman" w:cs="Times New Roman"/>
          <w:b/>
          <w:highlight w:val="yellow"/>
          <w:u w:val="single"/>
        </w:rPr>
        <w:t>politics</w:t>
      </w:r>
      <w:r w:rsidRPr="003A5227">
        <w:rPr>
          <w:rFonts w:ascii="Times New Roman" w:hAnsi="Times New Roman" w:cs="Times New Roman"/>
          <w:b/>
          <w:u w:val="single"/>
        </w:rPr>
        <w:t xml:space="preserve"> </w:t>
      </w:r>
      <w:r w:rsidRPr="003A5227">
        <w:rPr>
          <w:rFonts w:ascii="Times New Roman" w:hAnsi="Times New Roman" w:cs="Times New Roman"/>
        </w:rPr>
        <w:t xml:space="preserve">was prescient. Rather than accepting it as the final and destined expression of the age or a people, he understood that it </w:t>
      </w:r>
      <w:r w:rsidRPr="007325EF">
        <w:rPr>
          <w:rFonts w:ascii="Times New Roman" w:hAnsi="Times New Roman" w:cs="Times New Roman"/>
          <w:b/>
          <w:highlight w:val="yellow"/>
          <w:u w:val="single"/>
        </w:rPr>
        <w:t>rested on a fragile foundation of chauvinism by stoking the fear of foreign religious agents operating under false pretenses. The state attempts to develop and maintain citizens’ loyalty by promoting an ideology.</w:t>
      </w:r>
      <w:r w:rsidRPr="003A5227">
        <w:rPr>
          <w:rFonts w:ascii="Times New Roman" w:hAnsi="Times New Roman" w:cs="Times New Roman"/>
          <w:b/>
          <w:u w:val="single"/>
        </w:rPr>
        <w:t xml:space="preserve"> </w:t>
      </w:r>
      <w:r w:rsidRPr="003A5227">
        <w:rPr>
          <w:rFonts w:ascii="Times New Roman" w:hAnsi="Times New Roman" w:cs="Times New Roman"/>
        </w:rPr>
        <w:t xml:space="preserve">For example, it underwrites the teaching of philosophy. Nietzsche makes a comparison between medieval and modern solutions to the problem of order. Ever since the Middle Ages, he claims, we (Europeans?) have been struggling with competing forces that threaten to dissolve political and social formations. In those earlier times, it was the Church that held things together through its system of belief, practice, and even a common language (Latin). Now, </w:t>
      </w:r>
      <w:r w:rsidRPr="003A5227">
        <w:rPr>
          <w:rFonts w:ascii="Times New Roman" w:hAnsi="Times New Roman" w:cs="Times New Roman"/>
          <w:b/>
          <w:u w:val="single"/>
        </w:rPr>
        <w:t>as we face the threat of “atomistic chaos . . . the state certainly makes an attempt to organize everything anew out of itself and to bind and constrain all those mutually hostile forces;</w:t>
      </w:r>
      <w:r w:rsidRPr="003A5227">
        <w:rPr>
          <w:rFonts w:ascii="Times New Roman" w:hAnsi="Times New Roman" w:cs="Times New Roman"/>
        </w:rPr>
        <w:t xml:space="preserve"> that is to say, it wants men to render it the same idolatry they formerly rendered the church” (UO III.4). </w:t>
      </w:r>
      <w:r w:rsidRPr="003A5227">
        <w:rPr>
          <w:rFonts w:ascii="Times New Roman" w:hAnsi="Times New Roman" w:cs="Times New Roman"/>
          <w:b/>
          <w:u w:val="single"/>
        </w:rPr>
        <w:t>The state’s absolute authority is parasitic on previous claims about the Church’s.</w:t>
      </w:r>
      <w:r w:rsidRPr="003A5227">
        <w:rPr>
          <w:rFonts w:ascii="Times New Roman" w:hAnsi="Times New Roman" w:cs="Times New Roman"/>
        </w:rPr>
        <w:t xml:space="preserve"> Here Nietzsche touches again on questions of political theology that will loom larger in his “philosophy of the Antichrist” (announced in BGE 256). </w:t>
      </w:r>
      <w:r w:rsidRPr="007325EF">
        <w:rPr>
          <w:rFonts w:ascii="Times New Roman" w:hAnsi="Times New Roman" w:cs="Times New Roman"/>
          <w:b/>
          <w:highlight w:val="yellow"/>
          <w:u w:val="single"/>
        </w:rPr>
        <w:t>We can distinguish two levels in the statist ideology</w:t>
      </w:r>
      <w:r w:rsidRPr="003A5227">
        <w:rPr>
          <w:rFonts w:ascii="Times New Roman" w:hAnsi="Times New Roman" w:cs="Times New Roman"/>
        </w:rPr>
        <w:t xml:space="preserve"> that Nietzsche has in mind. </w:t>
      </w:r>
      <w:r w:rsidRPr="007325EF">
        <w:rPr>
          <w:rFonts w:ascii="Times New Roman" w:hAnsi="Times New Roman" w:cs="Times New Roman"/>
          <w:b/>
          <w:highlight w:val="yellow"/>
          <w:u w:val="single"/>
        </w:rPr>
        <w:t>One is specific to the particular state</w:t>
      </w:r>
      <w:r w:rsidRPr="003A5227">
        <w:rPr>
          <w:rFonts w:ascii="Times New Roman" w:hAnsi="Times New Roman" w:cs="Times New Roman"/>
          <w:b/>
          <w:u w:val="single"/>
        </w:rPr>
        <w:t>,</w:t>
      </w:r>
      <w:r w:rsidRPr="003A5227">
        <w:rPr>
          <w:rFonts w:ascii="Times New Roman" w:hAnsi="Times New Roman" w:cs="Times New Roman"/>
        </w:rPr>
        <w:t xml:space="preserve"> or even more specifically to the state in a certain era; </w:t>
      </w:r>
      <w:r w:rsidRPr="007325EF">
        <w:rPr>
          <w:rFonts w:ascii="Times New Roman" w:hAnsi="Times New Roman" w:cs="Times New Roman"/>
          <w:b/>
          <w:highlight w:val="yellow"/>
          <w:u w:val="single"/>
        </w:rPr>
        <w:t>in modernity, these tend to be forms of nationalism</w:t>
      </w:r>
      <w:r w:rsidRPr="003A5227">
        <w:rPr>
          <w:rFonts w:ascii="Times New Roman" w:hAnsi="Times New Roman" w:cs="Times New Roman"/>
          <w:b/>
          <w:u w:val="single"/>
        </w:rPr>
        <w:t xml:space="preserve">, </w:t>
      </w:r>
      <w:r w:rsidRPr="003A5227">
        <w:rPr>
          <w:rFonts w:ascii="Times New Roman" w:hAnsi="Times New Roman" w:cs="Times New Roman"/>
        </w:rPr>
        <w:t>like the Bismarck era’s pan-Germanism</w:t>
      </w:r>
      <w:r w:rsidRPr="007325EF">
        <w:rPr>
          <w:rFonts w:ascii="Times New Roman" w:hAnsi="Times New Roman" w:cs="Times New Roman"/>
          <w:highlight w:val="yellow"/>
        </w:rPr>
        <w:t xml:space="preserve">. </w:t>
      </w:r>
      <w:r w:rsidRPr="007325EF">
        <w:rPr>
          <w:rFonts w:ascii="Times New Roman" w:hAnsi="Times New Roman" w:cs="Times New Roman"/>
          <w:b/>
          <w:highlight w:val="yellow"/>
          <w:u w:val="single"/>
        </w:rPr>
        <w:t>Another level is the sometimes implicit and unspoken idea that it is only through the state that humans are capable of realizing their humanity</w:t>
      </w:r>
      <w:r w:rsidRPr="003A5227">
        <w:rPr>
          <w:rFonts w:ascii="Times New Roman" w:hAnsi="Times New Roman" w:cs="Times New Roman"/>
          <w:b/>
          <w:u w:val="single"/>
        </w:rPr>
        <w:t>.</w:t>
      </w:r>
      <w:r w:rsidRPr="003A5227">
        <w:rPr>
          <w:rFonts w:ascii="Times New Roman" w:hAnsi="Times New Roman" w:cs="Times New Roman"/>
        </w:rPr>
        <w:t xml:space="preserve"> Of course, thinkers like Hegel do argue explicitly for this claim. Nietzsche thinks it obvious that </w:t>
      </w:r>
      <w:r w:rsidRPr="007325EF">
        <w:rPr>
          <w:rFonts w:ascii="Times New Roman" w:hAnsi="Times New Roman" w:cs="Times New Roman"/>
          <w:b/>
          <w:highlight w:val="yellow"/>
          <w:u w:val="single"/>
        </w:rPr>
        <w:t>the modern state is in the grip of the “money-makers and military despots,”</w:t>
      </w:r>
      <w:r w:rsidRPr="003A5227">
        <w:rPr>
          <w:rFonts w:ascii="Times New Roman" w:hAnsi="Times New Roman" w:cs="Times New Roman"/>
        </w:rPr>
        <w:t xml:space="preserve"> foreshadowing what US President Dwight Eisenhower </w:t>
      </w:r>
      <w:r w:rsidRPr="007325EF">
        <w:rPr>
          <w:rFonts w:ascii="Times New Roman" w:hAnsi="Times New Roman" w:cs="Times New Roman"/>
          <w:highlight w:val="yellow"/>
        </w:rPr>
        <w:t xml:space="preserve">called </w:t>
      </w:r>
      <w:r w:rsidRPr="007325EF">
        <w:rPr>
          <w:rFonts w:ascii="Times New Roman" w:hAnsi="Times New Roman" w:cs="Times New Roman"/>
          <w:b/>
          <w:highlight w:val="yellow"/>
          <w:u w:val="single"/>
        </w:rPr>
        <w:t>the military-industrial complex. Such a state must favor thought that promotes its own rule.</w:t>
      </w:r>
      <w:r w:rsidRPr="003A5227">
        <w:rPr>
          <w:rFonts w:ascii="Times New Roman" w:hAnsi="Times New Roman" w:cs="Times New Roman"/>
          <w:b/>
          <w:u w:val="single"/>
        </w:rPr>
        <w:t xml:space="preserve"> Deleuze points to an important Nietzschean contrast between state-oriented and nomadic thought;</w:t>
      </w:r>
      <w:r w:rsidRPr="003A5227">
        <w:rPr>
          <w:rFonts w:ascii="Times New Roman" w:hAnsi="Times New Roman" w:cs="Times New Roman"/>
        </w:rPr>
        <w:t xml:space="preserve"> in Dialogues (cowritten with Claire Parnet), Nietzsche is credited with having said everything on this point in Schopenhauer as Educator. 26 Deleuze has in mind more than the question of whether philosophers serve the state or think, speak, and write from an independent position. </w:t>
      </w:r>
      <w:r w:rsidRPr="007325EF">
        <w:rPr>
          <w:rFonts w:ascii="Times New Roman" w:hAnsi="Times New Roman" w:cs="Times New Roman"/>
          <w:b/>
          <w:highlight w:val="yellow"/>
          <w:u w:val="single"/>
        </w:rPr>
        <w:t>State philosophy is understood here to involve a certain image of thinking that both parallels a specific political structure and offers legitimacy to the state itself. What the state does is to draw sharp borders between the inside and the outside. One is either within the state or outside it, not only geographically but psychologically or spiritually. The state has a specific identity that characterizes the interiority it establishes. Even when a US citizen travels beyond the state’s borders, she carries a passport and retains her identification with the interior. State-oriented thought produces a corresponding mental space of interiority that reinforces and enables the acceptance of the state as a bounded territorial political form. Such philosophy</w:t>
      </w:r>
      <w:r w:rsidRPr="003A5227">
        <w:rPr>
          <w:rFonts w:ascii="Times New Roman" w:hAnsi="Times New Roman" w:cs="Times New Roman"/>
        </w:rPr>
        <w:t xml:space="preserve">, Deleuze and Parnet say, </w:t>
      </w:r>
      <w:r w:rsidRPr="00D50BAB">
        <w:rPr>
          <w:rFonts w:ascii="Times New Roman" w:hAnsi="Times New Roman" w:cs="Times New Roman"/>
          <w:b/>
          <w:highlight w:val="yellow"/>
          <w:u w:val="single"/>
        </w:rPr>
        <w:t xml:space="preserve">borrows its properly philosophical image </w:t>
      </w:r>
      <w:r w:rsidRPr="00D50BAB">
        <w:rPr>
          <w:rFonts w:ascii="Times New Roman" w:hAnsi="Times New Roman" w:cs="Times New Roman"/>
          <w:b/>
          <w:highlight w:val="yellow"/>
          <w:u w:val="single"/>
        </w:rPr>
        <w:lastRenderedPageBreak/>
        <w:t>from the state as beautiful, substantial or subjective interiority. It invents a properly spiritual State, as an absolute state, which is by no means a dream, since it operates effectively in the mind. Hence the importance of notions such as universality, method, question and answer, judgment, or recognition . . . of always having correct ideas. Hence the importance of themes like those of a republic of spirits, an enquiry of the understanding, a court of reason, a pure “right” of thought, with ministers of the Interior and bureaucrats of pure thought</w:t>
      </w:r>
      <w:r w:rsidRPr="003A5227">
        <w:rPr>
          <w:rFonts w:ascii="Times New Roman" w:hAnsi="Times New Roman" w:cs="Times New Roman"/>
          <w:b/>
          <w:u w:val="single"/>
        </w:rPr>
        <w:t>.</w:t>
      </w:r>
      <w:r w:rsidRPr="003A5227">
        <w:rPr>
          <w:rFonts w:ascii="Times New Roman" w:hAnsi="Times New Roman" w:cs="Times New Roman"/>
        </w:rPr>
        <w:t xml:space="preserve"> Deleuze and Parnet, then, suggest a far-reaching parallel between political and philosophical structures, a convergence of ideology and practice. The political and judicial philosophemes cited are widespread, and deployed sometimes with extravagance (think of Kant on reason’s tribunal), so that they do indeed constitute an “image of thought,” a picture holding us captive (as Wittgenstein—also a great reader of Schopenhauer—puts it). </w:t>
      </w:r>
      <w:r w:rsidRPr="003A5227">
        <w:rPr>
          <w:rFonts w:ascii="Times New Roman" w:hAnsi="Times New Roman" w:cs="Times New Roman"/>
          <w:b/>
          <w:u w:val="single"/>
        </w:rPr>
        <w:t xml:space="preserve">Deleuze describes </w:t>
      </w:r>
      <w:r w:rsidRPr="00D50BAB">
        <w:rPr>
          <w:rFonts w:ascii="Times New Roman" w:hAnsi="Times New Roman" w:cs="Times New Roman"/>
          <w:b/>
          <w:highlight w:val="yellow"/>
          <w:u w:val="single"/>
        </w:rPr>
        <w:t>Nietzsche’s nomadic “counter-philosophy”: “its statements can be conceived as the products of a mobile war-machine and not the utterances of a rational, administrative machine, whose philosophers would be bureaucrats of pure reason” and says that perhaps it is here that Nietzsche announces a “new politics</w:t>
      </w:r>
      <w:r w:rsidRPr="003A5227">
        <w:rPr>
          <w:rFonts w:ascii="Times New Roman" w:hAnsi="Times New Roman" w:cs="Times New Roman"/>
          <w:b/>
          <w:u w:val="single"/>
        </w:rPr>
        <w:t>.”</w:t>
      </w:r>
      <w:r w:rsidRPr="003A5227">
        <w:rPr>
          <w:rFonts w:ascii="Times New Roman" w:hAnsi="Times New Roman" w:cs="Times New Roman"/>
        </w:rPr>
        <w:t xml:space="preserve">27 </w:t>
      </w:r>
      <w:r w:rsidRPr="00D50BAB">
        <w:rPr>
          <w:rFonts w:ascii="Times New Roman" w:hAnsi="Times New Roman" w:cs="Times New Roman"/>
          <w:b/>
          <w:highlight w:val="yellow"/>
          <w:u w:val="single"/>
        </w:rPr>
        <w:t>If the state codifies through law and contract, nomads decodify without recodifying.</w:t>
      </w:r>
      <w:r w:rsidRPr="003A5227">
        <w:rPr>
          <w:rFonts w:ascii="Times New Roman" w:hAnsi="Times New Roman" w:cs="Times New Roman"/>
        </w:rPr>
        <w:t xml:space="preserve"> Deleuze charges that Marx and Freud are ultimately conservative thinkers insofar as they recodify on the basis of a new and perfected socialist state or on a reconstituted story of the family. Kant testifies to the strength of the figure when he dismisses skeptics as nomads; they play a salutary but temporary role in their rebellion against the despotism of the dogmatists, but are fundamentally anarchistic enemies of civilization.28 Yet not all philosophers follow Kant into the arms of the state (or the expanded version of a multistate pact on offer in Perpetual Peace). Nietzsche copied into his notebooks a passage from Ralph Waldo Emerson’s essay “History” in praise of “spiritual nomadism”: “A man of rude health and flowing spirits has the faculty of rapid domestication, lives in his wagon and roams through all latitudes as easily as a Calmuc [Mongol]. At sea, or in the forest, or in the snow, he sleeps as warm, dines with as good appetite. And associates as happily as beside his own chimneys. Or perhaps his facility is deeper seated, in the increased range of his faculties of observation, which yield him points of interest wherever fresh objects meet his eyes.”29 There is a protophenomenology of different relations to the earth here. </w:t>
      </w:r>
      <w:r w:rsidRPr="00D50BAB">
        <w:rPr>
          <w:rFonts w:ascii="Times New Roman" w:hAnsi="Times New Roman" w:cs="Times New Roman"/>
          <w:b/>
          <w:highlight w:val="yellow"/>
          <w:u w:val="single"/>
        </w:rPr>
        <w:t>History and the history of philosophy belong to the state, geography and geophilosophy to the nomads. It is not a question of whether the state or its philosophical equivalent comes first</w:t>
      </w:r>
      <w:r w:rsidRPr="003A5227">
        <w:rPr>
          <w:rFonts w:ascii="Times New Roman" w:hAnsi="Times New Roman" w:cs="Times New Roman"/>
        </w:rPr>
        <w:t xml:space="preserve"> (in this sense, it should be noted, neither Deleuze nor Nietzsche holds a crudely reductionist view of the relation between what Marxists call base and superstructure. And, in this respect, recall Marx’s declaration, “I am not a Marxist”). Beyond the question of German philosophers’ conscious and unconscious acceptance of the ideology of the state that Nietzsche raises in the Schopenhauer essay, </w:t>
      </w:r>
      <w:r w:rsidRPr="00D50BAB">
        <w:rPr>
          <w:rFonts w:ascii="Times New Roman" w:hAnsi="Times New Roman" w:cs="Times New Roman"/>
          <w:b/>
          <w:highlight w:val="yellow"/>
          <w:u w:val="single"/>
        </w:rPr>
        <w:t>there is the question whether philosophers can invent other images of their task</w:t>
      </w:r>
      <w:r w:rsidRPr="003A5227">
        <w:rPr>
          <w:rFonts w:ascii="Times New Roman" w:hAnsi="Times New Roman" w:cs="Times New Roman"/>
          <w:b/>
          <w:u w:val="single"/>
        </w:rPr>
        <w:t>.</w:t>
      </w:r>
      <w:r w:rsidRPr="003A5227">
        <w:rPr>
          <w:rFonts w:ascii="Times New Roman" w:hAnsi="Times New Roman" w:cs="Times New Roman"/>
        </w:rPr>
        <w:t xml:space="preserve"> As Deleuze notes, </w:t>
      </w:r>
      <w:r w:rsidRPr="00D50BAB">
        <w:rPr>
          <w:rFonts w:ascii="Times New Roman" w:hAnsi="Times New Roman" w:cs="Times New Roman"/>
          <w:b/>
          <w:highlight w:val="yellow"/>
          <w:u w:val="single"/>
        </w:rPr>
        <w:t>these questions about political and philosophical images are bound up with similar images of the self or psyche. Is the self (or whatever we choose to call it) to be construed as a kind of interior fortress, a ghost in a machine? And even if we abandon such “Cartesian” images, must we also be vigilant about other models of mind and the human that make it a function of language and social interchange?</w:t>
      </w:r>
      <w:r w:rsidRPr="003A5227">
        <w:rPr>
          <w:rFonts w:ascii="Times New Roman" w:hAnsi="Times New Roman" w:cs="Times New Roman"/>
        </w:rPr>
        <w:t xml:space="preserve"> From this perspective, recent forms of critical theory, as in Jürgen Habermas’s attempts to outline the structure of an ideal speech situation, are shifts from a monarchical state model to a democratic one, with both presupposing a fundamental parallel of state and thought. </w:t>
      </w:r>
      <w:r w:rsidRPr="00D50BAB">
        <w:rPr>
          <w:rFonts w:ascii="Times New Roman" w:hAnsi="Times New Roman" w:cs="Times New Roman"/>
          <w:b/>
          <w:highlight w:val="yellow"/>
          <w:u w:val="single"/>
        </w:rPr>
        <w:t>Those imbued with the state-oriented model of thought typically suppose any alternatives to the hegemonic model of philosophy must be forms of irrationalism or mysticism. This is to fall into a dualism that simply reinscribes the core image of inside and outside, the reasonably regulated life of the state and the anarchic chaos or undifferentiated unity that lies outside</w:t>
      </w:r>
      <w:r w:rsidRPr="003A5227">
        <w:rPr>
          <w:rFonts w:ascii="Times New Roman" w:hAnsi="Times New Roman" w:cs="Times New Roman"/>
          <w:b/>
          <w:u w:val="single"/>
        </w:rPr>
        <w:t xml:space="preserve"> it. </w:t>
      </w:r>
      <w:r w:rsidRPr="003A5227">
        <w:rPr>
          <w:rFonts w:ascii="Times New Roman" w:hAnsi="Times New Roman" w:cs="Times New Roman"/>
        </w:rPr>
        <w:t>Despite Deleuze’s claim that Nietzsche says everything that there is to be said about the two models of thought in Schopenhauer, he does not use the term “</w:t>
      </w:r>
      <w:r w:rsidRPr="00D50BAB">
        <w:rPr>
          <w:rFonts w:ascii="Times New Roman" w:hAnsi="Times New Roman" w:cs="Times New Roman"/>
          <w:b/>
          <w:highlight w:val="yellow"/>
          <w:u w:val="single"/>
        </w:rPr>
        <w:t>nomadic</w:t>
      </w:r>
      <w:r w:rsidRPr="003A5227">
        <w:rPr>
          <w:rFonts w:ascii="Times New Roman" w:hAnsi="Times New Roman" w:cs="Times New Roman"/>
          <w:b/>
          <w:u w:val="single"/>
        </w:rPr>
        <w:t>”</w:t>
      </w:r>
      <w:r w:rsidRPr="003A5227">
        <w:rPr>
          <w:rFonts w:ascii="Times New Roman" w:hAnsi="Times New Roman" w:cs="Times New Roman"/>
        </w:rPr>
        <w:t xml:space="preserve"> there, although it later </w:t>
      </w:r>
      <w:r w:rsidRPr="00D50BAB">
        <w:rPr>
          <w:rFonts w:ascii="Times New Roman" w:hAnsi="Times New Roman" w:cs="Times New Roman"/>
          <w:b/>
          <w:highlight w:val="yellow"/>
          <w:u w:val="single"/>
        </w:rPr>
        <w:t>becomes a crucial component of his analysis of the hybrid, cosmopolitan, and nomadic multitude</w:t>
      </w:r>
      <w:r w:rsidRPr="003A5227">
        <w:rPr>
          <w:rFonts w:ascii="Times New Roman" w:hAnsi="Times New Roman" w:cs="Times New Roman"/>
        </w:rPr>
        <w:t xml:space="preserve"> (Menge). However, in </w:t>
      </w:r>
      <w:r w:rsidRPr="003A5227">
        <w:rPr>
          <w:rFonts w:ascii="Times New Roman" w:hAnsi="Times New Roman" w:cs="Times New Roman"/>
        </w:rPr>
        <w:lastRenderedPageBreak/>
        <w:t xml:space="preserve">Emerson’s Essays, one of Nietzsche’s inspirations for the Unmodern series (especially important, as Stanley Cavell has shown, for Schopenhauer), there are passages that constitute a proto-Deleuzian reply to Hegel’s understanding of world-history as exclusively a story of states. Early in “History,” Emerson gives a significant catalogue of its subject matter: “Epoch after epoch, camp, kingdom, empire, republic, democracy, are merely the application of [the human] manifold spirit to the manifold world.”30 While Emerson speaks the language of “spirit” (like Hegel, but also like Nietzsche in some contexts), spirit expresses itself in the manifold and does not necessarily work toward Hegelian unity. The brief catalogue suggests that, </w:t>
      </w:r>
      <w:r w:rsidRPr="003A5227">
        <w:rPr>
          <w:rFonts w:ascii="Times New Roman" w:hAnsi="Times New Roman" w:cs="Times New Roman"/>
          <w:b/>
          <w:u w:val="single"/>
        </w:rPr>
        <w:t>in addition to the Hegelian state, temporary and mobile inhabitations, like the “camp” and what Hegel dismisses as “refuted” state forms (republic, democracy) are equally genuine aspects of “the manifold world.”</w:t>
      </w:r>
      <w:r w:rsidRPr="003A5227">
        <w:rPr>
          <w:rFonts w:ascii="Times New Roman" w:hAnsi="Times New Roman" w:cs="Times New Roman"/>
        </w:rPr>
        <w:t xml:space="preserve"> Later in “History,” Emerson more explicitly includes the nomadic as a constant dimension of history, not simply its prehistoric presupposition. Since Nietzsche will also develop a related notion of the nomadic later (especially in BGE), I cite Emerson in part: In the early history of Asia and Africa, Nomadism and Agriculture are the two antagonist facts. The geography of Asia and Africa necessitated a nomadic life. But the nomads were the terror of all those whom the soil, or the advantages of a market, had induced to build towns. Agriculture, therefore, was a religious injunction, because of the perils of the state from nomadism. And in these late and civil countries of England and America, these propensities still fight out the old battle in the nation and in the individual.31 Contrary to Hegel, Emerson sees these as two constant rivals, two general, agonistic tendencies whose battle is fought even within the individual, rather than as a sequence of stages. </w:t>
      </w:r>
      <w:r w:rsidRPr="003A5227">
        <w:rPr>
          <w:rFonts w:ascii="Times New Roman" w:hAnsi="Times New Roman" w:cs="Times New Roman"/>
          <w:b/>
          <w:u w:val="single"/>
        </w:rPr>
        <w:t>There is no expectation that the state will subsume the nomadic and no exclusion of nomadic peoples from history</w:t>
      </w:r>
      <w:r w:rsidRPr="003A5227">
        <w:rPr>
          <w:rFonts w:ascii="Times New Roman" w:hAnsi="Times New Roman" w:cs="Times New Roman"/>
        </w:rPr>
        <w:t xml:space="preserve"> (we might say that Emerson has dropped the “world” in the Hegelian “world-history”). The need for a religious justification of sedentary life can be read as a deflationary version of Hegel’s argument for the necessity of monarchy and state religion, and the application to the contemporary (England and America) foreshadows Nietzsche’s claim that nineteenth-century Europe is the incubator of a new nomadism (BGE 242). While Nietzsche does not explicitly develop Emerson’s concept of “spiritual nomadism” in the Schopenhauer essay, he does suggest that while modernity’s main tendency has been to consolidate the converging models of state, philosophy, and psyche, we can discern other exemplary possibilities in forging images of the human, and each is also a figure of the philosopher. </w:t>
      </w:r>
      <w:r w:rsidRPr="003A5227">
        <w:rPr>
          <w:rFonts w:ascii="Times New Roman" w:hAnsi="Times New Roman" w:cs="Times New Roman"/>
          <w:b/>
          <w:u w:val="single"/>
        </w:rPr>
        <w:t>Nietzsche identifies three</w:t>
      </w:r>
      <w:r w:rsidRPr="003A5227">
        <w:rPr>
          <w:rFonts w:ascii="Times New Roman" w:hAnsi="Times New Roman" w:cs="Times New Roman"/>
        </w:rPr>
        <w:t xml:space="preserve"> such </w:t>
      </w:r>
      <w:r w:rsidRPr="003A5227">
        <w:rPr>
          <w:rFonts w:ascii="Times New Roman" w:hAnsi="Times New Roman" w:cs="Times New Roman"/>
          <w:b/>
          <w:u w:val="single"/>
        </w:rPr>
        <w:t>responses to modernity, which he associates with the figures of Rousseau, Goethe, and Schopenhauer</w:t>
      </w:r>
      <w:r w:rsidRPr="003A5227">
        <w:rPr>
          <w:rFonts w:ascii="Times New Roman" w:hAnsi="Times New Roman" w:cs="Times New Roman"/>
        </w:rPr>
        <w:t xml:space="preserve"> (UO III.4). Deleuze, again inspired by the third Unmodern, will call them conceptual personae. </w:t>
      </w:r>
      <w:r w:rsidRPr="003A5227">
        <w:rPr>
          <w:rFonts w:ascii="Times New Roman" w:hAnsi="Times New Roman" w:cs="Times New Roman"/>
          <w:b/>
          <w:u w:val="single"/>
        </w:rPr>
        <w:t xml:space="preserve">Each names </w:t>
      </w:r>
      <w:r w:rsidRPr="00D50BAB">
        <w:rPr>
          <w:rFonts w:ascii="Times New Roman" w:hAnsi="Times New Roman" w:cs="Times New Roman"/>
          <w:b/>
          <w:highlight w:val="yellow"/>
          <w:u w:val="single"/>
        </w:rPr>
        <w:t>a “line of flight”</w:t>
      </w:r>
      <w:r w:rsidRPr="003A5227">
        <w:rPr>
          <w:rFonts w:ascii="Times New Roman" w:hAnsi="Times New Roman" w:cs="Times New Roman"/>
        </w:rPr>
        <w:t xml:space="preserve"> (to borrow another Deleuzian term), that is, </w:t>
      </w:r>
      <w:r w:rsidRPr="00D50BAB">
        <w:rPr>
          <w:rFonts w:ascii="Times New Roman" w:hAnsi="Times New Roman" w:cs="Times New Roman"/>
          <w:b/>
          <w:highlight w:val="yellow"/>
          <w:u w:val="single"/>
        </w:rPr>
        <w:t>a distinctive individual path that rigorously and idiosyncratically commits itself to pursuing a certain way of life</w:t>
      </w:r>
      <w:r w:rsidRPr="003A5227">
        <w:rPr>
          <w:rFonts w:ascii="Times New Roman" w:hAnsi="Times New Roman" w:cs="Times New Roman"/>
          <w:b/>
          <w:u w:val="single"/>
        </w:rPr>
        <w:t>.</w:t>
      </w:r>
      <w:r w:rsidRPr="003A5227">
        <w:rPr>
          <w:rFonts w:ascii="Times New Roman" w:hAnsi="Times New Roman" w:cs="Times New Roman"/>
        </w:rPr>
        <w:t xml:space="preserve"> In this case, the three lines of flight are rebellion (Rousseau), cultivation of one’s powers (Goethe), and self-sacrifice for the truth (Schopenhauer). The identification with Schopenhauer involves a highly critical stance toward the state and the danger the state poses to thought that seeks to accommodate it or, worse, enlist in its service. From this perspective, Rousseauian rebellion simply rejects one state form for a future one or for sheer destruction. An idealist of this sort can morph into a “Catilinist,” that is, a political nihilist who wants to hasten the destruction of all political institutions. </w:t>
      </w:r>
      <w:r w:rsidRPr="003A5227">
        <w:rPr>
          <w:rFonts w:ascii="Times New Roman" w:hAnsi="Times New Roman" w:cs="Times New Roman"/>
          <w:b/>
          <w:u w:val="single"/>
        </w:rPr>
        <w:t>Nihilism is not identical with nomadism</w:t>
      </w:r>
      <w:r w:rsidRPr="003A5227">
        <w:rPr>
          <w:rFonts w:ascii="Times New Roman" w:hAnsi="Times New Roman" w:cs="Times New Roman"/>
        </w:rPr>
        <w:t xml:space="preserve">. Goethean cultivation, involving “contemplation in the grand style,” may preserve and conciliate, but runs the danger of degenerating into philistinism, if its expansive ambitions include some acceptance of modern society and its politics. In this respect, </w:t>
      </w:r>
      <w:r w:rsidRPr="003A5227">
        <w:rPr>
          <w:rFonts w:ascii="Times New Roman" w:hAnsi="Times New Roman" w:cs="Times New Roman"/>
          <w:b/>
          <w:u w:val="single"/>
        </w:rPr>
        <w:t>the danger is that the very idea of philosophy will be confused with</w:t>
      </w:r>
      <w:r w:rsidRPr="003A5227">
        <w:rPr>
          <w:rFonts w:ascii="Times New Roman" w:hAnsi="Times New Roman" w:cs="Times New Roman"/>
        </w:rPr>
        <w:t xml:space="preserve"> and displaced by “German dream- and </w:t>
      </w:r>
      <w:r w:rsidRPr="003A5227">
        <w:rPr>
          <w:rFonts w:ascii="Times New Roman" w:hAnsi="Times New Roman" w:cs="Times New Roman"/>
          <w:b/>
          <w:u w:val="single"/>
        </w:rPr>
        <w:t>thought-mongering</w:t>
      </w:r>
      <w:r w:rsidRPr="003A5227">
        <w:rPr>
          <w:rFonts w:ascii="Times New Roman" w:hAnsi="Times New Roman" w:cs="Times New Roman"/>
        </w:rPr>
        <w:t xml:space="preserve"> [Traum und Denkwirtschaft]” in which thought positions itself for the market (UO III.8; interestingly, Marx and Engels use similar language in The German Ideology to describe the post-Hegelian German speculation and trade in ideas32). </w:t>
      </w:r>
      <w:r w:rsidRPr="003A5227">
        <w:rPr>
          <w:rFonts w:ascii="Times New Roman" w:hAnsi="Times New Roman" w:cs="Times New Roman"/>
          <w:b/>
          <w:u w:val="single"/>
        </w:rPr>
        <w:t>The contemporary world is the enemy of “the rebirth of the philosopher”</w:t>
      </w:r>
      <w:r w:rsidRPr="003A5227">
        <w:rPr>
          <w:rFonts w:ascii="Times New Roman" w:hAnsi="Times New Roman" w:cs="Times New Roman"/>
        </w:rPr>
        <w:t xml:space="preserve"> that Schopenhauer heralds. It is “shrouded in humbug [Flaussen]; </w:t>
      </w:r>
      <w:r w:rsidRPr="003A5227">
        <w:rPr>
          <w:rFonts w:ascii="Times New Roman" w:hAnsi="Times New Roman" w:cs="Times New Roman"/>
          <w:b/>
          <w:u w:val="single"/>
        </w:rPr>
        <w:t>it does not have to be</w:t>
      </w:r>
      <w:r w:rsidRPr="003A5227">
        <w:rPr>
          <w:rFonts w:ascii="Times New Roman" w:hAnsi="Times New Roman" w:cs="Times New Roman"/>
        </w:rPr>
        <w:t xml:space="preserve"> religious dogma, it can also be such bogus concepts as ‘progress,’ ‘universal education,’ ‘national,’ ‘modern state,’ ‘culture war’ [Culturkampf ]” </w:t>
      </w:r>
      <w:r w:rsidRPr="003A5227">
        <w:rPr>
          <w:rFonts w:ascii="Times New Roman" w:hAnsi="Times New Roman" w:cs="Times New Roman"/>
        </w:rPr>
        <w:lastRenderedPageBreak/>
        <w:t xml:space="preserve">(UO III.7). The last term designates Bismarck’s Kulturkampf, directed against the Jesuits, and more generally the Catholic Church (except for the deviant “old Catholics,” who questioned the new doctrine of papal infallibility).33 Still avoiding Schopenhauer’s (conventionally acknowledged) central texts and ideas, Nietzsche concentrates on the great pessimist’s essay “On Philosophy at the Universities.” As the famous philosophical story goes, the brash young Schopenhauer offered a course at the same time as the more established Hegel. Not surprisingly, no students appeared, and he did not teach again. Nietzsche aspired unsuccessfully to a chair in philosophy around the time he was writing the Schopenhauer essay. What Nietzsche shares with Schopenhauer is a view of the relations of philosophy, and especially Hegelian philosophy, to the state. Schopenhauer, a man of private means, did not need the economic security of teaching and was famously misanthropic. Given his economic security, Schopenhauer had no need for a teaching position. He recognized that besides wanting a comfortable bourgeois life, a professor (or aspiring professor) might have a need to “shine and show off.” Schopenhauer sought the equivalent in literary fame (as with Nietzsche, this was mostly posthumous). That involved creating the character Schopenhauer, lonely and dedicated truth-seeker, who could inspire Nietzsche’s encomium. While working on the Schopenhauer essay, Nietzsche was also writing an essay on “Philosophy in the Tragic Age of the Greeks,” which explores the question of how the philosopher communicates with his contemporaries by performance and the projection of a persona. Along with his educator, indeed outdoing him in this respect, Nietzsche worked at creating an authorial persona, adapting the strategies and tactics of ancient rhetoric to the print-driven culture of the nineteenth century.34 The stance of the mysterious, solitary author (evoked at the extreme in Thus Spoke Zarathustra: A Book for All and None) is a distinctively recent invention, and possible only in the world of books, print, and mass literacy— that is, precisely in the cultural atmosphere that Nietzsche often denounces. </w:t>
      </w:r>
      <w:r w:rsidRPr="00D50BAB">
        <w:rPr>
          <w:rFonts w:ascii="Times New Roman" w:hAnsi="Times New Roman" w:cs="Times New Roman"/>
          <w:b/>
          <w:highlight w:val="yellow"/>
          <w:u w:val="single"/>
        </w:rPr>
        <w:t>This construction of an unmodern persona by deploying modern techniques is meant, of course, to offer a compelling figure of the philosopher as an alternative to that of official, university philosophy</w:t>
      </w:r>
      <w:r w:rsidRPr="003A5227">
        <w:rPr>
          <w:rFonts w:ascii="Times New Roman" w:hAnsi="Times New Roman" w:cs="Times New Roman"/>
          <w:b/>
          <w:u w:val="single"/>
        </w:rPr>
        <w:t>.</w:t>
      </w:r>
      <w:r w:rsidRPr="003A5227">
        <w:rPr>
          <w:rFonts w:ascii="Times New Roman" w:hAnsi="Times New Roman" w:cs="Times New Roman"/>
        </w:rPr>
        <w:t xml:space="preserve"> Hegel becomes the emblem of that official philosophy through his relation to state and university. Schopenhauer asks “how is anyone who seeks an honest living for himself and his family to devote himself simultaneously to truth, which has at all times been a dangerous companion and everywhere an unwelcome guest?”35 Take this together with his binary division: </w:t>
      </w:r>
      <w:r w:rsidRPr="003A5227">
        <w:rPr>
          <w:rFonts w:ascii="Times New Roman" w:hAnsi="Times New Roman" w:cs="Times New Roman"/>
          <w:b/>
          <w:u w:val="single"/>
        </w:rPr>
        <w:t>“</w:t>
      </w:r>
      <w:r w:rsidRPr="00D50BAB">
        <w:rPr>
          <w:rFonts w:ascii="Times New Roman" w:hAnsi="Times New Roman" w:cs="Times New Roman"/>
          <w:b/>
          <w:highlight w:val="yellow"/>
          <w:u w:val="single"/>
        </w:rPr>
        <w:t>We can divide thinkers into those who think for themselves and those who think for others</w:t>
      </w:r>
      <w:r w:rsidRPr="00D50BAB">
        <w:rPr>
          <w:rFonts w:ascii="Times New Roman" w:hAnsi="Times New Roman" w:cs="Times New Roman"/>
          <w:highlight w:val="yellow"/>
        </w:rPr>
        <w:t>.”</w:t>
      </w:r>
      <w:r w:rsidRPr="003A5227">
        <w:rPr>
          <w:rFonts w:ascii="Times New Roman" w:hAnsi="Times New Roman" w:cs="Times New Roman"/>
        </w:rPr>
        <w:t xml:space="preserve">36 </w:t>
      </w:r>
      <w:r w:rsidRPr="00D50BAB">
        <w:rPr>
          <w:rFonts w:ascii="Times New Roman" w:hAnsi="Times New Roman" w:cs="Times New Roman"/>
          <w:b/>
          <w:highlight w:val="yellow"/>
          <w:u w:val="single"/>
        </w:rPr>
        <w:t>The philosopher as the servant of the university, and therefore of the state, is a comic figure, his supposed commitment to truth shredded by his need to flatter or at least not offend the authorities</w:t>
      </w:r>
      <w:r w:rsidRPr="003A5227">
        <w:rPr>
          <w:rFonts w:ascii="Times New Roman" w:hAnsi="Times New Roman" w:cs="Times New Roman"/>
        </w:rPr>
        <w:t xml:space="preserve">. Accordingly, Schopenhauer’s essay exaggerates the comic: it is a burlesque, carnivalesque screed for the initiated, peppered with Greek and Latin jokes anticipating Nietzsche’s polemics, subjecting the now long-forgotten chaired philosophers of his day to withering sarcasm, especially for their devotion to the present in its crudest form. He says of the era that “it calls itself with one of its home-made words, as characteristic as it is euphonious, the ‘present time’ (Jetztzeit); present time indeed, in other words, because one thinks only of the Now and does not venture to glance at the time that will come and condemn.”37 The projection of the mysterious or flamboyant modern/unmodern philosophical persona became a striking feature of university culture in the 1960s with the emergence of figures like Michel </w:t>
      </w:r>
      <w:r w:rsidRPr="003A5227">
        <w:rPr>
          <w:rFonts w:ascii="Times New Roman" w:hAnsi="Times New Roman" w:cs="Times New Roman"/>
          <w:b/>
          <w:u w:val="single"/>
        </w:rPr>
        <w:t>Foucault and</w:t>
      </w:r>
      <w:r w:rsidRPr="003A5227">
        <w:rPr>
          <w:rFonts w:ascii="Times New Roman" w:hAnsi="Times New Roman" w:cs="Times New Roman"/>
        </w:rPr>
        <w:t xml:space="preserve"> Jacques </w:t>
      </w:r>
      <w:r w:rsidRPr="003A5227">
        <w:rPr>
          <w:rFonts w:ascii="Times New Roman" w:hAnsi="Times New Roman" w:cs="Times New Roman"/>
          <w:b/>
          <w:u w:val="single"/>
        </w:rPr>
        <w:t>Derrida, both explicitly working in a Nietzschean vein</w:t>
      </w:r>
      <w:r w:rsidRPr="003A5227">
        <w:rPr>
          <w:rFonts w:ascii="Times New Roman" w:hAnsi="Times New Roman" w:cs="Times New Roman"/>
        </w:rPr>
        <w:t xml:space="preserve">. Each </w:t>
      </w:r>
      <w:r w:rsidRPr="003A5227">
        <w:rPr>
          <w:rFonts w:ascii="Times New Roman" w:hAnsi="Times New Roman" w:cs="Times New Roman"/>
          <w:b/>
          <w:u w:val="single"/>
        </w:rPr>
        <w:t>play</w:t>
      </w:r>
      <w:r w:rsidRPr="003A5227">
        <w:rPr>
          <w:rFonts w:ascii="Times New Roman" w:hAnsi="Times New Roman" w:cs="Times New Roman"/>
        </w:rPr>
        <w:t xml:space="preserve">s </w:t>
      </w:r>
      <w:r w:rsidRPr="003A5227">
        <w:rPr>
          <w:rFonts w:ascii="Times New Roman" w:hAnsi="Times New Roman" w:cs="Times New Roman"/>
          <w:b/>
          <w:u w:val="single"/>
        </w:rPr>
        <w:t>a flirtatious game of hide-and-seek with</w:t>
      </w:r>
      <w:r w:rsidRPr="003A5227">
        <w:rPr>
          <w:rFonts w:ascii="Times New Roman" w:hAnsi="Times New Roman" w:cs="Times New Roman"/>
        </w:rPr>
        <w:t xml:space="preserve"> his r</w:t>
      </w:r>
      <w:r w:rsidRPr="003A5227">
        <w:rPr>
          <w:rFonts w:ascii="Times New Roman" w:hAnsi="Times New Roman" w:cs="Times New Roman"/>
          <w:b/>
          <w:u w:val="single"/>
        </w:rPr>
        <w:t>eaders and students, with Foucault notoriously admonishing them not to ask who he is</w:t>
      </w:r>
      <w:r w:rsidRPr="003A5227">
        <w:rPr>
          <w:rFonts w:ascii="Times New Roman" w:hAnsi="Times New Roman" w:cs="Times New Roman"/>
        </w:rPr>
        <w:t xml:space="preserve"> (i.e., not to seek consistency across his writings), </w:t>
      </w:r>
      <w:r w:rsidRPr="003A5227">
        <w:rPr>
          <w:rFonts w:ascii="Times New Roman" w:hAnsi="Times New Roman" w:cs="Times New Roman"/>
          <w:b/>
          <w:u w:val="single"/>
        </w:rPr>
        <w:t>while Derrida thematized the “secret” and wrote a number of texts that parody or question the genre of autobiography</w:t>
      </w:r>
      <w:r w:rsidRPr="003A5227">
        <w:rPr>
          <w:rFonts w:ascii="Times New Roman" w:hAnsi="Times New Roman" w:cs="Times New Roman"/>
        </w:rPr>
        <w:t xml:space="preserve"> (The Post Card, Circumfessions). Given that </w:t>
      </w:r>
      <w:r w:rsidRPr="003A5227">
        <w:rPr>
          <w:rFonts w:ascii="Times New Roman" w:hAnsi="Times New Roman" w:cs="Times New Roman"/>
          <w:b/>
          <w:u w:val="single"/>
        </w:rPr>
        <w:t>these thinkers</w:t>
      </w:r>
      <w:r w:rsidRPr="003A5227">
        <w:rPr>
          <w:rFonts w:ascii="Times New Roman" w:hAnsi="Times New Roman" w:cs="Times New Roman"/>
        </w:rPr>
        <w:t xml:space="preserve"> were well paid and privileged French civil servants, they presumably </w:t>
      </w:r>
      <w:r w:rsidRPr="003A5227">
        <w:rPr>
          <w:rFonts w:ascii="Times New Roman" w:hAnsi="Times New Roman" w:cs="Times New Roman"/>
          <w:b/>
          <w:u w:val="single"/>
        </w:rPr>
        <w:t>were acutely conscious of the need to demonstrate a sovereign independence of thought and esprit</w:t>
      </w:r>
      <w:r w:rsidRPr="003A5227">
        <w:rPr>
          <w:rFonts w:ascii="Times New Roman" w:hAnsi="Times New Roman" w:cs="Times New Roman"/>
        </w:rPr>
        <w:t xml:space="preserve"> that the butts of Schopenhauer’s and Nietzsche’s essays lacked. All these maneuvers, by Schopenhauer, Nietzsche, and the “French theorists,” contribute to problematizing the Hegelian “we,” the monstrous first-person plural Nietzsche had identified in Strauss’s </w:t>
      </w:r>
      <w:r w:rsidRPr="003A5227">
        <w:rPr>
          <w:rFonts w:ascii="Times New Roman" w:hAnsi="Times New Roman" w:cs="Times New Roman"/>
        </w:rPr>
        <w:lastRenderedPageBreak/>
        <w:t xml:space="preserve">Prussian cultural philistines and in the nihilistic self-knowledge of those who emerged in humankind’s old age at the end of Hartmann’s Weltprozess. Later, in Ecce Homo, Nietzsche says that his essays on Schopenhauer and Wagner are both really about himself. In Schopenhauer he begins to formulate the question how, </w:t>
      </w:r>
      <w:r w:rsidRPr="00D50BAB">
        <w:rPr>
          <w:rFonts w:ascii="Times New Roman" w:hAnsi="Times New Roman" w:cs="Times New Roman"/>
          <w:b/>
          <w:highlight w:val="yellow"/>
          <w:u w:val="single"/>
        </w:rPr>
        <w:t>outside the university and so outside the state’s security, as a thinker of the outside and externality, of earth rather than world, it is possible to find a way of thinking for oneself while developing a mode of addressing an audience, even if one’s writing itself is meant in part to conjure that future audience into being</w:t>
      </w:r>
      <w:r w:rsidRPr="003A5227">
        <w:rPr>
          <w:rFonts w:ascii="Times New Roman" w:hAnsi="Times New Roman" w:cs="Times New Roman"/>
          <w:b/>
          <w:u w:val="single"/>
        </w:rPr>
        <w:t>.</w:t>
      </w:r>
      <w:r w:rsidRPr="003A5227">
        <w:rPr>
          <w:rFonts w:ascii="Times New Roman" w:hAnsi="Times New Roman" w:cs="Times New Roman"/>
        </w:rPr>
        <w:t xml:space="preserve"> Like the other Unmoderns, this project has to do with forms of temporality. </w:t>
      </w:r>
      <w:r w:rsidRPr="00D50BAB">
        <w:rPr>
          <w:rFonts w:ascii="Times New Roman" w:hAnsi="Times New Roman" w:cs="Times New Roman"/>
          <w:b/>
          <w:highlight w:val="yellow"/>
          <w:u w:val="single"/>
        </w:rPr>
        <w:t>The state philosopher is caught in the timely, the time of journalism</w:t>
      </w:r>
      <w:r w:rsidRPr="003A5227">
        <w:rPr>
          <w:rFonts w:ascii="Times New Roman" w:hAnsi="Times New Roman" w:cs="Times New Roman"/>
        </w:rPr>
        <w:t xml:space="preserve">. At this point in his planned series, then, </w:t>
      </w:r>
      <w:r w:rsidRPr="003A5227">
        <w:rPr>
          <w:rFonts w:ascii="Times New Roman" w:hAnsi="Times New Roman" w:cs="Times New Roman"/>
          <w:b/>
          <w:u w:val="single"/>
        </w:rPr>
        <w:t>Nietzsche has undermined three basic ways in which his time has attempted to think time itself. He began with a critique of the self-congratulatory discourse</w:t>
      </w:r>
      <w:r w:rsidRPr="003A5227">
        <w:rPr>
          <w:rFonts w:ascii="Times New Roman" w:hAnsi="Times New Roman" w:cs="Times New Roman"/>
        </w:rPr>
        <w:t xml:space="preserve"> (Strauss’s “cultural philistinism”) </w:t>
      </w:r>
      <w:r w:rsidRPr="003A5227">
        <w:rPr>
          <w:rFonts w:ascii="Times New Roman" w:hAnsi="Times New Roman" w:cs="Times New Roman"/>
          <w:b/>
          <w:u w:val="single"/>
        </w:rPr>
        <w:t>that justifies the present as the historically realized fullness of human possibilities</w:t>
      </w:r>
      <w:r w:rsidRPr="003A5227">
        <w:rPr>
          <w:rFonts w:ascii="Times New Roman" w:hAnsi="Times New Roman" w:cs="Times New Roman"/>
        </w:rPr>
        <w:t xml:space="preserve"> (at least in Germany). </w:t>
      </w:r>
      <w:r w:rsidRPr="003A5227">
        <w:rPr>
          <w:rFonts w:ascii="Times New Roman" w:hAnsi="Times New Roman" w:cs="Times New Roman"/>
          <w:b/>
          <w:u w:val="single"/>
        </w:rPr>
        <w:t xml:space="preserve">The next step was to show that historicism itself involves value-laden choices that can be critically evaluated; more specifically, the tragic and apocalyptic form of end-of-history narratives </w:t>
      </w:r>
      <w:r w:rsidRPr="003A5227">
        <w:rPr>
          <w:rFonts w:ascii="Times New Roman" w:hAnsi="Times New Roman" w:cs="Times New Roman"/>
        </w:rPr>
        <w:t xml:space="preserve">(like Hartmann’s) naïvely reinscribes old stories, while ostensibly combining those “modern” thinkers Hegel, Schopenhauer, and Darwin. </w:t>
      </w:r>
      <w:r w:rsidRPr="00D50BAB">
        <w:rPr>
          <w:rFonts w:ascii="Times New Roman" w:hAnsi="Times New Roman" w:cs="Times New Roman"/>
          <w:b/>
          <w:highlight w:val="yellow"/>
          <w:u w:val="single"/>
        </w:rPr>
        <w:t>The corrective to such grand narratives, whether tragic or comic in tone and structure, is not to surrender to the all-too- timely “now.” Each of these approaches to time carries its own political orientation with it</w:t>
      </w:r>
      <w:r w:rsidRPr="003A5227">
        <w:rPr>
          <w:rFonts w:ascii="Times New Roman" w:hAnsi="Times New Roman" w:cs="Times New Roman"/>
          <w:b/>
          <w:u w:val="single"/>
        </w:rPr>
        <w:t>.</w:t>
      </w:r>
      <w:r w:rsidRPr="003A5227">
        <w:rPr>
          <w:rFonts w:ascii="Times New Roman" w:hAnsi="Times New Roman" w:cs="Times New Roman"/>
        </w:rPr>
        <w:t xml:space="preserve"> Strauss articulated a conservative political position on the basis of his triumphant “new faith.” In accepting the inevitability of the Weltprozess, Hartmann found a justification for political passivity and acceptance of what Nietzsche would later call the “last human.” </w:t>
      </w:r>
      <w:r w:rsidRPr="00D50BAB">
        <w:rPr>
          <w:rFonts w:ascii="Times New Roman" w:hAnsi="Times New Roman" w:cs="Times New Roman"/>
          <w:b/>
          <w:highlight w:val="yellow"/>
          <w:u w:val="single"/>
        </w:rPr>
        <w:t>The journalistic time</w:t>
      </w:r>
      <w:r w:rsidRPr="003A5227">
        <w:rPr>
          <w:rFonts w:ascii="Times New Roman" w:hAnsi="Times New Roman" w:cs="Times New Roman"/>
          <w:b/>
          <w:u w:val="single"/>
        </w:rPr>
        <w:t xml:space="preserve"> of </w:t>
      </w:r>
      <w:r w:rsidRPr="003A5227">
        <w:rPr>
          <w:rFonts w:ascii="Times New Roman" w:hAnsi="Times New Roman" w:cs="Times New Roman"/>
        </w:rPr>
        <w:t xml:space="preserve">contemporary Germany’s </w:t>
      </w:r>
      <w:r w:rsidRPr="00D50BAB">
        <w:rPr>
          <w:rFonts w:ascii="Times New Roman" w:hAnsi="Times New Roman" w:cs="Times New Roman"/>
          <w:b/>
          <w:highlight w:val="yellow"/>
          <w:u w:val="single"/>
        </w:rPr>
        <w:t>state philosophers involves a floating or coasting on the surface of the present, a mode or habitus that puts them de facto in the service of established power.</w:t>
      </w:r>
      <w:r w:rsidRPr="003A5227">
        <w:rPr>
          <w:rFonts w:ascii="Times New Roman" w:hAnsi="Times New Roman" w:cs="Times New Roman"/>
        </w:rPr>
        <w:t xml:space="preserve"> It could be said that Nietzsche’s selection of the four focal figures of his critiques betrays a certain limitation to the German “world.” Yet he has been challenging that conception of world. In the Wagner essay, Nietzsche, however sketchily, begins to formulate a conception of a “great event of the earth” eluding (or twisting free from) the confines of Hegelian world-history. It is the direction of the earth that is at stake. </w:t>
      </w:r>
      <w:r w:rsidRPr="00D50BAB">
        <w:rPr>
          <w:rFonts w:ascii="Times New Roman" w:hAnsi="Times New Roman" w:cs="Times New Roman"/>
          <w:b/>
          <w:highlight w:val="yellow"/>
          <w:u w:val="single"/>
        </w:rPr>
        <w:t>The future is not the necessary conclusion of world-history, but an unpredictable, improbable event in the making that requires our active loyalty.</w:t>
      </w:r>
    </w:p>
    <w:p w:rsidR="00BF1285" w:rsidRDefault="00BF1285" w:rsidP="00BF1285">
      <w:pPr>
        <w:rPr>
          <w:rFonts w:eastAsiaTheme="majorEastAsia" w:cstheme="majorBidi"/>
          <w:b/>
          <w:iCs/>
          <w:sz w:val="26"/>
        </w:rPr>
      </w:pPr>
      <w:r>
        <w:br w:type="page"/>
      </w:r>
    </w:p>
    <w:p w:rsidR="00BF1285" w:rsidRDefault="00BF1285" w:rsidP="00BF1285">
      <w:pPr>
        <w:pStyle w:val="Heading4"/>
      </w:pPr>
      <w:r>
        <w:lastRenderedPageBreak/>
        <w:t>The S</w:t>
      </w:r>
      <w:r w:rsidRPr="003A5227">
        <w:t xml:space="preserve">tate is a </w:t>
      </w:r>
      <w:r>
        <w:t xml:space="preserve">Leviathan indeed, a </w:t>
      </w:r>
      <w:r w:rsidRPr="003A5227">
        <w:t>death-dealing bloodthirsty monster</w:t>
      </w:r>
      <w:r>
        <w:t xml:space="preserve"> that wages wars, </w:t>
      </w:r>
      <w:r w:rsidRPr="003A5227">
        <w:t xml:space="preserve">execute </w:t>
      </w:r>
      <w:r>
        <w:t>deviants, and</w:t>
      </w:r>
      <w:r w:rsidRPr="003A5227">
        <w:t xml:space="preserve"> eliminates anthropo</w:t>
      </w:r>
      <w:r>
        <w:t xml:space="preserve">logical and normative pluralism by rendering peoples calculable and homogeneous. When a dividual swallows the fatal lie that they are a citizen, that the State constitutes their identity, they have already died. No value. No life. Your State-approved ID card is a death certificate. Your country will not thank you for your sacrifice. </w:t>
      </w:r>
    </w:p>
    <w:p w:rsidR="00BF1285" w:rsidRPr="00C22516" w:rsidRDefault="00BF1285" w:rsidP="00BF1285"/>
    <w:p w:rsidR="00BF1285" w:rsidRPr="003A5227" w:rsidRDefault="00BF1285" w:rsidP="00BF1285">
      <w:pPr>
        <w:autoSpaceDE w:val="0"/>
        <w:autoSpaceDN w:val="0"/>
        <w:adjustRightInd w:val="0"/>
        <w:rPr>
          <w:rFonts w:ascii="Times New Roman" w:hAnsi="Times New Roman" w:cs="Times New Roman"/>
        </w:rPr>
      </w:pPr>
      <w:r w:rsidRPr="003A5227">
        <w:rPr>
          <w:rFonts w:ascii="Times New Roman" w:hAnsi="Times New Roman" w:cs="Times New Roman"/>
          <w:b/>
        </w:rPr>
        <w:t>SHAPIRO 16 (</w:t>
      </w:r>
      <w:r w:rsidRPr="003A5227">
        <w:rPr>
          <w:rFonts w:ascii="Times New Roman" w:hAnsi="Times New Roman" w:cs="Times New Roman"/>
        </w:rPr>
        <w:t>Gary, Tucker-Boatwright Professor Emeritus of Humanities and Philosophy at the University of Richmond, Nietzsche’s Earth, University of Chicago Press, 76-9)</w:t>
      </w:r>
    </w:p>
    <w:p w:rsidR="00BF1285" w:rsidRPr="003A5227" w:rsidRDefault="00BF1285" w:rsidP="00BF1285">
      <w:pPr>
        <w:rPr>
          <w:rFonts w:ascii="Times New Roman" w:hAnsi="Times New Roman" w:cs="Times New Roman"/>
        </w:rPr>
      </w:pPr>
      <w:r w:rsidRPr="003A5227">
        <w:rPr>
          <w:rFonts w:ascii="Times New Roman" w:hAnsi="Times New Roman" w:cs="Times New Roman"/>
        </w:rPr>
        <w:t>In a talk in or near this town, Zarathustra issues a prophetic denunciation of the state, a discourse “On the New Idol.” With its Biblical resonances and parodies, we hear echoes of Hebrew prophets like Isaiah and Amos in this polemic. It is a jeremiad against false idols</w:t>
      </w:r>
      <w:r w:rsidRPr="003A5227">
        <w:rPr>
          <w:rFonts w:ascii="Times New Roman" w:hAnsi="Times New Roman" w:cs="Times New Roman"/>
          <w:b/>
          <w:u w:val="single"/>
        </w:rPr>
        <w:t xml:space="preserve">. </w:t>
      </w:r>
      <w:r w:rsidRPr="00C22516">
        <w:rPr>
          <w:rFonts w:ascii="Times New Roman" w:hAnsi="Times New Roman" w:cs="Times New Roman"/>
          <w:b/>
          <w:highlight w:val="yellow"/>
          <w:u w:val="single"/>
        </w:rPr>
        <w:t>The state is</w:t>
      </w:r>
      <w:r w:rsidRPr="003A5227">
        <w:rPr>
          <w:rFonts w:ascii="Times New Roman" w:hAnsi="Times New Roman" w:cs="Times New Roman"/>
        </w:rPr>
        <w:t xml:space="preserve"> portrayed </w:t>
      </w:r>
      <w:r w:rsidRPr="00C22516">
        <w:rPr>
          <w:rFonts w:ascii="Times New Roman" w:hAnsi="Times New Roman" w:cs="Times New Roman"/>
          <w:highlight w:val="yellow"/>
        </w:rPr>
        <w:t xml:space="preserve">as </w:t>
      </w:r>
      <w:r w:rsidRPr="00C22516">
        <w:rPr>
          <w:rFonts w:ascii="Times New Roman" w:hAnsi="Times New Roman" w:cs="Times New Roman"/>
          <w:b/>
          <w:highlight w:val="yellow"/>
          <w:u w:val="single"/>
        </w:rPr>
        <w:t>a monster or machine of death</w:t>
      </w:r>
      <w:r w:rsidRPr="003A5227">
        <w:rPr>
          <w:rFonts w:ascii="Times New Roman" w:hAnsi="Times New Roman" w:cs="Times New Roman"/>
          <w:b/>
          <w:u w:val="single"/>
        </w:rPr>
        <w:t>.</w:t>
      </w:r>
      <w:r w:rsidRPr="003A5227">
        <w:rPr>
          <w:rFonts w:ascii="Times New Roman" w:hAnsi="Times New Roman" w:cs="Times New Roman"/>
        </w:rPr>
        <w:t xml:space="preserve"> Like many of the talks of the book’s first part, it is structured around the life/death binary. </w:t>
      </w:r>
      <w:r w:rsidRPr="003A5227">
        <w:rPr>
          <w:rFonts w:ascii="Times New Roman" w:hAnsi="Times New Roman" w:cs="Times New Roman"/>
          <w:b/>
          <w:u w:val="single"/>
        </w:rPr>
        <w:t>The state brings death</w:t>
      </w:r>
      <w:r w:rsidRPr="00C22516">
        <w:rPr>
          <w:rFonts w:ascii="Times New Roman" w:hAnsi="Times New Roman" w:cs="Times New Roman"/>
          <w:b/>
          <w:highlight w:val="yellow"/>
          <w:u w:val="single"/>
        </w:rPr>
        <w:t>; life begins where the state ceases</w:t>
      </w:r>
      <w:r w:rsidRPr="003A5227">
        <w:rPr>
          <w:rFonts w:ascii="Times New Roman" w:hAnsi="Times New Roman" w:cs="Times New Roman"/>
          <w:b/>
          <w:u w:val="single"/>
        </w:rPr>
        <w:t>.</w:t>
      </w:r>
      <w:r w:rsidRPr="003A5227">
        <w:rPr>
          <w:rFonts w:ascii="Times New Roman" w:hAnsi="Times New Roman" w:cs="Times New Roman"/>
        </w:rPr>
        <w:t xml:space="preserve"> Just as life/death is an absolute duality, so </w:t>
      </w:r>
      <w:r w:rsidRPr="003A5227">
        <w:rPr>
          <w:rFonts w:ascii="Times New Roman" w:hAnsi="Times New Roman" w:cs="Times New Roman"/>
          <w:b/>
          <w:u w:val="single"/>
        </w:rPr>
        <w:t>one is either inside or outside the state. The boundary line is not in question.</w:t>
      </w:r>
      <w:r w:rsidRPr="003A5227">
        <w:rPr>
          <w:rFonts w:ascii="Times New Roman" w:hAnsi="Times New Roman" w:cs="Times New Roman"/>
        </w:rPr>
        <w:t xml:space="preserve"> In this respect, Zarathustra apparently agrees </w:t>
      </w:r>
      <w:r w:rsidRPr="00C22516">
        <w:rPr>
          <w:rFonts w:ascii="Times New Roman" w:hAnsi="Times New Roman" w:cs="Times New Roman"/>
          <w:highlight w:val="yellow"/>
        </w:rPr>
        <w:t xml:space="preserve">with </w:t>
      </w:r>
      <w:r w:rsidRPr="00C22516">
        <w:rPr>
          <w:rFonts w:ascii="Times New Roman" w:hAnsi="Times New Roman" w:cs="Times New Roman"/>
          <w:b/>
          <w:highlight w:val="yellow"/>
          <w:u w:val="single"/>
        </w:rPr>
        <w:t>the state’s self-definition, which insists on its authority within clearly delineated territor</w:t>
      </w:r>
      <w:r w:rsidRPr="003A5227">
        <w:rPr>
          <w:rFonts w:ascii="Times New Roman" w:hAnsi="Times New Roman" w:cs="Times New Roman"/>
          <w:b/>
          <w:u w:val="single"/>
        </w:rPr>
        <w:t>y</w:t>
      </w:r>
      <w:r w:rsidRPr="003A5227">
        <w:rPr>
          <w:rFonts w:ascii="Times New Roman" w:hAnsi="Times New Roman" w:cs="Times New Roman"/>
        </w:rPr>
        <w:t xml:space="preserve">. Is the state’s death-making too obvious to mention? Many of Nietzsche’s close readers do not even remark on the emphatic and repeated claim that </w:t>
      </w:r>
      <w:r w:rsidRPr="003A5227">
        <w:rPr>
          <w:rFonts w:ascii="Times New Roman" w:hAnsi="Times New Roman" w:cs="Times New Roman"/>
          <w:b/>
          <w:u w:val="single"/>
        </w:rPr>
        <w:t>the state is a death-dealing monster.</w:t>
      </w:r>
      <w:r w:rsidRPr="003A5227">
        <w:rPr>
          <w:rFonts w:ascii="Times New Roman" w:hAnsi="Times New Roman" w:cs="Times New Roman"/>
        </w:rPr>
        <w:t xml:space="preserve">22 What makes the state an agent of death? Zarathustra does not speak explicitly here of </w:t>
      </w:r>
      <w:r w:rsidRPr="003A5227">
        <w:rPr>
          <w:rFonts w:ascii="Times New Roman" w:hAnsi="Times New Roman" w:cs="Times New Roman"/>
          <w:b/>
          <w:u w:val="single"/>
        </w:rPr>
        <w:t xml:space="preserve">the state’s power to kill in war, extending both to enemies and to subjects, who may be </w:t>
      </w:r>
      <w:r w:rsidRPr="00C22516">
        <w:rPr>
          <w:rFonts w:ascii="Times New Roman" w:hAnsi="Times New Roman" w:cs="Times New Roman"/>
          <w:b/>
          <w:highlight w:val="yellow"/>
          <w:u w:val="single"/>
        </w:rPr>
        <w:t>ordered to risk or sacrifice their lives</w:t>
      </w:r>
      <w:r w:rsidRPr="003A5227">
        <w:rPr>
          <w:rFonts w:ascii="Times New Roman" w:hAnsi="Times New Roman" w:cs="Times New Roman"/>
          <w:b/>
          <w:u w:val="single"/>
        </w:rPr>
        <w:t xml:space="preserve">. </w:t>
      </w:r>
      <w:r w:rsidRPr="003A5227">
        <w:rPr>
          <w:rFonts w:ascii="Times New Roman" w:hAnsi="Times New Roman" w:cs="Times New Roman"/>
        </w:rPr>
        <w:t xml:space="preserve">The closest he comes to such a discussion is “On the Pale Criminal,” addressing </w:t>
      </w:r>
      <w:r w:rsidRPr="00C22516">
        <w:rPr>
          <w:rFonts w:ascii="Times New Roman" w:hAnsi="Times New Roman" w:cs="Times New Roman"/>
          <w:highlight w:val="yellow"/>
        </w:rPr>
        <w:t xml:space="preserve">the </w:t>
      </w:r>
      <w:r w:rsidRPr="00C22516">
        <w:rPr>
          <w:rFonts w:ascii="Times New Roman" w:hAnsi="Times New Roman" w:cs="Times New Roman"/>
          <w:b/>
          <w:highlight w:val="yellow"/>
          <w:u w:val="single"/>
        </w:rPr>
        <w:t>“scarlet judges</w:t>
      </w:r>
      <w:r w:rsidRPr="00C22516">
        <w:rPr>
          <w:rFonts w:ascii="Times New Roman" w:hAnsi="Times New Roman" w:cs="Times New Roman"/>
          <w:highlight w:val="yellow"/>
        </w:rPr>
        <w:t>,”</w:t>
      </w:r>
      <w:r w:rsidRPr="003A5227">
        <w:rPr>
          <w:rFonts w:ascii="Times New Roman" w:hAnsi="Times New Roman" w:cs="Times New Roman"/>
        </w:rPr>
        <w:t xml:space="preserve"> </w:t>
      </w:r>
      <w:r w:rsidRPr="00C22516">
        <w:rPr>
          <w:rFonts w:ascii="Times New Roman" w:hAnsi="Times New Roman" w:cs="Times New Roman"/>
          <w:highlight w:val="yellow"/>
        </w:rPr>
        <w:t xml:space="preserve">who </w:t>
      </w:r>
      <w:r w:rsidRPr="00C22516">
        <w:rPr>
          <w:rFonts w:ascii="Times New Roman" w:hAnsi="Times New Roman" w:cs="Times New Roman"/>
          <w:b/>
          <w:highlight w:val="yellow"/>
          <w:u w:val="single"/>
        </w:rPr>
        <w:t>cruelly enjoy sending the murderer to be executed</w:t>
      </w:r>
      <w:r w:rsidRPr="003A5227">
        <w:rPr>
          <w:rFonts w:ascii="Times New Roman" w:hAnsi="Times New Roman" w:cs="Times New Roman"/>
        </w:rPr>
        <w:t xml:space="preserve"> (Z I.6). Here the murderer not only finally admits legal guilt but, more importantly, recognizes that his conscious intention (that of the lesser self or ego) was a self deception, for the desire of the greater self was to kill. So Zarathustra’s listeners or disciples have already been told </w:t>
      </w:r>
      <w:r w:rsidRPr="003A5227">
        <w:rPr>
          <w:rFonts w:ascii="Times New Roman" w:hAnsi="Times New Roman" w:cs="Times New Roman"/>
          <w:b/>
          <w:u w:val="single"/>
        </w:rPr>
        <w:t>that the officials of the state are using the appearance of honor it gives them</w:t>
      </w:r>
      <w:r w:rsidRPr="003A5227">
        <w:rPr>
          <w:rFonts w:ascii="Times New Roman" w:hAnsi="Times New Roman" w:cs="Times New Roman"/>
        </w:rPr>
        <w:t xml:space="preserve"> (in their scarlet robes) </w:t>
      </w:r>
      <w:r w:rsidRPr="003A5227">
        <w:rPr>
          <w:rFonts w:ascii="Times New Roman" w:hAnsi="Times New Roman" w:cs="Times New Roman"/>
          <w:b/>
          <w:u w:val="single"/>
        </w:rPr>
        <w:t>as a conscious or more likely unconscious device for their own bloodthirsty desires</w:t>
      </w:r>
      <w:r w:rsidRPr="003A5227">
        <w:rPr>
          <w:rFonts w:ascii="Times New Roman" w:hAnsi="Times New Roman" w:cs="Times New Roman"/>
        </w:rPr>
        <w:t xml:space="preserve">.23 “On the New Idol” is directed to those in the state. You are either in it or outside it: “In some places there are still peoples and herds left, but not with us, my brothers: here there are states.” So, in the largest relevant context, call it the earth, there are at least three forms of human organization: peoples, herds, and state humans or Staatmenschen, those who live within the world of the state. I use the word “world” advisedly, both to preserve a certain relation between world and state, and to allow </w:t>
      </w:r>
      <w:r w:rsidRPr="00C22516">
        <w:rPr>
          <w:rFonts w:ascii="Times New Roman" w:hAnsi="Times New Roman" w:cs="Times New Roman"/>
          <w:highlight w:val="yellow"/>
        </w:rPr>
        <w:t xml:space="preserve">that </w:t>
      </w:r>
      <w:r w:rsidRPr="00C22516">
        <w:rPr>
          <w:rFonts w:ascii="Times New Roman" w:hAnsi="Times New Roman" w:cs="Times New Roman"/>
          <w:b/>
          <w:highlight w:val="yellow"/>
          <w:u w:val="single"/>
        </w:rPr>
        <w:t>within the world of states there are expats, immigrants, and exiles (all defined in relation to the state), as well as state officials and even hereditary monarchs and tyrants</w:t>
      </w:r>
      <w:r w:rsidRPr="00C22516">
        <w:rPr>
          <w:rFonts w:ascii="Times New Roman" w:hAnsi="Times New Roman" w:cs="Times New Roman"/>
          <w:highlight w:val="yellow"/>
        </w:rPr>
        <w:t xml:space="preserve">. </w:t>
      </w:r>
      <w:r w:rsidRPr="00C22516">
        <w:rPr>
          <w:rFonts w:ascii="Times New Roman" w:hAnsi="Times New Roman" w:cs="Times New Roman"/>
          <w:b/>
          <w:highlight w:val="yellow"/>
          <w:u w:val="single"/>
        </w:rPr>
        <w:t>Unless we see the anthropological or geophilosophical pluralism</w:t>
      </w:r>
      <w:r w:rsidRPr="003A5227">
        <w:rPr>
          <w:rFonts w:ascii="Times New Roman" w:hAnsi="Times New Roman" w:cs="Times New Roman"/>
        </w:rPr>
        <w:t xml:space="preserve"> presupposed </w:t>
      </w:r>
      <w:r w:rsidRPr="00C22516">
        <w:rPr>
          <w:rFonts w:ascii="Times New Roman" w:hAnsi="Times New Roman" w:cs="Times New Roman"/>
          <w:highlight w:val="yellow"/>
        </w:rPr>
        <w:t xml:space="preserve">here, </w:t>
      </w:r>
      <w:r w:rsidRPr="00C22516">
        <w:rPr>
          <w:rFonts w:ascii="Times New Roman" w:hAnsi="Times New Roman" w:cs="Times New Roman"/>
          <w:b/>
          <w:highlight w:val="yellow"/>
          <w:u w:val="single"/>
        </w:rPr>
        <w:t>we will not understand the force of Zarathustra’s definition of the state as a wielder of death, including not only the most obvious forms just cited, but the threat of death, and the encouragement of living death or “slow suicide.</w:t>
      </w:r>
      <w:r w:rsidRPr="003A5227">
        <w:rPr>
          <w:rFonts w:ascii="Times New Roman" w:hAnsi="Times New Roman" w:cs="Times New Roman"/>
          <w:b/>
          <w:u w:val="single"/>
        </w:rPr>
        <w:t>”</w:t>
      </w:r>
      <w:r w:rsidRPr="003A5227">
        <w:rPr>
          <w:rFonts w:ascii="Times New Roman" w:hAnsi="Times New Roman" w:cs="Times New Roman"/>
        </w:rPr>
        <w:t xml:space="preserve"> “The state? What is that?” So Zarathustra puts the question. And here comes the definition: Well then, now open your ears for me, for now I say to you my word about the death of peoples. State is the name for the coldest of all cold monsters (Ungeheuer). </w:t>
      </w:r>
      <w:r w:rsidRPr="003A5227">
        <w:rPr>
          <w:rFonts w:ascii="Times New Roman" w:hAnsi="Times New Roman" w:cs="Times New Roman"/>
          <w:b/>
          <w:u w:val="single"/>
        </w:rPr>
        <w:t>Coldly it tells lies; and this lie crawls</w:t>
      </w:r>
      <w:r w:rsidRPr="003A5227">
        <w:rPr>
          <w:rFonts w:ascii="Times New Roman" w:hAnsi="Times New Roman" w:cs="Times New Roman"/>
        </w:rPr>
        <w:t xml:space="preserve"> (kriecht) </w:t>
      </w:r>
      <w:r w:rsidRPr="003A5227">
        <w:rPr>
          <w:rFonts w:ascii="Times New Roman" w:hAnsi="Times New Roman" w:cs="Times New Roman"/>
          <w:b/>
          <w:u w:val="single"/>
        </w:rPr>
        <w:t xml:space="preserve">out of its mouth: “I, the state, am the people.” </w:t>
      </w:r>
      <w:r w:rsidRPr="003A5227">
        <w:rPr>
          <w:rFonts w:ascii="Times New Roman" w:hAnsi="Times New Roman" w:cs="Times New Roman"/>
        </w:rPr>
        <w:t xml:space="preserve">Hearing the state described as a “cold monster,” it is difficult not to think of the Hobbesian Leviathan. Seeing what Zarathustra means by the death of peoples requires uncovering the Leviathan’s lie as a lie. </w:t>
      </w:r>
      <w:r w:rsidRPr="003A5227">
        <w:rPr>
          <w:rFonts w:ascii="Times New Roman" w:hAnsi="Times New Roman" w:cs="Times New Roman"/>
          <w:b/>
          <w:u w:val="single"/>
        </w:rPr>
        <w:t xml:space="preserve">The state kills its own people through sending them to war, committing genocide, or </w:t>
      </w:r>
      <w:r w:rsidRPr="00C22516">
        <w:rPr>
          <w:rFonts w:ascii="Times New Roman" w:hAnsi="Times New Roman" w:cs="Times New Roman"/>
          <w:b/>
          <w:highlight w:val="yellow"/>
          <w:u w:val="single"/>
        </w:rPr>
        <w:t xml:space="preserve">executing them, and through soul-murder as it deceives a people into confusing itself with the state. If a people swallows this lie it is lost. Once a </w:t>
      </w:r>
      <w:r w:rsidRPr="00C22516">
        <w:rPr>
          <w:rFonts w:ascii="Times New Roman" w:hAnsi="Times New Roman" w:cs="Times New Roman"/>
          <w:b/>
          <w:highlight w:val="yellow"/>
          <w:u w:val="single"/>
        </w:rPr>
        <w:lastRenderedPageBreak/>
        <w:t>people, it now becomes the population of a state claiming authority over their lives. The state as we moderns know it practices biopolitics by transforming people into population.</w:t>
      </w:r>
      <w:r w:rsidRPr="00C22516">
        <w:rPr>
          <w:rFonts w:ascii="Times New Roman" w:hAnsi="Times New Roman" w:cs="Times New Roman"/>
          <w:highlight w:val="yellow"/>
        </w:rPr>
        <w:t xml:space="preserve"> </w:t>
      </w:r>
      <w:r w:rsidRPr="00C22516">
        <w:rPr>
          <w:rFonts w:ascii="Times New Roman" w:hAnsi="Times New Roman" w:cs="Times New Roman"/>
          <w:b/>
          <w:highlight w:val="yellow"/>
          <w:u w:val="single"/>
        </w:rPr>
        <w:t>So far as they are members of the population, no longer rooted in the life of a people, they become “many-too-many</w:t>
      </w:r>
      <w:r w:rsidRPr="003A5227">
        <w:rPr>
          <w:rFonts w:ascii="Times New Roman" w:hAnsi="Times New Roman" w:cs="Times New Roman"/>
        </w:rPr>
        <w:t xml:space="preserve"> (Viel-zu-Vielen)” </w:t>
      </w:r>
      <w:r w:rsidRPr="003A5227">
        <w:rPr>
          <w:rFonts w:ascii="Times New Roman" w:hAnsi="Times New Roman" w:cs="Times New Roman"/>
          <w:b/>
          <w:u w:val="single"/>
        </w:rPr>
        <w:t>or “superfluous people</w:t>
      </w:r>
      <w:r w:rsidRPr="003A5227">
        <w:rPr>
          <w:rFonts w:ascii="Times New Roman" w:hAnsi="Times New Roman" w:cs="Times New Roman"/>
        </w:rPr>
        <w:t xml:space="preserve"> (Überflussige).” The point here is not to distinguish superior and inferior classes or ranks within the state but to suggest that </w:t>
      </w:r>
      <w:r w:rsidRPr="00C22516">
        <w:rPr>
          <w:rFonts w:ascii="Times New Roman" w:hAnsi="Times New Roman" w:cs="Times New Roman"/>
          <w:b/>
          <w:highlight w:val="yellow"/>
          <w:u w:val="single"/>
        </w:rPr>
        <w:t>all those who accept their position in the state are,</w:t>
      </w:r>
      <w:r w:rsidRPr="003A5227">
        <w:rPr>
          <w:rFonts w:ascii="Times New Roman" w:hAnsi="Times New Roman" w:cs="Times New Roman"/>
          <w:b/>
          <w:u w:val="single"/>
        </w:rPr>
        <w:t xml:space="preserve"> as such, simply elements of population.</w:t>
      </w:r>
      <w:r w:rsidRPr="003A5227">
        <w:rPr>
          <w:rFonts w:ascii="Times New Roman" w:hAnsi="Times New Roman" w:cs="Times New Roman"/>
        </w:rPr>
        <w:t xml:space="preserve"> </w:t>
      </w:r>
      <w:r w:rsidRPr="003A5227">
        <w:rPr>
          <w:rFonts w:ascii="Times New Roman" w:hAnsi="Times New Roman" w:cs="Times New Roman"/>
          <w:b/>
          <w:u w:val="single"/>
        </w:rPr>
        <w:t xml:space="preserve">Zarathustra had denounced </w:t>
      </w:r>
      <w:r w:rsidRPr="00C22516">
        <w:rPr>
          <w:rFonts w:ascii="Times New Roman" w:hAnsi="Times New Roman" w:cs="Times New Roman"/>
          <w:b/>
          <w:highlight w:val="yellow"/>
          <w:u w:val="single"/>
        </w:rPr>
        <w:t>the last humans</w:t>
      </w:r>
      <w:r w:rsidRPr="003A5227">
        <w:rPr>
          <w:rFonts w:ascii="Times New Roman" w:hAnsi="Times New Roman" w:cs="Times New Roman"/>
          <w:b/>
          <w:u w:val="single"/>
        </w:rPr>
        <w:t xml:space="preserve"> for subjecting life to measurement, which is fundamental in the state’s relation to population</w:t>
      </w:r>
      <w:r w:rsidRPr="00C22516">
        <w:rPr>
          <w:rFonts w:ascii="Times New Roman" w:hAnsi="Times New Roman" w:cs="Times New Roman"/>
          <w:b/>
          <w:highlight w:val="yellow"/>
          <w:u w:val="single"/>
        </w:rPr>
        <w:t>. Life subjected to measurement, calculation, and control i</w:t>
      </w:r>
      <w:r w:rsidRPr="003A5227">
        <w:rPr>
          <w:rFonts w:ascii="Times New Roman" w:hAnsi="Times New Roman" w:cs="Times New Roman"/>
          <w:b/>
          <w:u w:val="single"/>
        </w:rPr>
        <w:t>s,</w:t>
      </w:r>
      <w:r w:rsidRPr="003A5227">
        <w:rPr>
          <w:rFonts w:ascii="Times New Roman" w:hAnsi="Times New Roman" w:cs="Times New Roman"/>
        </w:rPr>
        <w:t xml:space="preserve"> Zarathustra claims</w:t>
      </w:r>
      <w:r w:rsidRPr="00C22516">
        <w:rPr>
          <w:rFonts w:ascii="Times New Roman" w:hAnsi="Times New Roman" w:cs="Times New Roman"/>
          <w:highlight w:val="yellow"/>
        </w:rPr>
        <w:t xml:space="preserve">, </w:t>
      </w:r>
      <w:r w:rsidRPr="00C22516">
        <w:rPr>
          <w:rFonts w:ascii="Times New Roman" w:hAnsi="Times New Roman" w:cs="Times New Roman"/>
          <w:b/>
          <w:highlight w:val="yellow"/>
          <w:u w:val="single"/>
        </w:rPr>
        <w:t>a kind of death, a living</w:t>
      </w:r>
      <w:r w:rsidRPr="003A5227">
        <w:rPr>
          <w:rFonts w:ascii="Times New Roman" w:hAnsi="Times New Roman" w:cs="Times New Roman"/>
          <w:b/>
          <w:u w:val="single"/>
        </w:rPr>
        <w:t xml:space="preserve"> </w:t>
      </w:r>
      <w:r w:rsidRPr="00C22516">
        <w:rPr>
          <w:rFonts w:ascii="Times New Roman" w:hAnsi="Times New Roman" w:cs="Times New Roman"/>
          <w:b/>
          <w:highlight w:val="yellow"/>
          <w:u w:val="single"/>
        </w:rPr>
        <w:t>death</w:t>
      </w:r>
      <w:r w:rsidRPr="003A5227">
        <w:rPr>
          <w:rFonts w:ascii="Times New Roman" w:hAnsi="Times New Roman" w:cs="Times New Roman"/>
        </w:rPr>
        <w:t xml:space="preserve"> (“slow suicide”), if you will</w:t>
      </w:r>
      <w:r w:rsidRPr="00C22516">
        <w:rPr>
          <w:rFonts w:ascii="Times New Roman" w:hAnsi="Times New Roman" w:cs="Times New Roman"/>
          <w:highlight w:val="yellow"/>
        </w:rPr>
        <w:t xml:space="preserve">. </w:t>
      </w:r>
      <w:r w:rsidRPr="00C22516">
        <w:rPr>
          <w:rFonts w:ascii="Times New Roman" w:hAnsi="Times New Roman" w:cs="Times New Roman"/>
          <w:b/>
          <w:highlight w:val="yellow"/>
          <w:u w:val="single"/>
        </w:rPr>
        <w:t>Biopolitics is necessarily thanatopolitics</w:t>
      </w:r>
      <w:r w:rsidRPr="003A5227">
        <w:rPr>
          <w:rFonts w:ascii="Times New Roman" w:hAnsi="Times New Roman" w:cs="Times New Roman"/>
        </w:rPr>
        <w:t xml:space="preserve">. Michel Foucault observed that </w:t>
      </w:r>
      <w:r w:rsidRPr="00267233">
        <w:rPr>
          <w:rFonts w:ascii="Times New Roman" w:hAnsi="Times New Roman" w:cs="Times New Roman"/>
        </w:rPr>
        <w:t>traditional</w:t>
      </w:r>
      <w:r w:rsidRPr="00C22516">
        <w:rPr>
          <w:rFonts w:ascii="Times New Roman" w:hAnsi="Times New Roman" w:cs="Times New Roman"/>
          <w:highlight w:val="yellow"/>
        </w:rPr>
        <w:t xml:space="preserve"> </w:t>
      </w:r>
      <w:r w:rsidRPr="00C22516">
        <w:rPr>
          <w:rFonts w:ascii="Times New Roman" w:hAnsi="Times New Roman" w:cs="Times New Roman"/>
          <w:b/>
          <w:highlight w:val="yellow"/>
          <w:u w:val="single"/>
        </w:rPr>
        <w:t>political power could be characterized as letting live and making die, while modern power is defined rather by making live and letting</w:t>
      </w:r>
      <w:r w:rsidRPr="003A5227">
        <w:rPr>
          <w:rFonts w:ascii="Times New Roman" w:hAnsi="Times New Roman" w:cs="Times New Roman"/>
          <w:b/>
          <w:u w:val="single"/>
        </w:rPr>
        <w:t xml:space="preserve"> </w:t>
      </w:r>
      <w:r w:rsidRPr="00C22516">
        <w:rPr>
          <w:rFonts w:ascii="Times New Roman" w:hAnsi="Times New Roman" w:cs="Times New Roman"/>
          <w:b/>
          <w:highlight w:val="yellow"/>
          <w:u w:val="single"/>
        </w:rPr>
        <w:t>die</w:t>
      </w:r>
      <w:r w:rsidRPr="003A5227">
        <w:rPr>
          <w:rFonts w:ascii="Times New Roman" w:hAnsi="Times New Roman" w:cs="Times New Roman"/>
        </w:rPr>
        <w:t xml:space="preserve">.24 </w:t>
      </w:r>
      <w:r w:rsidRPr="00C22516">
        <w:rPr>
          <w:rFonts w:ascii="Times New Roman" w:hAnsi="Times New Roman" w:cs="Times New Roman"/>
          <w:b/>
          <w:highlight w:val="yellow"/>
          <w:u w:val="single"/>
        </w:rPr>
        <w:t>Whether managing the population’s public health and education by means of discipline and surveillance or sifting billions of electronic messages and transactions for market research or detection of political deviants, population is analyzed, shaped, and actions channeled through quantitative reduction</w:t>
      </w:r>
      <w:r w:rsidRPr="003A5227">
        <w:rPr>
          <w:rFonts w:ascii="Times New Roman" w:hAnsi="Times New Roman" w:cs="Times New Roman"/>
        </w:rPr>
        <w:t xml:space="preserve">. This analysis, shaping, and channeling is the modern way of making live. It is a shaping and measuring that devitalizes.25 “Far too many are born; for the superfluous was the state invented!” </w:t>
      </w:r>
      <w:r w:rsidRPr="00C22516">
        <w:rPr>
          <w:rFonts w:ascii="Times New Roman" w:hAnsi="Times New Roman" w:cs="Times New Roman"/>
          <w:b/>
          <w:highlight w:val="yellow"/>
          <w:u w:val="single"/>
        </w:rPr>
        <w:t>All are superfluous. The greater the numbers, the more zeroes both numerically and metaphorically. As superfluous, they are on the way to the condition of “bare life”</w:t>
      </w:r>
      <w:r w:rsidRPr="003A5227">
        <w:rPr>
          <w:rFonts w:ascii="Times New Roman" w:hAnsi="Times New Roman" w:cs="Times New Roman"/>
          <w:b/>
          <w:u w:val="single"/>
        </w:rPr>
        <w:t xml:space="preserve"> </w:t>
      </w:r>
      <w:r w:rsidRPr="003A5227">
        <w:rPr>
          <w:rFonts w:ascii="Times New Roman" w:hAnsi="Times New Roman" w:cs="Times New Roman"/>
        </w:rPr>
        <w:t xml:space="preserve">as conceptualized by Giorgio Agamben. </w:t>
      </w:r>
      <w:r w:rsidRPr="00C22516">
        <w:rPr>
          <w:rFonts w:ascii="Times New Roman" w:hAnsi="Times New Roman" w:cs="Times New Roman"/>
          <w:b/>
          <w:highlight w:val="yellow"/>
          <w:u w:val="single"/>
        </w:rPr>
        <w:t>The state is happy to have surplus population. It is a monstrous apparatus for manipulating the surplus through staging a competition for riches and power.</w:t>
      </w:r>
      <w:r w:rsidRPr="003A5227">
        <w:rPr>
          <w:rFonts w:ascii="Times New Roman" w:hAnsi="Times New Roman" w:cs="Times New Roman"/>
          <w:b/>
          <w:u w:val="single"/>
        </w:rPr>
        <w:t xml:space="preserve"> </w:t>
      </w:r>
      <w:r w:rsidRPr="003A5227">
        <w:rPr>
          <w:rFonts w:ascii="Times New Roman" w:hAnsi="Times New Roman" w:cs="Times New Roman"/>
        </w:rPr>
        <w:t xml:space="preserve">That great cynic Hartmann had said pretty much the same thing, although he thought this was simply the inevitable final stage of the Weltprozess. Indeed, Hartmann drew the same conclusion as Nietzsche: </w:t>
      </w:r>
      <w:r w:rsidRPr="00C22516">
        <w:rPr>
          <w:rFonts w:ascii="Times New Roman" w:hAnsi="Times New Roman" w:cs="Times New Roman"/>
          <w:b/>
          <w:highlight w:val="yellow"/>
          <w:u w:val="single"/>
        </w:rPr>
        <w:t>a life managed by the modern state, in which all are subject to its economy, are virtually dead.</w:t>
      </w:r>
      <w:r w:rsidRPr="003A5227">
        <w:rPr>
          <w:rFonts w:ascii="Times New Roman" w:hAnsi="Times New Roman" w:cs="Times New Roman"/>
          <w:b/>
          <w:u w:val="single"/>
        </w:rPr>
        <w:t xml:space="preserve"> They must eventually see that this last chance for human happiness is hopeless</w:t>
      </w:r>
      <w:r w:rsidRPr="003A5227">
        <w:rPr>
          <w:rFonts w:ascii="Times New Roman" w:hAnsi="Times New Roman" w:cs="Times New Roman"/>
        </w:rPr>
        <w:t xml:space="preserve">, so as good Schopenhaurians </w:t>
      </w:r>
      <w:r w:rsidRPr="003A5227">
        <w:rPr>
          <w:rFonts w:ascii="Times New Roman" w:hAnsi="Times New Roman" w:cs="Times New Roman"/>
          <w:b/>
          <w:u w:val="single"/>
        </w:rPr>
        <w:t>they will all die by choice, exhaustion, or mutual destruction.</w:t>
      </w:r>
      <w:r w:rsidRPr="003A5227">
        <w:rPr>
          <w:rFonts w:ascii="Times New Roman" w:hAnsi="Times New Roman" w:cs="Times New Roman"/>
        </w:rPr>
        <w:t xml:space="preserve"> Peter Sloterdijk elaborates the same theme when he argues that </w:t>
      </w:r>
      <w:r w:rsidRPr="003A5227">
        <w:rPr>
          <w:rFonts w:ascii="Times New Roman" w:hAnsi="Times New Roman" w:cs="Times New Roman"/>
          <w:b/>
          <w:u w:val="single"/>
        </w:rPr>
        <w:t>the early modern state encouraged overpopulation. Seventeenth-century witch hunts, coinciding with the rise of the absolute state, were directed against midwives, who frequently shared contraceptive information and helped to terminate unwanted pregnancies. This suppression led to excess population, which could then serve statist economic and political interests.</w:t>
      </w:r>
      <w:r w:rsidRPr="003A5227">
        <w:rPr>
          <w:rFonts w:ascii="Times New Roman" w:hAnsi="Times New Roman" w:cs="Times New Roman"/>
        </w:rPr>
        <w:t xml:space="preserve">26 With a bit of nostalgia, Zarathustra observes that </w:t>
      </w:r>
      <w:r w:rsidRPr="003A5227">
        <w:rPr>
          <w:rFonts w:ascii="Times New Roman" w:hAnsi="Times New Roman" w:cs="Times New Roman"/>
          <w:b/>
          <w:u w:val="single"/>
        </w:rPr>
        <w:t xml:space="preserve">once upon a time, and perhaps still “elsewhere,” there are or were peoples who received love and faith from the creators of the people’s values. Without such originary creative force there is no people. </w:t>
      </w:r>
      <w:r w:rsidRPr="00C22516">
        <w:rPr>
          <w:rFonts w:ascii="Times New Roman" w:hAnsi="Times New Roman" w:cs="Times New Roman"/>
          <w:b/>
          <w:highlight w:val="yellow"/>
          <w:u w:val="single"/>
        </w:rPr>
        <w:t>The annihilators who set up states “hang a sword and a hundred desires over them all.” The sword is the ultimate threat of death, and the desires are those promoted by the state to bind the population to the way of life, or “slow suicide,” that feeds the monstrous apparatu</w:t>
      </w:r>
      <w:r w:rsidRPr="003A5227">
        <w:rPr>
          <w:rFonts w:ascii="Times New Roman" w:hAnsi="Times New Roman" w:cs="Times New Roman"/>
          <w:b/>
          <w:u w:val="single"/>
        </w:rPr>
        <w:t>s</w:t>
      </w:r>
      <w:r w:rsidRPr="003A5227">
        <w:rPr>
          <w:rFonts w:ascii="Times New Roman" w:hAnsi="Times New Roman" w:cs="Times New Roman"/>
        </w:rPr>
        <w:t xml:space="preserve"> (think of Hobbes’s absolute sovereign and his idea of the “commonwealth”). </w:t>
      </w:r>
      <w:r w:rsidRPr="003A5227">
        <w:rPr>
          <w:rFonts w:ascii="Times New Roman" w:hAnsi="Times New Roman" w:cs="Times New Roman"/>
          <w:b/>
          <w:u w:val="single"/>
        </w:rPr>
        <w:t xml:space="preserve">The state engages in systematic linguistic confusion, exchanging and perverting the notions of good and evil, presumably the good and evil established by the creators. </w:t>
      </w:r>
      <w:r w:rsidRPr="003A5227">
        <w:rPr>
          <w:rFonts w:ascii="Times New Roman" w:hAnsi="Times New Roman" w:cs="Times New Roman"/>
        </w:rPr>
        <w:t xml:space="preserve">Such confusion is the sign (Zeichen) of the state. “Verily, the will to death is what this sign signifies. Verily, it beckons to the preachers of death.” So, </w:t>
      </w:r>
      <w:r w:rsidRPr="003A5227">
        <w:rPr>
          <w:rFonts w:ascii="Times New Roman" w:hAnsi="Times New Roman" w:cs="Times New Roman"/>
          <w:b/>
          <w:u w:val="single"/>
        </w:rPr>
        <w:t>behind the primal lie by which the state tries to pass itself off as the people and its confusing transvaluation of the people’s values, we can detect a “will to death,” a will that allies the state with “the preachers of death.”</w:t>
      </w:r>
      <w:r w:rsidRPr="003A5227">
        <w:rPr>
          <w:rFonts w:ascii="Times New Roman" w:hAnsi="Times New Roman" w:cs="Times New Roman"/>
        </w:rPr>
        <w:t xml:space="preserve"> Zarathustra had already devoted a speech to these preachers. The state reveals its “will to death” by allying itself with them. The state is imbricated from the beginning with such preachers; we might say that it relies necessarily on an explicit or implicit political theology. Whether they preach death directly (like Hartmann and the Buddhists) or indirectly, say, by preaching the superiority of “eternal life” to earthly, these preachers support the state’s ideology.</w:t>
      </w:r>
    </w:p>
    <w:p w:rsidR="00BF1285" w:rsidRPr="00DD3F4C" w:rsidRDefault="00BF1285" w:rsidP="00BF1285">
      <w:pPr>
        <w:pStyle w:val="Heading4"/>
      </w:pPr>
      <w:r>
        <w:lastRenderedPageBreak/>
        <w:t xml:space="preserve">Freedom begins where the State ends. State-based politics is all smoke and mirrors, a piñata of fall starts, a cornucopia of empty promises. We must leave the metaphysics and politics of the State and embrace the body of the Earth. The Earth is a smooth space, deterritorialized, open. Only on Earth is politics possible. </w:t>
      </w:r>
    </w:p>
    <w:p w:rsidR="00BF1285" w:rsidRPr="003A5227" w:rsidRDefault="00BF1285" w:rsidP="00BF1285">
      <w:pPr>
        <w:autoSpaceDE w:val="0"/>
        <w:autoSpaceDN w:val="0"/>
        <w:adjustRightInd w:val="0"/>
        <w:rPr>
          <w:rFonts w:ascii="Times New Roman" w:hAnsi="Times New Roman" w:cs="Times New Roman"/>
        </w:rPr>
      </w:pPr>
      <w:r w:rsidRPr="003A5227">
        <w:rPr>
          <w:rFonts w:ascii="Times New Roman" w:hAnsi="Times New Roman" w:cs="Times New Roman"/>
          <w:b/>
        </w:rPr>
        <w:t>SHAPIRO 16 (</w:t>
      </w:r>
      <w:r w:rsidRPr="003A5227">
        <w:rPr>
          <w:rFonts w:ascii="Times New Roman" w:hAnsi="Times New Roman" w:cs="Times New Roman"/>
        </w:rPr>
        <w:t>Gary, Tucker-Boatwright Professor Emeritus of Humanities and Philosophy at the University of Richmond, Nietzsche’s Earth, University of Chicago Press, 79-83)</w:t>
      </w:r>
    </w:p>
    <w:p w:rsidR="00BF1285" w:rsidRPr="003A5227" w:rsidRDefault="00BF1285" w:rsidP="00BF1285">
      <w:pPr>
        <w:rPr>
          <w:rFonts w:ascii="Times New Roman" w:hAnsi="Times New Roman" w:cs="Times New Roman"/>
        </w:rPr>
      </w:pPr>
    </w:p>
    <w:p w:rsidR="00BF1285" w:rsidRDefault="00BF1285" w:rsidP="00BF1285">
      <w:pPr>
        <w:rPr>
          <w:rFonts w:ascii="Times New Roman" w:hAnsi="Times New Roman" w:cs="Times New Roman"/>
          <w:b/>
          <w:highlight w:val="yellow"/>
          <w:u w:val="single"/>
        </w:rPr>
      </w:pPr>
      <w:r w:rsidRPr="003A5227">
        <w:rPr>
          <w:rFonts w:ascii="Times New Roman" w:hAnsi="Times New Roman" w:cs="Times New Roman"/>
          <w:b/>
          <w:u w:val="single"/>
        </w:rPr>
        <w:t>We might be surprised to find Nietzsche apparently defending the integrity of traditional values of good and evil against their confusion by the state. This must be understood within the context of his denunciation of the state for destroying peoples.</w:t>
      </w:r>
      <w:r w:rsidRPr="003A5227">
        <w:rPr>
          <w:rFonts w:ascii="Times New Roman" w:hAnsi="Times New Roman" w:cs="Times New Roman"/>
        </w:rPr>
        <w:t xml:space="preserve"> In “On the Thousand and One Goals,” Zarathustra maintains that </w:t>
      </w:r>
      <w:r w:rsidRPr="003A5227">
        <w:rPr>
          <w:rFonts w:ascii="Times New Roman" w:hAnsi="Times New Roman" w:cs="Times New Roman"/>
          <w:b/>
          <w:u w:val="single"/>
        </w:rPr>
        <w:t>such tables of good and evil are essential to the life of a people. Yet the speech on the state does not encourage a return to the traditional life of a people, a people already devitalized and rendered superfluous population.</w:t>
      </w:r>
      <w:r w:rsidRPr="003A5227">
        <w:rPr>
          <w:rFonts w:ascii="Times New Roman" w:hAnsi="Times New Roman" w:cs="Times New Roman"/>
        </w:rPr>
        <w:t xml:space="preserve"> No, </w:t>
      </w:r>
      <w:r w:rsidRPr="00DD3F4C">
        <w:rPr>
          <w:rFonts w:ascii="Times New Roman" w:hAnsi="Times New Roman" w:cs="Times New Roman"/>
          <w:b/>
          <w:highlight w:val="yellow"/>
          <w:u w:val="single"/>
        </w:rPr>
        <w:t>Zarathustra enjoins his listeners to “shatter the windows and leap into the open air!” because “free for great souls the earth still stands even now.” Don’t walk through the doors</w:t>
      </w:r>
      <w:r w:rsidRPr="003A5227">
        <w:rPr>
          <w:rFonts w:ascii="Times New Roman" w:hAnsi="Times New Roman" w:cs="Times New Roman"/>
        </w:rPr>
        <w:t xml:space="preserve">, we might say, </w:t>
      </w:r>
      <w:r w:rsidRPr="00DD3F4C">
        <w:rPr>
          <w:rFonts w:ascii="Times New Roman" w:hAnsi="Times New Roman" w:cs="Times New Roman"/>
          <w:b/>
          <w:highlight w:val="yellow"/>
          <w:u w:val="single"/>
        </w:rPr>
        <w:t>because there we have to pay tolls and have our documents stamped by the Leviathan’s functionaries. Freedom</w:t>
      </w:r>
      <w:r w:rsidRPr="003A5227">
        <w:rPr>
          <w:rFonts w:ascii="Times New Roman" w:hAnsi="Times New Roman" w:cs="Times New Roman"/>
          <w:b/>
          <w:u w:val="single"/>
        </w:rPr>
        <w:t>,</w:t>
      </w:r>
      <w:r w:rsidRPr="003A5227">
        <w:rPr>
          <w:rFonts w:ascii="Times New Roman" w:hAnsi="Times New Roman" w:cs="Times New Roman"/>
          <w:u w:val="single"/>
        </w:rPr>
        <w:t xml:space="preserve"> </w:t>
      </w:r>
      <w:r w:rsidRPr="003A5227">
        <w:rPr>
          <w:rFonts w:ascii="Times New Roman" w:hAnsi="Times New Roman" w:cs="Times New Roman"/>
        </w:rPr>
        <w:t>as Foucault says in another context</w:t>
      </w:r>
      <w:r w:rsidRPr="003A5227">
        <w:rPr>
          <w:rFonts w:ascii="Times New Roman" w:hAnsi="Times New Roman" w:cs="Times New Roman"/>
          <w:b/>
          <w:u w:val="single"/>
        </w:rPr>
        <w:t xml:space="preserve">, </w:t>
      </w:r>
      <w:r w:rsidRPr="00DD3F4C">
        <w:rPr>
          <w:rFonts w:ascii="Times New Roman" w:hAnsi="Times New Roman" w:cs="Times New Roman"/>
          <w:b/>
          <w:highlight w:val="yellow"/>
          <w:u w:val="single"/>
        </w:rPr>
        <w:t>lies in a more radical escape that breaks through the window</w:t>
      </w:r>
      <w:r w:rsidRPr="00DD3F4C">
        <w:rPr>
          <w:rFonts w:ascii="Times New Roman" w:hAnsi="Times New Roman" w:cs="Times New Roman"/>
          <w:highlight w:val="yellow"/>
        </w:rPr>
        <w:t>s</w:t>
      </w:r>
      <w:r w:rsidRPr="003A5227">
        <w:rPr>
          <w:rFonts w:ascii="Times New Roman" w:hAnsi="Times New Roman" w:cs="Times New Roman"/>
        </w:rPr>
        <w:t xml:space="preserve">.27 </w:t>
      </w:r>
      <w:r w:rsidRPr="00C601BB">
        <w:rPr>
          <w:rFonts w:ascii="Times New Roman" w:hAnsi="Times New Roman" w:cs="Times New Roman"/>
          <w:b/>
          <w:highlight w:val="yellow"/>
          <w:u w:val="single"/>
        </w:rPr>
        <w:t>What lies beyond the walls of the state is</w:t>
      </w:r>
      <w:r w:rsidRPr="003A5227">
        <w:rPr>
          <w:rFonts w:ascii="Times New Roman" w:hAnsi="Times New Roman" w:cs="Times New Roman"/>
        </w:rPr>
        <w:t xml:space="preserve"> not the world, a term too closely associated with Hegel’s claim that the world is the totality of states, but </w:t>
      </w:r>
      <w:r w:rsidRPr="00C601BB">
        <w:rPr>
          <w:rFonts w:ascii="Times New Roman" w:hAnsi="Times New Roman" w:cs="Times New Roman"/>
          <w:b/>
          <w:highlight w:val="yellow"/>
          <w:u w:val="single"/>
        </w:rPr>
        <w:t>the earth, the self-renewing site of mobile, experimental human habitation</w:t>
      </w:r>
      <w:r w:rsidRPr="003A5227">
        <w:rPr>
          <w:rFonts w:ascii="Times New Roman" w:hAnsi="Times New Roman" w:cs="Times New Roman"/>
          <w:b/>
          <w:u w:val="single"/>
        </w:rPr>
        <w:t xml:space="preserve">. </w:t>
      </w:r>
      <w:r w:rsidRPr="003A5227">
        <w:rPr>
          <w:rFonts w:ascii="Times New Roman" w:hAnsi="Times New Roman" w:cs="Times New Roman"/>
        </w:rPr>
        <w:t>On the earth are rainbows and bridges that may lead to the Übermensch. In Zarathustra’s rhetorical and poetic discourse</w:t>
      </w:r>
      <w:r w:rsidRPr="00C601BB">
        <w:rPr>
          <w:rFonts w:ascii="Times New Roman" w:hAnsi="Times New Roman" w:cs="Times New Roman"/>
          <w:highlight w:val="yellow"/>
        </w:rPr>
        <w:t xml:space="preserve">, </w:t>
      </w:r>
      <w:r w:rsidRPr="00C601BB">
        <w:rPr>
          <w:rFonts w:ascii="Times New Roman" w:hAnsi="Times New Roman" w:cs="Times New Roman"/>
          <w:b/>
          <w:highlight w:val="yellow"/>
          <w:u w:val="single"/>
        </w:rPr>
        <w:t>we should not expect specific directives as to whether escaping from the state requires leaving its territory or is compatible with internal exile, modest poverty, and solitary or coupled life</w:t>
      </w:r>
      <w:r w:rsidRPr="003A5227">
        <w:rPr>
          <w:rFonts w:ascii="Times New Roman" w:hAnsi="Times New Roman" w:cs="Times New Roman"/>
          <w:b/>
          <w:u w:val="single"/>
        </w:rPr>
        <w:t xml:space="preserve"> </w:t>
      </w:r>
      <w:r w:rsidRPr="003A5227">
        <w:rPr>
          <w:rFonts w:ascii="Times New Roman" w:hAnsi="Times New Roman" w:cs="Times New Roman"/>
        </w:rPr>
        <w:t xml:space="preserve">(Zarathustra speaks of the places that await Einsame und Zweisame). After his series of town speeches, Zarathustra leaves his disciples and returns to his cave. From this point on, landscape, sea, and sky become more insistent dimensions of the story, both as setting and as subject of thematic exploration. We learn in Part II that Zarathustra’s “wild wisdom became pregnant on lonely mountains; on rough stones she gave birth to her young . . . Now she runs foolishly through the harsh desert and seeks gentle turf ” (Z II.1). </w:t>
      </w:r>
      <w:r w:rsidRPr="00C601BB">
        <w:rPr>
          <w:rFonts w:ascii="Times New Roman" w:hAnsi="Times New Roman" w:cs="Times New Roman"/>
          <w:b/>
          <w:highlight w:val="yellow"/>
          <w:u w:val="single"/>
        </w:rPr>
        <w:t>This “wild” wisdom, outside the striated space of the state, inspires a journey of sea voyages and island hopping.</w:t>
      </w:r>
      <w:r w:rsidRPr="003A5227">
        <w:rPr>
          <w:rFonts w:ascii="Times New Roman" w:hAnsi="Times New Roman" w:cs="Times New Roman"/>
        </w:rPr>
        <w:t xml:space="preserve"> These range from sightings of the isle of the dead to a volcanic atoll, and include sojourns on the “isles of the blessed”— adapting a classical motif, which might lead us to think of “bubbles” for the affluent and sophisticated. Geographically, the setting is an archipelago, a series of islands with distinctive attractions and problems. </w:t>
      </w:r>
      <w:r w:rsidRPr="00C601BB">
        <w:rPr>
          <w:rFonts w:ascii="Times New Roman" w:hAnsi="Times New Roman" w:cs="Times New Roman"/>
          <w:b/>
          <w:highlight w:val="yellow"/>
          <w:u w:val="single"/>
        </w:rPr>
        <w:t>They are the singularities of the earth. Seas, deserts, caves, and mountainous terrain all become forms of Deleuzian smooth space, fields of unconstrained movement of bodies and thought.</w:t>
      </w:r>
      <w:r w:rsidRPr="003A5227">
        <w:rPr>
          <w:rFonts w:ascii="Times New Roman" w:hAnsi="Times New Roman" w:cs="Times New Roman"/>
          <w:b/>
          <w:u w:val="single"/>
        </w:rPr>
        <w:t xml:space="preserve"> </w:t>
      </w:r>
      <w:r w:rsidRPr="003A5227">
        <w:rPr>
          <w:rFonts w:ascii="Times New Roman" w:hAnsi="Times New Roman" w:cs="Times New Roman"/>
        </w:rPr>
        <w:t xml:space="preserve">In “On the Land of Culture (Bildung),” </w:t>
      </w:r>
      <w:r w:rsidRPr="003A5227">
        <w:rPr>
          <w:rFonts w:ascii="Times New Roman" w:hAnsi="Times New Roman" w:cs="Times New Roman"/>
          <w:b/>
          <w:u w:val="single"/>
        </w:rPr>
        <w:t>Zarathustra</w:t>
      </w:r>
      <w:r w:rsidRPr="003A5227">
        <w:rPr>
          <w:rFonts w:ascii="Times New Roman" w:hAnsi="Times New Roman" w:cs="Times New Roman"/>
        </w:rPr>
        <w:t xml:space="preserve"> presents himself as a wanderer against his will, driven out of cities, fatherlands, and motherlands. He thus </w:t>
      </w:r>
      <w:r w:rsidRPr="003A5227">
        <w:rPr>
          <w:rFonts w:ascii="Times New Roman" w:hAnsi="Times New Roman" w:cs="Times New Roman"/>
          <w:b/>
          <w:u w:val="single"/>
        </w:rPr>
        <w:t xml:space="preserve">rejects </w:t>
      </w:r>
      <w:r w:rsidRPr="00C601BB">
        <w:rPr>
          <w:rFonts w:ascii="Times New Roman" w:hAnsi="Times New Roman" w:cs="Times New Roman"/>
          <w:b/>
          <w:highlight w:val="yellow"/>
          <w:u w:val="single"/>
        </w:rPr>
        <w:t>the nation-state</w:t>
      </w:r>
      <w:r w:rsidRPr="003A5227">
        <w:rPr>
          <w:rFonts w:ascii="Times New Roman" w:hAnsi="Times New Roman" w:cs="Times New Roman"/>
          <w:b/>
          <w:u w:val="single"/>
        </w:rPr>
        <w:t>, a place that would claim its inhabitants by a parental model of natality, for the sake of a new people and new earth</w:t>
      </w:r>
      <w:r w:rsidRPr="003A5227">
        <w:rPr>
          <w:rFonts w:ascii="Times New Roman" w:hAnsi="Times New Roman" w:cs="Times New Roman"/>
        </w:rPr>
        <w:t xml:space="preserve">, called his “children’s land, yet undiscovered in the most distant sea” (KSA 4.155). “On Great Events” deploys the figure of a volcanic island in addressing the politics of the earth.28 The title alludes to Hegel, who defined great events as those decisive for the world-historical development or transformation of the state; it is also a rewrite of Nietzsche’s first stab at formulating his own version of the great event in UO IV. Commentators typically read the chapter as directed against state-oriented propagandists and politicians, especially Rousseauian enthusiasts of revolution.29 These are allegorized as the “fire-hound,” who is one of earth’s “skin diseases.” The “figure” of Zarathustra was seen to arrive at this Stromboli-like island by flying over the sea. The volcano (literally a “firemountain”) that his simulacrum entered is said to be the gate of hell in local legend. Once he reassures his disciples that he is </w:t>
      </w:r>
      <w:r w:rsidRPr="003A5227">
        <w:rPr>
          <w:rFonts w:ascii="Times New Roman" w:hAnsi="Times New Roman" w:cs="Times New Roman"/>
        </w:rPr>
        <w:lastRenderedPageBreak/>
        <w:t xml:space="preserve">safe (only his shadow descended into volcanic hell), Zarathustra relates his dialogue with the fire-hound, an ego puffed up with a desire to expand its power, a rebel or revolutionary.30 Such </w:t>
      </w:r>
      <w:r w:rsidRPr="003A5227">
        <w:rPr>
          <w:rFonts w:ascii="Times New Roman" w:hAnsi="Times New Roman" w:cs="Times New Roman"/>
          <w:b/>
          <w:u w:val="single"/>
        </w:rPr>
        <w:t xml:space="preserve">fiery </w:t>
      </w:r>
      <w:r w:rsidRPr="00C601BB">
        <w:rPr>
          <w:rFonts w:ascii="Times New Roman" w:hAnsi="Times New Roman" w:cs="Times New Roman"/>
          <w:b/>
          <w:highlight w:val="yellow"/>
          <w:u w:val="single"/>
        </w:rPr>
        <w:t>demagogues are</w:t>
      </w:r>
      <w:r w:rsidRPr="003A5227">
        <w:rPr>
          <w:rFonts w:ascii="Times New Roman" w:hAnsi="Times New Roman" w:cs="Times New Roman"/>
        </w:rPr>
        <w:t xml:space="preserve"> said to be </w:t>
      </w:r>
      <w:r w:rsidRPr="00C601BB">
        <w:rPr>
          <w:rFonts w:ascii="Times New Roman" w:hAnsi="Times New Roman" w:cs="Times New Roman"/>
          <w:b/>
          <w:highlight w:val="yellow"/>
          <w:u w:val="single"/>
        </w:rPr>
        <w:t>at most “ventriloquists of the earth,” producing the illusion of a politics that speaks from the ground of being. They give the impression that the earth, as reterritorialized by the state, constitutes a nation’s true identity. In effect, they buy into Hegel’s conception of world-history as the story of states.</w:t>
      </w:r>
      <w:r w:rsidRPr="003A5227">
        <w:rPr>
          <w:rFonts w:ascii="Times New Roman" w:hAnsi="Times New Roman" w:cs="Times New Roman"/>
          <w:b/>
          <w:u w:val="single"/>
        </w:rPr>
        <w:t xml:space="preserve"> The secret unknown by the fire-hound</w:t>
      </w:r>
      <w:r w:rsidRPr="003A5227">
        <w:rPr>
          <w:rFonts w:ascii="Times New Roman" w:hAnsi="Times New Roman" w:cs="Times New Roman"/>
        </w:rPr>
        <w:t xml:space="preserve"> (and the state-philosophy he represents) </w:t>
      </w:r>
      <w:r w:rsidRPr="003A5227">
        <w:rPr>
          <w:rFonts w:ascii="Times New Roman" w:hAnsi="Times New Roman" w:cs="Times New Roman"/>
          <w:b/>
          <w:u w:val="single"/>
        </w:rPr>
        <w:t>is that “the heart of the earth is of gold.”</w:t>
      </w:r>
      <w:r w:rsidRPr="003A5227">
        <w:rPr>
          <w:rFonts w:ascii="Times New Roman" w:hAnsi="Times New Roman" w:cs="Times New Roman"/>
        </w:rPr>
        <w:t xml:space="preserve"> This explicitly geographical and geological chapter insists that the resources of the Menschen-Erde are rich in possibility. It is constituted by passionate human bodies, their combinations, and their transformations on, by, and through the earth. Zarathustra speaks to his disciples, who anxiously worried whether it was indeed he who plunged into the “fire-mountain.” While they voice doubts about the old wives’ tale that it is the gate of hell, “in the ground of their souls they were all of them filled with concern and yearning.” Zarathustra takes their disturbance as a teachable moment. Those who saw the figure’s descent or heard the news may think they have witnessed a spectacular event, a “great event.” </w:t>
      </w:r>
      <w:r w:rsidRPr="003A5227">
        <w:rPr>
          <w:rFonts w:ascii="Times New Roman" w:hAnsi="Times New Roman" w:cs="Times New Roman"/>
          <w:b/>
          <w:u w:val="single"/>
        </w:rPr>
        <w:t>Zarathustra’s lesson to the disciples is that such spectacles are not great events, just as he explains to the fire-hound that neither are they constituted by rebellions and revolutions.</w:t>
      </w:r>
      <w:r w:rsidRPr="003A5227">
        <w:rPr>
          <w:rFonts w:ascii="Times New Roman" w:hAnsi="Times New Roman" w:cs="Times New Roman"/>
        </w:rPr>
        <w:t xml:space="preserve"> His implicit message is something like this: “You thought that was a great event? Let me explain what a great event is and is not.” In hearing Zarathustra correct both his disciples and the fire-dog on their superficial idea of great events, we should recall that Nietzsche once thought that he saw a great event of the earth in Wagner’s supposed severing of East and West. Zarathustra’s discourse to his disciples—those who have presumably pledged their loyalty to the earth—is a story of elemental love and strife, a geology of morals.31 As he explains: “The earth . . . has a skin, and this skin has diseases. One of these diseases, for example, is called ‘Mensch.’ And another one of these diseases is called “fire-hound.” </w:t>
      </w:r>
      <w:r w:rsidRPr="003A5227">
        <w:rPr>
          <w:rFonts w:ascii="Times New Roman" w:hAnsi="Times New Roman" w:cs="Times New Roman"/>
          <w:b/>
          <w:u w:val="single"/>
        </w:rPr>
        <w:t xml:space="preserve">The earth is a complex of strata; we tend to ignore its intricate stratigraphy because we are deafened by the voice of the fire-hound and his kind, who see only surfaces. The earth’s interior is mineral, sometimes molten. </w:t>
      </w:r>
      <w:r w:rsidRPr="00C601BB">
        <w:rPr>
          <w:rFonts w:ascii="Times New Roman" w:hAnsi="Times New Roman" w:cs="Times New Roman"/>
          <w:b/>
          <w:highlight w:val="yellow"/>
          <w:u w:val="single"/>
        </w:rPr>
        <w:t>Humans interfere with the biosphere (the skin) in many ways</w:t>
      </w:r>
      <w:r w:rsidRPr="003A5227">
        <w:rPr>
          <w:rFonts w:ascii="Times New Roman" w:hAnsi="Times New Roman" w:cs="Times New Roman"/>
        </w:rPr>
        <w:t xml:space="preserve">, mineralizing the surface in stone, concrete, and brick, and releasing noxious materials into its atmosphere. Today </w:t>
      </w:r>
      <w:r w:rsidRPr="00C601BB">
        <w:rPr>
          <w:rFonts w:ascii="Times New Roman" w:hAnsi="Times New Roman" w:cs="Times New Roman"/>
          <w:b/>
          <w:highlight w:val="yellow"/>
          <w:u w:val="single"/>
        </w:rPr>
        <w:t>they pave the earth with highways and parking lots for oil- driven vehicles. They turn the earth inside out seeking fossil fuels and minerals. This surface disorder, which bites into its ground, is like an autoimmune disease, the earth being disrupted by its own products as they war for resources</w:t>
      </w:r>
      <w:r w:rsidRPr="003A5227">
        <w:rPr>
          <w:rFonts w:ascii="Times New Roman" w:hAnsi="Times New Roman" w:cs="Times New Roman"/>
          <w:b/>
          <w:u w:val="single"/>
        </w:rPr>
        <w:t>.</w:t>
      </w:r>
      <w:r w:rsidRPr="003A5227">
        <w:rPr>
          <w:rFonts w:ascii="Times New Roman" w:hAnsi="Times New Roman" w:cs="Times New Roman"/>
        </w:rPr>
        <w:t xml:space="preserve"> To understand the rebellious fire-hound, Zarathustra conducts a full analysis of its elemental dimensions: not only fire, but sea, smoke, and earth (mud ). Now he knows that the firehound’s noise is not a “great event.” </w:t>
      </w:r>
      <w:r w:rsidRPr="00C601BB">
        <w:rPr>
          <w:rFonts w:ascii="Times New Roman" w:hAnsi="Times New Roman" w:cs="Times New Roman"/>
          <w:b/>
          <w:highlight w:val="yellow"/>
          <w:u w:val="single"/>
        </w:rPr>
        <w:t>Politics as generally practiced is all smoke and mirrors. Political rebels accept an unquestioned context of state and self, limiting their contestation of received values</w:t>
      </w:r>
      <w:r w:rsidRPr="003A5227">
        <w:rPr>
          <w:rFonts w:ascii="Times New Roman" w:hAnsi="Times New Roman" w:cs="Times New Roman"/>
          <w:b/>
          <w:u w:val="single"/>
        </w:rPr>
        <w:t>.</w:t>
      </w:r>
      <w:r w:rsidRPr="003A5227">
        <w:rPr>
          <w:rFonts w:ascii="Times New Roman" w:hAnsi="Times New Roman" w:cs="Times New Roman"/>
        </w:rPr>
        <w:t xml:space="preserve"> Zarathustra recounts his conversation with the fire-hound: “‘Freedom’ is what you all most like to bellow; but I have unlearned my belief in ‘great events’ whenever they are surrounded by so much fire and smoke.” The struggle for freedom, of course, is what Hegel sees as the prime engine of world-history, that which brings about “great events.” But genuinely great events arise in those “stillest hours” when we become aware of new values. In contrast</w:t>
      </w:r>
      <w:r w:rsidRPr="00C601BB">
        <w:rPr>
          <w:rFonts w:ascii="Times New Roman" w:hAnsi="Times New Roman" w:cs="Times New Roman"/>
          <w:highlight w:val="yellow"/>
        </w:rPr>
        <w:t xml:space="preserve">, </w:t>
      </w:r>
      <w:r w:rsidRPr="00C601BB">
        <w:rPr>
          <w:rFonts w:ascii="Times New Roman" w:hAnsi="Times New Roman" w:cs="Times New Roman"/>
          <w:b/>
          <w:highlight w:val="yellow"/>
          <w:u w:val="single"/>
        </w:rPr>
        <w:t>the state</w:t>
      </w:r>
      <w:r w:rsidRPr="003A5227">
        <w:rPr>
          <w:rFonts w:ascii="Times New Roman" w:hAnsi="Times New Roman" w:cs="Times New Roman"/>
        </w:rPr>
        <w:t xml:space="preserve"> (or churches, those quasistates</w:t>
      </w:r>
      <w:r w:rsidRPr="00C601BB">
        <w:rPr>
          <w:rFonts w:ascii="Times New Roman" w:hAnsi="Times New Roman" w:cs="Times New Roman"/>
          <w:highlight w:val="yellow"/>
        </w:rPr>
        <w:t xml:space="preserve">) </w:t>
      </w:r>
      <w:r w:rsidRPr="00C601BB">
        <w:rPr>
          <w:rFonts w:ascii="Times New Roman" w:hAnsi="Times New Roman" w:cs="Times New Roman"/>
          <w:b/>
          <w:highlight w:val="yellow"/>
          <w:u w:val="single"/>
        </w:rPr>
        <w:t>are fire-hounds, bellowing ventriloquists of the earth proclaiming their own absolute importance.</w:t>
      </w:r>
      <w:r w:rsidRPr="003A5227">
        <w:rPr>
          <w:rFonts w:ascii="Times New Roman" w:hAnsi="Times New Roman" w:cs="Times New Roman"/>
        </w:rPr>
        <w:t xml:space="preserve"> Another fire-hound, Zarathustra continues, “really speaks out of the heart of the earth. He exhales gold and golden rain.” This beast is at home in elemental extremes, like “ashes and smoke and hot slime,” but Zarathustra knows that “the heart of the earth is of gold.” Gold, Zarathustra’s disciples know, is glowing and giving, the sign of “the gift-giving virtue (schenkende Tugend)” (Z I.22). </w:t>
      </w:r>
      <w:r w:rsidRPr="003A5227">
        <w:rPr>
          <w:rFonts w:ascii="Times New Roman" w:hAnsi="Times New Roman" w:cs="Times New Roman"/>
          <w:b/>
          <w:u w:val="single"/>
        </w:rPr>
        <w:t xml:space="preserve">The molten, radiant core of the earth has an affinity to the sun. Geological flow is what the earth is about. </w:t>
      </w:r>
      <w:r w:rsidRPr="00C601BB">
        <w:rPr>
          <w:rFonts w:ascii="Times New Roman" w:hAnsi="Times New Roman" w:cs="Times New Roman"/>
          <w:b/>
          <w:highlight w:val="yellow"/>
          <w:u w:val="single"/>
        </w:rPr>
        <w:t>Ordinary politics takes place among skin diseases, the superficial flows of humans and states</w:t>
      </w:r>
      <w:r w:rsidRPr="003A5227">
        <w:rPr>
          <w:rFonts w:ascii="Times New Roman" w:hAnsi="Times New Roman" w:cs="Times New Roman"/>
          <w:b/>
          <w:u w:val="single"/>
        </w:rPr>
        <w:t>.</w:t>
      </w:r>
      <w:r w:rsidRPr="003A5227">
        <w:rPr>
          <w:rFonts w:ascii="Times New Roman" w:hAnsi="Times New Roman" w:cs="Times New Roman"/>
        </w:rPr>
        <w:t xml:space="preserve"> On the horizon is the project of a geology of morals, a project sketched by Deleuze and Guattari. “</w:t>
      </w:r>
      <w:r w:rsidRPr="003A5227">
        <w:rPr>
          <w:rFonts w:ascii="Times New Roman" w:hAnsi="Times New Roman" w:cs="Times New Roman"/>
          <w:b/>
          <w:u w:val="single"/>
        </w:rPr>
        <w:t xml:space="preserve">Who does the earth think it is?” is a question that must be taken seriously, whenever there is a discourse of nation, national identity, and where </w:t>
      </w:r>
      <w:r w:rsidRPr="003A5227">
        <w:rPr>
          <w:rFonts w:ascii="Times New Roman" w:hAnsi="Times New Roman" w:cs="Times New Roman"/>
          <w:b/>
          <w:u w:val="single"/>
        </w:rPr>
        <w:lastRenderedPageBreak/>
        <w:t>ownership of land and the limits of ownership are at issue.</w:t>
      </w:r>
      <w:r w:rsidRPr="003A5227">
        <w:rPr>
          <w:rFonts w:ascii="Times New Roman" w:hAnsi="Times New Roman" w:cs="Times New Roman"/>
        </w:rPr>
        <w:t xml:space="preserve"> Zarathustra’s claim that the heart of the earth is of gold is rephrased in A Thousand Plateaus, by Professor Challenger, who explained that </w:t>
      </w:r>
      <w:r w:rsidRPr="00C601BB">
        <w:rPr>
          <w:rFonts w:ascii="Times New Roman" w:hAnsi="Times New Roman" w:cs="Times New Roman"/>
          <w:b/>
          <w:highlight w:val="yellow"/>
          <w:u w:val="single"/>
        </w:rPr>
        <w:t>the Earth—the Deterritorialized, the Glacial, the giant Molecule—is a body without organs. This body without organs is permeated by unformed, unstable matters, by flows in all directions, by free intensities or nomadic singularities, by mad or transitory particles</w:t>
      </w:r>
      <w:r w:rsidRPr="003A5227">
        <w:rPr>
          <w:rFonts w:ascii="Times New Roman" w:hAnsi="Times New Roman" w:cs="Times New Roman"/>
        </w:rPr>
        <w:t xml:space="preserve">.32 “On Great Events” once more problematizes the Hegelian claim that great or world-historical events are exclusively those having to do with the development, transformation, or conflict of states. </w:t>
      </w:r>
      <w:r w:rsidRPr="003A5227">
        <w:rPr>
          <w:rFonts w:ascii="Times New Roman" w:hAnsi="Times New Roman" w:cs="Times New Roman"/>
          <w:b/>
          <w:u w:val="single"/>
        </w:rPr>
        <w:t>Humans, now a skin disease on earth’s surface, could transform their habitat into a truly human-e</w:t>
      </w:r>
      <w:r w:rsidRPr="003A5227">
        <w:rPr>
          <w:rFonts w:ascii="Times New Roman" w:hAnsi="Times New Roman" w:cs="Times New Roman"/>
        </w:rPr>
        <w:t xml:space="preserve">arth, more specifically a garden (as we hear later). </w:t>
      </w:r>
      <w:r w:rsidRPr="003A5227">
        <w:rPr>
          <w:rFonts w:ascii="Times New Roman" w:hAnsi="Times New Roman" w:cs="Times New Roman"/>
          <w:b/>
          <w:u w:val="single"/>
        </w:rPr>
        <w:t>What would it mean to be loyal to the earth, to raise the question of its meaning and direction with the passion so far channeled into state and church?</w:t>
      </w:r>
      <w:r w:rsidRPr="003A5227">
        <w:rPr>
          <w:rFonts w:ascii="Times New Roman" w:hAnsi="Times New Roman" w:cs="Times New Roman"/>
        </w:rPr>
        <w:t xml:space="preserve"> Empedocles gave an enigmatic answer when, as tradition has it, he jumped into Etna; at the end of his talk to his disciples, Zarathustra insists it was only his shadow or specter that mimicked that act. Yet he is puzzled by the specter’s reported exclamation: “It is time! It is high time!” Time for what? For a great event involving the earth? The question hangs in the air although the next chapter introduces more doubt with the figure of “The Soothsayer.” That symbol of Schopehauerian pessimism challenges any hope raised by Zarathustra’s loyalty to the earth and its golden heart, teaching that earth is now exhausted—fruit turned rotten, soil cracked, wells dried, wine poisonous, sea become shallow swamp. </w:t>
      </w:r>
      <w:r w:rsidRPr="003A5227">
        <w:rPr>
          <w:rFonts w:ascii="Times New Roman" w:hAnsi="Times New Roman" w:cs="Times New Roman"/>
          <w:b/>
          <w:u w:val="single"/>
        </w:rPr>
        <w:t>That picture of the earth then motivates Zarathustra’s nightmare of himself as a night watchman of universal death, a dream that makes a volte-face into a revelatory vision of revived earthly life when the glass coffins containing the dead burst open with raucous, carnivalesque life</w:t>
      </w:r>
      <w:r w:rsidRPr="003A5227">
        <w:rPr>
          <w:rFonts w:ascii="Times New Roman" w:hAnsi="Times New Roman" w:cs="Times New Roman"/>
        </w:rPr>
        <w:t xml:space="preserve">. Part III is the story of a homecoming by walking, sailing, and mountainclimbing. As Zarathustra ascends a mountain ridge, a new perspective opens on a fresh sea, and he reflects on the alternation of perspectives, which turns things upside down, and the need to discern grounds and backgrounds, not merely the foregrounds that appear to overly obtrusive eyes. He disorients the framework of the picturesque poem or landscape painting with its single fixed angle on the earth. </w:t>
      </w:r>
      <w:r w:rsidRPr="003A5227">
        <w:rPr>
          <w:rFonts w:ascii="Times New Roman" w:hAnsi="Times New Roman" w:cs="Times New Roman"/>
          <w:b/>
          <w:u w:val="single"/>
        </w:rPr>
        <w:t>Zarathustra invokes geological time and space to suggest a general pattern of analysis: Whence come the highest mountains? I once asked. Then I learned that they came out of the sea.</w:t>
      </w:r>
      <w:r w:rsidRPr="003A5227">
        <w:rPr>
          <w:rFonts w:ascii="Times New Roman" w:hAnsi="Times New Roman" w:cs="Times New Roman"/>
        </w:rPr>
        <w:t xml:space="preserve"> The evidence is written ( geschrieben) in their rocks and in the walls of their peaks. It is out of the deepest depth that the highest must come to its height (KSA 4.195). </w:t>
      </w:r>
      <w:r w:rsidRPr="003A5227">
        <w:rPr>
          <w:rFonts w:ascii="Times New Roman" w:hAnsi="Times New Roman" w:cs="Times New Roman"/>
          <w:b/>
          <w:u w:val="single"/>
        </w:rPr>
        <w:t xml:space="preserve">These strata are forms of writing, codings of the earth; this provides a model for understanding how human singularities emerge from their own depths and from reading the inscriptions of their movements and speeds. </w:t>
      </w:r>
      <w:r w:rsidRPr="00C601BB">
        <w:rPr>
          <w:rFonts w:ascii="Times New Roman" w:hAnsi="Times New Roman" w:cs="Times New Roman"/>
          <w:b/>
          <w:highlight w:val="yellow"/>
          <w:u w:val="single"/>
        </w:rPr>
        <w:t>The earth is a text that we must learn to read.</w:t>
      </w:r>
    </w:p>
    <w:p w:rsidR="00BF1285" w:rsidRDefault="00BF1285" w:rsidP="00BF1285">
      <w:pPr>
        <w:rPr>
          <w:highlight w:val="yellow"/>
        </w:rPr>
      </w:pPr>
      <w:r>
        <w:rPr>
          <w:highlight w:val="yellow"/>
        </w:rPr>
        <w:br w:type="page"/>
      </w:r>
    </w:p>
    <w:p w:rsidR="00BF1285" w:rsidRDefault="00BF1285" w:rsidP="00BF1285">
      <w:pPr>
        <w:pStyle w:val="Heading4"/>
      </w:pPr>
      <w:r>
        <w:lastRenderedPageBreak/>
        <w:t>The nomad cares not for the State, for State-thinking. The nomad needs no passport, no visa, no ID card. For nomads knows that in obstructing</w:t>
      </w:r>
      <w:r w:rsidRPr="003A5227">
        <w:t xml:space="preserve"> movement, hybridity, and becoming</w:t>
      </w:r>
      <w:r>
        <w:t xml:space="preserve">, the State negates existence itself. Against the indeterminate and homogeneous mass of citizens, primed for tyranny, nomadism points toward toward a politics of difference. </w:t>
      </w:r>
    </w:p>
    <w:p w:rsidR="00BF1285" w:rsidRPr="003D5DA9" w:rsidRDefault="00BF1285" w:rsidP="00BF1285"/>
    <w:p w:rsidR="00BF1285" w:rsidRPr="003A5227" w:rsidRDefault="00BF1285" w:rsidP="00BF1285">
      <w:pPr>
        <w:autoSpaceDE w:val="0"/>
        <w:autoSpaceDN w:val="0"/>
        <w:adjustRightInd w:val="0"/>
        <w:rPr>
          <w:rFonts w:ascii="Times New Roman" w:hAnsi="Times New Roman" w:cs="Times New Roman"/>
        </w:rPr>
      </w:pPr>
      <w:r w:rsidRPr="003A5227">
        <w:rPr>
          <w:rFonts w:ascii="Times New Roman" w:hAnsi="Times New Roman" w:cs="Times New Roman"/>
          <w:b/>
        </w:rPr>
        <w:t>SHAPIRO 16 (</w:t>
      </w:r>
      <w:r w:rsidRPr="003A5227">
        <w:rPr>
          <w:rFonts w:ascii="Times New Roman" w:hAnsi="Times New Roman" w:cs="Times New Roman"/>
        </w:rPr>
        <w:t>Gary, Tucker-Boatwright Professor Emeritus of Humanities and Philosophy at the University of Richmond, Nietzsche’s Earth, Uni</w:t>
      </w:r>
      <w:r>
        <w:rPr>
          <w:rFonts w:ascii="Times New Roman" w:hAnsi="Times New Roman" w:cs="Times New Roman"/>
        </w:rPr>
        <w:t>versity of Chicago Press, 93-9)</w:t>
      </w:r>
    </w:p>
    <w:p w:rsidR="00BF1285" w:rsidRPr="00A2304C" w:rsidRDefault="00BF1285" w:rsidP="00BF1285">
      <w:pPr>
        <w:rPr>
          <w:rFonts w:ascii="Times New Roman" w:hAnsi="Times New Roman" w:cs="Times New Roman"/>
        </w:rPr>
      </w:pPr>
      <w:r w:rsidRPr="003A5227">
        <w:rPr>
          <w:rFonts w:ascii="Times New Roman" w:hAnsi="Times New Roman" w:cs="Times New Roman"/>
        </w:rPr>
        <w:t xml:space="preserve">This analysis of music throws some light on the figure of the “good European” that Nietzsche develops here by reading national and supra-national modes of thought and feeling through musical styles. </w:t>
      </w:r>
      <w:r w:rsidRPr="003A5227">
        <w:rPr>
          <w:rFonts w:ascii="Times New Roman" w:hAnsi="Times New Roman" w:cs="Times New Roman"/>
          <w:b/>
          <w:u w:val="single"/>
        </w:rPr>
        <w:t>The good European is not (certainly is not primarily) the citizen of a single new European state. T</w:t>
      </w:r>
      <w:r w:rsidRPr="003A5227">
        <w:rPr>
          <w:rFonts w:ascii="Times New Roman" w:hAnsi="Times New Roman" w:cs="Times New Roman"/>
        </w:rPr>
        <w:t xml:space="preserve">he good European is the goal of Beyond Good and Evil, holding the same place in that work that the posthuman occupies in Zarathustra. If Zarathustra is a fantastic figure, deriving from a specifically non-European landscape (Persia), </w:t>
      </w:r>
      <w:r w:rsidRPr="003D5DA9">
        <w:rPr>
          <w:rFonts w:ascii="Times New Roman" w:hAnsi="Times New Roman" w:cs="Times New Roman"/>
          <w:b/>
          <w:highlight w:val="yellow"/>
          <w:u w:val="single"/>
        </w:rPr>
        <w:t>the good European is something of tomorrow or the day after</w:t>
      </w:r>
      <w:r w:rsidRPr="003A5227">
        <w:rPr>
          <w:rFonts w:ascii="Times New Roman" w:hAnsi="Times New Roman" w:cs="Times New Roman"/>
        </w:rPr>
        <w:t xml:space="preserve">. We do not have to wait for the “great noon” for the emergence of the good European; this is the name of the future that is arriving. In the second aphorism of “Peoples,” </w:t>
      </w:r>
      <w:r w:rsidRPr="003D5DA9">
        <w:rPr>
          <w:rFonts w:ascii="Times New Roman" w:hAnsi="Times New Roman" w:cs="Times New Roman"/>
          <w:b/>
          <w:highlight w:val="yellow"/>
          <w:u w:val="single"/>
        </w:rPr>
        <w:t>Nietzsche speaks of “dull and sluggish races who would require half a century even in our rapidly moving Europe to overcome . . . atavistic attacks of fatherlandishness and gluing themselves to the soil</w:t>
      </w:r>
      <w:r w:rsidRPr="003A5227">
        <w:rPr>
          <w:rFonts w:ascii="Times New Roman" w:hAnsi="Times New Roman" w:cs="Times New Roman"/>
        </w:rPr>
        <w:t xml:space="preserve"> (Schollenkleberei)” (BGE 241). </w:t>
      </w:r>
      <w:r w:rsidRPr="003D5DA9">
        <w:rPr>
          <w:rFonts w:ascii="Times New Roman" w:hAnsi="Times New Roman" w:cs="Times New Roman"/>
          <w:b/>
          <w:highlight w:val="yellow"/>
          <w:u w:val="single"/>
        </w:rPr>
        <w:t>This is a reactive reterritorialization that cannot acknowledge itself. This dogged geographical essentialism obstructs movement and stands in the way of the “dull races’ ” expansion or development from other “races</w:t>
      </w:r>
      <w:r w:rsidRPr="003A5227">
        <w:rPr>
          <w:rFonts w:ascii="Times New Roman" w:hAnsi="Times New Roman" w:cs="Times New Roman"/>
          <w:b/>
          <w:u w:val="single"/>
        </w:rPr>
        <w:t>,</w:t>
      </w:r>
      <w:r w:rsidRPr="003A5227">
        <w:rPr>
          <w:rFonts w:ascii="Times New Roman" w:hAnsi="Times New Roman" w:cs="Times New Roman"/>
        </w:rPr>
        <w:t>” such as the possibility that Nietzsche (the supposed proto-Nazi) projected of Germans and Jews forming a new hybrid. (BGE 251</w:t>
      </w:r>
      <w:r w:rsidRPr="003A5227">
        <w:rPr>
          <w:rFonts w:ascii="Times New Roman" w:hAnsi="Times New Roman" w:cs="Times New Roman"/>
          <w:b/>
          <w:u w:val="single"/>
        </w:rPr>
        <w:t xml:space="preserve">). </w:t>
      </w:r>
      <w:r w:rsidRPr="003D5DA9">
        <w:rPr>
          <w:rFonts w:ascii="Times New Roman" w:hAnsi="Times New Roman" w:cs="Times New Roman"/>
          <w:b/>
          <w:highlight w:val="yellow"/>
          <w:u w:val="single"/>
        </w:rPr>
        <w:t>Cloudy indeterminacy is a strength, if it enables receptivity to the exterior, but in gluing the nation to the soil, sticking it in the mud, unnamed statesmen</w:t>
      </w:r>
      <w:r w:rsidRPr="003A5227">
        <w:rPr>
          <w:rFonts w:ascii="Times New Roman" w:hAnsi="Times New Roman" w:cs="Times New Roman"/>
        </w:rPr>
        <w:t xml:space="preserve"> (Bismarck and his like) </w:t>
      </w:r>
      <w:r w:rsidRPr="003D5DA9">
        <w:rPr>
          <w:rFonts w:ascii="Times New Roman" w:hAnsi="Times New Roman" w:cs="Times New Roman"/>
          <w:b/>
          <w:highlight w:val="yellow"/>
          <w:u w:val="single"/>
        </w:rPr>
        <w:t>narrow the spirit and degrade taste. Unspoken here is the tension between “people” and “fatherland.”</w:t>
      </w:r>
      <w:r w:rsidRPr="003A5227">
        <w:rPr>
          <w:rFonts w:ascii="Times New Roman" w:hAnsi="Times New Roman" w:cs="Times New Roman"/>
          <w:b/>
          <w:u w:val="single"/>
        </w:rPr>
        <w:t xml:space="preserve"> A people is fundamentally mobile and active, although “dull and sluggish” by turns</w:t>
      </w:r>
      <w:r w:rsidRPr="00AF2327">
        <w:rPr>
          <w:rFonts w:ascii="Times New Roman" w:hAnsi="Times New Roman" w:cs="Times New Roman"/>
          <w:b/>
          <w:highlight w:val="yellow"/>
          <w:u w:val="single"/>
        </w:rPr>
        <w:t>.</w:t>
      </w:r>
      <w:r w:rsidRPr="00AF2327">
        <w:rPr>
          <w:rFonts w:ascii="Times New Roman" w:hAnsi="Times New Roman" w:cs="Times New Roman"/>
          <w:highlight w:val="yellow"/>
        </w:rPr>
        <w:t xml:space="preserve"> </w:t>
      </w:r>
      <w:r w:rsidRPr="00AF2327">
        <w:rPr>
          <w:rFonts w:ascii="Times New Roman" w:hAnsi="Times New Roman" w:cs="Times New Roman"/>
          <w:b/>
          <w:highlight w:val="yellow"/>
          <w:u w:val="single"/>
        </w:rPr>
        <w:t>It handicaps itself by assuming a national identity through hypostatizing its geographical situation into a “fatherland.”</w:t>
      </w:r>
      <w:r w:rsidRPr="003A5227">
        <w:rPr>
          <w:rFonts w:ascii="Times New Roman" w:hAnsi="Times New Roman" w:cs="Times New Roman"/>
          <w:b/>
          <w:u w:val="single"/>
        </w:rPr>
        <w:t xml:space="preserve"> </w:t>
      </w:r>
      <w:r w:rsidRPr="00AF2327">
        <w:rPr>
          <w:rFonts w:ascii="Times New Roman" w:hAnsi="Times New Roman" w:cs="Times New Roman"/>
          <w:b/>
          <w:highlight w:val="yellow"/>
          <w:u w:val="single"/>
        </w:rPr>
        <w:t>Peoples are experiments with a future, not essences to be preserved</w:t>
      </w:r>
      <w:r w:rsidRPr="00AF2327">
        <w:rPr>
          <w:rFonts w:ascii="Times New Roman" w:hAnsi="Times New Roman" w:cs="Times New Roman"/>
          <w:highlight w:val="yellow"/>
        </w:rPr>
        <w:t>.</w:t>
      </w:r>
      <w:r w:rsidRPr="003A5227">
        <w:rPr>
          <w:rFonts w:ascii="Times New Roman" w:hAnsi="Times New Roman" w:cs="Times New Roman"/>
        </w:rPr>
        <w:t xml:space="preserve"> Here we might think for a moment of a suppressed or implicit contrast between fatherland and motherland. “</w:t>
      </w:r>
      <w:r w:rsidRPr="00AF2327">
        <w:rPr>
          <w:rFonts w:ascii="Times New Roman" w:hAnsi="Times New Roman" w:cs="Times New Roman"/>
          <w:b/>
          <w:highlight w:val="yellow"/>
          <w:u w:val="single"/>
        </w:rPr>
        <w:t>Fatherland” suggests singular and patriarchal authority, the daddy state that tends to claim emergency authority, declares a state of exception, and maintains its position by a propaganda of fear</w:t>
      </w:r>
      <w:r w:rsidRPr="003A5227">
        <w:rPr>
          <w:rFonts w:ascii="Times New Roman" w:hAnsi="Times New Roman" w:cs="Times New Roman"/>
        </w:rPr>
        <w:t xml:space="preserve">. Only at one point does Nietzsche speak of motherlands, and it is simply to equate them with fatherlands. </w:t>
      </w:r>
      <w:r w:rsidRPr="003A5227">
        <w:rPr>
          <w:rFonts w:ascii="Times New Roman" w:hAnsi="Times New Roman" w:cs="Times New Roman"/>
          <w:b/>
          <w:u w:val="single"/>
        </w:rPr>
        <w:t>Zarathustra s</w:t>
      </w:r>
      <w:r w:rsidRPr="003A5227">
        <w:rPr>
          <w:rFonts w:ascii="Times New Roman" w:hAnsi="Times New Roman" w:cs="Times New Roman"/>
        </w:rPr>
        <w:t xml:space="preserve">ays that he has searched for father- and motherlands, but has failed to find a homeland: “unsettled am I in all settlements (unstät bin ich in alle Städten) and a departure at all gates.” He declares that he has “been driven out from all father- and motherlands” and loves only his “children’s land, undiscovered, in the farthest sea” (Z II.14). </w:t>
      </w:r>
      <w:r w:rsidRPr="003A5227">
        <w:rPr>
          <w:rFonts w:ascii="Times New Roman" w:hAnsi="Times New Roman" w:cs="Times New Roman"/>
          <w:b/>
          <w:u w:val="single"/>
        </w:rPr>
        <w:t xml:space="preserve">Like </w:t>
      </w:r>
      <w:r w:rsidRPr="00AF2327">
        <w:rPr>
          <w:rFonts w:ascii="Times New Roman" w:hAnsi="Times New Roman" w:cs="Times New Roman"/>
          <w:b/>
          <w:highlight w:val="yellow"/>
          <w:u w:val="single"/>
        </w:rPr>
        <w:t>the contemporary nomad</w:t>
      </w:r>
      <w:r w:rsidRPr="003A5227">
        <w:rPr>
          <w:rFonts w:ascii="Times New Roman" w:hAnsi="Times New Roman" w:cs="Times New Roman"/>
          <w:b/>
          <w:u w:val="single"/>
        </w:rPr>
        <w:t xml:space="preserve">, </w:t>
      </w:r>
      <w:r w:rsidRPr="003A5227">
        <w:rPr>
          <w:rFonts w:ascii="Times New Roman" w:hAnsi="Times New Roman" w:cs="Times New Roman"/>
        </w:rPr>
        <w:t>he</w:t>
      </w:r>
      <w:r w:rsidRPr="003A5227">
        <w:rPr>
          <w:rFonts w:ascii="Times New Roman" w:hAnsi="Times New Roman" w:cs="Times New Roman"/>
          <w:b/>
          <w:u w:val="single"/>
        </w:rPr>
        <w:t xml:space="preserve"> </w:t>
      </w:r>
      <w:r w:rsidRPr="00AF2327">
        <w:rPr>
          <w:rFonts w:ascii="Times New Roman" w:hAnsi="Times New Roman" w:cs="Times New Roman"/>
          <w:b/>
          <w:highlight w:val="yellow"/>
          <w:u w:val="single"/>
        </w:rPr>
        <w:t>is unsettled, but his wandering has a goal</w:t>
      </w:r>
      <w:r w:rsidRPr="003A5227">
        <w:rPr>
          <w:rFonts w:ascii="Times New Roman" w:hAnsi="Times New Roman" w:cs="Times New Roman"/>
        </w:rPr>
        <w:t xml:space="preserve">; Deleuze understands this as </w:t>
      </w:r>
      <w:r w:rsidRPr="00AF2327">
        <w:rPr>
          <w:rFonts w:ascii="Times New Roman" w:hAnsi="Times New Roman" w:cs="Times New Roman"/>
          <w:b/>
          <w:highlight w:val="yellow"/>
          <w:u w:val="single"/>
        </w:rPr>
        <w:t>the search to reterritorialize philosophy on a “new people, new earth</w:t>
      </w:r>
      <w:r w:rsidRPr="003A5227">
        <w:rPr>
          <w:rFonts w:ascii="Times New Roman" w:hAnsi="Times New Roman" w:cs="Times New Roman"/>
          <w:b/>
          <w:u w:val="single"/>
        </w:rPr>
        <w:t>.”</w:t>
      </w:r>
      <w:r w:rsidRPr="003A5227">
        <w:rPr>
          <w:rFonts w:ascii="Times New Roman" w:hAnsi="Times New Roman" w:cs="Times New Roman"/>
        </w:rPr>
        <w:t xml:space="preserve"> In the third aphorism, Nietzsche further contextualizes the question of nationality (BGE 242). </w:t>
      </w:r>
      <w:r w:rsidRPr="003A5227">
        <w:rPr>
          <w:rFonts w:ascii="Times New Roman" w:hAnsi="Times New Roman" w:cs="Times New Roman"/>
          <w:b/>
          <w:u w:val="single"/>
        </w:rPr>
        <w:t xml:space="preserve">What can be called “Europe’s democratic movement” is a “physiological” process that is producing “a supra-national and nomadic type of human being,” one distinguished by its high power of adaptation, fit to become an “industrious worker” and “multi-purpose herd animal.” </w:t>
      </w:r>
      <w:r w:rsidRPr="003A5227">
        <w:rPr>
          <w:rFonts w:ascii="Times New Roman" w:hAnsi="Times New Roman" w:cs="Times New Roman"/>
        </w:rPr>
        <w:t xml:space="preserve">Nietzsche carefully notes that he says this “without praise or blame.” What is the “nomadic type of human being”? </w:t>
      </w:r>
      <w:r w:rsidRPr="000C7CED">
        <w:rPr>
          <w:rFonts w:ascii="Times New Roman" w:hAnsi="Times New Roman" w:cs="Times New Roman"/>
          <w:b/>
          <w:highlight w:val="yellow"/>
          <w:u w:val="single"/>
        </w:rPr>
        <w:t>The nomad should not be construed as a hermit, a solitary “existential” figure</w:t>
      </w:r>
      <w:r w:rsidRPr="003A5227">
        <w:rPr>
          <w:rFonts w:ascii="Times New Roman" w:hAnsi="Times New Roman" w:cs="Times New Roman"/>
        </w:rPr>
        <w:t xml:space="preserve"> (associations that students typically make). Speaking here of contemporary nomads, </w:t>
      </w:r>
      <w:r w:rsidRPr="000C7CED">
        <w:rPr>
          <w:rFonts w:ascii="Times New Roman" w:hAnsi="Times New Roman" w:cs="Times New Roman"/>
          <w:b/>
          <w:highlight w:val="yellow"/>
          <w:u w:val="single"/>
        </w:rPr>
        <w:t>Nietzsche emphasizes not their isolation and difference, but their tendency, in these circumstances, to homogeneity, to become a herd of adaptable workers</w:t>
      </w:r>
      <w:r w:rsidRPr="003A5227">
        <w:rPr>
          <w:rFonts w:ascii="Times New Roman" w:hAnsi="Times New Roman" w:cs="Times New Roman"/>
        </w:rPr>
        <w:t xml:space="preserve"> (Hartmann, implicitly </w:t>
      </w:r>
      <w:r w:rsidRPr="003A5227">
        <w:rPr>
          <w:rFonts w:ascii="Times New Roman" w:hAnsi="Times New Roman" w:cs="Times New Roman"/>
        </w:rPr>
        <w:lastRenderedPageBreak/>
        <w:t xml:space="preserve">following Hegel, had neglected emigration and immigration in his globalization scenario). </w:t>
      </w:r>
      <w:r w:rsidRPr="003C1EC5">
        <w:rPr>
          <w:rFonts w:ascii="Times New Roman" w:hAnsi="Times New Roman" w:cs="Times New Roman"/>
          <w:b/>
          <w:highlight w:val="yellow"/>
          <w:u w:val="single"/>
        </w:rPr>
        <w:t>If “peoples and fatherlands” are mobile, experimental constructions, the nomads intensify this mobility, detaching themselves from states and their nationalisms</w:t>
      </w:r>
      <w:r w:rsidRPr="003C1EC5">
        <w:rPr>
          <w:rFonts w:ascii="Times New Roman" w:hAnsi="Times New Roman" w:cs="Times New Roman"/>
          <w:highlight w:val="yellow"/>
        </w:rPr>
        <w:t xml:space="preserve">. </w:t>
      </w:r>
      <w:r w:rsidRPr="003C1EC5">
        <w:rPr>
          <w:rFonts w:ascii="Times New Roman" w:hAnsi="Times New Roman" w:cs="Times New Roman"/>
          <w:b/>
          <w:highlight w:val="yellow"/>
          <w:u w:val="single"/>
        </w:rPr>
        <w:t>Nietzsche’s trans-European eye sees mobility as primary in human habitation</w:t>
      </w:r>
      <w:r w:rsidRPr="003A5227">
        <w:rPr>
          <w:rFonts w:ascii="Times New Roman" w:hAnsi="Times New Roman" w:cs="Times New Roman"/>
          <w:b/>
          <w:u w:val="single"/>
        </w:rPr>
        <w:t>.</w:t>
      </w:r>
      <w:r w:rsidRPr="003A5227">
        <w:rPr>
          <w:rFonts w:ascii="Times New Roman" w:hAnsi="Times New Roman" w:cs="Times New Roman"/>
        </w:rPr>
        <w:t xml:space="preserve"> He apparently sharpened this view through his reading of Friedrich Ratzel’s Anthropo-Geographie (1882)—a book that he underlined and annotated. (Ratzel became a problematic figure in later German geopolitics, contributing to the formation of the concept of Lebensraum). Ratzel attempted to articulate the basic parameters of a truly global human geography, one not limited by the perspectives of states, therefore not by written history, itself linked to the state form. In the concluding chapter of his treatise, Ratzel highlights his signature thesis: </w:t>
      </w:r>
      <w:r w:rsidRPr="003C1EC5">
        <w:rPr>
          <w:rFonts w:ascii="Times New Roman" w:hAnsi="Times New Roman" w:cs="Times New Roman"/>
          <w:b/>
          <w:highlight w:val="yellow"/>
          <w:u w:val="single"/>
        </w:rPr>
        <w:t>the movement of peoples, their inevitable mixing and tendency to homogenization is the most constant feature of human life on the earth</w:t>
      </w:r>
      <w:r w:rsidRPr="003A5227">
        <w:rPr>
          <w:rFonts w:ascii="Times New Roman" w:hAnsi="Times New Roman" w:cs="Times New Roman"/>
          <w:b/>
          <w:u w:val="single"/>
        </w:rPr>
        <w:t>.</w:t>
      </w:r>
      <w:r w:rsidRPr="003A5227">
        <w:rPr>
          <w:rFonts w:ascii="Times New Roman" w:hAnsi="Times New Roman" w:cs="Times New Roman"/>
        </w:rPr>
        <w:t xml:space="preserve"> He writes: </w:t>
      </w:r>
      <w:r w:rsidRPr="003C1EC5">
        <w:rPr>
          <w:rFonts w:ascii="Times New Roman" w:hAnsi="Times New Roman" w:cs="Times New Roman"/>
          <w:b/>
          <w:highlight w:val="yellow"/>
          <w:u w:val="single"/>
        </w:rPr>
        <w:t>The human being is restless, he strives for the greatest possible overall expansion, wherever natural boundaries do not sharply hem him in, and any anthropological conceptualization that does not take this restlessness into account, rests on a false foundation</w:t>
      </w:r>
      <w:r w:rsidRPr="003C1EC5">
        <w:rPr>
          <w:rFonts w:ascii="Times New Roman" w:hAnsi="Times New Roman" w:cs="Times New Roman"/>
          <w:highlight w:val="yellow"/>
        </w:rPr>
        <w:t xml:space="preserve">. </w:t>
      </w:r>
      <w:r w:rsidRPr="003C1EC5">
        <w:rPr>
          <w:rFonts w:ascii="Times New Roman" w:hAnsi="Times New Roman" w:cs="Times New Roman"/>
          <w:b/>
          <w:highlight w:val="yellow"/>
          <w:u w:val="single"/>
        </w:rPr>
        <w:t>Humanity must be seen as a mass</w:t>
      </w:r>
      <w:r w:rsidRPr="003A5227">
        <w:rPr>
          <w:rFonts w:ascii="Times New Roman" w:hAnsi="Times New Roman" w:cs="Times New Roman"/>
        </w:rPr>
        <w:t xml:space="preserve"> (Masse) </w:t>
      </w:r>
      <w:r w:rsidRPr="003A5227">
        <w:rPr>
          <w:rFonts w:ascii="Times New Roman" w:hAnsi="Times New Roman" w:cs="Times New Roman"/>
          <w:b/>
          <w:u w:val="single"/>
        </w:rPr>
        <w:t>that finds itself in constant effervescent or fermenting motion (</w:t>
      </w:r>
      <w:r w:rsidRPr="003A5227">
        <w:rPr>
          <w:rFonts w:ascii="Times New Roman" w:hAnsi="Times New Roman" w:cs="Times New Roman"/>
        </w:rPr>
        <w:t>gährender Bewegung), and through this Gährung a great inner manifold (Mannigfaltigkeit) is united</w:t>
      </w:r>
      <w:r w:rsidRPr="002F074C">
        <w:rPr>
          <w:rFonts w:ascii="Times New Roman" w:hAnsi="Times New Roman" w:cs="Times New Roman"/>
          <w:highlight w:val="yellow"/>
        </w:rPr>
        <w:t xml:space="preserve">. </w:t>
      </w:r>
      <w:r w:rsidRPr="002F074C">
        <w:rPr>
          <w:rFonts w:ascii="Times New Roman" w:hAnsi="Times New Roman" w:cs="Times New Roman"/>
          <w:b/>
          <w:highlight w:val="yellow"/>
          <w:u w:val="single"/>
        </w:rPr>
        <w:t>This fermentation obtains in varying degrees, but is absent in no people or stage of culture. It has the tendency to make human beings ever more uniform, because mixing is inseparably bound up with this movement</w:t>
      </w:r>
      <w:r w:rsidRPr="003A5227">
        <w:rPr>
          <w:rFonts w:ascii="Times New Roman" w:hAnsi="Times New Roman" w:cs="Times New Roman"/>
        </w:rPr>
        <w:t xml:space="preserve">.45 Nietzsche adds to Ratzel’s analysis that this mixing gives rise to hybrids and monsters, “exceptional types,” not merely more uniform populations. This is not merely because of his high valuation of individual genius, but also follows from what he adapts from Darwin and Darwinism regarding the properties of a population. For example, Nietzsche begins Gay Science by saying that the faulty mathematics of the solemn, tragic “teachers of the purpose of existence” leads them to substitute one for the multiple; he looks forward to the time when we will have realized that “the species is everything, one is always none”; the teachers of the purpose of existence fail to understand the logic of the multiple: “for [them] there are no species, sums, or zeros” (GS 1). Here we should note Nietzsche’s exclamation that this is “the century of the multitude (Menge)” (BGE 256). We should not be misled by translations that read “Menge” as “masses.” “Masses” suggests only homogeneity; </w:t>
      </w:r>
      <w:r w:rsidRPr="003A5227">
        <w:rPr>
          <w:rFonts w:ascii="Times New Roman" w:hAnsi="Times New Roman" w:cs="Times New Roman"/>
          <w:b/>
          <w:u w:val="single"/>
        </w:rPr>
        <w:t>while Nietzsche does see the drive toward homogeneity in the emerging Europe, he also emphasizes the exceptional, the inventive, and the hybrid</w:t>
      </w:r>
      <w:r w:rsidRPr="003A5227">
        <w:rPr>
          <w:rFonts w:ascii="Times New Roman" w:hAnsi="Times New Roman" w:cs="Times New Roman"/>
        </w:rPr>
        <w:t xml:space="preserve">.46 (Note that set theory, being developed at precisely this time by Georg Cantor to deal with the absolutely multiple or infinite, is Mengenlehre. I have no reason, however, to think that Nietzsche knew Cantor’s work.) Again </w:t>
      </w:r>
      <w:r w:rsidRPr="002F074C">
        <w:rPr>
          <w:rFonts w:ascii="Times New Roman" w:hAnsi="Times New Roman" w:cs="Times New Roman"/>
          <w:b/>
          <w:highlight w:val="yellow"/>
          <w:u w:val="single"/>
        </w:rPr>
        <w:t xml:space="preserve">in this spirit, Nietzsche challenges the natal or autochthonous dimension implicit in the national, the root of fatherlandishness. What gets called a “nation” </w:t>
      </w:r>
      <w:r w:rsidRPr="002F074C">
        <w:rPr>
          <w:rFonts w:ascii="Times New Roman" w:hAnsi="Times New Roman" w:cs="Times New Roman"/>
          <w:b/>
          <w:u w:val="single"/>
        </w:rPr>
        <w:t>in Europe today</w:t>
      </w:r>
      <w:r w:rsidRPr="003A5227">
        <w:rPr>
          <w:rFonts w:ascii="Times New Roman" w:hAnsi="Times New Roman" w:cs="Times New Roman"/>
        </w:rPr>
        <w:t xml:space="preserve"> (and is really more a res facta [something made] than nata [born]—every once in a while a res ficta et picta [something fictitious and painted] will look exactly the same) </w:t>
      </w:r>
      <w:r w:rsidRPr="002F074C">
        <w:rPr>
          <w:rFonts w:ascii="Times New Roman" w:hAnsi="Times New Roman" w:cs="Times New Roman"/>
          <w:b/>
          <w:highlight w:val="yellow"/>
          <w:u w:val="single"/>
        </w:rPr>
        <w:t>is,</w:t>
      </w:r>
      <w:r w:rsidRPr="003A5227">
        <w:rPr>
          <w:rFonts w:ascii="Times New Roman" w:hAnsi="Times New Roman" w:cs="Times New Roman"/>
        </w:rPr>
        <w:t xml:space="preserve"> in any case, </w:t>
      </w:r>
      <w:r w:rsidRPr="002F074C">
        <w:rPr>
          <w:rFonts w:ascii="Times New Roman" w:hAnsi="Times New Roman" w:cs="Times New Roman"/>
          <w:b/>
          <w:highlight w:val="yellow"/>
          <w:u w:val="single"/>
        </w:rPr>
        <w:t>something young, easily changed, and in a state of becoming</w:t>
      </w:r>
      <w:r w:rsidRPr="003A5227">
        <w:rPr>
          <w:rFonts w:ascii="Times New Roman" w:hAnsi="Times New Roman" w:cs="Times New Roman"/>
        </w:rPr>
        <w:t>, not yet a race let alone the sort of aere perennius [more enduring than bronze] that the Jewish type is (BGE 251). It seems at first that Nietzsche depicts the Jews as an exception to the mobility and fictitiousness of the nations; but as the aphorism continues, it becomes clear that they are to be distinguished from other groups only by the relative speed of their movement, not by any essential characteristic. They represent a countermovement to the nomadic, since they are seeking a place to settle down and assimilate to some degree. Yet this very movement, Nietzsche opines, “perhaps already reveals a slackening of the Jewish instincts.” So even this group, whom he had just described as “without a doubt the strongest, purest, most tenacious race living in Europe today,” are subject to the general principle of mobility</w:t>
      </w:r>
      <w:r w:rsidRPr="002F074C">
        <w:rPr>
          <w:rFonts w:ascii="Times New Roman" w:hAnsi="Times New Roman" w:cs="Times New Roman"/>
          <w:highlight w:val="yellow"/>
        </w:rPr>
        <w:t xml:space="preserve">. </w:t>
      </w:r>
      <w:r w:rsidRPr="002F074C">
        <w:rPr>
          <w:rFonts w:ascii="Times New Roman" w:hAnsi="Times New Roman" w:cs="Times New Roman"/>
          <w:b/>
          <w:highlight w:val="yellow"/>
          <w:u w:val="single"/>
        </w:rPr>
        <w:t>Nietzsche emphasizes the agonistic relation between nomads and the state (with its valorization of identity and its insane “state of exception” nationalism)</w:t>
      </w:r>
      <w:r w:rsidRPr="003A5227">
        <w:rPr>
          <w:rFonts w:ascii="Times New Roman" w:hAnsi="Times New Roman" w:cs="Times New Roman"/>
          <w:b/>
          <w:u w:val="single"/>
        </w:rPr>
        <w:t xml:space="preserve"> </w:t>
      </w:r>
      <w:r w:rsidRPr="003A5227">
        <w:rPr>
          <w:rFonts w:ascii="Times New Roman" w:hAnsi="Times New Roman" w:cs="Times New Roman"/>
        </w:rPr>
        <w:t xml:space="preserve">even more than Ratzel. Deleuze suggests (from a reading of Genealogy II 16–17) that </w:t>
      </w:r>
      <w:r w:rsidRPr="002F074C">
        <w:rPr>
          <w:rFonts w:ascii="Times New Roman" w:hAnsi="Times New Roman" w:cs="Times New Roman"/>
          <w:b/>
          <w:highlight w:val="yellow"/>
          <w:u w:val="single"/>
        </w:rPr>
        <w:t xml:space="preserve">the nomads arise at the state’s periphery and exist in constant tension with it. The nomads resist not only the existing empire or “despotic machine”; they resist the formation of states among </w:t>
      </w:r>
      <w:r w:rsidRPr="002F074C">
        <w:rPr>
          <w:rFonts w:ascii="Times New Roman" w:hAnsi="Times New Roman" w:cs="Times New Roman"/>
          <w:b/>
          <w:highlight w:val="yellow"/>
          <w:u w:val="single"/>
        </w:rPr>
        <w:lastRenderedPageBreak/>
        <w:t>themselves.</w:t>
      </w:r>
      <w:r w:rsidRPr="003A5227">
        <w:rPr>
          <w:rFonts w:ascii="Times New Roman" w:hAnsi="Times New Roman" w:cs="Times New Roman"/>
          <w:b/>
          <w:u w:val="single"/>
        </w:rPr>
        <w:t xml:space="preserve"> </w:t>
      </w:r>
      <w:r w:rsidRPr="003A5227">
        <w:rPr>
          <w:rFonts w:ascii="Times New Roman" w:hAnsi="Times New Roman" w:cs="Times New Roman"/>
        </w:rPr>
        <w:t xml:space="preserve">Official history largely neglects the nomads or finds them incomprehensible. Deleuze offers an explanation: </w:t>
      </w:r>
      <w:r w:rsidRPr="003A5227">
        <w:rPr>
          <w:rFonts w:ascii="Times New Roman" w:hAnsi="Times New Roman" w:cs="Times New Roman"/>
          <w:b/>
          <w:u w:val="single"/>
        </w:rPr>
        <w:t xml:space="preserve">If there is no history from the viewpoint of </w:t>
      </w:r>
      <w:r w:rsidRPr="002F074C">
        <w:rPr>
          <w:rFonts w:ascii="Times New Roman" w:hAnsi="Times New Roman" w:cs="Times New Roman"/>
          <w:b/>
          <w:highlight w:val="yellow"/>
          <w:u w:val="single"/>
        </w:rPr>
        <w:t>the nomads</w:t>
      </w:r>
      <w:r w:rsidRPr="003A5227">
        <w:rPr>
          <w:rFonts w:ascii="Times New Roman" w:hAnsi="Times New Roman" w:cs="Times New Roman"/>
          <w:b/>
          <w:u w:val="single"/>
        </w:rPr>
        <w:t xml:space="preserve">, although everything passes through them, to the point that they are the noumena or the unknowable of history, it is because they </w:t>
      </w:r>
      <w:r w:rsidRPr="002F074C">
        <w:rPr>
          <w:rFonts w:ascii="Times New Roman" w:hAnsi="Times New Roman" w:cs="Times New Roman"/>
          <w:b/>
          <w:highlight w:val="yellow"/>
          <w:u w:val="single"/>
        </w:rPr>
        <w:t>cannot be separated from this task of abolition which makes the nomad empires vanish as if of their own accord,</w:t>
      </w:r>
      <w:r w:rsidRPr="003A5227">
        <w:rPr>
          <w:rFonts w:ascii="Times New Roman" w:hAnsi="Times New Roman" w:cs="Times New Roman"/>
          <w:b/>
          <w:u w:val="single"/>
        </w:rPr>
        <w:t xml:space="preserve"> at the same time as the war-machine is either destroyed or passes into the service of the state.</w:t>
      </w:r>
      <w:r w:rsidRPr="003A5227">
        <w:rPr>
          <w:rFonts w:ascii="Times New Roman" w:hAnsi="Times New Roman" w:cs="Times New Roman"/>
        </w:rPr>
        <w:t xml:space="preserve">47 Earlier I agreed with Deleuze that Schopenhauer as Educator is an implicitly nomadic text and supplemented Deleuze’s reading by recalling Nietzsche’s incorporation of related themes in Emerson. Now whatever inspiration Nietzsche indirectly received from North America’s mobile populations and expanding frontiers has been brought back to Europe with his observation, over a decade later, of its increasing Americanization (cf. GS 329). </w:t>
      </w:r>
      <w:r w:rsidRPr="002F074C">
        <w:rPr>
          <w:rFonts w:ascii="Times New Roman" w:hAnsi="Times New Roman" w:cs="Times New Roman"/>
          <w:b/>
          <w:highlight w:val="yellow"/>
          <w:u w:val="single"/>
        </w:rPr>
        <w:t>Nietzsche is willing to make some conjectures about the way in which the European experiments (there is never just one) will go</w:t>
      </w:r>
      <w:r w:rsidRPr="003A5227">
        <w:rPr>
          <w:rFonts w:ascii="Times New Roman" w:hAnsi="Times New Roman" w:cs="Times New Roman"/>
          <w:b/>
          <w:u w:val="single"/>
        </w:rPr>
        <w:t>. He has at least two models</w:t>
      </w:r>
      <w:r w:rsidRPr="003A5227">
        <w:rPr>
          <w:rFonts w:ascii="Times New Roman" w:hAnsi="Times New Roman" w:cs="Times New Roman"/>
        </w:rPr>
        <w:t xml:space="preserve">, and it is not immediately obvious that they can be reconciled. </w:t>
      </w:r>
      <w:r w:rsidRPr="002F074C">
        <w:rPr>
          <w:rFonts w:ascii="Times New Roman" w:hAnsi="Times New Roman" w:cs="Times New Roman"/>
          <w:b/>
          <w:highlight w:val="yellow"/>
          <w:u w:val="single"/>
        </w:rPr>
        <w:t>The first is a democratizing and homogenizing movement leading to the adaptable worker who will allow others to organize their lives</w:t>
      </w:r>
      <w:r w:rsidRPr="003A5227">
        <w:rPr>
          <w:rFonts w:ascii="Times New Roman" w:hAnsi="Times New Roman" w:cs="Times New Roman"/>
          <w:b/>
          <w:u w:val="single"/>
        </w:rPr>
        <w:t xml:space="preserve">, </w:t>
      </w:r>
      <w:r w:rsidRPr="003A5227">
        <w:rPr>
          <w:rFonts w:ascii="Times New Roman" w:hAnsi="Times New Roman" w:cs="Times New Roman"/>
        </w:rPr>
        <w:t xml:space="preserve">close to Zarathustra’s last man and Hartmann’s globalized bourgeoisie. </w:t>
      </w:r>
      <w:r w:rsidRPr="002F074C">
        <w:rPr>
          <w:rFonts w:ascii="Times New Roman" w:hAnsi="Times New Roman" w:cs="Times New Roman"/>
          <w:b/>
          <w:highlight w:val="yellow"/>
          <w:u w:val="single"/>
        </w:rPr>
        <w:t>It makes possible the rise of tyrants, including the “most spiritual” kind. On a second model, Europe is the breeding ground for new forms of spiritual hybridity</w:t>
      </w:r>
      <w:r w:rsidRPr="003A5227">
        <w:rPr>
          <w:rFonts w:ascii="Times New Roman" w:hAnsi="Times New Roman" w:cs="Times New Roman"/>
          <w:b/>
          <w:u w:val="single"/>
        </w:rPr>
        <w:t>, and Nietzsche distinguishes the roles of receptivity and generation.</w:t>
      </w:r>
      <w:r w:rsidRPr="003A5227">
        <w:rPr>
          <w:rFonts w:ascii="Times New Roman" w:hAnsi="Times New Roman" w:cs="Times New Roman"/>
        </w:rPr>
        <w:t xml:space="preserve"> He sees two possibly productive roles for Germany: as the cultural stimulus for France and as a marital introduction service for military families and Jews (BGE 251). </w:t>
      </w:r>
      <w:r w:rsidRPr="002F074C">
        <w:rPr>
          <w:rFonts w:ascii="Times New Roman" w:hAnsi="Times New Roman" w:cs="Times New Roman"/>
          <w:b/>
          <w:highlight w:val="yellow"/>
          <w:u w:val="single"/>
        </w:rPr>
        <w:t>Such hybrids, not the homogenized last men, are movements in the style of the good European. On the one hand homogenization, on the other hybridity</w:t>
      </w:r>
      <w:r w:rsidRPr="003A5227">
        <w:rPr>
          <w:rFonts w:ascii="Times New Roman" w:hAnsi="Times New Roman" w:cs="Times New Roman"/>
          <w:b/>
          <w:u w:val="single"/>
        </w:rPr>
        <w:t>.</w:t>
      </w:r>
      <w:r w:rsidRPr="003A5227">
        <w:rPr>
          <w:rFonts w:ascii="Times New Roman" w:hAnsi="Times New Roman" w:cs="Times New Roman"/>
        </w:rPr>
        <w:t xml:space="preserve"> These two movements are simultaneous, because one is common, the other rare. </w:t>
      </w:r>
      <w:r w:rsidRPr="003A5227">
        <w:rPr>
          <w:rFonts w:ascii="Times New Roman" w:hAnsi="Times New Roman" w:cs="Times New Roman"/>
          <w:b/>
          <w:u w:val="single"/>
        </w:rPr>
        <w:t>Social, economic, and geographic mobility produces a multitude adapted to globalized conditions as well as exceptional new combinations brought about by a variety of causes.</w:t>
      </w:r>
      <w:r w:rsidRPr="003A5227">
        <w:rPr>
          <w:rFonts w:ascii="Times New Roman" w:hAnsi="Times New Roman" w:cs="Times New Roman"/>
        </w:rPr>
        <w:t xml:space="preserve"> The good European might look like a French philosopher inhabited by German thought (say French philosophy from Sartre to Derrida) or the children of German-Jewish marriages. These hybrids are not themselves instances of a higher type, but signs of the fertility of Europe’s productive ferment. Now we can read the concluding aphorism of the chapter with its declaration: “Europe wants to become one” (BGE 256). </w:t>
      </w:r>
      <w:r w:rsidRPr="003A5227">
        <w:rPr>
          <w:rFonts w:ascii="Times New Roman" w:hAnsi="Times New Roman" w:cs="Times New Roman"/>
          <w:b/>
          <w:u w:val="single"/>
        </w:rPr>
        <w:t>Nietzsche accuses the “insanity” of all the nationalisms of a mendacious misinterpretation of Europe’s desire.</w:t>
      </w:r>
      <w:r w:rsidRPr="003A5227">
        <w:rPr>
          <w:rFonts w:ascii="Times New Roman" w:hAnsi="Times New Roman" w:cs="Times New Roman"/>
        </w:rPr>
        <w:t xml:space="preserve"> How are we to understand this desire to become one? If </w:t>
      </w:r>
      <w:r w:rsidRPr="003A5227">
        <w:rPr>
          <w:rFonts w:ascii="Times New Roman" w:hAnsi="Times New Roman" w:cs="Times New Roman"/>
          <w:b/>
          <w:u w:val="single"/>
        </w:rPr>
        <w:t>Nietzsche is a confirmed anti-essentialist</w:t>
      </w:r>
      <w:r w:rsidRPr="003A5227">
        <w:rPr>
          <w:rFonts w:ascii="Times New Roman" w:hAnsi="Times New Roman" w:cs="Times New Roman"/>
        </w:rPr>
        <w:t xml:space="preserve"> (recall his critique of the national state and its Schollenkleberei), would a new political Europeanism, a “European Union,” generate a new essentialism? What does Europe want when it wants to become one? We should be puzzled when Nietzsche speaks of “Europe”—this diverse collection of peoples whose differences Nietzsche has been cataloging and analyzing throughout “Peoples and Fatherlands”—wanting anything. Yet Nietzsche reads this desire “in all the more profound and comprehensive men of this century,” providing a representative list of writers, composers, philosophers, and emperors (Napoleon). Contrary to their own self-portraits, </w:t>
      </w:r>
      <w:r w:rsidRPr="003A5227">
        <w:rPr>
          <w:rFonts w:ascii="Times New Roman" w:hAnsi="Times New Roman" w:cs="Times New Roman"/>
          <w:b/>
          <w:u w:val="single"/>
        </w:rPr>
        <w:t xml:space="preserve">Nietzsche interprets figures like </w:t>
      </w:r>
      <w:r w:rsidRPr="002F074C">
        <w:rPr>
          <w:rFonts w:ascii="Times New Roman" w:hAnsi="Times New Roman" w:cs="Times New Roman"/>
          <w:b/>
          <w:highlight w:val="yellow"/>
          <w:u w:val="single"/>
        </w:rPr>
        <w:t>Stendhal, Beethoven, Heine, Schopenhauer, and Goethe</w:t>
      </w:r>
      <w:r w:rsidRPr="003A5227">
        <w:rPr>
          <w:rFonts w:ascii="Times New Roman" w:hAnsi="Times New Roman" w:cs="Times New Roman"/>
          <w:b/>
          <w:u w:val="single"/>
        </w:rPr>
        <w:t xml:space="preserve"> as desiring that Europe become one. Each, he suggests, “anticipate[s] experimentally the European of the future,” by practicing cultural combination or synthesis. They are all hybrid</w:t>
      </w:r>
      <w:r w:rsidRPr="003A5227">
        <w:rPr>
          <w:rFonts w:ascii="Times New Roman" w:hAnsi="Times New Roman" w:cs="Times New Roman"/>
        </w:rPr>
        <w:t xml:space="preserve">s (or monsters). Each proceeds differently, and there is no grand synthesis, but different adventures. </w:t>
      </w:r>
      <w:r w:rsidRPr="003A5227">
        <w:rPr>
          <w:rFonts w:ascii="Times New Roman" w:hAnsi="Times New Roman" w:cs="Times New Roman"/>
          <w:b/>
          <w:u w:val="single"/>
        </w:rPr>
        <w:t xml:space="preserve">They </w:t>
      </w:r>
      <w:r w:rsidRPr="002F074C">
        <w:rPr>
          <w:rFonts w:ascii="Times New Roman" w:hAnsi="Times New Roman" w:cs="Times New Roman"/>
          <w:b/>
          <w:highlight w:val="yellow"/>
          <w:u w:val="single"/>
        </w:rPr>
        <w:t>exemplify a spirit of experimentation freed of nationalistic insanity,</w:t>
      </w:r>
      <w:r w:rsidRPr="003A5227">
        <w:rPr>
          <w:rFonts w:ascii="Times New Roman" w:hAnsi="Times New Roman" w:cs="Times New Roman"/>
        </w:rPr>
        <w:t xml:space="preserve"> even if occasionally misunderstanding themselves as patriots, in moments of “weakness or in old age.” Wagner is the main example. Despite his egregious German nationalism, Wagner’s work, Nietzsche claims, is intimately related to the French romanticism of his youth. So he was never an echt German as a musician. Here is further confirmation of German multiplicity. It is experimentation outside the self-imposed limits of peoples and fatherlands that makes these de facto cosmopolitans and hybrids exemplary. Nietzsche seems to say that we can learn what it means for Europe to become one by studying these figures: “It is Europe, the one Europe, whose soul surges and longs to get further and higher through their manifold and impetuous art,” but he breaks off his </w:t>
      </w:r>
      <w:r w:rsidRPr="003A5227">
        <w:rPr>
          <w:rFonts w:ascii="Times New Roman" w:hAnsi="Times New Roman" w:cs="Times New Roman"/>
        </w:rPr>
        <w:lastRenderedPageBreak/>
        <w:t xml:space="preserve">sentence with a question “—where? into a new light? toward a new sun?” The question is left open whether these geniuses aim, even unconsciously, at a new Europe with a determinate content. Nietzsche responds to his own questions: “What is certain is that the same storm and stress tormented them and that they sought (suchten) in the same way these last great seekers (Sucher)!” It is a new way of seeking, a Versuch or experiment, not an end sought, that is significant. “Becoming one” means joyfully experimenting beyond the limits of nationality. </w:t>
      </w:r>
      <w:r w:rsidRPr="002F074C">
        <w:rPr>
          <w:rFonts w:ascii="Times New Roman" w:hAnsi="Times New Roman" w:cs="Times New Roman"/>
          <w:b/>
          <w:highlight w:val="yellow"/>
          <w:u w:val="single"/>
        </w:rPr>
        <w:t>These harbingers of the future</w:t>
      </w:r>
      <w:r w:rsidRPr="003A5227">
        <w:rPr>
          <w:rFonts w:ascii="Times New Roman" w:hAnsi="Times New Roman" w:cs="Times New Roman"/>
          <w:b/>
          <w:u w:val="single"/>
        </w:rPr>
        <w:t xml:space="preserve"> are united only insofar as they </w:t>
      </w:r>
      <w:r w:rsidRPr="002F074C">
        <w:rPr>
          <w:rFonts w:ascii="Times New Roman" w:hAnsi="Times New Roman" w:cs="Times New Roman"/>
          <w:b/>
          <w:highlight w:val="yellow"/>
          <w:u w:val="single"/>
        </w:rPr>
        <w:t>model</w:t>
      </w:r>
      <w:r w:rsidRPr="003A5227">
        <w:rPr>
          <w:rFonts w:ascii="Times New Roman" w:hAnsi="Times New Roman" w:cs="Times New Roman"/>
          <w:b/>
          <w:u w:val="single"/>
        </w:rPr>
        <w:t xml:space="preserve"> (often unknowingly) </w:t>
      </w:r>
      <w:r w:rsidRPr="002F074C">
        <w:rPr>
          <w:rFonts w:ascii="Times New Roman" w:hAnsi="Times New Roman" w:cs="Times New Roman"/>
          <w:b/>
          <w:highlight w:val="yellow"/>
          <w:u w:val="single"/>
        </w:rPr>
        <w:t>new forms of hybridity and cosmopolitanism.</w:t>
      </w:r>
      <w:r w:rsidRPr="003A5227">
        <w:rPr>
          <w:rFonts w:ascii="Times New Roman" w:hAnsi="Times New Roman" w:cs="Times New Roman"/>
          <w:b/>
          <w:u w:val="single"/>
        </w:rPr>
        <w:t xml:space="preserve"> Nietzsche describes these “great discoverers in the realm of the sublime” in terms of multiplicity and variation: they are “born enemies of logic and straight lines, lusting after the foreign, the exotic, the tremendous, the crooked, the self-contradictory.”</w:t>
      </w:r>
      <w:r w:rsidRPr="003A5227">
        <w:rPr>
          <w:rFonts w:ascii="Times New Roman" w:hAnsi="Times New Roman" w:cs="Times New Roman"/>
        </w:rPr>
        <w:t xml:space="preserve"> Yet these excessive experimentalists “all broke and collapsed before the Christian cross,” so their career trajectories fail as models of the good European</w:t>
      </w:r>
      <w:r w:rsidRPr="003A5227">
        <w:rPr>
          <w:rFonts w:ascii="Times New Roman" w:hAnsi="Times New Roman" w:cs="Times New Roman"/>
          <w:b/>
          <w:u w:val="single"/>
        </w:rPr>
        <w:t xml:space="preserve">; it is the mad, antinomian, and rebellious aspects of what Deleuze calls </w:t>
      </w:r>
      <w:r w:rsidRPr="002F074C">
        <w:rPr>
          <w:rFonts w:ascii="Times New Roman" w:hAnsi="Times New Roman" w:cs="Times New Roman"/>
          <w:b/>
          <w:highlight w:val="yellow"/>
          <w:u w:val="single"/>
        </w:rPr>
        <w:t>their lines of flight</w:t>
      </w:r>
      <w:r w:rsidRPr="003A5227">
        <w:rPr>
          <w:rFonts w:ascii="Times New Roman" w:hAnsi="Times New Roman" w:cs="Times New Roman"/>
          <w:b/>
          <w:u w:val="single"/>
        </w:rPr>
        <w:t xml:space="preserve"> </w:t>
      </w:r>
      <w:r w:rsidRPr="002F074C">
        <w:rPr>
          <w:rFonts w:ascii="Times New Roman" w:hAnsi="Times New Roman" w:cs="Times New Roman"/>
          <w:b/>
          <w:highlight w:val="yellow"/>
          <w:u w:val="single"/>
        </w:rPr>
        <w:t>that offer a promise of the future.</w:t>
      </w:r>
      <w:r w:rsidRPr="003A5227">
        <w:rPr>
          <w:rFonts w:ascii="Times New Roman" w:hAnsi="Times New Roman" w:cs="Times New Roman"/>
        </w:rPr>
        <w:t xml:space="preserve"> While these hybrids are all “Tantaluses of the will,” failures who are unable to realize their (often unconscious) projects of transcending ethnicity and nationality, </w:t>
      </w:r>
      <w:r w:rsidRPr="00280A2A">
        <w:rPr>
          <w:rFonts w:ascii="Times New Roman" w:hAnsi="Times New Roman" w:cs="Times New Roman"/>
          <w:b/>
          <w:highlight w:val="yellow"/>
          <w:u w:val="single"/>
        </w:rPr>
        <w:t>their experiments serve as initial models of living in the century of the multitude.</w:t>
      </w:r>
      <w:r w:rsidRPr="003A5227">
        <w:rPr>
          <w:rFonts w:ascii="Times New Roman" w:hAnsi="Times New Roman" w:cs="Times New Roman"/>
        </w:rPr>
        <w:t xml:space="preserve"> Nietzsche has some fun at the end of the chapter’s final aphorism, summing up Wagner’s “way to Rome” as in his last music drama, Parsifal. He ends with a rhyme that asks of Wagner, “Is this still German?” and answers, “What you hear is Rome—Rome’s faith without the text.” So Wagner used, again all unconsciously, the cloudy, nebulous spiritual geography of Germany, its mediating genius, to produce a hybridity contrary to his more explicit nationalist program. Wagner began, interculturally, with a music growing out of French romanticism, and ends with a displacement to Rome and Catholicism. He is a middle, a muddle, a cloudy milieu. If Nietzsche is appalled by Wagner’s trajectory, he sees his transformations in the context of Europe’s democratic movement, a movement of populations that produces new configurations of multiplicity, homogeneity, and hybridity, in the century of the multitude. But he has also shown that his early hero, the apparent arch-nationalist, is one more odd hybrid produced by Europe’s nomadic fermentation. Nietzsche returns, it seems, from the perspective of his “trans-European eye” to the local, the German, the place from which he began in On the Advantage and Disadvantage of History with his wish that the Germans could free themselves from the tyranny of history. Yet here the German essence is aufgelöst in the shifting tides of modern and modernizing Europe. What will be the direction of the earth? How can philosophy think the event now called globalization that Nietzsche first confronted in his attack on Hartmann’s Weltprozess? Again, it will not be a question of either geopolitical strategies or establishing protocols for a new order of rank. </w:t>
      </w:r>
      <w:r w:rsidRPr="00280A2A">
        <w:rPr>
          <w:rFonts w:ascii="Times New Roman" w:hAnsi="Times New Roman" w:cs="Times New Roman"/>
          <w:b/>
          <w:highlight w:val="yellow"/>
          <w:u w:val="single"/>
        </w:rPr>
        <w:t>The future of the earth cannot be known, planned, or predicted.</w:t>
      </w:r>
      <w:r w:rsidRPr="003A5227">
        <w:rPr>
          <w:rFonts w:ascii="Times New Roman" w:hAnsi="Times New Roman" w:cs="Times New Roman"/>
        </w:rPr>
        <w:t xml:space="preserve"> Nietzsche’s published remarks about such things as Russia’s emerging power, the desirability of marriages between the Prussian officer class and wealthy Jews are best read as musings prompted by relatively immediate circumstances; they are no more important than his Nachlass note wishing that Germany should colonize Mexico. Any attempt to extract or derive ideas like these from Nietzsche’s writing would be a great waste of time, or possibly an amusing parlor game for initiates. What Nietzsche does do in the final chapter of Beyond Good and Evil, after taking the vivisectionist’s knife to the virtues of his present and diagnosing the patient’s complex ailments, is to end with a question: “What Is Noble?” Being noble or vornehm, of course, denotes a certain priority, whether natural or legal-traditional. We will proceed to interrogate two related aspects of Nietzsche’s way of responding to the question, responses that don’t provide conventional answers. The first has to do with time and its deformations. How can the vornehm live vigilantly with the challenge of a future that cannot be anticipated? How can they prepare themselves to be ready to seize the opportune moment by the forelock</w:t>
      </w:r>
      <w:r w:rsidRPr="003A5227">
        <w:rPr>
          <w:rFonts w:ascii="Times New Roman" w:hAnsi="Times New Roman" w:cs="Times New Roman"/>
          <w:b/>
          <w:u w:val="single"/>
        </w:rPr>
        <w:t>? This temporal openness must be further defended against the amortizing of the future in a system of debt,</w:t>
      </w:r>
      <w:r w:rsidRPr="003A5227">
        <w:rPr>
          <w:rFonts w:ascii="Times New Roman" w:hAnsi="Times New Roman" w:cs="Times New Roman"/>
        </w:rPr>
        <w:t xml:space="preserve"> as will be shown in the Genealog y (billed as a clarification of Beyond). Second, </w:t>
      </w:r>
      <w:r w:rsidRPr="003A5227">
        <w:rPr>
          <w:rFonts w:ascii="Times New Roman" w:hAnsi="Times New Roman" w:cs="Times New Roman"/>
          <w:b/>
          <w:u w:val="single"/>
        </w:rPr>
        <w:t>nobility requires not only an understanding of the changing social structures of Europe</w:t>
      </w:r>
      <w:r w:rsidRPr="003A5227">
        <w:rPr>
          <w:rFonts w:ascii="Times New Roman" w:hAnsi="Times New Roman" w:cs="Times New Roman"/>
        </w:rPr>
        <w:t xml:space="preserve"> (in Nietzsche’ expanded sense of that term) </w:t>
      </w:r>
      <w:r w:rsidRPr="003A5227">
        <w:rPr>
          <w:rFonts w:ascii="Times New Roman" w:hAnsi="Times New Roman" w:cs="Times New Roman"/>
          <w:b/>
          <w:u w:val="single"/>
        </w:rPr>
        <w:lastRenderedPageBreak/>
        <w:t>but specifically of the ways in which the vigilant may be misled by the enthusiasms of the multitude, in a culture where various forms of celebrity or news of the day are confusedly taken as great events.</w:t>
      </w:r>
      <w:r w:rsidRPr="003A5227">
        <w:rPr>
          <w:rFonts w:ascii="Times New Roman" w:hAnsi="Times New Roman" w:cs="Times New Roman"/>
        </w:rPr>
        <w:t xml:space="preserve"> How can we distinguish the merely spectacular flight of Zarathustra’s simulacrum (or the media words and images commanded by a tyrant) from the true “great events” which come softly on doves’ feet?</w:t>
      </w:r>
    </w:p>
    <w:p w:rsidR="00BF1285" w:rsidRDefault="00BF1285" w:rsidP="00BF1285">
      <w:pPr>
        <w:pStyle w:val="Heading3"/>
      </w:pPr>
      <w:r>
        <w:lastRenderedPageBreak/>
        <w:t>1NC – K Affs</w:t>
      </w:r>
    </w:p>
    <w:p w:rsidR="00BF1285" w:rsidRPr="003A5227" w:rsidRDefault="00BF1285" w:rsidP="00BF1285">
      <w:pPr>
        <w:pStyle w:val="Heading4"/>
      </w:pPr>
      <w:r w:rsidRPr="003A5227">
        <w:t>The desire to achieve utopia in the face of the impossibility of flux and suffering gives birth to ressentiment-driven forms of politics which fail to actuate meaningful change.</w:t>
      </w:r>
    </w:p>
    <w:p w:rsidR="00BF1285" w:rsidRPr="003A5227" w:rsidRDefault="00BF1285" w:rsidP="00BF1285">
      <w:r w:rsidRPr="003A5227">
        <w:rPr>
          <w:rStyle w:val="Style13ptBold"/>
        </w:rPr>
        <w:t>Saurette 96</w:t>
      </w:r>
      <w:r w:rsidRPr="003A5227">
        <w:t xml:space="preserve"> (Paul | PhD in political theory at John Hopkins U, in 96 "I mistrust all systematizers and avoid them': Nietzshce, Arendt and the Crisis of the Will to Order in INternational Relations Theory." Millenium Journal of International Studies. Vol. 25 no. 1 The Will to Order and Politics-as-Making The Philosophical Foundation of the Will to Truth/Order." )</w:t>
      </w:r>
    </w:p>
    <w:p w:rsidR="00BF1285" w:rsidRPr="003A5227" w:rsidRDefault="00BF1285" w:rsidP="00BF1285">
      <w:pPr>
        <w:rPr>
          <w:rFonts w:asciiTheme="minorHAnsi" w:eastAsia="Calibri" w:hAnsiTheme="minorHAnsi" w:cstheme="minorHAnsi"/>
          <w:u w:val="single"/>
        </w:rPr>
      </w:pPr>
      <w:r w:rsidRPr="003A5227">
        <w:rPr>
          <w:rFonts w:asciiTheme="minorHAnsi" w:eastAsia="Calibri" w:hAnsiTheme="minorHAnsi" w:cstheme="minorHAnsi"/>
          <w:sz w:val="14"/>
        </w:rPr>
        <w:t xml:space="preserve">According to Nietzsche, the philosophical foundation of a society is the set of ideas which give meaning to the phenomenon of human existence within a given cultural framework. As one manifestation of the Will to Power, this will to , meaning fundamentally influences the social and political organisation of a particular community.5 </w:t>
      </w:r>
      <w:r w:rsidRPr="003A5227">
        <w:rPr>
          <w:rFonts w:asciiTheme="minorHAnsi" w:eastAsia="Calibri" w:hAnsiTheme="minorHAnsi" w:cstheme="minorHAnsi"/>
          <w:u w:val="single"/>
        </w:rPr>
        <w:t>Anything less than a profound historical interrogation of the most basic philosophical foundations of our civilization, then, misconceives the origins of values which we take to be intrinsic and natural. Nietzsche suggests, therefore, that to understand the development of our modem conception of society and politics, we must reconsider the crucial influence of the Platonic formulation of Socratic thought. Nietzsche claims that pre-Socratic Greece based its philosophical justification of life on heroic myths which honoured tragedy and k competition. Life was understood as a contest in which both the joyful and ordered (Apollonian) and chaotic and suffering (Dionysian) aspects of life were accepted and affirmed as inescapable aspects of human existence.6 However, this incarnation of the will to power as tragedy weakened, and became unable to sustain meaning in Greek life. Greek myths no longer instilled the self-respect and self-control that had upheld the pre-Socratic social order. -Everywhere the : instincts were in anarchy; everywhere people were.but five steps from excess: the monstrum-in-animo was a universal danger’. No longer willing to accept the tragic hardness and self-mastery of pre-Socratic myth, Greek thought yielded to decadence, a search for a new social foundation which would soften the tragedy of life, while still giving meaning to existence. In this context, Socrates' thought became paramount. In the words of Nietzsche, Socrates saw behind his aristocratic Athenians; he grasped that his case, the idiosyncrasy of his case, was no longer exceptional. The same kind of degeneration was everywhere silently preparing itself: the old Athens was coming to an end—And Socrates understood that the world had need of him —his expedient, his cure and his personal art of self-preservation.  Socrates realised that his search for an ultimate and eternal intellectual standard paralleled the widespread yearning for assurance and stability within society. His expedient, his cure? An alternative will to power.</w:t>
      </w:r>
      <w:r w:rsidRPr="003A5227">
        <w:rPr>
          <w:rFonts w:asciiTheme="minorHAnsi" w:eastAsia="Calibri" w:hAnsiTheme="minorHAnsi" w:cstheme="minorHAnsi"/>
          <w:sz w:val="14"/>
        </w:rPr>
        <w:t xml:space="preserve"> </w:t>
      </w:r>
      <w:r w:rsidRPr="003A5227">
        <w:rPr>
          <w:rFonts w:asciiTheme="minorHAnsi" w:eastAsia="Calibri" w:hAnsiTheme="minorHAnsi" w:cstheme="minorHAnsi"/>
          <w:u w:val="single"/>
        </w:rPr>
        <w:t>An alternate foundation that promised mastery and control not through acceptance of the tragic life, but through the disavowal of the instinctual, the contingent, and the problematic.</w:t>
      </w:r>
      <w:r w:rsidRPr="003A5227">
        <w:rPr>
          <w:rFonts w:asciiTheme="minorHAnsi" w:eastAsia="Calibri" w:hAnsiTheme="minorHAnsi" w:cstheme="minorHAnsi"/>
          <w:sz w:val="14"/>
        </w:rPr>
        <w:t xml:space="preserve"> I</w:t>
      </w:r>
      <w:r w:rsidRPr="003A5227">
        <w:rPr>
          <w:rFonts w:asciiTheme="minorHAnsi" w:eastAsia="Calibri" w:hAnsiTheme="minorHAnsi" w:cstheme="minorHAnsi"/>
          <w:u w:val="single"/>
        </w:rPr>
        <w:t>n response to the failing power of its foundational myths, Greece tried to renounce the very experience that had given rise to tragedy by retreating/escaping into the Apollonian world promised by Socratic reason.</w:t>
      </w:r>
      <w:r w:rsidRPr="003A5227">
        <w:rPr>
          <w:rFonts w:asciiTheme="minorHAnsi" w:eastAsia="Calibri" w:hAnsiTheme="minorHAnsi" w:cstheme="minorHAnsi"/>
          <w:sz w:val="14"/>
        </w:rPr>
        <w:t xml:space="preserve"> In Nietzsche's words, '[rationality was divined as a saviour...it was their last expedient. The fanaticism with which the whole of Greek thought throws itself at rationality betrays a state of emergency: one was in peril, one had only one choice: either to perish, or be absurdly rational....'9 Thus, Socrates codified the wider fear of instability into an intellectual framework. </w:t>
      </w:r>
      <w:r w:rsidRPr="003A5227">
        <w:rPr>
          <w:rFonts w:asciiTheme="minorHAnsi" w:eastAsia="Calibri" w:hAnsiTheme="minorHAnsi" w:cstheme="minorHAnsi"/>
          <w:u w:val="single"/>
        </w:rPr>
        <w:t>The Socratic Will to Truth is characterised by the attempt to understand and order life rationally by renouncing the Dionysian elements of existence and privileging an idealised Apollonian order. As life is inescapably comprised of both order and disorder however, the promise of control through Socratic reason is only possible by creating a 'Real World* of eternal and meaningful forms, in opposition to an 'Apparent World of transitory physical existence. Suffering and contingency is contained within the Apparent World, disparaged, devalued, and^ ignored in relation to the ideal order of the Real World.</w:t>
      </w:r>
      <w:r w:rsidRPr="003A5227">
        <w:rPr>
          <w:rFonts w:asciiTheme="minorHAnsi" w:eastAsia="Calibri" w:hAnsiTheme="minorHAnsi" w:cstheme="minorHAnsi"/>
          <w:sz w:val="14"/>
        </w:rPr>
        <w:t xml:space="preserve"> </w:t>
      </w:r>
      <w:r w:rsidRPr="003A5227">
        <w:rPr>
          <w:rFonts w:asciiTheme="minorHAnsi" w:eastAsia="Calibri" w:hAnsiTheme="minorHAnsi" w:cstheme="minorHAnsi"/>
          <w:u w:val="single"/>
        </w:rPr>
        <w:t>Essential to the Socratic Will to Truth, then, is the fundamental contradiction between the experience of Dionysian suffering in the Apparent World and the idealised order of the Real World. According to Nietzsche,</w:t>
      </w:r>
      <w:r w:rsidRPr="003A5227">
        <w:rPr>
          <w:rFonts w:asciiTheme="minorHAnsi" w:eastAsia="Calibri" w:hAnsiTheme="minorHAnsi" w:cstheme="minorHAnsi"/>
          <w:sz w:val="14"/>
        </w:rPr>
        <w:t xml:space="preserve"> </w:t>
      </w:r>
      <w:r w:rsidRPr="003A5227">
        <w:rPr>
          <w:rFonts w:asciiTheme="minorHAnsi" w:eastAsia="Calibri" w:hAnsiTheme="minorHAnsi" w:cstheme="minorHAnsi"/>
          <w:u w:val="single"/>
        </w:rPr>
        <w:t xml:space="preserve">this dichotomised model led to the emergence of a uniquely 'modern'10 </w:t>
      </w:r>
      <w:r w:rsidRPr="003A5227">
        <w:rPr>
          <w:rFonts w:asciiTheme="minorHAnsi" w:eastAsia="Calibri" w:hAnsiTheme="minorHAnsi" w:cstheme="minorHAnsi"/>
          <w:u w:val="single"/>
        </w:rPr>
        <w:lastRenderedPageBreak/>
        <w:t xml:space="preserve">understanding of life which could only view suffering as the result of the imperfection of the Apparent World. This outlook created a modern notion of responsibility in which the Dionysian elements of life could be understood only as a phenomenon for which someone, or something is to blame. Nietzsche terms this philosophically-induced condition </w:t>
      </w:r>
      <w:r w:rsidRPr="003A5227">
        <w:rPr>
          <w:rFonts w:asciiTheme="minorHAnsi" w:eastAsia="Calibri" w:hAnsiTheme="minorHAnsi" w:cstheme="minorHAnsi"/>
          <w:i/>
          <w:u w:val="single"/>
        </w:rPr>
        <w:t>ressentiment</w:t>
      </w:r>
      <w:r w:rsidRPr="003A5227">
        <w:rPr>
          <w:rFonts w:asciiTheme="minorHAnsi" w:eastAsia="Calibri" w:hAnsiTheme="minorHAnsi" w:cstheme="minorHAnsi"/>
          <w:u w:val="single"/>
        </w:rPr>
        <w:t>.</w:t>
      </w:r>
      <w:r w:rsidRPr="003A5227">
        <w:rPr>
          <w:rFonts w:asciiTheme="minorHAnsi" w:eastAsia="Calibri" w:hAnsiTheme="minorHAnsi" w:cstheme="minorHAnsi"/>
          <w:sz w:val="14"/>
        </w:rPr>
        <w:t xml:space="preserve"> and argues that it signalled a potential crisis of the Will to Truth by exposing the central contradiction of the Socratic resolution. This contradiction, however, was resolved historically through the aggressive universalisation of the Socratic ideal by Christianity. According to Nietzsche,' </w:t>
      </w:r>
      <w:r w:rsidRPr="003A5227">
        <w:rPr>
          <w:rFonts w:asciiTheme="minorHAnsi" w:eastAsia="Calibri" w:hAnsiTheme="minorHAnsi" w:cstheme="minorHAnsi"/>
          <w:u w:val="single"/>
        </w:rPr>
        <w:t>ascetic Christianity exacerbated the Socratic dichotomisation by employing the Apparent World as the responsible agent against which the ressentiment of life could be turned.</w:t>
      </w:r>
      <w:r w:rsidRPr="003A5227">
        <w:rPr>
          <w:rFonts w:asciiTheme="minorHAnsi" w:eastAsia="Calibri" w:hAnsiTheme="minorHAnsi" w:cstheme="minorHAnsi"/>
          <w:sz w:val="14"/>
        </w:rPr>
        <w:t xml:space="preserve"> Blame for suffering fell on individuals within the Apparent World, precisely because they did not live up to God, the Truth, and the Real World, As Nietzsche wrote, ‘I suffer: someone must be to blame for it’ thinks every sickly sheep. But his shepherd, the ascetic priest tells him: ‘Quite so my sheep! Someone must be to blame for it: but you yourself are this someone, you alone are to blame for yourself,-you alone are to blame for yourself '-This is brazen and.false enough: but one thing, is achieved by it, the direction of ressentiment is altered."  Faced, with the collapse of the Socratic resolution and the prospect of meaninglessness, once again, 'one was in peril, one had only one choice: either to perish, or be absurdly rational.... '12 The genius of the ascetic ideal was that it preserved the meaning of the Socratic Will to Power as Will to Truth by extrapolating ad absurdiuin the Socratic division through the redirection of ressentiment against the Apparent World! </w:t>
      </w:r>
      <w:r w:rsidRPr="003A5227">
        <w:rPr>
          <w:rFonts w:asciiTheme="minorHAnsi" w:eastAsia="Calibri" w:hAnsiTheme="minorHAnsi" w:cstheme="minorHAnsi"/>
          <w:u w:val="single"/>
        </w:rPr>
        <w:t>Through this redirection, the Real World was transformed from a transcendental world of philosophical escape into a model towards which the Apparent World actively aspired, always blaming its contradictory experiences on its own imperfect knowledge and action.</w:t>
      </w:r>
      <w:r w:rsidRPr="003A5227">
        <w:rPr>
          <w:rFonts w:asciiTheme="minorHAnsi" w:eastAsia="Calibri" w:hAnsiTheme="minorHAnsi" w:cstheme="minorHAnsi"/>
          <w:sz w:val="14"/>
        </w:rPr>
        <w:t xml:space="preserve"> </w:t>
      </w:r>
      <w:r w:rsidRPr="003A5227">
        <w:rPr>
          <w:rFonts w:asciiTheme="minorHAnsi" w:eastAsia="Calibri" w:hAnsiTheme="minorHAnsi" w:cstheme="minorHAnsi"/>
          <w:u w:val="single"/>
        </w:rPr>
        <w:t>This subtle transformation of the relationship between the dichotomised worlds creates the .Will to Order as the defining characteristic of the modern Will to Truth.</w:t>
      </w:r>
      <w:r w:rsidRPr="003A5227">
        <w:rPr>
          <w:rFonts w:asciiTheme="minorHAnsi" w:eastAsia="Calibri" w:hAnsiTheme="minorHAnsi" w:cstheme="minorHAnsi"/>
          <w:sz w:val="14"/>
        </w:rPr>
        <w:t xml:space="preserve"> </w:t>
      </w:r>
      <w:r w:rsidRPr="003A5227">
        <w:rPr>
          <w:rFonts w:asciiTheme="minorHAnsi" w:eastAsia="Calibri" w:hAnsiTheme="minorHAnsi" w:cstheme="minorHAnsi"/>
          <w:u w:val="single"/>
        </w:rPr>
        <w:t>Unable to accept the Dionysian suffering inherent in the Apparent World, the ascetic ressentiment desperately searches for 'the hypnotic sense of nothingness, the repose of deepest. sleep, in short absence of suffering</w:t>
      </w:r>
      <w:r w:rsidRPr="003A5227">
        <w:rPr>
          <w:rFonts w:asciiTheme="minorHAnsi" w:eastAsia="Calibri" w:hAnsiTheme="minorHAnsi" w:cstheme="minorHAnsi"/>
          <w:sz w:val="14"/>
        </w:rPr>
        <w:t xml:space="preserve"> </w:t>
      </w:r>
      <w:r w:rsidRPr="003A5227">
        <w:rPr>
          <w:rFonts w:asciiTheme="minorHAnsi" w:eastAsia="Calibri" w:hAnsiTheme="minorHAnsi" w:cstheme="minorHAnsi"/>
          <w:u w:val="single"/>
        </w:rPr>
        <w:t xml:space="preserve">According to the ascetic model, however, this escape is possible only when the Apparent World perfectly duplicates the Real World. The Will to Order, then, is the aggressive need increasingly to order the Apparent World in line with the precepts of the moral-Truth of the Real World. The ressentiment of the Will to Order, therefore, generates two interrelated reactions. First, ressentiment engenders a need actively to mould the Apparent World in accordance with the dictates of the ideal Apollonian Real World. In order to achieve this," however, the ascetic ideal also asserts that a 'truer', more complete knowledge of the Real World must be established creating an ever-increasing Will-to Truth. This self-perpetuating movement creates an interpretative structure within which everything must be understood and ordered in relation to the ascetic Truth of the Real World. As Nietzsche suggests, [t]he ascetic ideal has a goal—this goal is so universal that all other interests of human existence seem, when compared with it, petty and narrow; it interprets epochs, nations, and men inexorably with a view to this one goal; it permits no other interpretation, no other goal; it rejects, denies, affirms and sanctions solely from the point of view of its interpretation.''1  The very structure of the Will to Truth ensures that theoretical investigation must be increasingly ordered, comprehensive, more True, and closer to the perfection of the ideal. At the same time, this understanding of intellectual theory ensures that it creates practices which attempt to impose increasing order in the Apparent World. With this critical transformation, the Will to Order becomes .the fundamental philosophical principle of modernity. </w:t>
      </w:r>
    </w:p>
    <w:p w:rsidR="00BF1285" w:rsidRPr="003A5227" w:rsidRDefault="00BF1285" w:rsidP="00BF1285">
      <w:pPr>
        <w:pStyle w:val="Heading4"/>
        <w:rPr>
          <w:rFonts w:ascii="Times New Roman" w:hAnsi="Times New Roman" w:cs="Times New Roman"/>
        </w:rPr>
      </w:pPr>
      <w:r w:rsidRPr="003A5227">
        <w:rPr>
          <w:rFonts w:ascii="Times New Roman" w:hAnsi="Times New Roman" w:cs="Times New Roman"/>
        </w:rPr>
        <w:lastRenderedPageBreak/>
        <w:t>While posited in opposition to structural oppression, identity politics only obtains its coherence through upholding the very structure that they critique. Their conceptions of identity are shaped by ressentiment that necessitates the existence of an evil, the bureaucratic paradigm of control and subjugation, to justify themselves as “good.” Such identity politics become invested in one’s own suffering and subjugation, that reiterates impotence and apathy, while necessitating the dissemination of suffering through violent revenge.</w:t>
      </w:r>
    </w:p>
    <w:p w:rsidR="00BF1285" w:rsidRPr="003A5227" w:rsidRDefault="00BF1285" w:rsidP="00BF1285">
      <w:pPr>
        <w:rPr>
          <w:rFonts w:ascii="Times New Roman" w:hAnsi="Times New Roman" w:cs="Times New Roman"/>
        </w:rPr>
      </w:pPr>
      <w:r w:rsidRPr="003A5227">
        <w:rPr>
          <w:rStyle w:val="Style13ptBold"/>
          <w:rFonts w:ascii="Times New Roman" w:hAnsi="Times New Roman" w:cs="Times New Roman"/>
        </w:rPr>
        <w:t>Brown 93,</w:t>
      </w:r>
      <w:r w:rsidRPr="003A5227">
        <w:rPr>
          <w:rFonts w:ascii="Times New Roman" w:hAnsi="Times New Roman" w:cs="Times New Roman"/>
        </w:rPr>
        <w:t xml:space="preserve"> WENDY BROWN, University of California, Santa Cr, “WOUNDED ATTACHMENTS,” Political Theory, Vol. 21, No. 3 (Aug., 1993), pp. 390-410, August 1993, </w:t>
      </w:r>
      <w:hyperlink r:id="rId8" w:history="1">
        <w:r w:rsidRPr="003A5227">
          <w:rPr>
            <w:rStyle w:val="Hyperlink"/>
            <w:rFonts w:ascii="Times New Roman" w:hAnsi="Times New Roman" w:cs="Times New Roman"/>
          </w:rPr>
          <w:t>https://www-jstor-org.proxy.lib.umich.edu/stable/pdf/191795.pdf</w:t>
        </w:r>
      </w:hyperlink>
      <w:r w:rsidRPr="003A5227">
        <w:rPr>
          <w:rFonts w:ascii="Times New Roman" w:hAnsi="Times New Roman" w:cs="Times New Roman"/>
        </w:rPr>
        <w:tab/>
      </w:r>
      <w:r w:rsidRPr="003A5227">
        <w:rPr>
          <w:rFonts w:ascii="Times New Roman" w:hAnsi="Times New Roman" w:cs="Times New Roman"/>
        </w:rPr>
        <w:tab/>
      </w:r>
      <w:r w:rsidRPr="003A5227">
        <w:rPr>
          <w:rFonts w:ascii="Times New Roman" w:hAnsi="Times New Roman" w:cs="Times New Roman"/>
        </w:rPr>
        <w:tab/>
      </w:r>
      <w:r w:rsidRPr="003A5227">
        <w:rPr>
          <w:rFonts w:ascii="Times New Roman" w:hAnsi="Times New Roman" w:cs="Times New Roman"/>
        </w:rPr>
        <w:tab/>
      </w:r>
      <w:r w:rsidRPr="003A5227">
        <w:rPr>
          <w:rFonts w:ascii="Times New Roman" w:hAnsi="Times New Roman" w:cs="Times New Roman"/>
          <w:color w:val="FFFFFF" w:themeColor="background1"/>
        </w:rPr>
        <w:t>JZC</w:t>
      </w:r>
    </w:p>
    <w:p w:rsidR="00BF1285" w:rsidRPr="003A5227" w:rsidRDefault="00BF1285" w:rsidP="00BF1285">
      <w:pPr>
        <w:rPr>
          <w:rFonts w:ascii="Times New Roman" w:hAnsi="Times New Roman" w:cs="Times New Roman"/>
          <w:sz w:val="16"/>
        </w:rPr>
      </w:pPr>
      <w:r w:rsidRPr="003A5227">
        <w:rPr>
          <w:rFonts w:ascii="Times New Roman" w:hAnsi="Times New Roman" w:cs="Times New Roman"/>
          <w:u w:val="single"/>
        </w:rPr>
        <w:t xml:space="preserve">Contemporary politicized identity contests </w:t>
      </w:r>
      <w:r w:rsidRPr="003A5227">
        <w:rPr>
          <w:rFonts w:ascii="Times New Roman" w:hAnsi="Times New Roman" w:cs="Times New Roman"/>
          <w:sz w:val="16"/>
        </w:rPr>
        <w:t xml:space="preserve">the terms of liberal discourse insofar as it challenges </w:t>
      </w:r>
      <w:r w:rsidRPr="003A5227">
        <w:rPr>
          <w:rFonts w:ascii="Times New Roman" w:hAnsi="Times New Roman" w:cs="Times New Roman"/>
          <w:u w:val="single"/>
        </w:rPr>
        <w:t xml:space="preserve">liberalism's universal "we" </w:t>
      </w:r>
      <w:r w:rsidRPr="003A5227">
        <w:rPr>
          <w:rFonts w:ascii="Times New Roman" w:hAnsi="Times New Roman" w:cs="Times New Roman"/>
          <w:sz w:val="16"/>
        </w:rPr>
        <w:t xml:space="preserve">as a strategic fiction of historically hegemonic groups </w:t>
      </w:r>
      <w:r w:rsidRPr="003A5227">
        <w:rPr>
          <w:rFonts w:ascii="Times New Roman" w:hAnsi="Times New Roman" w:cs="Times New Roman"/>
          <w:u w:val="single"/>
        </w:rPr>
        <w:t>and asserts liberalism's "I" as social-both relational and constructed by power-rather than contingent, private, or autarkic</w:t>
      </w:r>
      <w:r w:rsidRPr="003A5227">
        <w:rPr>
          <w:rFonts w:ascii="Times New Roman" w:hAnsi="Times New Roman" w:cs="Times New Roman"/>
          <w:sz w:val="16"/>
        </w:rPr>
        <w:t xml:space="preserve">. Yet it reiterates the terms of liberal discourse insofar as it posits a sovereign and unified "I" that is disenfranchised by an exclusive "we." Indeed, I have suggested that </w:t>
      </w:r>
      <w:r w:rsidRPr="003A5227">
        <w:rPr>
          <w:rStyle w:val="StyleUnderline"/>
          <w:rFonts w:ascii="Times New Roman" w:hAnsi="Times New Roman" w:cs="Times New Roman"/>
        </w:rPr>
        <w:t>politicized identity emerges and obtains its unifying coherence through the politicization of exclusion from an ostensible universal</w:t>
      </w:r>
      <w:r w:rsidRPr="003A5227">
        <w:rPr>
          <w:rStyle w:val="UnderlineBold"/>
          <w:rFonts w:ascii="Times New Roman" w:hAnsi="Times New Roman"/>
        </w:rPr>
        <w:t>, as a protest against exclusion,</w:t>
      </w:r>
      <w:r w:rsidRPr="003A5227">
        <w:rPr>
          <w:rFonts w:ascii="Times New Roman" w:hAnsi="Times New Roman" w:cs="Times New Roman"/>
          <w:sz w:val="16"/>
        </w:rPr>
        <w:t xml:space="preserve"> a protest </w:t>
      </w:r>
      <w:r w:rsidRPr="003A5227">
        <w:rPr>
          <w:rStyle w:val="UnderlineBold"/>
          <w:rFonts w:ascii="Times New Roman" w:hAnsi="Times New Roman"/>
        </w:rPr>
        <w:t>premised on the fiction of an inclusive/universal community,</w:t>
      </w:r>
      <w:r w:rsidRPr="003A5227">
        <w:rPr>
          <w:rFonts w:ascii="Times New Roman" w:hAnsi="Times New Roman" w:cs="Times New Roman"/>
          <w:sz w:val="16"/>
        </w:rPr>
        <w:t xml:space="preserve"> a protest </w:t>
      </w:r>
      <w:r w:rsidRPr="003A5227">
        <w:rPr>
          <w:rStyle w:val="Emphasis"/>
          <w:rFonts w:ascii="Times New Roman" w:hAnsi="Times New Roman" w:cs="Times New Roman"/>
        </w:rPr>
        <w:t>that reinstalls the humanist ideal- expression of and a specific white, middle-class, masculinist this ideal-insofar as it premises itself on exclusion from it.</w:t>
      </w:r>
      <w:r w:rsidRPr="003A5227">
        <w:rPr>
          <w:rFonts w:ascii="Times New Roman" w:hAnsi="Times New Roman" w:cs="Times New Roman"/>
          <w:sz w:val="16"/>
        </w:rPr>
        <w:t xml:space="preserve"> Put the other way around, </w:t>
      </w:r>
      <w:r w:rsidRPr="003A5227">
        <w:rPr>
          <w:rFonts w:ascii="Times New Roman" w:hAnsi="Times New Roman" w:cs="Times New Roman"/>
          <w:u w:val="single"/>
        </w:rPr>
        <w:t>politicized identities generated out of liberal, disciplinary societies</w:t>
      </w:r>
      <w:r w:rsidRPr="003A5227">
        <w:rPr>
          <w:rFonts w:ascii="Times New Roman" w:hAnsi="Times New Roman" w:cs="Times New Roman"/>
          <w:sz w:val="16"/>
        </w:rPr>
        <w:t xml:space="preserve">, insofar as they are premised on exclusion from a universal ideal, </w:t>
      </w:r>
      <w:r w:rsidRPr="003A5227">
        <w:rPr>
          <w:rStyle w:val="Emphasis"/>
          <w:rFonts w:ascii="Times New Roman" w:hAnsi="Times New Roman" w:cs="Times New Roman"/>
        </w:rPr>
        <w:t>require that ideal, as well as their exclusion from it, for their own perpetuity as identities.</w:t>
      </w:r>
      <w:r w:rsidRPr="003A5227">
        <w:rPr>
          <w:rFonts w:ascii="Times New Roman" w:hAnsi="Times New Roman" w:cs="Times New Roman"/>
          <w:sz w:val="16"/>
        </w:rPr>
        <w:t xml:space="preserve">13 Politicized identity is also potentially </w:t>
      </w:r>
      <w:r w:rsidRPr="003A5227">
        <w:rPr>
          <w:rFonts w:ascii="Times New Roman" w:hAnsi="Times New Roman" w:cs="Times New Roman"/>
          <w:u w:val="single"/>
        </w:rPr>
        <w:t>reiterative of</w:t>
      </w:r>
      <w:r w:rsidRPr="003A5227">
        <w:rPr>
          <w:rFonts w:ascii="Times New Roman" w:hAnsi="Times New Roman" w:cs="Times New Roman"/>
          <w:sz w:val="16"/>
        </w:rPr>
        <w:t xml:space="preserve"> regulatory, disciplin- ary society in its configuration of </w:t>
      </w:r>
      <w:r w:rsidRPr="003A5227">
        <w:rPr>
          <w:rFonts w:ascii="Times New Roman" w:hAnsi="Times New Roman" w:cs="Times New Roman"/>
          <w:u w:val="single"/>
        </w:rPr>
        <w:t xml:space="preserve">a disciplinary subject. It is both produced by and potentially accelerates the </w:t>
      </w:r>
      <w:r w:rsidRPr="003A5227">
        <w:rPr>
          <w:rFonts w:ascii="Times New Roman" w:hAnsi="Times New Roman" w:cs="Times New Roman"/>
          <w:sz w:val="16"/>
        </w:rPr>
        <w:t xml:space="preserve">production of </w:t>
      </w:r>
      <w:r w:rsidRPr="003A5227">
        <w:rPr>
          <w:rStyle w:val="Emphasis"/>
          <w:rFonts w:ascii="Times New Roman" w:hAnsi="Times New Roman" w:cs="Times New Roman"/>
        </w:rPr>
        <w:t>that aspect of disciplinary society that "ceaselessly characterizes, classifies, and specializes," that works through "surveillance, continuous registration, perpetual assessment, and classification,"</w:t>
      </w:r>
      <w:r w:rsidRPr="003A5227">
        <w:rPr>
          <w:rFonts w:ascii="Times New Roman" w:hAnsi="Times New Roman" w:cs="Times New Roman"/>
          <w:sz w:val="16"/>
        </w:rPr>
        <w:t xml:space="preserve"> through a social machinery "that is both immense and min- ute."14 A recent example from the world of local politics makes clear politicized identity's imbrication in disciplinary power, as well as the way in which, as Foucault reminds us, disciplinary power "infiltrates" rather than replaces liberal juridical modalities.'5 Last year, the city council of my town reviewed an ordinance, devised and promulgated by a broad coalition of identity-based political groups, which aimed to ban discrimination in employment, housing, and public accommodations on the basis of"sexual orientation, transsexual- ity, age, height, weight, personal appearance, physical characteristics, race, color, creed, religion, national origin, ancestry, disability, marital status, sex or gender."'6 Here is a perfect instance of the universal juridical idea of liberalism and the normalizing principle of disciplinary regimes conjoined and taken up within the discourse of politicized identity. This ordinance- variously called the "purple hair ordinance" or the "ugly ordinance" by </w:t>
      </w:r>
      <w:r w:rsidRPr="003A5227">
        <w:rPr>
          <w:rFonts w:ascii="Times New Roman" w:hAnsi="Times New Roman" w:cs="Times New Roman"/>
          <w:u w:val="single"/>
        </w:rPr>
        <w:t xml:space="preserve">national news media-aims to count every difference as no difference, as part of a seamless whole, but also to count every </w:t>
      </w:r>
      <w:r w:rsidRPr="003A5227">
        <w:rPr>
          <w:rFonts w:ascii="Times New Roman" w:hAnsi="Times New Roman" w:cs="Times New Roman"/>
          <w:sz w:val="16"/>
        </w:rPr>
        <w:t xml:space="preserve">potentially subversive </w:t>
      </w:r>
      <w:r w:rsidRPr="003A5227">
        <w:rPr>
          <w:rFonts w:ascii="Times New Roman" w:hAnsi="Times New Roman" w:cs="Times New Roman"/>
          <w:u w:val="single"/>
        </w:rPr>
        <w:t xml:space="preserve">rejection of culturally enforced norms as themselves normal, as normaliz- able, and as normativizable through law. </w:t>
      </w:r>
      <w:r w:rsidRPr="003A5227">
        <w:rPr>
          <w:rFonts w:ascii="Times New Roman" w:hAnsi="Times New Roman" w:cs="Times New Roman"/>
          <w:sz w:val="16"/>
        </w:rPr>
        <w:t xml:space="preserve">Indeed, through the definitional, procedural, and remedies section of this ordinance (e.g., "sexual orientation shall mean known or assumed homosexuality, heterosexuality, or bisexual- ity"), </w:t>
      </w:r>
      <w:r w:rsidRPr="003A5227">
        <w:rPr>
          <w:rFonts w:ascii="Times New Roman" w:hAnsi="Times New Roman" w:cs="Times New Roman"/>
          <w:u w:val="single"/>
        </w:rPr>
        <w:t>persons are reduced to observable social attributes and practices;</w:t>
      </w:r>
      <w:r w:rsidRPr="003A5227">
        <w:rPr>
          <w:rFonts w:ascii="Times New Roman" w:hAnsi="Times New Roman" w:cs="Times New Roman"/>
          <w:sz w:val="16"/>
        </w:rPr>
        <w:t xml:space="preserve"> these are defined empirically, positivistically, </w:t>
      </w:r>
      <w:r w:rsidRPr="003A5227">
        <w:rPr>
          <w:rFonts w:ascii="Times New Roman" w:hAnsi="Times New Roman" w:cs="Times New Roman"/>
          <w:u w:val="single"/>
        </w:rPr>
        <w:t>as if their existence were intrinsic and factual</w:t>
      </w:r>
      <w:r w:rsidRPr="003A5227">
        <w:rPr>
          <w:rFonts w:ascii="Times New Roman" w:hAnsi="Times New Roman" w:cs="Times New Roman"/>
          <w:b/>
          <w:u w:val="single"/>
        </w:rPr>
        <w:t>, rather than effects of discursive and institutional power;</w:t>
      </w:r>
      <w:r w:rsidRPr="003A5227">
        <w:rPr>
          <w:rFonts w:ascii="Times New Roman" w:hAnsi="Times New Roman" w:cs="Times New Roman"/>
          <w:u w:val="single"/>
        </w:rPr>
        <w:t xml:space="preserve"> and these </w:t>
      </w:r>
      <w:r w:rsidRPr="003A5227">
        <w:rPr>
          <w:rFonts w:ascii="Times New Roman" w:hAnsi="Times New Roman" w:cs="Times New Roman"/>
          <w:sz w:val="16"/>
        </w:rPr>
        <w:t xml:space="preserve">positivist </w:t>
      </w:r>
      <w:r w:rsidRPr="003A5227">
        <w:rPr>
          <w:rFonts w:ascii="Times New Roman" w:hAnsi="Times New Roman" w:cs="Times New Roman"/>
          <w:u w:val="single"/>
        </w:rPr>
        <w:t xml:space="preserve">definitions </w:t>
      </w:r>
      <w:r w:rsidRPr="003A5227">
        <w:rPr>
          <w:rFonts w:ascii="Times New Roman" w:hAnsi="Times New Roman" w:cs="Times New Roman"/>
          <w:sz w:val="16"/>
        </w:rPr>
        <w:t xml:space="preserve">of persons as their attributes and practices </w:t>
      </w:r>
      <w:r w:rsidRPr="003A5227">
        <w:rPr>
          <w:rStyle w:val="Emphasis"/>
          <w:rFonts w:ascii="Times New Roman" w:hAnsi="Times New Roman" w:cs="Times New Roman"/>
        </w:rPr>
        <w:t>are written into law, ensuring that persons describable according to them will now become regulated through them.</w:t>
      </w:r>
      <w:r w:rsidRPr="003A5227">
        <w:rPr>
          <w:rFonts w:ascii="Times New Roman" w:hAnsi="Times New Roman" w:cs="Times New Roman"/>
          <w:sz w:val="16"/>
        </w:rPr>
        <w:t xml:space="preserve"> Bentham couldn't have done it better. Indeed, here is </w:t>
      </w:r>
      <w:r w:rsidRPr="003A5227">
        <w:rPr>
          <w:rFonts w:ascii="Times New Roman" w:hAnsi="Times New Roman" w:cs="Times New Roman"/>
          <w:u w:val="single"/>
        </w:rPr>
        <w:t xml:space="preserve">a perfect instance of how the language of unfreedom, </w:t>
      </w:r>
      <w:r w:rsidRPr="003A5227">
        <w:rPr>
          <w:rFonts w:ascii="Times New Roman" w:hAnsi="Times New Roman" w:cs="Times New Roman"/>
          <w:sz w:val="16"/>
        </w:rPr>
        <w:t xml:space="preserve">how articulation in language, in the context of liberal and disciplinary discourse, </w:t>
      </w:r>
      <w:r w:rsidRPr="003A5227">
        <w:rPr>
          <w:rFonts w:ascii="Times New Roman" w:hAnsi="Times New Roman" w:cs="Times New Roman"/>
          <w:u w:val="single"/>
        </w:rPr>
        <w:t>becomes a vehicle of subordination through individualization, normaliza- tion, and regulation,</w:t>
      </w:r>
      <w:r w:rsidRPr="003A5227">
        <w:rPr>
          <w:rFonts w:ascii="Times New Roman" w:hAnsi="Times New Roman" w:cs="Times New Roman"/>
          <w:sz w:val="16"/>
        </w:rPr>
        <w:t xml:space="preserve"> even as it strives to produce visibility and acceptance. Here, also, is a perfect instance of the way in which differences that are the effects of social power are neutralized through their articulation as attributes and their circulation through liberal administrative discourse: what do we make of a document that renders as juridical equivalents the denial of employment to an African American, an obese man, and a white middle-class youth festooned with tattoos and fuschia hair? Want I want to consider, though, is why this strikingly unemancipatory political project emerges from a potentially more radical critique of liberal juridicial and disciplinary modalities of power. For this ordinance, I want to suggest, is not simply misguided in its complicity with the rationalizing and disciplinary elements of late modern culture nor simply naive with regard to the regulatory apparatus within which it operates. Rather, </w:t>
      </w:r>
      <w:r w:rsidRPr="003A5227">
        <w:rPr>
          <w:rFonts w:ascii="Times New Roman" w:hAnsi="Times New Roman" w:cs="Times New Roman"/>
          <w:u w:val="single"/>
        </w:rPr>
        <w:t>it is symptomatic of</w:t>
      </w:r>
      <w:r w:rsidRPr="003A5227">
        <w:rPr>
          <w:rFonts w:ascii="Times New Roman" w:hAnsi="Times New Roman" w:cs="Times New Roman"/>
          <w:sz w:val="16"/>
        </w:rPr>
        <w:t xml:space="preserve"> a feature of </w:t>
      </w:r>
      <w:r w:rsidRPr="003A5227">
        <w:rPr>
          <w:rStyle w:val="StyleUnderline"/>
          <w:rFonts w:ascii="Times New Roman" w:hAnsi="Times New Roman" w:cs="Times New Roman"/>
        </w:rPr>
        <w:t xml:space="preserve">politicized identity's desire within liberal-bureaucratic re- gimes, its </w:t>
      </w:r>
      <w:r w:rsidRPr="003A5227">
        <w:rPr>
          <w:rStyle w:val="StyleUnderline"/>
          <w:rFonts w:ascii="Times New Roman" w:hAnsi="Times New Roman" w:cs="Times New Roman"/>
        </w:rPr>
        <w:lastRenderedPageBreak/>
        <w:t xml:space="preserve">foreclosure of its own freedom, its impulse to inscribe in the law and in other political registers its historical and present pain rather than conjure an imagined future of power </w:t>
      </w:r>
      <w:r w:rsidRPr="003A5227">
        <w:rPr>
          <w:rFonts w:ascii="Times New Roman" w:hAnsi="Times New Roman" w:cs="Times New Roman"/>
          <w:sz w:val="16"/>
        </w:rPr>
        <w:t xml:space="preserve">to make itself. To see what this symptom is a symptom of, we need to return once more to a schematic consideration of liberalism, this time in order to read it through Nietzsche's account of the complex logics of ressentiment. IV </w:t>
      </w:r>
      <w:r w:rsidRPr="003A5227">
        <w:rPr>
          <w:rFonts w:ascii="Times New Roman" w:hAnsi="Times New Roman" w:cs="Times New Roman"/>
          <w:u w:val="single"/>
        </w:rPr>
        <w:t>Liberalism contains</w:t>
      </w:r>
      <w:r w:rsidRPr="003A5227">
        <w:rPr>
          <w:rFonts w:ascii="Times New Roman" w:hAnsi="Times New Roman" w:cs="Times New Roman"/>
          <w:sz w:val="16"/>
        </w:rPr>
        <w:t xml:space="preserve"> from its inception </w:t>
      </w:r>
      <w:r w:rsidRPr="003A5227">
        <w:rPr>
          <w:rFonts w:ascii="Times New Roman" w:hAnsi="Times New Roman" w:cs="Times New Roman"/>
          <w:u w:val="single"/>
        </w:rPr>
        <w:t>a generalized incitement to subjects, conjoined with their</w:t>
      </w:r>
      <w:r w:rsidRPr="003A5227">
        <w:rPr>
          <w:rFonts w:ascii="Times New Roman" w:hAnsi="Times New Roman" w:cs="Times New Roman"/>
          <w:sz w:val="16"/>
        </w:rPr>
        <w:t xml:space="preserve"> unavowed </w:t>
      </w:r>
      <w:r w:rsidRPr="003A5227">
        <w:rPr>
          <w:rFonts w:ascii="Times New Roman" w:hAnsi="Times New Roman" w:cs="Times New Roman"/>
          <w:u w:val="single"/>
        </w:rPr>
        <w:t xml:space="preserve">dependence on and construction by a variety of social relations and forces, that makes all liberal subjects, </w:t>
      </w:r>
      <w:r w:rsidRPr="003A5227">
        <w:rPr>
          <w:rFonts w:ascii="Times New Roman" w:hAnsi="Times New Roman" w:cs="Times New Roman"/>
          <w:sz w:val="16"/>
        </w:rPr>
        <w:t xml:space="preserve">and not only markedly disenfranchised ones, </w:t>
      </w:r>
      <w:r w:rsidRPr="003A5227">
        <w:rPr>
          <w:rFonts w:ascii="Times New Roman" w:hAnsi="Times New Roman" w:cs="Times New Roman"/>
          <w:u w:val="single"/>
        </w:rPr>
        <w:t>vulnerable to ressentiment</w:t>
      </w:r>
      <w:r w:rsidRPr="003A5227">
        <w:rPr>
          <w:rFonts w:ascii="Times New Roman" w:hAnsi="Times New Roman" w:cs="Times New Roman"/>
          <w:sz w:val="16"/>
        </w:rPr>
        <w:t xml:space="preserve">: it </w:t>
      </w:r>
      <w:r w:rsidRPr="003A5227">
        <w:rPr>
          <w:rFonts w:ascii="Times New Roman" w:hAnsi="Times New Roman" w:cs="Times New Roman"/>
          <w:u w:val="single"/>
        </w:rPr>
        <w:t>is their situatedness within power, their production by power, and liberal discourse's denial of this</w:t>
      </w:r>
      <w:r w:rsidRPr="003A5227">
        <w:rPr>
          <w:rFonts w:ascii="Times New Roman" w:hAnsi="Times New Roman" w:cs="Times New Roman"/>
          <w:sz w:val="16"/>
        </w:rPr>
        <w:t xml:space="preserve"> situatedness and production that </w:t>
      </w:r>
      <w:r w:rsidRPr="003A5227">
        <w:rPr>
          <w:rFonts w:ascii="Times New Roman" w:hAnsi="Times New Roman" w:cs="Times New Roman"/>
          <w:u w:val="single"/>
        </w:rPr>
        <w:t>casts the liberal subject into failure,</w:t>
      </w:r>
      <w:r w:rsidRPr="003A5227">
        <w:rPr>
          <w:rFonts w:ascii="Times New Roman" w:hAnsi="Times New Roman" w:cs="Times New Roman"/>
          <w:sz w:val="16"/>
        </w:rPr>
        <w:t xml:space="preserve"> the failure to make itself in the context of a discourse in which its self-making is assumed, indeed, is its assumed nature. This failure, which Nietzsche calls </w:t>
      </w:r>
      <w:r w:rsidRPr="003A5227">
        <w:rPr>
          <w:rFonts w:ascii="Times New Roman" w:hAnsi="Times New Roman" w:cs="Times New Roman"/>
          <w:b/>
          <w:u w:val="single"/>
        </w:rPr>
        <w:t>suffering, must find either a reason within itself (which redoubles the failure) or a site of external blame on which to avenge its hurt and redistribute its pain.</w:t>
      </w:r>
      <w:r w:rsidRPr="003A5227">
        <w:rPr>
          <w:rFonts w:ascii="Times New Roman" w:hAnsi="Times New Roman" w:cs="Times New Roman"/>
          <w:sz w:val="16"/>
        </w:rPr>
        <w:t xml:space="preserve"> Here is Nietzsche's account of this moment in the production of ressentiment: For every sufferer instinctively seeks a cause for his suffering, more exactly, an agent; still more specifically a guilty agent who is susceptible to suffering-in short, some living thing upon which he can on some pretext or other, vent his affects, actually or in effigy ... </w:t>
      </w:r>
      <w:r w:rsidRPr="003A5227">
        <w:rPr>
          <w:rFonts w:ascii="Times New Roman" w:hAnsi="Times New Roman" w:cs="Times New Roman"/>
          <w:u w:val="single"/>
        </w:rPr>
        <w:t>This</w:t>
      </w:r>
      <w:r w:rsidRPr="003A5227">
        <w:rPr>
          <w:rFonts w:ascii="Times New Roman" w:hAnsi="Times New Roman" w:cs="Times New Roman"/>
          <w:sz w:val="16"/>
        </w:rPr>
        <w:t xml:space="preserve"> ... </w:t>
      </w:r>
      <w:r w:rsidRPr="003A5227">
        <w:rPr>
          <w:rFonts w:ascii="Times New Roman" w:hAnsi="Times New Roman" w:cs="Times New Roman"/>
          <w:u w:val="single"/>
        </w:rPr>
        <w:t>constitutes the</w:t>
      </w:r>
      <w:r w:rsidRPr="003A5227">
        <w:rPr>
          <w:rFonts w:ascii="Times New Roman" w:hAnsi="Times New Roman" w:cs="Times New Roman"/>
          <w:sz w:val="16"/>
        </w:rPr>
        <w:t xml:space="preserve"> actual </w:t>
      </w:r>
      <w:r w:rsidRPr="003A5227">
        <w:rPr>
          <w:rFonts w:ascii="Times New Roman" w:hAnsi="Times New Roman" w:cs="Times New Roman"/>
          <w:u w:val="single"/>
        </w:rPr>
        <w:t>physiological cause of ressentiment, vengeful- ness</w:t>
      </w:r>
      <w:r w:rsidRPr="003A5227">
        <w:rPr>
          <w:rFonts w:ascii="Times New Roman" w:hAnsi="Times New Roman" w:cs="Times New Roman"/>
          <w:sz w:val="16"/>
        </w:rPr>
        <w:t>,</w:t>
      </w:r>
      <w:r w:rsidRPr="003A5227">
        <w:rPr>
          <w:rFonts w:ascii="Times New Roman" w:hAnsi="Times New Roman" w:cs="Times New Roman"/>
          <w:u w:val="single"/>
        </w:rPr>
        <w:t xml:space="preserve"> and</w:t>
      </w:r>
      <w:r w:rsidRPr="003A5227">
        <w:rPr>
          <w:rFonts w:ascii="Times New Roman" w:hAnsi="Times New Roman" w:cs="Times New Roman"/>
          <w:sz w:val="16"/>
        </w:rPr>
        <w:t xml:space="preserve"> the like: </w:t>
      </w:r>
      <w:r w:rsidRPr="003A5227">
        <w:rPr>
          <w:rFonts w:ascii="Times New Roman" w:hAnsi="Times New Roman" w:cs="Times New Roman"/>
          <w:u w:val="single"/>
        </w:rPr>
        <w:t>a desire to deaden pain by means of affects</w:t>
      </w:r>
      <w:r w:rsidRPr="003A5227">
        <w:rPr>
          <w:rFonts w:ascii="Times New Roman" w:hAnsi="Times New Roman" w:cs="Times New Roman"/>
          <w:sz w:val="16"/>
        </w:rPr>
        <w:t xml:space="preserve"> ... to deaden, by means of </w:t>
      </w:r>
      <w:r w:rsidRPr="003A5227">
        <w:rPr>
          <w:rFonts w:ascii="Times New Roman" w:hAnsi="Times New Roman" w:cs="Times New Roman"/>
          <w:u w:val="single"/>
        </w:rPr>
        <w:t>a more violent emotion</w:t>
      </w:r>
      <w:r w:rsidRPr="003A5227">
        <w:rPr>
          <w:rFonts w:ascii="Times New Roman" w:hAnsi="Times New Roman" w:cs="Times New Roman"/>
          <w:sz w:val="16"/>
        </w:rPr>
        <w:t xml:space="preserve"> of any kind, a </w:t>
      </w:r>
      <w:r w:rsidRPr="003A5227">
        <w:rPr>
          <w:rFonts w:ascii="Times New Roman" w:hAnsi="Times New Roman" w:cs="Times New Roman"/>
          <w:u w:val="single"/>
        </w:rPr>
        <w:t>tormenting, secret pain</w:t>
      </w:r>
      <w:r w:rsidRPr="003A5227">
        <w:rPr>
          <w:rFonts w:ascii="Times New Roman" w:hAnsi="Times New Roman" w:cs="Times New Roman"/>
          <w:sz w:val="16"/>
        </w:rPr>
        <w:t xml:space="preserve"> that is becoming unendurable, </w:t>
      </w:r>
      <w:r w:rsidRPr="003A5227">
        <w:rPr>
          <w:rFonts w:ascii="Times New Roman" w:hAnsi="Times New Roman" w:cs="Times New Roman"/>
          <w:u w:val="single"/>
        </w:rPr>
        <w:t>and to drive it out of consciousness</w:t>
      </w:r>
      <w:r w:rsidRPr="003A5227">
        <w:rPr>
          <w:rFonts w:ascii="Times New Roman" w:hAnsi="Times New Roman" w:cs="Times New Roman"/>
          <w:sz w:val="16"/>
        </w:rPr>
        <w:t xml:space="preserve"> at least for the moment: for that one requires an affect, as savage an affect as possible, and, in order to excite that, any pretext at all.18 </w:t>
      </w:r>
      <w:r w:rsidRPr="003A5227">
        <w:rPr>
          <w:rFonts w:ascii="Times New Roman" w:hAnsi="Times New Roman" w:cs="Times New Roman"/>
          <w:u w:val="single"/>
        </w:rPr>
        <w:t>Ressentiment</w:t>
      </w:r>
      <w:r w:rsidRPr="003A5227">
        <w:rPr>
          <w:rFonts w:ascii="Times New Roman" w:hAnsi="Times New Roman" w:cs="Times New Roman"/>
          <w:sz w:val="16"/>
        </w:rPr>
        <w:t xml:space="preserve"> in this context is a triple achievement: it </w:t>
      </w:r>
      <w:r w:rsidRPr="003A5227">
        <w:rPr>
          <w:rFonts w:ascii="Times New Roman" w:hAnsi="Times New Roman" w:cs="Times New Roman"/>
          <w:u w:val="single"/>
        </w:rPr>
        <w:t>produces an affect (rage, righteousness) that overwhelms the hurt,</w:t>
      </w:r>
      <w:r w:rsidRPr="003A5227">
        <w:rPr>
          <w:rFonts w:ascii="Times New Roman" w:hAnsi="Times New Roman" w:cs="Times New Roman"/>
          <w:sz w:val="16"/>
        </w:rPr>
        <w:t xml:space="preserve"> it produces </w:t>
      </w:r>
      <w:r w:rsidRPr="003A5227">
        <w:rPr>
          <w:rFonts w:ascii="Times New Roman" w:hAnsi="Times New Roman" w:cs="Times New Roman"/>
          <w:u w:val="single"/>
        </w:rPr>
        <w:t>a culprit respon- sible</w:t>
      </w:r>
      <w:r w:rsidRPr="003A5227">
        <w:rPr>
          <w:rFonts w:ascii="Times New Roman" w:hAnsi="Times New Roman" w:cs="Times New Roman"/>
          <w:sz w:val="16"/>
        </w:rPr>
        <w:t xml:space="preserve"> for the hurt</w:t>
      </w:r>
      <w:r w:rsidRPr="003A5227">
        <w:rPr>
          <w:rFonts w:ascii="Times New Roman" w:hAnsi="Times New Roman" w:cs="Times New Roman"/>
          <w:u w:val="single"/>
        </w:rPr>
        <w:t>, and</w:t>
      </w:r>
      <w:r w:rsidRPr="003A5227">
        <w:rPr>
          <w:rFonts w:ascii="Times New Roman" w:hAnsi="Times New Roman" w:cs="Times New Roman"/>
          <w:sz w:val="16"/>
        </w:rPr>
        <w:t xml:space="preserve"> it produces </w:t>
      </w:r>
      <w:r w:rsidRPr="003A5227">
        <w:rPr>
          <w:rFonts w:ascii="Times New Roman" w:hAnsi="Times New Roman" w:cs="Times New Roman"/>
          <w:u w:val="single"/>
        </w:rPr>
        <w:t>a site of revenge</w:t>
      </w:r>
      <w:r w:rsidRPr="003A5227">
        <w:rPr>
          <w:rFonts w:ascii="Times New Roman" w:hAnsi="Times New Roman" w:cs="Times New Roman"/>
          <w:sz w:val="16"/>
        </w:rPr>
        <w:t xml:space="preserve"> to displace the hurt (a place to inflict hurt as the sufferer has been hurt). Together these operations both ameliorate (in Nietzsche's terms, "anaesthetize") and externalize what is otherwise "unendurable." Now, what I want to suggest is that in a culture already streaked with the pathos of ressentiment for these reasons, there are several characteristics of late moder postindustrial societies that accelerate and expand the conditions of its production. My listing is necessarily highly schematic. First, the phenomenon that William Connolly names </w:t>
      </w:r>
      <w:r w:rsidRPr="003A5227">
        <w:rPr>
          <w:rFonts w:ascii="Times New Roman" w:hAnsi="Times New Roman" w:cs="Times New Roman"/>
          <w:u w:val="single"/>
        </w:rPr>
        <w:t>"increased global contingency" combines with the expanding pervasiveness and complexity of domination by capital and bureaucratic state and social networks to create an unparalleled individual powerlessness over the fate and direction of one's own life, intensifying the experiences of impotence, dependence, and gratitude inher- ent in liberal capitalist orders and consitutive of ressentiment.</w:t>
      </w:r>
      <w:r w:rsidRPr="003A5227">
        <w:rPr>
          <w:rFonts w:ascii="Times New Roman" w:hAnsi="Times New Roman" w:cs="Times New Roman"/>
          <w:sz w:val="16"/>
        </w:rPr>
        <w:t xml:space="preserve">'9 Second, the steady desacralization of all regions of life-what Weber called disenchant- ment, what Nietzsche called the death of God-would appear to add yet another reversal to Nietzsche's genealogy of ressentiment as perpetually available to "alternation of direction." In Nietzsche's account, </w:t>
      </w:r>
      <w:r w:rsidRPr="003A5227">
        <w:rPr>
          <w:rFonts w:ascii="Times New Roman" w:hAnsi="Times New Roman" w:cs="Times New Roman"/>
          <w:u w:val="single"/>
        </w:rPr>
        <w:t xml:space="preserve">the ascetic priest deployed notions of "guilt, sin, sinfulness, depravity and damnation" to "direct </w:t>
      </w:r>
      <w:r w:rsidRPr="003A5227">
        <w:rPr>
          <w:rFonts w:ascii="Times New Roman" w:hAnsi="Times New Roman" w:cs="Times New Roman"/>
          <w:sz w:val="16"/>
        </w:rPr>
        <w:t xml:space="preserve">the </w:t>
      </w:r>
      <w:r w:rsidRPr="003A5227">
        <w:rPr>
          <w:rFonts w:ascii="Times New Roman" w:hAnsi="Times New Roman" w:cs="Times New Roman"/>
          <w:u w:val="single"/>
        </w:rPr>
        <w:t xml:space="preserve">ressentiment </w:t>
      </w:r>
      <w:r w:rsidRPr="003A5227">
        <w:rPr>
          <w:rFonts w:ascii="Times New Roman" w:hAnsi="Times New Roman" w:cs="Times New Roman"/>
          <w:sz w:val="16"/>
        </w:rPr>
        <w:t xml:space="preserve">of the less severely afflicted </w:t>
      </w:r>
      <w:r w:rsidRPr="003A5227">
        <w:rPr>
          <w:rFonts w:ascii="Times New Roman" w:hAnsi="Times New Roman" w:cs="Times New Roman"/>
          <w:u w:val="single"/>
        </w:rPr>
        <w:t>sternly back upon themselves</w:t>
      </w:r>
      <w:r w:rsidRPr="003A5227">
        <w:rPr>
          <w:rFonts w:ascii="Times New Roman" w:hAnsi="Times New Roman" w:cs="Times New Roman"/>
          <w:sz w:val="16"/>
        </w:rPr>
        <w:t xml:space="preserve"> . . . and in this way [exploited] the bad instincts of all sufferers for the purpose of self-discipline, self-surveillance, and self-overcoming."20 However, the desacralizing tendencies of late modernity undermine the efficacy of this deployment and turn suffering's need for exculpation back toward a site of external agency. Third, the increased fragmentation, if not </w:t>
      </w:r>
      <w:r w:rsidRPr="003A5227">
        <w:rPr>
          <w:rFonts w:ascii="Times New Roman" w:hAnsi="Times New Roman" w:cs="Times New Roman"/>
          <w:u w:val="single"/>
        </w:rPr>
        <w:t>disintegration, of</w:t>
      </w:r>
      <w:r w:rsidRPr="003A5227">
        <w:rPr>
          <w:rFonts w:ascii="Times New Roman" w:hAnsi="Times New Roman" w:cs="Times New Roman"/>
          <w:sz w:val="16"/>
        </w:rPr>
        <w:t xml:space="preserve"> all </w:t>
      </w:r>
      <w:r w:rsidRPr="003A5227">
        <w:rPr>
          <w:rFonts w:ascii="Times New Roman" w:hAnsi="Times New Roman" w:cs="Times New Roman"/>
          <w:u w:val="single"/>
        </w:rPr>
        <w:t>forms of association</w:t>
      </w:r>
      <w:r w:rsidRPr="003A5227">
        <w:rPr>
          <w:rFonts w:ascii="Times New Roman" w:hAnsi="Times New Roman" w:cs="Times New Roman"/>
          <w:sz w:val="16"/>
        </w:rPr>
        <w:t xml:space="preserve"> until recently not organized by the commodities market-</w:t>
      </w:r>
      <w:r w:rsidRPr="003A5227">
        <w:rPr>
          <w:rFonts w:ascii="Times New Roman" w:hAnsi="Times New Roman" w:cs="Times New Roman"/>
          <w:u w:val="single"/>
        </w:rPr>
        <w:t xml:space="preserve">communities, churches, families-and the ubiqui- tousness of the classificatory, individuating schemes of disciplinary society </w:t>
      </w:r>
      <w:r w:rsidRPr="003A5227">
        <w:rPr>
          <w:rFonts w:ascii="Times New Roman" w:hAnsi="Times New Roman" w:cs="Times New Roman"/>
          <w:sz w:val="16"/>
        </w:rPr>
        <w:t xml:space="preserve">combine to </w:t>
      </w:r>
      <w:r w:rsidRPr="003A5227">
        <w:rPr>
          <w:rFonts w:ascii="Times New Roman" w:hAnsi="Times New Roman" w:cs="Times New Roman"/>
          <w:u w:val="single"/>
        </w:rPr>
        <w:t>produce an utterly unrelieved individual,</w:t>
      </w:r>
      <w:r w:rsidRPr="003A5227">
        <w:rPr>
          <w:rFonts w:ascii="Times New Roman" w:hAnsi="Times New Roman" w:cs="Times New Roman"/>
          <w:sz w:val="16"/>
        </w:rPr>
        <w:t xml:space="preserve"> one without insulation from the inevitable failure entailed in liberalism's individualistic construc- tion. In short, the characteristics of late modern secular society, in which </w:t>
      </w:r>
      <w:r w:rsidRPr="003A5227">
        <w:rPr>
          <w:rFonts w:ascii="Times New Roman" w:hAnsi="Times New Roman" w:cs="Times New Roman"/>
          <w:u w:val="single"/>
        </w:rPr>
        <w:t>individuals are buffeted and controlled by global configurations of disciplin- ary and capitalist power</w:t>
      </w:r>
      <w:r w:rsidRPr="003A5227">
        <w:rPr>
          <w:rFonts w:ascii="Times New Roman" w:hAnsi="Times New Roman" w:cs="Times New Roman"/>
          <w:sz w:val="16"/>
        </w:rPr>
        <w:t xml:space="preserve"> of extraordinary proportions, and are at the same time nakedly individuated, stripped of reprieve from relentless exposure and accountability for themselves, together add up to an incitement to ressenti- ment that might have stunned even the finest philosopher of its occasions and logics. Starkly accountable, yet dramatically impotent, the late moder liberal subject quite literally seethes with ressentiment. Enter politicized identity, now conceivable in part as both product of and "reaction" to this condition, where </w:t>
      </w:r>
      <w:r w:rsidRPr="003A5227">
        <w:rPr>
          <w:rFonts w:ascii="Times New Roman" w:hAnsi="Times New Roman" w:cs="Times New Roman"/>
          <w:u w:val="single"/>
        </w:rPr>
        <w:t>"reaction" acquires</w:t>
      </w:r>
      <w:r w:rsidRPr="003A5227">
        <w:rPr>
          <w:rFonts w:ascii="Times New Roman" w:hAnsi="Times New Roman" w:cs="Times New Roman"/>
          <w:sz w:val="16"/>
        </w:rPr>
        <w:t xml:space="preserve"> the meaning that Nietzsche ascribed to it, namely, as </w:t>
      </w:r>
      <w:r w:rsidRPr="003A5227">
        <w:rPr>
          <w:rFonts w:ascii="Times New Roman" w:hAnsi="Times New Roman" w:cs="Times New Roman"/>
          <w:b/>
          <w:u w:val="single"/>
        </w:rPr>
        <w:t>an effect of domination that reiterates impotence, a substitute for action, for power, for self-affirmation that reinscribes incapacity, powerlessness, and rejection</w:t>
      </w:r>
      <w:r w:rsidRPr="003A5227">
        <w:rPr>
          <w:rFonts w:ascii="Times New Roman" w:hAnsi="Times New Roman" w:cs="Times New Roman"/>
          <w:b/>
          <w:sz w:val="16"/>
        </w:rPr>
        <w:t>.</w:t>
      </w:r>
      <w:r w:rsidRPr="003A5227">
        <w:rPr>
          <w:rFonts w:ascii="Times New Roman" w:hAnsi="Times New Roman" w:cs="Times New Roman"/>
          <w:sz w:val="16"/>
        </w:rPr>
        <w:t xml:space="preserve"> For Nietzsche, ressentiment itself is rooted in "reaction"-the substitution of reasons, norms, and ethics for deeds-and not only moral systems but identities themselves take their bearings in this reaction. As Tracy Strong reads this element of Nietzsche's thought, Identity . . . does not consist of an active component, but is a reaction to something outside; action in itself, with its inevitable self-assertive qualities, must then become something evil, since it is identified with that against which one is reacting. The will to power of slave morality must constantly reassert that which gives definition to the slave: the pain he suffers by being in the world. Hence any attempt to escape that pain will merely result in the reaffirmation of painful structures.21 If ressentiment's "cause" is suffering, its "creative deed" is the reworking of this pain into a negative form of action, the "imaginary revenge" of what Nietzsche terms "natures denied the true reaction, that of deeds."22 This revenge is achieved through the imposition of suffering "on whatever does not feel wrath and displeasure as he does"23 (accomplished especially through the production of guilt), through </w:t>
      </w:r>
      <w:r w:rsidRPr="003A5227">
        <w:rPr>
          <w:rFonts w:ascii="Times New Roman" w:hAnsi="Times New Roman" w:cs="Times New Roman"/>
          <w:u w:val="single"/>
        </w:rPr>
        <w:t>the establishment of suffering as the measure of social virtue, and through casting strength and</w:t>
      </w:r>
      <w:r w:rsidRPr="003A5227">
        <w:rPr>
          <w:rFonts w:ascii="Times New Roman" w:hAnsi="Times New Roman" w:cs="Times New Roman"/>
          <w:sz w:val="16"/>
        </w:rPr>
        <w:t xml:space="preserve"> good fortune </w:t>
      </w:r>
      <w:r w:rsidRPr="003A5227">
        <w:rPr>
          <w:rFonts w:ascii="Times New Roman" w:hAnsi="Times New Roman" w:cs="Times New Roman"/>
          <w:u w:val="single"/>
        </w:rPr>
        <w:t xml:space="preserve">("privilege" </w:t>
      </w:r>
      <w:r w:rsidRPr="003A5227">
        <w:rPr>
          <w:rFonts w:ascii="Times New Roman" w:hAnsi="Times New Roman" w:cs="Times New Roman"/>
          <w:sz w:val="16"/>
        </w:rPr>
        <w:t xml:space="preserve">as we say today) </w:t>
      </w:r>
      <w:r w:rsidRPr="003A5227">
        <w:rPr>
          <w:rFonts w:ascii="Times New Roman" w:hAnsi="Times New Roman" w:cs="Times New Roman"/>
          <w:u w:val="single"/>
        </w:rPr>
        <w:t>as self-recriminating,</w:t>
      </w:r>
      <w:r w:rsidRPr="003A5227">
        <w:rPr>
          <w:rFonts w:ascii="Times New Roman" w:hAnsi="Times New Roman" w:cs="Times New Roman"/>
          <w:sz w:val="16"/>
        </w:rPr>
        <w:t xml:space="preserve"> as its own </w:t>
      </w:r>
      <w:r w:rsidRPr="003A5227">
        <w:rPr>
          <w:rFonts w:ascii="Times New Roman" w:hAnsi="Times New Roman" w:cs="Times New Roman"/>
          <w:sz w:val="16"/>
        </w:rPr>
        <w:lastRenderedPageBreak/>
        <w:t xml:space="preserve">indictment </w:t>
      </w:r>
      <w:r w:rsidRPr="003A5227">
        <w:rPr>
          <w:rFonts w:ascii="Times New Roman" w:hAnsi="Times New Roman" w:cs="Times New Roman"/>
          <w:u w:val="single"/>
        </w:rPr>
        <w:t>in a culture of suffering</w:t>
      </w:r>
      <w:r w:rsidRPr="003A5227">
        <w:rPr>
          <w:rFonts w:ascii="Times New Roman" w:hAnsi="Times New Roman" w:cs="Times New Roman"/>
          <w:sz w:val="16"/>
        </w:rPr>
        <w:t xml:space="preserve">: "it is disgraceful to be fortunate, there is too much misery."24 But in its attempt to displace its suffering, </w:t>
      </w:r>
      <w:r w:rsidRPr="003A5227">
        <w:rPr>
          <w:rStyle w:val="Emphasis"/>
          <w:rFonts w:ascii="Times New Roman" w:hAnsi="Times New Roman" w:cs="Times New Roman"/>
        </w:rPr>
        <w:t>identity structured by ressenti- ment at the same time becomes invested in its own subjection.</w:t>
      </w:r>
      <w:r w:rsidRPr="003A5227">
        <w:rPr>
          <w:rFonts w:ascii="Times New Roman" w:hAnsi="Times New Roman" w:cs="Times New Roman"/>
          <w:u w:val="single"/>
        </w:rPr>
        <w:t xml:space="preserve"> This invest- ment lies </w:t>
      </w:r>
      <w:r w:rsidRPr="003A5227">
        <w:rPr>
          <w:rFonts w:ascii="Times New Roman" w:hAnsi="Times New Roman" w:cs="Times New Roman"/>
          <w:sz w:val="16"/>
        </w:rPr>
        <w:t xml:space="preserve">not only </w:t>
      </w:r>
      <w:r w:rsidRPr="003A5227">
        <w:rPr>
          <w:rFonts w:ascii="Times New Roman" w:hAnsi="Times New Roman" w:cs="Times New Roman"/>
          <w:u w:val="single"/>
        </w:rPr>
        <w:t>in</w:t>
      </w:r>
      <w:r w:rsidRPr="003A5227">
        <w:rPr>
          <w:rFonts w:ascii="Times New Roman" w:hAnsi="Times New Roman" w:cs="Times New Roman"/>
          <w:sz w:val="16"/>
        </w:rPr>
        <w:t xml:space="preserve"> its </w:t>
      </w:r>
      <w:r w:rsidRPr="003A5227">
        <w:rPr>
          <w:rFonts w:ascii="Times New Roman" w:hAnsi="Times New Roman" w:cs="Times New Roman"/>
          <w:b/>
          <w:u w:val="single"/>
        </w:rPr>
        <w:t>discovery of a site of blame for its hurt will</w:t>
      </w:r>
      <w:r w:rsidRPr="003A5227">
        <w:rPr>
          <w:rFonts w:ascii="Times New Roman" w:hAnsi="Times New Roman" w:cs="Times New Roman"/>
          <w:u w:val="single"/>
        </w:rPr>
        <w:t>,</w:t>
      </w:r>
      <w:r w:rsidRPr="003A5227">
        <w:rPr>
          <w:rFonts w:ascii="Times New Roman" w:hAnsi="Times New Roman" w:cs="Times New Roman"/>
          <w:sz w:val="16"/>
        </w:rPr>
        <w:t xml:space="preserve"> not only </w:t>
      </w:r>
      <w:r w:rsidRPr="003A5227">
        <w:rPr>
          <w:rFonts w:ascii="Times New Roman" w:hAnsi="Times New Roman" w:cs="Times New Roman"/>
          <w:b/>
          <w:u w:val="single"/>
        </w:rPr>
        <w:t>in its acquisition of recognition through its history of subjection</w:t>
      </w:r>
      <w:r w:rsidRPr="003A5227">
        <w:rPr>
          <w:rFonts w:ascii="Times New Roman" w:hAnsi="Times New Roman" w:cs="Times New Roman"/>
          <w:sz w:val="16"/>
        </w:rPr>
        <w:t xml:space="preserve"> (a recogni- tion </w:t>
      </w:r>
      <w:r w:rsidRPr="003A5227">
        <w:rPr>
          <w:rFonts w:ascii="Times New Roman" w:hAnsi="Times New Roman" w:cs="Times New Roman"/>
          <w:u w:val="single"/>
        </w:rPr>
        <w:t>predicated on injury,</w:t>
      </w:r>
      <w:r w:rsidRPr="003A5227">
        <w:rPr>
          <w:rFonts w:ascii="Times New Roman" w:hAnsi="Times New Roman" w:cs="Times New Roman"/>
          <w:sz w:val="16"/>
        </w:rPr>
        <w:t xml:space="preserve"> now righteously revalued),</w:t>
      </w:r>
      <w:r w:rsidRPr="003A5227">
        <w:rPr>
          <w:rFonts w:ascii="Times New Roman" w:hAnsi="Times New Roman" w:cs="Times New Roman"/>
          <w:b/>
          <w:sz w:val="16"/>
        </w:rPr>
        <w:t xml:space="preserve"> </w:t>
      </w:r>
      <w:r w:rsidRPr="003A5227">
        <w:rPr>
          <w:rFonts w:ascii="Times New Roman" w:hAnsi="Times New Roman" w:cs="Times New Roman"/>
          <w:b/>
          <w:u w:val="single"/>
        </w:rPr>
        <w:t>but also in the satisfac- tions of revenge</w:t>
      </w:r>
      <w:r w:rsidRPr="003A5227">
        <w:rPr>
          <w:rFonts w:ascii="Times New Roman" w:hAnsi="Times New Roman" w:cs="Times New Roman"/>
          <w:b/>
          <w:sz w:val="16"/>
        </w:rPr>
        <w:t xml:space="preserve"> that </w:t>
      </w:r>
      <w:r w:rsidRPr="003A5227">
        <w:rPr>
          <w:rFonts w:ascii="Times New Roman" w:hAnsi="Times New Roman" w:cs="Times New Roman"/>
          <w:sz w:val="16"/>
        </w:rPr>
        <w:t xml:space="preserve">ceaselessly reenact even as they redistribute the injuries of marginalization and subordination in a liberal discursive order that alter- nately denies the very possibility of these things or blames those who experience them for their own condition. Identity politics structured by ressentiment reverses without subverting this blaming structure: it does not subject to critique the sovereign subject of accountability that liberal indi- vidualism presupposes nor the economy of inclusion and exclusion that liberal universalism establishes. Thus </w:t>
      </w:r>
      <w:r w:rsidRPr="003A5227">
        <w:rPr>
          <w:rFonts w:ascii="Times New Roman" w:hAnsi="Times New Roman" w:cs="Times New Roman"/>
          <w:b/>
          <w:u w:val="single"/>
        </w:rPr>
        <w:t>politicized identity that presents itself as a self-affirmation now appears as the opposite,</w:t>
      </w:r>
      <w:r w:rsidRPr="003A5227">
        <w:rPr>
          <w:rFonts w:ascii="Times New Roman" w:hAnsi="Times New Roman" w:cs="Times New Roman"/>
          <w:sz w:val="16"/>
        </w:rPr>
        <w:t xml:space="preserve"> as predicated on and requiring its sustained rejection by a "hostile external world."25 Insofar as what Nietzsche calls </w:t>
      </w:r>
      <w:r w:rsidRPr="003A5227">
        <w:rPr>
          <w:rFonts w:ascii="Times New Roman" w:hAnsi="Times New Roman" w:cs="Times New Roman"/>
          <w:b/>
          <w:u w:val="single"/>
        </w:rPr>
        <w:t>slave morality produces identity in reac- tion to power,</w:t>
      </w:r>
      <w:r w:rsidRPr="003A5227">
        <w:rPr>
          <w:rFonts w:ascii="Times New Roman" w:hAnsi="Times New Roman" w:cs="Times New Roman"/>
          <w:sz w:val="16"/>
        </w:rPr>
        <w:t xml:space="preserve"> insofar as identity rooted in this reaction </w:t>
      </w:r>
      <w:r w:rsidRPr="003A5227">
        <w:rPr>
          <w:rFonts w:ascii="Times New Roman" w:hAnsi="Times New Roman" w:cs="Times New Roman"/>
          <w:b/>
          <w:u w:val="single"/>
        </w:rPr>
        <w:t xml:space="preserve">achieves its moral superiority by reproaching power and action themselves as evil, identity structured by this ethos becomes deeply invested in its own impotence, </w:t>
      </w:r>
      <w:r w:rsidRPr="003A5227">
        <w:rPr>
          <w:rFonts w:ascii="Times New Roman" w:hAnsi="Times New Roman" w:cs="Times New Roman"/>
          <w:sz w:val="16"/>
        </w:rPr>
        <w:t xml:space="preserve">even while it seeks to assuage the pain of its powerlessness through its vengeful moralizing, through its wide distribution of suffering, through its reproach of power as such. </w:t>
      </w:r>
      <w:r w:rsidRPr="003A5227">
        <w:rPr>
          <w:rFonts w:ascii="Times New Roman" w:hAnsi="Times New Roman" w:cs="Times New Roman"/>
          <w:b/>
          <w:u w:val="single"/>
        </w:rPr>
        <w:t>Politicized identity, premised on exclusion and fueled by the humiliation and suffering imposed by its historically structured impo- tence</w:t>
      </w:r>
      <w:r w:rsidRPr="003A5227">
        <w:rPr>
          <w:rFonts w:ascii="Times New Roman" w:hAnsi="Times New Roman" w:cs="Times New Roman"/>
          <w:sz w:val="16"/>
        </w:rPr>
        <w:t xml:space="preserve"> in the context of a discourse of sovereign individuals, </w:t>
      </w:r>
      <w:r w:rsidRPr="003A5227">
        <w:rPr>
          <w:rFonts w:ascii="Times New Roman" w:hAnsi="Times New Roman" w:cs="Times New Roman"/>
          <w:b/>
          <w:u w:val="single"/>
        </w:rPr>
        <w:t>is</w:t>
      </w:r>
      <w:r w:rsidRPr="003A5227">
        <w:rPr>
          <w:rFonts w:ascii="Times New Roman" w:hAnsi="Times New Roman" w:cs="Times New Roman"/>
          <w:sz w:val="16"/>
        </w:rPr>
        <w:t xml:space="preserve"> as </w:t>
      </w:r>
      <w:r w:rsidRPr="003A5227">
        <w:rPr>
          <w:rFonts w:ascii="Times New Roman" w:hAnsi="Times New Roman" w:cs="Times New Roman"/>
          <w:b/>
          <w:u w:val="single"/>
        </w:rPr>
        <w:t>likely to seek generalized political paralysis,</w:t>
      </w:r>
      <w:r w:rsidRPr="003A5227">
        <w:rPr>
          <w:rFonts w:ascii="Times New Roman" w:hAnsi="Times New Roman" w:cs="Times New Roman"/>
          <w:sz w:val="16"/>
        </w:rPr>
        <w:t xml:space="preserve"> to feast on generalized political impo- tence, as it is to seek its own or collective liberation. Indeed it is more likely to punish and reproach-"punishment is what revenge calls itself; with a hypocritical lie it creates a good conscience for itself'-than to find venues of self-affirming action.</w:t>
      </w:r>
    </w:p>
    <w:p w:rsidR="00BF1285" w:rsidRPr="003A5227" w:rsidRDefault="00BF1285" w:rsidP="00BF1285">
      <w:pPr>
        <w:rPr>
          <w:sz w:val="16"/>
        </w:rPr>
      </w:pPr>
    </w:p>
    <w:p w:rsidR="00BF1285" w:rsidRPr="00AA0814" w:rsidRDefault="00BF1285" w:rsidP="00BF1285"/>
    <w:p w:rsidR="00BF1285" w:rsidRDefault="00BF1285" w:rsidP="00BF1285">
      <w:pPr>
        <w:pStyle w:val="Heading4"/>
      </w:pPr>
      <w:r>
        <w:rPr>
          <w:b w:val="0"/>
        </w:rPr>
        <w:t>Nothing is worse than ressentiment. It is the proximate cause of nationalism, ideology, genocide, hatred, and a million other scourges on the Earth. There is no joy while ressentiment triumphs.</w:t>
      </w:r>
    </w:p>
    <w:p w:rsidR="00BF1285" w:rsidRDefault="00BF1285" w:rsidP="00BF1285">
      <w:r>
        <w:rPr>
          <w:rStyle w:val="Style13ptBold"/>
        </w:rPr>
        <w:t>Blin ‘8</w:t>
      </w:r>
      <w:r>
        <w:t xml:space="preserve"> /Arnaud, Georgetown (BA), Fletcher School (Tufts) (MA), Harvard (PhD), coordinator forum for a new global governance, The Institut Diplomacie et Défense, the French Institute for Strategic Analysis and the Ecole de la paix de Grenoble. “Ressentiment: Throughout History” http://www.world-governance.org/IMG/pdf_cahier_Ressentiment_anglais-web_1_.pdf/</w:t>
      </w:r>
    </w:p>
    <w:p w:rsidR="00BF1285" w:rsidRDefault="00BF1285" w:rsidP="00BF1285">
      <w:r>
        <w:rPr>
          <w:rStyle w:val="Emphasis"/>
          <w:highlight w:val="yellow"/>
        </w:rPr>
        <w:t xml:space="preserve">History offers </w:t>
      </w:r>
      <w:r>
        <w:rPr>
          <w:rStyle w:val="Emphasis"/>
        </w:rPr>
        <w:t xml:space="preserve">us an </w:t>
      </w:r>
      <w:r>
        <w:rPr>
          <w:rStyle w:val="Emphasis"/>
          <w:highlight w:val="yellow"/>
        </w:rPr>
        <w:t xml:space="preserve">infinite </w:t>
      </w:r>
      <w:r>
        <w:rPr>
          <w:rStyle w:val="Emphasis"/>
        </w:rPr>
        <w:t xml:space="preserve">array of </w:t>
      </w:r>
      <w:r>
        <w:rPr>
          <w:rStyle w:val="Emphasis"/>
          <w:highlight w:val="yellow"/>
        </w:rPr>
        <w:t xml:space="preserve">examples of </w:t>
      </w:r>
      <w:r>
        <w:rPr>
          <w:rStyle w:val="Emphasis"/>
        </w:rPr>
        <w:t xml:space="preserve">major and minor </w:t>
      </w:r>
      <w:r>
        <w:rPr>
          <w:rStyle w:val="Emphasis"/>
          <w:highlight w:val="yellow"/>
        </w:rPr>
        <w:t>conflicts born of ressentiment</w:t>
      </w:r>
      <w:r>
        <w:t xml:space="preserve">. Revolutions, the key periods marking a break from the past and generating major cycles of history, are often the result of a sudden explosion of old ressentiments. Following the great revolutions of the 18th, 19th and 20th centuries and </w:t>
      </w:r>
      <w:r>
        <w:rPr>
          <w:rStyle w:val="StyleUnderline"/>
        </w:rPr>
        <w:t xml:space="preserve">the eruption of major </w:t>
      </w:r>
      <w:r>
        <w:rPr>
          <w:rStyle w:val="StyleUnderline"/>
          <w:highlight w:val="yellow"/>
        </w:rPr>
        <w:t xml:space="preserve">ideologies and </w:t>
      </w:r>
      <w:r>
        <w:rPr>
          <w:rStyle w:val="StyleUnderline"/>
        </w:rPr>
        <w:t xml:space="preserve">virulent </w:t>
      </w:r>
      <w:r>
        <w:rPr>
          <w:rStyle w:val="StyleUnderline"/>
          <w:highlight w:val="yellow"/>
        </w:rPr>
        <w:t xml:space="preserve">nationalist movements </w:t>
      </w:r>
      <w:r>
        <w:rPr>
          <w:rStyle w:val="StyleUnderline"/>
        </w:rPr>
        <w:t>which have all</w:t>
      </w:r>
      <w:r>
        <w:t xml:space="preserve">, in some way, </w:t>
      </w:r>
      <w:r>
        <w:rPr>
          <w:rStyle w:val="StyleUnderline"/>
          <w:highlight w:val="yellow"/>
        </w:rPr>
        <w:t>instrumentalized</w:t>
      </w:r>
      <w:r>
        <w:t xml:space="preserve"> legitimate </w:t>
      </w:r>
      <w:r>
        <w:rPr>
          <w:rStyle w:val="StyleUnderline"/>
          <w:highlight w:val="yellow"/>
        </w:rPr>
        <w:t>ressentiment</w:t>
      </w:r>
      <w:r>
        <w:rPr>
          <w:rStyle w:val="StyleUnderline"/>
        </w:rPr>
        <w:t>s</w:t>
      </w:r>
      <w:r>
        <w:t xml:space="preserve">, </w:t>
      </w:r>
      <w:r>
        <w:rPr>
          <w:rStyle w:val="StyleUnderline"/>
          <w:highlight w:val="yellow"/>
        </w:rPr>
        <w:t xml:space="preserve">the 21st century offers </w:t>
      </w:r>
      <w:r>
        <w:rPr>
          <w:rStyle w:val="StyleUnderline"/>
        </w:rPr>
        <w:t xml:space="preserve">us the spectacle of </w:t>
      </w:r>
      <w:r>
        <w:rPr>
          <w:rStyle w:val="StyleUnderline"/>
          <w:highlight w:val="yellow"/>
        </w:rPr>
        <w:t xml:space="preserve">a worldwide political map consumed by </w:t>
      </w:r>
      <w:r>
        <w:rPr>
          <w:rStyle w:val="StyleUnderline"/>
        </w:rPr>
        <w:t xml:space="preserve">every sort of </w:t>
      </w:r>
      <w:r>
        <w:rPr>
          <w:rStyle w:val="StyleUnderline"/>
          <w:highlight w:val="yellow"/>
        </w:rPr>
        <w:t>ressentiment</w:t>
      </w:r>
      <w:r>
        <w:rPr>
          <w:highlight w:val="yellow"/>
        </w:rPr>
        <w:t>.</w:t>
      </w:r>
      <w:r>
        <w:t xml:space="preserve"> To paraphrase René Descartes, we could almost say that </w:t>
      </w:r>
      <w:r>
        <w:rPr>
          <w:rStyle w:val="Emphasis"/>
          <w:highlight w:val="yellow"/>
        </w:rPr>
        <w:t>ressentiment is the most widely shared thing in the world.</w:t>
      </w:r>
      <w:r>
        <w:rPr>
          <w:rStyle w:val="StyleUnderline"/>
          <w:highlight w:val="yellow"/>
        </w:rPr>
        <w:t xml:space="preserve"> It is</w:t>
      </w:r>
      <w:r>
        <w:rPr>
          <w:rStyle w:val="StyleUnderline"/>
        </w:rPr>
        <w:t xml:space="preserve"> indeed </w:t>
      </w:r>
      <w:r>
        <w:rPr>
          <w:rStyle w:val="StyleUnderline"/>
          <w:highlight w:val="yellow"/>
        </w:rPr>
        <w:t>difficult to observe current affairs without</w:t>
      </w:r>
      <w:r>
        <w:rPr>
          <w:rStyle w:val="StyleUnderline"/>
        </w:rPr>
        <w:t xml:space="preserve"> perceiving the </w:t>
      </w:r>
      <w:r>
        <w:rPr>
          <w:rStyle w:val="Emphasis"/>
          <w:highlight w:val="yellow"/>
        </w:rPr>
        <w:t>ressentiments that are the causes or consequences of the major events that make up our daily lives</w:t>
      </w:r>
      <w:r>
        <w:t xml:space="preserve">. Let us take a recent example. What can we make of </w:t>
      </w:r>
      <w:r>
        <w:rPr>
          <w:rStyle w:val="StyleUnderline"/>
          <w:highlight w:val="yellow"/>
        </w:rPr>
        <w:t xml:space="preserve">the </w:t>
      </w:r>
      <w:r>
        <w:rPr>
          <w:rStyle w:val="StyleUnderline"/>
        </w:rPr>
        <w:t xml:space="preserve">current </w:t>
      </w:r>
      <w:r>
        <w:rPr>
          <w:rStyle w:val="StyleUnderline"/>
          <w:highlight w:val="yellow"/>
        </w:rPr>
        <w:t>financial crisis</w:t>
      </w:r>
      <w:r>
        <w:t xml:space="preserve">? That it </w:t>
      </w:r>
      <w:r>
        <w:rPr>
          <w:rStyle w:val="StyleUnderline"/>
          <w:highlight w:val="yellow"/>
        </w:rPr>
        <w:t>will create a mountain of ressentiment</w:t>
      </w:r>
      <w:r>
        <w:rPr>
          <w:highlight w:val="yellow"/>
        </w:rPr>
        <w:t>s</w:t>
      </w:r>
      <w:r>
        <w:t xml:space="preserve">, </w:t>
      </w:r>
      <w:r>
        <w:rPr>
          <w:rStyle w:val="StyleUnderline"/>
        </w:rPr>
        <w:t xml:space="preserve">notably </w:t>
      </w:r>
      <w:r>
        <w:rPr>
          <w:rStyle w:val="StyleUnderline"/>
          <w:highlight w:val="yellow"/>
        </w:rPr>
        <w:t xml:space="preserve">in </w:t>
      </w:r>
      <w:r>
        <w:rPr>
          <w:rStyle w:val="StyleUnderline"/>
        </w:rPr>
        <w:t>Southern hemisphere</w:t>
      </w:r>
      <w:r>
        <w:rPr>
          <w:rStyle w:val="StyleUnderline"/>
          <w:highlight w:val="yellow"/>
        </w:rPr>
        <w:t xml:space="preserve"> countries which could be freed from poverty with </w:t>
      </w:r>
      <w:r>
        <w:rPr>
          <w:rStyle w:val="StyleUnderline"/>
        </w:rPr>
        <w:t xml:space="preserve">just </w:t>
      </w:r>
      <w:r>
        <w:rPr>
          <w:rStyle w:val="StyleUnderline"/>
          <w:highlight w:val="yellow"/>
        </w:rPr>
        <w:t>a</w:t>
      </w:r>
      <w:r>
        <w:rPr>
          <w:rStyle w:val="StyleUnderline"/>
        </w:rPr>
        <w:t xml:space="preserve"> </w:t>
      </w:r>
      <w:r>
        <w:rPr>
          <w:rStyle w:val="StyleUnderline"/>
          <w:highlight w:val="yellow"/>
        </w:rPr>
        <w:t xml:space="preserve">fraction of </w:t>
      </w:r>
      <w:r>
        <w:rPr>
          <w:rStyle w:val="StyleUnderline"/>
        </w:rPr>
        <w:t>the hundreds of</w:t>
      </w:r>
      <w:r>
        <w:rPr>
          <w:rStyle w:val="StyleUnderline"/>
          <w:highlight w:val="yellow"/>
        </w:rPr>
        <w:t xml:space="preserve"> billions</w:t>
      </w:r>
      <w:r>
        <w:t xml:space="preserve"> of euros and dollars </w:t>
      </w:r>
      <w:r>
        <w:rPr>
          <w:rStyle w:val="StyleUnderline"/>
          <w:highlight w:val="yellow"/>
        </w:rPr>
        <w:t>released</w:t>
      </w:r>
      <w:r>
        <w:rPr>
          <w:rStyle w:val="StyleUnderline"/>
        </w:rPr>
        <w:t xml:space="preserve"> with disconcerting speed by rich countries </w:t>
      </w:r>
      <w:r>
        <w:rPr>
          <w:rStyle w:val="StyleUnderline"/>
          <w:highlight w:val="yellow"/>
        </w:rPr>
        <w:t xml:space="preserve">to save </w:t>
      </w:r>
      <w:r>
        <w:rPr>
          <w:rStyle w:val="StyleUnderline"/>
        </w:rPr>
        <w:t xml:space="preserve">their </w:t>
      </w:r>
      <w:r>
        <w:rPr>
          <w:rStyle w:val="StyleUnderline"/>
          <w:highlight w:val="yellow"/>
        </w:rPr>
        <w:t>banks</w:t>
      </w:r>
      <w:r>
        <w:rPr>
          <w:highlight w:val="yellow"/>
        </w:rPr>
        <w:t xml:space="preserve">. </w:t>
      </w:r>
      <w:r>
        <w:rPr>
          <w:rStyle w:val="StyleUnderline"/>
        </w:rPr>
        <w:t xml:space="preserve">The events of </w:t>
      </w:r>
      <w:r>
        <w:rPr>
          <w:rStyle w:val="StyleUnderline"/>
          <w:highlight w:val="yellow"/>
        </w:rPr>
        <w:t>September 11th</w:t>
      </w:r>
      <w:r>
        <w:t xml:space="preserve"> 2001 </w:t>
      </w:r>
      <w:r>
        <w:rPr>
          <w:rStyle w:val="StyleUnderline"/>
          <w:highlight w:val="yellow"/>
        </w:rPr>
        <w:t>provide another example</w:t>
      </w:r>
      <w:r>
        <w:t xml:space="preserve">. The causes behind it? For many observers, </w:t>
      </w:r>
      <w:r>
        <w:rPr>
          <w:rStyle w:val="StyleUnderline"/>
          <w:highlight w:val="yellow"/>
        </w:rPr>
        <w:t xml:space="preserve">Islamic terrorism springs from </w:t>
      </w:r>
      <w:r>
        <w:rPr>
          <w:rStyle w:val="StyleUnderline"/>
        </w:rPr>
        <w:t xml:space="preserve">the </w:t>
      </w:r>
      <w:r>
        <w:rPr>
          <w:rStyle w:val="StyleUnderline"/>
          <w:highlight w:val="yellow"/>
        </w:rPr>
        <w:t>ressentiment felt</w:t>
      </w:r>
      <w:r>
        <w:rPr>
          <w:highlight w:val="yellow"/>
        </w:rPr>
        <w:t xml:space="preserve"> </w:t>
      </w:r>
      <w:r>
        <w:t xml:space="preserve">by the Muslim world </w:t>
      </w:r>
      <w:r>
        <w:rPr>
          <w:rStyle w:val="StyleUnderline"/>
          <w:highlight w:val="yellow"/>
        </w:rPr>
        <w:t>towards the West</w:t>
      </w:r>
      <w:r>
        <w:rPr>
          <w:highlight w:val="yellow"/>
        </w:rPr>
        <w:t xml:space="preserve">. </w:t>
      </w:r>
      <w:r>
        <w:rPr>
          <w:rStyle w:val="StyleUnderline"/>
        </w:rPr>
        <w:t xml:space="preserve">The </w:t>
      </w:r>
      <w:r>
        <w:rPr>
          <w:rStyle w:val="StyleUnderline"/>
          <w:highlight w:val="yellow"/>
        </w:rPr>
        <w:t>war in Iraq</w:t>
      </w:r>
      <w:r>
        <w:rPr>
          <w:highlight w:val="yellow"/>
        </w:rPr>
        <w:t>?</w:t>
      </w:r>
      <w:r>
        <w:t xml:space="preserve"> </w:t>
      </w:r>
      <w:r>
        <w:rPr>
          <w:rStyle w:val="StyleUnderline"/>
        </w:rPr>
        <w:t>How many long-standing ressentiments has it created or exacerbated in the Middle East?</w:t>
      </w:r>
      <w:r>
        <w:t xml:space="preserve"> </w:t>
      </w:r>
      <w:r>
        <w:rPr>
          <w:rStyle w:val="StyleUnderline"/>
          <w:highlight w:val="yellow"/>
        </w:rPr>
        <w:t>There is an endless supply of examples</w:t>
      </w:r>
      <w:r>
        <w:rPr>
          <w:rStyle w:val="StyleUnderline"/>
        </w:rPr>
        <w:t xml:space="preserve">. </w:t>
      </w:r>
      <w:r>
        <w:rPr>
          <w:rStyle w:val="Emphasis"/>
        </w:rPr>
        <w:t xml:space="preserve">Most </w:t>
      </w:r>
      <w:r>
        <w:rPr>
          <w:rStyle w:val="Emphasis"/>
          <w:highlight w:val="yellow"/>
        </w:rPr>
        <w:t xml:space="preserve">current conflicts are </w:t>
      </w:r>
      <w:r>
        <w:rPr>
          <w:rStyle w:val="Emphasis"/>
        </w:rPr>
        <w:t xml:space="preserve">primarily </w:t>
      </w:r>
      <w:r>
        <w:rPr>
          <w:rStyle w:val="Emphasis"/>
          <w:highlight w:val="yellow"/>
        </w:rPr>
        <w:t xml:space="preserve">fed by ressentiment, </w:t>
      </w:r>
      <w:r>
        <w:rPr>
          <w:rStyle w:val="Emphasis"/>
        </w:rPr>
        <w:lastRenderedPageBreak/>
        <w:t xml:space="preserve">such as the conflict </w:t>
      </w:r>
      <w:r>
        <w:rPr>
          <w:rStyle w:val="Emphasis"/>
          <w:highlight w:val="yellow"/>
        </w:rPr>
        <w:t xml:space="preserve">in the Middle East, </w:t>
      </w:r>
      <w:r>
        <w:rPr>
          <w:rStyle w:val="Emphasis"/>
        </w:rPr>
        <w:t xml:space="preserve">tensions between </w:t>
      </w:r>
      <w:r>
        <w:rPr>
          <w:rStyle w:val="Emphasis"/>
          <w:highlight w:val="yellow"/>
        </w:rPr>
        <w:t xml:space="preserve">India and Pakistan, </w:t>
      </w:r>
      <w:r>
        <w:rPr>
          <w:rStyle w:val="Emphasis"/>
        </w:rPr>
        <w:t xml:space="preserve">and </w:t>
      </w:r>
      <w:r>
        <w:rPr>
          <w:rStyle w:val="Emphasis"/>
          <w:highlight w:val="yellow"/>
        </w:rPr>
        <w:t xml:space="preserve">inter-ethnic conflicts in Africa. The genocide in Rwanda and Burundi, the bloodiest conflict of the last fifty years, was </w:t>
      </w:r>
      <w:r>
        <w:rPr>
          <w:rStyle w:val="Emphasis"/>
        </w:rPr>
        <w:t xml:space="preserve">essentially </w:t>
      </w:r>
      <w:r>
        <w:rPr>
          <w:rStyle w:val="Emphasis"/>
          <w:highlight w:val="yellow"/>
        </w:rPr>
        <w:t xml:space="preserve">a war of ressentiment, as were </w:t>
      </w:r>
      <w:r>
        <w:rPr>
          <w:rStyle w:val="Emphasis"/>
        </w:rPr>
        <w:t xml:space="preserve">the </w:t>
      </w:r>
      <w:r>
        <w:rPr>
          <w:rStyle w:val="Emphasis"/>
          <w:highlight w:val="yellow"/>
        </w:rPr>
        <w:t>wars in the former Yugoslavia</w:t>
      </w:r>
      <w:r>
        <w:t xml:space="preserve">. And aside from these examples of open conflicts, </w:t>
      </w:r>
      <w:r>
        <w:rPr>
          <w:rStyle w:val="StyleUnderline"/>
        </w:rPr>
        <w:t xml:space="preserve">how many </w:t>
      </w:r>
      <w:r>
        <w:rPr>
          <w:rStyle w:val="StyleUnderline"/>
          <w:highlight w:val="yellow"/>
        </w:rPr>
        <w:t>countries and peoples are influenced by enduring animosity</w:t>
      </w:r>
      <w:r>
        <w:rPr>
          <w:rStyle w:val="StyleUnderline"/>
        </w:rPr>
        <w:t xml:space="preserve"> dating from the past</w:t>
      </w:r>
      <w:r>
        <w:t xml:space="preserve">, recent or distant, </w:t>
      </w:r>
      <w:r>
        <w:rPr>
          <w:rStyle w:val="StyleUnderline"/>
          <w:highlight w:val="yellow"/>
        </w:rPr>
        <w:t>which</w:t>
      </w:r>
      <w:r>
        <w:rPr>
          <w:rStyle w:val="StyleUnderline"/>
        </w:rPr>
        <w:t xml:space="preserve"> the </w:t>
      </w:r>
      <w:r>
        <w:rPr>
          <w:rStyle w:val="StyleUnderline"/>
          <w:highlight w:val="yellow"/>
        </w:rPr>
        <w:t xml:space="preserve">collective memory keeps alive </w:t>
      </w:r>
      <w:r>
        <w:rPr>
          <w:rStyle w:val="StyleUnderline"/>
        </w:rPr>
        <w:t xml:space="preserve">just below the surface, </w:t>
      </w:r>
      <w:r>
        <w:rPr>
          <w:rStyle w:val="StyleUnderline"/>
          <w:highlight w:val="yellow"/>
        </w:rPr>
        <w:t>ready to explode</w:t>
      </w:r>
      <w:r>
        <w:rPr>
          <w:rStyle w:val="StyleUnderline"/>
        </w:rPr>
        <w:t>? China, for instance, has yet to forgive Japan the acts of violence</w:t>
      </w:r>
      <w:r>
        <w:t xml:space="preserve"> it committed in the 1930s. </w:t>
      </w:r>
      <w:r>
        <w:rPr>
          <w:rStyle w:val="StyleUnderline"/>
        </w:rPr>
        <w:t>Neither have the Armenians forgiven the Turks</w:t>
      </w:r>
      <w:r>
        <w:t xml:space="preserve"> for the genocide of 1915, their bitterness only exacerbated by the Turks’ refusal to recognise the event</w:t>
      </w:r>
      <w:r>
        <w:rPr>
          <w:rStyle w:val="StyleUnderline"/>
        </w:rPr>
        <w:t>. The Spanish continue to nurture bitter memories of Napoleon and</w:t>
      </w:r>
      <w:r>
        <w:t xml:space="preserve">, increasingly now that Civil War mass graves are being opened, </w:t>
      </w:r>
      <w:r>
        <w:rPr>
          <w:rStyle w:val="StyleUnderline"/>
        </w:rPr>
        <w:t>Franco, as well as of the Muslim colonisation</w:t>
      </w:r>
      <w:r>
        <w:t xml:space="preserve">, despite several centuries having passed since it took place. </w:t>
      </w:r>
      <w:r>
        <w:rPr>
          <w:rStyle w:val="StyleUnderline"/>
        </w:rPr>
        <w:t>The Greeks continue to hold a strong grudge against the Turks for the centuries of subjugation</w:t>
      </w:r>
      <w:r>
        <w:t xml:space="preserve"> they inflicted upon them. </w:t>
      </w:r>
      <w:r>
        <w:rPr>
          <w:rStyle w:val="StyleUnderline"/>
        </w:rPr>
        <w:t>The Africans and Indians have ambivalent relationships with their former colonial nations, France, England, Portugal and the Netherlands</w:t>
      </w:r>
      <w:r>
        <w:t xml:space="preserve">. Since the days of Monroe and, especially, Theodore Roosevelt, </w:t>
      </w:r>
      <w:r>
        <w:rPr>
          <w:rStyle w:val="StyleUnderline"/>
          <w:highlight w:val="yellow"/>
        </w:rPr>
        <w:t>the</w:t>
      </w:r>
      <w:r>
        <w:rPr>
          <w:rStyle w:val="StyleUnderline"/>
        </w:rPr>
        <w:t xml:space="preserve"> </w:t>
      </w:r>
      <w:r>
        <w:rPr>
          <w:rStyle w:val="StyleUnderline"/>
          <w:highlight w:val="yellow"/>
        </w:rPr>
        <w:t>US has given its</w:t>
      </w:r>
      <w:r>
        <w:rPr>
          <w:rStyle w:val="StyleUnderline"/>
        </w:rPr>
        <w:t xml:space="preserve"> southern </w:t>
      </w:r>
      <w:r>
        <w:rPr>
          <w:rStyle w:val="StyleUnderline"/>
          <w:highlight w:val="yellow"/>
        </w:rPr>
        <w:t xml:space="preserve">neighbours plenty of </w:t>
      </w:r>
      <w:r>
        <w:rPr>
          <w:rStyle w:val="StyleUnderline"/>
        </w:rPr>
        <w:t xml:space="preserve">grounds for </w:t>
      </w:r>
      <w:r>
        <w:rPr>
          <w:rStyle w:val="StyleUnderline"/>
          <w:highlight w:val="yellow"/>
        </w:rPr>
        <w:t xml:space="preserve">ressentiment, </w:t>
      </w:r>
      <w:r>
        <w:rPr>
          <w:rStyle w:val="StyleUnderline"/>
        </w:rPr>
        <w:t xml:space="preserve">and still today does nothing to overturn the feelings of animosity. Peru and Bolivia have not yet forgiven the Chileans for having sequestered a vast territory and, for the Bolivians, access to the sea. </w:t>
      </w:r>
      <w:r>
        <w:rPr>
          <w:rStyle w:val="StyleUnderline"/>
          <w:highlight w:val="yellow"/>
        </w:rPr>
        <w:t>Throughout the Americas,</w:t>
      </w:r>
      <w:r>
        <w:t xml:space="preserve"> from Chile to Argentina and the great Canadian north, Amerindian </w:t>
      </w:r>
      <w:r>
        <w:rPr>
          <w:rStyle w:val="StyleUnderline"/>
          <w:highlight w:val="yellow"/>
        </w:rPr>
        <w:t xml:space="preserve">peoples feel the consequences of </w:t>
      </w:r>
      <w:r>
        <w:rPr>
          <w:rStyle w:val="StyleUnderline"/>
        </w:rPr>
        <w:t xml:space="preserve">European </w:t>
      </w:r>
      <w:r>
        <w:rPr>
          <w:rStyle w:val="StyleUnderline"/>
          <w:highlight w:val="yellow"/>
        </w:rPr>
        <w:t xml:space="preserve">colonization in their </w:t>
      </w:r>
      <w:r>
        <w:rPr>
          <w:rStyle w:val="StyleUnderline"/>
        </w:rPr>
        <w:t xml:space="preserve">daily </w:t>
      </w:r>
      <w:r>
        <w:rPr>
          <w:rStyle w:val="StyleUnderline"/>
          <w:highlight w:val="yellow"/>
        </w:rPr>
        <w:t>lives,</w:t>
      </w:r>
      <w:r>
        <w:t xml:space="preserve"> just like the Aborigines and Maoris, amongst others, in the Pacific region. </w:t>
      </w:r>
      <w:r>
        <w:rPr>
          <w:rStyle w:val="Emphasis"/>
          <w:highlight w:val="yellow"/>
        </w:rPr>
        <w:t>Ressentiment gnaws at people’s minds</w:t>
      </w:r>
      <w:r>
        <w:rPr>
          <w:rStyle w:val="Emphasis"/>
        </w:rPr>
        <w:t xml:space="preserve"> and hearts </w:t>
      </w:r>
      <w:r>
        <w:rPr>
          <w:rStyle w:val="Emphasis"/>
          <w:highlight w:val="yellow"/>
        </w:rPr>
        <w:t>and shuts the door on forgiveness.</w:t>
      </w:r>
      <w:r>
        <w:t xml:space="preserve"> </w:t>
      </w:r>
      <w:r>
        <w:rPr>
          <w:rStyle w:val="StyleUnderline"/>
        </w:rPr>
        <w:t>Collective ressentiment</w:t>
      </w:r>
      <w:r>
        <w:t xml:space="preserve"> that </w:t>
      </w:r>
      <w:r>
        <w:rPr>
          <w:rStyle w:val="StyleUnderline"/>
        </w:rPr>
        <w:t>establishes itself in individuals belonging to a community</w:t>
      </w:r>
      <w:r>
        <w:t xml:space="preserve"> is often </w:t>
      </w:r>
      <w:r>
        <w:rPr>
          <w:rStyle w:val="StyleUnderline"/>
        </w:rPr>
        <w:t>composed of several strata</w:t>
      </w:r>
      <w:r>
        <w:t xml:space="preserve">. We can take Togo as an example: after French colonization and the subsequent postindependence neo-colonization, this small country in West Africa fell prey to a power struggle between the Kabyés northern tribes and Ewés southern tribes, the government greatly favouring the former over the latter, and the latter fiercely defending their economic power against the former. Throughout Africa these </w:t>
      </w:r>
      <w:r>
        <w:rPr>
          <w:rStyle w:val="Emphasis"/>
          <w:highlight w:val="yellow"/>
        </w:rPr>
        <w:t xml:space="preserve">internal conflicts nourish a ressentiment that, </w:t>
      </w:r>
      <w:r>
        <w:rPr>
          <w:rStyle w:val="Emphasis"/>
        </w:rPr>
        <w:t>combined with other elements,</w:t>
      </w:r>
      <w:r>
        <w:rPr>
          <w:rStyle w:val="Emphasis"/>
          <w:highlight w:val="yellow"/>
        </w:rPr>
        <w:t xml:space="preserve"> is liable to blow up </w:t>
      </w:r>
      <w:r>
        <w:rPr>
          <w:rStyle w:val="Emphasis"/>
        </w:rPr>
        <w:t xml:space="preserve">at any moment just </w:t>
      </w:r>
      <w:r>
        <w:rPr>
          <w:rStyle w:val="Emphasis"/>
          <w:highlight w:val="yellow"/>
        </w:rPr>
        <w:t>like a dormant volcano</w:t>
      </w:r>
      <w:r>
        <w:t xml:space="preserve">. As demonstrated by the Ivory Coast, until recently cited as a prime example of a stable and peaceful country. Political integration could be seen as an effective remedy for collective ressentiment, as exemplified by France and Germany, two countries that took the practice of ressentiment-driven wars to excess. Starting in the 18th century, or more precisely, since the Seven Years War (1756-63), ressentiment between the two countries provoked a series of wars, two of which engulfed the rest of the world, as we can see by examining the sequence of events. After Prussia’s humiliating victory over France at Rossbach in 1757, the French were obsessed by the thought of exacting their revenge on the Prussians, leading to the battle of Jena in 1806 with Napoleon. This humiliating defeat for the Prussians, who prided themselves on having the best army in the world, gave birth to German nationalism and enabled Prussia and then the reunified German nation to construct a state and a modern army. In 1870, the Germans wiped clean the affront of 1806 by inflicting a severe punishment on France, which lost Alsace and Lorraine. </w:t>
      </w:r>
      <w:r>
        <w:rPr>
          <w:rStyle w:val="StyleUnderline"/>
        </w:rPr>
        <w:t>Revenge was the only thing the French could think of from 1870 to 1914, one of the main causes of the First World War</w:t>
      </w:r>
      <w:r>
        <w:t xml:space="preserve">. The </w:t>
      </w:r>
      <w:r>
        <w:rPr>
          <w:rStyle w:val="StyleUnderline"/>
        </w:rPr>
        <w:t>next</w:t>
      </w:r>
      <w:r>
        <w:t xml:space="preserve"> stage came in 1919 with the Treaty of Versailles, when </w:t>
      </w:r>
      <w:r>
        <w:rPr>
          <w:rStyle w:val="StyleUnderline"/>
        </w:rPr>
        <w:t>Germany was collectively humiliated by the victors</w:t>
      </w:r>
      <w:r>
        <w:t xml:space="preserve"> of 1918, thus </w:t>
      </w:r>
      <w:r>
        <w:rPr>
          <w:rStyle w:val="StyleUnderline"/>
        </w:rPr>
        <w:t>paving the way for the rise of Hitler and the Second World War.</w:t>
      </w:r>
      <w:r>
        <w:t xml:space="preserve"> Despite these events, Europe went on to rebuild itself after the war and the two former enemies established a relationship built on real friendship, the cornerstone of the project for a united Europe. However, </w:t>
      </w:r>
      <w:r>
        <w:rPr>
          <w:rStyle w:val="Emphasis"/>
        </w:rPr>
        <w:t xml:space="preserve">European </w:t>
      </w:r>
      <w:r>
        <w:rPr>
          <w:rStyle w:val="Emphasis"/>
          <w:highlight w:val="yellow"/>
        </w:rPr>
        <w:t xml:space="preserve">integration is not enough to drown out </w:t>
      </w:r>
      <w:r>
        <w:rPr>
          <w:rStyle w:val="Emphasis"/>
        </w:rPr>
        <w:t xml:space="preserve">all existing </w:t>
      </w:r>
      <w:r>
        <w:rPr>
          <w:rStyle w:val="Emphasis"/>
          <w:highlight w:val="yellow"/>
        </w:rPr>
        <w:t>ressentiment, far from it.</w:t>
      </w:r>
      <w:r>
        <w:t xml:space="preserve"> </w:t>
      </w:r>
      <w:r>
        <w:rPr>
          <w:rStyle w:val="StyleUnderline"/>
        </w:rPr>
        <w:t>Whether you turn to Northern Ireland, Poland, the Basque Country or Corsica, to name just a few, long-</w:t>
      </w:r>
      <w:r>
        <w:rPr>
          <w:rStyle w:val="StyleUnderline"/>
        </w:rPr>
        <w:lastRenderedPageBreak/>
        <w:t xml:space="preserve">standing </w:t>
      </w:r>
      <w:r>
        <w:rPr>
          <w:rStyle w:val="StyleUnderline"/>
          <w:highlight w:val="yellow"/>
        </w:rPr>
        <w:t xml:space="preserve">ressentiments </w:t>
      </w:r>
      <w:r>
        <w:rPr>
          <w:rStyle w:val="StyleUnderline"/>
        </w:rPr>
        <w:t xml:space="preserve">foster communitarianism and tribalism that sometimes </w:t>
      </w:r>
      <w:r>
        <w:rPr>
          <w:rStyle w:val="StyleUnderline"/>
          <w:highlight w:val="yellow"/>
        </w:rPr>
        <w:t>mutate into separatism</w:t>
      </w:r>
      <w:r>
        <w:t xml:space="preserve">. The situation in </w:t>
      </w:r>
      <w:r>
        <w:rPr>
          <w:rStyle w:val="StyleUnderline"/>
        </w:rPr>
        <w:t>Belgium provides a striking example. Despite being home to the European institutions, this tiny territory contains two linguistic communities, francophone and Dutch-speaking, that are being torn apart by old ressentiments, to the extent that the country is barely governable and seems on the brink of imploding.</w:t>
      </w:r>
      <w:r>
        <w:t xml:space="preserve"> So </w:t>
      </w:r>
      <w:r>
        <w:rPr>
          <w:rStyle w:val="StyleUnderline"/>
        </w:rPr>
        <w:t xml:space="preserve">how have France and Germany succeeded in putting </w:t>
      </w:r>
      <w:r>
        <w:t xml:space="preserve">two centuries of </w:t>
      </w:r>
      <w:r>
        <w:rPr>
          <w:rStyle w:val="StyleUnderline"/>
        </w:rPr>
        <w:t>war behind them whilst other countries seem not just incapable of giving up their grudges, but actually exacerbate them</w:t>
      </w:r>
      <w:r>
        <w:t xml:space="preserve">? </w:t>
      </w:r>
      <w:r>
        <w:rPr>
          <w:rStyle w:val="StyleUnderline"/>
        </w:rPr>
        <w:t>An initial explanation may be found in the very nature of ressentiment.</w:t>
      </w:r>
      <w:r>
        <w:t xml:space="preserve"> The conflicts and wars between France and Germany were extremely violent and chalked up a number of fatalities yet to be rivalled, possibly never to be rivalled. However, these were conventional wars, since they were undertaken by states based on quarrels rooted essentially in territorial and hegemonic competition — the desire to become the dominant power in continental Europe. The people were caught up in these conflicts, instigated by their leaders, but they were not the driving force behind them. Ressentiment was therefore in some way artificial, especially since everyone went home once the war was over. It is symptomatic that regions where real popular ressentiment persists today are those that were subjugated by the victor, Alsace and Lorraine being a case in point. And then there is the institutional construction of the European Union which, it is worth pointing out, was built on the European Coal and Steel Community (ECSC). But </w:t>
      </w:r>
      <w:r>
        <w:rPr>
          <w:rStyle w:val="StyleUnderline"/>
          <w:highlight w:val="yellow"/>
        </w:rPr>
        <w:t>ressentiment</w:t>
      </w:r>
      <w:r>
        <w:rPr>
          <w:rStyle w:val="StyleUnderline"/>
        </w:rPr>
        <w:t xml:space="preserve"> is tenacious by nature. </w:t>
      </w:r>
      <w:r>
        <w:t xml:space="preserve">The Belgian situation is a stark contrast. Walloons and Flemish people are not divided by war. Nevertheless, the humiliation the Flemish felt when the Walloons were dominating the country’s economy produced a violent reaction when the scales tipped in their favour. Contemporary Belgium is marked by a mutual and deep-seated ressentiment. It is deep-seated because </w:t>
      </w:r>
      <w:r>
        <w:rPr>
          <w:rStyle w:val="StyleUnderline"/>
        </w:rPr>
        <w:t>humiliation</w:t>
      </w:r>
      <w:r>
        <w:t xml:space="preserve"> was, or still </w:t>
      </w:r>
      <w:r>
        <w:rPr>
          <w:rStyle w:val="StyleUnderline"/>
        </w:rPr>
        <w:t>is, part of daily life.</w:t>
      </w:r>
      <w:r>
        <w:t xml:space="preserve"> </w:t>
      </w:r>
      <w:r>
        <w:rPr>
          <w:rStyle w:val="StyleUnderline"/>
        </w:rPr>
        <w:t xml:space="preserve">Because it </w:t>
      </w:r>
      <w:r>
        <w:rPr>
          <w:rStyle w:val="StyleUnderline"/>
          <w:highlight w:val="yellow"/>
        </w:rPr>
        <w:t xml:space="preserve">does not spring from a foreign </w:t>
      </w:r>
      <w:r>
        <w:rPr>
          <w:rStyle w:val="StyleUnderline"/>
        </w:rPr>
        <w:t xml:space="preserve">state or government and its </w:t>
      </w:r>
      <w:r>
        <w:rPr>
          <w:rStyle w:val="StyleUnderline"/>
          <w:highlight w:val="yellow"/>
        </w:rPr>
        <w:t xml:space="preserve">conquering armies, but from </w:t>
      </w:r>
      <w:r>
        <w:rPr>
          <w:rStyle w:val="StyleUnderline"/>
        </w:rPr>
        <w:t xml:space="preserve">a people, </w:t>
      </w:r>
      <w:r>
        <w:rPr>
          <w:rStyle w:val="StyleUnderline"/>
          <w:highlight w:val="yellow"/>
        </w:rPr>
        <w:t>the country’s own people.</w:t>
      </w:r>
      <w:r>
        <w:rPr>
          <w:rStyle w:val="StyleUnderline"/>
        </w:rPr>
        <w:t xml:space="preserve"> </w:t>
      </w:r>
      <w:r>
        <w:t xml:space="preserve">We can see the same type of development in Rwanda, where </w:t>
      </w:r>
      <w:r>
        <w:rPr>
          <w:rStyle w:val="StyleUnderline"/>
          <w:highlight w:val="yellow"/>
        </w:rPr>
        <w:t>deepseated ressentiment,</w:t>
      </w:r>
      <w:r>
        <w:t xml:space="preserve"> often felt between neighbours, sometimes even between a wife and husband, </w:t>
      </w:r>
      <w:r>
        <w:rPr>
          <w:rStyle w:val="StyleUnderline"/>
        </w:rPr>
        <w:t>is rooted in daily humiliation that was totally repressed before circumstances unleashed it with the most dramatic of consequences</w:t>
      </w:r>
      <w:r>
        <w:t xml:space="preserve">. In contrast to other major 20th century genocides, </w:t>
      </w:r>
      <w:r>
        <w:rPr>
          <w:rStyle w:val="StyleUnderline"/>
          <w:highlight w:val="yellow"/>
        </w:rPr>
        <w:t>the Rwandan tragedy had its origins in the people rather than</w:t>
      </w:r>
      <w:r>
        <w:rPr>
          <w:rStyle w:val="StyleUnderline"/>
        </w:rPr>
        <w:t xml:space="preserve"> their political </w:t>
      </w:r>
      <w:r>
        <w:rPr>
          <w:rStyle w:val="StyleUnderline"/>
          <w:highlight w:val="yellow"/>
        </w:rPr>
        <w:t>leaders. And the driving</w:t>
      </w:r>
      <w:r>
        <w:rPr>
          <w:rStyle w:val="StyleUnderline"/>
        </w:rPr>
        <w:t xml:space="preserve"> </w:t>
      </w:r>
      <w:r>
        <w:rPr>
          <w:rStyle w:val="StyleUnderline"/>
          <w:highlight w:val="yellow"/>
        </w:rPr>
        <w:t xml:space="preserve">force </w:t>
      </w:r>
      <w:r>
        <w:rPr>
          <w:rStyle w:val="StyleUnderline"/>
        </w:rPr>
        <w:t xml:space="preserve">behind it </w:t>
      </w:r>
      <w:r>
        <w:rPr>
          <w:rStyle w:val="StyleUnderline"/>
          <w:highlight w:val="yellow"/>
        </w:rPr>
        <w:t xml:space="preserve">was ressentiment. </w:t>
      </w:r>
      <w:r>
        <w:rPr>
          <w:rStyle w:val="StyleUnderline"/>
        </w:rPr>
        <w:t xml:space="preserve">Collective </w:t>
      </w:r>
      <w:r>
        <w:rPr>
          <w:rStyle w:val="StyleUnderline"/>
          <w:highlight w:val="yellow"/>
        </w:rPr>
        <w:t xml:space="preserve">ressentiment </w:t>
      </w:r>
      <w:r>
        <w:rPr>
          <w:rStyle w:val="StyleUnderline"/>
        </w:rPr>
        <w:t>between peoples</w:t>
      </w:r>
      <w:r>
        <w:t xml:space="preserve">, both </w:t>
      </w:r>
      <w:r>
        <w:rPr>
          <w:rStyle w:val="StyleUnderline"/>
        </w:rPr>
        <w:t xml:space="preserve">locally and globally, </w:t>
      </w:r>
      <w:r>
        <w:rPr>
          <w:rStyle w:val="StyleUnderline"/>
          <w:highlight w:val="yellow"/>
        </w:rPr>
        <w:t xml:space="preserve">manifests </w:t>
      </w:r>
      <w:r>
        <w:rPr>
          <w:rStyle w:val="StyleUnderline"/>
        </w:rPr>
        <w:t xml:space="preserve">itself </w:t>
      </w:r>
      <w:r>
        <w:rPr>
          <w:rStyle w:val="StyleUnderline"/>
          <w:highlight w:val="yellow"/>
        </w:rPr>
        <w:t>on different levels,</w:t>
      </w:r>
      <w:r>
        <w:t xml:space="preserve"> </w:t>
      </w:r>
      <w:r>
        <w:rPr>
          <w:rStyle w:val="StyleUnderline"/>
        </w:rPr>
        <w:t xml:space="preserve">which can be </w:t>
      </w:r>
      <w:r>
        <w:rPr>
          <w:rStyle w:val="StyleUnderline"/>
          <w:highlight w:val="yellow"/>
        </w:rPr>
        <w:t xml:space="preserve">economic, social </w:t>
      </w:r>
      <w:r>
        <w:rPr>
          <w:rStyle w:val="StyleUnderline"/>
        </w:rPr>
        <w:t xml:space="preserve">or </w:t>
      </w:r>
      <w:r>
        <w:rPr>
          <w:rStyle w:val="StyleUnderline"/>
          <w:highlight w:val="yellow"/>
        </w:rPr>
        <w:t>ethnic</w:t>
      </w:r>
      <w:r>
        <w:rPr>
          <w:highlight w:val="yellow"/>
        </w:rPr>
        <w:t>.</w:t>
      </w:r>
      <w:r>
        <w:t xml:space="preserve"> </w:t>
      </w:r>
      <w:r>
        <w:rPr>
          <w:rStyle w:val="StyleUnderline"/>
        </w:rPr>
        <w:t xml:space="preserve">It may be </w:t>
      </w:r>
      <w:r>
        <w:rPr>
          <w:rStyle w:val="StyleUnderline"/>
          <w:highlight w:val="yellow"/>
        </w:rPr>
        <w:t>rooted in</w:t>
      </w:r>
      <w:r>
        <w:rPr>
          <w:rStyle w:val="StyleUnderline"/>
        </w:rPr>
        <w:t xml:space="preserve"> a long, or even very long, history, and may have been buried or suppressed by an autocratic government, as in the case of Tito</w:t>
      </w:r>
      <w:r>
        <w:t xml:space="preserve"> in Yugoslavia. </w:t>
      </w:r>
      <w:r>
        <w:rPr>
          <w:rStyle w:val="StyleUnderline"/>
        </w:rPr>
        <w:t>It may on the other hand be more recent, without being any less virulent;</w:t>
      </w:r>
      <w:r>
        <w:rPr>
          <w:rStyle w:val="StyleUnderline"/>
          <w:highlight w:val="yellow"/>
        </w:rPr>
        <w:t xml:space="preserve"> the conflict between Jews and Arabs </w:t>
      </w:r>
      <w:r>
        <w:rPr>
          <w:rStyle w:val="StyleUnderline"/>
        </w:rPr>
        <w:t xml:space="preserve">in the Middle East </w:t>
      </w:r>
      <w:r>
        <w:rPr>
          <w:rStyle w:val="StyleUnderline"/>
          <w:highlight w:val="yellow"/>
        </w:rPr>
        <w:t>is a case</w:t>
      </w:r>
      <w:r>
        <w:rPr>
          <w:rStyle w:val="StyleUnderline"/>
        </w:rPr>
        <w:t xml:space="preserve"> in point, </w:t>
      </w:r>
      <w:r>
        <w:rPr>
          <w:rStyle w:val="StyleUnderline"/>
          <w:highlight w:val="yellow"/>
        </w:rPr>
        <w:t>where ressentiment</w:t>
      </w:r>
      <w:r>
        <w:rPr>
          <w:rStyle w:val="StyleUnderline"/>
        </w:rPr>
        <w:t xml:space="preserve"> that arose during the last century has blown up to such proportions that it </w:t>
      </w:r>
      <w:r>
        <w:rPr>
          <w:rStyle w:val="StyleUnderline"/>
          <w:highlight w:val="yellow"/>
        </w:rPr>
        <w:t xml:space="preserve">has become the </w:t>
      </w:r>
      <w:r>
        <w:rPr>
          <w:rStyle w:val="StyleUnderline"/>
        </w:rPr>
        <w:t xml:space="preserve">main </w:t>
      </w:r>
      <w:r>
        <w:rPr>
          <w:rStyle w:val="StyleUnderline"/>
          <w:highlight w:val="yellow"/>
        </w:rPr>
        <w:t xml:space="preserve">obstacle to </w:t>
      </w:r>
      <w:r>
        <w:rPr>
          <w:rStyle w:val="StyleUnderline"/>
        </w:rPr>
        <w:t>a lasting peace, however much such a peace would benefit everyone involved</w:t>
      </w:r>
      <w:r>
        <w:t xml:space="preserve">. Ressentiment may also undergo some sort of major shift: the War of the Pacific was a conventional conflict, but the </w:t>
      </w:r>
      <w:r>
        <w:rPr>
          <w:rStyle w:val="StyleUnderline"/>
          <w:highlight w:val="yellow"/>
        </w:rPr>
        <w:t>ressentiment</w:t>
      </w:r>
      <w:r>
        <w:t xml:space="preserve"> born of the war, particularly in Bolivia, marked the nation so significantly that it partially </w:t>
      </w:r>
      <w:r>
        <w:rPr>
          <w:rStyle w:val="StyleUnderline"/>
          <w:highlight w:val="yellow"/>
        </w:rPr>
        <w:t>defines</w:t>
      </w:r>
      <w:r>
        <w:t xml:space="preserve"> the Bolivian people’s </w:t>
      </w:r>
      <w:r>
        <w:rPr>
          <w:rStyle w:val="StyleUnderline"/>
          <w:highlight w:val="yellow"/>
        </w:rPr>
        <w:t>collective conscience</w:t>
      </w:r>
      <w:r>
        <w:t xml:space="preserve">, in the same way that the loss of access to the Pacific had an economic and social impact on the lives of every citizen. </w:t>
      </w:r>
      <w:r>
        <w:rPr>
          <w:rStyle w:val="StyleUnderline"/>
        </w:rPr>
        <w:t xml:space="preserve">Over a century after the Treaty of Ancón, the </w:t>
      </w:r>
      <w:r>
        <w:rPr>
          <w:rStyle w:val="StyleUnderline"/>
          <w:highlight w:val="yellow"/>
        </w:rPr>
        <w:t xml:space="preserve">ressentiment </w:t>
      </w:r>
      <w:r>
        <w:rPr>
          <w:rStyle w:val="StyleUnderline"/>
        </w:rPr>
        <w:t>born of this war</w:t>
      </w:r>
      <w:r>
        <w:rPr>
          <w:rStyle w:val="StyleUnderline"/>
          <w:highlight w:val="yellow"/>
        </w:rPr>
        <w:t xml:space="preserve"> continues to define relations </w:t>
      </w:r>
      <w:r>
        <w:rPr>
          <w:rStyle w:val="StyleUnderline"/>
        </w:rPr>
        <w:t>between Chile, Peru and Bolivia.</w:t>
      </w:r>
      <w:r>
        <w:t xml:space="preserve"> </w:t>
      </w:r>
      <w:r>
        <w:rPr>
          <w:rStyle w:val="StyleUnderline"/>
        </w:rPr>
        <w:t>Ressentiment rarely brings anything other than trouble</w:t>
      </w:r>
      <w:r>
        <w:t xml:space="preserve">. Nevertheless, </w:t>
      </w:r>
      <w:r>
        <w:rPr>
          <w:rStyle w:val="StyleUnderline"/>
          <w:highlight w:val="yellow"/>
        </w:rPr>
        <w:t xml:space="preserve">political leaders are quick to use it for nationalistic </w:t>
      </w:r>
      <w:r>
        <w:rPr>
          <w:rStyle w:val="StyleUnderline"/>
        </w:rPr>
        <w:t xml:space="preserve">propaganda </w:t>
      </w:r>
      <w:r>
        <w:rPr>
          <w:rStyle w:val="StyleUnderline"/>
          <w:highlight w:val="yellow"/>
        </w:rPr>
        <w:t xml:space="preserve">ends, either to justify a conflict or legitimize their position of power. </w:t>
      </w:r>
      <w:r>
        <w:rPr>
          <w:rStyle w:val="StyleUnderline"/>
        </w:rPr>
        <w:t>As demonstrated by the Argentine dictators during the Falklands War,</w:t>
      </w:r>
      <w:r>
        <w:t xml:space="preserve"> with ressentiment towards Great Britain playing a key role in the conflict. </w:t>
      </w:r>
      <w:r>
        <w:rPr>
          <w:rStyle w:val="Emphasis"/>
          <w:highlight w:val="yellow"/>
        </w:rPr>
        <w:t xml:space="preserve">Ressentiment </w:t>
      </w:r>
      <w:r>
        <w:rPr>
          <w:rStyle w:val="Emphasis"/>
        </w:rPr>
        <w:t xml:space="preserve">between peoples or ethnic groups within a country </w:t>
      </w:r>
      <w:r>
        <w:rPr>
          <w:rStyle w:val="Emphasis"/>
          <w:highlight w:val="yellow"/>
        </w:rPr>
        <w:t xml:space="preserve">is a </w:t>
      </w:r>
      <w:r>
        <w:rPr>
          <w:rStyle w:val="Emphasis"/>
        </w:rPr>
        <w:t>potential</w:t>
      </w:r>
      <w:r>
        <w:rPr>
          <w:rStyle w:val="Emphasis"/>
          <w:highlight w:val="yellow"/>
        </w:rPr>
        <w:t xml:space="preserve"> source of civil war.</w:t>
      </w:r>
      <w:r>
        <w:rPr>
          <w:rStyle w:val="StyleUnderline"/>
        </w:rPr>
        <w:t xml:space="preserve"> When it arises </w:t>
      </w:r>
      <w:r>
        <w:rPr>
          <w:rStyle w:val="StyleUnderline"/>
          <w:highlight w:val="yellow"/>
        </w:rPr>
        <w:t xml:space="preserve">between states, it creates </w:t>
      </w:r>
      <w:r>
        <w:rPr>
          <w:rStyle w:val="StyleUnderline"/>
        </w:rPr>
        <w:t xml:space="preserve">what we know as a </w:t>
      </w:r>
      <w:r>
        <w:rPr>
          <w:rStyle w:val="StyleUnderline"/>
          <w:highlight w:val="yellow"/>
        </w:rPr>
        <w:t>conventional war</w:t>
      </w:r>
      <w:r>
        <w:rPr>
          <w:highlight w:val="yellow"/>
        </w:rPr>
        <w:t xml:space="preserve">. </w:t>
      </w:r>
      <w:r>
        <w:rPr>
          <w:rStyle w:val="StyleUnderline"/>
        </w:rPr>
        <w:t xml:space="preserve">When it goes </w:t>
      </w:r>
      <w:r>
        <w:rPr>
          <w:rStyle w:val="StyleUnderline"/>
          <w:highlight w:val="yellow"/>
        </w:rPr>
        <w:t xml:space="preserve">beyond </w:t>
      </w:r>
      <w:r>
        <w:rPr>
          <w:rStyle w:val="StyleUnderline"/>
          <w:highlight w:val="yellow"/>
        </w:rPr>
        <w:lastRenderedPageBreak/>
        <w:t>that level</w:t>
      </w:r>
      <w:r>
        <w:t xml:space="preserve"> — an occurrence that happily remains </w:t>
      </w:r>
      <w:r>
        <w:rPr>
          <w:rStyle w:val="StyleUnderline"/>
        </w:rPr>
        <w:t xml:space="preserve">within the realm of theory — collective </w:t>
      </w:r>
      <w:r>
        <w:rPr>
          <w:rStyle w:val="StyleUnderline"/>
          <w:highlight w:val="yellow"/>
        </w:rPr>
        <w:t>ressentiment traverses borders and affects civilisations</w:t>
      </w:r>
      <w:r>
        <w:t xml:space="preserve">. This equates to Samuel Huntington’s famous theory of “the clash of civilisations” which to some extent takes ressentiment to its highest possible level. It also explains radical fundamentalism as expounded by Ben Laden, its bestknown advocate. It would seem that inter-civilisation ressentiment belongs to the past, even if a number of signs in different parts of the world show that these kinds of ressentiment have not completely died out. The Thirty Years’ War (1618-1648) represented a climax in conflicts of ressentiment, then known as wars of opinion, springing mainly from intense religious rivalries between Catholics and Protestants. International relations then went on, until 1991, to become resolutely state-oriented. In other words, states were powerful and wars were mainly between countries. </w:t>
      </w:r>
      <w:r>
        <w:rPr>
          <w:rStyle w:val="StyleUnderline"/>
        </w:rPr>
        <w:t xml:space="preserve">Nationalist ideology rooted in the concept of </w:t>
      </w:r>
      <w:r>
        <w:rPr>
          <w:rStyle w:val="StyleUnderline"/>
          <w:highlight w:val="yellow"/>
        </w:rPr>
        <w:t xml:space="preserve">national interest </w:t>
      </w:r>
      <w:r>
        <w:rPr>
          <w:rStyle w:val="StyleUnderline"/>
        </w:rPr>
        <w:t xml:space="preserve">had </w:t>
      </w:r>
      <w:r>
        <w:rPr>
          <w:rStyle w:val="StyleUnderline"/>
          <w:highlight w:val="yellow"/>
        </w:rPr>
        <w:t xml:space="preserve">suppressed </w:t>
      </w:r>
      <w:r>
        <w:rPr>
          <w:rStyle w:val="StyleUnderline"/>
        </w:rPr>
        <w:t xml:space="preserve">internal </w:t>
      </w:r>
      <w:r>
        <w:rPr>
          <w:rStyle w:val="StyleUnderline"/>
          <w:highlight w:val="yellow"/>
        </w:rPr>
        <w:t>ressentiment but failed to reabsorb it.</w:t>
      </w:r>
      <w:r>
        <w:t xml:space="preserve"> </w:t>
      </w:r>
      <w:r>
        <w:rPr>
          <w:rStyle w:val="StyleUnderline"/>
        </w:rPr>
        <w:t xml:space="preserve">The wave of decolonisation that came in the wake of the Second World War consumed ressentiment nourished by several decades of Western domination. </w:t>
      </w:r>
      <w:r>
        <w:rPr>
          <w:rStyle w:val="Emphasis"/>
          <w:highlight w:val="yellow"/>
        </w:rPr>
        <w:t xml:space="preserve">The West thought </w:t>
      </w:r>
      <w:r>
        <w:rPr>
          <w:rStyle w:val="Emphasis"/>
        </w:rPr>
        <w:t xml:space="preserve">that </w:t>
      </w:r>
      <w:r>
        <w:rPr>
          <w:rStyle w:val="Emphasis"/>
          <w:highlight w:val="yellow"/>
        </w:rPr>
        <w:t>independence would put an end to animosity – wrongly.</w:t>
      </w:r>
      <w:r>
        <w:rPr>
          <w:rStyle w:val="StyleUnderline"/>
        </w:rPr>
        <w:t xml:space="preserve"> </w:t>
      </w:r>
      <w:r>
        <w:rPr>
          <w:rStyle w:val="Emphasis"/>
          <w:highlight w:val="yellow"/>
        </w:rPr>
        <w:t xml:space="preserve">Fifty years on, and the ressentiment felt by </w:t>
      </w:r>
      <w:r>
        <w:rPr>
          <w:rStyle w:val="Emphasis"/>
        </w:rPr>
        <w:t xml:space="preserve">the </w:t>
      </w:r>
      <w:r>
        <w:rPr>
          <w:rStyle w:val="Emphasis"/>
          <w:highlight w:val="yellow"/>
        </w:rPr>
        <w:t>former colonies continues to grow as their inhabitants become aware of the full scope of colonial policies</w:t>
      </w:r>
      <w:r>
        <w:t xml:space="preserve">, </w:t>
      </w:r>
      <w:r>
        <w:rPr>
          <w:rStyle w:val="StyleUnderline"/>
        </w:rPr>
        <w:t>a feeling corroborated by the collective guilt that has overcome their former colonisers</w:t>
      </w:r>
      <w:r>
        <w:t xml:space="preserve">. </w:t>
      </w:r>
      <w:r>
        <w:rPr>
          <w:rStyle w:val="StyleUnderline"/>
        </w:rPr>
        <w:t>Two examples are the persistently tense relations between Algerians and the French, and between Indians and the British.</w:t>
      </w:r>
      <w:r>
        <w:t xml:space="preserve"> At the same time, the movement to defend the rights of minorities fosters a new understanding of indigenous peoples ground down by the machine of History, a phenomenon that also applies to the entire American continent and Australia. As we have already mentioned, </w:t>
      </w:r>
      <w:r>
        <w:rPr>
          <w:rStyle w:val="StyleUnderline"/>
        </w:rPr>
        <w:t>ressentiment is the most widely shared sentiment in the world</w:t>
      </w:r>
      <w:r>
        <w:t xml:space="preserve">. But that does not make it universal. </w:t>
      </w:r>
      <w:r>
        <w:rPr>
          <w:rStyle w:val="StyleUnderline"/>
        </w:rPr>
        <w:t>Colonists do not</w:t>
      </w:r>
      <w:r>
        <w:t xml:space="preserve"> feel it, or do not feel it in the same way. Or maybe we should say that they are not aware of, or do not </w:t>
      </w:r>
      <w:r>
        <w:rPr>
          <w:rStyle w:val="StyleUnderline"/>
        </w:rPr>
        <w:t>want to face up to, the ressentiment felt by colonised peoples.</w:t>
      </w:r>
      <w:r>
        <w:t xml:space="preserve"> </w:t>
      </w:r>
      <w:r>
        <w:rPr>
          <w:rStyle w:val="StyleUnderline"/>
        </w:rPr>
        <w:t>The geopolitical thaw that resulted from the end of the Cold War gave birth to a multitude of ressentiments around the world, sparking a number of civil wars throughout the planet.</w:t>
      </w:r>
      <w:r>
        <w:t xml:space="preserve"> </w:t>
      </w:r>
      <w:r>
        <w:rPr>
          <w:rStyle w:val="StyleUnderline"/>
        </w:rPr>
        <w:t>The arrogance exhibited by the US</w:t>
      </w:r>
      <w:r>
        <w:t xml:space="preserve">A, </w:t>
      </w:r>
      <w:r>
        <w:rPr>
          <w:rStyle w:val="StyleUnderline"/>
        </w:rPr>
        <w:t>especially during</w:t>
      </w:r>
      <w:r>
        <w:t xml:space="preserve"> George W. </w:t>
      </w:r>
      <w:r>
        <w:rPr>
          <w:rStyle w:val="StyleUnderline"/>
        </w:rPr>
        <w:t>Bush</w:t>
      </w:r>
      <w:r>
        <w:t xml:space="preserve">’s presidency, only </w:t>
      </w:r>
      <w:r>
        <w:rPr>
          <w:rStyle w:val="StyleUnderline"/>
        </w:rPr>
        <w:t>exacerbated the old ressentiments caused by decades of provocation and blunders committed by the “White” House in the name of American moral superiority</w:t>
      </w:r>
      <w:r>
        <w:t xml:space="preserve">. </w:t>
      </w:r>
      <w:r>
        <w:rPr>
          <w:rStyle w:val="StyleUnderline"/>
        </w:rPr>
        <w:t xml:space="preserve">All </w:t>
      </w:r>
      <w:r>
        <w:rPr>
          <w:rStyle w:val="StyleUnderline"/>
          <w:highlight w:val="yellow"/>
        </w:rPr>
        <w:t>these elements</w:t>
      </w:r>
      <w:r>
        <w:rPr>
          <w:rStyle w:val="StyleUnderline"/>
        </w:rPr>
        <w:t xml:space="preserve"> and others besides </w:t>
      </w:r>
      <w:r>
        <w:rPr>
          <w:rStyle w:val="StyleUnderline"/>
          <w:highlight w:val="yellow"/>
        </w:rPr>
        <w:t xml:space="preserve">combine to paint a geopolitical portrait of the planet where ressentiment could be considered </w:t>
      </w:r>
      <w:r>
        <w:rPr>
          <w:rStyle w:val="StyleUnderline"/>
        </w:rPr>
        <w:t xml:space="preserve">as one of </w:t>
      </w:r>
      <w:r>
        <w:rPr>
          <w:rStyle w:val="StyleUnderline"/>
          <w:highlight w:val="yellow"/>
        </w:rPr>
        <w:t>the fundamental factors of disruption in the modern world</w:t>
      </w:r>
      <w:r>
        <w:rPr>
          <w:rStyle w:val="StyleUnderline"/>
        </w:rPr>
        <w:t>.</w:t>
      </w:r>
      <w:r>
        <w:t xml:space="preserve"> In the light of the European tensions that spread throughout the rest of the world in the 19th and early 20th century and the ideological warfare between the Soviet and capitalist blocks, we could almost say that </w:t>
      </w:r>
      <w:r>
        <w:rPr>
          <w:rStyle w:val="StyleUnderline"/>
          <w:highlight w:val="yellow"/>
        </w:rPr>
        <w:t xml:space="preserve">ressentiment has replaced </w:t>
      </w:r>
      <w:r>
        <w:rPr>
          <w:rStyle w:val="StyleUnderline"/>
        </w:rPr>
        <w:t xml:space="preserve">the nationalist feelings and </w:t>
      </w:r>
      <w:r>
        <w:rPr>
          <w:rStyle w:val="StyleUnderline"/>
          <w:highlight w:val="yellow"/>
        </w:rPr>
        <w:t xml:space="preserve">ideologies </w:t>
      </w:r>
      <w:r>
        <w:rPr>
          <w:rStyle w:val="StyleUnderline"/>
        </w:rPr>
        <w:t xml:space="preserve">in all their different shades that caused the cataclysms </w:t>
      </w:r>
      <w:r>
        <w:rPr>
          <w:rStyle w:val="StyleUnderline"/>
          <w:highlight w:val="yellow"/>
        </w:rPr>
        <w:t>of previous centuries</w:t>
      </w:r>
      <w:r>
        <w:t xml:space="preserve">. We could even go further and say that </w:t>
      </w:r>
      <w:r>
        <w:rPr>
          <w:rStyle w:val="StyleUnderline"/>
        </w:rPr>
        <w:t>a sort of deep-seated ressentiment has replaced the instrumentalization of ressentiment that formed the basis of 20th century ideologies, beginning with nationalist dogma.</w:t>
      </w:r>
      <w:r>
        <w:t xml:space="preserve"> Was not </w:t>
      </w:r>
      <w:r>
        <w:rPr>
          <w:rStyle w:val="StyleUnderline"/>
        </w:rPr>
        <w:t>Nazism</w:t>
      </w:r>
      <w:r>
        <w:t xml:space="preserve"> in some senses </w:t>
      </w:r>
      <w:r>
        <w:rPr>
          <w:rStyle w:val="StyleUnderline"/>
        </w:rPr>
        <w:t>an ideology of ressentiment of the “other”, the Jew, the Slav, the non-Aryan</w:t>
      </w:r>
      <w:r>
        <w:t xml:space="preserve">? </w:t>
      </w:r>
      <w:r>
        <w:rPr>
          <w:rStyle w:val="StyleUnderline"/>
          <w:highlight w:val="yellow"/>
        </w:rPr>
        <w:t xml:space="preserve">Modern </w:t>
      </w:r>
      <w:r>
        <w:t xml:space="preserve">day </w:t>
      </w:r>
      <w:r>
        <w:rPr>
          <w:highlight w:val="yellow"/>
        </w:rPr>
        <w:t>r</w:t>
      </w:r>
      <w:r>
        <w:rPr>
          <w:rStyle w:val="StyleUnderline"/>
          <w:highlight w:val="yellow"/>
        </w:rPr>
        <w:t xml:space="preserve">essentiment </w:t>
      </w:r>
      <w:r>
        <w:rPr>
          <w:rStyle w:val="StyleUnderline"/>
        </w:rPr>
        <w:t xml:space="preserve">tends to be </w:t>
      </w:r>
      <w:r>
        <w:rPr>
          <w:rStyle w:val="StyleUnderline"/>
          <w:highlight w:val="yellow"/>
        </w:rPr>
        <w:t xml:space="preserve">shorn of </w:t>
      </w:r>
      <w:r>
        <w:rPr>
          <w:rStyle w:val="StyleUnderline"/>
        </w:rPr>
        <w:t xml:space="preserve">this kind of </w:t>
      </w:r>
      <w:r>
        <w:rPr>
          <w:rStyle w:val="StyleUnderline"/>
          <w:highlight w:val="yellow"/>
        </w:rPr>
        <w:t xml:space="preserve">ideological instrumentalization, </w:t>
      </w:r>
      <w:r>
        <w:rPr>
          <w:rStyle w:val="StyleUnderline"/>
        </w:rPr>
        <w:t xml:space="preserve">which in some way </w:t>
      </w:r>
      <w:r>
        <w:rPr>
          <w:rStyle w:val="StyleUnderline"/>
          <w:highlight w:val="yellow"/>
        </w:rPr>
        <w:t xml:space="preserve">makes it purer, but just as dangerous, </w:t>
      </w:r>
      <w:r>
        <w:rPr>
          <w:rStyle w:val="StyleUnderline"/>
        </w:rPr>
        <w:t xml:space="preserve">since </w:t>
      </w:r>
      <w:r>
        <w:rPr>
          <w:rStyle w:val="StyleUnderline"/>
          <w:highlight w:val="yellow"/>
        </w:rPr>
        <w:t>its roots go deeper</w:t>
      </w:r>
      <w:r>
        <w:t xml:space="preserve">. How can ressentiment be tackled? This is possibly one of the key questions we need to find an answer to in the 21st century, especially since </w:t>
      </w:r>
      <w:r>
        <w:rPr>
          <w:rStyle w:val="StyleUnderline"/>
          <w:highlight w:val="yellow"/>
        </w:rPr>
        <w:t xml:space="preserve">new sources of animosity such as </w:t>
      </w:r>
      <w:r>
        <w:rPr>
          <w:rStyle w:val="StyleUnderline"/>
        </w:rPr>
        <w:t xml:space="preserve">protecting </w:t>
      </w:r>
      <w:r>
        <w:rPr>
          <w:rStyle w:val="StyleUnderline"/>
          <w:highlight w:val="yellow"/>
        </w:rPr>
        <w:t xml:space="preserve">the environment, </w:t>
      </w:r>
      <w:r>
        <w:rPr>
          <w:rStyle w:val="StyleUnderline"/>
        </w:rPr>
        <w:t xml:space="preserve">competition for common goods such as </w:t>
      </w:r>
      <w:r>
        <w:rPr>
          <w:rStyle w:val="StyleUnderline"/>
          <w:highlight w:val="yellow"/>
        </w:rPr>
        <w:t xml:space="preserve">water and energy, and equity between peoples will create another layer of ressentiment </w:t>
      </w:r>
      <w:r>
        <w:rPr>
          <w:rStyle w:val="StyleUnderline"/>
        </w:rPr>
        <w:t>if not resolved</w:t>
      </w:r>
      <w:r>
        <w:t xml:space="preserve">. </w:t>
      </w:r>
      <w:r>
        <w:rPr>
          <w:rStyle w:val="Emphasis"/>
          <w:highlight w:val="yellow"/>
        </w:rPr>
        <w:t>One thing is sure: lasting peace is impossible whilst all these ressentiments are not reabsorbed</w:t>
      </w:r>
      <w:r>
        <w:t>, or at least contained and channelled.</w:t>
      </w:r>
    </w:p>
    <w:p w:rsidR="00BF1285" w:rsidRDefault="00BF1285" w:rsidP="00BF1285">
      <w:pPr>
        <w:pStyle w:val="Heading4"/>
        <w:rPr>
          <w:b w:val="0"/>
        </w:rPr>
      </w:pPr>
      <w:r>
        <w:rPr>
          <w:b w:val="0"/>
        </w:rPr>
        <w:lastRenderedPageBreak/>
        <w:t xml:space="preserve">Life is the immanent and dynamic interaction of forces. Acknowledging this requires overcoming the traditional image of thought, predicated on the ego, in favor of moving thought to the level of the body. The time has come to free thought from the borders of consciousness. Everything else is a matter of indifference compared to this line of flight. </w:t>
      </w:r>
    </w:p>
    <w:p w:rsidR="00BF1285" w:rsidRDefault="00BF1285" w:rsidP="00BF1285">
      <w:r>
        <w:rPr>
          <w:b/>
        </w:rPr>
        <w:t xml:space="preserve">Marsden 98. </w:t>
      </w:r>
      <w:r>
        <w:t>Jill, a scholar of the work of German philosopher Friedrich Wilhelm Nietzsche. BA, MA and PhD from the University of Essex. Her doctoral thesis explored Nietzsche's Doctrine of Eternal Return. “Critical Incorporation: Nietzsche and Deleuze.” Journal of Nietzsche Studies, No. 16 (Fall 1998), pp. 33-48. Penn State University Press. http://www.jstor.org/stable/20717694</w:t>
      </w:r>
    </w:p>
    <w:p w:rsidR="00BF1285" w:rsidRDefault="00BF1285" w:rsidP="00BF1285"/>
    <w:p w:rsidR="00BF1285" w:rsidRDefault="00BF1285" w:rsidP="00BF1285">
      <w:pPr>
        <w:rPr>
          <w:sz w:val="20"/>
          <w:szCs w:val="20"/>
        </w:rPr>
      </w:pPr>
      <w:r>
        <w:rPr>
          <w:rStyle w:val="StyleUnderline"/>
        </w:rPr>
        <w:t>If it is necessary to assume beings in order to "think," then knowledge and becoming are inherently incompatible</w:t>
      </w:r>
      <w:r>
        <w:rPr>
          <w:sz w:val="20"/>
          <w:szCs w:val="20"/>
        </w:rPr>
        <w:t xml:space="preserve">. Nietzsche speculates that </w:t>
      </w:r>
      <w:r>
        <w:rPr>
          <w:rStyle w:val="StyleUnderline"/>
          <w:highlight w:val="yellow"/>
        </w:rPr>
        <w:t>the</w:t>
      </w:r>
      <w:r>
        <w:rPr>
          <w:rStyle w:val="StyleUnderline"/>
        </w:rPr>
        <w:t xml:space="preserve"> perdurant </w:t>
      </w:r>
      <w:r>
        <w:rPr>
          <w:rStyle w:val="StyleUnderline"/>
          <w:highlight w:val="yellow"/>
        </w:rPr>
        <w:t>"ego" "is the</w:t>
      </w:r>
      <w:r>
        <w:rPr>
          <w:rStyle w:val="StyleUnderline"/>
        </w:rPr>
        <w:t xml:space="preserve"> sole being, after the </w:t>
      </w:r>
      <w:r>
        <w:rPr>
          <w:rStyle w:val="StyleUnderline"/>
          <w:highlight w:val="yellow"/>
        </w:rPr>
        <w:t xml:space="preserve">model </w:t>
      </w:r>
      <w:r>
        <w:rPr>
          <w:rStyle w:val="StyleUnderline"/>
        </w:rPr>
        <w:t xml:space="preserve">of which </w:t>
      </w:r>
      <w:r>
        <w:rPr>
          <w:rStyle w:val="StyleUnderline"/>
          <w:highlight w:val="yellow"/>
        </w:rPr>
        <w:t>we</w:t>
      </w:r>
      <w:r>
        <w:rPr>
          <w:rStyle w:val="StyleUnderline"/>
        </w:rPr>
        <w:t xml:space="preserve"> fashion and </w:t>
      </w:r>
      <w:r>
        <w:rPr>
          <w:rStyle w:val="StyleUnderline"/>
          <w:highlight w:val="yellow"/>
        </w:rPr>
        <w:t>understand all being</w:t>
      </w:r>
      <w:r>
        <w:rPr>
          <w:sz w:val="20"/>
          <w:szCs w:val="20"/>
        </w:rPr>
        <w:t xml:space="preserve">"the supreme court of appeal, that which remains unaffected by becoming and change (518). But </w:t>
      </w:r>
      <w:r>
        <w:rPr>
          <w:rStyle w:val="Emphasis"/>
          <w:highlight w:val="yellow"/>
        </w:rPr>
        <w:t xml:space="preserve">this reign is tyrannical, enforcing </w:t>
      </w:r>
      <w:r>
        <w:rPr>
          <w:rStyle w:val="Emphasis"/>
        </w:rPr>
        <w:t xml:space="preserve">its </w:t>
      </w:r>
      <w:r>
        <w:rPr>
          <w:rStyle w:val="Emphasis"/>
          <w:highlight w:val="yellow"/>
        </w:rPr>
        <w:t>law upon a multiplicity of sensations</w:t>
      </w:r>
      <w:r>
        <w:rPr>
          <w:rStyle w:val="Emphasis"/>
        </w:rPr>
        <w:t xml:space="preserve"> which </w:t>
      </w:r>
      <w:r>
        <w:rPr>
          <w:rStyle w:val="Emphasis"/>
          <w:highlight w:val="yellow"/>
        </w:rPr>
        <w:t>it imperiously holds in check.</w:t>
      </w:r>
      <w:r>
        <w:rPr>
          <w:sz w:val="20"/>
          <w:szCs w:val="20"/>
          <w:highlight w:val="yellow"/>
        </w:rPr>
        <w:t xml:space="preserve"> </w:t>
      </w:r>
      <w:r>
        <w:rPr>
          <w:rStyle w:val="StyleUnderline"/>
          <w:highlight w:val="yellow"/>
        </w:rPr>
        <w:t>From such a perspective, the body is</w:t>
      </w:r>
      <w:r>
        <w:rPr>
          <w:rStyle w:val="StyleUnderline"/>
        </w:rPr>
        <w:t xml:space="preserve"> mere matter, </w:t>
      </w:r>
      <w:r>
        <w:rPr>
          <w:rStyle w:val="StyleUnderline"/>
          <w:highlight w:val="yellow"/>
        </w:rPr>
        <w:t>a passive resource</w:t>
      </w:r>
      <w:r>
        <w:rPr>
          <w:rStyle w:val="StyleUnderline"/>
        </w:rPr>
        <w:t xml:space="preserve"> </w:t>
      </w:r>
      <w:r>
        <w:rPr>
          <w:rStyle w:val="StyleUnderline"/>
          <w:highlight w:val="yellow"/>
        </w:rPr>
        <w:t>for the imposition of form</w:t>
      </w:r>
      <w:r>
        <w:rPr>
          <w:rStyle w:val="StyleUnderline"/>
        </w:rPr>
        <w:t xml:space="preserve"> whilst knowledge is the vehicle through which the body conserves its energies, masters multiplicity, preserves its equilibrium.</w:t>
      </w:r>
      <w:r>
        <w:rPr>
          <w:sz w:val="20"/>
          <w:szCs w:val="20"/>
        </w:rPr>
        <w:t xml:space="preserve"> </w:t>
      </w:r>
      <w:r>
        <w:rPr>
          <w:rStyle w:val="Emphasis"/>
          <w:highlight w:val="yellow"/>
        </w:rPr>
        <w:t>To</w:t>
      </w:r>
      <w:r>
        <w:rPr>
          <w:rStyle w:val="Emphasis"/>
        </w:rPr>
        <w:t xml:space="preserve"> attempt to </w:t>
      </w:r>
      <w:r>
        <w:rPr>
          <w:rStyle w:val="Emphasis"/>
          <w:highlight w:val="yellow"/>
        </w:rPr>
        <w:t>philosophise differently</w:t>
      </w:r>
      <w:r>
        <w:rPr>
          <w:rStyle w:val="Emphasis"/>
        </w:rPr>
        <w:t xml:space="preserve">, to think of </w:t>
      </w:r>
      <w:r>
        <w:rPr>
          <w:rStyle w:val="Emphasis"/>
          <w:highlight w:val="yellow"/>
        </w:rPr>
        <w:t>multiplicity without</w:t>
      </w:r>
      <w:r>
        <w:rPr>
          <w:rStyle w:val="Emphasis"/>
        </w:rPr>
        <w:t xml:space="preserve"> commuting it to </w:t>
      </w:r>
      <w:r>
        <w:rPr>
          <w:rStyle w:val="Emphasis"/>
          <w:highlight w:val="yellow"/>
        </w:rPr>
        <w:t>identity, a different perspective is required</w:t>
      </w:r>
      <w:r>
        <w:rPr>
          <w:sz w:val="20"/>
          <w:szCs w:val="20"/>
        </w:rPr>
        <w:t xml:space="preserve">. Hence </w:t>
      </w:r>
      <w:r>
        <w:rPr>
          <w:rStyle w:val="StyleUnderline"/>
          <w:highlight w:val="yellow"/>
        </w:rPr>
        <w:t>Nietzsche's great insight: to reject the</w:t>
      </w:r>
      <w:r>
        <w:rPr>
          <w:rStyle w:val="StyleUnderline"/>
        </w:rPr>
        <w:t xml:space="preserve"> "perspective </w:t>
      </w:r>
      <w:r>
        <w:rPr>
          <w:rStyle w:val="StyleUnderline"/>
          <w:highlight w:val="yellow"/>
        </w:rPr>
        <w:t>illusion" of</w:t>
      </w:r>
      <w:r>
        <w:rPr>
          <w:rStyle w:val="StyleUnderline"/>
        </w:rPr>
        <w:t xml:space="preserve"> unity that </w:t>
      </w:r>
      <w:r>
        <w:rPr>
          <w:rStyle w:val="StyleUnderline"/>
          <w:highlight w:val="yellow"/>
        </w:rPr>
        <w:t>the ego</w:t>
      </w:r>
      <w:r>
        <w:rPr>
          <w:rStyle w:val="StyleUnderline"/>
        </w:rPr>
        <w:t xml:space="preserve"> promotes </w:t>
      </w:r>
      <w:r>
        <w:rPr>
          <w:rStyle w:val="StyleUnderline"/>
          <w:highlight w:val="yellow"/>
        </w:rPr>
        <w:t>and take</w:t>
      </w:r>
      <w:r>
        <w:rPr>
          <w:rStyle w:val="StyleUnderline"/>
        </w:rPr>
        <w:t xml:space="preserve"> instead </w:t>
      </w:r>
      <w:r>
        <w:rPr>
          <w:rStyle w:val="StyleUnderline"/>
          <w:highlight w:val="yellow"/>
        </w:rPr>
        <w:t>the body as "starting point</w:t>
      </w:r>
      <w:r>
        <w:rPr>
          <w:rStyle w:val="StyleUnderline"/>
        </w:rPr>
        <w:t xml:space="preserve">" for critique </w:t>
      </w:r>
      <w:r>
        <w:rPr>
          <w:sz w:val="20"/>
          <w:szCs w:val="20"/>
        </w:rPr>
        <w:t xml:space="preserve">(492). </w:t>
      </w:r>
      <w:r>
        <w:rPr>
          <w:rStyle w:val="Emphasis"/>
        </w:rPr>
        <w:t xml:space="preserve">In taking the body as his starting point, </w:t>
      </w:r>
      <w:r>
        <w:rPr>
          <w:rStyle w:val="Emphasis"/>
          <w:highlight w:val="yellow"/>
        </w:rPr>
        <w:t>Nietzsche perceives</w:t>
      </w:r>
      <w:r>
        <w:rPr>
          <w:rStyle w:val="Emphasis"/>
        </w:rPr>
        <w:t xml:space="preserve"> a </w:t>
      </w:r>
      <w:r>
        <w:rPr>
          <w:rStyle w:val="Emphasis"/>
          <w:highlight w:val="yellow"/>
        </w:rPr>
        <w:t>difference at the origin of thinking</w:t>
      </w:r>
      <w:r>
        <w:rPr>
          <w:sz w:val="20"/>
          <w:szCs w:val="20"/>
          <w:highlight w:val="yellow"/>
        </w:rPr>
        <w:t xml:space="preserve">. </w:t>
      </w:r>
      <w:r>
        <w:rPr>
          <w:rStyle w:val="Emphasis"/>
          <w:highlight w:val="yellow"/>
        </w:rPr>
        <w:t>In contrast to</w:t>
      </w:r>
      <w:r>
        <w:rPr>
          <w:rStyle w:val="Emphasis"/>
        </w:rPr>
        <w:t xml:space="preserve"> the </w:t>
      </w:r>
      <w:r>
        <w:rPr>
          <w:rStyle w:val="Emphasis"/>
          <w:highlight w:val="yellow"/>
        </w:rPr>
        <w:t xml:space="preserve">metaphysics of identity which reduces </w:t>
      </w:r>
      <w:r>
        <w:rPr>
          <w:rStyle w:val="Emphasis"/>
        </w:rPr>
        <w:t xml:space="preserve">the </w:t>
      </w:r>
      <w:r>
        <w:rPr>
          <w:rStyle w:val="Emphasis"/>
          <w:highlight w:val="yellow"/>
        </w:rPr>
        <w:t xml:space="preserve">many to </w:t>
      </w:r>
      <w:r>
        <w:rPr>
          <w:rStyle w:val="Emphasis"/>
        </w:rPr>
        <w:t xml:space="preserve">the </w:t>
      </w:r>
      <w:r>
        <w:rPr>
          <w:rStyle w:val="Emphasis"/>
          <w:highlight w:val="yellow"/>
        </w:rPr>
        <w:t>One</w:t>
      </w:r>
      <w:r>
        <w:rPr>
          <w:rStyle w:val="Emphasis"/>
        </w:rPr>
        <w:t xml:space="preserve">, the physiology of </w:t>
      </w:r>
      <w:r>
        <w:rPr>
          <w:rStyle w:val="Emphasis"/>
          <w:highlight w:val="yellow"/>
        </w:rPr>
        <w:t>the body exhibits</w:t>
      </w:r>
      <w:r>
        <w:rPr>
          <w:rStyle w:val="Emphasis"/>
        </w:rPr>
        <w:t xml:space="preserve"> tremendous </w:t>
      </w:r>
      <w:r>
        <w:rPr>
          <w:rStyle w:val="Emphasis"/>
          <w:highlight w:val="yellow"/>
        </w:rPr>
        <w:t>multiplicity</w:t>
      </w:r>
      <w:r>
        <w:rPr>
          <w:rStyle w:val="Emphasis"/>
        </w:rPr>
        <w:t xml:space="preserve"> and perspectival range</w:t>
      </w:r>
      <w:r>
        <w:rPr>
          <w:sz w:val="20"/>
          <w:szCs w:val="20"/>
        </w:rPr>
        <w:t xml:space="preserve">. </w:t>
      </w:r>
      <w:r>
        <w:rPr>
          <w:rStyle w:val="StyleUnderline"/>
        </w:rPr>
        <w:t>From the vantage point of consciousness, the body is something that has form and may be admitted into the vocabulary of identitarian thinking, but from the vantage point of the body, it is a bogus unity, only ever the aggregation of the relations of continually fluctuating forces.</w:t>
      </w:r>
      <w:r>
        <w:rPr>
          <w:sz w:val="20"/>
          <w:szCs w:val="20"/>
        </w:rPr>
        <w:t xml:space="preserve"> For this reason, </w:t>
      </w:r>
      <w:r>
        <w:rPr>
          <w:rStyle w:val="StyleUnderline"/>
        </w:rPr>
        <w:t>Nietzsche's genealogy is always at some level a genealogy of the body, a "diagnosis" of its varying modalities and regimes</w:t>
      </w:r>
      <w:r>
        <w:rPr>
          <w:sz w:val="20"/>
          <w:szCs w:val="20"/>
        </w:rPr>
        <w:t xml:space="preserve">. In an exquisite definition in The Will to Power notes, </w:t>
      </w:r>
      <w:r>
        <w:rPr>
          <w:rStyle w:val="Emphasis"/>
        </w:rPr>
        <w:t>Nietzsche characterizes the human body as that in which the most distant and most immediate past of all organic becom ing comes back to life and becomes incarnate, through which and over and beyond which a tremendous silent current seems to flow</w:t>
      </w:r>
      <w:r>
        <w:rPr>
          <w:sz w:val="20"/>
          <w:szCs w:val="20"/>
        </w:rPr>
        <w:t xml:space="preserve">. (WP 659) As is made clear in this passage, </w:t>
      </w:r>
      <w:r>
        <w:rPr>
          <w:rStyle w:val="Emphasis"/>
        </w:rPr>
        <w:t xml:space="preserve">for Nietzsche </w:t>
      </w:r>
      <w:r>
        <w:rPr>
          <w:rStyle w:val="Emphasis"/>
          <w:highlight w:val="yellow"/>
        </w:rPr>
        <w:t xml:space="preserve">the body is not </w:t>
      </w:r>
      <w:r>
        <w:rPr>
          <w:rStyle w:val="Emphasis"/>
        </w:rPr>
        <w:t xml:space="preserve">a spatially or temporally robust structure, still less </w:t>
      </w:r>
      <w:r>
        <w:rPr>
          <w:rStyle w:val="Emphasis"/>
          <w:highlight w:val="yellow"/>
        </w:rPr>
        <w:t>an index of personal identity</w:t>
      </w:r>
      <w:r>
        <w:rPr>
          <w:sz w:val="20"/>
          <w:szCs w:val="20"/>
        </w:rPr>
        <w:t xml:space="preserve">. Rather, </w:t>
      </w:r>
      <w:r>
        <w:rPr>
          <w:rStyle w:val="StyleUnderline"/>
        </w:rPr>
        <w:t>the physiological is regarded as an economy of immanently self-organiz ing constitutive processes</w:t>
      </w:r>
      <w:r>
        <w:rPr>
          <w:sz w:val="20"/>
          <w:szCs w:val="20"/>
        </w:rPr>
        <w:t xml:space="preserve">. </w:t>
      </w:r>
      <w:r>
        <w:rPr>
          <w:rStyle w:val="Emphasis"/>
        </w:rPr>
        <w:t xml:space="preserve">One might </w:t>
      </w:r>
      <w:r>
        <w:rPr>
          <w:rStyle w:val="Emphasis"/>
          <w:highlight w:val="yellow"/>
        </w:rPr>
        <w:t>think of the "current" which traverses the body in terms of</w:t>
      </w:r>
      <w:r>
        <w:rPr>
          <w:rStyle w:val="Emphasis"/>
        </w:rPr>
        <w:t xml:space="preserve"> the </w:t>
      </w:r>
      <w:r>
        <w:rPr>
          <w:rStyle w:val="Emphasis"/>
          <w:highlight w:val="yellow"/>
        </w:rPr>
        <w:t>energies of desire</w:t>
      </w:r>
      <w:r>
        <w:rPr>
          <w:rStyle w:val="Emphasis"/>
        </w:rPr>
        <w:t xml:space="preserve">, the </w:t>
      </w:r>
      <w:r>
        <w:rPr>
          <w:rStyle w:val="Emphasis"/>
          <w:highlight w:val="yellow"/>
        </w:rPr>
        <w:t>material flows</w:t>
      </w:r>
      <w:r>
        <w:rPr>
          <w:rStyle w:val="Emphasis"/>
        </w:rPr>
        <w:t xml:space="preserve"> or "libidinal" drives </w:t>
      </w:r>
      <w:r>
        <w:rPr>
          <w:rStyle w:val="Emphasis"/>
          <w:highlight w:val="yellow"/>
        </w:rPr>
        <w:t>which orientate the forces of life</w:t>
      </w:r>
      <w:r>
        <w:rPr>
          <w:sz w:val="20"/>
          <w:szCs w:val="20"/>
          <w:highlight w:val="yellow"/>
        </w:rPr>
        <w:t xml:space="preserve">. </w:t>
      </w:r>
      <w:r>
        <w:rPr>
          <w:rStyle w:val="Emphasis"/>
          <w:highlight w:val="yellow"/>
        </w:rPr>
        <w:t>In contrast to</w:t>
      </w:r>
      <w:r>
        <w:rPr>
          <w:rStyle w:val="Emphasis"/>
        </w:rPr>
        <w:t xml:space="preserve"> the Kantian conception of desi</w:t>
      </w:r>
      <w:r>
        <w:rPr>
          <w:rStyle w:val="Emphasis"/>
          <w:highlight w:val="yellow"/>
        </w:rPr>
        <w:t>re as the manipulation of matter by</w:t>
      </w:r>
      <w:r>
        <w:rPr>
          <w:rStyle w:val="Emphasis"/>
        </w:rPr>
        <w:t xml:space="preserve"> the intentionality of </w:t>
      </w:r>
      <w:r>
        <w:rPr>
          <w:rStyle w:val="Emphasis"/>
          <w:highlight w:val="yellow"/>
        </w:rPr>
        <w:t>a</w:t>
      </w:r>
      <w:r>
        <w:rPr>
          <w:rStyle w:val="Emphasis"/>
        </w:rPr>
        <w:t xml:space="preserve"> repre senting </w:t>
      </w:r>
      <w:r>
        <w:rPr>
          <w:rStyle w:val="Emphasis"/>
          <w:highlight w:val="yellow"/>
        </w:rPr>
        <w:t>subject</w:t>
      </w:r>
      <w:r>
        <w:rPr>
          <w:rStyle w:val="Emphasis"/>
        </w:rPr>
        <w:t xml:space="preserve">, Nietzsche reinscribes willing as ateleological, pre-repre sentational, and opaque. </w:t>
      </w:r>
      <w:r>
        <w:rPr>
          <w:sz w:val="20"/>
          <w:szCs w:val="20"/>
        </w:rPr>
        <w:t xml:space="preserve">Consequently, the </w:t>
      </w:r>
      <w:r>
        <w:rPr>
          <w:rStyle w:val="StyleUnderline"/>
        </w:rPr>
        <w:t>currents which orientate the physiological are not to be equated with the so-called "natural appetites" attributed to a body when it is apprehended mechanistically as a functional or rational entity.</w:t>
      </w:r>
      <w:r>
        <w:rPr>
          <w:sz w:val="20"/>
          <w:szCs w:val="20"/>
        </w:rPr>
        <w:t xml:space="preserve"> The </w:t>
      </w:r>
      <w:r>
        <w:rPr>
          <w:rStyle w:val="Emphasis"/>
          <w:highlight w:val="yellow"/>
        </w:rPr>
        <w:t>drives of the desiring body operate independently of</w:t>
      </w:r>
      <w:r>
        <w:rPr>
          <w:rStyle w:val="Emphasis"/>
        </w:rPr>
        <w:t xml:space="preserve"> transcendent </w:t>
      </w:r>
      <w:r>
        <w:rPr>
          <w:rStyle w:val="Emphasis"/>
          <w:highlight w:val="yellow"/>
        </w:rPr>
        <w:t>control structures, are inherently plastic</w:t>
      </w:r>
      <w:r>
        <w:rPr>
          <w:sz w:val="20"/>
          <w:szCs w:val="20"/>
        </w:rPr>
        <w:t xml:space="preserve">, and freely admit sub stitution in their "objects." As a result, </w:t>
      </w:r>
      <w:r>
        <w:rPr>
          <w:rStyle w:val="StyleUnderline"/>
          <w:highlight w:val="yellow"/>
        </w:rPr>
        <w:t>one is unable to chart their trajec tory a priori,</w:t>
      </w:r>
      <w:r>
        <w:rPr>
          <w:rStyle w:val="StyleUnderline"/>
        </w:rPr>
        <w:t xml:space="preserve"> hence the task of interpretation falls to a genealogical diagno sis of their dynamic. </w:t>
      </w:r>
      <w:r>
        <w:rPr>
          <w:sz w:val="20"/>
          <w:szCs w:val="20"/>
        </w:rPr>
        <w:t xml:space="preserve">It could be argued that, in theorising the body thus, Nietzsche is en gaged in the project of determining a transcendental unconscious defined by the immanence of its criteria. Such a view is intimated by Deleuze, who follows Nietzsche's cue in situating his account of the philosophy of forces in terms of the body: </w:t>
      </w:r>
      <w:r>
        <w:rPr>
          <w:rStyle w:val="StyleUnderline"/>
        </w:rPr>
        <w:t xml:space="preserve">Every force is related to others and it either obeys or commands. What defines a body </w:t>
      </w:r>
      <w:r>
        <w:rPr>
          <w:rStyle w:val="StyleUnderline"/>
        </w:rPr>
        <w:lastRenderedPageBreak/>
        <w:t xml:space="preserve">is this relation between dominant and dominated forces. </w:t>
      </w:r>
      <w:r>
        <w:rPr>
          <w:rStyle w:val="Emphasis"/>
          <w:highlight w:val="yellow"/>
        </w:rPr>
        <w:t>Every relationship of forces constitutes a body as soon as they enter into a relationship</w:t>
      </w:r>
      <w:r>
        <w:rPr>
          <w:rStyle w:val="Emphasis"/>
        </w:rPr>
        <w:t>.</w:t>
      </w:r>
      <w:r>
        <w:rPr>
          <w:rStyle w:val="StyleUnderline"/>
        </w:rPr>
        <w:t xml:space="preserve"> (NP 40) </w:t>
      </w:r>
      <w:r>
        <w:rPr>
          <w:sz w:val="20"/>
          <w:szCs w:val="20"/>
        </w:rPr>
        <w:t xml:space="preserve">As Deleuze explains in Nietzsche and Philosophy, </w:t>
      </w:r>
      <w:r>
        <w:rPr>
          <w:rStyle w:val="Emphasis"/>
          <w:highlight w:val="yellow"/>
        </w:rPr>
        <w:t>the being of force is plural, for every force is</w:t>
      </w:r>
      <w:r>
        <w:rPr>
          <w:rStyle w:val="Emphasis"/>
        </w:rPr>
        <w:t xml:space="preserve"> essentially </w:t>
      </w:r>
      <w:r>
        <w:rPr>
          <w:rStyle w:val="Emphasis"/>
          <w:highlight w:val="yellow"/>
        </w:rPr>
        <w:t>related</w:t>
      </w:r>
      <w:r>
        <w:rPr>
          <w:rStyle w:val="Emphasis"/>
        </w:rPr>
        <w:t xml:space="preserve"> to another force</w:t>
      </w:r>
      <w:r>
        <w:rPr>
          <w:sz w:val="20"/>
          <w:szCs w:val="20"/>
        </w:rPr>
        <w:t xml:space="preserve"> (7). Indeed, </w:t>
      </w:r>
      <w:r>
        <w:rPr>
          <w:rStyle w:val="StyleUnderline"/>
          <w:highlight w:val="yellow"/>
        </w:rPr>
        <w:t>this is the</w:t>
      </w:r>
      <w:r>
        <w:rPr>
          <w:sz w:val="20"/>
          <w:szCs w:val="20"/>
        </w:rPr>
        <w:t xml:space="preserve"> interrelation of force which Deleuze calls the differential ele ment and which Nietzsche names </w:t>
      </w:r>
      <w:r>
        <w:rPr>
          <w:rStyle w:val="StyleUnderline"/>
        </w:rPr>
        <w:t>the "</w:t>
      </w:r>
      <w:r>
        <w:rPr>
          <w:rStyle w:val="StyleUnderline"/>
          <w:highlight w:val="yellow"/>
        </w:rPr>
        <w:t>will to power</w:t>
      </w:r>
      <w:r>
        <w:rPr>
          <w:sz w:val="20"/>
          <w:szCs w:val="20"/>
          <w:highlight w:val="yellow"/>
        </w:rPr>
        <w:t>.</w:t>
      </w:r>
      <w:r>
        <w:rPr>
          <w:sz w:val="20"/>
          <w:szCs w:val="20"/>
        </w:rPr>
        <w:t xml:space="preserve">" Inasmuch as will can only operate on will, Nietzsche maintains that "in all willing it is abso lutely a question of commanding and obeying, on the basis ... of a social structure composed of many souls" (BGE 19). </w:t>
      </w:r>
      <w:r>
        <w:rPr>
          <w:rStyle w:val="StyleUnderline"/>
        </w:rPr>
        <w:t xml:space="preserve">Deleuze proposes that "in a body the superior or dominant forces are known as active and the inferior or dominated forces are known as reactive" (NP 40). </w:t>
      </w:r>
      <w:r>
        <w:rPr>
          <w:rStyle w:val="StyleUnderline"/>
          <w:highlight w:val="yellow"/>
        </w:rPr>
        <w:t>Active and reactive are the qualities which express the relation of force</w:t>
      </w:r>
      <w:r>
        <w:rPr>
          <w:rStyle w:val="StyleUnderline"/>
        </w:rPr>
        <w:t xml:space="preserve"> with force</w:t>
      </w:r>
      <w:r>
        <w:rPr>
          <w:sz w:val="20"/>
          <w:szCs w:val="20"/>
        </w:rPr>
        <w:t xml:space="preserve">. Deleuze claims that for Nietzsche </w:t>
      </w:r>
      <w:r>
        <w:rPr>
          <w:rStyle w:val="Emphasis"/>
        </w:rPr>
        <w:t xml:space="preserve">an </w:t>
      </w:r>
      <w:r>
        <w:rPr>
          <w:rStyle w:val="Emphasis"/>
          <w:highlight w:val="yellow"/>
        </w:rPr>
        <w:t>active force affirms</w:t>
      </w:r>
      <w:r>
        <w:rPr>
          <w:rStyle w:val="Emphasis"/>
        </w:rPr>
        <w:t xml:space="preserve"> its </w:t>
      </w:r>
      <w:r>
        <w:rPr>
          <w:rStyle w:val="Emphasis"/>
          <w:highlight w:val="yellow"/>
        </w:rPr>
        <w:t>difference</w:t>
      </w:r>
      <w:r>
        <w:rPr>
          <w:rStyle w:val="Emphasis"/>
        </w:rPr>
        <w:t xml:space="preserve"> from an other force whereas a </w:t>
      </w:r>
      <w:r>
        <w:rPr>
          <w:rStyle w:val="Emphasis"/>
          <w:highlight w:val="yellow"/>
        </w:rPr>
        <w:t>reactive force</w:t>
      </w:r>
      <w:r>
        <w:rPr>
          <w:rStyle w:val="Emphasis"/>
        </w:rPr>
        <w:t xml:space="preserve"> merely "</w:t>
      </w:r>
      <w:r>
        <w:rPr>
          <w:rStyle w:val="Emphasis"/>
          <w:highlight w:val="yellow"/>
        </w:rPr>
        <w:t>denies all that it is not and makes</w:t>
      </w:r>
      <w:r>
        <w:rPr>
          <w:rStyle w:val="Emphasis"/>
        </w:rPr>
        <w:t xml:space="preserve"> this </w:t>
      </w:r>
      <w:r>
        <w:rPr>
          <w:rStyle w:val="Emphasis"/>
          <w:highlight w:val="yellow"/>
        </w:rPr>
        <w:t>negation</w:t>
      </w:r>
      <w:r>
        <w:rPr>
          <w:rStyle w:val="Emphasis"/>
        </w:rPr>
        <w:t xml:space="preserve"> its own essence and the principle of </w:t>
      </w:r>
      <w:r>
        <w:rPr>
          <w:rStyle w:val="Emphasis"/>
          <w:highlight w:val="yellow"/>
        </w:rPr>
        <w:t>its existence</w:t>
      </w:r>
      <w:r>
        <w:rPr>
          <w:sz w:val="20"/>
          <w:szCs w:val="20"/>
        </w:rPr>
        <w:t xml:space="preserve">" (9). </w:t>
      </w:r>
      <w:r>
        <w:rPr>
          <w:rStyle w:val="StyleUnderline"/>
        </w:rPr>
        <w:t xml:space="preserve">The difference between a body subordinated by the edicts of reason and an exuberant corporeality which takes itself as its "starting point" is here im plicit. </w:t>
      </w:r>
      <w:r>
        <w:rPr>
          <w:sz w:val="20"/>
          <w:szCs w:val="20"/>
        </w:rPr>
        <w:t xml:space="preserve">As Nietzsche expresses it, </w:t>
      </w:r>
      <w:r>
        <w:rPr>
          <w:rStyle w:val="Emphasis"/>
        </w:rPr>
        <w:t xml:space="preserve">While every </w:t>
      </w:r>
      <w:r>
        <w:rPr>
          <w:rStyle w:val="Emphasis"/>
          <w:highlight w:val="yellow"/>
        </w:rPr>
        <w:t>noble morality develops from a triumphant affirmation</w:t>
      </w:r>
      <w:r>
        <w:rPr>
          <w:rStyle w:val="Emphasis"/>
        </w:rPr>
        <w:t xml:space="preserve"> of itself, </w:t>
      </w:r>
      <w:r>
        <w:rPr>
          <w:rStyle w:val="Emphasis"/>
          <w:highlight w:val="yellow"/>
        </w:rPr>
        <w:t>slave morality from the outset says No to what is</w:t>
      </w:r>
      <w:r>
        <w:rPr>
          <w:rStyle w:val="Emphasis"/>
        </w:rPr>
        <w:t xml:space="preserve"> 'outside,' what is </w:t>
      </w:r>
      <w:r>
        <w:rPr>
          <w:rStyle w:val="Emphasis"/>
          <w:highlight w:val="yellow"/>
        </w:rPr>
        <w:t>'different</w:t>
      </w:r>
      <w:r>
        <w:rPr>
          <w:rStyle w:val="Emphasis"/>
        </w:rPr>
        <w:t>/ what is 'not itself; and this No is its creative deed.</w:t>
      </w:r>
      <w:r>
        <w:rPr>
          <w:sz w:val="20"/>
          <w:szCs w:val="20"/>
        </w:rPr>
        <w:t xml:space="preserve"> </w:t>
      </w:r>
      <w:r>
        <w:rPr>
          <w:rStyle w:val="StyleUnderline"/>
        </w:rPr>
        <w:t>This inver sion of the value-positing eye, this need to direct one's view outward instead of back to oneselfis</w:t>
      </w:r>
      <w:r>
        <w:rPr>
          <w:sz w:val="20"/>
          <w:szCs w:val="20"/>
        </w:rPr>
        <w:t xml:space="preserve"> of </w:t>
      </w:r>
      <w:r>
        <w:rPr>
          <w:rStyle w:val="Emphasis"/>
          <w:highlight w:val="yellow"/>
        </w:rPr>
        <w:t>the essence of ressentiment</w:t>
      </w:r>
      <w:r>
        <w:rPr>
          <w:sz w:val="20"/>
          <w:szCs w:val="20"/>
        </w:rPr>
        <w:t xml:space="preserve">: </w:t>
      </w:r>
      <w:r>
        <w:rPr>
          <w:rStyle w:val="StyleUnderline"/>
        </w:rPr>
        <w:t xml:space="preserve">in order to exist, slave morality always </w:t>
      </w:r>
      <w:r>
        <w:rPr>
          <w:rStyle w:val="StyleUnderline"/>
          <w:highlight w:val="yellow"/>
        </w:rPr>
        <w:t>first needs a hostile external world</w:t>
      </w:r>
      <w:r>
        <w:rPr>
          <w:sz w:val="20"/>
          <w:szCs w:val="20"/>
        </w:rPr>
        <w:t>; it needs, physiologically speaking, external stimuli in order to act at all?</w:t>
      </w:r>
      <w:r>
        <w:rPr>
          <w:rStyle w:val="StyleUnderline"/>
        </w:rPr>
        <w:t>its action is fundamentally reaction</w:t>
      </w:r>
      <w:r>
        <w:rPr>
          <w:sz w:val="20"/>
          <w:szCs w:val="20"/>
        </w:rPr>
        <w:t xml:space="preserve">. (GM I, 10) Nietzsche claims that the noble mode of evaluation "acts and grows spontaneously," engaging its opposite only to affirm itself triumphally. However, </w:t>
      </w:r>
      <w:r>
        <w:rPr>
          <w:rStyle w:val="Emphasis"/>
        </w:rPr>
        <w:t xml:space="preserve">because </w:t>
      </w:r>
      <w:r>
        <w:rPr>
          <w:rStyle w:val="Emphasis"/>
          <w:highlight w:val="yellow"/>
        </w:rPr>
        <w:t xml:space="preserve">active forces </w:t>
      </w:r>
      <w:r>
        <w:rPr>
          <w:rStyle w:val="Emphasis"/>
        </w:rPr>
        <w:t xml:space="preserve">are nonteleological, unpredictable, and excessive, they </w:t>
      </w:r>
      <w:r>
        <w:rPr>
          <w:rStyle w:val="Emphasis"/>
          <w:highlight w:val="yellow"/>
        </w:rPr>
        <w:t>escape apprehension by consciousness</w:t>
      </w:r>
      <w:r>
        <w:rPr>
          <w:sz w:val="20"/>
          <w:szCs w:val="20"/>
        </w:rPr>
        <w:t xml:space="preserve"> (</w:t>
      </w:r>
      <w:r>
        <w:rPr>
          <w:rStyle w:val="StyleUnderline"/>
        </w:rPr>
        <w:t>whereas reactive forces can be understood in relation to superior forces</w:t>
      </w:r>
      <w:r>
        <w:rPr>
          <w:sz w:val="20"/>
          <w:szCs w:val="20"/>
        </w:rPr>
        <w:t xml:space="preserve">). </w:t>
      </w:r>
      <w:r>
        <w:rPr>
          <w:rStyle w:val="Emphasis"/>
          <w:highlight w:val="yellow"/>
        </w:rPr>
        <w:t>Modern thought attends</w:t>
      </w:r>
      <w:r>
        <w:rPr>
          <w:rStyle w:val="Emphasis"/>
        </w:rPr>
        <w:t xml:space="preserve"> almost exclusively </w:t>
      </w:r>
      <w:r>
        <w:rPr>
          <w:rStyle w:val="Emphasis"/>
          <w:highlight w:val="yellow"/>
        </w:rPr>
        <w:t xml:space="preserve">to </w:t>
      </w:r>
      <w:r>
        <w:rPr>
          <w:rStyle w:val="Emphasis"/>
        </w:rPr>
        <w:t xml:space="preserve">the </w:t>
      </w:r>
      <w:r>
        <w:rPr>
          <w:rStyle w:val="Emphasis"/>
          <w:highlight w:val="yellow"/>
        </w:rPr>
        <w:t>reactive</w:t>
      </w:r>
      <w:r>
        <w:rPr>
          <w:rStyle w:val="Emphasis"/>
        </w:rPr>
        <w:t xml:space="preserve"> aspect of </w:t>
      </w:r>
      <w:r>
        <w:rPr>
          <w:rStyle w:val="Emphasis"/>
          <w:highlight w:val="yellow"/>
        </w:rPr>
        <w:t>forces</w:t>
      </w:r>
      <w:r>
        <w:rPr>
          <w:rStyle w:val="Emphasis"/>
        </w:rPr>
        <w:t xml:space="preserve">, </w:t>
      </w:r>
      <w:r>
        <w:rPr>
          <w:rStyle w:val="Emphasis"/>
          <w:highlight w:val="yellow"/>
        </w:rPr>
        <w:t>overlooking</w:t>
      </w:r>
      <w:r>
        <w:rPr>
          <w:rStyle w:val="Emphasis"/>
        </w:rPr>
        <w:t xml:space="preserve"> the "essential priority of the </w:t>
      </w:r>
      <w:r>
        <w:rPr>
          <w:rStyle w:val="Emphasis"/>
          <w:highlight w:val="yellow"/>
        </w:rPr>
        <w:t>spontaneous</w:t>
      </w:r>
      <w:r>
        <w:rPr>
          <w:rStyle w:val="Emphasis"/>
        </w:rPr>
        <w:t xml:space="preserve">, aggressive, expansive, </w:t>
      </w:r>
      <w:r>
        <w:rPr>
          <w:rStyle w:val="Emphasis"/>
          <w:highlight w:val="yellow"/>
        </w:rPr>
        <w:t>form-giving forces that give new interpretations</w:t>
      </w:r>
      <w:r>
        <w:rPr>
          <w:rStyle w:val="Emphasis"/>
        </w:rPr>
        <w:t xml:space="preserve"> and directions</w:t>
      </w:r>
      <w:r>
        <w:rPr>
          <w:sz w:val="20"/>
          <w:szCs w:val="20"/>
        </w:rPr>
        <w:t xml:space="preserve">" (GM II, 12,79). </w:t>
      </w:r>
      <w:r>
        <w:rPr>
          <w:rStyle w:val="StyleUnderline"/>
        </w:rPr>
        <w:t xml:space="preserve">A prime example of this is </w:t>
      </w:r>
      <w:r>
        <w:rPr>
          <w:rStyle w:val="StyleUnderline"/>
          <w:highlight w:val="yellow"/>
        </w:rPr>
        <w:t>evolutionary theory</w:t>
      </w:r>
      <w:r>
        <w:rPr>
          <w:rStyle w:val="StyleUnderline"/>
        </w:rPr>
        <w:t xml:space="preserve">, which </w:t>
      </w:r>
      <w:r>
        <w:rPr>
          <w:rStyle w:val="StyleUnderline"/>
          <w:highlight w:val="yellow"/>
        </w:rPr>
        <w:t>places "</w:t>
      </w:r>
      <w:r>
        <w:rPr>
          <w:rStyle w:val="Emphasis"/>
          <w:highlight w:val="yellow"/>
        </w:rPr>
        <w:t>adaption</w:t>
      </w:r>
      <w:r>
        <w:rPr>
          <w:rStyle w:val="StyleUnderline"/>
        </w:rPr>
        <w:t xml:space="preserve">" </w:t>
      </w:r>
      <w:r>
        <w:rPr>
          <w:rStyle w:val="StyleUnderline"/>
          <w:highlight w:val="yellow"/>
        </w:rPr>
        <w:t>in the fore ground, defining life as</w:t>
      </w:r>
      <w:r>
        <w:rPr>
          <w:rStyle w:val="StyleUnderline"/>
        </w:rPr>
        <w:t xml:space="preserve"> "a more and more efficient inner </w:t>
      </w:r>
      <w:r>
        <w:rPr>
          <w:rStyle w:val="StyleUnderline"/>
          <w:highlight w:val="yellow"/>
        </w:rPr>
        <w:t>adaption to exter nal conditions</w:t>
      </w:r>
      <w:r>
        <w:rPr>
          <w:rStyle w:val="StyleUnderline"/>
        </w:rPr>
        <w:t xml:space="preserve">" </w:t>
      </w:r>
      <w:r>
        <w:rPr>
          <w:sz w:val="20"/>
          <w:szCs w:val="20"/>
        </w:rPr>
        <w:t xml:space="preserve">(II, 12, 79). However, for Nietzsche, </w:t>
      </w:r>
      <w:r>
        <w:rPr>
          <w:rStyle w:val="Emphasis"/>
          <w:highlight w:val="yellow"/>
        </w:rPr>
        <w:t>Life is not</w:t>
      </w:r>
      <w:r>
        <w:rPr>
          <w:rStyle w:val="Emphasis"/>
        </w:rPr>
        <w:t xml:space="preserve"> the </w:t>
      </w:r>
      <w:r>
        <w:rPr>
          <w:rStyle w:val="Emphasis"/>
          <w:highlight w:val="yellow"/>
        </w:rPr>
        <w:t>adaption</w:t>
      </w:r>
      <w:r>
        <w:rPr>
          <w:rStyle w:val="Emphasis"/>
        </w:rPr>
        <w:t xml:space="preserve"> of inner circumstances to outer ones, </w:t>
      </w:r>
      <w:r>
        <w:rPr>
          <w:rStyle w:val="Emphasis"/>
          <w:highlight w:val="yellow"/>
        </w:rPr>
        <w:t>but will to power</w:t>
      </w:r>
      <w:r>
        <w:rPr>
          <w:rStyle w:val="Emphasis"/>
        </w:rPr>
        <w:t>, which, working from within, incorporates and subdues more and more of that which is 'outside</w:t>
      </w:r>
      <w:r>
        <w:rPr>
          <w:rStyle w:val="StyleUnderline"/>
        </w:rPr>
        <w:t xml:space="preserve">.' </w:t>
      </w:r>
      <w:r>
        <w:rPr>
          <w:sz w:val="20"/>
          <w:szCs w:val="20"/>
        </w:rPr>
        <w:t xml:space="preserve">(WP 681) </w:t>
      </w:r>
      <w:r>
        <w:rPr>
          <w:rStyle w:val="StyleUnderline"/>
        </w:rPr>
        <w:t xml:space="preserve">Contrary to the </w:t>
      </w:r>
      <w:r>
        <w:rPr>
          <w:rStyle w:val="StyleUnderline"/>
          <w:highlight w:val="yellow"/>
        </w:rPr>
        <w:t>Darwinists</w:t>
      </w:r>
      <w:r>
        <w:rPr>
          <w:rStyle w:val="StyleUnderline"/>
        </w:rPr>
        <w:t xml:space="preserve">, who </w:t>
      </w:r>
      <w:r>
        <w:rPr>
          <w:rStyle w:val="StyleUnderline"/>
          <w:highlight w:val="yellow"/>
        </w:rPr>
        <w:t>construe life as fundamental reactive</w:t>
      </w:r>
      <w:r>
        <w:rPr>
          <w:sz w:val="20"/>
          <w:szCs w:val="20"/>
        </w:rPr>
        <w:t xml:space="preserve"> a tactics of </w:t>
      </w:r>
      <w:r>
        <w:rPr>
          <w:rStyle w:val="Emphasis"/>
        </w:rPr>
        <w:t>environmental adaption for survival</w:t>
      </w:r>
      <w:r>
        <w:rPr>
          <w:sz w:val="20"/>
          <w:szCs w:val="20"/>
        </w:rPr>
        <w:t xml:space="preserve"> </w:t>
      </w:r>
      <w:r>
        <w:rPr>
          <w:rStyle w:val="Emphasis"/>
          <w:highlight w:val="yellow"/>
        </w:rPr>
        <w:t>Nietzsche suggests</w:t>
      </w:r>
      <w:r>
        <w:rPr>
          <w:rStyle w:val="Emphasis"/>
        </w:rPr>
        <w:t xml:space="preserve"> that </w:t>
      </w:r>
      <w:r>
        <w:rPr>
          <w:rStyle w:val="Emphasis"/>
          <w:highlight w:val="yellow"/>
        </w:rPr>
        <w:t>life is</w:t>
      </w:r>
      <w:r>
        <w:rPr>
          <w:rStyle w:val="Emphasis"/>
        </w:rPr>
        <w:t xml:space="preserve"> ineluctably </w:t>
      </w:r>
      <w:r>
        <w:rPr>
          <w:rStyle w:val="Emphasis"/>
          <w:highlight w:val="yellow"/>
        </w:rPr>
        <w:t xml:space="preserve">superabundant, </w:t>
      </w:r>
      <w:r>
        <w:rPr>
          <w:rStyle w:val="Emphasis"/>
        </w:rPr>
        <w:t xml:space="preserve">fervently </w:t>
      </w:r>
      <w:r>
        <w:rPr>
          <w:rStyle w:val="Emphasis"/>
          <w:highlight w:val="yellow"/>
        </w:rPr>
        <w:t>creative and combative</w:t>
      </w:r>
      <w:r>
        <w:rPr>
          <w:sz w:val="20"/>
          <w:szCs w:val="20"/>
        </w:rPr>
        <w:t xml:space="preserve">: The will to power can manifest itself only against resistances; it therefore seeks out that which resists it, this is the original tendency of the proto plasm when it sends out pseudopodia and feels about. Appropriation and incorporation are above all a wanting-to-overwhelm, a forming and shap ing and reorganizing until finally that which has been overwhelmed has merged completely into the power of the attacker and has increased it. (WP 656; 12/424/9[151]; translation modified) The insatiable drive to appropriate manifests itself in the riotous inunda tion and </w:t>
      </w:r>
      <w:r>
        <w:rPr>
          <w:rStyle w:val="StyleUnderline"/>
        </w:rPr>
        <w:t>assimilation of whatever is alien, recalcitrant, or weaker than it self. This is the most basic tendency of life as will to power, which even in its elementary animal forms "seeks to incorporate into itself as much as possible, not just to compensate for loss, it is acquisitive</w:t>
      </w:r>
      <w:r>
        <w:rPr>
          <w:sz w:val="20"/>
          <w:szCs w:val="20"/>
        </w:rPr>
        <w:t xml:space="preserve">" (9/490-1/ 11 [134]). The restorative impulse is superseded by a thirst for expansion and conquest but it is an exorbitant desire, </w:t>
      </w:r>
      <w:r>
        <w:rPr>
          <w:rStyle w:val="StyleUnderline"/>
          <w:highlight w:val="yellow"/>
        </w:rPr>
        <w:t>too great to be attributed to any</w:t>
      </w:r>
      <w:r>
        <w:rPr>
          <w:rStyle w:val="StyleUnderline"/>
        </w:rPr>
        <w:t xml:space="preserve"> perceived "</w:t>
      </w:r>
      <w:r>
        <w:rPr>
          <w:rStyle w:val="StyleUnderline"/>
          <w:highlight w:val="yellow"/>
        </w:rPr>
        <w:t xml:space="preserve">goal": </w:t>
      </w:r>
      <w:r>
        <w:rPr>
          <w:rStyle w:val="Emphasis"/>
          <w:highlight w:val="yellow"/>
        </w:rPr>
        <w:t>One cannot ascribe</w:t>
      </w:r>
      <w:r>
        <w:rPr>
          <w:rStyle w:val="Emphasis"/>
        </w:rPr>
        <w:t xml:space="preserve"> </w:t>
      </w:r>
      <w:r>
        <w:rPr>
          <w:rStyle w:val="Emphasis"/>
          <w:highlight w:val="yellow"/>
        </w:rPr>
        <w:t>the most basic</w:t>
      </w:r>
      <w:r>
        <w:rPr>
          <w:rStyle w:val="Emphasis"/>
        </w:rPr>
        <w:t xml:space="preserve"> and primeval </w:t>
      </w:r>
      <w:r>
        <w:rPr>
          <w:rStyle w:val="Emphasis"/>
          <w:highlight w:val="yellow"/>
        </w:rPr>
        <w:t>activities of protoplasm to</w:t>
      </w:r>
      <w:r>
        <w:rPr>
          <w:rStyle w:val="Emphasis"/>
        </w:rPr>
        <w:t xml:space="preserve"> a will to </w:t>
      </w:r>
      <w:r>
        <w:rPr>
          <w:rStyle w:val="Emphasis"/>
          <w:highlight w:val="yellow"/>
        </w:rPr>
        <w:t>self-preservation,</w:t>
      </w:r>
      <w:r>
        <w:rPr>
          <w:rStyle w:val="Emphasis"/>
        </w:rPr>
        <w:t xml:space="preserve"> for </w:t>
      </w:r>
      <w:r>
        <w:rPr>
          <w:rStyle w:val="Emphasis"/>
          <w:highlight w:val="yellow"/>
        </w:rPr>
        <w:t>it takes in</w:t>
      </w:r>
      <w:r>
        <w:rPr>
          <w:rStyle w:val="Emphasis"/>
        </w:rPr>
        <w:t xml:space="preserve">to itself absurdly </w:t>
      </w:r>
      <w:r>
        <w:rPr>
          <w:rStyle w:val="Emphasis"/>
          <w:highlight w:val="yellow"/>
        </w:rPr>
        <w:t>more than</w:t>
      </w:r>
      <w:r>
        <w:rPr>
          <w:rStyle w:val="Emphasis"/>
        </w:rPr>
        <w:t xml:space="preserve"> would be </w:t>
      </w:r>
      <w:r>
        <w:rPr>
          <w:rStyle w:val="Emphasis"/>
          <w:highlight w:val="yellow"/>
        </w:rPr>
        <w:t>required</w:t>
      </w:r>
      <w:r>
        <w:rPr>
          <w:rStyle w:val="Emphasis"/>
        </w:rPr>
        <w:t xml:space="preserve"> to preserve it; and above all, </w:t>
      </w:r>
      <w:r>
        <w:rPr>
          <w:rStyle w:val="Emphasis"/>
          <w:highlight w:val="yellow"/>
        </w:rPr>
        <w:t>it does not</w:t>
      </w:r>
      <w:r>
        <w:rPr>
          <w:rStyle w:val="Emphasis"/>
        </w:rPr>
        <w:t xml:space="preserve"> thereby </w:t>
      </w:r>
      <w:r>
        <w:rPr>
          <w:rStyle w:val="Emphasis"/>
          <w:highlight w:val="yellow"/>
        </w:rPr>
        <w:t>'preserve</w:t>
      </w:r>
      <w:r>
        <w:rPr>
          <w:rStyle w:val="Emphasis"/>
        </w:rPr>
        <w:t xml:space="preserve"> it self,' </w:t>
      </w:r>
      <w:r>
        <w:rPr>
          <w:rStyle w:val="Emphasis"/>
          <w:highlight w:val="yellow"/>
        </w:rPr>
        <w:t>it falls apart</w:t>
      </w:r>
      <w:r>
        <w:rPr>
          <w:rStyle w:val="Emphasis"/>
        </w:rPr>
        <w:t>.</w:t>
      </w:r>
      <w:r>
        <w:rPr>
          <w:sz w:val="20"/>
          <w:szCs w:val="20"/>
        </w:rPr>
        <w:t xml:space="preserve"> The drive that rules here has to explain precisely this absence of the desire for self-preservation: </w:t>
      </w:r>
      <w:r>
        <w:rPr>
          <w:rStyle w:val="StyleUnderline"/>
        </w:rPr>
        <w:t xml:space="preserve">'hunger' is an interpretation </w:t>
      </w:r>
      <w:r>
        <w:rPr>
          <w:rStyle w:val="StyleUnderline"/>
          <w:highlight w:val="yellow"/>
        </w:rPr>
        <w:t>based on</w:t>
      </w:r>
      <w:r>
        <w:rPr>
          <w:rStyle w:val="StyleUnderline"/>
        </w:rPr>
        <w:t xml:space="preserve"> far more </w:t>
      </w:r>
      <w:r>
        <w:rPr>
          <w:rStyle w:val="StyleUnderline"/>
          <w:highlight w:val="yellow"/>
        </w:rPr>
        <w:t>complicated organisms</w:t>
      </w:r>
      <w:r>
        <w:rPr>
          <w:rStyle w:val="StyleUnderline"/>
        </w:rPr>
        <w:t xml:space="preserve"> (?</w:t>
      </w:r>
      <w:r>
        <w:rPr>
          <w:rStyle w:val="StyleUnderline"/>
          <w:highlight w:val="yellow"/>
        </w:rPr>
        <w:t>hunger is</w:t>
      </w:r>
      <w:r>
        <w:rPr>
          <w:rStyle w:val="StyleUnderline"/>
        </w:rPr>
        <w:t xml:space="preserve"> a specialized and later form of the drive, </w:t>
      </w:r>
      <w:r>
        <w:rPr>
          <w:rStyle w:val="StyleUnderline"/>
          <w:highlight w:val="yellow"/>
        </w:rPr>
        <w:t>an expression of</w:t>
      </w:r>
      <w:r>
        <w:rPr>
          <w:rStyle w:val="StyleUnderline"/>
        </w:rPr>
        <w:t xml:space="preserve"> a division of </w:t>
      </w:r>
      <w:r>
        <w:rPr>
          <w:rStyle w:val="StyleUnderline"/>
          <w:highlight w:val="yellow"/>
        </w:rPr>
        <w:t>labour in the service of a higher drive</w:t>
      </w:r>
      <w:r>
        <w:rPr>
          <w:rStyle w:val="StyleUnderline"/>
        </w:rPr>
        <w:t xml:space="preserve"> that rules over it). </w:t>
      </w:r>
      <w:r>
        <w:rPr>
          <w:sz w:val="20"/>
          <w:szCs w:val="20"/>
        </w:rPr>
        <w:t xml:space="preserve">(WP 651) In this passage and in related notes </w:t>
      </w:r>
      <w:r>
        <w:rPr>
          <w:rStyle w:val="Emphasis"/>
          <w:highlight w:val="yellow"/>
        </w:rPr>
        <w:t>Nietzsche</w:t>
      </w:r>
      <w:r>
        <w:rPr>
          <w:rStyle w:val="Emphasis"/>
        </w:rPr>
        <w:t xml:space="preserve"> explicitly </w:t>
      </w:r>
      <w:r>
        <w:rPr>
          <w:rStyle w:val="Emphasis"/>
          <w:highlight w:val="yellow"/>
        </w:rPr>
        <w:t>denies that hunger or</w:t>
      </w:r>
      <w:r>
        <w:rPr>
          <w:rStyle w:val="Emphasis"/>
        </w:rPr>
        <w:t xml:space="preserve"> the drive to </w:t>
      </w:r>
      <w:r>
        <w:rPr>
          <w:rStyle w:val="Emphasis"/>
          <w:highlight w:val="yellow"/>
        </w:rPr>
        <w:t>self-preservation are "first causes"</w:t>
      </w:r>
      <w:r>
        <w:rPr>
          <w:sz w:val="20"/>
          <w:szCs w:val="20"/>
        </w:rPr>
        <w:t xml:space="preserve"> and </w:t>
      </w:r>
      <w:r>
        <w:rPr>
          <w:sz w:val="20"/>
          <w:szCs w:val="20"/>
        </w:rPr>
        <w:lastRenderedPageBreak/>
        <w:t xml:space="preserve">emphasises the point that such </w:t>
      </w:r>
      <w:r>
        <w:rPr>
          <w:rStyle w:val="StyleUnderline"/>
        </w:rPr>
        <w:t>excessive engorgement "is by no means a matter of restoring a loss</w:t>
      </w:r>
      <w:r>
        <w:rPr>
          <w:sz w:val="20"/>
          <w:szCs w:val="20"/>
        </w:rPr>
        <w:t xml:space="preserve">" (13/361/14[174]; WP 652). Indeed, it </w:t>
      </w:r>
      <w:r>
        <w:rPr>
          <w:rStyle w:val="StyleUnderline"/>
        </w:rPr>
        <w:t>is only retrospectively that the organism's "need to appropriate" is "reduced to hunger, to the need to re place what has been lost"</w:t>
      </w:r>
      <w:r>
        <w:rPr>
          <w:sz w:val="20"/>
          <w:szCs w:val="20"/>
        </w:rPr>
        <w:t xml:space="preserve"> (13/361/14[174]; WP 652). Moreover, since this </w:t>
      </w:r>
      <w:r>
        <w:rPr>
          <w:rStyle w:val="Emphasis"/>
        </w:rPr>
        <w:t xml:space="preserve">excessive consumption obeys no compulsion to conserve, its massive potential for </w:t>
      </w:r>
      <w:r>
        <w:rPr>
          <w:rStyle w:val="Emphasis"/>
          <w:highlight w:val="yellow"/>
        </w:rPr>
        <w:t xml:space="preserve">accumulation does not function as a stabilizing mechanism but </w:t>
      </w:r>
      <w:r>
        <w:rPr>
          <w:rStyle w:val="Emphasis"/>
        </w:rPr>
        <w:t xml:space="preserve">rather </w:t>
      </w:r>
      <w:r>
        <w:rPr>
          <w:rStyle w:val="Emphasis"/>
          <w:highlight w:val="yellow"/>
        </w:rPr>
        <w:t>constitutes a mode of expenditure suicidally bound to annihilation</w:t>
      </w:r>
      <w:r>
        <w:rPr>
          <w:sz w:val="20"/>
          <w:szCs w:val="20"/>
        </w:rPr>
        <w:t xml:space="preserve">. </w:t>
      </w:r>
      <w:r>
        <w:rPr>
          <w:rStyle w:val="Emphasis"/>
        </w:rPr>
        <w:t xml:space="preserve">Such ruinous </w:t>
      </w:r>
      <w:r>
        <w:rPr>
          <w:rStyle w:val="Emphasis"/>
          <w:highlight w:val="yellow"/>
        </w:rPr>
        <w:t>excess cannot be represented within</w:t>
      </w:r>
      <w:r>
        <w:rPr>
          <w:rStyle w:val="Emphasis"/>
        </w:rPr>
        <w:t xml:space="preserve"> the balance sheets and account books of the philosophy of </w:t>
      </w:r>
      <w:r>
        <w:rPr>
          <w:rStyle w:val="Emphasis"/>
          <w:highlight w:val="yellow"/>
        </w:rPr>
        <w:t>identity</w:t>
      </w:r>
      <w:r>
        <w:rPr>
          <w:sz w:val="20"/>
          <w:szCs w:val="20"/>
        </w:rPr>
        <w:t xml:space="preserve">. Life </w:t>
      </w:r>
      <w:r>
        <w:rPr>
          <w:rStyle w:val="Emphasis"/>
        </w:rPr>
        <w:t xml:space="preserve">as active incorporation is sacrificial, fatally indifferent to its own self-preservation. </w:t>
      </w:r>
      <w:r>
        <w:rPr>
          <w:rStyle w:val="StyleUnderline"/>
        </w:rPr>
        <w:t>What emerges from Nietzsche's physiology of forces is a virulent cri tique of the reactive conditions that ground the philosophy of identity.</w:t>
      </w:r>
      <w:r>
        <w:rPr>
          <w:sz w:val="20"/>
          <w:szCs w:val="20"/>
        </w:rPr>
        <w:t xml:space="preserve"> </w:t>
      </w:r>
      <w:r>
        <w:rPr>
          <w:rStyle w:val="StyleUnderline"/>
        </w:rPr>
        <w:t>For rationalist, utilitarian thinking, the premise is that desire has determinate objects and is initiated by experience of their lack (hence the stabilising no tion of fulfillment or restoration of loss).</w:t>
      </w:r>
      <w:r>
        <w:rPr>
          <w:sz w:val="20"/>
          <w:szCs w:val="20"/>
        </w:rPr>
        <w:t xml:space="preserve"> Such principles are manifested in a mode of reasoning which collapses irreducible differences into indifferen tiation or equilibrium (being and nothing are thus both seen as equally un differentiated). </w:t>
      </w:r>
      <w:r>
        <w:rPr>
          <w:rStyle w:val="Emphasis"/>
        </w:rPr>
        <w:t xml:space="preserve">By contrast, for a thought of </w:t>
      </w:r>
      <w:r>
        <w:rPr>
          <w:rStyle w:val="Emphasis"/>
          <w:highlight w:val="yellow"/>
        </w:rPr>
        <w:t>desire liberated from</w:t>
      </w:r>
      <w:r>
        <w:rPr>
          <w:rStyle w:val="Emphasis"/>
        </w:rPr>
        <w:t xml:space="preserve"> the </w:t>
      </w:r>
      <w:r>
        <w:rPr>
          <w:rStyle w:val="Emphasis"/>
          <w:highlight w:val="yellow"/>
        </w:rPr>
        <w:t>representation of some desired thing, the drive</w:t>
      </w:r>
      <w:r>
        <w:rPr>
          <w:rStyle w:val="Emphasis"/>
        </w:rPr>
        <w:t xml:space="preserve"> that rules </w:t>
      </w:r>
      <w:r>
        <w:rPr>
          <w:rStyle w:val="Emphasis"/>
          <w:highlight w:val="yellow"/>
        </w:rPr>
        <w:t>is</w:t>
      </w:r>
      <w:r>
        <w:rPr>
          <w:rStyle w:val="Emphasis"/>
        </w:rPr>
        <w:t xml:space="preserve"> insatiable, </w:t>
      </w:r>
      <w:r>
        <w:rPr>
          <w:rStyle w:val="Emphasis"/>
          <w:highlight w:val="yellow"/>
        </w:rPr>
        <w:t>unassimilable within the humanist logic of self-preservation</w:t>
      </w:r>
      <w:r>
        <w:rPr>
          <w:sz w:val="20"/>
          <w:szCs w:val="20"/>
          <w:highlight w:val="yellow"/>
        </w:rPr>
        <w:t>.</w:t>
      </w:r>
      <w:r>
        <w:rPr>
          <w:sz w:val="20"/>
          <w:szCs w:val="20"/>
        </w:rPr>
        <w:t xml:space="preserve"> </w:t>
      </w:r>
      <w:r>
        <w:rPr>
          <w:rStyle w:val="StyleUnderline"/>
          <w:highlight w:val="yellow"/>
        </w:rPr>
        <w:t>Here</w:t>
      </w:r>
      <w:r>
        <w:rPr>
          <w:sz w:val="20"/>
          <w:szCs w:val="20"/>
        </w:rPr>
        <w:t xml:space="preserve"> </w:t>
      </w:r>
      <w:r>
        <w:rPr>
          <w:rStyle w:val="StyleUnderline"/>
        </w:rPr>
        <w:t xml:space="preserve">another thought of </w:t>
      </w:r>
      <w:r>
        <w:rPr>
          <w:rStyle w:val="StyleUnderline"/>
          <w:highlight w:val="yellow"/>
        </w:rPr>
        <w:t>difference is possible beyond</w:t>
      </w:r>
      <w:r>
        <w:rPr>
          <w:rStyle w:val="StyleUnderline"/>
        </w:rPr>
        <w:t xml:space="preserve"> the orbit of </w:t>
      </w:r>
      <w:r>
        <w:rPr>
          <w:rStyle w:val="StyleUnderline"/>
          <w:highlight w:val="yellow"/>
        </w:rPr>
        <w:t>exchange</w:t>
      </w:r>
      <w:r>
        <w:rPr>
          <w:rStyle w:val="StyleUnderline"/>
        </w:rPr>
        <w:t xml:space="preserve"> where </w:t>
      </w:r>
      <w:r>
        <w:rPr>
          <w:rStyle w:val="Emphasis"/>
          <w:highlight w:val="yellow"/>
        </w:rPr>
        <w:t>profit and loss</w:t>
      </w:r>
      <w:r>
        <w:rPr>
          <w:rStyle w:val="Emphasis"/>
        </w:rPr>
        <w:t xml:space="preserve"> are commensurated</w:t>
      </w:r>
      <w:r>
        <w:rPr>
          <w:rStyle w:val="StyleUnderline"/>
        </w:rPr>
        <w:t>:</w:t>
      </w:r>
      <w:r>
        <w:rPr>
          <w:sz w:val="20"/>
          <w:szCs w:val="20"/>
        </w:rPr>
        <w:t xml:space="preserve"> </w:t>
      </w:r>
      <w:r>
        <w:rPr>
          <w:rStyle w:val="StyleUnderline"/>
        </w:rPr>
        <w:t>difference as nondialectical, irreducible, active</w:t>
      </w:r>
      <w:r>
        <w:rPr>
          <w:sz w:val="20"/>
          <w:szCs w:val="20"/>
        </w:rPr>
        <w:t xml:space="preserve">. On Deleuze's reading this new notion of difference is yielded through a close interrogation of Nietzsche's conception of the quantity and quality of force. Arguing that the quantity of force is inseparable from difference in quantity, </w:t>
      </w:r>
      <w:r>
        <w:rPr>
          <w:rStyle w:val="StyleUnderline"/>
        </w:rPr>
        <w:t xml:space="preserve">Deleuze maintains that the relation of force to force can never be reduced to equality: </w:t>
      </w:r>
      <w:r>
        <w:rPr>
          <w:sz w:val="20"/>
          <w:szCs w:val="20"/>
        </w:rPr>
        <w:t xml:space="preserve">Quality is distinct from quantity but only because it is that aspect of quan tity that cannot be equalised, that cannot be equalised out in the difference between quantities. </w:t>
      </w:r>
      <w:r>
        <w:rPr>
          <w:rStyle w:val="StyleUnderline"/>
        </w:rPr>
        <w:t>Difference in quantity is therefore, in one sense, the irreducible element of quantity and in another sense the element which is irreducible to quantity itself</w:t>
      </w:r>
      <w:r>
        <w:rPr>
          <w:sz w:val="20"/>
          <w:szCs w:val="20"/>
        </w:rPr>
        <w:t xml:space="preserve">. Quality is nothing but difference in quantity and corresponds to it each time forces enter into relation. (NP 43-44) If we accept the thesis that difference in quantity reflects a differential ele ment of related forces, this may be regarded as the genetic element of the qualities of these forces. For example, forces are said to be dominant or dominated depending on their difference in quantity, yet </w:t>
      </w:r>
      <w:r>
        <w:rPr>
          <w:rStyle w:val="StyleUnderline"/>
        </w:rPr>
        <w:t>active or reactive depending on their quality</w:t>
      </w:r>
      <w:r>
        <w:rPr>
          <w:sz w:val="20"/>
          <w:szCs w:val="20"/>
        </w:rPr>
        <w:t>. Deleuze summarises this succinctly in terms of Nietzsche's notion of "will to power": "The will to power is the element from which derive both the quantitative difference of related forces and the quan tity that devolves into each force in this relation" (50). The implications of this for the argument that Nietzsche radicalizes Kantian critique are clear: because the will to power is never separable from particular forces, it changes itself with the conditioned and "determines itself in each case along with what it determines" (50). It is a plastic principle which is "no wider than what it conditions." As Deleuze takes pains to explain, relations of forces remain indeterminate without will to power as the internal differential and genetic (genealogical) element. In other words, forces in relation recipro cally reflect a difference in quantity which is simultaneously the site of pro duction of their respective qualities</w:t>
      </w:r>
      <w:r>
        <w:rPr>
          <w:rStyle w:val="Emphasis"/>
        </w:rPr>
        <w:t xml:space="preserve">. </w:t>
      </w:r>
      <w:r>
        <w:rPr>
          <w:rStyle w:val="Emphasis"/>
          <w:highlight w:val="yellow"/>
        </w:rPr>
        <w:t>Will to power</w:t>
      </w:r>
      <w:r>
        <w:rPr>
          <w:rStyle w:val="Emphasis"/>
        </w:rPr>
        <w:t xml:space="preserve"> thus </w:t>
      </w:r>
      <w:r>
        <w:rPr>
          <w:rStyle w:val="Emphasis"/>
          <w:highlight w:val="yellow"/>
        </w:rPr>
        <w:t>names the produc tive material becoming of forces as self-differentiating and radically impersonal</w:t>
      </w:r>
      <w:r>
        <w:rPr>
          <w:rStyle w:val="Emphasis"/>
        </w:rPr>
        <w:t xml:space="preserve">. It is </w:t>
      </w:r>
      <w:r>
        <w:rPr>
          <w:rStyle w:val="Emphasis"/>
          <w:highlight w:val="yellow"/>
        </w:rPr>
        <w:t>these processes</w:t>
      </w:r>
      <w:r>
        <w:rPr>
          <w:rStyle w:val="Emphasis"/>
        </w:rPr>
        <w:t xml:space="preserve"> of primary productive synthesis which </w:t>
      </w:r>
      <w:r>
        <w:rPr>
          <w:rStyle w:val="Emphasis"/>
          <w:highlight w:val="yellow"/>
        </w:rPr>
        <w:t>function as the "condition of possibility" for thought, without recourse to</w:t>
      </w:r>
      <w:r>
        <w:rPr>
          <w:rStyle w:val="Emphasis"/>
        </w:rPr>
        <w:t xml:space="preserve"> any </w:t>
      </w:r>
      <w:r>
        <w:rPr>
          <w:rStyle w:val="Emphasis"/>
          <w:highlight w:val="yellow"/>
        </w:rPr>
        <w:t>transcendent intelligence.</w:t>
      </w:r>
      <w:r>
        <w:rPr>
          <w:sz w:val="20"/>
          <w:szCs w:val="20"/>
        </w:rPr>
        <w:t xml:space="preserve"> Deleuze suggests that with this conception </w:t>
      </w:r>
      <w:r>
        <w:rPr>
          <w:rStyle w:val="StyleUnderline"/>
        </w:rPr>
        <w:t>Nietzsche radically transforms Kantianism and succeeds in mobilizing a "re-invention of critique which Kant betrayed at the same time as he conceived</w:t>
      </w:r>
      <w:r>
        <w:rPr>
          <w:sz w:val="20"/>
          <w:szCs w:val="20"/>
        </w:rPr>
        <w:t xml:space="preserve"> it, a re sumption of the critical project on a new basis and with new concepts" (52). 2. Incorporation Whilst Kantian philosophy fails to wield the critical knife against the tran scendental ground of knowing, </w:t>
      </w:r>
      <w:r>
        <w:rPr>
          <w:rStyle w:val="StyleUnderline"/>
        </w:rPr>
        <w:t>Nietzschean genealogy dissolves every rem nant of transcendence into a metamorphic economy of "insatiable desire</w:t>
      </w:r>
      <w:r>
        <w:rPr>
          <w:sz w:val="20"/>
          <w:szCs w:val="20"/>
        </w:rPr>
        <w:t xml:space="preserve">" {WP 619). This is achieved through the will to power which as a plastic principle presupposes no "given" yet is determinative insofar as it "inter prets" the differential collisions of force. The importance of understanding this corporeally cannot be overestimated, for central to Nietzsche's phi losophy of forces is the claim that values are generated physiologically, indeed, that "value is the highest quantum of power that a man is able to incorporate" (713). In articulating this thought, </w:t>
      </w:r>
      <w:r>
        <w:rPr>
          <w:rStyle w:val="StyleUnderline"/>
          <w:highlight w:val="yellow"/>
        </w:rPr>
        <w:t>it is</w:t>
      </w:r>
      <w:r>
        <w:rPr>
          <w:rStyle w:val="StyleUnderline"/>
        </w:rPr>
        <w:t xml:space="preserve"> just as </w:t>
      </w:r>
      <w:r>
        <w:rPr>
          <w:rStyle w:val="StyleUnderline"/>
          <w:highlight w:val="yellow"/>
        </w:rPr>
        <w:t xml:space="preserve">imperative to </w:t>
      </w:r>
      <w:r>
        <w:rPr>
          <w:rStyle w:val="StyleUnderline"/>
          <w:highlight w:val="yellow"/>
        </w:rPr>
        <w:lastRenderedPageBreak/>
        <w:t>distinguish Nietzsche's position from</w:t>
      </w:r>
      <w:r>
        <w:rPr>
          <w:rStyle w:val="StyleUnderline"/>
        </w:rPr>
        <w:t xml:space="preserve"> crude materialism as it is to avoid the paralogical inference that values are manipulated by human subjects.</w:t>
      </w:r>
      <w:r>
        <w:rPr>
          <w:sz w:val="20"/>
          <w:szCs w:val="20"/>
        </w:rPr>
        <w:t xml:space="preserve"> </w:t>
      </w:r>
      <w:r>
        <w:rPr>
          <w:rStyle w:val="StyleUnderline"/>
        </w:rPr>
        <w:t>Such would be the perspective of the philosophy of identity with its func tionalist, reductive view of matter (</w:t>
      </w:r>
      <w:r>
        <w:rPr>
          <w:rStyle w:val="Emphasis"/>
          <w:highlight w:val="yellow"/>
        </w:rPr>
        <w:t>the body tyrannized by consciousness</w:t>
      </w:r>
      <w:r>
        <w:rPr>
          <w:sz w:val="20"/>
          <w:szCs w:val="20"/>
        </w:rPr>
        <w:t xml:space="preserve">). From the perspective of the philosophy of irreducible difference, however, </w:t>
      </w:r>
      <w:r>
        <w:rPr>
          <w:rStyle w:val="Emphasis"/>
          <w:highlight w:val="yellow"/>
        </w:rPr>
        <w:t>matter is inherently excessive, hence anthropocentric notions of subject object relations are no longer pertinent</w:t>
      </w:r>
      <w:r>
        <w:rPr>
          <w:rStyle w:val="Emphasis"/>
        </w:rPr>
        <w:t xml:space="preserve">: </w:t>
      </w:r>
      <w:r>
        <w:rPr>
          <w:sz w:val="20"/>
          <w:szCs w:val="20"/>
        </w:rPr>
        <w:t xml:space="preserve">The will to power interprets it is a question of interpretation when an organ is constructed): it defines limits, determines degrees, variations of power. Mere variations of power could not feel themselves to be such: there must be present something that wants to grow and interprets the value of whatever else wants to grow. Equal in that, In fact, interpretation is itself a means of becoming master of something. (The organic process constantly presupposes interpretations.) (643) </w:t>
      </w:r>
      <w:r>
        <w:rPr>
          <w:rStyle w:val="Emphasis"/>
          <w:highlight w:val="yellow"/>
        </w:rPr>
        <w:t>The will to power produces values</w:t>
      </w:r>
      <w:r>
        <w:rPr>
          <w:rStyle w:val="StyleUnderline"/>
        </w:rPr>
        <w:t xml:space="preserve"> as the internal differential and genetic element of forces.</w:t>
      </w:r>
      <w:r>
        <w:rPr>
          <w:sz w:val="20"/>
          <w:szCs w:val="20"/>
        </w:rPr>
        <w:t xml:space="preserve"> In the passage cited, Nietzsche says that it is a question of interpretation when an organ is constructed, a matter of defining bound aries and determining differentials of power. This prompts the thought that </w:t>
      </w:r>
      <w:r>
        <w:rPr>
          <w:rStyle w:val="StyleUnderline"/>
        </w:rPr>
        <w:t xml:space="preserve">not only are values produced physiologically but that they simultaneously express an immanent evaluation of their mode of expenditure (growth). </w:t>
      </w:r>
      <w:r>
        <w:rPr>
          <w:sz w:val="20"/>
          <w:szCs w:val="20"/>
        </w:rPr>
        <w:t>Nietzsche's radical claim is that values are produced in accordance with the capacity for a life form to interpret itself (for example, as active or reactive)?</w:t>
      </w:r>
      <w:r>
        <w:rPr>
          <w:rStyle w:val="StyleUnderline"/>
        </w:rPr>
        <w:t xml:space="preserve">an argument which relocates the agency of critique at the level of the physiological. </w:t>
      </w:r>
      <w:r>
        <w:rPr>
          <w:sz w:val="20"/>
          <w:szCs w:val="20"/>
        </w:rPr>
        <w:t xml:space="preserve">Two interrelated questions arise at this juncture: first, how does Nietzsche's genealogy of the body function as critique (specifically, as a critique of the will to truth) and, second, how is this critique materialized or embodied*! To pursue this exploration it will be useful to counterpose what might be termed the corpus of ressentiment or rational body to Critical Incorporation 43 Nietzsche's exorbitant or desiring body (the philosophy of forces). As we have commented, </w:t>
      </w:r>
      <w:r>
        <w:rPr>
          <w:rStyle w:val="Emphasis"/>
          <w:highlight w:val="yellow"/>
        </w:rPr>
        <w:t>the rational body functions according to</w:t>
      </w:r>
      <w:r>
        <w:rPr>
          <w:rStyle w:val="Emphasis"/>
        </w:rPr>
        <w:t xml:space="preserve"> the principles of </w:t>
      </w:r>
      <w:r>
        <w:rPr>
          <w:rStyle w:val="Emphasis"/>
          <w:highlight w:val="yellow"/>
        </w:rPr>
        <w:t>work, conservation, and utility</w:t>
      </w:r>
      <w:r>
        <w:rPr>
          <w:rStyle w:val="Emphasis"/>
        </w:rPr>
        <w:t xml:space="preserve">, </w:t>
      </w:r>
      <w:r>
        <w:rPr>
          <w:rStyle w:val="Emphasis"/>
          <w:highlight w:val="yellow"/>
        </w:rPr>
        <w:t>calculative processes which regulate</w:t>
      </w:r>
      <w:r>
        <w:rPr>
          <w:rStyle w:val="Emphasis"/>
        </w:rPr>
        <w:t xml:space="preserve"> its organs </w:t>
      </w:r>
      <w:r>
        <w:rPr>
          <w:rStyle w:val="Emphasis"/>
          <w:highlight w:val="yellow"/>
        </w:rPr>
        <w:t>and privatise</w:t>
      </w:r>
      <w:r>
        <w:rPr>
          <w:rStyle w:val="Emphasis"/>
        </w:rPr>
        <w:t xml:space="preserve"> its surfaces</w:t>
      </w:r>
      <w:r>
        <w:rPr>
          <w:sz w:val="20"/>
          <w:szCs w:val="20"/>
        </w:rPr>
        <w:t xml:space="preserve">. </w:t>
      </w:r>
      <w:r>
        <w:rPr>
          <w:rStyle w:val="StyleUnderline"/>
        </w:rPr>
        <w:t xml:space="preserve">Consumption is controlled and organised by interior mechanisms </w:t>
      </w:r>
      <w:r>
        <w:rPr>
          <w:rStyle w:val="StyleUnderline"/>
          <w:highlight w:val="yellow"/>
        </w:rPr>
        <w:t>which articulate the hierarchical structure of the rational body-politic,</w:t>
      </w:r>
      <w:r>
        <w:rPr>
          <w:rStyle w:val="StyleUnderline"/>
        </w:rPr>
        <w:t xml:space="preserve"> the myriad minor </w:t>
      </w:r>
      <w:r>
        <w:rPr>
          <w:rStyle w:val="StyleUnderline"/>
          <w:highlight w:val="yellow"/>
        </w:rPr>
        <w:t xml:space="preserve">processes subordinated to </w:t>
      </w:r>
      <w:r>
        <w:rPr>
          <w:rStyle w:val="Emphasis"/>
          <w:highlight w:val="yellow"/>
        </w:rPr>
        <w:t>the autocracy of consciousness</w:t>
      </w:r>
      <w:r>
        <w:rPr>
          <w:rStyle w:val="Emphasis"/>
        </w:rPr>
        <w:t xml:space="preserve"> </w:t>
      </w:r>
      <w:r>
        <w:rPr>
          <w:sz w:val="20"/>
          <w:szCs w:val="20"/>
        </w:rPr>
        <w:t>(</w:t>
      </w:r>
      <w:r>
        <w:rPr>
          <w:rStyle w:val="StyleUnderline"/>
        </w:rPr>
        <w:t xml:space="preserve">where </w:t>
      </w:r>
      <w:r>
        <w:rPr>
          <w:rStyle w:val="StyleUnderline"/>
          <w:highlight w:val="yellow"/>
        </w:rPr>
        <w:t>secondary processes diligently manufacture "needs").</w:t>
      </w:r>
      <w:r>
        <w:rPr>
          <w:rStyle w:val="StyleUnderline"/>
        </w:rPr>
        <w:t xml:space="preserve"> </w:t>
      </w:r>
      <w:r>
        <w:rPr>
          <w:sz w:val="20"/>
          <w:szCs w:val="20"/>
        </w:rPr>
        <w:t>T</w:t>
      </w:r>
      <w:r>
        <w:rPr>
          <w:rStyle w:val="StyleUnderline"/>
        </w:rPr>
        <w:t>he exorbitant body, however, is invertebral, intensive, and subtly inventive.</w:t>
      </w:r>
      <w:r>
        <w:rPr>
          <w:sz w:val="20"/>
          <w:szCs w:val="20"/>
        </w:rPr>
        <w:t xml:space="preserve"> Its boundaries are provisional rather than primordial, knit ted from the scar tissue of perpetual dehiscence. </w:t>
      </w:r>
      <w:r>
        <w:rPr>
          <w:rStyle w:val="Emphasis"/>
          <w:highlight w:val="yellow"/>
        </w:rPr>
        <w:t xml:space="preserve">To </w:t>
      </w:r>
      <w:r>
        <w:rPr>
          <w:rStyle w:val="Emphasis"/>
        </w:rPr>
        <w:t xml:space="preserve">the </w:t>
      </w:r>
      <w:r>
        <w:rPr>
          <w:rStyle w:val="Emphasis"/>
          <w:highlight w:val="yellow"/>
        </w:rPr>
        <w:t>conservative</w:t>
      </w:r>
      <w:r>
        <w:rPr>
          <w:rStyle w:val="Emphasis"/>
        </w:rPr>
        <w:t xml:space="preserve"> pleasures of </w:t>
      </w:r>
      <w:r>
        <w:rPr>
          <w:rStyle w:val="Emphasis"/>
          <w:highlight w:val="yellow"/>
        </w:rPr>
        <w:t>self-preservation it exhibits</w:t>
      </w:r>
      <w:r>
        <w:rPr>
          <w:rStyle w:val="Emphasis"/>
        </w:rPr>
        <w:t xml:space="preserve"> the </w:t>
      </w:r>
      <w:r>
        <w:rPr>
          <w:rStyle w:val="Emphasis"/>
          <w:highlight w:val="yellow"/>
        </w:rPr>
        <w:t>violent pleasures of nonproductive expenditure</w:t>
      </w:r>
      <w:r>
        <w:rPr>
          <w:rStyle w:val="Emphasis"/>
        </w:rPr>
        <w:t>.</w:t>
      </w:r>
      <w:r>
        <w:rPr>
          <w:sz w:val="20"/>
          <w:szCs w:val="20"/>
        </w:rPr>
        <w:t xml:space="preserve"> </w:t>
      </w:r>
      <w:r>
        <w:rPr>
          <w:rStyle w:val="StyleUnderline"/>
        </w:rPr>
        <w:t xml:space="preserve">It is active, rapacious, </w:t>
      </w:r>
      <w:r>
        <w:rPr>
          <w:rStyle w:val="StyleUnderline"/>
          <w:highlight w:val="yellow"/>
        </w:rPr>
        <w:t>a multiplicity of subjects and perspectives</w:t>
      </w:r>
      <w:r>
        <w:rPr>
          <w:rStyle w:val="StyleUnderline"/>
        </w:rPr>
        <w:t xml:space="preserve">. </w:t>
      </w:r>
      <w:r>
        <w:rPr>
          <w:sz w:val="20"/>
          <w:szCs w:val="20"/>
        </w:rPr>
        <w:t xml:space="preserve">The difference between these two conceptions of the body mirrors the difference Nietzsche identifies between slave and master morality? </w:t>
      </w:r>
      <w:r>
        <w:rPr>
          <w:rStyle w:val="Emphasis"/>
          <w:highlight w:val="yellow"/>
        </w:rPr>
        <w:t>the difference between negation and affirmation of difference</w:t>
      </w:r>
      <w:r>
        <w:rPr>
          <w:sz w:val="20"/>
          <w:szCs w:val="20"/>
        </w:rPr>
        <w:t xml:space="preserve">. Employing these two models of the body it is possible to illuminate Nietzsche's unique assertion that </w:t>
      </w:r>
      <w:r>
        <w:rPr>
          <w:rStyle w:val="StyleUnderline"/>
          <w:highlight w:val="yellow"/>
        </w:rPr>
        <w:t>values are physiological</w:t>
      </w:r>
      <w:r>
        <w:rPr>
          <w:sz w:val="20"/>
          <w:szCs w:val="20"/>
        </w:rPr>
        <w:t xml:space="preserve">. It is clear that for Nietzsche </w:t>
      </w:r>
      <w:r>
        <w:rPr>
          <w:rStyle w:val="Emphasis"/>
        </w:rPr>
        <w:t>"</w:t>
      </w:r>
      <w:r>
        <w:rPr>
          <w:rStyle w:val="Emphasis"/>
          <w:highlight w:val="yellow"/>
        </w:rPr>
        <w:t>truth</w:t>
      </w:r>
      <w:r>
        <w:rPr>
          <w:rStyle w:val="Emphasis"/>
        </w:rPr>
        <w:t xml:space="preserve">" as such </w:t>
      </w:r>
      <w:r>
        <w:rPr>
          <w:rStyle w:val="Emphasis"/>
          <w:highlight w:val="yellow"/>
        </w:rPr>
        <w:t>is no longer the salient criterion in evaluating claims to knowledge</w:t>
      </w:r>
      <w:r>
        <w:rPr>
          <w:sz w:val="20"/>
          <w:szCs w:val="20"/>
          <w:highlight w:val="yellow"/>
        </w:rPr>
        <w:t xml:space="preserve">. </w:t>
      </w:r>
      <w:r>
        <w:rPr>
          <w:rStyle w:val="Emphasis"/>
          <w:highlight w:val="yellow"/>
        </w:rPr>
        <w:t>Truth</w:t>
      </w:r>
      <w:r>
        <w:rPr>
          <w:rStyle w:val="Emphasis"/>
        </w:rPr>
        <w:t xml:space="preserve"> as it has been apprehended hitherto </w:t>
      </w:r>
      <w:r>
        <w:rPr>
          <w:rStyle w:val="Emphasis"/>
          <w:highlight w:val="yellow"/>
        </w:rPr>
        <w:t xml:space="preserve">concerns </w:t>
      </w:r>
      <w:r>
        <w:rPr>
          <w:rStyle w:val="Emphasis"/>
        </w:rPr>
        <w:t xml:space="preserve">the conservation or </w:t>
      </w:r>
      <w:r>
        <w:rPr>
          <w:rStyle w:val="Emphasis"/>
          <w:highlight w:val="yellow"/>
        </w:rPr>
        <w:t>preservation of a particular form of life</w:t>
      </w:r>
      <w:r>
        <w:rPr>
          <w:rStyle w:val="StyleUnderline"/>
        </w:rPr>
        <w:t xml:space="preserve">, an error </w:t>
      </w:r>
      <w:r>
        <w:rPr>
          <w:rStyle w:val="StyleUnderline"/>
          <w:highlight w:val="yellow"/>
        </w:rPr>
        <w:t>with out which</w:t>
      </w:r>
      <w:r>
        <w:rPr>
          <w:rStyle w:val="StyleUnderline"/>
        </w:rPr>
        <w:t xml:space="preserve"> a certain kind of </w:t>
      </w:r>
      <w:r>
        <w:rPr>
          <w:rStyle w:val="StyleUnderline"/>
          <w:highlight w:val="yellow"/>
        </w:rPr>
        <w:t>being could not survive</w:t>
      </w:r>
      <w:r>
        <w:rPr>
          <w:sz w:val="20"/>
          <w:szCs w:val="20"/>
        </w:rPr>
        <w:t xml:space="preserve"> (WP 493). It could be argued that </w:t>
      </w:r>
      <w:r>
        <w:rPr>
          <w:rStyle w:val="StyleUnderline"/>
          <w:highlight w:val="yellow"/>
        </w:rPr>
        <w:t>this is the modus of the rational body</w:t>
      </w:r>
      <w:r>
        <w:rPr>
          <w:rStyle w:val="StyleUnderline"/>
        </w:rPr>
        <w:t xml:space="preserve"> which has ceased to ac knowledge its growth, the sterile corpus of metaphysical thinking.</w:t>
      </w:r>
      <w:r>
        <w:rPr>
          <w:sz w:val="20"/>
          <w:szCs w:val="20"/>
        </w:rPr>
        <w:t xml:space="preserve"> In sec tion 11 of The Gay Science, Nietzsche comments that "</w:t>
      </w:r>
      <w:r>
        <w:rPr>
          <w:rStyle w:val="Emphasis"/>
          <w:highlight w:val="yellow"/>
        </w:rPr>
        <w:t>consciousness is the</w:t>
      </w:r>
      <w:r>
        <w:rPr>
          <w:rStyle w:val="Emphasis"/>
        </w:rPr>
        <w:t xml:space="preserve"> last and </w:t>
      </w:r>
      <w:r>
        <w:rPr>
          <w:rStyle w:val="Emphasis"/>
          <w:highlight w:val="yellow"/>
        </w:rPr>
        <w:t>latest</w:t>
      </w:r>
      <w:r>
        <w:rPr>
          <w:rStyle w:val="Emphasis"/>
        </w:rPr>
        <w:t xml:space="preserve"> </w:t>
      </w:r>
      <w:r>
        <w:rPr>
          <w:rStyle w:val="Emphasis"/>
          <w:highlight w:val="yellow"/>
        </w:rPr>
        <w:t>development</w:t>
      </w:r>
      <w:r>
        <w:rPr>
          <w:rStyle w:val="Emphasis"/>
        </w:rPr>
        <w:t xml:space="preserve"> of the organic and hence </w:t>
      </w:r>
      <w:r>
        <w:rPr>
          <w:rStyle w:val="Emphasis"/>
          <w:highlight w:val="yellow"/>
        </w:rPr>
        <w:t>what is also most</w:t>
      </w:r>
      <w:r>
        <w:rPr>
          <w:rStyle w:val="Emphasis"/>
        </w:rPr>
        <w:t xml:space="preserve"> unfinished and </w:t>
      </w:r>
      <w:r>
        <w:rPr>
          <w:rStyle w:val="Emphasis"/>
          <w:highlight w:val="yellow"/>
        </w:rPr>
        <w:t>unstrong</w:t>
      </w:r>
      <w:r>
        <w:rPr>
          <w:rStyle w:val="Emphasis"/>
        </w:rPr>
        <w:t>"</w:t>
      </w:r>
      <w:r>
        <w:rPr>
          <w:sz w:val="20"/>
          <w:szCs w:val="20"/>
        </w:rPr>
        <w:t xml:space="preserve"> (GS 11); nevertheless, </w:t>
      </w:r>
      <w:r>
        <w:rPr>
          <w:rStyle w:val="Emphasis"/>
        </w:rPr>
        <w:t xml:space="preserve">the thought </w:t>
      </w:r>
      <w:r>
        <w:rPr>
          <w:rStyle w:val="Emphasis"/>
          <w:highlight w:val="yellow"/>
        </w:rPr>
        <w:t>that consciousness is</w:t>
      </w:r>
      <w:r>
        <w:rPr>
          <w:rStyle w:val="Emphasis"/>
        </w:rPr>
        <w:t xml:space="preserve"> in a process of </w:t>
      </w:r>
      <w:r>
        <w:rPr>
          <w:rStyle w:val="Emphasis"/>
          <w:highlight w:val="yellow"/>
        </w:rPr>
        <w:t>becoming is suppressed by the rational body which tyrannically harnesses its energies and rejects its mutability</w:t>
      </w:r>
      <w:r>
        <w:rPr>
          <w:sz w:val="20"/>
          <w:szCs w:val="20"/>
        </w:rPr>
        <w:t xml:space="preserve">: </w:t>
      </w:r>
      <w:r>
        <w:rPr>
          <w:rStyle w:val="StyleUnderline"/>
        </w:rPr>
        <w:t>One thinks that it constitutes the kernel of man</w:t>
      </w:r>
      <w:r>
        <w:rPr>
          <w:sz w:val="20"/>
          <w:szCs w:val="20"/>
        </w:rPr>
        <w:t xml:space="preserve">; what is abiding, eternal, ultimate, and most original in him. </w:t>
      </w:r>
      <w:r>
        <w:rPr>
          <w:rStyle w:val="StyleUnderline"/>
          <w:highlight w:val="yellow"/>
        </w:rPr>
        <w:t>One takes consciousness for</w:t>
      </w:r>
      <w:r>
        <w:rPr>
          <w:rStyle w:val="StyleUnderline"/>
        </w:rPr>
        <w:t xml:space="preserve"> a determi nate magnitude. One denies its growth and its intermittences. One takes it for </w:t>
      </w:r>
      <w:r>
        <w:rPr>
          <w:rStyle w:val="StyleUnderline"/>
          <w:highlight w:val="yellow"/>
        </w:rPr>
        <w:t>the 'unity of the organism'</w:t>
      </w:r>
      <w:r>
        <w:rPr>
          <w:rStyle w:val="StyleUnderline"/>
        </w:rPr>
        <w:t>.</w:t>
      </w:r>
      <w:r>
        <w:rPr>
          <w:sz w:val="20"/>
          <w:szCs w:val="20"/>
        </w:rPr>
        <w:t xml:space="preserve"> (11) </w:t>
      </w:r>
      <w:r>
        <w:rPr>
          <w:rStyle w:val="Emphasis"/>
          <w:highlight w:val="yellow"/>
        </w:rPr>
        <w:t>As a static</w:t>
      </w:r>
      <w:r>
        <w:rPr>
          <w:rStyle w:val="Emphasis"/>
        </w:rPr>
        <w:t xml:space="preserve"> and impotent e</w:t>
      </w:r>
      <w:r>
        <w:rPr>
          <w:rStyle w:val="Emphasis"/>
          <w:highlight w:val="yellow"/>
        </w:rPr>
        <w:t>ntity, the rational body inhibits its own agency, interpreting</w:t>
      </w:r>
      <w:r>
        <w:rPr>
          <w:rStyle w:val="Emphasis"/>
        </w:rPr>
        <w:t xml:space="preserve"> itself </w:t>
      </w:r>
      <w:r>
        <w:rPr>
          <w:rStyle w:val="Emphasis"/>
          <w:highlight w:val="yellow"/>
        </w:rPr>
        <w:t>solely from the perspective of reactive forces</w:t>
      </w:r>
      <w:r>
        <w:rPr>
          <w:sz w:val="20"/>
          <w:szCs w:val="20"/>
          <w:highlight w:val="yellow"/>
        </w:rPr>
        <w:t>.</w:t>
      </w:r>
      <w:r>
        <w:rPr>
          <w:sz w:val="20"/>
          <w:szCs w:val="20"/>
        </w:rPr>
        <w:t xml:space="preserve"> </w:t>
      </w:r>
      <w:r>
        <w:rPr>
          <w:rStyle w:val="Emphasis"/>
        </w:rPr>
        <w:t xml:space="preserve">For this reason, </w:t>
      </w:r>
      <w:r>
        <w:rPr>
          <w:rStyle w:val="Emphasis"/>
          <w:highlight w:val="yellow"/>
        </w:rPr>
        <w:t>the potentiality for transmutation</w:t>
      </w:r>
      <w:r>
        <w:rPr>
          <w:rStyle w:val="Emphasis"/>
        </w:rPr>
        <w:t xml:space="preserve">, for the </w:t>
      </w:r>
      <w:r>
        <w:rPr>
          <w:rStyle w:val="Emphasis"/>
          <w:highlight w:val="yellow"/>
        </w:rPr>
        <w:t>creation of knowledge, fails to materialize</w:t>
      </w:r>
      <w:r>
        <w:rPr>
          <w:rStyle w:val="Emphasis"/>
        </w:rPr>
        <w:t>.</w:t>
      </w:r>
      <w:r>
        <w:rPr>
          <w:sz w:val="20"/>
          <w:szCs w:val="20"/>
        </w:rPr>
        <w:t xml:space="preserve"> Intriguingly, the passage ends thus: To this day the task of incorporating knowledge and making it instinctive is only beginning to dawn on the human eye and is not yet clearly discern ible; it is a task that is seen </w:t>
      </w:r>
      <w:r>
        <w:rPr>
          <w:sz w:val="20"/>
          <w:szCs w:val="20"/>
        </w:rPr>
        <w:lastRenderedPageBreak/>
        <w:t xml:space="preserve">only by those who have comprehended that so far we have incorporated only our errors and that </w:t>
      </w:r>
      <w:r>
        <w:rPr>
          <w:rStyle w:val="Emphasis"/>
          <w:highlight w:val="yellow"/>
        </w:rPr>
        <w:t>all</w:t>
      </w:r>
      <w:r>
        <w:rPr>
          <w:rStyle w:val="Emphasis"/>
        </w:rPr>
        <w:t xml:space="preserve"> our </w:t>
      </w:r>
      <w:r>
        <w:rPr>
          <w:rStyle w:val="Emphasis"/>
          <w:highlight w:val="yellow"/>
        </w:rPr>
        <w:t>consciousness relates to errors</w:t>
      </w:r>
      <w:r>
        <w:rPr>
          <w:rStyle w:val="Emphasis"/>
        </w:rPr>
        <w:t xml:space="preserve">. </w:t>
      </w:r>
      <w:r>
        <w:rPr>
          <w:sz w:val="20"/>
          <w:szCs w:val="20"/>
        </w:rPr>
        <w:t xml:space="preserve">44 Jill Marsden </w:t>
      </w:r>
      <w:r>
        <w:rPr>
          <w:rStyle w:val="Emphasis"/>
          <w:highlight w:val="yellow"/>
        </w:rPr>
        <w:t>Blind to its creative potential as active force, consciousness is only able to view the body from the perspective of its reactions (needs</w:t>
      </w:r>
      <w:r>
        <w:rPr>
          <w:sz w:val="20"/>
          <w:szCs w:val="20"/>
          <w:highlight w:val="yellow"/>
        </w:rPr>
        <w:t>)</w:t>
      </w:r>
      <w:r>
        <w:rPr>
          <w:sz w:val="20"/>
          <w:szCs w:val="20"/>
        </w:rPr>
        <w:t>: it is thus un able to perceive the task of incorporating knowledge and making it part of its materiality. Nietzsche's employment of the specific term incorporation is of vital importance to his critical enterprise. We have already encountered its use in his remarks on the activity of life as will to power where it designates the dynamic of engulfing or appropriation of that which is "outside." With respect to this apparently ceaseless insurgency, it is significant that Nietzsche should employ a noun of continuous action. Incorporation ox Einverleibung indicates a strong sense of process, the temporally unspecified perpetuity of an activity. In the context of articulating Nietzsche's physiology of val ues, it has special significance because Einverleibung literally means "to take something in to the body (der Leib), to in-corporate, and especially to voraciously ingest." As an exorbitant index of positive desire, Einverleibung always involves increase, a becoming greater or more. Since this constant inclusion is not mediated by a pr?existent interiority, the body which incor porates is itself created by incorporation. Whatever is taken in "from the outside" forms the "inside" as such. In this way, what the organism con sumes or incorporates becomes the same as itself, a "oneness" exorbitantly generated from diversity. Returning to the problem of truth, Nietzsche suggests that knowledge hitherto has consisted in the incorporation of error. It is claimed that as a creature who first fashions the things which it identifies as "being," the human animal is like the protozoan, subduing and imposing form on what is outer. Hence: [Man's] means of nourishing himself and of appropriating things is to bring them into 'forms' and rhythms. Grasping is first of all only creation of 'things'. Knowledge a means of nourishment. ( 10/651/24[ 14]) However, this "creation of things" or 'forms' necessarily entails abstraction from the incorporating process. There would be no possibility of recognising anything recurring without this initial dissociative act. Thus Nietzsche writes, Without the transformation of the world into forms and rhythms there would be for us nothing the 'same', therefore nothing recurring, therefore also no possibility of experience and appropriation, of nourishment. (11/608/38[10]) Nietzsche's point is that the "</w:t>
      </w:r>
      <w:r>
        <w:rPr>
          <w:rStyle w:val="StyleUnderline"/>
        </w:rPr>
        <w:t>logical" concept of the self-identical "same" integral to the philosophy of identity is clearly derivative from the process of "making the same.</w:t>
      </w:r>
      <w:r>
        <w:rPr>
          <w:sz w:val="20"/>
          <w:szCs w:val="20"/>
        </w:rPr>
        <w:t xml:space="preserve">" </w:t>
      </w:r>
      <w:r>
        <w:rPr>
          <w:rStyle w:val="Emphasis"/>
          <w:highlight w:val="yellow"/>
        </w:rPr>
        <w:t>The epistemologicai notion of identity is abstracted from</w:t>
      </w:r>
      <w:r>
        <w:rPr>
          <w:rStyle w:val="Emphasis"/>
        </w:rPr>
        <w:t xml:space="preserve"> this fluid course of </w:t>
      </w:r>
      <w:r>
        <w:rPr>
          <w:rStyle w:val="Emphasis"/>
          <w:highlight w:val="yellow"/>
        </w:rPr>
        <w:t xml:space="preserve">becoming and is treated as </w:t>
      </w:r>
      <w:r>
        <w:rPr>
          <w:rStyle w:val="Emphasis"/>
        </w:rPr>
        <w:t xml:space="preserve">an entity that has </w:t>
      </w:r>
      <w:r>
        <w:rPr>
          <w:rStyle w:val="Emphasis"/>
          <w:highlight w:val="yellow"/>
        </w:rPr>
        <w:t xml:space="preserve">finished becoming. </w:t>
      </w:r>
      <w:r>
        <w:rPr>
          <w:rStyle w:val="StyleUnderline"/>
          <w:highlight w:val="yellow"/>
        </w:rPr>
        <w:t>On the basis of</w:t>
      </w:r>
      <w:r>
        <w:rPr>
          <w:rStyle w:val="StyleUnderline"/>
        </w:rPr>
        <w:t xml:space="preserve"> this </w:t>
      </w:r>
      <w:r>
        <w:rPr>
          <w:rStyle w:val="StyleUnderline"/>
          <w:highlight w:val="yellow"/>
        </w:rPr>
        <w:t>ideal</w:t>
      </w:r>
      <w:r>
        <w:rPr>
          <w:rStyle w:val="StyleUnderline"/>
        </w:rPr>
        <w:t xml:space="preserve"> notion of </w:t>
      </w:r>
      <w:r>
        <w:rPr>
          <w:rStyle w:val="StyleUnderline"/>
          <w:highlight w:val="yellow"/>
        </w:rPr>
        <w:t>identity</w:t>
      </w:r>
      <w:r>
        <w:rPr>
          <w:rStyle w:val="StyleUnderline"/>
        </w:rPr>
        <w:t xml:space="preserve">, </w:t>
      </w:r>
      <w:r>
        <w:rPr>
          <w:rStyle w:val="StyleUnderline"/>
          <w:highlight w:val="yellow"/>
        </w:rPr>
        <w:t>differences are dialectically determined and a</w:t>
      </w:r>
      <w:r>
        <w:rPr>
          <w:rStyle w:val="StyleUnderline"/>
        </w:rPr>
        <w:t xml:space="preserve"> whole </w:t>
      </w:r>
      <w:r>
        <w:rPr>
          <w:rStyle w:val="StyleUnderline"/>
          <w:highlight w:val="yellow"/>
        </w:rPr>
        <w:t>conceptual edifice is constructed</w:t>
      </w:r>
      <w:r>
        <w:rPr>
          <w:sz w:val="20"/>
          <w:szCs w:val="20"/>
          <w:highlight w:val="yellow"/>
        </w:rPr>
        <w:t>.</w:t>
      </w:r>
      <w:r>
        <w:rPr>
          <w:sz w:val="20"/>
          <w:szCs w:val="20"/>
        </w:rPr>
        <w:t xml:space="preserve"> As Nietzsche remarks in The Will to Power notes, All thinking, judging, perceiving as comparison has presupposed a "posit ing as same", earlier still a "making the same". The making the same is like the incorporation of appropriated material into the amoeba. (WP 501 ; 12/209/5[65]; translation modified) He goes on to remark in the same passage that, with the later advent of the faculty of recollection, the drive to equalize or make-the-same is "tamed" and difference is preserved within the rigid taxonomies of the mind. Thus the secondary processes triumph; exclusive disjunction is introduced into the gleichmachende Triebe and the "same" as product is abstracted from its process of production. </w:t>
      </w:r>
      <w:r>
        <w:rPr>
          <w:rStyle w:val="Emphasis"/>
        </w:rPr>
        <w:t xml:space="preserve">Safely back </w:t>
      </w:r>
      <w:r>
        <w:rPr>
          <w:rStyle w:val="Emphasis"/>
          <w:highlight w:val="yellow"/>
        </w:rPr>
        <w:t>within the cage of consciousness, exorbitancy becomes quantified</w:t>
      </w:r>
      <w:r>
        <w:rPr>
          <w:rStyle w:val="Emphasis"/>
        </w:rPr>
        <w:t xml:space="preserve">, identifiable, </w:t>
      </w:r>
      <w:r>
        <w:rPr>
          <w:rStyle w:val="Emphasis"/>
          <w:highlight w:val="yellow"/>
        </w:rPr>
        <w:t>useful</w:t>
      </w:r>
      <w:r>
        <w:rPr>
          <w:rStyle w:val="Emphasis"/>
        </w:rPr>
        <w:t>.</w:t>
      </w:r>
      <w:r>
        <w:rPr>
          <w:sz w:val="20"/>
          <w:szCs w:val="20"/>
        </w:rPr>
        <w:t xml:space="preserve"> </w:t>
      </w:r>
      <w:r>
        <w:rPr>
          <w:rStyle w:val="Emphasis"/>
        </w:rPr>
        <w:t xml:space="preserve">The ego accordingly re-cognises identity as that which recurs as the same, as that which may be re-presented to it. </w:t>
      </w:r>
      <w:r>
        <w:rPr>
          <w:rStyle w:val="Emphasis"/>
          <w:highlight w:val="yellow"/>
        </w:rPr>
        <w:t>Knowing stabilizes the chaotic flux of becoming, wrests</w:t>
      </w:r>
      <w:r>
        <w:rPr>
          <w:rStyle w:val="Emphasis"/>
        </w:rPr>
        <w:t xml:space="preserve"> unchanging </w:t>
      </w:r>
      <w:r>
        <w:rPr>
          <w:rStyle w:val="Emphasis"/>
          <w:highlight w:val="yellow"/>
        </w:rPr>
        <w:t>being from</w:t>
      </w:r>
      <w:r>
        <w:rPr>
          <w:rStyle w:val="Emphasis"/>
        </w:rPr>
        <w:t xml:space="preserve"> the </w:t>
      </w:r>
      <w:r>
        <w:rPr>
          <w:rStyle w:val="Emphasis"/>
          <w:highlight w:val="yellow"/>
        </w:rPr>
        <w:t>heterogeneous flows.</w:t>
      </w:r>
      <w:r>
        <w:rPr>
          <w:sz w:val="20"/>
          <w:szCs w:val="20"/>
        </w:rPr>
        <w:t xml:space="preserve"> This is what Nietzsche means when he speaks about the incorporation of error. It serves reactive life. It prevents it from inundation by a riot of contradictory pulsions. Nietzsche does not deny how useful these errors have been. Indeed, </w:t>
      </w:r>
      <w:r>
        <w:rPr>
          <w:rStyle w:val="StyleUnderline"/>
        </w:rPr>
        <w:t xml:space="preserve">the </w:t>
      </w:r>
      <w:r>
        <w:rPr>
          <w:rStyle w:val="StyleUnderline"/>
          <w:highlight w:val="yellow"/>
        </w:rPr>
        <w:t>strictures</w:t>
      </w:r>
      <w:r>
        <w:rPr>
          <w:rStyle w:val="StyleUnderline"/>
        </w:rPr>
        <w:t xml:space="preserve"> of the philosophy </w:t>
      </w:r>
      <w:r>
        <w:rPr>
          <w:rStyle w:val="StyleUnderline"/>
          <w:highlight w:val="yellow"/>
        </w:rPr>
        <w:t>of identity have</w:t>
      </w:r>
      <w:r>
        <w:rPr>
          <w:rStyle w:val="StyleUnderline"/>
        </w:rPr>
        <w:t xml:space="preserve"> been so effectively en gulfed that they have </w:t>
      </w:r>
      <w:r>
        <w:rPr>
          <w:rStyle w:val="StyleUnderline"/>
          <w:highlight w:val="yellow"/>
        </w:rPr>
        <w:t>become instinctive</w:t>
      </w:r>
      <w:r>
        <w:rPr>
          <w:sz w:val="20"/>
          <w:szCs w:val="20"/>
        </w:rPr>
        <w:t xml:space="preserve">. The critical edge of Nietzsche's inquiry resides in the thought that the sustenance of a body by this knowl edge denies the dynamic of incorporation as perpetual: The most strongly believed a priori "truths" are for me provisional as sumptions; e.g. the law of causality, </w:t>
      </w:r>
      <w:r>
        <w:rPr>
          <w:rStyle w:val="StyleUnderline"/>
          <w:highlight w:val="yellow"/>
        </w:rPr>
        <w:t>a</w:t>
      </w:r>
      <w:r>
        <w:rPr>
          <w:rStyle w:val="StyleUnderline"/>
        </w:rPr>
        <w:t xml:space="preserve"> very well acquired </w:t>
      </w:r>
      <w:r>
        <w:rPr>
          <w:rStyle w:val="StyleUnderline"/>
          <w:highlight w:val="yellow"/>
        </w:rPr>
        <w:t>habit of belief,</w:t>
      </w:r>
      <w:r>
        <w:rPr>
          <w:rStyle w:val="StyleUnderline"/>
        </w:rPr>
        <w:t xml:space="preserve"> so incorporated that no</w:t>
      </w:r>
      <w:r>
        <w:rPr>
          <w:rStyle w:val="StyleUnderline"/>
          <w:highlight w:val="yellow"/>
        </w:rPr>
        <w:t>t to believe in it would destroy the race. But</w:t>
      </w:r>
      <w:r>
        <w:rPr>
          <w:rStyle w:val="StyleUnderline"/>
        </w:rPr>
        <w:t xml:space="preserve"> are they for that reason </w:t>
      </w:r>
      <w:r>
        <w:rPr>
          <w:rStyle w:val="StyleUnderline"/>
          <w:highlight w:val="yellow"/>
        </w:rPr>
        <w:t>truths</w:t>
      </w:r>
      <w:r>
        <w:rPr>
          <w:rStyle w:val="StyleUnderline"/>
        </w:rPr>
        <w:t>?</w:t>
      </w:r>
      <w:r>
        <w:rPr>
          <w:sz w:val="20"/>
          <w:szCs w:val="20"/>
        </w:rPr>
        <w:t xml:space="preserve"> What a conclusion! </w:t>
      </w:r>
      <w:r>
        <w:rPr>
          <w:rStyle w:val="Emphasis"/>
          <w:highlight w:val="yellow"/>
        </w:rPr>
        <w:t>As if the preservation of man were a proof of truth!</w:t>
      </w:r>
      <w:r>
        <w:rPr>
          <w:sz w:val="20"/>
          <w:szCs w:val="20"/>
        </w:rPr>
        <w:t xml:space="preserve"> (WP 497; translation modified) </w:t>
      </w:r>
      <w:r>
        <w:rPr>
          <w:rStyle w:val="Emphasis"/>
          <w:highlight w:val="yellow"/>
        </w:rPr>
        <w:t>The question is whether the body is able to liberate itself</w:t>
      </w:r>
      <w:r>
        <w:rPr>
          <w:rStyle w:val="StyleUnderline"/>
        </w:rPr>
        <w:t xml:space="preserve"> from its "life preserving errors" </w:t>
      </w:r>
      <w:r>
        <w:rPr>
          <w:rStyle w:val="Emphasis"/>
          <w:highlight w:val="yellow"/>
        </w:rPr>
        <w:t>in order to philosophise anew</w:t>
      </w:r>
      <w:r>
        <w:rPr>
          <w:sz w:val="20"/>
          <w:szCs w:val="20"/>
        </w:rPr>
        <w:t xml:space="preserve">, a prospect it has been suggested that Kantian critique was unable to </w:t>
      </w:r>
      <w:r>
        <w:rPr>
          <w:sz w:val="20"/>
          <w:szCs w:val="20"/>
        </w:rPr>
        <w:lastRenderedPageBreak/>
        <w:t xml:space="preserve">countenance. Nietzsche claims in The Gay Science that all the higher functions of the organism have oper ated "with those basic errors which have been incorporated since time im memorial" becoming "the norms according to which 'true' and 'untrue' were determined?down to the most remote regions of logic" (GS 110): </w:t>
      </w:r>
      <w:r>
        <w:rPr>
          <w:rStyle w:val="StyleUnderline"/>
        </w:rPr>
        <w:t>Thus the strength of knowledge does not depend on its degree of truth but on its age, on the degree to which it has been incorporated, on its character as a condition of life</w:t>
      </w:r>
      <w:r>
        <w:rPr>
          <w:sz w:val="20"/>
          <w:szCs w:val="20"/>
        </w:rPr>
        <w:t xml:space="preserve">. (110) 46 Jill Mars??n These conditions, inherently corporeal, present the question as to whether a life-form is able to expend itself, sacrificing its own "ground" or whether it seeks to preserve itself, inhibited by its thirst for secure terrain: </w:t>
      </w:r>
      <w:r>
        <w:rPr>
          <w:rStyle w:val="Emphasis"/>
          <w:highlight w:val="yellow"/>
        </w:rPr>
        <w:t>A thinker is</w:t>
      </w:r>
      <w:r>
        <w:rPr>
          <w:rStyle w:val="Emphasis"/>
        </w:rPr>
        <w:t xml:space="preserve"> now </w:t>
      </w:r>
      <w:r>
        <w:rPr>
          <w:rStyle w:val="Emphasis"/>
          <w:highlight w:val="yellow"/>
        </w:rPr>
        <w:t xml:space="preserve">that being in whom </w:t>
      </w:r>
      <w:r>
        <w:rPr>
          <w:rStyle w:val="Emphasis"/>
        </w:rPr>
        <w:t xml:space="preserve">the impulse for </w:t>
      </w:r>
      <w:r>
        <w:rPr>
          <w:rStyle w:val="Emphasis"/>
          <w:highlight w:val="yellow"/>
        </w:rPr>
        <w:t>truth and</w:t>
      </w:r>
      <w:r>
        <w:rPr>
          <w:rStyle w:val="Emphasis"/>
        </w:rPr>
        <w:t xml:space="preserve"> those </w:t>
      </w:r>
      <w:r>
        <w:rPr>
          <w:rStyle w:val="Emphasis"/>
          <w:highlight w:val="yellow"/>
        </w:rPr>
        <w:t>life preserving errors clash</w:t>
      </w:r>
      <w:r>
        <w:rPr>
          <w:rStyle w:val="Emphasis"/>
        </w:rPr>
        <w:t xml:space="preserve"> for their first fight, after the impulse for truth has proved to be also a life-preserving power. </w:t>
      </w:r>
      <w:r>
        <w:rPr>
          <w:rStyle w:val="Emphasis"/>
          <w:highlight w:val="yellow"/>
        </w:rPr>
        <w:t>Compared to the significance of this fight, everything else is a matter of indifference: the ultimate question about the conditions of life has been posed here</w:t>
      </w:r>
      <w:r>
        <w:rPr>
          <w:sz w:val="20"/>
          <w:szCs w:val="20"/>
        </w:rPr>
        <w:t xml:space="preserve">, and we confront the first attempt to answer this question by experiment. To what extent can truth endure incorporation? That is the question; that is the experiment. (110). 3. Critical Embodiment It is now possible to add a further dimension to our account of how Nietzsche's genealogy of the body succeeds in both radicalizing Kantian critique and in generating a nonreductive postmodern philosophy of differ ence. As has been demonstrated, the philosophy of identity depends on physiological gleich-machende Prozesse for its infrastructure of iterability and hence, quite literally, feeds on itself. An "eternal return of the same," understood metaphysically as the reproduction of a forsaken identity within a closed circuit of meaning or thought, qualifies recurrence by a notion of the "same" which has been abstracted from the process of becoming-the same and is now regarded as being-the-same (the incorporated errors of the rational body). However, as noted earlier, the movement of incorpora tion which makes-something-the-same has no terminus, indeed, engorges to the point of self-ruination or disintegration. As a noun of continuous action, Einverleibung not only expresses the exorbitant insatiability of this process, but also defies division into the subject/object structure of noun/ verb. The grammatico-conceptual prejudice of appending a detemporalised subject to a temporalised action is here forestalled. Consequently, for the incorporating body of desire, the "same" in no sense constitutes a substan tive state, but rather materialises as immanent to the fluid, metamorphic movement of becoming. This entails in turn that recurrence is no longer posited as a transcendent principle which modifies a given set of entities but is itself to be thought of as internal to becoming-the-same. </w:t>
      </w:r>
      <w:r>
        <w:rPr>
          <w:rStyle w:val="StyleUnderline"/>
        </w:rPr>
        <w:t>In the absence of a fixed being which would order, organize, and control the disper sion of identities across a delimited terrain, becoming-the-same/incorpora tion unfolds as anarcho-logic, a rampant phagomania which reaches a limit only at the point beyond which it encounters resistance or disintegrates. In each case it "overcomes" what it has "become" since it is unable to stabi lize</w:t>
      </w:r>
      <w:r>
        <w:rPr>
          <w:sz w:val="20"/>
          <w:szCs w:val="20"/>
        </w:rPr>
        <w:t xml:space="preserve"> (and hence unable to function as a ground). Thus incorporation by passes the exigencies of the functional body (hunger and its satisfaction), for it cannot be contained or completed within itself: </w:t>
      </w:r>
      <w:r>
        <w:rPr>
          <w:rStyle w:val="StyleUnderline"/>
        </w:rPr>
        <w:t xml:space="preserve">every "becoming" is perpetually "thrown over" as drives return upon themselves to commence the process anew. </w:t>
      </w:r>
      <w:r>
        <w:rPr>
          <w:sz w:val="20"/>
          <w:szCs w:val="20"/>
        </w:rPr>
        <w:t xml:space="preserve">It is thus apparent that for Nietzsche's genealogy incorporation eter nally generates sameness from the chaotic upsurge and release of forces, from the pulses of creation and destruction in the ongoing flow of ecstatic becoming. In this respect, it is possible to see how will to power functions as a principle of Nietzsche's own philosophy of eternal return?as the dif ferential element where all forces will be played out. It is now plausible to assert that the will to power is a derivative transcendental, derivative be cause it is the plane generated by forces yet transcendental because it is where forces synthesize. Diversity thus emerges as something that is pro duced by incorporation as irreducible quantitative difference. The differ ential element expresses that which is shared in a multiplicity, a sameness which materializes in the process of incorporation. Incorporation describes the in-bodying/embodying of knowledge that overthrows the organism and as such threatens the stability of the rational body. To phrase this in a Kantian idiom, one could say that it is a matter of critique confronting its own con dition of possibility. Because incorporation is plastic, the distinction be tween inside and outside is immanent to the movement of incorporation itself. </w:t>
      </w:r>
      <w:r>
        <w:rPr>
          <w:rStyle w:val="StyleUnderline"/>
        </w:rPr>
        <w:t xml:space="preserve">Boundaries materialize in their actualization or passage and thus never stabilize as constitutive or categorial. </w:t>
      </w:r>
      <w:r>
        <w:rPr>
          <w:sz w:val="20"/>
          <w:szCs w:val="20"/>
        </w:rPr>
        <w:t xml:space="preserve">* Critical incorporation articulates a philosophy of active differentiation which engenders its concepts from nonparalogized synthesis. Herein, the Deleuzian "differential element" names that which is shared in </w:t>
      </w:r>
      <w:r>
        <w:rPr>
          <w:sz w:val="20"/>
          <w:szCs w:val="20"/>
        </w:rPr>
        <w:lastRenderedPageBreak/>
        <w:t xml:space="preserve">multiplicities of force, but it is a "ground" which is both derivative and transitory. As has been shown, </w:t>
      </w:r>
      <w:r>
        <w:rPr>
          <w:rStyle w:val="StyleUnderline"/>
          <w:highlight w:val="yellow"/>
        </w:rPr>
        <w:t>it is fruitless to attempt to break quantitative difference down into an underlying unity</w:t>
      </w:r>
      <w:r>
        <w:rPr>
          <w:rStyle w:val="StyleUnderline"/>
        </w:rPr>
        <w:t xml:space="preserve"> or identity because </w:t>
      </w:r>
      <w:r>
        <w:rPr>
          <w:rStyle w:val="StyleUnderline"/>
          <w:highlight w:val="yellow"/>
        </w:rPr>
        <w:t>there is no ground underlying forces</w:t>
      </w:r>
      <w:r>
        <w:rPr>
          <w:sz w:val="20"/>
          <w:szCs w:val="20"/>
        </w:rPr>
        <w:t xml:space="preserve">. Value as the highest quantum of power that an individual is able to incor porate expresses the standpoint for the increase or decrease of dominating forces: "the standpoint of conditions of preservation and enhancement for complex forms of relative life duration within the flux of becoming" (WP 715). Consequently, it is the will to power that interprets because it deter mines the force which gives sense to a thing and affirmation and negation are its primordial qualities. In asking which values are productive in a given phenomenon, the genealogist asks a physiological question rather than an ontological one, judging whether a body has ceased to metabolise alterity or whether it continues to affirm and enhance itself. For Nietzsche physi ological values bear directly upon the Kantian notion of critique because they determine the conditions of possibility for a phenomenon?whether hunger or plenitude has become "creative." Eerily reminiscent of Kant's insistences in the preface to The Critique of Pure Reason, Deleuze maintains that Nietzschean critique is positive: </w:t>
      </w:r>
      <w:r>
        <w:rPr>
          <w:rStyle w:val="StyleUnderline"/>
          <w:highlight w:val="yellow"/>
        </w:rPr>
        <w:t>Critique is not a re-action of re-sentiment but the active expression of an active mode of existence</w:t>
      </w:r>
      <w:r>
        <w:rPr>
          <w:rStyle w:val="StyleUnderline"/>
        </w:rPr>
        <w:t xml:space="preserve">; </w:t>
      </w:r>
      <w:r>
        <w:rPr>
          <w:rStyle w:val="Emphasis"/>
          <w:highlight w:val="yellow"/>
        </w:rPr>
        <w:t>attack and not revenge</w:t>
      </w:r>
      <w:r>
        <w:rPr>
          <w:rStyle w:val="StyleUnderline"/>
        </w:rPr>
        <w:t>, the natural aggression of a way of being, the divine wickedness without which perfection could not be imagined. (NP 3</w:t>
      </w:r>
      <w:r>
        <w:rPr>
          <w:sz w:val="20"/>
          <w:szCs w:val="20"/>
        </w:rPr>
        <w:t xml:space="preserve">) However, there is a difference between the Kantian and the Nietzschean evaluations of positivity, a difference at the origin, as it were. </w:t>
      </w:r>
      <w:r>
        <w:rPr>
          <w:rStyle w:val="StyleUnderline"/>
        </w:rPr>
        <w:t>Whereas Kant criticises in order to secure a certain terrain for knowledge, Nietzsche philosophises with a hammer, affirming "the eternal joy of becoming? that joy which also encompasses joy in destruction" (</w:t>
      </w:r>
      <w:r>
        <w:rPr>
          <w:sz w:val="20"/>
          <w:szCs w:val="20"/>
        </w:rPr>
        <w:t xml:space="preserve"> , p. 110). </w:t>
      </w:r>
      <w:r>
        <w:rPr>
          <w:rStyle w:val="Emphasis"/>
          <w:highlight w:val="yellow"/>
        </w:rPr>
        <w:t>Unlike a critique which preserves the forces of law and order, Nietzschean critique breaks down police cordons in contempt of the high court of reason</w:t>
      </w:r>
      <w:r>
        <w:rPr>
          <w:rStyle w:val="Emphasis"/>
        </w:rPr>
        <w:t xml:space="preserve">. It is </w:t>
      </w:r>
      <w:r>
        <w:rPr>
          <w:rStyle w:val="Emphasis"/>
          <w:highlight w:val="yellow"/>
        </w:rPr>
        <w:t>an experiment with truth from which the thinker will not emerge unscathed</w:t>
      </w:r>
      <w:r>
        <w:rPr>
          <w:rStyle w:val="Emphasis"/>
        </w:rPr>
        <w:t xml:space="preserve">. No longer </w:t>
      </w:r>
      <w:r>
        <w:rPr>
          <w:rStyle w:val="Emphasis"/>
          <w:highlight w:val="yellow"/>
        </w:rPr>
        <w:t>joy</w:t>
      </w:r>
      <w:r>
        <w:rPr>
          <w:rStyle w:val="Emphasis"/>
        </w:rPr>
        <w:t xml:space="preserve"> in certainty but </w:t>
      </w:r>
      <w:r>
        <w:rPr>
          <w:rStyle w:val="Emphasis"/>
          <w:highlight w:val="yellow"/>
        </w:rPr>
        <w:t>in uncertainty</w:t>
      </w:r>
      <w:r>
        <w:rPr>
          <w:rStyle w:val="Emphasis"/>
        </w:rPr>
        <w:t xml:space="preserve">; no longer 'cause and effect* but </w:t>
      </w:r>
      <w:r>
        <w:rPr>
          <w:rStyle w:val="Emphasis"/>
          <w:highlight w:val="yellow"/>
        </w:rPr>
        <w:t>the continually creative; no longer will to preservation but to power; no longer the humble expression, 'everything is merely subjective</w:t>
      </w:r>
      <w:r>
        <w:rPr>
          <w:rStyle w:val="Emphasis"/>
        </w:rPr>
        <w:t xml:space="preserve">/ </w:t>
      </w:r>
      <w:r>
        <w:rPr>
          <w:rStyle w:val="Emphasis"/>
          <w:highlight w:val="yellow"/>
        </w:rPr>
        <w:t>but</w:t>
      </w:r>
      <w:r>
        <w:rPr>
          <w:rStyle w:val="Emphasis"/>
        </w:rPr>
        <w:t xml:space="preserve"> </w:t>
      </w:r>
      <w:r>
        <w:rPr>
          <w:rStyle w:val="Emphasis"/>
          <w:highlight w:val="yellow"/>
        </w:rPr>
        <w:t>'it is</w:t>
      </w:r>
      <w:r>
        <w:rPr>
          <w:rStyle w:val="Emphasis"/>
        </w:rPr>
        <w:t xml:space="preserve"> also </w:t>
      </w:r>
      <w:r>
        <w:rPr>
          <w:rStyle w:val="Emphasis"/>
          <w:highlight w:val="yellow"/>
        </w:rPr>
        <w:t>our work!?Let us be proud of it!'</w:t>
      </w:r>
      <w:r>
        <w:rPr>
          <w:sz w:val="20"/>
          <w:szCs w:val="20"/>
        </w:rPr>
        <w:t xml:space="preserve"> (WP 1059)</w:t>
      </w:r>
    </w:p>
    <w:p w:rsidR="00BF1285" w:rsidRPr="003A5227" w:rsidRDefault="00BF1285" w:rsidP="00BF1285">
      <w:pPr>
        <w:pStyle w:val="Heading4"/>
      </w:pPr>
      <w:r>
        <w:t xml:space="preserve">The alternative is to vote negative – </w:t>
      </w:r>
      <w:r w:rsidRPr="003A5227">
        <w:t>Against such closed metanarrative</w:t>
      </w:r>
      <w:r>
        <w:t xml:space="preserve"> of the aff</w:t>
      </w:r>
      <w:r w:rsidRPr="003A5227">
        <w:t xml:space="preserve">, Nietzsche proclaims the return to the earth – an immanent and open stage of politics where great events are again possible. </w:t>
      </w:r>
    </w:p>
    <w:p w:rsidR="00BF1285" w:rsidRPr="003A5227" w:rsidRDefault="00BF1285" w:rsidP="00BF1285">
      <w:pPr>
        <w:autoSpaceDE w:val="0"/>
        <w:autoSpaceDN w:val="0"/>
        <w:adjustRightInd w:val="0"/>
        <w:rPr>
          <w:rFonts w:ascii="Times New Roman" w:hAnsi="Times New Roman" w:cs="Times New Roman"/>
        </w:rPr>
      </w:pPr>
      <w:r w:rsidRPr="003A5227">
        <w:rPr>
          <w:rFonts w:ascii="Times New Roman" w:hAnsi="Times New Roman" w:cs="Times New Roman"/>
          <w:b/>
        </w:rPr>
        <w:t>SHAPIRO 16 (</w:t>
      </w:r>
      <w:r w:rsidRPr="003A5227">
        <w:rPr>
          <w:rFonts w:ascii="Times New Roman" w:hAnsi="Times New Roman" w:cs="Times New Roman"/>
        </w:rPr>
        <w:t>Gary, Tucker-Boatwright Professor Emeritus of Humanities and Philosophy at the University of Richmond, Nietzsche’s Earth, University of Chicago Press, 6-10)</w:t>
      </w:r>
    </w:p>
    <w:p w:rsidR="00BF1285" w:rsidRPr="003A5227" w:rsidRDefault="00BF1285" w:rsidP="00BF1285">
      <w:pPr>
        <w:rPr>
          <w:rFonts w:ascii="Times New Roman" w:hAnsi="Times New Roman" w:cs="Times New Roman"/>
        </w:rPr>
      </w:pPr>
    </w:p>
    <w:p w:rsidR="00BF1285" w:rsidRPr="003A5227" w:rsidRDefault="00BF1285" w:rsidP="00BF1285">
      <w:pPr>
        <w:rPr>
          <w:rFonts w:ascii="Times New Roman" w:hAnsi="Times New Roman" w:cs="Times New Roman"/>
        </w:rPr>
      </w:pPr>
      <w:r w:rsidRPr="003A5227">
        <w:rPr>
          <w:rFonts w:ascii="Times New Roman" w:hAnsi="Times New Roman" w:cs="Times New Roman"/>
        </w:rPr>
        <w:t xml:space="preserve">Consider, for example, the contours of Nietzsche’s conception of the earth— sometimes called with emphasis the human-earth. These emerge more clearly when we see it developing as a running critique of the Hegelian idea of world history. The nineteenth century was the era of world-history, with philosophy morphing into journalism as both professors and popular writers competed to provide the most up-to-date, modern accounts (zeitmässig is Nietzsche’s term) of the meaning of history. Nietzsche himself, in his later preface to The Birth of Tragedy, confessed that he too had given in to such world-historical temptations when he foresaw a Wagnerian cultural renaissance. </w:t>
      </w:r>
      <w:r w:rsidRPr="003A5227">
        <w:rPr>
          <w:rFonts w:ascii="Times New Roman" w:hAnsi="Times New Roman" w:cs="Times New Roman"/>
          <w:b/>
          <w:u w:val="single"/>
        </w:rPr>
        <w:t>Whether the meaning of history is thought to lie in democracy, socialism, or technological “progress,” it seems important to bolster the sense of inevitability with a persuasive and seductive metanarrative. It is not only Marxist socialism that has followed this path. The brand of American exceptionalism that from Woodrow Wilson on heralds the United States as the avant-garde of a globally irresistible democratic freedom has a similar</w:t>
      </w:r>
      <w:r w:rsidRPr="003A5227">
        <w:rPr>
          <w:rFonts w:ascii="Times New Roman" w:hAnsi="Times New Roman" w:cs="Times New Roman"/>
        </w:rPr>
        <w:t xml:space="preserve"> (if non-dialectical) </w:t>
      </w:r>
      <w:r w:rsidRPr="003A5227">
        <w:rPr>
          <w:rFonts w:ascii="Times New Roman" w:hAnsi="Times New Roman" w:cs="Times New Roman"/>
          <w:b/>
          <w:u w:val="single"/>
        </w:rPr>
        <w:t>deep structure, as do the many technocratic fantasies of total mastery of nature</w:t>
      </w:r>
      <w:r w:rsidRPr="003A5227">
        <w:rPr>
          <w:rFonts w:ascii="Times New Roman" w:hAnsi="Times New Roman" w:cs="Times New Roman"/>
        </w:rPr>
        <w:t xml:space="preserve">. </w:t>
      </w:r>
      <w:r w:rsidRPr="003A5227">
        <w:rPr>
          <w:rFonts w:ascii="Times New Roman" w:hAnsi="Times New Roman" w:cs="Times New Roman"/>
          <w:b/>
          <w:u w:val="single"/>
        </w:rPr>
        <w:t>“Earth,”</w:t>
      </w:r>
      <w:r w:rsidRPr="003A5227">
        <w:rPr>
          <w:rFonts w:ascii="Times New Roman" w:hAnsi="Times New Roman" w:cs="Times New Roman"/>
        </w:rPr>
        <w:t xml:space="preserve"> I want to suggest</w:t>
      </w:r>
      <w:r w:rsidRPr="003A5227">
        <w:rPr>
          <w:rFonts w:ascii="Times New Roman" w:hAnsi="Times New Roman" w:cs="Times New Roman"/>
          <w:b/>
          <w:u w:val="single"/>
        </w:rPr>
        <w:t>, is not so much the telos of Nietzsche’s own metanarrative as the signature of his alternative to metanarrative</w:t>
      </w:r>
      <w:r w:rsidRPr="003A5227">
        <w:rPr>
          <w:rFonts w:ascii="Times New Roman" w:hAnsi="Times New Roman" w:cs="Times New Roman"/>
        </w:rPr>
        <w:t xml:space="preserve">, a genre he sees as essentially Christian (and thus vulnerable to being undermined through his inversion of the Antichrist topos). In </w:t>
      </w:r>
      <w:r w:rsidRPr="003A5227">
        <w:rPr>
          <w:rFonts w:ascii="Times New Roman" w:hAnsi="Times New Roman" w:cs="Times New Roman"/>
        </w:rPr>
        <w:lastRenderedPageBreak/>
        <w:t xml:space="preserve">writings of his last productive years, </w:t>
      </w:r>
      <w:r w:rsidRPr="003A5227">
        <w:rPr>
          <w:rFonts w:ascii="Times New Roman" w:hAnsi="Times New Roman" w:cs="Times New Roman"/>
          <w:b/>
          <w:u w:val="single"/>
        </w:rPr>
        <w:t>Nietzsche regularly associates earth and the political</w:t>
      </w:r>
      <w:r w:rsidRPr="003A5227">
        <w:rPr>
          <w:rFonts w:ascii="Times New Roman" w:hAnsi="Times New Roman" w:cs="Times New Roman"/>
        </w:rPr>
        <w:t xml:space="preserve">. “Only after me will there be great politics on the earth,” Nietzsche writes in Ecce Homo, as he explains, “Why I Am a Destiny (1).” Much thought has been expended in attempts to make sense of the content of “great politics.” Is it a politics of race, nations, class, or ideology? Is it a politics aiming at helping Europe to become one, perhaps under the sway of a new ruling caste? Where does great politics lie on a spectrum that includes tyranny, mass democracy, and anarchism? Are these the right questions to be asking? As Bruno Bosteels observes, there is a great disproportion between Nietzsche’s few brief references to great politics and the many lengthy commentaries on this theme.8 Since many of Nietzsche’s dramatic claims of this sort were made in the last year before his mental collapse, in writings marked by a hyperbolic sense of his self-ascribed importance, it is tempting to discount them as symptoms of the coming personal catastrophe. We might read Nietzsche’s rhetoric of political catastrophe, involving new kinds of wars and the total trembling of old orders, likened to earthquakes, as transcriptions of his individual mania onto a larger canvas. I resist such premature psycho-biographical reductionism, while noting that </w:t>
      </w:r>
      <w:r w:rsidRPr="003A5227">
        <w:rPr>
          <w:rFonts w:ascii="Times New Roman" w:hAnsi="Times New Roman" w:cs="Times New Roman"/>
          <w:b/>
          <w:u w:val="single"/>
        </w:rPr>
        <w:t>current fears of earth’s ruination through climate change, pandemic, overpopulation, and new forms of war have overtones of the apocalyptic motif that Nietzsche evokes</w:t>
      </w:r>
      <w:r w:rsidRPr="003A5227">
        <w:rPr>
          <w:rFonts w:ascii="Times New Roman" w:hAnsi="Times New Roman" w:cs="Times New Roman"/>
        </w:rPr>
        <w:t xml:space="preserve"> in deploying the Antichrist theme. For now I propose to minimize two forms of speculation that either ascribe a specific political program to Nietzsche or that focus on his personal medical and psychological condition. Rather, I return to what may seem like a narrow philological observation. What is typically neglected in Nietzsche’s cluster of assertions about great politics are the frequent references to the ultimate subject of such politics, the earth. In the Ecce Homo passage quoted above, it is the earth that will know great politics for the first time, and in the section leading up to that declaration he says that his name will be associated with a crisis “like no other on earth.” As if to emphasize the earthiness at stake here, he says, “We shall have convulsions, an earthquake spasm, a transposition of valley and mountain such as has never been dreamed of.” So what, goes the simple response, Nietzsche obviously means to emphasize the global scope of this politics, its implications for the entire world. Yet in fact </w:t>
      </w:r>
      <w:r w:rsidRPr="003A5227">
        <w:rPr>
          <w:rFonts w:ascii="Times New Roman" w:hAnsi="Times New Roman" w:cs="Times New Roman"/>
          <w:b/>
          <w:u w:val="single"/>
        </w:rPr>
        <w:t>Nietzsche is often suspicious of talk about the world</w:t>
      </w:r>
      <w:r w:rsidRPr="003A5227">
        <w:rPr>
          <w:rFonts w:ascii="Times New Roman" w:hAnsi="Times New Roman" w:cs="Times New Roman"/>
        </w:rPr>
        <w:t xml:space="preserve"> (Welt), especially when it is associated with </w:t>
      </w:r>
      <w:r w:rsidRPr="003A5227">
        <w:rPr>
          <w:rFonts w:ascii="Times New Roman" w:hAnsi="Times New Roman" w:cs="Times New Roman"/>
          <w:b/>
          <w:u w:val="single"/>
        </w:rPr>
        <w:t>world-history</w:t>
      </w:r>
      <w:r w:rsidRPr="003A5227">
        <w:rPr>
          <w:rFonts w:ascii="Times New Roman" w:hAnsi="Times New Roman" w:cs="Times New Roman"/>
        </w:rPr>
        <w:t xml:space="preserve"> (Weltgeschichte) </w:t>
      </w:r>
      <w:r w:rsidRPr="003A5227">
        <w:rPr>
          <w:rFonts w:ascii="Times New Roman" w:hAnsi="Times New Roman" w:cs="Times New Roman"/>
          <w:b/>
          <w:u w:val="single"/>
        </w:rPr>
        <w:t>or the supposed world-process</w:t>
      </w:r>
      <w:r w:rsidRPr="003A5227">
        <w:rPr>
          <w:rFonts w:ascii="Times New Roman" w:hAnsi="Times New Roman" w:cs="Times New Roman"/>
        </w:rPr>
        <w:t xml:space="preserve"> (Weltprozess), the mushy concept of Eduard von Hartmann that he subjects to withering sarcasm in the second Unmodern Observation. Very frequently, and increasingly in his later writings, </w:t>
      </w:r>
      <w:r w:rsidRPr="003A5227">
        <w:rPr>
          <w:rFonts w:ascii="Times New Roman" w:hAnsi="Times New Roman" w:cs="Times New Roman"/>
          <w:b/>
          <w:u w:val="single"/>
        </w:rPr>
        <w:t>Nietzsche chooses to speak of earth rather than world when the topic has political implications.</w:t>
      </w:r>
      <w:r w:rsidRPr="003A5227">
        <w:rPr>
          <w:rFonts w:ascii="Times New Roman" w:hAnsi="Times New Roman" w:cs="Times New Roman"/>
        </w:rPr>
        <w:t xml:space="preserve"> And of course the earth, sometimes named as the human-earth (Menschen-Erde), is the initial concept of Zarathustra’s first public address, when he implores the crowd to swear their fidelity (Treue) to the earth. </w:t>
      </w:r>
      <w:r w:rsidRPr="003A5227">
        <w:rPr>
          <w:rFonts w:ascii="Times New Roman" w:hAnsi="Times New Roman" w:cs="Times New Roman"/>
          <w:b/>
          <w:u w:val="single"/>
        </w:rPr>
        <w:t>World is tied up with the idea of world- history, involving the notion of a teleological development realizing an inevitable end</w:t>
      </w:r>
      <w:r w:rsidRPr="003A5227">
        <w:rPr>
          <w:rFonts w:ascii="Times New Roman" w:hAnsi="Times New Roman" w:cs="Times New Roman"/>
        </w:rPr>
        <w:t xml:space="preserve">. For Hegel himself, </w:t>
      </w:r>
      <w:r w:rsidRPr="003A5227">
        <w:rPr>
          <w:rFonts w:ascii="Times New Roman" w:hAnsi="Times New Roman" w:cs="Times New Roman"/>
          <w:b/>
          <w:u w:val="single"/>
        </w:rPr>
        <w:t>the world is composed of a system of states, ordered in an evolving system.</w:t>
      </w:r>
      <w:r w:rsidRPr="003A5227">
        <w:rPr>
          <w:rFonts w:ascii="Times New Roman" w:hAnsi="Times New Roman" w:cs="Times New Roman"/>
        </w:rPr>
        <w:t xml:space="preserve"> However much </w:t>
      </w:r>
      <w:r w:rsidRPr="003A5227">
        <w:rPr>
          <w:rFonts w:ascii="Times New Roman" w:hAnsi="Times New Roman" w:cs="Times New Roman"/>
          <w:b/>
          <w:u w:val="single"/>
        </w:rPr>
        <w:t>this world-history is a “slaughter bench,”</w:t>
      </w:r>
      <w:r w:rsidRPr="003A5227">
        <w:rPr>
          <w:rFonts w:ascii="Times New Roman" w:hAnsi="Times New Roman" w:cs="Times New Roman"/>
        </w:rPr>
        <w:t xml:space="preserve"> as Hegel famously said, it is also true for him that world-history is “God’s march through the world.” Less well known is that </w:t>
      </w:r>
      <w:r w:rsidRPr="003A5227">
        <w:rPr>
          <w:rFonts w:ascii="Times New Roman" w:hAnsi="Times New Roman" w:cs="Times New Roman"/>
          <w:b/>
          <w:u w:val="single"/>
        </w:rPr>
        <w:t>Hegel says that those people without a true state are also lacking a world. Nietzsche’s idea of earth,</w:t>
      </w:r>
      <w:r w:rsidRPr="003A5227">
        <w:rPr>
          <w:rFonts w:ascii="Times New Roman" w:hAnsi="Times New Roman" w:cs="Times New Roman"/>
        </w:rPr>
        <w:t xml:space="preserve"> I’ll be arguing, </w:t>
      </w:r>
      <w:r w:rsidRPr="003A5227">
        <w:rPr>
          <w:rFonts w:ascii="Times New Roman" w:hAnsi="Times New Roman" w:cs="Times New Roman"/>
          <w:b/>
          <w:u w:val="single"/>
        </w:rPr>
        <w:t xml:space="preserve">is </w:t>
      </w:r>
      <w:r w:rsidRPr="003A5227">
        <w:rPr>
          <w:rFonts w:ascii="Times New Roman" w:hAnsi="Times New Roman" w:cs="Times New Roman"/>
        </w:rPr>
        <w:t xml:space="preserve">formed as </w:t>
      </w:r>
      <w:r w:rsidRPr="003A5227">
        <w:rPr>
          <w:rFonts w:ascii="Times New Roman" w:hAnsi="Times New Roman" w:cs="Times New Roman"/>
          <w:b/>
          <w:u w:val="single"/>
        </w:rPr>
        <w:t>a political alternative to the Hegelian conception of the world</w:t>
      </w:r>
      <w:r w:rsidRPr="003A5227">
        <w:rPr>
          <w:rFonts w:ascii="Times New Roman" w:hAnsi="Times New Roman" w:cs="Times New Roman"/>
        </w:rPr>
        <w:t xml:space="preserve"> that was taken for granted by so many of his contemporaries, although often in diluted form. Many of Nietzsche’s readers emphasize what might be called the phenomenological aspect of his idea of </w:t>
      </w:r>
      <w:r w:rsidRPr="003A5227">
        <w:rPr>
          <w:rFonts w:ascii="Times New Roman" w:hAnsi="Times New Roman" w:cs="Times New Roman"/>
          <w:b/>
          <w:u w:val="single"/>
        </w:rPr>
        <w:t>the earth as a dimension of radical immanence and bodily life</w:t>
      </w:r>
      <w:r w:rsidRPr="003A5227">
        <w:rPr>
          <w:rFonts w:ascii="Times New Roman" w:hAnsi="Times New Roman" w:cs="Times New Roman"/>
        </w:rPr>
        <w:t xml:space="preserve">; as he says in Zarathustra, </w:t>
      </w:r>
      <w:r w:rsidRPr="003A5227">
        <w:rPr>
          <w:rFonts w:ascii="Times New Roman" w:hAnsi="Times New Roman" w:cs="Times New Roman"/>
          <w:b/>
          <w:u w:val="single"/>
        </w:rPr>
        <w:t>earth must be defended from those who preach imaginary worlds behind the scenes, beyond all possible experience</w:t>
      </w:r>
      <w:r w:rsidRPr="003A5227">
        <w:rPr>
          <w:rFonts w:ascii="Times New Roman" w:hAnsi="Times New Roman" w:cs="Times New Roman"/>
        </w:rPr>
        <w:t xml:space="preserve">. In the book he called the greatest gift ever made to humanity, this is evident at the most superficial level. As a phantasmagoric landscape poem, Zarathustra draws on several rich traditions of writing about the earth, showing its hero climbing up and down mountains, responding to changing seasons, climates, times of day from dawn to dusk and noon to midnight, wandering through towns, sailing the seas, exploring islands, possibly descending into a volcano, and celebrating the thought of eternal recurrence with a song (“The Seven Seals”) that finds him identifying with a bird’s freedom and flight in an unbounded cosmos. Of course </w:t>
      </w:r>
      <w:r w:rsidRPr="003A5227">
        <w:rPr>
          <w:rFonts w:ascii="Times New Roman" w:hAnsi="Times New Roman" w:cs="Times New Roman"/>
        </w:rPr>
        <w:lastRenderedPageBreak/>
        <w:t xml:space="preserve">this earth of experiential immanence provides the indispensable condition of grosse Politik as well as its theater. </w:t>
      </w:r>
      <w:r w:rsidRPr="003A5227">
        <w:rPr>
          <w:rFonts w:ascii="Times New Roman" w:hAnsi="Times New Roman" w:cs="Times New Roman"/>
          <w:b/>
          <w:u w:val="single"/>
        </w:rPr>
        <w:t xml:space="preserve">For Nietzsche, the human-earth is an inexhaustible source of nourishment and stimulation on all levels, from bodily sustenance to adventurous challenges. It is the resource of all resources and so should become the subject of great politics. The earth then is the prime object of the political economy </w:t>
      </w:r>
      <w:r w:rsidRPr="003A5227">
        <w:rPr>
          <w:rFonts w:ascii="Times New Roman" w:hAnsi="Times New Roman" w:cs="Times New Roman"/>
        </w:rPr>
        <w:t xml:space="preserve">implied by the concept of an Umwertung aller Werte. </w:t>
      </w:r>
      <w:r w:rsidRPr="003A5227">
        <w:rPr>
          <w:rFonts w:ascii="Times New Roman" w:hAnsi="Times New Roman" w:cs="Times New Roman"/>
          <w:b/>
          <w:u w:val="single"/>
        </w:rPr>
        <w:t xml:space="preserve">The earth is the ultimate focus of all orientation. Even if the madman is right in saying that without God, and with the post-Copernican decentering of the earth, we are adrift in measureless space, we are still adrift on the earth. </w:t>
      </w:r>
      <w:r w:rsidRPr="003A5227">
        <w:rPr>
          <w:rFonts w:ascii="Times New Roman" w:hAnsi="Times New Roman" w:cs="Times New Roman"/>
        </w:rPr>
        <w:t xml:space="preserve">As Husserl says in a late essay, the earth by which we orient ourselves does not move. Even if we should leave the earth, we will still orient ourselves in relation to it.9 </w:t>
      </w:r>
      <w:r w:rsidRPr="003A5227">
        <w:rPr>
          <w:rFonts w:ascii="Times New Roman" w:hAnsi="Times New Roman" w:cs="Times New Roman"/>
          <w:b/>
          <w:u w:val="single"/>
        </w:rPr>
        <w:t>The earth is not simply that which supports us and by which we orient ourselves. It is also that with which we ceaselessly interact. We are constantly moving on its surface, cultivating it, tunneling and mining it, and extracting its resources.</w:t>
      </w:r>
      <w:r w:rsidRPr="003A5227">
        <w:rPr>
          <w:rFonts w:ascii="Times New Roman" w:hAnsi="Times New Roman" w:cs="Times New Roman"/>
        </w:rPr>
        <w:t xml:space="preserve"> Nietzsche has Zarathustra describe humans as a skin disease on the earth, but he also imagines the earth transformed into a gigantic health resort and tree of life (Z II.19; WS 188–89). His Menschen-Erde could be a translation of the recently named geological era of the anthropocene, roughly the time since the last Ice Age, during which the earth begins to undergo transformation through human activity such as the agricultural and urban revolutions.10 Surely this conception of the anthropocene was anticipated and known to Nietzsche through the famous choral ode of Sophocles’s Antigone. 11 </w:t>
      </w:r>
      <w:r w:rsidRPr="003A5227">
        <w:rPr>
          <w:rFonts w:ascii="Times New Roman" w:hAnsi="Times New Roman" w:cs="Times New Roman"/>
          <w:b/>
          <w:u w:val="single"/>
        </w:rPr>
        <w:t>The human race is uncanny, terrible, and wonderful (deinon) in traveling the seas, plowing and transforming the earth, capturing and taming birds, fish, and beasts, and building cities. The chorus’s attitude is not only triumphal, for humans engage in these enormous seizures, dislocations, and alterations for both good and ill. Nietzsche’s directive to be loyal to the earth and vigilantly mindful of its direction must be read in this tragic perspective.</w:t>
      </w:r>
      <w:r w:rsidRPr="003A5227">
        <w:rPr>
          <w:rFonts w:ascii="Times New Roman" w:hAnsi="Times New Roman" w:cs="Times New Roman"/>
        </w:rPr>
        <w:t xml:space="preserve"> When he writes in his last lucid months of a great politics of the earth, involving a trembling and shaking so far unknown, Nietzsche restates and condenses a major theme of his thought, one he has been developing for years, into a handy formula. </w:t>
      </w:r>
      <w:r w:rsidRPr="003A5227">
        <w:rPr>
          <w:rFonts w:ascii="Times New Roman" w:hAnsi="Times New Roman" w:cs="Times New Roman"/>
          <w:b/>
          <w:u w:val="single"/>
        </w:rPr>
        <w:t>A great politics of the earth certainly contrasts with a small politics, one focused on the petty and confused doings of states, national rivalries, and crude demagoguery such as the anti-Semitism he came to despise.</w:t>
      </w:r>
      <w:r w:rsidRPr="003A5227">
        <w:rPr>
          <w:rFonts w:ascii="Times New Roman" w:hAnsi="Times New Roman" w:cs="Times New Roman"/>
        </w:rPr>
        <w:t xml:space="preserve"> Nietzsche can amuse himself with such small politics by reading the “news of the [German] Reich” while lounging in Venice’s Piazza di San Marco (GM III.8) or dismiss it as mere “contemporary chatter (Zeitgeschwätz)” (AC, P) as he declares himself the Antichrist in what turned out to be his final politico-atheological treatise. Nietzsche’s challenge to his age involves a rejection of world-history and its claim to have understood the structure of time. </w:t>
      </w:r>
      <w:r w:rsidRPr="003A5227">
        <w:rPr>
          <w:rFonts w:ascii="Times New Roman" w:hAnsi="Times New Roman" w:cs="Times New Roman"/>
          <w:b/>
          <w:u w:val="single"/>
        </w:rPr>
        <w:t>Being true to the earth necessarily involves abandoning the conception of time that subordinates earthly life to a metanarrative in which that life is merely the frame for the eventual manifestation of the Idea or the Christian end of days</w:t>
      </w:r>
      <w:r w:rsidRPr="003A5227">
        <w:rPr>
          <w:rFonts w:ascii="Times New Roman" w:hAnsi="Times New Roman" w:cs="Times New Roman"/>
        </w:rPr>
        <w:t xml:space="preserve"> (an identification made explicitly by Hegel). Now if the most significant name for the world’s time is world-history, what is the time of the earth? This, I think, is the question motivating the diptych of Zarathustra and Beyond Good and Evil. The first, a “yessaying” prophetic manifesto for the earth affirms earth’s eternal recurrence, envisions its transformation into a garden, and introduces the idea of a great event, while the second “no-saying” critical analysis insists on the ineluctability of futurity and offers advice on the vigilance necessary to seize the kairos. World-history, by the way, is a pleonasm and tautology, something that becomes clear and explicit in Hegel. </w:t>
      </w:r>
      <w:r w:rsidRPr="003A5227">
        <w:rPr>
          <w:rFonts w:ascii="Times New Roman" w:hAnsi="Times New Roman" w:cs="Times New Roman"/>
          <w:b/>
          <w:u w:val="single"/>
        </w:rPr>
        <w:t>A world, so far as it consists in peoples organized into states, sharing a culture, practicing and professing a religion, can and must have a history until that history is fulfilled and completed.</w:t>
      </w:r>
      <w:r w:rsidRPr="003A5227">
        <w:rPr>
          <w:rFonts w:ascii="Times New Roman" w:hAnsi="Times New Roman" w:cs="Times New Roman"/>
        </w:rPr>
        <w:t xml:space="preserve"> Conversely, </w:t>
      </w:r>
      <w:r w:rsidRPr="003A5227">
        <w:rPr>
          <w:rFonts w:ascii="Times New Roman" w:hAnsi="Times New Roman" w:cs="Times New Roman"/>
          <w:b/>
          <w:u w:val="single"/>
        </w:rPr>
        <w:t>the only thing that can have a history</w:t>
      </w:r>
      <w:r w:rsidRPr="003A5227">
        <w:rPr>
          <w:rFonts w:ascii="Times New Roman" w:hAnsi="Times New Roman" w:cs="Times New Roman"/>
        </w:rPr>
        <w:t xml:space="preserve"> (as opposed to a logical development) is </w:t>
      </w:r>
      <w:r w:rsidRPr="003A5227">
        <w:rPr>
          <w:rFonts w:ascii="Times New Roman" w:hAnsi="Times New Roman" w:cs="Times New Roman"/>
          <w:b/>
          <w:u w:val="single"/>
        </w:rPr>
        <w:t>a world composed of such politico-theological-cultural units</w:t>
      </w:r>
      <w:r w:rsidRPr="003A5227">
        <w:rPr>
          <w:rFonts w:ascii="Times New Roman" w:hAnsi="Times New Roman" w:cs="Times New Roman"/>
        </w:rPr>
        <w:t xml:space="preserve">. World-history proceeds through a series of contradictions that must be resolved or accommodated, typically by the production of new arrangements with their own tensions. For Hegel, the Greek contradiction is set out dramatically in the tragic confrontation of the state’s public law and the family’s private religious law; he famously reads this structure in Sophocles’s Antigone. That </w:t>
      </w:r>
      <w:r w:rsidRPr="003A5227">
        <w:rPr>
          <w:rFonts w:ascii="Times New Roman" w:hAnsi="Times New Roman" w:cs="Times New Roman"/>
        </w:rPr>
        <w:lastRenderedPageBreak/>
        <w:t>conflict yields to the Roman state, with its emphasis on private persons and property on the one hand and public rule on the other, finally expressing itself fully in the contradiction of the many individuals and the supreme imperial embodiment of authority. This sets the stage for Christianity, in which the divine emperor is seen as merely a stand-in for God, and his connection with the many equal individuals is mediated by his son. Nietzsche highlighted this step in Christianity in his 1886 preface to Dawn (five years after its initial publication). The book’s title can be read as the antithesis of the Hegelian twilight at the end of history when the owl of Minerva spreads its wings. Following its epigraph from the Rig Veda—“there are so many dawns that have not yet broken”—it would mark the possibility of new beginnings and futurity in opposition to any thought that history is complete and reason has pronounced its last word. Nietzsche (perhaps abusively) traces “German” dialectical logic to the version of Christianity whose principle is “credo quia absurdum est”—“I believe because it is absurd”—announced by Tertullian and others.12 This saying now makes us think of Kierkegaard, perhaps an even more ferociously anti-Hegelian thinker than Nietzsche; as an advocate of this profession of faith, he sees it as wholly contrary to Hegelian reason. Kierkegaard sought to undermine Hegel’s claim that his logic and system were thoroughly Christian. Yet here Nietzsche first ascribes an extreme antirational fideism to (authentic) Christianity and then identifies it with Hegel’s logic, as if he were collapsing a merely apparent distinction between Hegel and Kierkegaard.13</w:t>
      </w:r>
    </w:p>
    <w:p w:rsidR="00BF1285" w:rsidRDefault="00BF1285" w:rsidP="00BF1285">
      <w:pPr>
        <w:rPr>
          <w:sz w:val="20"/>
          <w:szCs w:val="20"/>
        </w:rPr>
      </w:pPr>
    </w:p>
    <w:p w:rsidR="00BF1285" w:rsidRPr="003A5227" w:rsidRDefault="00BF1285" w:rsidP="00BF1285">
      <w:pPr>
        <w:rPr>
          <w:rFonts w:eastAsiaTheme="majorEastAsia" w:cstheme="majorBidi"/>
          <w:sz w:val="44"/>
          <w:szCs w:val="26"/>
          <w:u w:val="double"/>
        </w:rPr>
      </w:pPr>
    </w:p>
    <w:p w:rsidR="00BF1285" w:rsidRPr="006D4A6D" w:rsidRDefault="00BF1285" w:rsidP="00BF1285">
      <w:pPr>
        <w:pStyle w:val="Heading2"/>
      </w:pPr>
      <w:r>
        <w:lastRenderedPageBreak/>
        <w:t xml:space="preserve">**Links** </w:t>
      </w:r>
    </w:p>
    <w:p w:rsidR="00FD3B07" w:rsidRDefault="00FD3B07" w:rsidP="00BF1285">
      <w:pPr>
        <w:pStyle w:val="Heading3"/>
      </w:pPr>
      <w:r>
        <w:lastRenderedPageBreak/>
        <w:t>Morality</w:t>
      </w:r>
    </w:p>
    <w:p w:rsidR="00FD3B07" w:rsidRPr="00AE3B57" w:rsidRDefault="00FD3B07" w:rsidP="00FD3B07">
      <w:pPr>
        <w:pStyle w:val="Heading4"/>
        <w:rPr>
          <w:rStyle w:val="tagChar"/>
          <w:rFonts w:asciiTheme="majorHAnsi" w:eastAsiaTheme="majorEastAsia" w:hAnsiTheme="majorHAnsi"/>
          <w:b/>
        </w:rPr>
      </w:pPr>
      <w:r w:rsidRPr="00AE3B57">
        <w:rPr>
          <w:rStyle w:val="tagChar"/>
          <w:rFonts w:asciiTheme="majorHAnsi" w:eastAsiaTheme="majorEastAsia" w:hAnsiTheme="majorHAnsi"/>
        </w:rPr>
        <w:t>Universal morality justifies endless violence against those who don't conform to it. Their universal morality is a historical construct based on the creati</w:t>
      </w:r>
      <w:r>
        <w:rPr>
          <w:rStyle w:val="tagChar"/>
          <w:rFonts w:asciiTheme="majorHAnsi" w:eastAsiaTheme="majorEastAsia" w:hAnsiTheme="majorHAnsi"/>
        </w:rPr>
        <w:t>on of an other, inhuman, “evil”</w:t>
      </w:r>
    </w:p>
    <w:p w:rsidR="00FD3B07" w:rsidRPr="00211E93" w:rsidRDefault="00FD3B07" w:rsidP="00FD3B07">
      <w:pPr>
        <w:rPr>
          <w:rFonts w:asciiTheme="majorHAnsi" w:hAnsiTheme="majorHAnsi"/>
          <w:sz w:val="12"/>
          <w:szCs w:val="12"/>
        </w:rPr>
      </w:pPr>
      <w:r w:rsidRPr="00211E93">
        <w:rPr>
          <w:rStyle w:val="SubtleEmphasis"/>
          <w:rFonts w:asciiTheme="majorHAnsi" w:hAnsiTheme="majorHAnsi"/>
        </w:rPr>
        <w:t>Rasch 2003</w:t>
      </w:r>
      <w:r w:rsidRPr="00211E93">
        <w:rPr>
          <w:rFonts w:asciiTheme="majorHAnsi" w:hAnsiTheme="majorHAnsi"/>
        </w:rPr>
        <w:t xml:space="preserve"> (</w:t>
      </w:r>
      <w:r w:rsidRPr="00211E93">
        <w:rPr>
          <w:rFonts w:asciiTheme="majorHAnsi" w:hAnsiTheme="majorHAnsi"/>
          <w:sz w:val="12"/>
          <w:szCs w:val="12"/>
        </w:rPr>
        <w:t xml:space="preserve">William, Professor of Germanic Studies at Indiana University, “Human Rights as Geopolitics: Carl Schmitt and the Legal Form of American Supremacy”, Cultured Critique, pg. 54) </w:t>
      </w:r>
    </w:p>
    <w:p w:rsidR="00FD3B07" w:rsidRPr="00211E93" w:rsidRDefault="00FD3B07" w:rsidP="00FD3B07">
      <w:pPr>
        <w:rPr>
          <w:rFonts w:asciiTheme="majorHAnsi" w:hAnsiTheme="majorHAnsi"/>
        </w:rPr>
      </w:pPr>
      <w:r w:rsidRPr="00211E93">
        <w:rPr>
          <w:rFonts w:asciiTheme="majorHAnsi" w:hAnsiTheme="majorHAnsi"/>
          <w:sz w:val="12"/>
          <w:szCs w:val="12"/>
        </w:rPr>
        <w:t>"To preach and announce the Gospel in the lands of the barbarians," Vitoria admonishes us, is not just a right; it is also a Christian duty. "Brotherly correction is as much part of natural law as brotherly love; and since all those peoples are not merely in a state of sin, but presently in a state beyond salvation, it is the business of Christians to correct and direct them. Indeed, they are clearly obliged to do so" (1991, 284). Though it is wrong to convert the barbarians forcibly—here, as almost everywhere, Vitoria follows Aquinas—it is right and just to force them to listen, whether they accept the truth or not. Accordingly,</w:t>
      </w:r>
      <w:r w:rsidRPr="00211E93">
        <w:rPr>
          <w:rFonts w:asciiTheme="majorHAnsi" w:hAnsiTheme="majorHAnsi"/>
        </w:rPr>
        <w:t xml:space="preserve"> </w:t>
      </w:r>
      <w:r w:rsidRPr="00A901BB">
        <w:rPr>
          <w:u w:val="single"/>
        </w:rPr>
        <w:t>if the barbarians obstruct or prevent the Spaniards in any way from exercising their Christian duty to spread the truth, then the Spaniards may "take up arms and declare war on them, insofar as this provides the safety and opportunity needed to preach the Gospel."</w:t>
      </w:r>
      <w:r w:rsidRPr="00211E93">
        <w:rPr>
          <w:rStyle w:val="Emphasis"/>
          <w:rFonts w:asciiTheme="majorHAnsi" w:hAnsiTheme="majorHAnsi"/>
        </w:rPr>
        <w:t xml:space="preserve"> </w:t>
      </w:r>
      <w:r w:rsidRPr="00211E93">
        <w:rPr>
          <w:rFonts w:asciiTheme="majorHAnsi" w:hAnsiTheme="majorHAnsi"/>
          <w:sz w:val="12"/>
          <w:szCs w:val="12"/>
        </w:rPr>
        <w:t>They may even "lawfully conquer the territories of these people, deposing their old masters and setting up new ones and carrying out all the things which are lawfully permitted in other just wars by the law of war, so long as they always observe reasonable limits and do not go further than necessary" (285-86). It was Vitoria's sad and sincere belief that Spaniards had not observed "reasonable limits" and had, in fact, "gone beyond the permissible bounds of justice and religion," but their excesses neither cancelled their rights to use force when necessary nor vitiated the legal and moral principles involved (286). Christians had the right and the duty to travel wherever they pleased, take the gold and other goods that they found to be unused and unclaimed, and preach their way of life, by force if necessary, in order to bring the barbarians of the New World out of their self-imposed immaturity and into civic adulthood as full members of the Christian community.  Vitoria is careful to specify that the barbarians of the Americas had nearly all of the same rights as the Spaniards, for instance, the right to travel to Spain and receive the full protection of Spanish law. But, for all of Vitoria's concern with reciprocity—granting the Indians the same rights of travel and trade—he cannot grant them equal rights when it comes to religion. Here, as Schmitt is quick to point out, one finds Vitoria's, and Christendom's, central and inescapable asymmetry. The ultimate justification for the Spanish conquests lies in Christ's command to the apostles to "teach all nations, baptizing them in the name of the Father, and of the Son, and of the Holy Ghost: Teaching them to observe all things whatsoever I have commanded you ... even unto the end of the world" (Matthew 28:19-20). In more secular terms, the Church's evangelical mission becomes Spain's "civilizing" mission, a mission for which, perhaps because of his lingering Catholicism and his adamant Eurocentrism, Schmitt cannot help but have some sympathy. It is worth listening to what Schmitt has to say here at some length:  However, that the result (of his investigations) still leads in the Wnal analysis to a justiWcation of the Spanish conquest lies in the fact that Vitoria's objectivity and neutrality do indeed have their limits and in no (End Page 134) way extend so far as to ignore or deny the distinction between believing Christians and non-Christians. On the contrary: the practical result is grounded completely in Vitoria's Christian conviction, which Wnds its real justiWcation in the Christian mission. That non-Christians could demand the same right of free propagation of and intervention for their idolatry as the Christian Spaniards for their Christian mission—that really does not occur to this Spanish monk. Here, then, is the limit both of his absolute neutrality and his general reciprocity and reversibility of concepts. Vitoria is perhaps an Erasmist, but he is not representative of absolute humanity in the style of the eighteenth or nineteenth centuries; he is no Voltarian and no Rousseauist, no free thinker and no socialist.... For Vitoria, Christian Europe is still the center of the world, historically and concretely located in Jerusalem and Rome. (1988, Der Nomos der Erde, 83, 84)     Yes, this passage attests to the antiliberal prejudices of an unregenerate Eurocentric conservative with a pronounced affect for the counterrevolutionary and Catholic South of Europe. It seems to resonate with the apologetic mid-twentieth-century Spanish reception of Vitoria that wishes to justify the Spanish civilizing mission in the Americas. 8 But the contrast between Christianity and humanism is not just prejudice; it is also instructive, because with it</w:t>
      </w:r>
      <w:r w:rsidRPr="00211E93">
        <w:rPr>
          <w:rStyle w:val="Emphasis"/>
          <w:rFonts w:asciiTheme="majorHAnsi" w:hAnsiTheme="majorHAnsi"/>
          <w:sz w:val="12"/>
          <w:szCs w:val="12"/>
        </w:rPr>
        <w:t xml:space="preserve">, Schmitt tries to grasp something </w:t>
      </w:r>
      <w:r w:rsidRPr="00211E93">
        <w:rPr>
          <w:rFonts w:asciiTheme="majorHAnsi" w:hAnsiTheme="majorHAnsi"/>
          <w:sz w:val="12"/>
          <w:szCs w:val="12"/>
        </w:rPr>
        <w:t>both</w:t>
      </w:r>
      <w:r w:rsidRPr="00211E93">
        <w:rPr>
          <w:rStyle w:val="Emphasis"/>
          <w:rFonts w:asciiTheme="majorHAnsi" w:hAnsiTheme="majorHAnsi"/>
          <w:sz w:val="12"/>
          <w:szCs w:val="12"/>
        </w:rPr>
        <w:t xml:space="preserve"> disturbing and elusive about the modern world</w:t>
      </w:r>
      <w:r w:rsidRPr="00211E93">
        <w:rPr>
          <w:rFonts w:asciiTheme="majorHAnsi" w:hAnsiTheme="majorHAnsi"/>
          <w:sz w:val="12"/>
          <w:szCs w:val="12"/>
        </w:rPr>
        <w:t xml:space="preserve">—namely, </w:t>
      </w:r>
      <w:r w:rsidRPr="00211E93">
        <w:rPr>
          <w:rStyle w:val="UnderliningChar"/>
          <w:rFonts w:asciiTheme="majorHAnsi" w:eastAsia="Calibri" w:hAnsiTheme="majorHAnsi"/>
          <w:sz w:val="12"/>
          <w:szCs w:val="12"/>
        </w:rPr>
        <w:t>the apparent fact that</w:t>
      </w:r>
      <w:r w:rsidRPr="00211E93">
        <w:rPr>
          <w:rFonts w:asciiTheme="majorHAnsi" w:hAnsiTheme="majorHAnsi"/>
          <w:sz w:val="12"/>
          <w:szCs w:val="12"/>
        </w:rPr>
        <w:t xml:space="preserve"> </w:t>
      </w:r>
      <w:r w:rsidRPr="00A901BB">
        <w:rPr>
          <w:u w:val="single"/>
        </w:rPr>
        <w:t>the liberal and humanitarian attempt to construct a world of universal friendship produces,</w:t>
      </w:r>
      <w:r w:rsidRPr="00211E93">
        <w:rPr>
          <w:rFonts w:asciiTheme="majorHAnsi" w:hAnsiTheme="majorHAnsi"/>
          <w:shd w:val="clear" w:color="auto" w:fill="FF8080"/>
        </w:rPr>
        <w:t xml:space="preserve"> </w:t>
      </w:r>
      <w:r w:rsidRPr="00211E93">
        <w:rPr>
          <w:rFonts w:asciiTheme="majorHAnsi" w:hAnsiTheme="majorHAnsi"/>
        </w:rPr>
        <w:t xml:space="preserve">as if </w:t>
      </w:r>
      <w:r w:rsidRPr="00211E93">
        <w:rPr>
          <w:rStyle w:val="Emphasis"/>
          <w:rFonts w:asciiTheme="majorHAnsi" w:hAnsiTheme="majorHAnsi"/>
          <w:sz w:val="20"/>
        </w:rPr>
        <w:t>by internal necessity</w:t>
      </w:r>
      <w:r w:rsidRPr="00211E93">
        <w:rPr>
          <w:rFonts w:asciiTheme="majorHAnsi" w:hAnsiTheme="majorHAnsi"/>
        </w:rPr>
        <w:t xml:space="preserve">, </w:t>
      </w:r>
      <w:r w:rsidRPr="00A901BB">
        <w:rPr>
          <w:u w:val="single"/>
        </w:rPr>
        <w:t>ever new enemies</w:t>
      </w:r>
      <w:r w:rsidRPr="00211E93">
        <w:rPr>
          <w:rFonts w:asciiTheme="majorHAnsi" w:hAnsiTheme="majorHAnsi"/>
        </w:rPr>
        <w:t xml:space="preserve">. </w:t>
      </w:r>
      <w:r w:rsidRPr="00211E93">
        <w:rPr>
          <w:rFonts w:asciiTheme="majorHAnsi" w:hAnsiTheme="majorHAnsi"/>
          <w:sz w:val="16"/>
          <w:szCs w:val="16"/>
        </w:rPr>
        <w:t xml:space="preserve"> For Schmitt, the Christianity of Vitoria, of Salamanca, Spain, 1539, represents a concrete, spatially imaginable order, centered (still) in Rome and, ultimately, Jerusalem. This, with its divine revelations, its Greek philosophy, and its Roman language and institutions, is the polis</w:t>
      </w:r>
      <w:r w:rsidRPr="00A901BB">
        <w:rPr>
          <w:u w:val="single"/>
        </w:rPr>
        <w:t>. This is civilization, and outside its walls lie the barbarians. The humanism that Schmitt opposes is, in his words, a philosophy of absolute humanity. By virtue of its universality and abstract normativity, it has no localizable polis,</w:t>
      </w:r>
      <w:r w:rsidRPr="00211E93">
        <w:rPr>
          <w:rFonts w:asciiTheme="majorHAnsi" w:hAnsiTheme="majorHAnsi"/>
          <w:sz w:val="16"/>
          <w:szCs w:val="16"/>
        </w:rPr>
        <w:t xml:space="preserve"> no </w:t>
      </w:r>
      <w:r w:rsidRPr="00211E93">
        <w:rPr>
          <w:rFonts w:asciiTheme="majorHAnsi" w:hAnsiTheme="majorHAnsi"/>
          <w:sz w:val="12"/>
          <w:szCs w:val="12"/>
        </w:rPr>
        <w:t>clear distinction between what is inside and what is outside. Does humanity embrace all humans? Are there no gates to the city and thus no barbarians outside? If not, against whom or what does it wage its wars? We can understand Schmitt's concerns in the following way: Christianity distinguishes between believers and nonbelievers. Since nonbelievers can become believers, they must be of the same category of being</w:t>
      </w:r>
      <w:r w:rsidRPr="00211E93">
        <w:rPr>
          <w:rFonts w:asciiTheme="majorHAnsi" w:hAnsiTheme="majorHAnsi"/>
          <w:sz w:val="16"/>
          <w:szCs w:val="16"/>
        </w:rPr>
        <w:t xml:space="preserve">. </w:t>
      </w:r>
      <w:r w:rsidRPr="00A901BB">
        <w:rPr>
          <w:u w:val="single"/>
        </w:rPr>
        <w:t xml:space="preserve">To be human, (End Page 135) then, is the horizon within which the distinction between believers and nonbelievers is made. That is, humanity per se is not part of the distinction, but is that which makes the distinction possible. However, once the term used to describe the horizon of a distinction also becomes that distinction's positive pole, it needs its negative opposite. </w:t>
      </w:r>
      <w:r w:rsidRPr="00211E93">
        <w:rPr>
          <w:rStyle w:val="Emphasis"/>
          <w:rFonts w:asciiTheme="majorHAnsi" w:hAnsiTheme="majorHAnsi"/>
          <w:sz w:val="20"/>
        </w:rPr>
        <w:t>If humanity is both the horizon and the positive pole of the distinction that that horizon enables</w:t>
      </w:r>
      <w:r w:rsidRPr="00A901BB">
        <w:rPr>
          <w:u w:val="single"/>
        </w:rPr>
        <w:t>, then the negative pole can only be something that lies beyond that horizon</w:t>
      </w:r>
      <w:r w:rsidRPr="00211E93">
        <w:rPr>
          <w:rStyle w:val="Emphasis"/>
          <w:rFonts w:asciiTheme="majorHAnsi" w:hAnsiTheme="majorHAnsi"/>
          <w:sz w:val="20"/>
        </w:rPr>
        <w:t>, can only be something completely antithetical to horizon and positive pole alike—can only</w:t>
      </w:r>
      <w:r w:rsidRPr="00211E93">
        <w:rPr>
          <w:rStyle w:val="UnderliningChar"/>
          <w:rFonts w:asciiTheme="majorHAnsi" w:eastAsia="Calibri" w:hAnsiTheme="majorHAnsi"/>
          <w:sz w:val="20"/>
        </w:rPr>
        <w:t>,</w:t>
      </w:r>
      <w:r w:rsidRPr="00211E93">
        <w:rPr>
          <w:rFonts w:asciiTheme="majorHAnsi" w:hAnsiTheme="majorHAnsi"/>
        </w:rPr>
        <w:t xml:space="preserve"> in other words</w:t>
      </w:r>
      <w:r w:rsidRPr="00211E93">
        <w:rPr>
          <w:rStyle w:val="Emphasis"/>
          <w:rFonts w:asciiTheme="majorHAnsi" w:hAnsiTheme="majorHAnsi"/>
          <w:sz w:val="20"/>
        </w:rPr>
        <w:t>, be</w:t>
      </w:r>
      <w:r w:rsidRPr="00211E93">
        <w:rPr>
          <w:rStyle w:val="Emphasis"/>
          <w:rFonts w:asciiTheme="majorHAnsi" w:hAnsiTheme="majorHAnsi"/>
          <w:sz w:val="20"/>
          <w:shd w:val="clear" w:color="auto" w:fill="FF8080"/>
        </w:rPr>
        <w:t xml:space="preserve"> </w:t>
      </w:r>
      <w:r w:rsidRPr="00A901BB">
        <w:rPr>
          <w:u w:val="single"/>
        </w:rPr>
        <w:t>inhuman</w:t>
      </w:r>
      <w:r w:rsidRPr="00211E93">
        <w:rPr>
          <w:rFonts w:asciiTheme="majorHAnsi" w:hAnsiTheme="majorHAnsi"/>
          <w:shd w:val="clear" w:color="auto" w:fill="FF8080"/>
        </w:rPr>
        <w:t>.</w:t>
      </w:r>
      <w:r w:rsidRPr="00211E93">
        <w:rPr>
          <w:rFonts w:asciiTheme="majorHAnsi" w:hAnsiTheme="majorHAnsi"/>
        </w:rPr>
        <w:t xml:space="preserve"> As Schmitt says:</w:t>
      </w:r>
    </w:p>
    <w:p w:rsidR="00FD3B07" w:rsidRPr="00211E93" w:rsidRDefault="00FD3B07" w:rsidP="00FD3B07">
      <w:pPr>
        <w:rPr>
          <w:rFonts w:asciiTheme="majorHAnsi" w:hAnsiTheme="majorHAnsi"/>
        </w:rPr>
      </w:pPr>
      <w:r w:rsidRPr="00A901BB">
        <w:rPr>
          <w:u w:val="single"/>
        </w:rPr>
        <w:t xml:space="preserve">    Only with the concept of the human in the sense of absolute humanity does there appear as the other side of this concept</w:t>
      </w:r>
      <w:r w:rsidRPr="00211E93">
        <w:rPr>
          <w:rStyle w:val="Emphasis"/>
          <w:rFonts w:asciiTheme="majorHAnsi" w:hAnsiTheme="majorHAnsi"/>
          <w:sz w:val="20"/>
        </w:rPr>
        <w:t xml:space="preserve"> a </w:t>
      </w:r>
      <w:r w:rsidRPr="00211E93">
        <w:rPr>
          <w:rFonts w:asciiTheme="majorHAnsi" w:hAnsiTheme="majorHAnsi"/>
          <w:sz w:val="16"/>
          <w:szCs w:val="16"/>
        </w:rPr>
        <w:t>specifically new enemy, the inhuman. In the history of the nineteenth century, setting off the inhuman from the human is followed by an even deeper split, the one between the superhuman and the subhuman. In the same way that the human creates</w:t>
      </w:r>
      <w:r w:rsidRPr="00211E93">
        <w:rPr>
          <w:rStyle w:val="Emphasis"/>
          <w:rFonts w:asciiTheme="majorHAnsi" w:hAnsiTheme="majorHAnsi"/>
          <w:sz w:val="20"/>
        </w:rPr>
        <w:t xml:space="preserve"> </w:t>
      </w:r>
      <w:r w:rsidRPr="00A901BB">
        <w:rPr>
          <w:u w:val="single"/>
        </w:rPr>
        <w:t>the inhuman,</w:t>
      </w:r>
      <w:r w:rsidRPr="00211E93">
        <w:rPr>
          <w:rFonts w:asciiTheme="majorHAnsi" w:hAnsiTheme="majorHAnsi"/>
        </w:rPr>
        <w:t xml:space="preserve"> </w:t>
      </w:r>
      <w:r w:rsidRPr="00211E93">
        <w:rPr>
          <w:rFonts w:asciiTheme="majorHAnsi" w:hAnsiTheme="majorHAnsi"/>
          <w:sz w:val="16"/>
          <w:szCs w:val="16"/>
        </w:rPr>
        <w:t>so in the history of humanity the superhuman brings about with a dialectical necessity the subhuma</w:t>
      </w:r>
      <w:r w:rsidRPr="00211E93">
        <w:rPr>
          <w:rFonts w:asciiTheme="majorHAnsi" w:hAnsiTheme="majorHAnsi"/>
        </w:rPr>
        <w:t xml:space="preserve">n </w:t>
      </w:r>
      <w:r w:rsidRPr="00A901BB">
        <w:rPr>
          <w:u w:val="single"/>
        </w:rPr>
        <w:t>as its enemy twin.</w:t>
      </w:r>
      <w:r w:rsidRPr="00211E93">
        <w:rPr>
          <w:rStyle w:val="Emphasis"/>
          <w:rFonts w:asciiTheme="majorHAnsi" w:hAnsiTheme="majorHAnsi"/>
          <w:sz w:val="20"/>
        </w:rPr>
        <w:t>9</w:t>
      </w:r>
      <w:r w:rsidRPr="00211E93">
        <w:rPr>
          <w:rFonts w:asciiTheme="majorHAnsi" w:hAnsiTheme="majorHAnsi"/>
        </w:rPr>
        <w:t xml:space="preserve"> </w:t>
      </w:r>
    </w:p>
    <w:p w:rsidR="00FD3B07" w:rsidRPr="00211E93" w:rsidRDefault="00FD3B07" w:rsidP="00FD3B07">
      <w:pPr>
        <w:rPr>
          <w:rFonts w:asciiTheme="majorHAnsi" w:hAnsiTheme="majorHAnsi"/>
        </w:rPr>
      </w:pPr>
    </w:p>
    <w:p w:rsidR="00FD3B07" w:rsidRPr="00211E93" w:rsidRDefault="00FD3B07" w:rsidP="00FD3B07">
      <w:pPr>
        <w:rPr>
          <w:rFonts w:asciiTheme="majorHAnsi" w:hAnsiTheme="majorHAnsi"/>
        </w:rPr>
      </w:pPr>
    </w:p>
    <w:p w:rsidR="00FD3B07" w:rsidRPr="00AE3B57" w:rsidRDefault="00FD3B07" w:rsidP="00FD3B07"/>
    <w:p w:rsidR="00BF1285" w:rsidRDefault="00BF1285" w:rsidP="00BF1285">
      <w:pPr>
        <w:pStyle w:val="Heading3"/>
      </w:pPr>
      <w:r>
        <w:lastRenderedPageBreak/>
        <w:t>Link – Oppression</w:t>
      </w:r>
    </w:p>
    <w:p w:rsidR="00BF1285" w:rsidRPr="00525D82" w:rsidRDefault="00BF1285" w:rsidP="00BF1285">
      <w:pPr>
        <w:pStyle w:val="Heading4"/>
        <w:rPr>
          <w:sz w:val="20"/>
          <w:u w:val="thick"/>
        </w:rPr>
      </w:pPr>
      <w:r w:rsidRPr="00525D82">
        <w:t xml:space="preserve">Demanding social justice for historical injustice codifies resentment and locks subordinated groups in their subordination. </w:t>
      </w:r>
      <w:r w:rsidRPr="00525D82">
        <w:rPr>
          <w:sz w:val="16"/>
        </w:rPr>
        <w:t xml:space="preserve"> </w:t>
      </w:r>
    </w:p>
    <w:p w:rsidR="00BF1285" w:rsidRPr="00525D82" w:rsidRDefault="00BF1285" w:rsidP="00BF1285">
      <w:pPr>
        <w:rPr>
          <w:b/>
          <w:bCs/>
          <w:sz w:val="24"/>
        </w:rPr>
      </w:pPr>
      <w:r w:rsidRPr="00525D82">
        <w:rPr>
          <w:b/>
          <w:sz w:val="24"/>
        </w:rPr>
        <w:t>Brown</w:t>
      </w:r>
      <w:r w:rsidRPr="00525D82">
        <w:rPr>
          <w:b/>
          <w:bCs/>
        </w:rPr>
        <w:t xml:space="preserve">, </w:t>
      </w:r>
      <w:r w:rsidRPr="00525D82">
        <w:t>Professor of Women’s Studies @ UC Santa Cruz, 19</w:t>
      </w:r>
      <w:r w:rsidRPr="00525D82">
        <w:rPr>
          <w:b/>
          <w:sz w:val="24"/>
        </w:rPr>
        <w:t>95</w:t>
      </w:r>
      <w:r w:rsidRPr="00525D82">
        <w:rPr>
          <w:b/>
          <w:bCs/>
        </w:rPr>
        <w:t xml:space="preserve"> </w:t>
      </w:r>
      <w:r w:rsidRPr="00525D82">
        <w:t xml:space="preserve">[Wendy, </w:t>
      </w:r>
      <w:r w:rsidRPr="00525D82">
        <w:rPr>
          <w:i/>
          <w:iCs/>
        </w:rPr>
        <w:t>States of Injury: Power and Freedom in Late Modernity</w:t>
      </w:r>
      <w:r w:rsidRPr="00525D82">
        <w:t xml:space="preserve"> pg. 66-70]</w:t>
      </w:r>
    </w:p>
    <w:p w:rsidR="00BF1285" w:rsidRPr="00525D82" w:rsidRDefault="00BF1285" w:rsidP="00BF1285">
      <w:pPr>
        <w:widowControl w:val="0"/>
        <w:ind w:left="432" w:right="432"/>
        <w:rPr>
          <w:rFonts w:ascii="Times New Roman" w:eastAsia="Times New Roman" w:hAnsi="Times New Roman"/>
          <w:sz w:val="20"/>
          <w:szCs w:val="24"/>
        </w:rPr>
      </w:pPr>
    </w:p>
    <w:p w:rsidR="00BF1285" w:rsidRPr="00525D82" w:rsidRDefault="00BF1285" w:rsidP="00BF1285">
      <w:pPr>
        <w:rPr>
          <w:rFonts w:ascii="Times New Roman" w:hAnsi="Times New Roman"/>
          <w:sz w:val="24"/>
        </w:rPr>
      </w:pPr>
      <w:r w:rsidRPr="00525D82">
        <w:rPr>
          <w:rFonts w:ascii="Times New Roman" w:hAnsi="Times New Roman"/>
          <w:sz w:val="20"/>
          <w:u w:val="thick"/>
        </w:rPr>
        <w:t>Liberalism contains from its inception a generalized incitement to</w:t>
      </w:r>
      <w:r w:rsidRPr="00525D82">
        <w:rPr>
          <w:rFonts w:ascii="Times New Roman" w:hAnsi="Times New Roman"/>
          <w:sz w:val="24"/>
        </w:rPr>
        <w:t xml:space="preserve"> what Nietzsche terms ressentiment, </w:t>
      </w:r>
      <w:r w:rsidRPr="00525D82">
        <w:rPr>
          <w:rFonts w:ascii="Times New Roman" w:hAnsi="Times New Roman"/>
          <w:sz w:val="20"/>
          <w:u w:val="thick"/>
        </w:rPr>
        <w:t>the moralizing revenge of the powerless</w:t>
      </w:r>
      <w:r w:rsidRPr="00525D82">
        <w:rPr>
          <w:rFonts w:ascii="Times New Roman" w:hAnsi="Times New Roman"/>
          <w:sz w:val="24"/>
        </w:rPr>
        <w:t xml:space="preserve">,"the triumph of the weak as weak. "22 </w:t>
      </w:r>
      <w:r w:rsidRPr="00525D82">
        <w:rPr>
          <w:rFonts w:ascii="Times New Roman" w:hAnsi="Times New Roman"/>
          <w:sz w:val="20"/>
          <w:u w:val="thick"/>
        </w:rPr>
        <w:t>This</w:t>
      </w:r>
      <w:r w:rsidRPr="00525D82">
        <w:rPr>
          <w:rFonts w:ascii="Times New Roman" w:hAnsi="Times New Roman"/>
          <w:sz w:val="24"/>
        </w:rPr>
        <w:t xml:space="preserve"> incitement to ressentitnent </w:t>
      </w:r>
      <w:r w:rsidRPr="00525D82">
        <w:rPr>
          <w:rFonts w:ascii="Times New Roman" w:hAnsi="Times New Roman"/>
          <w:sz w:val="20"/>
          <w:u w:val="thick"/>
        </w:rPr>
        <w:t>inheres in two</w:t>
      </w:r>
      <w:r w:rsidRPr="00525D82">
        <w:rPr>
          <w:rFonts w:ascii="Times New Roman" w:hAnsi="Times New Roman"/>
          <w:sz w:val="24"/>
        </w:rPr>
        <w:t xml:space="preserve"> related </w:t>
      </w:r>
      <w:r w:rsidRPr="00525D82">
        <w:rPr>
          <w:rFonts w:ascii="Times New Roman" w:hAnsi="Times New Roman"/>
          <w:sz w:val="20"/>
          <w:u w:val="thick"/>
        </w:rPr>
        <w:t>constitutive paradoxes of liberalism</w:t>
      </w:r>
      <w:r w:rsidRPr="00525D82">
        <w:rPr>
          <w:rFonts w:ascii="Times New Roman" w:hAnsi="Times New Roman"/>
          <w:sz w:val="24"/>
        </w:rPr>
        <w:t>: t</w:t>
      </w:r>
      <w:r w:rsidRPr="00525D82">
        <w:rPr>
          <w:rFonts w:ascii="Times New Roman" w:hAnsi="Times New Roman"/>
          <w:sz w:val="20"/>
          <w:u w:val="thick"/>
        </w:rPr>
        <w:t>hat between individual liberty and social egalitarianism</w:t>
      </w:r>
      <w:r w:rsidRPr="00525D82">
        <w:rPr>
          <w:rFonts w:ascii="Times New Roman" w:hAnsi="Times New Roman"/>
          <w:sz w:val="24"/>
        </w:rPr>
        <w:t xml:space="preserve">, a paradox which produces failure turned to recrimination by the subordinated, and guilt turned to resentment by the "successful"; </w:t>
      </w:r>
      <w:r w:rsidRPr="00525D82">
        <w:rPr>
          <w:rFonts w:ascii="Times New Roman" w:hAnsi="Times New Roman"/>
          <w:sz w:val="20"/>
          <w:u w:val="thick"/>
        </w:rPr>
        <w:t>and that between the individualism that legitimates liberalism and the cultural homogeneity required by its commitment to political universality</w:t>
      </w:r>
      <w:r w:rsidRPr="00525D82">
        <w:rPr>
          <w:rFonts w:ascii="Times New Roman" w:hAnsi="Times New Roman"/>
          <w:sz w:val="24"/>
        </w:rPr>
        <w:t xml:space="preserve">, a paradox which stimulates the articulation of politically significant differences on the one hand, and the suppression of them on the other, and which offers a form of articulation that presses against the limits of universalist discourse even while that which is being articulated seeks to be harbored withinincluded inthe terms of that universalism. </w:t>
      </w:r>
      <w:r w:rsidRPr="00525D82">
        <w:rPr>
          <w:rFonts w:ascii="Times New Roman" w:hAnsi="Times New Roman"/>
          <w:sz w:val="20"/>
          <w:u w:val="thick"/>
        </w:rPr>
        <w:t>Premising itself on the natural equality of human beings, liberalism makes a political promise of universal individual freedom in order to arrive at social equality,</w:t>
      </w:r>
      <w:r w:rsidRPr="00525D82">
        <w:rPr>
          <w:rFonts w:ascii="Times New Roman" w:hAnsi="Times New Roman"/>
          <w:sz w:val="24"/>
        </w:rPr>
        <w:t xml:space="preserve"> or achieve a civilized retrieval of the equality postulated in the state of nature. It is the tension between the promises of individualistic liberty and the requisites of equality that yields ressentiment in one of two directions, depending on the way in which the paradox is brokered. </w:t>
      </w:r>
      <w:r w:rsidRPr="00525D82">
        <w:rPr>
          <w:rFonts w:ascii="Times New Roman" w:hAnsi="Times New Roman"/>
          <w:sz w:val="20"/>
          <w:u w:val="thick"/>
        </w:rPr>
        <w:t xml:space="preserve">A strong commitment to freedom vitiates the fulfillment of the equality promise and breeds ressentiment as welfare state liberalism --- attenuations of the unmitigated license of the rich and powerful on behalf of the "disadvantaged." Conversely, a strong commitment to equality, requiring heavy state interventionism and economic redistribution, attenuates the commitment to freedom and breeds ressentiment expressed as neoconservative antistatism, racism, charges of reverse racism, and so forth. </w:t>
      </w:r>
      <w:r w:rsidRPr="00525D82">
        <w:rPr>
          <w:rFonts w:ascii="Times New Roman" w:hAnsi="Times New Roman"/>
          <w:sz w:val="24"/>
        </w:rPr>
        <w:t xml:space="preserve">However, it is not only the tension between freedom and equality but the prior presumption of the self-reliant and self-made capacities of liberal subjects, conjoined with their unavowed dependence on and construction by a variety of social relations and forces, that makes all liberal subjects, and not only markedly disenfranchised ones, vulnerable to ressentiment: it is their situatedness within power, their production by power, and liberal discourse's denial of this situatedness and production that cast the liberal subject into failure, the failure to make itself in the context of a discourse in which its selfmaking is assumed, indeed, is its assumed nature. </w:t>
      </w:r>
      <w:r w:rsidRPr="00525D82">
        <w:rPr>
          <w:rFonts w:ascii="Times New Roman" w:hAnsi="Times New Roman"/>
          <w:sz w:val="20"/>
          <w:u w:val="thick"/>
        </w:rPr>
        <w:t>This failure</w:t>
      </w:r>
      <w:r w:rsidRPr="00525D82">
        <w:rPr>
          <w:rFonts w:ascii="Times New Roman" w:hAnsi="Times New Roman"/>
          <w:sz w:val="24"/>
        </w:rPr>
        <w:t xml:space="preserve">, which </w:t>
      </w:r>
      <w:r w:rsidRPr="00525D82">
        <w:rPr>
          <w:rFonts w:ascii="Times New Roman" w:hAnsi="Times New Roman"/>
          <w:sz w:val="20"/>
          <w:u w:val="thick"/>
        </w:rPr>
        <w:t>Nietzsche calls suffering</w:t>
      </w:r>
      <w:r w:rsidRPr="00525D82">
        <w:rPr>
          <w:rFonts w:ascii="Times New Roman" w:hAnsi="Times New Roman"/>
          <w:sz w:val="24"/>
        </w:rPr>
        <w:t xml:space="preserve">, </w:t>
      </w:r>
      <w:r w:rsidRPr="00525D82">
        <w:rPr>
          <w:rFonts w:ascii="Times New Roman" w:hAnsi="Times New Roman"/>
          <w:sz w:val="20"/>
          <w:u w:val="thick"/>
        </w:rPr>
        <w:t>must either find a reason within itself (which redoubles the failure</w:t>
      </w:r>
      <w:r w:rsidRPr="00525D82">
        <w:rPr>
          <w:rFonts w:ascii="Times New Roman" w:hAnsi="Times New Roman"/>
          <w:sz w:val="24"/>
        </w:rPr>
        <w:t xml:space="preserve">) </w:t>
      </w:r>
      <w:r w:rsidRPr="00525D82">
        <w:rPr>
          <w:rFonts w:ascii="Times New Roman" w:hAnsi="Times New Roman"/>
          <w:sz w:val="20"/>
          <w:u w:val="thick"/>
        </w:rPr>
        <w:t>or a site of external blame upon which to avenge its hurt and redistribute its pain</w:t>
      </w:r>
      <w:r w:rsidRPr="00525D82">
        <w:rPr>
          <w:rFonts w:ascii="Times New Roman" w:hAnsi="Times New Roman"/>
          <w:sz w:val="24"/>
        </w:rPr>
        <w:t xml:space="preserve">. Here is Nietzsche's account of this moment in the production of ressentiment: For </w:t>
      </w:r>
      <w:r w:rsidRPr="00525D82">
        <w:rPr>
          <w:rFonts w:ascii="Times New Roman" w:hAnsi="Times New Roman"/>
          <w:sz w:val="20"/>
          <w:u w:val="thick"/>
        </w:rPr>
        <w:t>every sufferer instinctively seeks a</w:t>
      </w:r>
      <w:r w:rsidRPr="00525D82">
        <w:rPr>
          <w:rFonts w:ascii="Times New Roman" w:hAnsi="Times New Roman"/>
          <w:sz w:val="24"/>
        </w:rPr>
        <w:t xml:space="preserve"> cause for his suffering, more exactly, an agent; still more specifically, a </w:t>
      </w:r>
      <w:r w:rsidRPr="00525D82">
        <w:rPr>
          <w:rFonts w:ascii="Times New Roman" w:hAnsi="Times New Roman"/>
          <w:sz w:val="20"/>
          <w:u w:val="thick"/>
        </w:rPr>
        <w:t>guilty agent</w:t>
      </w:r>
      <w:r w:rsidRPr="00525D82">
        <w:rPr>
          <w:rFonts w:ascii="Times New Roman" w:hAnsi="Times New Roman"/>
          <w:sz w:val="24"/>
        </w:rPr>
        <w:t xml:space="preserve"> who is susceptible to suffering in short, some living thing upon which he can, on some pretext or other, vent his affects, actually or in effigy . . . . </w:t>
      </w:r>
      <w:r w:rsidRPr="00525D82">
        <w:rPr>
          <w:rFonts w:ascii="Times New Roman" w:hAnsi="Times New Roman"/>
          <w:sz w:val="20"/>
          <w:u w:val="thick"/>
        </w:rPr>
        <w:t>This</w:t>
      </w:r>
      <w:r w:rsidRPr="00525D82">
        <w:rPr>
          <w:rFonts w:ascii="Times New Roman" w:hAnsi="Times New Roman"/>
          <w:sz w:val="24"/>
        </w:rPr>
        <w:t xml:space="preserve"> ... </w:t>
      </w:r>
      <w:r w:rsidRPr="00525D82">
        <w:rPr>
          <w:rFonts w:ascii="Times New Roman" w:hAnsi="Times New Roman"/>
          <w:sz w:val="20"/>
          <w:u w:val="thick"/>
        </w:rPr>
        <w:t>constitutes the actual physiological cause of ressentiment</w:t>
      </w:r>
      <w:r w:rsidRPr="00525D82">
        <w:rPr>
          <w:rFonts w:ascii="Times New Roman" w:hAnsi="Times New Roman"/>
          <w:sz w:val="24"/>
        </w:rPr>
        <w:t xml:space="preserve">, vengefulness, and the like: </w:t>
      </w:r>
      <w:r w:rsidRPr="00525D82">
        <w:rPr>
          <w:rFonts w:ascii="Times New Roman" w:hAnsi="Times New Roman"/>
          <w:sz w:val="20"/>
          <w:u w:val="thick"/>
        </w:rPr>
        <w:t>a desire to deaden pain by means of affects</w:t>
      </w:r>
      <w:r w:rsidRPr="00525D82">
        <w:rPr>
          <w:rFonts w:ascii="Times New Roman" w:hAnsi="Times New Roman"/>
          <w:sz w:val="24"/>
        </w:rPr>
        <w:t xml:space="preserve">, . . . to deaden, by means of a more violent emotion of any kind, a tormenting, secret pain that is becoming unendurable, and to drive it out of consciousness at least for the moment: for that one requires an affect, as savage an affect as possible, and, in order to excite that, any pretext at all. </w:t>
      </w:r>
      <w:r w:rsidRPr="00525D82">
        <w:rPr>
          <w:rFonts w:ascii="Times New Roman" w:hAnsi="Times New Roman"/>
          <w:sz w:val="20"/>
          <w:u w:val="thick"/>
        </w:rPr>
        <w:t xml:space="preserve">Ressentiment in this context is a triple achievement: it produces an affect (rage, righteousness) that overwhelms the </w:t>
      </w:r>
      <w:r w:rsidRPr="00525D82">
        <w:rPr>
          <w:rFonts w:ascii="Times New Roman" w:hAnsi="Times New Roman"/>
          <w:sz w:val="20"/>
          <w:u w:val="thick"/>
        </w:rPr>
        <w:lastRenderedPageBreak/>
        <w:t>hurt; it produces a culprit responsible for the hurt; and it produces a site of revenge to displace the hurt (a place to inflict hurt as the sufferer has been hurt). Together these operations both</w:t>
      </w:r>
      <w:r w:rsidRPr="00525D82">
        <w:rPr>
          <w:rFonts w:ascii="Times New Roman" w:hAnsi="Times New Roman"/>
          <w:sz w:val="24"/>
        </w:rPr>
        <w:t xml:space="preserve"> ameliorate (in Nietzsche's term, </w:t>
      </w:r>
      <w:r w:rsidRPr="00525D82">
        <w:rPr>
          <w:rFonts w:ascii="Times New Roman" w:hAnsi="Times New Roman"/>
          <w:sz w:val="20"/>
          <w:u w:val="thick"/>
        </w:rPr>
        <w:t xml:space="preserve">"anaesthetize") and externalize what is otherwise </w:t>
      </w:r>
      <w:r w:rsidRPr="00525D82">
        <w:rPr>
          <w:rFonts w:ascii="Times New Roman" w:hAnsi="Times New Roman"/>
          <w:sz w:val="24"/>
        </w:rPr>
        <w:t>"</w:t>
      </w:r>
      <w:r w:rsidRPr="00525D82">
        <w:rPr>
          <w:rFonts w:ascii="Times New Roman" w:hAnsi="Times New Roman"/>
          <w:sz w:val="20"/>
          <w:u w:val="thick"/>
        </w:rPr>
        <w:t>unendurable</w:t>
      </w:r>
      <w:r w:rsidRPr="00525D82">
        <w:rPr>
          <w:rFonts w:ascii="Times New Roman" w:hAnsi="Times New Roman"/>
          <w:sz w:val="24"/>
        </w:rPr>
        <w:t>." In a culture already streaked with the pathos of ressentiment for the reasons just discussed, there are several distinctive characteristics of late modern postindustrial societies that accelerate and expand the conditions of its production. My listing will necessarily be highly schematic: First, the phenomenon William Connolly names "increased global contingency", combines with the expanding pervasiveness and complexity of domination by capital and bureaucratic state and social networks to create an unparalleled individual powerlessness over the fate and direction of one's own life, intensifying the experiences of impotence, dependence, and gratitude inherent in liberal capitalist orders and constitutive of ressentiment.24 Second, the steady desacralization of all regions of life -- what Weber called disenchantment, what Nietzsche called the death of god would seem to add yet another reversal to Nietzsche's genealogy of ressenti;nent as perpetually available to "alternation of direction." In Nietzsche's account, the ascetic priest deployed notions of "guilt, sin, sinfulness, depravity, damnation" to "direct the ressentiment of the less severely afflicted sternly back upon themselves . . . and in this way exploit[ed] the bad instincts of all sufferers for the purpose of selfdiscipline, selfsurveillance, and selfovercoming. "25 However, the desacralizing tendencies of late modernity undermine the efficacy of this deployment and turn suffering's need for exculpation back toward a site of external agency.26 Third, the increased fragmentation, if not disintegration, of all forms of association not organized until recently by the commodities marketcommunities, churches, familiesand the ubiquitousness of the classificatory, individuating schemes of disciplinary society, combine to produce an utterly unrelieved individual, one without insulation from the inevitable failure entailed in liberalism's individualistic construction27 In short, the characteristics of late modern secular society, in which individuals are buffeted and controlled by global configurations of disciplinary and capitalist power of extraordinary proportions, and are at the same time nakedly individuated, stripped of reprieve from relentless exposure and accountability for themselves, together add up to an incitement to ressentiment that might have stunned even the finest philosopher of its occasions and logics Starkly accountable yet dramatically impotent, the late modern liberal subject quite literally seethes with ressentiment.</w:t>
      </w:r>
      <w:r w:rsidRPr="00525D82">
        <w:rPr>
          <w:rFonts w:ascii="Times New Roman" w:hAnsi="Times New Roman"/>
          <w:sz w:val="20"/>
          <w:u w:val="thick"/>
        </w:rPr>
        <w:t xml:space="preserve"> Enter politicized identity</w:t>
      </w:r>
      <w:r w:rsidRPr="00525D82">
        <w:rPr>
          <w:rFonts w:ascii="Times New Roman" w:hAnsi="Times New Roman"/>
          <w:sz w:val="24"/>
        </w:rPr>
        <w:t xml:space="preserve">, </w:t>
      </w:r>
      <w:r w:rsidRPr="00525D82">
        <w:rPr>
          <w:rFonts w:ascii="Times New Roman" w:hAnsi="Times New Roman"/>
          <w:sz w:val="20"/>
          <w:u w:val="thick"/>
        </w:rPr>
        <w:t>now conceivable</w:t>
      </w:r>
      <w:r w:rsidRPr="00525D82">
        <w:rPr>
          <w:rFonts w:ascii="Times New Roman" w:hAnsi="Times New Roman"/>
          <w:sz w:val="24"/>
        </w:rPr>
        <w:t xml:space="preserve"> in part </w:t>
      </w:r>
      <w:r w:rsidRPr="00525D82">
        <w:rPr>
          <w:rFonts w:ascii="Times New Roman" w:hAnsi="Times New Roman"/>
          <w:sz w:val="20"/>
          <w:u w:val="thick"/>
        </w:rPr>
        <w:t>as</w:t>
      </w:r>
      <w:r w:rsidRPr="00525D82">
        <w:rPr>
          <w:rFonts w:ascii="Times New Roman" w:hAnsi="Times New Roman"/>
          <w:sz w:val="24"/>
        </w:rPr>
        <w:t xml:space="preserve"> both product of and </w:t>
      </w:r>
      <w:r w:rsidRPr="00525D82">
        <w:rPr>
          <w:rFonts w:ascii="Times New Roman" w:hAnsi="Times New Roman"/>
          <w:sz w:val="20"/>
          <w:u w:val="thick"/>
        </w:rPr>
        <w:t>reaction to this condition</w:t>
      </w:r>
      <w:r w:rsidRPr="00525D82">
        <w:rPr>
          <w:rFonts w:ascii="Times New Roman" w:hAnsi="Times New Roman"/>
          <w:sz w:val="24"/>
        </w:rPr>
        <w:t xml:space="preserve">, where "reaction" acquires the meaning Nietzsche ascribed to it: namely, </w:t>
      </w:r>
      <w:r w:rsidRPr="00525D82">
        <w:rPr>
          <w:rFonts w:ascii="Times New Roman" w:hAnsi="Times New Roman"/>
          <w:sz w:val="20"/>
          <w:u w:val="thick"/>
        </w:rPr>
        <w:t>an effect of domination that reiterates impotence, a substitute for action, for power, for selfaffirmation that reinscribes incapacity, powerlessness, and rejection</w:t>
      </w:r>
      <w:r w:rsidRPr="00525D82">
        <w:rPr>
          <w:rFonts w:ascii="Times New Roman" w:hAnsi="Times New Roman"/>
          <w:sz w:val="24"/>
        </w:rPr>
        <w:t xml:space="preserve">. For Nietzsche, ressentiment itself is rooted in reaction -- the substitution of reasons, norms, and ethics for deeds -- and he suggests that not only moral systems but identities themselves take their bearings in this reaction. As Tracy Strong reads this element of Nietzsche's thought: </w:t>
      </w:r>
      <w:r w:rsidRPr="00525D82">
        <w:rPr>
          <w:rFonts w:ascii="Times New Roman" w:hAnsi="Times New Roman"/>
          <w:sz w:val="20"/>
          <w:u w:val="thick"/>
        </w:rPr>
        <w:t>Identity</w:t>
      </w:r>
      <w:r w:rsidRPr="00525D82">
        <w:rPr>
          <w:rFonts w:ascii="Times New Roman" w:hAnsi="Times New Roman"/>
          <w:sz w:val="24"/>
        </w:rPr>
        <w:t xml:space="preserve"> ... does not consist of an active component, but </w:t>
      </w:r>
      <w:r w:rsidRPr="00525D82">
        <w:rPr>
          <w:rFonts w:ascii="Times New Roman" w:hAnsi="Times New Roman"/>
          <w:sz w:val="20"/>
          <w:u w:val="thick"/>
        </w:rPr>
        <w:t>is reaction to something outside</w:t>
      </w:r>
      <w:r w:rsidRPr="00525D82">
        <w:rPr>
          <w:rFonts w:ascii="Times New Roman" w:hAnsi="Times New Roman"/>
          <w:sz w:val="24"/>
        </w:rPr>
        <w:t xml:space="preserve">; action in itself; with its inevitable self-assertive qualities, must then become something evil, since it is identified with that against which one is reacting. The will to power of </w:t>
      </w:r>
      <w:r w:rsidRPr="00525D82">
        <w:rPr>
          <w:rFonts w:ascii="Times New Roman" w:hAnsi="Times New Roman"/>
          <w:sz w:val="20"/>
          <w:u w:val="thick"/>
        </w:rPr>
        <w:t>slave morality must constantly reassert that which gives definition to the slave</w:t>
      </w:r>
      <w:r w:rsidRPr="00525D82">
        <w:rPr>
          <w:rFonts w:ascii="Times New Roman" w:hAnsi="Times New Roman"/>
          <w:sz w:val="24"/>
        </w:rPr>
        <w:t xml:space="preserve">: the </w:t>
      </w:r>
      <w:r w:rsidRPr="00525D82">
        <w:rPr>
          <w:rFonts w:ascii="Times New Roman" w:hAnsi="Times New Roman"/>
          <w:sz w:val="20"/>
          <w:u w:val="thick"/>
        </w:rPr>
        <w:t>pain</w:t>
      </w:r>
      <w:r w:rsidRPr="00525D82">
        <w:rPr>
          <w:rFonts w:ascii="Times New Roman" w:hAnsi="Times New Roman"/>
          <w:sz w:val="24"/>
        </w:rPr>
        <w:t xml:space="preserve"> he suffers by being in the world. Hence any attempt to escape that pain will merely result in the reaffirmation of painful structures. If the "cause" of ressentitnent is suffering, its "creative deed" is the reworking of this pain into a negative form of action, the "imaginary revenge" of what Nietzsche terms "natures denied the true reaction, that of deeds."29 This revenge is achieved through the imposition of </w:t>
      </w:r>
      <w:r w:rsidRPr="00525D82">
        <w:rPr>
          <w:rFonts w:ascii="Times New Roman" w:hAnsi="Times New Roman"/>
          <w:sz w:val="24"/>
        </w:rPr>
        <w:lastRenderedPageBreak/>
        <w:t xml:space="preserve">suffering "on whatever does not feel wrath and displeasure as he does”30 (accomplished especially through the production of guilt), through the establishment of suffering as the measure of social virtue, and through casting strength and good fortune ("privilege," as we say today) as self-recriminating, as its own indictment in a culture of suffering: "it is disgraceful to be fortunate, there is too much misery.”31 But </w:t>
      </w:r>
      <w:r w:rsidRPr="00525D82">
        <w:rPr>
          <w:rFonts w:ascii="Times New Roman" w:hAnsi="Times New Roman"/>
          <w:sz w:val="20"/>
          <w:u w:val="thick"/>
        </w:rPr>
        <w:t>in its attempt to displace its suffering, identity structured by ressentiment</w:t>
      </w:r>
      <w:r w:rsidRPr="00525D82">
        <w:rPr>
          <w:rFonts w:ascii="Times New Roman" w:hAnsi="Times New Roman"/>
          <w:sz w:val="24"/>
        </w:rPr>
        <w:t xml:space="preserve"> at the same time </w:t>
      </w:r>
      <w:r w:rsidRPr="00525D82">
        <w:rPr>
          <w:rFonts w:ascii="Times New Roman" w:hAnsi="Times New Roman"/>
          <w:sz w:val="20"/>
          <w:u w:val="thick"/>
        </w:rPr>
        <w:t>becomes invested in its own subjection. This investment lies not only in its discovery of a site of blame for its hurt will, not only in its acquisition of recognition through its history of subjection (a recognition predicated on injury, now righteously revalued), but also in the satisfactions of revenge, which ceaselessly reenact even as they redistribute the injuries of marginalization and subordination in a liberal discursive order that alternately denies the very possibility of these things and blames those who experience them for their own condition. Identity politics structured by ressentiment reverse without subverting this blaming structure: they do not subject to critique the sovereign subject of accountability that liberal individualism presupposes, nor the economy of inclusion and exclusion that liberal universalism establishes</w:t>
      </w:r>
      <w:r w:rsidRPr="00525D82">
        <w:rPr>
          <w:rFonts w:ascii="Times New Roman" w:hAnsi="Times New Roman"/>
          <w:sz w:val="24"/>
        </w:rPr>
        <w:t xml:space="preserve">. Thus, </w:t>
      </w:r>
      <w:r w:rsidRPr="00525D82">
        <w:rPr>
          <w:rFonts w:ascii="Times New Roman" w:hAnsi="Times New Roman"/>
          <w:sz w:val="20"/>
          <w:u w:val="thick"/>
        </w:rPr>
        <w:t>politicized identity that presents itself as a selfaffirmation now appears as the opposite, as predicated on and requiring its sustained rejection by a "hostile external world</w:t>
      </w:r>
      <w:r w:rsidRPr="00525D82">
        <w:rPr>
          <w:rFonts w:ascii="Times New Roman" w:hAnsi="Times New Roman"/>
          <w:sz w:val="24"/>
        </w:rPr>
        <w:t>."32</w:t>
      </w:r>
    </w:p>
    <w:p w:rsidR="00BF1285" w:rsidRPr="003A5227" w:rsidRDefault="00BF1285" w:rsidP="00BF1285">
      <w:pPr>
        <w:pStyle w:val="Heading3"/>
      </w:pPr>
      <w:r>
        <w:lastRenderedPageBreak/>
        <w:t xml:space="preserve">Link – Borders </w:t>
      </w:r>
    </w:p>
    <w:p w:rsidR="00BF1285" w:rsidRPr="003A5227" w:rsidRDefault="00BF1285" w:rsidP="00BF1285">
      <w:pPr>
        <w:pStyle w:val="Heading4"/>
      </w:pPr>
      <w:r w:rsidRPr="003A5227">
        <w:t>All boundaries are predicated on the violent assimilation of alterity. The existence of citizenship necessarily lends itself to a demarcation of what forms of communication are acceptable.</w:t>
      </w:r>
    </w:p>
    <w:p w:rsidR="00BF1285" w:rsidRPr="003A5227" w:rsidRDefault="00BF1285" w:rsidP="00BF1285">
      <w:pPr>
        <w:rPr>
          <w:rStyle w:val="StyleUnderline"/>
        </w:rPr>
      </w:pPr>
      <w:r w:rsidRPr="003A5227">
        <w:rPr>
          <w:rStyle w:val="Style13ptBold"/>
        </w:rPr>
        <w:t>Kramer 16</w:t>
      </w:r>
      <w:r w:rsidRPr="003A5227">
        <w:t xml:space="preserve"> [Eric Mark Kramer, “Social Inquiry into Well-Being,” 2016, Vol. 2, No. 2, p. 12-23, Mykolas Romeris University, </w:t>
      </w:r>
      <w:hyperlink r:id="rId9" w:history="1">
        <w:r w:rsidRPr="003A5227">
          <w:rPr>
            <w:rStyle w:val="Hyperlink"/>
          </w:rPr>
          <w:t>https://repository.mruni.eu/bitstream/handle/007/14582/4442-9847-1-SM.pdf?sequence=1&amp;isAllowed=y</w:t>
        </w:r>
      </w:hyperlink>
      <w:r w:rsidRPr="003A5227">
        <w:rPr>
          <w:rStyle w:val="Hyperlink"/>
        </w:rPr>
        <w:t>]</w:t>
      </w:r>
    </w:p>
    <w:p w:rsidR="00BF1285" w:rsidRPr="003A5227" w:rsidRDefault="00BF1285" w:rsidP="00BF1285">
      <w:pPr>
        <w:rPr>
          <w:rStyle w:val="StyleUnderline"/>
        </w:rPr>
      </w:pPr>
      <w:r w:rsidRPr="003A5227">
        <w:rPr>
          <w:sz w:val="16"/>
        </w:rPr>
        <w:t xml:space="preserve">Volunteerism is less the case with refugee identity. </w:t>
      </w:r>
      <w:r w:rsidRPr="003A5227">
        <w:rPr>
          <w:rStyle w:val="StyleUnderline"/>
          <w:sz w:val="16"/>
        </w:rPr>
        <w:t>But in the case of both the refugee and the immigrant, we notice that the sojourner often seeks refuge among their “own kind” in conversations of “their” language and may seek to physically and psychologically withdraw from time-to-time to essentially rest and make sense in their own fashion of all the new experiences they are being exposed to. This involves personal time and space, in a word territoriality. All animals need a sense of territory where they feel safe and in control</w:t>
      </w:r>
      <w:r w:rsidRPr="003A5227">
        <w:rPr>
          <w:sz w:val="16"/>
        </w:rPr>
        <w:t xml:space="preserve"> (Hall, 1966; Morris, 1969). Humans are the same. When a person cannot retreat into a time and space they control then we see a breakdown in their psychology and their patterns of behavior (Calhoun, 1983; Morris, 1969). </w:t>
      </w:r>
      <w:r w:rsidRPr="003A5227">
        <w:rPr>
          <w:rStyle w:val="StyleUnderline"/>
        </w:rPr>
        <w:t>The enclave is an essential and common aspect of immigrant identity. Enclave implies membership; belonging. An enclave is a place of cooperation where behavior can run more on subconscious scripted patterns. The world is more implicit than explicit, less problematical. Enclaving is not an economic process but rather a psychocultural process that can have economic consequences as when Chinese open a Chinese language bank in China town. Whether one is speaking of the relatively poor Latino barrios of Los Angeles or the enclave of Chinese immigrants in wealthy Flushing, New York, the felt need to retreat into the familiar is the same. The enclave is not merely space. It is a place inscribed with signification. It is in the simplest terms a territorial phenomenon and like all territoriality, such places often seem to outsiders insular and aggressively defended. The irony here is that the immigrant may well feel that the local folk aggressively defend the larger society from difference.</w:t>
      </w:r>
      <w:r w:rsidRPr="003A5227">
        <w:rPr>
          <w:sz w:val="16"/>
        </w:rPr>
        <w:t xml:space="preserve"> It has to do with a sense of belonging. This in essence means identity and co-ownership. This is my neighborhood and I belong to it. This is my “mother tongue” and I belong to it. Enclaving may take the form of refuge and retreat into a familiar cuisine, a familiar style of music, movies and television from the home culture, spending time visiting Internet websites created and maintained by people from the Social Inquiry into Well-Being, 2016, Vol. 2, No. 2, p. 12-23 17 home culture, and so forth. For isolated individuals such as many foreign students, their dorm room may be their enclave and their favorite Internet web sites their destinations of escape from a strange world. Because life for the immigrant is complicated and stressful, enclaving is an attempt to retreat from time to time into a comfort zone of the familiar where one can relax from being constantly vigilant and also feel reconnected with their home world.</w:t>
      </w:r>
      <w:r w:rsidRPr="003A5227">
        <w:rPr>
          <w:rStyle w:val="StyleUnderline"/>
        </w:rPr>
        <w:t xml:space="preserve"> The relative certainty of the familiar helps to alleviate anxiety</w:t>
      </w:r>
      <w:r w:rsidRPr="003A5227">
        <w:rPr>
          <w:sz w:val="16"/>
        </w:rPr>
        <w:t xml:space="preserve"> (Berger and Calabresse, 1975). </w:t>
      </w:r>
      <w:r w:rsidRPr="003A5227">
        <w:rPr>
          <w:rStyle w:val="StyleUnderline"/>
        </w:rPr>
        <w:t>As Nietzsche</w:t>
      </w:r>
      <w:r w:rsidRPr="003A5227">
        <w:rPr>
          <w:rStyle w:val="StyleUnderline"/>
          <w:sz w:val="16"/>
        </w:rPr>
        <w:t xml:space="preserve"> (1882 Ger./1974 Eng.)</w:t>
      </w:r>
      <w:r w:rsidRPr="003A5227">
        <w:rPr>
          <w:rStyle w:val="StyleUnderline"/>
        </w:rPr>
        <w:t xml:space="preserve"> noted, to be familiar with something means to “know” it. Otherness implies uncertainty, mystery, and this can lead to a feeling of anxiety about “the stranger” on both sides of the relationship. </w:t>
      </w:r>
      <w:r w:rsidRPr="003A5227">
        <w:rPr>
          <w:rStyle w:val="StyleUnderline"/>
          <w:sz w:val="16"/>
        </w:rPr>
        <w:t>The</w:t>
      </w:r>
      <w:r w:rsidRPr="003A5227">
        <w:rPr>
          <w:sz w:val="16"/>
        </w:rPr>
        <w:t xml:space="preserve"> best way to reduce that anxiety is to become familiar with each other. </w:t>
      </w:r>
      <w:r w:rsidRPr="003A5227">
        <w:rPr>
          <w:rStyle w:val="StyleUnderline"/>
        </w:rPr>
        <w:t>When Otherness as a function of differentiation occurs, communication patterns shift making issues like trust, confidence, and self-efficacy salient. When one crosses a boundary one becomes either a minority or a majority as such. One becomes a “member,” either of an “in-group” or “out-group” as such, and this sense of differentiation depends on the context. In fact a person is a member of both an in-group and an out-group at the same time depending on perspective. As soon as one identifies with an in-group, outgroups are implied. Identity is given through difference</w:t>
      </w:r>
      <w:r w:rsidRPr="003A5227">
        <w:rPr>
          <w:sz w:val="16"/>
        </w:rPr>
        <w:t xml:space="preserve"> (Saussure, 1916 Fr./1977 Eng.; Heidegger, 1957 Ger./1969 Eng.). Identity is a co-constituted phenomenon (Kramer, 1993). Identity is thus, at least in part, a social construct (Schutz, 1953; Schutz and Luckmann, 1959 Ger./1973 Eng.; Berger and Luckmann, 1967; Goffman, 1959; Garfinkel, 1964/1972). This shifting aspect of identity increases with mobility. It is co-evolutionary, co-constitutive in nature. The shifting quality of identity occurs as both a mundane aspect of human reality and sometimes as an extra-ordinary occurrence. It is rooted in the temporal nature of our being. Time, as Husserl (1917 Ger./1964 Eng.) pointed out in his study Phenomenology of Internal Time-Consciousness, which Heidegger was editing and borrowing from as he wrote his own magnum opus, Being and Time, which in turn has had a profound influence on the work of Jacques Derrida (1967 Fr./1980 Eng.; 1972 Fr./1981 Eng.) with his emphasis on difference, time is of the essence of human awareness including self-awareness and identity. Changes in identity are constant but are most pronounced in threshold experiences. It occurs, for instance, when someone “middle aged” comes upon a group of teenagers and becomes “middle-aged” and “inappropriate” as such, or when one enters a strange temple, or when one finds herself in the “wrong” neighborhood,” or when a foreigner joins one’s work team, or </w:t>
      </w:r>
      <w:r w:rsidRPr="003A5227">
        <w:rPr>
          <w:sz w:val="16"/>
        </w:rPr>
        <w:lastRenderedPageBreak/>
        <w:t xml:space="preserve">when an authority such as a high level boss sits down to have lunch with a crew of laborers. </w:t>
      </w:r>
      <w:r w:rsidRPr="003A5227">
        <w:rPr>
          <w:rStyle w:val="StyleUnderline"/>
        </w:rPr>
        <w:t>What happens is that difference and therefore identity suddenly comes into focus and this alters the mood, the pattern of communication, and the sense of self as inclusive or exclusive, as belonging or as intruding, as being appropriate or inappropriate. With cognitive uncertainty comes anxiety about the unfamiliar.</w:t>
      </w:r>
      <w:r w:rsidRPr="003A5227">
        <w:rPr>
          <w:sz w:val="16"/>
        </w:rPr>
        <w:t xml:space="preserve"> For instance, when a high level authority suddenly appears in a factory cafeteria where he rarely ventures and sits down with a work crew to “mingle” and “connect,” often the discourse that constitutes the crew as a group suddenly stops due to intimidation and suspicion. The manager may not get the sort of candid feedback he hoped for due to his very presence. So the anonymous “suggestion box” often works better at facilitating communication. </w:t>
      </w:r>
      <w:r w:rsidRPr="003A5227">
        <w:rPr>
          <w:rStyle w:val="StyleUnderline"/>
        </w:rPr>
        <w:t xml:space="preserve">At the social level, integration is really co-integration. Communication is not a one-way process. While what Gudykunst and Kim </w:t>
      </w:r>
      <w:r w:rsidRPr="003A5227">
        <w:rPr>
          <w:sz w:val="16"/>
        </w:rPr>
        <w:t xml:space="preserve">(2003) </w:t>
      </w:r>
      <w:r w:rsidRPr="003A5227">
        <w:rPr>
          <w:rStyle w:val="StyleUnderline"/>
        </w:rPr>
        <w:t>call “conformity pressure” is exerted one-way on to minority immigrants by the numerical majority of the host population is real, it is not, and cannot completely overwhelm the immigrant’s mind. If it did they would be like an erased computer memory, having no operating system left with which to translate and interpret (make sense of) their new world even if and even though that interpretation must be accented. Like the co-constitution of identity and the co-evolutionary process whereby a society both changes and is changed by immigrants who move in joining the living process of society as a system, a semantic field</w:t>
      </w:r>
      <w:r w:rsidRPr="003A5227">
        <w:rPr>
          <w:sz w:val="16"/>
        </w:rPr>
        <w:t xml:space="preserve"> (Kramer, 1997; 2000b), </w:t>
      </w:r>
      <w:r w:rsidRPr="003A5227">
        <w:rPr>
          <w:rStyle w:val="StyleUnderline"/>
        </w:rPr>
        <w:t xml:space="preserve">integration is also a communicative process. Integration is co-integration. In short “both sides” influence each other. Conformity pressure exists on “both sides” or in both directions. And the intensity of the pressure cannot, as Gudykunst and Kim </w:t>
      </w:r>
      <w:r w:rsidRPr="003A5227">
        <w:rPr>
          <w:sz w:val="16"/>
        </w:rPr>
        <w:t>(2003)</w:t>
      </w:r>
      <w:r w:rsidRPr="003A5227">
        <w:rPr>
          <w:rStyle w:val="StyleUnderline"/>
        </w:rPr>
        <w:t xml:space="preserve"> argue, be reduced to simple quantification. A single missionary entering a village can have tremendous influence. The immigrant is always already a part of the psychosocial system into which they move. But according to the theoretical construct of Gudykunst and Kim’s intercultural adaptation theory, the immigrant adds nothing to the system but must “progress” in and “upward-forward” direction toward the “mainstream” host culture or fail. It is a neoSpencerian social Darwinian theory that justifies forced conformity applied by an official national culture to all newcomers </w:t>
      </w:r>
      <w:r w:rsidRPr="003A5227">
        <w:rPr>
          <w:sz w:val="16"/>
        </w:rPr>
        <w:t xml:space="preserve">(Kramer, 2000b; 2000c). </w:t>
      </w:r>
      <w:r w:rsidRPr="003A5227">
        <w:rPr>
          <w:rStyle w:val="StyleUnderline"/>
        </w:rPr>
        <w:t>The immigrant Other is always already a part of the social system into which they move. Integration presumes differences, perspectives that persist even as they influence each other and change.</w:t>
      </w:r>
      <w:r w:rsidRPr="003A5227">
        <w:rPr>
          <w:sz w:val="16"/>
        </w:rPr>
        <w:t xml:space="preserve"> The perspectives that are manifest hermeneutic horizons do the integrating. Accent in ways of talking, walking, dancing, arguing, doing friendship and so forth are inevitable. Diversity is the antidote to routinized and simplified cognition -- boredom. Boredom is a natural state for human beings and they tend to seek to avoid it. Too much boredom due to a lack of diversity in experience, can easily lead to depression. Multicultural boarder zones such as ports are very dynamic places to live and tend to attract large populations of people in part because they are stimulating environments that offer not just economic opportunity but stimulus opportunity. In short, Otherness is stimulating. </w:t>
      </w:r>
      <w:r w:rsidRPr="003A5227">
        <w:rPr>
          <w:rStyle w:val="StyleUnderline"/>
        </w:rPr>
        <w:t>This is not to say that the presence of Otherness does not sometimes lead to conflict. But the theory of cultural fusion, unlike Gudykunst and Kim’s theory of intercultural adaptation does not make value judgments about which kinds of behavior and interaction are good and bad. While they present a plan of social and psychological engineering calling it a social scientific theory, the theory of cultural fusion does not posit a utopian goal such as the elimination of all conflict or misunderstanding.</w:t>
      </w:r>
    </w:p>
    <w:p w:rsidR="00BF1285" w:rsidRPr="003A5227" w:rsidRDefault="00BF1285" w:rsidP="00BF1285">
      <w:pPr>
        <w:pStyle w:val="Heading3"/>
      </w:pPr>
      <w:r>
        <w:lastRenderedPageBreak/>
        <w:t>Link – Security - Generic</w:t>
      </w:r>
    </w:p>
    <w:p w:rsidR="00BF1285" w:rsidRPr="00591686" w:rsidRDefault="00BF1285" w:rsidP="00BF1285">
      <w:pPr>
        <w:pStyle w:val="Heading4"/>
        <w:rPr>
          <w:rFonts w:asciiTheme="minorHAnsi" w:hAnsiTheme="minorHAnsi" w:cstheme="minorHAnsi"/>
        </w:rPr>
      </w:pPr>
      <w:r w:rsidRPr="00A31377">
        <w:rPr>
          <w:rFonts w:asciiTheme="minorHAnsi" w:hAnsiTheme="minorHAnsi" w:cstheme="minorHAnsi"/>
        </w:rPr>
        <w:t xml:space="preserve">Disorder and </w:t>
      </w:r>
      <w:r>
        <w:rPr>
          <w:rFonts w:asciiTheme="minorHAnsi" w:hAnsiTheme="minorHAnsi" w:cstheme="minorHAnsi"/>
        </w:rPr>
        <w:t>unpredictability</w:t>
      </w:r>
      <w:r w:rsidRPr="00A31377">
        <w:rPr>
          <w:rFonts w:asciiTheme="minorHAnsi" w:hAnsiTheme="minorHAnsi" w:cstheme="minorHAnsi"/>
        </w:rPr>
        <w:t xml:space="preserve"> are inevitable.</w:t>
      </w:r>
      <w:r>
        <w:rPr>
          <w:rFonts w:asciiTheme="minorHAnsi" w:hAnsiTheme="minorHAnsi" w:cstheme="minorHAnsi"/>
        </w:rPr>
        <w:t xml:space="preserve"> In response to this security crisis, </w:t>
      </w:r>
      <w:r w:rsidRPr="00591686">
        <w:t>national interest</w:t>
      </w:r>
      <w:r>
        <w:t xml:space="preserve"> has evolved</w:t>
      </w:r>
      <w:r w:rsidRPr="00591686">
        <w:t xml:space="preserve"> into a </w:t>
      </w:r>
      <w:r>
        <w:t>nuclear charge stand off</w:t>
      </w:r>
      <w:r w:rsidRPr="00591686">
        <w:t xml:space="preserve"> based on a suicide pact. </w:t>
      </w:r>
      <w:r w:rsidRPr="00A31377">
        <w:rPr>
          <w:rFonts w:asciiTheme="minorHAnsi" w:hAnsiTheme="minorHAnsi" w:cstheme="minorHAnsi"/>
        </w:rPr>
        <w:t>We must learn to live with the world as it is</w:t>
      </w:r>
      <w:r>
        <w:rPr>
          <w:rFonts w:asciiTheme="minorHAnsi" w:hAnsiTheme="minorHAnsi" w:cstheme="minorHAnsi"/>
        </w:rPr>
        <w:t>—</w:t>
      </w:r>
      <w:r w:rsidRPr="00A31377">
        <w:rPr>
          <w:rFonts w:asciiTheme="minorHAnsi" w:hAnsiTheme="minorHAnsi" w:cstheme="minorHAnsi"/>
        </w:rPr>
        <w:t>Admitting that everything is dangerous will allow us to break out of the death cycle.</w:t>
      </w:r>
    </w:p>
    <w:p w:rsidR="00BF1285" w:rsidRDefault="00BF1285" w:rsidP="00BF1285">
      <w:r w:rsidRPr="00591686">
        <w:rPr>
          <w:rStyle w:val="Style13ptBold"/>
          <w:lang w:val="es-MX"/>
        </w:rPr>
        <w:t>Der Derian 8</w:t>
      </w:r>
      <w:r w:rsidRPr="00591686">
        <w:rPr>
          <w:lang w:val="es-MX"/>
        </w:rPr>
        <w:t xml:space="preserve"> Der, Derian, James. </w:t>
      </w:r>
      <w:r>
        <w:t>Critical Practices in International Theory : Selected Essays, Routledge, 2008. ProQuest Ebook Central, http://ebookcentral.proquest.com/lib/purdue/detail.action?docID=401831. Created from purdue on 2018-06-25 13:17:59.</w:t>
      </w:r>
    </w:p>
    <w:p w:rsidR="00BF1285" w:rsidRDefault="00BF1285" w:rsidP="00BF1285">
      <w:r w:rsidRPr="00E92555">
        <w:rPr>
          <w:sz w:val="14"/>
        </w:rPr>
        <w:t xml:space="preserve">The rapidity of change in the international system, as well as the inability of international theory to make sense of that change, raises this question: </w:t>
      </w:r>
      <w:r w:rsidRPr="00DA0120">
        <w:rPr>
          <w:rStyle w:val="StyleUnderline"/>
        </w:rPr>
        <w:t>Of what value is security?</w:t>
      </w:r>
      <w:r w:rsidRPr="00E92555">
        <w:rPr>
          <w:sz w:val="14"/>
        </w:rPr>
        <w:t xml:space="preserve"> More specifically, just how secure is this preeminent concept of international relations? </w:t>
      </w:r>
      <w:r w:rsidRPr="00DA0120">
        <w:rPr>
          <w:rStyle w:val="StyleUnderline"/>
        </w:rPr>
        <w:t>This evaluation of security invokes interpretive strategies to ask epistemological, ontological, and political questions – questions that all too often are ignored, subordinated, or displaced by the technically biased, narrowly framed question of what it takes to achieve security.</w:t>
      </w:r>
      <w:r w:rsidRPr="00E92555">
        <w:rPr>
          <w:sz w:val="14"/>
        </w:rPr>
        <w:t xml:space="preserve"> </w:t>
      </w:r>
      <w:r w:rsidRPr="00DA0120">
        <w:rPr>
          <w:u w:val="single"/>
        </w:rPr>
        <w:t>The goal, then, of this inquiry is to make philosophically problematic that which has been practically axiomatic in international relations. The first step is to ask whether the paramount value of security lies in its abnegation of the insecurity of all values. No other concept in international relations packs the metaphysical punch, nor commands the disciplinary power of “security.” In its name, peoples have alienated their fears, rights and powers to gods, emperors, and most recently, sovereign states, all to protect themselves from the vicissitudes of nature – as well as from other gods, emperors, and sovereign states.</w:t>
      </w:r>
      <w:r w:rsidRPr="00E92555">
        <w:rPr>
          <w:sz w:val="14"/>
        </w:rPr>
        <w:t xml:space="preserve"> </w:t>
      </w:r>
      <w:r w:rsidRPr="00DA0120">
        <w:rPr>
          <w:u w:val="single"/>
        </w:rPr>
        <w:t xml:space="preserve">In its name, weapons of mass destruction have been developed which have transfigured national interest into a security dilemma based on a suicide pact. </w:t>
      </w:r>
      <w:r w:rsidRPr="00E92555">
        <w:rPr>
          <w:sz w:val="14"/>
        </w:rPr>
        <w:t>And, less often noted in international relations</w:t>
      </w:r>
      <w:r w:rsidRPr="00DA0120">
        <w:rPr>
          <w:u w:val="single"/>
        </w:rPr>
        <w:t xml:space="preserve">, in its name billions have been made and millions killed while scientific knowledge has been furthered and intellectual dissent muted. We have inherited an ontotheology of security, that is, an a priori argument that proves the existence and necessity of only one form of security because there currently happens to be a widespread, metaphysical belief in it. </w:t>
      </w:r>
      <w:r w:rsidRPr="00E92555">
        <w:rPr>
          <w:sz w:val="14"/>
        </w:rPr>
        <w:t xml:space="preserve">Indeed, within the concept of security lurks the entire history of western metaphysics, which was best described by Derrida “as a series of substitutions of center for center” in a perpetual search for the “transcendental signified.”1 From God to Rational Man, from Empire to Republic, from King to the People – and on occasion in the reverse direction as well, for history is never so linear, never so neat as we would write it – the security of the center has been the shifting site from which the forces of authority, order, and identity philosophically defined and physically kept at bay anarchy, chaos, and difference. Yet the center, as modern poets and postmodern critics tell us, no longer holds. </w:t>
      </w:r>
      <w:r w:rsidRPr="00DA0120">
        <w:rPr>
          <w:u w:val="single"/>
        </w:rPr>
        <w:t>The demise of a bipolar system, the diffusion of power into new political, national, and economic constellations, the decline of civil society and the rise of the shopping mall, the acceleration of everything – transportation, capital and information flows, change itself–have induced a new anxiety. As George Bush repeatedly said – that is, until the 1992 Presidential election went into full swing – “The enemy is unpredictability. The enemy is instability.”2 One immediate response, the unthinking reaction, is to master this anxiety and to resecure the center by remapping the peripheral threats. In this vein, the Pentagon prepares seven military scenarios for future conflict, ranging from latino small-fry to an IdentiKit super-enemy that goes by the generic acronym of REGT (“Reemergent Global Threat”).</w:t>
      </w:r>
      <w:r w:rsidRPr="00E92555">
        <w:rPr>
          <w:sz w:val="14"/>
        </w:rPr>
        <w:t xml:space="preserve"> In the heartlands of America, Toyota sledge-hammering returns as a popular know-nothing distraction. And within the Washington beltway, rogue powers such as North Korea, Iraq, and Libya take on the status of pariah-state and potential video bomb-site for a permanently electioneering elite. There are also prodromal efforts to shore up the center of the International Relations discipline. In a newly instituted series in the International Studies Quarterly, the state of security studies is surveyed so as to refortify its borders.3 After acknowledging that “the boundaries of intellectual disciplines are permeable,” the author proceeds not only to raise the drawbridge but also to caulk every chink in the moat.4 </w:t>
      </w:r>
      <w:r w:rsidRPr="00DA0120">
        <w:rPr>
          <w:u w:val="single"/>
        </w:rPr>
        <w:t>Recent attempts to broaden the concept of “security” to include such issues as global environmental dangers, disease, and economic and natural disasters endanger the field by threatening “to destroy its intellectual coherence and make it more difficult to devise solutions to any of these important problems.”</w:t>
      </w:r>
      <w:r w:rsidRPr="00E92555">
        <w:rPr>
          <w:sz w:val="14"/>
        </w:rPr>
        <w:t xml:space="preserve">5 The field is surveyed in the most narrow and parochial way: out of 200-plus works cited, esteemed </w:t>
      </w:r>
      <w:r w:rsidRPr="00E92555">
        <w:rPr>
          <w:sz w:val="14"/>
        </w:rPr>
        <w:lastRenderedPageBreak/>
        <w:t xml:space="preserve">Third World scholars of strategic studies receive no mention, British and French scholars receive short shrift, and Soviet writers do not make it into the Pantheon at all. The author of the essay, Stephen Walt, has written one of the better books on alliance systems;6 here he seems intent on constructing a new alliance within the discipline against “foreign” others, with the “postmodernist” as arch-alien. The tactic is familiar: like many of the neoconservatives who have launched the recent attacks on “political correctness,” the “liberals” of international relations make it a habit to base their criticisms on secondary accounts of a category of thinking rather than on a primary engagement with the specific (and often differing) views of the thinkers themselves.7 In this case, Walt cites IR scholar Robert Keohane on the hazards of “reflectivism,” to warn off anyone who by inclination or error might wander into the foreign camp: “As Robert Keohane has noted, until 151 writers ‘have delineated … a research program and shown … that it can illuminate important issues in world politics, they will remain on the margins of the field.’ ”8 By the end of the essay, </w:t>
      </w:r>
      <w:r w:rsidRPr="00591686">
        <w:rPr>
          <w:u w:val="single"/>
        </w:rPr>
        <w:t>one is left with the suspicion that the rapid changes in world politics have triggered a “security crisis” in security studies that requires extensive theoretical damage control. What if we leave the desire for mastery to the insecure and instead imagine a new dialogue of security, not in the pursuit of a utopian end but in recognition of the world as it is, other than us? What might such a dialogue sound like? Any attempt at an answer requires a genealogy: to understand the discursive power of the concept, to remember its forgotten meanings, to assess its economy of use in the present, to reinterpret – and possibly construct through the reinterpretation – a late modern security comfortable with a plurality of centers, multiple meanings, and fluid identities</w:t>
      </w:r>
      <w:r w:rsidRPr="00E92555">
        <w:rPr>
          <w:sz w:val="14"/>
        </w:rPr>
        <w:t xml:space="preserve">. The steps I take here in this direction are tentative and preliminary. I first undertake a brief history of the concept itself. Second, I present the “originary” form of security that has so dominated our conception of international relations, the Hobbesian episteme of realism. Third, I consider the impact of two major challenges to the Hobbesian episteme, that of Marx and Nietzsche. And finally, I suggest that Baudrillard provides the best, if most nullifying, analysis of security in late modernity. In short, I </w:t>
      </w:r>
      <w:r w:rsidRPr="00591686">
        <w:rPr>
          <w:u w:val="single"/>
        </w:rPr>
        <w:t>retell the story of realism as an historic encounter of fear and danger with power and order that produced four realist forms of security: epistemic, social, interpretive, and hyperreal. To preempt a predictable criticism, I wish to make it clear that I am not in search of an “alternative security.”</w:t>
      </w:r>
      <w:r w:rsidRPr="00E92555">
        <w:rPr>
          <w:sz w:val="14"/>
        </w:rPr>
        <w:t xml:space="preserve"> An easy defense is to invoke Heidegger, who declared that “questioning is the piety of thought.”9 </w:t>
      </w:r>
      <w:r w:rsidRPr="00591686">
        <w:rPr>
          <w:u w:val="single"/>
        </w:rPr>
        <w:t>Foucault, however, gives the more powerful reason for a genealogy of security: I am not looking for an alternative; you can’t find the solution of a problem in the solution of another problem raised at another moment by other people.</w:t>
      </w:r>
      <w:r w:rsidRPr="00E92555">
        <w:rPr>
          <w:sz w:val="14"/>
        </w:rPr>
        <w:t xml:space="preserve"> You see, what I want to do is not the history of solutions, and that’s the reason why I don’t accept the word alternative. </w:t>
      </w:r>
      <w:r w:rsidRPr="00591686">
        <w:rPr>
          <w:u w:val="single"/>
        </w:rPr>
        <w:t>My point is not that everything is bad, but that everything is dangerous, then we always have something to do.10 The hope is that in the interpretation of the most pressing dangers of late modernity we might be able to construct a form of security based on the appreciation and articulation rather than the normalization or extirpation of difference</w:t>
      </w:r>
    </w:p>
    <w:p w:rsidR="00A84838" w:rsidRPr="003A5227" w:rsidRDefault="00A84838" w:rsidP="00A84838">
      <w:pPr>
        <w:pStyle w:val="Heading4"/>
        <w:rPr>
          <w:rStyle w:val="Style13ptBold"/>
          <w:b/>
        </w:rPr>
      </w:pPr>
      <w:r w:rsidRPr="003A5227">
        <w:rPr>
          <w:rStyle w:val="Style13ptBold"/>
        </w:rPr>
        <w:t xml:space="preserve">Their formulated catastrophism is not “realism” or “security politics” – it is a project of predictive nihilism which subdues entropy within the terms of absolute economic rationality and completes the convergence of modern security apparatuses and financial markets – that organized hatred is the zenith of modern violence </w:t>
      </w:r>
    </w:p>
    <w:p w:rsidR="00A84838" w:rsidRPr="003A5227" w:rsidRDefault="00A84838" w:rsidP="00A84838">
      <w:pPr>
        <w:rPr>
          <w:rFonts w:asciiTheme="majorHAnsi" w:hAnsiTheme="majorHAnsi" w:cstheme="majorHAnsi"/>
        </w:rPr>
      </w:pPr>
      <w:r w:rsidRPr="003A5227">
        <w:rPr>
          <w:rStyle w:val="Style13ptBold"/>
        </w:rPr>
        <w:t>Aitken 11</w:t>
      </w:r>
      <w:r w:rsidRPr="003A5227">
        <w:rPr>
          <w:rFonts w:asciiTheme="majorHAnsi" w:hAnsiTheme="majorHAnsi" w:cstheme="majorHAnsi"/>
          <w:b/>
        </w:rPr>
        <w:t xml:space="preserve"> </w:t>
      </w:r>
      <w:r w:rsidRPr="003A5227">
        <w:rPr>
          <w:rFonts w:asciiTheme="majorHAnsi" w:hAnsiTheme="majorHAnsi" w:cstheme="majorHAnsi"/>
        </w:rPr>
        <w:t>[Rob Aitken, University of Alberta, Canada, “Financializing security: Political prediction markets and the commodification of uncertainty,” Security Dialogue April 2011 vol. 42 no. 2 123-141] NFleming</w:t>
      </w:r>
    </w:p>
    <w:p w:rsidR="00A84838" w:rsidRDefault="00A84838" w:rsidP="00A84838">
      <w:pPr>
        <w:rPr>
          <w:sz w:val="16"/>
        </w:rPr>
      </w:pPr>
      <w:r w:rsidRPr="003A5227">
        <w:rPr>
          <w:sz w:val="16"/>
        </w:rPr>
        <w:t xml:space="preserve">It is perhaps most baldly articulated by Abramowicz, who, as we noted above, was not too bothered about </w:t>
      </w:r>
      <w:r w:rsidRPr="003A5227">
        <w:rPr>
          <w:rStyle w:val="StyleUnderline"/>
        </w:rPr>
        <w:t>the superiority of information markets' predictions, so long, it transpires, as they could still “</w:t>
      </w:r>
      <w:r w:rsidRPr="003A5227">
        <w:rPr>
          <w:rStyle w:val="Emphasis"/>
        </w:rPr>
        <w:t>help discipline</w:t>
      </w:r>
      <w:r w:rsidRPr="003A5227">
        <w:rPr>
          <w:rStyle w:val="StyleUnderline"/>
        </w:rPr>
        <w:t>” those who would seek to exercise freedom, either in their own name or that of others, since “the predictions of well‐functioning information markets are objective</w:t>
      </w:r>
      <w:r w:rsidRPr="003A5227">
        <w:rPr>
          <w:sz w:val="16"/>
        </w:rPr>
        <w:t xml:space="preserve">” (2003, Executive Summary). </w:t>
      </w:r>
      <w:r w:rsidRPr="003A5227">
        <w:rPr>
          <w:rStyle w:val="StyleUnderline"/>
        </w:rPr>
        <w:t xml:space="preserve">The objective here has a curious relation to the real, a </w:t>
      </w:r>
      <w:r w:rsidRPr="003A5227">
        <w:rPr>
          <w:rStyle w:val="Emphasis"/>
        </w:rPr>
        <w:t>revealing problematic</w:t>
      </w:r>
      <w:r w:rsidRPr="003A5227">
        <w:rPr>
          <w:rStyle w:val="StyleUnderline"/>
        </w:rPr>
        <w:t xml:space="preserve"> which perhaps indicates much of what is fundamentally at stake here</w:t>
      </w:r>
      <w:r w:rsidRPr="003A5227">
        <w:rPr>
          <w:sz w:val="16"/>
        </w:rPr>
        <w:t xml:space="preserve">. For </w:t>
      </w:r>
      <w:r w:rsidRPr="003A5227">
        <w:rPr>
          <w:rStyle w:val="Emphasis"/>
        </w:rPr>
        <w:t>the objective is not so much the actually existing, rather it is that which can be ascertained without objection</w:t>
      </w:r>
      <w:r w:rsidRPr="003A5227">
        <w:rPr>
          <w:sz w:val="16"/>
        </w:rPr>
        <w:t xml:space="preserve">. Consider as particular exemplification of this point the following. Abramowizc, in suggesting ever more arcane ways to ensure that only fundamental traders hold sway in the final analysis of a market's arbitration, posits the possibility of a two stage information market. In the first </w:t>
      </w:r>
      <w:r w:rsidRPr="003A5227">
        <w:rPr>
          <w:rStyle w:val="StyleUnderline"/>
        </w:rPr>
        <w:t>players effectively bet on the outcome of a second, with the second open only briefly, after the close of the first, with only the payouts of the second dependent upon the verification (or not) of some future event</w:t>
      </w:r>
      <w:r w:rsidRPr="003A5227">
        <w:rPr>
          <w:sz w:val="16"/>
        </w:rPr>
        <w:t>. For Abramowizc one virtue of such a device is that “</w:t>
      </w:r>
      <w:r w:rsidRPr="003A5227">
        <w:rPr>
          <w:rStyle w:val="Emphasis"/>
        </w:rPr>
        <w:t xml:space="preserve">there will no </w:t>
      </w:r>
      <w:r w:rsidRPr="003A5227">
        <w:rPr>
          <w:rStyle w:val="Emphasis"/>
        </w:rPr>
        <w:lastRenderedPageBreak/>
        <w:t>longer be risk associated with real world randomness</w:t>
      </w:r>
      <w:r w:rsidRPr="003A5227">
        <w:rPr>
          <w:sz w:val="16"/>
        </w:rPr>
        <w:t xml:space="preserve">”(note 156)! </w:t>
      </w:r>
      <w:r w:rsidRPr="003A5227">
        <w:rPr>
          <w:rStyle w:val="StyleUnderline"/>
        </w:rPr>
        <w:t>It is thus not reality itself ‐ and the randomness it entails ‐ that concerns those that seek solace in prediction markets but rather certainty and reduction</w:t>
      </w:r>
      <w:r w:rsidRPr="003A5227">
        <w:rPr>
          <w:sz w:val="16"/>
        </w:rPr>
        <w:t xml:space="preserve">; a reality perhaps, but like the freedom we encountered above, </w:t>
      </w:r>
      <w:r w:rsidRPr="003A5227">
        <w:rPr>
          <w:rStyle w:val="Emphasis"/>
          <w:sz w:val="28"/>
          <w:szCs w:val="28"/>
        </w:rPr>
        <w:t>only that reality which has been suitably reformulated. Made single, indisputable, and dead; not manifold, contestable and lived.</w:t>
      </w:r>
      <w:r w:rsidRPr="003A5227">
        <w:rPr>
          <w:rStyle w:val="Emphasis"/>
          <w:b w:val="0"/>
          <w:sz w:val="12"/>
          <w:szCs w:val="28"/>
        </w:rPr>
        <w:t>¶</w:t>
      </w:r>
      <w:r w:rsidRPr="003A5227">
        <w:rPr>
          <w:rStyle w:val="Emphasis"/>
          <w:sz w:val="28"/>
          <w:szCs w:val="28"/>
        </w:rPr>
        <w:t xml:space="preserve"> Such a singular representation of reality can only be a simulation, in the most pejorative of senses, that which will “always be by‐passed, confounded and exceeded by practical experience”</w:t>
      </w:r>
      <w:r w:rsidRPr="003A5227">
        <w:rPr>
          <w:sz w:val="16"/>
        </w:rPr>
        <w:t xml:space="preserve"> (Baudrillard, 1990, p. 155). For there is always “irruption of that minimum of reversibility which exists in every irreversible process” (Baudrillard, 1990, p. 161), </w:t>
      </w:r>
      <w:r w:rsidRPr="003A5227">
        <w:rPr>
          <w:rStyle w:val="Emphasis"/>
        </w:rPr>
        <w:t>requiring our endless human intervention to secure it, to keep its mask in place and to maintain the illusion that it is outside of us and that we are not required for its maintenance.</w:t>
      </w:r>
      <w:r w:rsidRPr="003A5227">
        <w:rPr>
          <w:sz w:val="16"/>
        </w:rPr>
        <w:t xml:space="preserve"> Indeed, one could go further. </w:t>
      </w:r>
      <w:r w:rsidRPr="003A5227">
        <w:rPr>
          <w:rStyle w:val="StyleUnderline"/>
        </w:rPr>
        <w:t>Our endless defence</w:t>
      </w:r>
      <w:r w:rsidRPr="003A5227">
        <w:rPr>
          <w:sz w:val="16"/>
        </w:rPr>
        <w:t xml:space="preserve">, our securing of our simulated worlds, </w:t>
      </w:r>
      <w:r w:rsidRPr="003A5227">
        <w:rPr>
          <w:rStyle w:val="StyleUnderline"/>
        </w:rPr>
        <w:t>against the ceaseless encroachment of the entropy from which they are formed is, according to Baudrillard, that which gives them their purchase upon us</w:t>
      </w:r>
      <w:r w:rsidRPr="003A5227">
        <w:rPr>
          <w:sz w:val="16"/>
        </w:rPr>
        <w:t xml:space="preserve">. They are only made interesting by this interminable maintenance requirement. </w:t>
      </w:r>
      <w:r w:rsidRPr="003A5227">
        <w:rPr>
          <w:rStyle w:val="Emphasis"/>
        </w:rPr>
        <w:t>The attractiveness of ordered production and prediction</w:t>
      </w:r>
      <w:r w:rsidRPr="003A5227">
        <w:rPr>
          <w:sz w:val="16"/>
        </w:rPr>
        <w:t xml:space="preserve"> (see also, Cooper, 2005) </w:t>
      </w:r>
      <w:r w:rsidRPr="003A5227">
        <w:rPr>
          <w:rStyle w:val="Emphasis"/>
        </w:rPr>
        <w:t>is thus ironically provided by its potential to fall back into disorder, which “secretly” ruins and dismantles it “while simultaneously ensuring that a minimal continuity of pleasure traverses it, without which it would be nothing”</w:t>
      </w:r>
      <w:r w:rsidRPr="003A5227">
        <w:rPr>
          <w:sz w:val="16"/>
        </w:rPr>
        <w:t xml:space="preserve"> (Baudrillard, 1990, p. 161). And for Baudrillard this means that the seduction through which </w:t>
      </w:r>
      <w:r w:rsidRPr="003A5227">
        <w:rPr>
          <w:rStyle w:val="StyleUnderline"/>
        </w:rPr>
        <w:t>all our attempts to stabilize the real world are undone “doesn't belong to the order of the real” but rather surrounds it</w:t>
      </w:r>
      <w:r w:rsidRPr="003A5227">
        <w:rPr>
          <w:sz w:val="16"/>
        </w:rPr>
        <w:t xml:space="preserve">, providing the background against which </w:t>
      </w:r>
      <w:r w:rsidRPr="003A5227">
        <w:rPr>
          <w:rStyle w:val="Emphasis"/>
        </w:rPr>
        <w:t>our small victories over chaos are able to shine, just as derivatives markets surround those in their underlying assets</w:t>
      </w:r>
      <w:r w:rsidRPr="003A5227">
        <w:rPr>
          <w:sz w:val="16"/>
        </w:rPr>
        <w:t xml:space="preserve">. “[S]eduction envelops the whole real process of power, as well as the whole real order of production, with endless reversibility and disaccumulation – without which neither power nor production [nor indeed prediction] would exist” (Baudrillard, 1990, p. 159, original emphases). </w:t>
      </w:r>
      <w:r w:rsidRPr="003A5227">
        <w:rPr>
          <w:rStyle w:val="Emphasis"/>
        </w:rPr>
        <w:t xml:space="preserve">This continual disintegration of order and manufactured form is the very ground that production, prediction and power require for their perpetuation. </w:t>
      </w:r>
      <w:r w:rsidRPr="003A5227">
        <w:rPr>
          <w:sz w:val="16"/>
        </w:rPr>
        <w:t>It is what makes these latter processes seductive.</w:t>
      </w:r>
      <w:r w:rsidRPr="003A5227">
        <w:rPr>
          <w:sz w:val="12"/>
        </w:rPr>
        <w:t>¶</w:t>
      </w:r>
      <w:r w:rsidRPr="003A5227">
        <w:rPr>
          <w:sz w:val="16"/>
        </w:rPr>
        <w:t xml:space="preserve"> The lack of real prediction associated with PAM and similar systems is made abundantly clear by Mason Richey (2005). Here PAM is indicted not for the reasons we have encountered above in the media furore surrounding its announcement but rather on more philosophical terms, entirely consonant with the line of argument we have been developing. Richey follows the logic of PAM to its self‐defeating terminal conclusion. </w:t>
      </w:r>
      <w:r w:rsidRPr="003A5227">
        <w:rPr>
          <w:rStyle w:val="StyleUnderline"/>
        </w:rPr>
        <w:t>Traders purchase a contract on PAM if they think its underlying event is more likely than its current price would suggest</w:t>
      </w:r>
      <w:r w:rsidRPr="003A5227">
        <w:rPr>
          <w:sz w:val="16"/>
        </w:rPr>
        <w:t xml:space="preserve">. En masse such trading will raise the price of that contract. But PAM is an information and prediction market. Its raison d'être is to provide a signal to those who are interested in the occurrence, or rather the prevention, of the events that underlie traded contracts. Thus </w:t>
      </w:r>
      <w:r w:rsidRPr="003A5227">
        <w:rPr>
          <w:rStyle w:val="StyleUnderline"/>
        </w:rPr>
        <w:t>a rise in prices is likely to instigate a response from those for whom the market was created as signalling mechanism</w:t>
      </w:r>
      <w:r w:rsidRPr="003A5227">
        <w:rPr>
          <w:sz w:val="16"/>
        </w:rPr>
        <w:t xml:space="preserve">. </w:t>
      </w:r>
      <w:r w:rsidRPr="003A5227">
        <w:rPr>
          <w:rStyle w:val="StyleUnderline"/>
        </w:rPr>
        <w:t xml:space="preserve">In turn this thus reduces the likelihood of the occurrence of the event. </w:t>
      </w:r>
      <w:r w:rsidRPr="003A5227">
        <w:rPr>
          <w:rStyle w:val="Emphasis"/>
        </w:rPr>
        <w:t>I bet, you see I bet, you act, I lose</w:t>
      </w:r>
      <w:r w:rsidRPr="003A5227">
        <w:rPr>
          <w:sz w:val="16"/>
        </w:rPr>
        <w:t xml:space="preserve">. Or as Richey (2005, p. 10) puts it: “The idea that </w:t>
      </w:r>
      <w:r w:rsidRPr="003A5227">
        <w:rPr>
          <w:rStyle w:val="Emphasis"/>
        </w:rPr>
        <w:t>government authorities employ the market to foresee events that they will prevent would, a priori, mute the signal</w:t>
      </w:r>
      <w:r w:rsidRPr="003A5227">
        <w:rPr>
          <w:sz w:val="16"/>
        </w:rPr>
        <w:t xml:space="preserve">”. But this is not the most fundamental of the flaws. It merely reflects one of a deeper level. And it is precisely why Hanson seems so misguided in his rendering of existing instruments as being in need of supplementation if they are to deliver prediction of a precise enough nature. For in the act of specification of the possible future, </w:t>
      </w:r>
      <w:r w:rsidRPr="003A5227">
        <w:rPr>
          <w:rStyle w:val="StyleUnderline"/>
        </w:rPr>
        <w:t>the job that the signalling market of derivatives is intended to achieve is already done</w:t>
      </w:r>
      <w:r w:rsidRPr="003A5227">
        <w:rPr>
          <w:sz w:val="16"/>
        </w:rPr>
        <w:t>. In the case of PAM, again in Richey's (2005, p. 10) words:</w:t>
      </w:r>
      <w:r w:rsidRPr="003A5227">
        <w:rPr>
          <w:sz w:val="12"/>
        </w:rPr>
        <w:t>¶</w:t>
      </w:r>
      <w:r w:rsidRPr="003A5227">
        <w:rPr>
          <w:sz w:val="16"/>
        </w:rPr>
        <w:t xml:space="preserve"> [T]</w:t>
      </w:r>
      <w:r w:rsidRPr="003A5227">
        <w:rPr>
          <w:rStyle w:val="StyleUnderline"/>
        </w:rPr>
        <w:t>he derivatives of maximal predictive interest, the impetus for the system's design, terrorism derivatives, must be explicitly articulated in order to be offered</w:t>
      </w:r>
      <w:r w:rsidRPr="003A5227">
        <w:rPr>
          <w:sz w:val="16"/>
        </w:rPr>
        <w:t xml:space="preserve">. But </w:t>
      </w:r>
      <w:r w:rsidRPr="003A5227">
        <w:rPr>
          <w:rStyle w:val="Emphasis"/>
        </w:rPr>
        <w:t>if the market designers can list a specific terrorist event, then they have already defined, determined, and predicted the very event that the market is designed to identify</w:t>
      </w:r>
      <w:r w:rsidRPr="003A5227">
        <w:rPr>
          <w:sz w:val="16"/>
        </w:rPr>
        <w:t>. If the market designers know which terrorist derivatives to offer, then they have already done the work of the market.</w:t>
      </w:r>
      <w:r w:rsidRPr="003A5227">
        <w:rPr>
          <w:sz w:val="12"/>
        </w:rPr>
        <w:t>¶</w:t>
      </w:r>
      <w:r w:rsidRPr="003A5227">
        <w:rPr>
          <w:sz w:val="16"/>
        </w:rPr>
        <w:t xml:space="preserve"> For Richey (2005, p. 10) then: “The system does both too little and too much”. </w:t>
      </w:r>
      <w:r w:rsidRPr="003A5227">
        <w:rPr>
          <w:rStyle w:val="Emphasis"/>
        </w:rPr>
        <w:t>This combination of inadequacy and excess is intimately tied to</w:t>
      </w:r>
      <w:r w:rsidRPr="003A5227">
        <w:rPr>
          <w:sz w:val="16"/>
        </w:rPr>
        <w:t xml:space="preserve"> PAM's curious relation to </w:t>
      </w:r>
      <w:r w:rsidRPr="003A5227">
        <w:rPr>
          <w:rStyle w:val="Emphasis"/>
        </w:rPr>
        <w:t>a simulated future of an ordered, pre‐dicted, singular real</w:t>
      </w:r>
      <w:r w:rsidRPr="003A5227">
        <w:rPr>
          <w:sz w:val="16"/>
        </w:rPr>
        <w:t xml:space="preserve">. Our reading of Dillon (2004, 2006, forthcoming) suggests that such </w:t>
      </w:r>
      <w:r w:rsidRPr="003A5227">
        <w:rPr>
          <w:rStyle w:val="Emphasis"/>
          <w:sz w:val="28"/>
          <w:szCs w:val="28"/>
        </w:rPr>
        <w:t xml:space="preserve">fetishization of fixation is increasingly anathema to key strands of, themselves increasingly dominant, </w:t>
      </w:r>
      <w:r w:rsidRPr="003A5227">
        <w:rPr>
          <w:rStyle w:val="Emphasis"/>
          <w:sz w:val="28"/>
          <w:szCs w:val="28"/>
        </w:rPr>
        <w:lastRenderedPageBreak/>
        <w:t>thinking within the strategic centres of our Western security apparatus</w:t>
      </w:r>
      <w:r w:rsidRPr="003A5227">
        <w:rPr>
          <w:sz w:val="16"/>
        </w:rPr>
        <w:t xml:space="preserve">. As he pithily puts it, </w:t>
      </w:r>
      <w:r w:rsidRPr="003A5227">
        <w:rPr>
          <w:sz w:val="16"/>
          <w:szCs w:val="28"/>
        </w:rPr>
        <w:t>“‘</w:t>
      </w:r>
      <w:r w:rsidRPr="003A5227">
        <w:rPr>
          <w:rStyle w:val="Emphasis"/>
          <w:sz w:val="28"/>
          <w:szCs w:val="28"/>
        </w:rPr>
        <w:t>the contingent’ has become a new order of the real”[</w:t>
      </w:r>
      <w:r w:rsidRPr="003A5227">
        <w:rPr>
          <w:sz w:val="16"/>
        </w:rPr>
        <w:t xml:space="preserve">17]. </w:t>
      </w:r>
      <w:r w:rsidRPr="003A5227">
        <w:rPr>
          <w:rStyle w:val="Emphasis"/>
        </w:rPr>
        <w:t>This contingent is the strategic thinking that both we, and any securing agency, actually need to engender in a world in which “human being is increasingly relativised in space and time through technologies of communication and information</w:t>
      </w:r>
      <w:r w:rsidRPr="003A5227">
        <w:rPr>
          <w:sz w:val="16"/>
        </w:rPr>
        <w:t>” (Cooper, 2005, p. 10); a world exemplified by PAM and its derivatives. What we, and they, certainly do not need to engage in is ever‐greater emplacement. For in a world ever more clearly revealed by the congenitally failing securing action of such technologies as “</w:t>
      </w:r>
      <w:r w:rsidRPr="003A5227">
        <w:rPr>
          <w:rStyle w:val="Emphasis"/>
        </w:rPr>
        <w:t>an inexhaustible informational remainder which, strangely, appears only to disappear</w:t>
      </w:r>
      <w:r w:rsidRPr="003A5227">
        <w:rPr>
          <w:sz w:val="16"/>
        </w:rPr>
        <w:t xml:space="preserve">” (Cooper, 2005, p. 22), </w:t>
      </w:r>
      <w:r w:rsidRPr="003A5227">
        <w:rPr>
          <w:rStyle w:val="Emphasis"/>
          <w:sz w:val="28"/>
          <w:szCs w:val="28"/>
        </w:rPr>
        <w:t>such yearning for the objective, for a singular real in which to find and found ourselves is futile in the extreme</w:t>
      </w:r>
      <w:r w:rsidRPr="003A5227">
        <w:rPr>
          <w:sz w:val="16"/>
        </w:rPr>
        <w:t xml:space="preserve">. Indeed, one could go further – </w:t>
      </w:r>
      <w:r w:rsidRPr="003A5227">
        <w:rPr>
          <w:rStyle w:val="Emphasis"/>
          <w:sz w:val="28"/>
          <w:szCs w:val="28"/>
        </w:rPr>
        <w:t>it is in the desire for and the violent imposition of a singular truth that most contemporary conflict is rooted</w:t>
      </w:r>
      <w:r w:rsidRPr="003A5227">
        <w:rPr>
          <w:sz w:val="16"/>
        </w:rPr>
        <w:t>. It is only a manifold real that has sufficient play of space and space of play to prevent the horrors attendant upon crusades for the truth.</w:t>
      </w:r>
      <w:r w:rsidRPr="003A5227">
        <w:rPr>
          <w:sz w:val="12"/>
        </w:rPr>
        <w:t>¶</w:t>
      </w:r>
      <w:r w:rsidRPr="003A5227">
        <w:rPr>
          <w:sz w:val="16"/>
        </w:rPr>
        <w:t xml:space="preserve"> So where do we end up? We began by invoking the range of different readings of PAM's demise and worked through the differences and similarities between them. At the same time we considered the differences and similarities between PAM and other markets. What was revealed by both of these comparisons was </w:t>
      </w:r>
      <w:r w:rsidRPr="003A5227">
        <w:rPr>
          <w:rStyle w:val="Emphasis"/>
        </w:rPr>
        <w:t>the tension between instrumental representation and the prior simulation upon which it depends, a tension embodied perhaps most quintessentially by markets themselves</w:t>
      </w:r>
      <w:r w:rsidRPr="003A5227">
        <w:rPr>
          <w:sz w:val="16"/>
        </w:rPr>
        <w:t xml:space="preserve">. Markets are able to reconcile the reversible imminence of simulation through endless deferral – both between different markets and their derivatives and indeed between the present and the future, so long as the latter always remains deferred and can never definitively be reached. In doing so they encompass both effect‐cause and cause‐effect. </w:t>
      </w:r>
      <w:r w:rsidRPr="003A5227">
        <w:rPr>
          <w:rStyle w:val="Emphasis"/>
        </w:rPr>
        <w:t>As such they are able to sustain manifold reality so long as the world keeps turning and money keeps making it go round.</w:t>
      </w:r>
      <w:r w:rsidRPr="003A5227">
        <w:rPr>
          <w:sz w:val="16"/>
        </w:rPr>
        <w:t xml:space="preserve"> But what they cannot do, except in naïve and impoverished accounts, such as </w:t>
      </w:r>
      <w:r w:rsidRPr="003A5227">
        <w:rPr>
          <w:rStyle w:val="Emphasis"/>
        </w:rPr>
        <w:t>those of many of the protagonists we considered, is be simply resolved to one, singular reality that would arbitrate the truth, particularly the truth of a prediction</w:t>
      </w:r>
      <w:r w:rsidRPr="003A5227">
        <w:rPr>
          <w:sz w:val="16"/>
        </w:rPr>
        <w:t xml:space="preserve">. PAM's attempt to capture effect in order to enable intervention at the level of cause is forever undone by the ways in which such effect is both overly pre‐figured and by the ways in which such prefiguring, </w:t>
      </w:r>
      <w:r w:rsidRPr="003A5227">
        <w:rPr>
          <w:rStyle w:val="Emphasis"/>
          <w:sz w:val="28"/>
          <w:szCs w:val="28"/>
        </w:rPr>
        <w:t>when coupled with the informative role the market is intended to perform for interventionists, acts to ensure that its signals are suppressed</w:t>
      </w:r>
      <w:r w:rsidRPr="003A5227">
        <w:rPr>
          <w:sz w:val="16"/>
        </w:rPr>
        <w:t xml:space="preserve">. Despite their myriad other disagreements, </w:t>
      </w:r>
      <w:r w:rsidRPr="003A5227">
        <w:rPr>
          <w:rStyle w:val="Emphasis"/>
        </w:rPr>
        <w:t>the extraction of a singular reality from the manifold is what most of our commentators seem desperate to achieve</w:t>
      </w:r>
      <w:r w:rsidRPr="003A5227">
        <w:rPr>
          <w:sz w:val="16"/>
        </w:rPr>
        <w:t xml:space="preserve">. However the divergence in their views does not thus reveal some underlying neutral core of truth from which each raps out a different line. Rather, we witness the opposite. </w:t>
      </w:r>
      <w:r w:rsidRPr="003A5227">
        <w:rPr>
          <w:rStyle w:val="StyleUnderline"/>
        </w:rPr>
        <w:t>A manifold, polyphonous world that endlessly resists and undoes any singular articulation of its nature or trajectory</w:t>
      </w:r>
      <w:r w:rsidRPr="003A5227">
        <w:rPr>
          <w:sz w:val="16"/>
        </w:rPr>
        <w:t>. Such a world allows each to tell a different story of its benefits and costs. We thus happily join in celebrating the cessation of PAM's singular call. But we would equally revel in the silencing, or rather the drowning out via cacophony, of those other monologues that brought about its end.</w:t>
      </w:r>
    </w:p>
    <w:p w:rsidR="00BF1285" w:rsidRPr="003A5227" w:rsidRDefault="00BF1285" w:rsidP="00BF1285">
      <w:pPr>
        <w:pStyle w:val="Heading4"/>
      </w:pPr>
      <w:r w:rsidRPr="003A5227">
        <w:t>Any movement toward security is part and parcel of a process that culminates in violent scapegoating and xenophobia</w:t>
      </w:r>
    </w:p>
    <w:p w:rsidR="00BF1285" w:rsidRPr="003A5227" w:rsidRDefault="00BF1285" w:rsidP="00BF1285">
      <w:r w:rsidRPr="003A5227">
        <w:rPr>
          <w:rStyle w:val="Style13ptBold"/>
        </w:rPr>
        <w:t>Glezos 14</w:t>
      </w:r>
      <w:r w:rsidRPr="003A5227">
        <w:t xml:space="preserve"> Simon Glezos, Brown’s Paradox: Speed, ressentiment and global politics, Journal of International Political Theory 2014, Vol. 10(2) 148–168 </w:t>
      </w:r>
      <w:hyperlink r:id="rId10" w:history="1">
        <w:r w:rsidRPr="003A5227">
          <w:rPr>
            <w:rStyle w:val="Hyperlink"/>
          </w:rPr>
          <w:t>http://journals.sagepub.com/doi/abs/10.1177/1755088214533042?journalCode=iptb</w:t>
        </w:r>
      </w:hyperlink>
    </w:p>
    <w:p w:rsidR="00BF1285" w:rsidRPr="003A5227" w:rsidRDefault="00BF1285" w:rsidP="00BF1285">
      <w:pPr>
        <w:rPr>
          <w:sz w:val="16"/>
        </w:rPr>
      </w:pPr>
      <w:r w:rsidRPr="003A5227">
        <w:rPr>
          <w:sz w:val="16"/>
        </w:rPr>
        <w:t xml:space="preserve">The story of the MV Sun Sea could be repeated ad nauseam, both within Canada, and around the world. </w:t>
      </w:r>
      <w:r w:rsidRPr="003A5227">
        <w:rPr>
          <w:rStyle w:val="StyleUnderline"/>
        </w:rPr>
        <w:t xml:space="preserve">Anti-immigration movements, xenophobic panics, and the scapegoating of migrants have become the norm. There are, of course, countless specific reasons that these movements pop up—particular histories of racism, nationalism, colonialism; particular economic, cultural, political, social, and personal assemblages which allow these movements to gain ground. But at least one of the factors driving these reactionary movements is an increasing anxiety over acceleration, and a sense of insecurity that comes with the </w:t>
      </w:r>
      <w:r w:rsidRPr="003A5227">
        <w:rPr>
          <w:rStyle w:val="StyleUnderline"/>
        </w:rPr>
        <w:lastRenderedPageBreak/>
        <w:t>seeming dissolution of borders which provided stability for narratives of identity, morality, community, and so forth.</w:t>
      </w:r>
      <w:r w:rsidRPr="003A5227">
        <w:rPr>
          <w:sz w:val="16"/>
        </w:rPr>
        <w:t xml:space="preserve"> As Brown (2010) puts it, in the current political context, “</w:t>
      </w:r>
      <w:r w:rsidRPr="003A5227">
        <w:rPr>
          <w:rStyle w:val="StyleUnderline"/>
        </w:rPr>
        <w:t>xenophobia is … overdetermined by the economic and political insecurities generated by globalization</w:t>
      </w:r>
      <w:r w:rsidRPr="003A5227">
        <w:rPr>
          <w:sz w:val="16"/>
        </w:rPr>
        <w:t xml:space="preserve">” (p. 69). </w:t>
      </w:r>
      <w:r w:rsidRPr="003A5227">
        <w:rPr>
          <w:rStyle w:val="StyleUnderline"/>
        </w:rPr>
        <w:t>What is more, anti-immigration movements are not the only manifestation of this fear and anxiety over acceleration. Everywhere in contemporary political culture, we see reactionary calls for “security” and “stability” in the face of acceleration. This frequently manifests itself as a move away from democratic deliberation and toward centralized authoritarian power</w:t>
      </w:r>
      <w:r w:rsidRPr="003A5227">
        <w:rPr>
          <w:sz w:val="16"/>
        </w:rPr>
        <w:t xml:space="preserve">. We have seen this in the rightward turn in Canadian politics over the last decade.10 The current Conservative party government’s undemocratic policies and behavior while in government have been well documented (see Martin, 2011). Prime Minister Stephen Harper has been notorious for legislating through the Prime Minister’s office, avoiding bringing key issues to a vote in parliament. </w:t>
      </w:r>
      <w:r w:rsidRPr="003A5227">
        <w:rPr>
          <w:rStyle w:val="StyleUnderline"/>
        </w:rPr>
        <w:t>The Conservative party has muzzled government scientists, preventing them from discussing their work with the media</w:t>
      </w:r>
      <w:r w:rsidRPr="003A5227">
        <w:rPr>
          <w:sz w:val="16"/>
        </w:rPr>
        <w:t xml:space="preserve"> (Burgman, 2012); </w:t>
      </w:r>
      <w:r w:rsidRPr="003A5227">
        <w:rPr>
          <w:rStyle w:val="StyleUnderline"/>
        </w:rPr>
        <w:t>attempted to control the flow of information to the press; and used an unelected senate to veto legislations passed by the elected House of Commons</w:t>
      </w:r>
      <w:r w:rsidRPr="003A5227">
        <w:rPr>
          <w:sz w:val="16"/>
        </w:rPr>
        <w:t xml:space="preserve">. All of this led to the Harper government being held in contempt of parliament, something that has never happened in the history of Canadian politics (indeed, something which has never happened in any Commonwealth country). </w:t>
      </w:r>
      <w:r w:rsidRPr="003A5227">
        <w:rPr>
          <w:rStyle w:val="StyleUnderline"/>
        </w:rPr>
        <w:t xml:space="preserve">For all this, in 2011, the Conservatives were rewarded with a majority government for the first time since 1993. </w:t>
      </w:r>
      <w:r w:rsidRPr="003A5227">
        <w:rPr>
          <w:sz w:val="16"/>
        </w:rPr>
        <w:t xml:space="preserve">This of course had to do with the unique institutional and regional composition of Canadian politics. </w:t>
      </w:r>
      <w:r w:rsidRPr="003A5227">
        <w:rPr>
          <w:rStyle w:val="StyleUnderline"/>
        </w:rPr>
        <w:t>However, the Conservative party, like many reactionary movements, gained at least some success by preying on anxieties and insecurities over acceleration. I have discussed above the way in which they deployed xenophobic rhetoric regarding accelerating migrant flows as a way of garnering support. But this discourse had a resonance broader than just this one issue.</w:t>
      </w:r>
      <w:r w:rsidRPr="003A5227">
        <w:rPr>
          <w:sz w:val="16"/>
        </w:rPr>
        <w:t xml:space="preserve"> The Globe and Mail, the major national Canadian daily, in their endorsement of Harper and the Conservatives before the election, said, “[O]nly Stephen Harper and the Conservative Party have shown the leadership, the bullheadedness (let’s call it what it is) and the discipline this country needs.” What is curious is that the endorsement then goes on to criticize his antidemocratic behavior: Mr. Harper could achieve a great deal more if he would relax his grip on Parliament, its independent officers and the flow of information, and instead bring his disciplined approach to bear on the great challenges at hand. That is the great strike against the Conservatives: a disrespect for Parliament, the abuse of prorogation, the repeated attempts (including during this campaign) to stanch debate and free expression. (The Globe and Mail, 2011) That last paragraph would seem like a damning indictment. And yet clearly it did not stop The Globe and Mail from giving Harper their endorsement. Indeed, given their appreciation for his “bullheadedness,” it is unclear what that could mean other than his willingness to ignore traditional constraints and democratic checks. </w:t>
      </w:r>
      <w:r w:rsidRPr="003A5227">
        <w:rPr>
          <w:rStyle w:val="StyleUnderline"/>
        </w:rPr>
        <w:t>The tone of the Globe’s endorsement is clear: democracy is good, but in a time of uncertainty, it is more important that we have “leadership” and “discipline.”</w:t>
      </w:r>
      <w:r w:rsidRPr="003A5227">
        <w:rPr>
          <w:sz w:val="16"/>
        </w:rPr>
        <w:t xml:space="preserve"> Thus, where the neoliberal approach seeks to “wish” Brown’s Paradox out of existence, the reactionary approach seeks to force it out through sheer “bullheadedness.”</w:t>
      </w:r>
    </w:p>
    <w:p w:rsidR="00BF1285" w:rsidRPr="003A5227" w:rsidRDefault="00BF1285" w:rsidP="00BF1285">
      <w:pPr>
        <w:rPr>
          <w:sz w:val="16"/>
        </w:rPr>
      </w:pPr>
    </w:p>
    <w:p w:rsidR="00BF1285" w:rsidRDefault="00BF1285" w:rsidP="00BF1285">
      <w:pPr>
        <w:pStyle w:val="Heading3"/>
        <w:rPr>
          <w:rStyle w:val="Emphasis"/>
        </w:rPr>
      </w:pPr>
      <w:r>
        <w:rPr>
          <w:rStyle w:val="Emphasis"/>
        </w:rPr>
        <w:lastRenderedPageBreak/>
        <w:t xml:space="preserve">Link – Democracy </w:t>
      </w:r>
    </w:p>
    <w:p w:rsidR="00BF1285" w:rsidRPr="00525D82" w:rsidRDefault="00BF1285" w:rsidP="00BF1285">
      <w:pPr>
        <w:pStyle w:val="Heading4"/>
      </w:pPr>
      <w:r w:rsidRPr="00525D82">
        <w:t>Democratic movements are characterized by a slave morality that requires the slave master to exist. That makes ressentiment inevitable because the slave cannot act unless there exists an opposing master.</w:t>
      </w:r>
    </w:p>
    <w:p w:rsidR="00BF1285" w:rsidRPr="00525D82" w:rsidRDefault="00BF1285" w:rsidP="00BF1285">
      <w:r w:rsidRPr="00525D82">
        <w:rPr>
          <w:rStyle w:val="Style13ptBold"/>
        </w:rPr>
        <w:t>Newman 06</w:t>
      </w:r>
      <w:r w:rsidRPr="00525D82">
        <w:t xml:space="preserve"> (Saul Newman, 11/11/2006, "Anarchism and the politics of ressentiment," libcom.org, https://libcom.org/library/anarchism-and-the-politics-of-ressentiment-saul-newman)</w:t>
      </w:r>
    </w:p>
    <w:p w:rsidR="00BF1285" w:rsidRPr="00525D82" w:rsidRDefault="00BF1285" w:rsidP="00BF1285">
      <w:pPr>
        <w:rPr>
          <w:sz w:val="16"/>
        </w:rPr>
      </w:pPr>
      <w:r w:rsidRPr="00525D82">
        <w:rPr>
          <w:sz w:val="16"/>
        </w:rPr>
        <w:t xml:space="preserve">Political values also grew from this poisonous root. For Nietzsche, </w:t>
      </w:r>
      <w:r w:rsidRPr="00525D82">
        <w:rPr>
          <w:rStyle w:val="StyleUnderline"/>
        </w:rPr>
        <w:t>values of equality and democracy</w:t>
      </w:r>
      <w:r w:rsidRPr="00525D82">
        <w:rPr>
          <w:sz w:val="16"/>
        </w:rPr>
        <w:t>, which form the cornerstone of radical political theory</w:t>
      </w:r>
      <w:r w:rsidRPr="00525D82">
        <w:rPr>
          <w:rStyle w:val="StyleUnderline"/>
        </w:rPr>
        <w:t>, arose out of the slave revolt in morality. They are generated by the same spirit of revenge and hatred of the powerful</w:t>
      </w:r>
      <w:r w:rsidRPr="00525D82">
        <w:rPr>
          <w:sz w:val="16"/>
        </w:rPr>
        <w:t xml:space="preserve">. </w:t>
      </w:r>
      <w:r w:rsidRPr="00525D82">
        <w:rPr>
          <w:rStyle w:val="StyleUnderline"/>
        </w:rPr>
        <w:t>Nietzsche therefore condemns political movements like liberal democracy</w:t>
      </w:r>
      <w:r w:rsidRPr="00525D82">
        <w:rPr>
          <w:sz w:val="16"/>
        </w:rPr>
        <w:t xml:space="preserve">, socialism, and indeed anarchism. </w:t>
      </w:r>
      <w:r w:rsidRPr="00525D82">
        <w:rPr>
          <w:rStyle w:val="StyleUnderline"/>
        </w:rPr>
        <w:t>He sees the democratic movement as an expression of the herd-animal morality derived from the Judeo-Christian revaluation of values</w:t>
      </w:r>
      <w:r w:rsidRPr="00525D82">
        <w:rPr>
          <w:sz w:val="16"/>
        </w:rPr>
        <w:t xml:space="preserve">.[6] Anarchism is for Nietzsche the most extreme heir to democratic values - the most rabid expression of the herd instinct. It seeks to level the differences between individuals, to abolish class distinctions, to raze hierarchies to the ground, and to equalize the powerful and the powerless, the rich and the poor, the master and the slave. To Nietzsche this is bringing everything down to level of the lowest common denominator - to erase the pathos of distance between the master and slave, the sense of difference and superiority through which great values are created. Nietzsche sees this as the worst excess of European nihilism - the death of values and creativity. </w:t>
      </w:r>
      <w:r w:rsidRPr="00525D82">
        <w:rPr>
          <w:rStyle w:val="StyleUnderline"/>
        </w:rPr>
        <w:t>Slave morality is characterized by the attitude of ressentiment - the resentment and hatred of the powerless for the powerful. Nietzsche sees ressentiment as an entirely negative sentiment - the attitude of denying what is life-affirming, saying 'no' to what is different, what is 'outside' or 'other'. Ressentiment is characterized by an orientation to the outside</w:t>
      </w:r>
      <w:r w:rsidRPr="00525D82">
        <w:rPr>
          <w:sz w:val="16"/>
        </w:rPr>
        <w:t xml:space="preserve">, rather than the focus of noble morality, which is on the self.[7] </w:t>
      </w:r>
      <w:r w:rsidRPr="00525D82">
        <w:rPr>
          <w:rStyle w:val="StyleUnderline"/>
        </w:rPr>
        <w:t>While the master says 'I am good' and adds as an afterthought, 'therefore he is bad'; the slave says the opposite - 'He (the master) is bad, therefore I am good'.</w:t>
      </w:r>
      <w:r w:rsidRPr="00525D82">
        <w:rPr>
          <w:sz w:val="16"/>
        </w:rPr>
        <w:t xml:space="preserve"> </w:t>
      </w:r>
      <w:r w:rsidRPr="00525D82">
        <w:rPr>
          <w:rStyle w:val="StyleUnderline"/>
        </w:rPr>
        <w:t>Thus the invention of values comes from a comparison or opposition to that which is outside, other, different</w:t>
      </w:r>
      <w:r w:rsidRPr="00525D82">
        <w:rPr>
          <w:sz w:val="16"/>
        </w:rPr>
        <w:t xml:space="preserve">. Nietzsche says: "... in order to come about, slave morality first has to have an opposing, external world, it needs, psychologically speaking, external stimuli in order to act all, - </w:t>
      </w:r>
      <w:r w:rsidRPr="00525D82">
        <w:rPr>
          <w:rStyle w:val="StyleUnderline"/>
        </w:rPr>
        <w:t>its action is basically a reaction</w:t>
      </w:r>
      <w:r w:rsidRPr="00525D82">
        <w:rPr>
          <w:sz w:val="16"/>
        </w:rPr>
        <w:t xml:space="preserve">."[8] </w:t>
      </w:r>
      <w:r w:rsidRPr="00525D82">
        <w:rPr>
          <w:rStyle w:val="StyleUnderline"/>
        </w:rPr>
        <w:t>This reactive stance, this inability to define anything except in opposition to something else, is the attitude of ressentimen</w:t>
      </w:r>
      <w:r w:rsidRPr="00525D82">
        <w:rPr>
          <w:sz w:val="16"/>
        </w:rPr>
        <w:t>t</w:t>
      </w:r>
      <w:r w:rsidRPr="00525D82">
        <w:rPr>
          <w:rStyle w:val="StyleUnderline"/>
        </w:rPr>
        <w:t>. It is the reactive stance of the weak who define themselves in opposition to the strong</w:t>
      </w:r>
      <w:r w:rsidRPr="00525D82">
        <w:rPr>
          <w:sz w:val="16"/>
        </w:rPr>
        <w:t xml:space="preserve">. </w:t>
      </w:r>
      <w:r w:rsidRPr="00525D82">
        <w:rPr>
          <w:rStyle w:val="StyleUnderline"/>
        </w:rPr>
        <w:t>The weak need the existence of this external enemy to identify themselves as 'good'</w:t>
      </w:r>
      <w:r w:rsidRPr="00525D82">
        <w:rPr>
          <w:sz w:val="16"/>
        </w:rPr>
        <w:t xml:space="preserve">. </w:t>
      </w:r>
      <w:r w:rsidRPr="00525D82">
        <w:rPr>
          <w:rStyle w:val="StyleUnderline"/>
        </w:rPr>
        <w:t>Thus the slave takes 'imaginary revenge' upon the master</w:t>
      </w:r>
      <w:r w:rsidRPr="00525D82">
        <w:rPr>
          <w:sz w:val="16"/>
        </w:rPr>
        <w:t xml:space="preserve">, </w:t>
      </w:r>
      <w:r w:rsidRPr="00525D82">
        <w:rPr>
          <w:rStyle w:val="StyleUnderline"/>
        </w:rPr>
        <w:t>as he cannot act without the existence of the master to oppose</w:t>
      </w:r>
      <w:r w:rsidRPr="00525D82">
        <w:rPr>
          <w:sz w:val="16"/>
        </w:rPr>
        <w:t>. The man of ressentiment hates the noble with an intense spite, a deep-seated, seething hatred and jealousy</w:t>
      </w:r>
      <w:r w:rsidRPr="00525D82">
        <w:rPr>
          <w:rStyle w:val="StyleUnderline"/>
        </w:rPr>
        <w:t>. It is this ressentiment, according to Nietzsche, that has poisoned the modern consciousness, and finds its expression in ideas of equality and democracy</w:t>
      </w:r>
      <w:r w:rsidRPr="00525D82">
        <w:rPr>
          <w:sz w:val="16"/>
        </w:rPr>
        <w:t>, and in radical political philosophies, like anarchism, that advocate it. Is anarchism a political expression of ressentiment? Is it poisoned by a deep hatred of the powerful? While Nietzsche's attack on anarchism is in many respects unjustified and excessively malicious, and shows little understanding of the complexities of anarchist theory, I would nevertheless argue that Nietzsche does uncover a certain logic of ressentiment in anarchism's oppositional, Manichean thinking. It is necessary to explore this logic that inhabits anarchism - to see where it leads and to what extent it imposes conceptual limits on radical politics.</w:t>
      </w:r>
    </w:p>
    <w:p w:rsidR="00BF1285" w:rsidRPr="00B10DEB" w:rsidRDefault="00BF1285" w:rsidP="00BF1285"/>
    <w:p w:rsidR="00BF1285" w:rsidRPr="003A5227" w:rsidRDefault="00BF1285" w:rsidP="00BF1285">
      <w:pPr>
        <w:pStyle w:val="Heading3"/>
      </w:pPr>
      <w:r w:rsidRPr="003A5227">
        <w:lastRenderedPageBreak/>
        <w:t>Link – Job Market</w:t>
      </w:r>
    </w:p>
    <w:p w:rsidR="00BF1285" w:rsidRPr="003A5227" w:rsidRDefault="00BF1285" w:rsidP="00BF1285">
      <w:pPr>
        <w:pStyle w:val="Heading4"/>
      </w:pPr>
      <w:r w:rsidRPr="003A5227">
        <w:t xml:space="preserve">The modern immigration apparatus which accepts workers for seemingly benevolent projects of economic expansion like the aff is the continuance of a long history of cultural hierarchy which places the job market at the heart of the American goal of assimilating all those who may contaminate the purity of American herd-morality </w:t>
      </w:r>
    </w:p>
    <w:p w:rsidR="00BF1285" w:rsidRPr="003A5227" w:rsidRDefault="00BF1285" w:rsidP="00BF1285">
      <w:r w:rsidRPr="003A5227">
        <w:rPr>
          <w:rStyle w:val="Style13ptBold"/>
        </w:rPr>
        <w:t>Shapiro 97</w:t>
      </w:r>
      <w:r w:rsidRPr="003A5227">
        <w:t xml:space="preserve"> (Michael, Department of Political Science at the University of Hawaii, “Narrating the Nation, Unwelcoming the Stranger: Anti-Immigration Policy in Contemporary ‘America’ p. 1-3) NFleming</w:t>
      </w:r>
    </w:p>
    <w:p w:rsidR="00BF1285" w:rsidRDefault="00BF1285" w:rsidP="00BF1285">
      <w:pPr>
        <w:rPr>
          <w:rStyle w:val="Emphasis"/>
        </w:rPr>
      </w:pPr>
      <w:r w:rsidRPr="003A5227">
        <w:rPr>
          <w:sz w:val="16"/>
        </w:rPr>
        <w:t xml:space="preserve">In 1994, </w:t>
      </w:r>
      <w:r w:rsidRPr="003A5227">
        <w:rPr>
          <w:rStyle w:val="StyleUnderline"/>
        </w:rPr>
        <w:t>as part of an intensifying “war on immigrants</w:t>
      </w:r>
      <w:r w:rsidRPr="003A5227">
        <w:rPr>
          <w:sz w:val="16"/>
        </w:rPr>
        <w:t>,” ”</w:t>
      </w:r>
      <w:r w:rsidRPr="003A5227">
        <w:rPr>
          <w:rStyle w:val="StyleUnderline"/>
        </w:rPr>
        <w:t>House Republicans pledged</w:t>
      </w:r>
      <w:r w:rsidRPr="003A5227">
        <w:rPr>
          <w:sz w:val="16"/>
        </w:rPr>
        <w:t>, in their Contract with America</w:t>
      </w:r>
      <w:r w:rsidRPr="003A5227">
        <w:rPr>
          <w:rStyle w:val="StyleUnderline"/>
        </w:rPr>
        <w:t>, to cut off virtually all welfare benefits for legal immigrants who are under 75 years old</w:t>
      </w:r>
      <w:r w:rsidRPr="003A5227">
        <w:rPr>
          <w:sz w:val="16"/>
        </w:rPr>
        <w:t xml:space="preserve">. Recently, the war was extended to foreign tongues; a House committee approved a bill ”making English the official language of the United States.”2 Throughout US history, </w:t>
      </w:r>
      <w:r w:rsidRPr="003A5227">
        <w:rPr>
          <w:rStyle w:val="StyleUnderline"/>
        </w:rPr>
        <w:t xml:space="preserve">“strangers in the land” have been subjected to a variety of </w:t>
      </w:r>
      <w:r w:rsidRPr="003A5227">
        <w:rPr>
          <w:rStyle w:val="Emphasis"/>
        </w:rPr>
        <w:t>anxiety-driven</w:t>
      </w:r>
      <w:r w:rsidRPr="003A5227">
        <w:rPr>
          <w:rStyle w:val="StyleUnderline"/>
        </w:rPr>
        <w:t xml:space="preserve"> forms of hostile scrutiny and policy initiative.</w:t>
      </w:r>
      <w:r w:rsidRPr="003A5227">
        <w:rPr>
          <w:sz w:val="16"/>
        </w:rPr>
        <w:t xml:space="preserve">3 During the period of the passage of the Alien and Sedition Acts at the end of the eighteenth century, for example, the </w:t>
      </w:r>
      <w:r w:rsidRPr="003A5227">
        <w:rPr>
          <w:rStyle w:val="StyleUnderline"/>
        </w:rPr>
        <w:t>Federalists whipped up an anti-alien hysteria</w:t>
      </w:r>
      <w:r w:rsidRPr="003A5227">
        <w:rPr>
          <w:sz w:val="16"/>
        </w:rPr>
        <w:t xml:space="preserve">, </w:t>
      </w:r>
      <w:r w:rsidRPr="003A5227">
        <w:rPr>
          <w:rStyle w:val="StyleUnderline"/>
        </w:rPr>
        <w:t>arguing</w:t>
      </w:r>
      <w:r w:rsidRPr="003A5227">
        <w:rPr>
          <w:sz w:val="16"/>
        </w:rPr>
        <w:t xml:space="preserve"> that “</w:t>
      </w:r>
      <w:r w:rsidRPr="003A5227">
        <w:rPr>
          <w:rStyle w:val="StyleUnderline"/>
        </w:rPr>
        <w:t>the root of all evil in the United States was the large foreign-born population</w:t>
      </w:r>
      <w:r w:rsidRPr="003A5227">
        <w:rPr>
          <w:sz w:val="16"/>
        </w:rPr>
        <w:t xml:space="preserve">,” </w:t>
      </w:r>
      <w:r w:rsidRPr="003A5227">
        <w:rPr>
          <w:rStyle w:val="StyleUnderline"/>
        </w:rPr>
        <w:t>which</w:t>
      </w:r>
      <w:r w:rsidRPr="003A5227">
        <w:rPr>
          <w:sz w:val="16"/>
        </w:rPr>
        <w:t xml:space="preserve">, among other things, </w:t>
      </w:r>
      <w:r w:rsidRPr="003A5227">
        <w:rPr>
          <w:rStyle w:val="StyleUnderline"/>
        </w:rPr>
        <w:t>would “contaminate the purity and simplicity of the American character</w:t>
      </w:r>
      <w:r w:rsidRPr="003A5227">
        <w:rPr>
          <w:sz w:val="16"/>
        </w:rPr>
        <w:t xml:space="preserve">.”4 </w:t>
      </w:r>
      <w:r w:rsidRPr="003A5227">
        <w:rPr>
          <w:rStyle w:val="StyleUnderline"/>
        </w:rPr>
        <w:t>The contemporary political climate</w:t>
      </w:r>
      <w:r w:rsidRPr="003A5227">
        <w:rPr>
          <w:sz w:val="16"/>
        </w:rPr>
        <w:t xml:space="preserve">, which </w:t>
      </w:r>
      <w:r w:rsidRPr="003A5227">
        <w:rPr>
          <w:rStyle w:val="Emphasis"/>
        </w:rPr>
        <w:t>encourages attacks from various segments of the social and political order</w:t>
      </w:r>
      <w:r w:rsidRPr="003A5227">
        <w:rPr>
          <w:sz w:val="16"/>
        </w:rPr>
        <w:t xml:space="preserve"> (right-wing journalists, nativist groups, regional labor organizations, state governors, national leaders, and legislative bodies) </w:t>
      </w:r>
      <w:r w:rsidRPr="003A5227">
        <w:rPr>
          <w:rStyle w:val="Emphasis"/>
        </w:rPr>
        <w:t>is part of a venerable US tradition</w:t>
      </w:r>
      <w:r w:rsidRPr="003A5227">
        <w:rPr>
          <w:sz w:val="16"/>
        </w:rPr>
        <w:t xml:space="preserve">. If there is a consistent impetus to the various episodes of an anti-alien initiative in the history of US politics, it is to be found in the cultural anxieties that the actions and articulations reflect. </w:t>
      </w:r>
      <w:r w:rsidRPr="003A5227">
        <w:rPr>
          <w:rStyle w:val="StyleUnderline"/>
        </w:rPr>
        <w:t>Alien “others,” who,</w:t>
      </w:r>
      <w:r w:rsidRPr="003A5227">
        <w:rPr>
          <w:sz w:val="16"/>
        </w:rPr>
        <w:t xml:space="preserve"> in various periods, </w:t>
      </w:r>
      <w:r w:rsidRPr="003A5227">
        <w:rPr>
          <w:rStyle w:val="StyleUnderline"/>
        </w:rPr>
        <w:t>have been “Indians,“ French speakers, Roman Catholics, Irish, southern European, eastern European, Asian, and Third World immigrants, and, most recently, “</w:t>
      </w:r>
      <w:r w:rsidRPr="003A5227">
        <w:rPr>
          <w:rStyle w:val="Emphasis"/>
        </w:rPr>
        <w:t>illegal aliens” crossing the US border with Mexico</w:t>
      </w:r>
      <w:r w:rsidRPr="003A5227">
        <w:rPr>
          <w:rStyle w:val="StyleUnderline"/>
        </w:rPr>
        <w:t>,</w:t>
      </w:r>
      <w:r w:rsidRPr="003A5227">
        <w:rPr>
          <w:sz w:val="16"/>
        </w:rPr>
        <w:t xml:space="preserve"> </w:t>
      </w:r>
      <w:r w:rsidRPr="003A5227">
        <w:rPr>
          <w:rStyle w:val="Emphasis"/>
        </w:rPr>
        <w:t>have been constructed as threats to valued models of personhood and to images of a unified national society and culture.</w:t>
      </w:r>
      <w:r w:rsidRPr="003A5227">
        <w:rPr>
          <w:sz w:val="16"/>
        </w:rPr>
        <w:t xml:space="preserve"> </w:t>
      </w:r>
      <w:r w:rsidRPr="003A5227">
        <w:rPr>
          <w:rStyle w:val="StyleUnderline"/>
        </w:rPr>
        <w:t>These images</w:t>
      </w:r>
      <w:r w:rsidRPr="003A5227">
        <w:rPr>
          <w:sz w:val="16"/>
        </w:rPr>
        <w:t xml:space="preserve">, moreover, </w:t>
      </w:r>
      <w:r w:rsidRPr="003A5227">
        <w:rPr>
          <w:rStyle w:val="Emphasis"/>
        </w:rPr>
        <w:t>have historical and ontological depth</w:t>
      </w:r>
      <w:r w:rsidRPr="003A5227">
        <w:rPr>
          <w:sz w:val="16"/>
        </w:rPr>
        <w:t xml:space="preserve">. </w:t>
      </w:r>
      <w:r w:rsidRPr="003A5227">
        <w:rPr>
          <w:rStyle w:val="StyleUnderline"/>
        </w:rPr>
        <w:t>They are continuously recycled in the narratives that constitute the "American" natio</w:t>
      </w:r>
      <w:r w:rsidRPr="003A5227">
        <w:rPr>
          <w:sz w:val="16"/>
        </w:rPr>
        <w:t xml:space="preserve">n. Although </w:t>
      </w:r>
      <w:r w:rsidRPr="003A5227">
        <w:rPr>
          <w:rStyle w:val="StyleUnderline"/>
        </w:rPr>
        <w:t>immigrants</w:t>
      </w:r>
      <w:r w:rsidRPr="003A5227">
        <w:rPr>
          <w:sz w:val="16"/>
        </w:rPr>
        <w:t xml:space="preserve"> </w:t>
      </w:r>
      <w:r w:rsidRPr="003A5227">
        <w:rPr>
          <w:rStyle w:val="StyleUnderline"/>
        </w:rPr>
        <w:t xml:space="preserve">are seen from a rationalistic standpoint as </w:t>
      </w:r>
      <w:r w:rsidRPr="003A5227">
        <w:rPr>
          <w:rStyle w:val="Emphasis"/>
        </w:rPr>
        <w:t>competitors for jobs</w:t>
      </w:r>
      <w:r w:rsidRPr="003A5227">
        <w:rPr>
          <w:sz w:val="16"/>
        </w:rPr>
        <w:t xml:space="preserve">, </w:t>
      </w:r>
      <w:r w:rsidRPr="003A5227">
        <w:rPr>
          <w:rStyle w:val="StyleUnderline"/>
        </w:rPr>
        <w:t xml:space="preserve">more significantly they constitute </w:t>
      </w:r>
      <w:r w:rsidRPr="003A5227">
        <w:rPr>
          <w:rStyle w:val="Emphasis"/>
        </w:rPr>
        <w:t>an ontological disturbance</w:t>
      </w:r>
      <w:r w:rsidRPr="003A5227">
        <w:rPr>
          <w:rStyle w:val="StyleUnderline"/>
        </w:rPr>
        <w:t xml:space="preserve"> in the stories that people seek to appropriate</w:t>
      </w:r>
      <w:r w:rsidRPr="003A5227">
        <w:rPr>
          <w:sz w:val="16"/>
        </w:rPr>
        <w:t xml:space="preserve">. </w:t>
      </w:r>
      <w:r w:rsidRPr="003A5227">
        <w:rPr>
          <w:rStyle w:val="StyleUnderline"/>
        </w:rPr>
        <w:t>Immigrants</w:t>
      </w:r>
      <w:r w:rsidRPr="003A5227">
        <w:rPr>
          <w:sz w:val="16"/>
        </w:rPr>
        <w:t xml:space="preserve"> both </w:t>
      </w:r>
      <w:r w:rsidRPr="003A5227">
        <w:rPr>
          <w:rStyle w:val="StyleUnderline"/>
        </w:rPr>
        <w:t>disrupt national stories and</w:t>
      </w:r>
      <w:r w:rsidRPr="003A5227">
        <w:rPr>
          <w:sz w:val="16"/>
        </w:rPr>
        <w:t xml:space="preserve">, some would claim, </w:t>
      </w:r>
      <w:r w:rsidRPr="003A5227">
        <w:rPr>
          <w:rStyle w:val="StyleUnderline"/>
        </w:rPr>
        <w:t xml:space="preserve">warrant attention from an authority </w:t>
      </w:r>
      <w:r w:rsidRPr="003A5227">
        <w:rPr>
          <w:sz w:val="16"/>
        </w:rPr>
        <w:t xml:space="preserve">(the state) </w:t>
      </w:r>
      <w:r w:rsidRPr="003A5227">
        <w:rPr>
          <w:rStyle w:val="StyleUnderline"/>
        </w:rPr>
        <w:t>that many want to appropriate for purposes of individual and collective identity affirmation</w:t>
      </w:r>
      <w:r w:rsidRPr="003A5227">
        <w:rPr>
          <w:sz w:val="16"/>
        </w:rPr>
        <w:t xml:space="preserve">. We can achieve some historical distance, and thereby effectively situate the predicates and modalities of expression of the relevant current anxieties, by examining an earlier articulation. In a widely read book about the threat of immigration to the US national culture, in 1914 the then eminent sociologist E. A. Ross equated policies that allowed a rapid influx of immigrant aliens into the United States with "race suicide."5 Certainly, the use of the world race is jarring in the context of what is now acceptable academic and journalistic discourse about the effects of immigration; </w:t>
      </w:r>
      <w:r w:rsidRPr="003A5227">
        <w:rPr>
          <w:rStyle w:val="StyleUnderline"/>
        </w:rPr>
        <w:t xml:space="preserve">today's "meta-racists"6 explicity deny that they are racists and refer instead to "national suicide'' </w:t>
      </w:r>
      <w:r w:rsidRPr="003A5227">
        <w:rPr>
          <w:sz w:val="16"/>
        </w:rPr>
        <w:t xml:space="preserve">(Lawrence Auster)' </w:t>
      </w:r>
      <w:r w:rsidRPr="003A5227">
        <w:rPr>
          <w:rStyle w:val="StyleUnderline"/>
        </w:rPr>
        <w:t>and "cultural suicide</w:t>
      </w:r>
      <w:r w:rsidRPr="003A5227">
        <w:rPr>
          <w:sz w:val="16"/>
        </w:rPr>
        <w:t xml:space="preserve">" (Peter Brimelow).* But I want to focus first on the remarkable evidence of the senses that Ross invokes for his argument. We seems to have felt that he required no epistemic authority for his views beyond what he (as a trained sociologist) could see: To the practised eye, the physiognomy of certain groups unmistakably proclaims inferiority of type. I have seen gatherings of the foreign-born in which narrow and sloping foreheads were the rule. . . . There were so many sugar-loaf heads, moon-faces, lantern jaws, and goose-bill noses that one might imagine a malicious jinn had amused himself by casting human beings in a set of skew-moulds discarded by the Creator.9 And Ross got around; he performed his eye-witness ethnography in a variety of venues: "That the new immigrants are inferior in looks to the old immigrants may be seen by comparing, in a labor day parade, the faces of the cigar-makers and the garment workers with those of the teamsters, piano-movers and steam-fitters."lo Doubtless, Ross saw himself and his "practised eye" as self-made. But however Ross might have wanted to imagine himself as a "self-made man,'' reliant only on systematic methods rather than a traditional form of bigotry, his "practised eye" represents a historically produced assemblage of perspectives: among others, epistemological models of the subject, geographic imaginaries, ethnographic "knowledges," spatial and Downloaded from alt.sagepub.com at CAMBRIDGE UNIV LIBRARY on June 4, 2016 Michael I. Shapiro 3 economic histories, and national narratives. A summoning here of the various ideational contexts within which Ross’s gaze was trained will help frame a historically sensitive approach to the threat of the alien “other.” Ross’s confidence in his gaze owes much to a historical transition that took place in the nineteenth century. Whereas subjective vision was suspect during the preceding two centuries, the situation of the observer during the nineteenth “depended on the priority of models of subjective vision.”ll Most </w:t>
      </w:r>
      <w:r w:rsidRPr="003A5227">
        <w:rPr>
          <w:sz w:val="16"/>
        </w:rPr>
        <w:lastRenderedPageBreak/>
        <w:t xml:space="preserve">significantly, the observer that had been created in that century was throughly implicated in the variety of social and economic forces. As an “ambulatory observer” taking in the sights within the “new urban spaces,” Ross’s directing of his gaze was more than a mere mode of representation’*; it was nan effect of a heterogeneous network of discursive, social, technological, and institutional relations.”ls More specifically, in addition to a prevailing discourse on race and nationality, we can find, implicated in Ross’s reports about what he saw, a history of US industrial growth and the migratory effects it encouraged: various industries drawing immigrants from this or that part of the globe; the variety of immigrant groups at different times displaying different vulnerabilities to exploitation and confronting different levels of exclusion. </w:t>
      </w:r>
      <w:r w:rsidRPr="003A5227">
        <w:rPr>
          <w:rStyle w:val="StyleUnderline"/>
        </w:rPr>
        <w:t>Ross’s complaints about unassimilable races functioned within a domain of “knowledge” and a spatially predicated story</w:t>
      </w:r>
      <w:r w:rsidRPr="003A5227">
        <w:rPr>
          <w:sz w:val="16"/>
        </w:rPr>
        <w:t xml:space="preserve">. What he saw reflected a convergence in the twentieth century of racial science and racial nationalism.14 He wholly accepted and recycled an already scientifically questioned typology of racial characteristics and his model of global space privileged a nation-state, geopolitical cartography. By contrast, </w:t>
      </w:r>
      <w:r w:rsidRPr="003A5227">
        <w:rPr>
          <w:rStyle w:val="StyleUnderline"/>
        </w:rPr>
        <w:t>today’s immigration alarmists argue on cultural rather than race/biological grounds.</w:t>
      </w:r>
      <w:r w:rsidRPr="003A5227">
        <w:rPr>
          <w:sz w:val="16"/>
        </w:rPr>
        <w:t xml:space="preserve"> </w:t>
      </w:r>
      <w:r w:rsidRPr="003A5227">
        <w:rPr>
          <w:rStyle w:val="StyleUnderline"/>
        </w:rPr>
        <w:t>They invoke an amalgam of undigested sociologisms</w:t>
      </w:r>
      <w:r w:rsidRPr="003A5227">
        <w:rPr>
          <w:sz w:val="16"/>
        </w:rPr>
        <w:t xml:space="preserve">, anthropologisms, and political theories (from Tocqueville onward) </w:t>
      </w:r>
      <w:r w:rsidRPr="003A5227">
        <w:rPr>
          <w:rStyle w:val="Emphasis"/>
        </w:rPr>
        <w:t>to question the ability of US society to assimilate culturally the current influx of people to (what they construct as) an “American” cultural core</w:t>
      </w:r>
      <w:r w:rsidRPr="003A5227">
        <w:rPr>
          <w:sz w:val="16"/>
        </w:rPr>
        <w:t xml:space="preserve">. And </w:t>
      </w:r>
      <w:r w:rsidRPr="003A5227">
        <w:rPr>
          <w:rStyle w:val="Emphasis"/>
        </w:rPr>
        <w:t>they posit this cultural core as a foundation that makes possible the US democratic ethos and the functioning of the US economy.</w:t>
      </w:r>
      <w:r w:rsidRPr="003A5227">
        <w:rPr>
          <w:sz w:val="16"/>
        </w:rPr>
        <w:t xml:space="preserve">15 Moreover, in keeping with their shift from the science of race to the social science of cultural assimilation, they evince none of Ross’s confidence in subjective perception. </w:t>
      </w:r>
      <w:r w:rsidRPr="003A5227">
        <w:rPr>
          <w:rStyle w:val="StyleUnderline"/>
        </w:rPr>
        <w:t>They</w:t>
      </w:r>
      <w:r w:rsidRPr="003A5227">
        <w:rPr>
          <w:sz w:val="16"/>
        </w:rPr>
        <w:t xml:space="preserve"> still </w:t>
      </w:r>
      <w:r w:rsidRPr="003A5227">
        <w:rPr>
          <w:rStyle w:val="StyleUnderline"/>
        </w:rPr>
        <w:t>construct peoples within a state-oriented cartography</w:t>
      </w:r>
      <w:r w:rsidRPr="003A5227">
        <w:rPr>
          <w:sz w:val="16"/>
        </w:rPr>
        <w:t>, but what was for Ross a very specific</w:t>
      </w:r>
      <w:r w:rsidRPr="003A5227">
        <w:rPr>
          <w:rStyle w:val="StyleUnderline"/>
        </w:rPr>
        <w:t xml:space="preserve">, </w:t>
      </w:r>
      <w:r w:rsidRPr="003A5227">
        <w:rPr>
          <w:rStyle w:val="Emphasis"/>
        </w:rPr>
        <w:t>bodily threat has become for today’s alarmists a demographic one</w:t>
      </w:r>
      <w:r w:rsidRPr="003A5227">
        <w:rPr>
          <w:sz w:val="16"/>
        </w:rPr>
        <w:t xml:space="preserve">. The strange bodies have become abstracted and assembled; </w:t>
      </w:r>
      <w:r w:rsidRPr="003A5227">
        <w:rPr>
          <w:rStyle w:val="Emphasis"/>
        </w:rPr>
        <w:t>the threat is to the US demographic entity, a “population,” not to an exemplary and sightly citizen body.16</w:t>
      </w:r>
    </w:p>
    <w:p w:rsidR="00BF1285" w:rsidRDefault="00BF1285" w:rsidP="00BF1285">
      <w:pPr>
        <w:pStyle w:val="Heading3"/>
        <w:rPr>
          <w:rStyle w:val="Emphasis"/>
        </w:rPr>
      </w:pPr>
      <w:r>
        <w:rPr>
          <w:rStyle w:val="Emphasis"/>
        </w:rPr>
        <w:lastRenderedPageBreak/>
        <w:t xml:space="preserve">Link – Liberalism </w:t>
      </w:r>
    </w:p>
    <w:p w:rsidR="00BF1285" w:rsidRPr="003A5227" w:rsidRDefault="00BF1285" w:rsidP="00BF1285">
      <w:pPr>
        <w:pStyle w:val="Heading4"/>
        <w:rPr>
          <w:rStyle w:val="Style13ptBold"/>
        </w:rPr>
      </w:pPr>
      <w:r w:rsidRPr="003A5227">
        <w:rPr>
          <w:rStyle w:val="Style13ptBold"/>
        </w:rPr>
        <w:t xml:space="preserve">Liberal Inclusivity </w:t>
      </w:r>
      <w:r>
        <w:rPr>
          <w:rStyle w:val="Style13ptBold"/>
        </w:rPr>
        <w:t xml:space="preserve">hides the reality of politics behind a feel-good smoke screen </w:t>
      </w:r>
    </w:p>
    <w:p w:rsidR="00BF1285" w:rsidRPr="003A5227" w:rsidRDefault="00BF1285" w:rsidP="00BF1285">
      <w:r w:rsidRPr="003A5227">
        <w:rPr>
          <w:rStyle w:val="Style13ptBold"/>
        </w:rPr>
        <w:t>Ansell-Pearson 94</w:t>
      </w:r>
      <w:r w:rsidRPr="003A5227">
        <w:t xml:space="preserve"> (Keith Ansell-Pearson is Professor of Philosophy at Warwick University, “An Introduction to Nietzsche as a Political Thinker”, P. 173-174) MRS </w:t>
      </w:r>
    </w:p>
    <w:p w:rsidR="00BF1285" w:rsidRPr="003A5227" w:rsidRDefault="00BF1285" w:rsidP="00BF1285">
      <w:pPr>
        <w:rPr>
          <w:u w:val="single"/>
        </w:rPr>
      </w:pPr>
      <w:r w:rsidRPr="003A5227">
        <w:rPr>
          <w:u w:val="single"/>
        </w:rPr>
        <w:t>Foucault's re-thinking of power leads him to claim that the tradition of modern political thought is implicated in the dominant' disciplinary' forms of power.</w:t>
      </w:r>
      <w:r w:rsidRPr="003A5227">
        <w:rPr>
          <w:sz w:val="16"/>
        </w:rPr>
        <w:t xml:space="preserve"> He argues that </w:t>
      </w:r>
      <w:r w:rsidRPr="003A5227">
        <w:rPr>
          <w:u w:val="single"/>
        </w:rPr>
        <w:t>we need to understand the exercise of power not in terms of 'right', but in terms of technique, not in terms of 'law' but in terms of normalisation, and not in terms of 'abuse' but in terms of punishment and control</w:t>
      </w:r>
      <w:r w:rsidRPr="003A5227">
        <w:rPr>
          <w:sz w:val="16"/>
        </w:rPr>
        <w:t xml:space="preserve">. Our modern political rationality has developed alongside a new political technology of power which has produced the 'individual' as a subject of the state enjoying rights and owing obligations. </w:t>
      </w:r>
      <w:r w:rsidRPr="003A5227">
        <w:rPr>
          <w:u w:val="single"/>
        </w:rPr>
        <w:t>Modern political thought</w:t>
      </w:r>
      <w:r w:rsidRPr="003A5227">
        <w:rPr>
          <w:sz w:val="16"/>
        </w:rPr>
        <w:t xml:space="preserve">, Foucault contends, </w:t>
      </w:r>
      <w:r w:rsidRPr="003A5227">
        <w:rPr>
          <w:u w:val="single"/>
        </w:rPr>
        <w:t>is inadequate to the task of thinking critically about the new forms of power, since it bases its understanding of power on a belief in the existence of a rational, ahistorical subject. Modern political thought poses the questions of political philosophy as a question of right/law, such as: What are the limits of power? How can power be given limits to restrict its use and abuse? But these questions simply take for granted the existence of a rational human subject which is deemed to exist in some pre-power or pre-political realm and which is then ' exploited' or ' oppressed' by power and in need of' rights' to protect it.</w:t>
      </w:r>
      <w:r w:rsidRPr="003A5227">
        <w:rPr>
          <w:sz w:val="16"/>
        </w:rPr>
        <w:t xml:space="preserve"> The radical, and challenging, point Foucault wishes to make, is that forms of power constitute, through disciplinary pracdces, types of human subjects. </w:t>
      </w:r>
      <w:r w:rsidRPr="003A5227">
        <w:rPr>
          <w:u w:val="single"/>
        </w:rPr>
        <w:t>In constructing a discourse of legitimacy, which centres on notions of law and sovereignty, Foucault contends that political theory conceals or effaces the</w:t>
      </w:r>
      <w:r w:rsidRPr="003A5227">
        <w:rPr>
          <w:sz w:val="16"/>
        </w:rPr>
        <w:t xml:space="preserve"> 18 </w:t>
      </w:r>
      <w:r w:rsidRPr="003A5227">
        <w:rPr>
          <w:u w:val="single"/>
        </w:rPr>
        <w:t xml:space="preserve">domination which is intrinsic to power. By speaking of the ' rights' of the sovereign and the obligations of' subjects' as if these were neutral descriptions of the properties of fully constituted rational individuals, modern political thought has concealed from our view the fact that discourses of right and legitimacy are not simply ways of protecting individuals from the existence of power, but also disciplinary practices which constitute human subjects in new relationships of power. </w:t>
      </w:r>
      <w:r w:rsidRPr="003A5227">
        <w:rPr>
          <w:sz w:val="16"/>
        </w:rPr>
        <w:t xml:space="preserve">It is these claims about power which inform Foucault's critique of liberalism as a political ideology. For Foucault, </w:t>
      </w:r>
      <w:r w:rsidRPr="003A5227">
        <w:rPr>
          <w:u w:val="single"/>
        </w:rPr>
        <w:t>liberalism is flawed in that it posits an abstract and ahistorical notion of the human individual or subject. Any critique of society which liberalism can offer is</w:t>
      </w:r>
      <w:r w:rsidRPr="003A5227">
        <w:rPr>
          <w:sz w:val="16"/>
        </w:rPr>
        <w:t xml:space="preserve">, according to Foucault, </w:t>
      </w:r>
      <w:r w:rsidRPr="003A5227">
        <w:rPr>
          <w:u w:val="single"/>
        </w:rPr>
        <w:t xml:space="preserve">of limited value, since it singularly fails to appreciate that modern institutions are based on disciplinary practices of power and forms of knowledge whose prime objective is not simply to grant individuals private spaces of freedom, but to 'normalise' them. </w:t>
      </w:r>
      <w:r w:rsidRPr="003A5227">
        <w:rPr>
          <w:sz w:val="16"/>
        </w:rPr>
        <w:t xml:space="preserve">In rejecting toutcourta notion of the autonomous subject, Foucault runs the risk of depriving himself of any substantive basis from which to criticise the present system of power, which would enable him to envisage a positive overcoming of forms of 19 domination. </w:t>
      </w:r>
      <w:r w:rsidRPr="003A5227">
        <w:rPr>
          <w:u w:val="single"/>
        </w:rPr>
        <w:t>William Connolly follows Foucault in holding that the entire modern project of freedom and emancipation</w:t>
      </w:r>
      <w:r w:rsidRPr="003A5227">
        <w:rPr>
          <w:sz w:val="16"/>
        </w:rPr>
        <w:t xml:space="preserve"> (reflected in different ways in the ideologies of liberalism and socialism)</w:t>
      </w:r>
      <w:r w:rsidRPr="003A5227">
        <w:rPr>
          <w:u w:val="single"/>
        </w:rPr>
        <w:t xml:space="preserve"> is caught up in an imperialistic discourse of mastery and domination which is blind to its own uncritical assumptions about the self and the world. Inspired by Foucault's analysis of the major discourses of modernity </w:t>
      </w:r>
      <w:r w:rsidRPr="003A5227">
        <w:rPr>
          <w:sz w:val="16"/>
        </w:rPr>
        <w:t xml:space="preserve">(on madness, on discipline and punishment, on sexuality, etc.), </w:t>
      </w:r>
      <w:r w:rsidRPr="003A5227">
        <w:rPr>
          <w:u w:val="single"/>
        </w:rPr>
        <w:t>Connolly argues that any set of norms or standards that becomes endowed with authority and legitimacy represents an ambiguous achievement, since it will establish its hegemony by excluding and denigrating forms of otherness which do not fit into its confines.</w:t>
      </w:r>
      <w:r w:rsidRPr="003A5227">
        <w:rPr>
          <w:sz w:val="16"/>
        </w:rPr>
        <w:t xml:space="preserve"> In place of tolerating ambiguity</w:t>
      </w:r>
      <w:r w:rsidRPr="003A5227">
        <w:rPr>
          <w:u w:val="single"/>
        </w:rPr>
        <w:t>, modernity prefers the discipline of social harmony and the ideal of a self-inclusive community</w:t>
      </w:r>
      <w:r w:rsidRPr="003A5227">
        <w:rPr>
          <w:sz w:val="16"/>
        </w:rPr>
        <w:t xml:space="preserve">. Connolly states the dilemma in the following terms: </w:t>
      </w:r>
      <w:r w:rsidRPr="003A5227">
        <w:rPr>
          <w:u w:val="single"/>
        </w:rPr>
        <w:t xml:space="preserve">Human life is paradoxical at its core, while modern reason, penetrating into new corners of life, strives to eliminate every paradox it encounters. This is a dangerous combination, with repressive potentialities. It is dangerous to deny the paradox, either by ignoring the urge to unity or by pretending that it can be realized in life. The denial, often expressed in liberal theories of the 'open society', overlooks ways in which the urge finds expression in the life of the present, and the pretense, expressed in communitarian protests against the anomie of liberal life, hides </w:t>
      </w:r>
      <w:r w:rsidRPr="003A5227">
        <w:rPr>
          <w:u w:val="single"/>
        </w:rPr>
        <w:lastRenderedPageBreak/>
        <w:t>the political character of actual or ideal settlements behind a smokescreen of transcendental imperatives. Both responses go well with a sublimated politics of inclusivity, a politics in which the world is treated as a place susceptible to human mastery or communal realization and everyone is organized to fit into these complimentary 20 projects.</w:t>
      </w:r>
    </w:p>
    <w:p w:rsidR="00BF1285" w:rsidRPr="00DA6A33" w:rsidRDefault="00BF1285" w:rsidP="00BF1285"/>
    <w:p w:rsidR="00BF1285" w:rsidRPr="00B10DEB" w:rsidRDefault="00BF1285" w:rsidP="00BF1285"/>
    <w:p w:rsidR="00842CD8" w:rsidRDefault="00137580" w:rsidP="00BF1285">
      <w:pPr>
        <w:pStyle w:val="Heading3"/>
      </w:pPr>
      <w:r>
        <w:lastRenderedPageBreak/>
        <w:t xml:space="preserve">Link - </w:t>
      </w:r>
      <w:r w:rsidR="00842CD8">
        <w:t>Utopia</w:t>
      </w:r>
    </w:p>
    <w:p w:rsidR="00842CD8" w:rsidRPr="003A5227" w:rsidRDefault="00842CD8" w:rsidP="00842CD8">
      <w:pPr>
        <w:pStyle w:val="Heading4"/>
      </w:pPr>
      <w:r w:rsidRPr="003A5227">
        <w:t>The desire to achieve utopia in the face of the impossibility of flux and suffering gives birth to ressentiment-driven forms of politics which fail to actuate meaningful change.</w:t>
      </w:r>
    </w:p>
    <w:p w:rsidR="00842CD8" w:rsidRPr="003A5227" w:rsidRDefault="00842CD8" w:rsidP="00842CD8">
      <w:r w:rsidRPr="003A5227">
        <w:rPr>
          <w:rStyle w:val="Style13ptBold"/>
        </w:rPr>
        <w:t>Saurette 96</w:t>
      </w:r>
      <w:r w:rsidRPr="003A5227">
        <w:t xml:space="preserve"> (Paul | PhD in political theory at John Hopkins U, in 96 "I mistrust all systematizers and avoid them': Nietzshce, Arendt and the Crisis of the Will to Order in INternational Relations Theory." Millenium Journal of International Studies. Vol. 25 no. 1 The Will to Order and Politics-as-Making The Philosophical Foundation of the Will to Truth/Order." )</w:t>
      </w:r>
    </w:p>
    <w:p w:rsidR="00842CD8" w:rsidRPr="003A5227" w:rsidRDefault="00842CD8" w:rsidP="00842CD8">
      <w:pPr>
        <w:rPr>
          <w:rFonts w:asciiTheme="minorHAnsi" w:eastAsia="Calibri" w:hAnsiTheme="minorHAnsi" w:cstheme="minorHAnsi"/>
          <w:u w:val="single"/>
        </w:rPr>
      </w:pPr>
      <w:r w:rsidRPr="003A5227">
        <w:rPr>
          <w:rFonts w:asciiTheme="minorHAnsi" w:eastAsia="Calibri" w:hAnsiTheme="minorHAnsi" w:cstheme="minorHAnsi"/>
          <w:sz w:val="14"/>
        </w:rPr>
        <w:t xml:space="preserve">According to Nietzsche, the philosophical foundation of a society is the set of ideas which give meaning to the phenomenon of human existence within a given cultural framework. As one manifestation of the Will to Power, this will to , meaning fundamentally influences the social and political organisation of a particular community.5 </w:t>
      </w:r>
      <w:r w:rsidRPr="003A5227">
        <w:rPr>
          <w:rFonts w:asciiTheme="minorHAnsi" w:eastAsia="Calibri" w:hAnsiTheme="minorHAnsi" w:cstheme="minorHAnsi"/>
          <w:u w:val="single"/>
        </w:rPr>
        <w:t>Anything less than a profound historical interrogation of the most basic philosophical foundations of our civilization, then, misconceives the origins of values which we take to be intrinsic and natural. Nietzsche suggests, therefore, that to understand the development of our modem conception of society and politics, we must reconsider the crucial influence of the Platonic formulation of Socratic thought. Nietzsche claims that pre-Socratic Greece based its philosophical justification of life on heroic myths which honoured tragedy and k competition. Life was understood as a contest in which both the joyful and ordered (Apollonian) and chaotic and suffering (Dionysian) aspects of life were accepted and affirmed as inescapable aspects of human existence.6 However, this incarnation of the will to power as tragedy weakened, and became unable to sustain meaning in Greek life. Greek myths no longer instilled the self-respect and self-control that had upheld the pre-Socratic social order. -Everywhere the : instincts were in anarchy; everywhere people were.but five steps from excess: the monstrum-in-animo was a universal danger’. No longer willing to accept the tragic hardness and self-mastery of pre-Socratic myth, Greek thought yielded to decadence, a search for a new social foundation which would soften the tragedy of life, while still giving meaning to existence. In this context, Socrates' thought became paramount. In the words of Nietzsche, Socrates saw behind his aristocratic Athenians; he grasped that his case, the idiosyncrasy of his case, was no longer exceptional. The same kind of degeneration was everywhere silently preparing itself: the old Athens was coming to an end—And Socrates understood that the world had need of him —his expedient, his cure and his personal art of self-preservation.  Socrates realised that his search for an ultimate and eternal intellectual standard paralleled the widespread yearning for assurance and stability within society. His expedient, his cure? An alternative will to power.</w:t>
      </w:r>
      <w:r w:rsidRPr="003A5227">
        <w:rPr>
          <w:rFonts w:asciiTheme="minorHAnsi" w:eastAsia="Calibri" w:hAnsiTheme="minorHAnsi" w:cstheme="minorHAnsi"/>
          <w:sz w:val="14"/>
        </w:rPr>
        <w:t xml:space="preserve"> </w:t>
      </w:r>
      <w:r w:rsidRPr="003A5227">
        <w:rPr>
          <w:rFonts w:asciiTheme="minorHAnsi" w:eastAsia="Calibri" w:hAnsiTheme="minorHAnsi" w:cstheme="minorHAnsi"/>
          <w:u w:val="single"/>
        </w:rPr>
        <w:t>An alternate foundation that promised mastery and control not through acceptance of the tragic life, but through the disavowal of the instinctual, the contingent, and the problematic.</w:t>
      </w:r>
      <w:r w:rsidRPr="003A5227">
        <w:rPr>
          <w:rFonts w:asciiTheme="minorHAnsi" w:eastAsia="Calibri" w:hAnsiTheme="minorHAnsi" w:cstheme="minorHAnsi"/>
          <w:sz w:val="14"/>
        </w:rPr>
        <w:t xml:space="preserve"> I</w:t>
      </w:r>
      <w:r w:rsidRPr="003A5227">
        <w:rPr>
          <w:rFonts w:asciiTheme="minorHAnsi" w:eastAsia="Calibri" w:hAnsiTheme="minorHAnsi" w:cstheme="minorHAnsi"/>
          <w:u w:val="single"/>
        </w:rPr>
        <w:t>n response to the failing power of its foundational myths, Greece tried to renounce the very experience that had given rise to tragedy by retreating/escaping into the Apollonian world promised by Socratic reason.</w:t>
      </w:r>
      <w:r w:rsidRPr="003A5227">
        <w:rPr>
          <w:rFonts w:asciiTheme="minorHAnsi" w:eastAsia="Calibri" w:hAnsiTheme="minorHAnsi" w:cstheme="minorHAnsi"/>
          <w:sz w:val="14"/>
        </w:rPr>
        <w:t xml:space="preserve"> In Nietzsche's words, '[rationality was divined as a saviour...it was their last expedient. The fanaticism with which the whole of Greek thought throws itself at rationality betrays a state of emergency: one was in peril, one had only one choice: either to perish, or be absurdly rational....'9 Thus, Socrates codified the wider fear of instability into an intellectual framework. </w:t>
      </w:r>
      <w:r w:rsidRPr="003A5227">
        <w:rPr>
          <w:rFonts w:asciiTheme="minorHAnsi" w:eastAsia="Calibri" w:hAnsiTheme="minorHAnsi" w:cstheme="minorHAnsi"/>
          <w:u w:val="single"/>
        </w:rPr>
        <w:t>The Socratic Will to Truth is characterised by the attempt to understand and order life rationally by renouncing the Dionysian elements of existence and privileging an idealised Apollonian order. As life is inescapably comprised of both order and disorder however, the promise of control through Socratic reason is only possible by creating a 'Real World* of eternal and meaningful forms, in opposition to an 'Apparent World of transitory physical existence. Suffering and contingency is contained within the Apparent World, disparaged, devalued, and^ ignored in relation to the ideal order of the Real World.</w:t>
      </w:r>
      <w:r w:rsidRPr="003A5227">
        <w:rPr>
          <w:rFonts w:asciiTheme="minorHAnsi" w:eastAsia="Calibri" w:hAnsiTheme="minorHAnsi" w:cstheme="minorHAnsi"/>
          <w:sz w:val="14"/>
        </w:rPr>
        <w:t xml:space="preserve"> </w:t>
      </w:r>
      <w:r w:rsidRPr="003A5227">
        <w:rPr>
          <w:rFonts w:asciiTheme="minorHAnsi" w:eastAsia="Calibri" w:hAnsiTheme="minorHAnsi" w:cstheme="minorHAnsi"/>
          <w:u w:val="single"/>
        </w:rPr>
        <w:t>Essential to the Socratic Will to Truth, then, is the fundamental contradiction between the experience of Dionysian suffering in the Apparent World and the idealised order of the Real World. According to Nietzsche,</w:t>
      </w:r>
      <w:r w:rsidRPr="003A5227">
        <w:rPr>
          <w:rFonts w:asciiTheme="minorHAnsi" w:eastAsia="Calibri" w:hAnsiTheme="minorHAnsi" w:cstheme="minorHAnsi"/>
          <w:sz w:val="14"/>
        </w:rPr>
        <w:t xml:space="preserve"> </w:t>
      </w:r>
      <w:r w:rsidRPr="003A5227">
        <w:rPr>
          <w:rFonts w:asciiTheme="minorHAnsi" w:eastAsia="Calibri" w:hAnsiTheme="minorHAnsi" w:cstheme="minorHAnsi"/>
          <w:u w:val="single"/>
        </w:rPr>
        <w:t xml:space="preserve">this dichotomised model led to the emergence of a uniquely 'modern'10 </w:t>
      </w:r>
      <w:r w:rsidRPr="003A5227">
        <w:rPr>
          <w:rFonts w:asciiTheme="minorHAnsi" w:eastAsia="Calibri" w:hAnsiTheme="minorHAnsi" w:cstheme="minorHAnsi"/>
          <w:u w:val="single"/>
        </w:rPr>
        <w:lastRenderedPageBreak/>
        <w:t xml:space="preserve">understanding of life which could only view suffering as the result of the imperfection of the Apparent World. This outlook created a modern notion of responsibility in which the Dionysian elements of life could be understood only as a phenomenon for which someone, or something is to blame. Nietzsche terms this philosophically-induced condition </w:t>
      </w:r>
      <w:r w:rsidRPr="003A5227">
        <w:rPr>
          <w:rFonts w:asciiTheme="minorHAnsi" w:eastAsia="Calibri" w:hAnsiTheme="minorHAnsi" w:cstheme="minorHAnsi"/>
          <w:i/>
          <w:u w:val="single"/>
        </w:rPr>
        <w:t>ressentiment</w:t>
      </w:r>
      <w:r w:rsidRPr="003A5227">
        <w:rPr>
          <w:rFonts w:asciiTheme="minorHAnsi" w:eastAsia="Calibri" w:hAnsiTheme="minorHAnsi" w:cstheme="minorHAnsi"/>
          <w:u w:val="single"/>
        </w:rPr>
        <w:t>.</w:t>
      </w:r>
      <w:r w:rsidRPr="003A5227">
        <w:rPr>
          <w:rFonts w:asciiTheme="minorHAnsi" w:eastAsia="Calibri" w:hAnsiTheme="minorHAnsi" w:cstheme="minorHAnsi"/>
          <w:sz w:val="14"/>
        </w:rPr>
        <w:t xml:space="preserve"> and argues that it signalled a potential crisis of the Will to Truth by exposing the central contradiction of the Socratic resolution. This contradiction, however, was resolved historically through the aggressive universalisation of the Socratic ideal by Christianity. According to Nietzsche,' </w:t>
      </w:r>
      <w:r w:rsidRPr="003A5227">
        <w:rPr>
          <w:rFonts w:asciiTheme="minorHAnsi" w:eastAsia="Calibri" w:hAnsiTheme="minorHAnsi" w:cstheme="minorHAnsi"/>
          <w:u w:val="single"/>
        </w:rPr>
        <w:t>ascetic Christianity exacerbated the Socratic dichotomisation by employing the Apparent World as the responsible agent against which the ressentiment of life could be turned.</w:t>
      </w:r>
      <w:r w:rsidRPr="003A5227">
        <w:rPr>
          <w:rFonts w:asciiTheme="minorHAnsi" w:eastAsia="Calibri" w:hAnsiTheme="minorHAnsi" w:cstheme="minorHAnsi"/>
          <w:sz w:val="14"/>
        </w:rPr>
        <w:t xml:space="preserve"> Blame for suffering fell on individuals within the Apparent World, precisely because they did not live up to God, the Truth, and the Real World, As Nietzsche wrote, ‘I suffer: someone must be to blame for it’ thinks every sickly sheep. But his shepherd, the ascetic priest tells him: ‘Quite so my sheep! Someone must be to blame for it: but you yourself are this someone, you alone are to blame for yourself,-you alone are to blame for yourself '-This is brazen and.false enough: but one thing, is achieved by it, the direction of ressentiment is altered."  Faced, with the collapse of the Socratic resolution and the prospect of meaninglessness, once again, 'one was in peril, one had only one choice: either to perish, or be absurdly rational.... '12 The genius of the ascetic ideal was that it preserved the meaning of the Socratic Will to Power as Will to Truth by extrapolating ad absurdiuin the Socratic division through the redirection of ressentiment against the Apparent World! </w:t>
      </w:r>
      <w:r w:rsidRPr="003A5227">
        <w:rPr>
          <w:rFonts w:asciiTheme="minorHAnsi" w:eastAsia="Calibri" w:hAnsiTheme="minorHAnsi" w:cstheme="minorHAnsi"/>
          <w:u w:val="single"/>
        </w:rPr>
        <w:t>Through this redirection, the Real World was transformed from a transcendental world of philosophical escape into a model towards which the Apparent World actively aspired, always blaming its contradictory experiences on its own imperfect knowledge and action.</w:t>
      </w:r>
      <w:r w:rsidRPr="003A5227">
        <w:rPr>
          <w:rFonts w:asciiTheme="minorHAnsi" w:eastAsia="Calibri" w:hAnsiTheme="minorHAnsi" w:cstheme="minorHAnsi"/>
          <w:sz w:val="14"/>
        </w:rPr>
        <w:t xml:space="preserve"> </w:t>
      </w:r>
      <w:r w:rsidRPr="003A5227">
        <w:rPr>
          <w:rFonts w:asciiTheme="minorHAnsi" w:eastAsia="Calibri" w:hAnsiTheme="minorHAnsi" w:cstheme="minorHAnsi"/>
          <w:u w:val="single"/>
        </w:rPr>
        <w:t>This subtle transformation of the relationship between the dichotomised worlds creates the .Will to Order as the defining characteristic of the modern Will to Truth.</w:t>
      </w:r>
      <w:r w:rsidRPr="003A5227">
        <w:rPr>
          <w:rFonts w:asciiTheme="minorHAnsi" w:eastAsia="Calibri" w:hAnsiTheme="minorHAnsi" w:cstheme="minorHAnsi"/>
          <w:sz w:val="14"/>
        </w:rPr>
        <w:t xml:space="preserve"> </w:t>
      </w:r>
      <w:r w:rsidRPr="003A5227">
        <w:rPr>
          <w:rFonts w:asciiTheme="minorHAnsi" w:eastAsia="Calibri" w:hAnsiTheme="minorHAnsi" w:cstheme="minorHAnsi"/>
          <w:u w:val="single"/>
        </w:rPr>
        <w:t>Unable to accept the Dionysian suffering inherent in the Apparent World, the ascetic ressentiment desperately searches for 'the hypnotic sense of nothingness, the repose of deepest. sleep, in short absence of suffering</w:t>
      </w:r>
      <w:r w:rsidRPr="003A5227">
        <w:rPr>
          <w:rFonts w:asciiTheme="minorHAnsi" w:eastAsia="Calibri" w:hAnsiTheme="minorHAnsi" w:cstheme="minorHAnsi"/>
          <w:sz w:val="14"/>
        </w:rPr>
        <w:t xml:space="preserve"> </w:t>
      </w:r>
      <w:r w:rsidRPr="003A5227">
        <w:rPr>
          <w:rFonts w:asciiTheme="minorHAnsi" w:eastAsia="Calibri" w:hAnsiTheme="minorHAnsi" w:cstheme="minorHAnsi"/>
          <w:u w:val="single"/>
        </w:rPr>
        <w:t xml:space="preserve">According to the ascetic model, however, this escape is possible only when the Apparent World perfectly duplicates the Real World. The Will to Order, then, is the aggressive need increasingly to order the Apparent World in line with the precepts of the moral-Truth of the Real World. The ressentiment of the Will to Order, therefore, generates two interrelated reactions. First, ressentiment engenders a need actively to mould the Apparent World in accordance with the dictates of the ideal Apollonian Real World. In order to achieve this," however, the ascetic ideal also asserts that a 'truer', more complete knowledge of the Real World must be established creating an ever-increasing Will-to Truth. This self-perpetuating movement creates an interpretative structure within which everything must be understood and ordered in relation to the ascetic Truth of the Real World. As Nietzsche suggests, [t]he ascetic ideal has a goal—this goal is so universal that all other interests of human existence seem, when compared with it, petty and narrow; it interprets epochs, nations, and men inexorably with a view to this one goal; it permits no other interpretation, no other goal; it rejects, denies, affirms and sanctions solely from the point of view of its interpretation.''1  The very structure of the Will to Truth ensures that theoretical investigation must be increasingly ordered, comprehensive, more True, and closer to the perfection of the ideal. At the same time, this understanding of intellectual theory ensures that it creates practices which attempt to impose increasing order in the Apparent World. With this critical transformation, the Will to Order becomes .the fundamental philosophical principle of modernity. </w:t>
      </w:r>
    </w:p>
    <w:p w:rsidR="00842CD8" w:rsidRPr="00525D82" w:rsidRDefault="00842CD8" w:rsidP="00842CD8">
      <w:pPr>
        <w:pStyle w:val="Heading4"/>
      </w:pPr>
      <w:r w:rsidRPr="00525D82">
        <w:t>The aff creates an opposition between the real world post plan and the apparent world before the plan.  This is a moral illusion that devalues life.</w:t>
      </w:r>
    </w:p>
    <w:p w:rsidR="00842CD8" w:rsidRPr="00525D82" w:rsidRDefault="00842CD8" w:rsidP="00842CD8">
      <w:r w:rsidRPr="00525D82">
        <w:rPr>
          <w:rStyle w:val="apple-style-span"/>
          <w:rFonts w:ascii="DejaVu Sans Condensed" w:hAnsi="DejaVu Sans Condensed"/>
          <w:bCs/>
          <w:color w:val="000000"/>
          <w:sz w:val="27"/>
          <w:szCs w:val="27"/>
        </w:rPr>
        <w:t>Nietzsche</w:t>
      </w:r>
      <w:r w:rsidRPr="00525D82">
        <w:rPr>
          <w:rStyle w:val="apple-converted-space"/>
          <w:rFonts w:ascii="DejaVu Sans Condensed" w:hAnsi="DejaVu Sans Condensed"/>
          <w:b/>
          <w:bCs/>
          <w:color w:val="000000"/>
          <w:sz w:val="27"/>
          <w:szCs w:val="27"/>
        </w:rPr>
        <w:t xml:space="preserve"> 1888 </w:t>
      </w:r>
      <w:r w:rsidRPr="00525D82">
        <w:rPr>
          <w:i/>
        </w:rPr>
        <w:t xml:space="preserve">The Twilight of the Idols or, How to Philosophize with a Hammer </w:t>
      </w:r>
      <w:r w:rsidRPr="00525D82">
        <w:t xml:space="preserve">“Preface” </w:t>
      </w:r>
      <w:r w:rsidRPr="00525D82">
        <w:rPr>
          <w:rStyle w:val="apple-style-span"/>
          <w:rFonts w:ascii="DejaVu Sans Condensed" w:hAnsi="DejaVu Sans Condensed"/>
          <w:color w:val="000000"/>
        </w:rPr>
        <w:t>trans. Walter Kaufmann and R. J. Hollingdale</w:t>
      </w:r>
      <w:r w:rsidRPr="00525D82">
        <w:rPr>
          <w:rStyle w:val="apple-style-span"/>
          <w:color w:val="000000"/>
          <w:sz w:val="27"/>
          <w:szCs w:val="27"/>
        </w:rPr>
        <w:t> </w:t>
      </w:r>
      <w:hyperlink r:id="rId11" w:history="1">
        <w:r w:rsidRPr="00525D82">
          <w:rPr>
            <w:color w:val="0000FF"/>
            <w:u w:val="single"/>
          </w:rPr>
          <w:t>http://scholar.googleusercontent.com/scholar?q=cache:537-EkUddDYJ:scholar.google.com/&amp;hl=en&amp;as_sdt=0,37</w:t>
        </w:r>
      </w:hyperlink>
    </w:p>
    <w:p w:rsidR="00842CD8" w:rsidRPr="00525D82" w:rsidRDefault="00842CD8" w:rsidP="00842CD8">
      <w:pPr>
        <w:rPr>
          <w:sz w:val="20"/>
        </w:rPr>
      </w:pPr>
      <w:r w:rsidRPr="00525D82">
        <w:rPr>
          <w:sz w:val="20"/>
        </w:rPr>
        <w:t xml:space="preserve">"We have found him," they cry ecstatically; "it is the senses! These senses, which are so immoral in other ways too, deceive us concerning the true world. Moral: let us free ourselves from the deception of the senses, from becoming, from history, from lies; history is nothing but faith in the senses, faith in lies. Moral: let us say No to all </w:t>
      </w:r>
      <w:r w:rsidRPr="00525D82">
        <w:rPr>
          <w:sz w:val="20"/>
        </w:rPr>
        <w:lastRenderedPageBreak/>
        <w:t xml:space="preserve">who have faith in the senses, to all the rest of mankind; they are all 'mob.' Let us be philosophers! Let us be mummies" Let us represent monotono-theism by adopting the expression of a gravedigger! And above all, away with the body, this wretched idée fixe of the senses, disfigured by all the fallacies of logic, refuted, even impossible, although it is impudent enough to behave as if it were real!"  2  With the highest respect, I except the name of Heraclitus. </w:t>
      </w:r>
      <w:r w:rsidRPr="00525D82">
        <w:rPr>
          <w:rStyle w:val="underline"/>
        </w:rPr>
        <w:t>When the rest of the philosophic folk rejected the testimony of the senses because they showed multiplicity and change, he rejected their testimony because they showed things as if they had permanence and unity.</w:t>
      </w:r>
      <w:r w:rsidRPr="00525D82">
        <w:t xml:space="preserve"> Heraclitus too did the senses an injustice. They lie neither in the way the Eleatics believed, nor as he believed—they do not lie at all. What we make of their testimony, that alone introduces lies; for example, the lie of unity, the lie of thinghood, of substance, of permanence. </w:t>
      </w:r>
      <w:r w:rsidRPr="00525D82">
        <w:rPr>
          <w:rStyle w:val="underline"/>
        </w:rPr>
        <w:t>"Reason" is the cause of our falsification of the testimony of the senses. Insofar as the senses show becoming, passing away, and change, they do not lie.</w:t>
      </w:r>
      <w:r w:rsidRPr="00525D82">
        <w:t xml:space="preserve"> But Heraclitus will remain eternally right with his assertion that being is an empty fiction. </w:t>
      </w:r>
      <w:r w:rsidRPr="00525D82">
        <w:rPr>
          <w:rStyle w:val="underline"/>
        </w:rPr>
        <w:t>The "apparent" world is the only one: the "true" world is merely added by a lie.</w:t>
      </w:r>
      <w:r w:rsidRPr="00525D82">
        <w:t xml:space="preserve">  3  And what magnificent instruments of observation we possess in our senses! This nose, for example, of which no philosopher has yet spoken with reverence and gratitude, is actually the most delicate instrument so far at our disposal: it is able to detect minimal differences of motion which even a spectroscope cannot detect. Today </w:t>
      </w:r>
      <w:r w:rsidRPr="00525D82">
        <w:rPr>
          <w:rStyle w:val="underline"/>
        </w:rPr>
        <w:t>we possess science precisely to the extent to which we have decided to accept the testimony of the senses</w:t>
      </w:r>
      <w:r w:rsidRPr="00525D82">
        <w:t xml:space="preserve">—to the extent to which we sharpen them further, arm them, and have learned to think them through. </w:t>
      </w:r>
      <w:r w:rsidRPr="00525D82">
        <w:rPr>
          <w:rStyle w:val="underline"/>
        </w:rPr>
        <w:t>The rest is</w:t>
      </w:r>
      <w:r w:rsidRPr="00525D82">
        <w:t xml:space="preserve"> miscarriage and not-yet-science—in other words, </w:t>
      </w:r>
      <w:r w:rsidRPr="00525D82">
        <w:rPr>
          <w:rStyle w:val="underline"/>
        </w:rPr>
        <w:t>metaphysics</w:t>
      </w:r>
      <w:r w:rsidRPr="00525D82">
        <w:t>, theology, psychology, epistemology—</w:t>
      </w:r>
      <w:r w:rsidRPr="00525D82">
        <w:rPr>
          <w:rStyle w:val="underline"/>
        </w:rPr>
        <w:t>or formal science, a doctrine of signs, such as logic and that applied logic which is called mathematics. In them reality is not encountered at all</w:t>
      </w:r>
      <w:r w:rsidRPr="00525D82">
        <w:t xml:space="preserve">, </w:t>
      </w:r>
      <w:r w:rsidRPr="00525D82">
        <w:rPr>
          <w:sz w:val="20"/>
        </w:rPr>
        <w:t xml:space="preserve">not even as a problem—no more than the question of the value of such a sign-convention as logic.  4  The other idiosyncrasy of the philosophers is no less dangerous; it consists in confusing the last and the first. They place that which comes at the end—unfortunately! for it ought not to come at all!—namely, the "highest concepts," which means the most general, the emptiest concepts, the last smoke of evaporating reality, in the beginning, as the beginning. This again is nothing but their way of showing reverence: the higher may not grow out of the lower, may not have grown at all. Moral: whatever is of the first rank must be causa sui. Origin out of something else is considered an objection, a questioning of value. All the highest values are of the first rank; all the highest concepts, that which has being, the unconditional, the good, the true, the perfect—all these cannot have become and must therefore be causes. All these, moreover, cannot be unlike each other or in contradiction to each other. Thus they arrive at their stupendous concept, "God." That which is last, thinnest, and emptiest is put first, as the cause, as ens realissimum. Why did mankind have to take seriously the brain afflictions of sick web-spinners? They have paid dearly for it!  5  At long last, let us contrast the very different manner in which we conceive the problem of error and appearance. (I say "we" for politeness' sake.) Formerly, alteration, change, any becoming at all, were taken as proof of mere appearance, as an indication that there must be something which led us astray. Today, conversely, precisely insofar as the prejudice of reason forces us to posit unity, identity, permanence, substance, cause, thinghood, being, we see ourselves somehow caught in error, compelled into error. So certain are we, on the basis of rigorous examination, that this is where the error lies.  It is no different in this case than with the movement of the sun: there our eye is the constant advocate of error, here it is our language. In its origin language belongs in the age of the most rudimentary form of psychology. We enter a realm of crude fetishism when we summon before consciousness the basic presuppositions of the metaphysics of language, in plain talk, the presuppositions of reason. Everywhere it sees a doer and doing; it believes in will as the cause; it believes in the ego, in the ego as being, in the ego as substance, and it projects this faith in the ego-substance upon all things—only thereby does it first create the concept of "thing." Everywhere "being" is projected by thought, pushed underneath, as the cause; the concept of being follows, and is a derivative of, the concept of ego. In the beginning there is that great calamity of an error that the will is something which is effective, that will is a capacity. Today we know that it is only a word.  Very much later, in a world which was in a thousand ways more enlightened, philosophers, to their great surprise, became aware of the sureness, the </w:t>
      </w:r>
      <w:r w:rsidRPr="00525D82">
        <w:rPr>
          <w:sz w:val="20"/>
        </w:rPr>
        <w:lastRenderedPageBreak/>
        <w:t>subjective certainty, in our handling of</w:t>
      </w:r>
      <w:r w:rsidRPr="00525D82">
        <w:t xml:space="preserve"> </w:t>
      </w:r>
      <w:r w:rsidRPr="00525D82">
        <w:rPr>
          <w:rStyle w:val="underline"/>
        </w:rPr>
        <w:t>the categories of reason</w:t>
      </w:r>
      <w:r w:rsidRPr="00525D82">
        <w:t xml:space="preserve">: they concluded that these categories </w:t>
      </w:r>
      <w:r w:rsidRPr="00525D82">
        <w:rPr>
          <w:rStyle w:val="underline"/>
        </w:rPr>
        <w:t>could not be derived from anything empirical—for everything empirical plainly contradicted them.</w:t>
      </w:r>
      <w:r w:rsidRPr="00525D82">
        <w:t xml:space="preserve"> Whence, then, were they derived?  And in India, as in Greece, the same mistake was made: "We must once have been at home in a higher world (instead of a very much lower one, which would have been the truth); we must have been divine, for we have reason!" Indeed, nothing has yet possessed a more naive power of persuasion than the error concerning being, as it has been formulated by the Eleatics, for example. After all, every word and every sentence we say speak in its favor. Even the opponents of the Eleatics still succumbed to the seduction of their concept of being: Democritus, among others, when he invented his atom. "Reason" in language—oh, what an old deceptive female she is! I am afraid we are not rid of God because we still have faith in grammar.  6  It will be appreciated if I condense so essential and so new an insight into four theses. In that way I facilitate comprehension; in that way I provoke contradiction.  First proposition. </w:t>
      </w:r>
      <w:r w:rsidRPr="00525D82">
        <w:rPr>
          <w:rStyle w:val="underline"/>
        </w:rPr>
        <w:t>The reasons for which "this" world has been characterized as "apparent" are the very reasons which indicate its reality; any other kind of reality is absolutely indemonstrable.  Second proposition. The criteria which have been bestowed on the "true being" of things are the criteria of not-being, of naught, the "true world" has been constructed out of contradiction to the actual world: indeed an apparent world, insofar as it is merely a moral-optical illusion.  Third proposition. To invent fables about a world "other" than this one has no meaning at all, unless an instinct of slander, detraction, and suspicion against life has gained the upper hand in us: in that case, we avenge ourselves against life with a phantasmagoria of "another," a "better" life.  Fourth proposition. Any distinction between a "true" and an "apparent" world—whether in the Christian manner or in the manner of Kant (in the end, an underhanded Christian)—is only a suggestion of decadence, a symptom of the decline of life.</w:t>
      </w:r>
      <w:r w:rsidRPr="00525D82">
        <w:t xml:space="preserve"> That the artist esteems appearance higher than reality is no objection to this proposition. For "appearance" in this case means reality once more, only by way of selection, reinforcement, and correction. The tragic artist is no pessimist: he is precisely the one who says Yes to everything questionable, even to the terrible—he is Dionysian. Morality as Anti-Nature</w:t>
      </w:r>
    </w:p>
    <w:p w:rsidR="00842CD8" w:rsidRPr="00842CD8" w:rsidRDefault="00842CD8" w:rsidP="00842CD8"/>
    <w:p w:rsidR="00BF1285" w:rsidRPr="003A5227" w:rsidRDefault="00BF1285" w:rsidP="00BF1285">
      <w:pPr>
        <w:pStyle w:val="Heading3"/>
      </w:pPr>
      <w:r w:rsidRPr="003A5227">
        <w:lastRenderedPageBreak/>
        <w:t>Link – Rights</w:t>
      </w:r>
    </w:p>
    <w:p w:rsidR="00BF1285" w:rsidRPr="003A5227" w:rsidRDefault="00BF1285" w:rsidP="00BF1285">
      <w:pPr>
        <w:pStyle w:val="Heading4"/>
      </w:pPr>
      <w:r w:rsidRPr="003A5227">
        <w:t xml:space="preserve">Basing political demands on moralizing claims for human rights is herd mentality and creates irrational, dangerous political ground </w:t>
      </w:r>
    </w:p>
    <w:p w:rsidR="00BF1285" w:rsidRPr="003A5227" w:rsidRDefault="00BF1285" w:rsidP="00BF1285">
      <w:r w:rsidRPr="003A5227">
        <w:rPr>
          <w:rStyle w:val="Style13ptBold"/>
        </w:rPr>
        <w:t>Auster 90</w:t>
      </w:r>
      <w:r w:rsidRPr="003A5227">
        <w:t xml:space="preserve"> </w:t>
      </w:r>
      <w:r w:rsidRPr="003A5227">
        <w:rPr>
          <w:sz w:val="20"/>
          <w:szCs w:val="20"/>
        </w:rPr>
        <w:t xml:space="preserve">(Lawrence, member of the American Immigration Control Foundation, “The Path to National Suicide: An Essay on Immigration and Multiculturalism p. 78-79) NFleming </w:t>
      </w:r>
    </w:p>
    <w:p w:rsidR="00BF1285" w:rsidRPr="003A5227" w:rsidRDefault="00BF1285" w:rsidP="00BF1285">
      <w:r w:rsidRPr="003A5227">
        <w:rPr>
          <w:rStyle w:val="StyleUnderline"/>
        </w:rPr>
        <w:t>A similar moralistic blindness now informs our public attitudes toward immigration and multiculturalism</w:t>
      </w:r>
      <w:r w:rsidRPr="003A5227">
        <w:t xml:space="preserve">. As I have said earlier, </w:t>
      </w:r>
      <w:r w:rsidRPr="003A5227">
        <w:rPr>
          <w:rStyle w:val="StyleUnderline"/>
        </w:rPr>
        <w:t>the idea of</w:t>
      </w:r>
      <w:r w:rsidRPr="003A5227">
        <w:t xml:space="preserve"> our </w:t>
      </w:r>
      <w:r w:rsidRPr="003A5227">
        <w:rPr>
          <w:rStyle w:val="StyleUnderline"/>
        </w:rPr>
        <w:t>equality</w:t>
      </w:r>
      <w:r w:rsidRPr="003A5227">
        <w:t xml:space="preserve"> and responsibility, not just to our fellow citizens, but to every person and culture in the world, </w:t>
      </w:r>
      <w:r w:rsidRPr="003A5227">
        <w:rPr>
          <w:rStyle w:val="Emphasis"/>
        </w:rPr>
        <w:t>has become a kind of absolute</w:t>
      </w:r>
      <w:r w:rsidRPr="003A5227">
        <w:t xml:space="preserve">. </w:t>
      </w:r>
      <w:r w:rsidRPr="003A5227">
        <w:rPr>
          <w:rStyle w:val="Emphasis"/>
        </w:rPr>
        <w:t>In the light of that absolute, all other values become irrelevant</w:t>
      </w:r>
      <w:r w:rsidRPr="003A5227">
        <w:t xml:space="preserve">. </w:t>
      </w:r>
      <w:r w:rsidRPr="003A5227">
        <w:rPr>
          <w:rStyle w:val="StyleUnderline"/>
        </w:rPr>
        <w:t>The global conception of morality results</w:t>
      </w:r>
      <w:r w:rsidRPr="003A5227">
        <w:t xml:space="preserve">, I would argue, </w:t>
      </w:r>
      <w:r w:rsidRPr="003A5227">
        <w:rPr>
          <w:rStyle w:val="Emphasis"/>
        </w:rPr>
        <w:t>in a distortion of morality rather than its fulfillment</w:t>
      </w:r>
      <w:r w:rsidRPr="003A5227">
        <w:t xml:space="preserve">. Ethics could be defined as a sense of responsibility toward other human beings and the consequent willingness to put restraints on one’s own behavior. As a personal development, </w:t>
      </w:r>
      <w:r w:rsidRPr="003A5227">
        <w:rPr>
          <w:rStyle w:val="StyleUnderline"/>
        </w:rPr>
        <w:t>a sense of ethics normally originates in the family and among those we are close to and then is extended outward in widening circles to other human beings.</w:t>
      </w:r>
      <w:r w:rsidRPr="003A5227">
        <w:t xml:space="preserve"> </w:t>
      </w:r>
      <w:r w:rsidRPr="003A5227">
        <w:rPr>
          <w:rStyle w:val="StyleUnderline"/>
        </w:rPr>
        <w:t>The distortion of this natural basis of morality is brought about when it is applied in the abstract to collectivities of human beings, or even to the human race as a whole</w:t>
      </w:r>
      <w:r w:rsidRPr="003A5227">
        <w:t xml:space="preserve">. Even thoughtful liberals are beginning to realize the impossible burden such an obligation places on human nature. As Christopher Lasch has written: My study of the family suggested . . . that </w:t>
      </w:r>
      <w:r w:rsidRPr="003A5227">
        <w:rPr>
          <w:rStyle w:val="StyleUnderline"/>
        </w:rPr>
        <w:t>the capa</w:t>
      </w:r>
      <w:r w:rsidRPr="003A5227">
        <w:rPr>
          <w:rStyle w:val="StyleUnderline"/>
        </w:rPr>
        <w:softHyphen/>
        <w:t>city for loyalty is stretched too thin when it tries to at</w:t>
      </w:r>
      <w:r w:rsidRPr="003A5227">
        <w:rPr>
          <w:rStyle w:val="StyleUnderline"/>
        </w:rPr>
        <w:softHyphen/>
        <w:t>tach itself to the hypothetical solidarity of the whole human race</w:t>
      </w:r>
      <w:r w:rsidRPr="003A5227">
        <w:t xml:space="preserve">. It needs to attach itself to specific people and places, not to an abstract ideal of universal human rights. </w:t>
      </w:r>
      <w:r w:rsidRPr="003A5227">
        <w:rPr>
          <w:rStyle w:val="StyleUnderline"/>
        </w:rPr>
        <w:t>We love particular men and women, not humanity in general</w:t>
      </w:r>
      <w:r w:rsidRPr="003A5227">
        <w:t xml:space="preserve">. </w:t>
      </w:r>
      <w:r w:rsidRPr="003A5227">
        <w:rPr>
          <w:rStyle w:val="StyleUnderline"/>
        </w:rPr>
        <w:t>The dream of universal brotherhood, because it rests on the sentimental fiction that men and women are all the same, cannot survive the discovery that they differ</w:t>
      </w:r>
      <w:r w:rsidRPr="003A5227">
        <w:t xml:space="preserve">.85 This sentimental fiction arises, I think, when we take our own personal experience of love or ethical responsibility and say: “Because I feel this for one or a few people, and because this feeling is good, I must feel the same way toward everyone, I must act on the same basis toward the entire human race as a collective whole.” </w:t>
      </w:r>
      <w:r w:rsidRPr="003A5227">
        <w:rPr>
          <w:rStyle w:val="StyleUnderline"/>
        </w:rPr>
        <w:t>Once people have taken this stand, and especially if they try to convert it into public policy</w:t>
      </w:r>
      <w:r w:rsidRPr="003A5227">
        <w:rPr>
          <w:rStyle w:val="Emphasis"/>
        </w:rPr>
        <w:t>, all rational limits of common sense or self-interest are thrown out the window</w:t>
      </w:r>
      <w:r w:rsidRPr="003A5227">
        <w:t xml:space="preserve">. Ultimately, this obligation must be imposed by political force, since no one can actually love the whole human race. </w:t>
      </w:r>
      <w:r w:rsidRPr="003A5227">
        <w:rPr>
          <w:rStyle w:val="Emphasis"/>
        </w:rPr>
        <w:t>What starts</w:t>
      </w:r>
      <w:r w:rsidRPr="003A5227">
        <w:t xml:space="preserve">, then, </w:t>
      </w:r>
      <w:r w:rsidRPr="003A5227">
        <w:rPr>
          <w:rStyle w:val="Emphasis"/>
        </w:rPr>
        <w:t>as a personal sense of compassion and responsibility for individuals ends as a collectivized ethics which compels men to love the foreigner</w:t>
      </w:r>
      <w:r w:rsidRPr="003A5227">
        <w:t xml:space="preserve"> (not just the individual foreigner, but all foreigners) </w:t>
      </w:r>
      <w:r w:rsidRPr="003A5227">
        <w:rPr>
          <w:rStyle w:val="Emphasis"/>
        </w:rPr>
        <w:t>more than their own</w:t>
      </w:r>
    </w:p>
    <w:p w:rsidR="00BF1285" w:rsidRPr="003A5227" w:rsidRDefault="00BF1285" w:rsidP="00BF1285">
      <w:pPr>
        <w:pStyle w:val="Heading3"/>
      </w:pPr>
      <w:r w:rsidRPr="003A5227">
        <w:lastRenderedPageBreak/>
        <w:t xml:space="preserve">Link – Equality </w:t>
      </w:r>
    </w:p>
    <w:p w:rsidR="00BF1285" w:rsidRPr="003A5227" w:rsidRDefault="00BF1285" w:rsidP="00BF1285">
      <w:pPr>
        <w:pStyle w:val="Heading4"/>
      </w:pPr>
      <w:r w:rsidRPr="003A5227">
        <w:t>Equality, democracy, and freedom are all values founded in slave morality</w:t>
      </w:r>
    </w:p>
    <w:p w:rsidR="00BF1285" w:rsidRPr="003A5227" w:rsidRDefault="00BF1285" w:rsidP="00BF1285">
      <w:r w:rsidRPr="003A5227">
        <w:t xml:space="preserve">Newman 2k (Saul, author and political theorist, “Anarchism and the politics of ressentiment” </w:t>
      </w:r>
      <w:hyperlink r:id="rId12" w:history="1">
        <w:r w:rsidRPr="003A5227">
          <w:rPr>
            <w:rStyle w:val="Hyperlink"/>
          </w:rPr>
          <w:t>https://theanarchistlibrary.org/library/saul-newman-anarchism-and-the-politics-of-ressentiment</w:t>
        </w:r>
      </w:hyperlink>
      <w:r w:rsidRPr="003A5227">
        <w:t>) NFleming</w:t>
      </w:r>
    </w:p>
    <w:p w:rsidR="00BF1285" w:rsidRPr="00AA0814" w:rsidRDefault="00BF1285" w:rsidP="00BF1285">
      <w:pPr>
        <w:rPr>
          <w:sz w:val="16"/>
        </w:rPr>
      </w:pPr>
      <w:r w:rsidRPr="003A5227">
        <w:rPr>
          <w:sz w:val="16"/>
        </w:rPr>
        <w:t xml:space="preserve">In this way the </w:t>
      </w:r>
      <w:r w:rsidRPr="003A5227">
        <w:rPr>
          <w:rStyle w:val="StyleUnderline"/>
        </w:rPr>
        <w:t>slave revolt in morality inverted the noble system of values and began to equate good with the lowly, the powerless — the slave</w:t>
      </w:r>
      <w:r w:rsidRPr="003A5227">
        <w:rPr>
          <w:sz w:val="16"/>
        </w:rPr>
        <w:t xml:space="preserve">. This </w:t>
      </w:r>
      <w:r w:rsidRPr="003A5227">
        <w:rPr>
          <w:rStyle w:val="StyleUnderline"/>
        </w:rPr>
        <w:t>inversion introduced the pernicious spirit of revenge and hatred into the creation of values.</w:t>
      </w:r>
      <w:r w:rsidRPr="003A5227">
        <w:rPr>
          <w:sz w:val="16"/>
        </w:rPr>
        <w:t xml:space="preserve"> Therefore </w:t>
      </w:r>
      <w:r w:rsidRPr="003A5227">
        <w:rPr>
          <w:rStyle w:val="StyleUnderline"/>
        </w:rPr>
        <w:t>morality</w:t>
      </w:r>
      <w:r w:rsidRPr="003A5227">
        <w:rPr>
          <w:sz w:val="16"/>
        </w:rPr>
        <w:t xml:space="preserve">, as we understand it, </w:t>
      </w:r>
      <w:r w:rsidRPr="003A5227">
        <w:rPr>
          <w:rStyle w:val="Emphasis"/>
        </w:rPr>
        <w:t>had its roots in this vengeful will to power of the powerless over the powerful</w:t>
      </w:r>
      <w:r w:rsidRPr="003A5227">
        <w:rPr>
          <w:sz w:val="16"/>
        </w:rPr>
        <w:t xml:space="preserve"> — the revolt of the slave against the master. </w:t>
      </w:r>
      <w:r w:rsidRPr="003A5227">
        <w:rPr>
          <w:rStyle w:val="StyleUnderline"/>
        </w:rPr>
        <w:t>It was from this imperceptible, subterranean hatred that grew the values subsequently associated with the good — pity, altruism, meekness, etc.</w:t>
      </w:r>
      <w:r w:rsidRPr="003A5227">
        <w:rPr>
          <w:sz w:val="16"/>
        </w:rPr>
        <w:t xml:space="preserve"> </w:t>
      </w:r>
      <w:r w:rsidRPr="003A5227">
        <w:rPr>
          <w:rStyle w:val="Emphasis"/>
        </w:rPr>
        <w:t>Political values also grew from this poisonous root.</w:t>
      </w:r>
      <w:r w:rsidRPr="003A5227">
        <w:rPr>
          <w:sz w:val="16"/>
        </w:rPr>
        <w:t xml:space="preserve"> For Nietzsche, </w:t>
      </w:r>
      <w:r w:rsidRPr="003A5227">
        <w:rPr>
          <w:rStyle w:val="Emphasis"/>
        </w:rPr>
        <w:t>values of equality and democracy, which form the cornerstone of radical political theory, arose out of the slave revolt in morality</w:t>
      </w:r>
      <w:r w:rsidRPr="003A5227">
        <w:rPr>
          <w:sz w:val="16"/>
        </w:rPr>
        <w:t xml:space="preserve">. </w:t>
      </w:r>
      <w:r w:rsidRPr="003A5227">
        <w:rPr>
          <w:rStyle w:val="StyleUnderline"/>
        </w:rPr>
        <w:t>They are generated by the same spirit of revenge and hatred of the powerful.</w:t>
      </w:r>
      <w:r w:rsidRPr="003A5227">
        <w:rPr>
          <w:sz w:val="16"/>
        </w:rPr>
        <w:t xml:space="preserve"> Nietzsche </w:t>
      </w:r>
      <w:r w:rsidRPr="003A5227">
        <w:rPr>
          <w:rStyle w:val="Emphasis"/>
        </w:rPr>
        <w:t>therefore condemns political movements like liberal democracy, socialism, and indeed anarchism.</w:t>
      </w:r>
      <w:r w:rsidRPr="003A5227">
        <w:rPr>
          <w:sz w:val="16"/>
        </w:rPr>
        <w:t xml:space="preserve"> </w:t>
      </w:r>
      <w:r w:rsidRPr="003A5227">
        <w:rPr>
          <w:rStyle w:val="Emphasis"/>
          <w:sz w:val="28"/>
          <w:szCs w:val="28"/>
        </w:rPr>
        <w:t>He sees the democratic movement as an expression of the herd-animal morality derived from the Judeo-Christian revaluation of values.</w:t>
      </w:r>
      <w:hyperlink r:id="rId13" w:anchor="fn6" w:history="1">
        <w:r w:rsidRPr="003A5227">
          <w:rPr>
            <w:rStyle w:val="Hyperlink"/>
            <w:sz w:val="16"/>
          </w:rPr>
          <w:t>[6]</w:t>
        </w:r>
      </w:hyperlink>
      <w:r w:rsidRPr="003A5227">
        <w:rPr>
          <w:sz w:val="16"/>
        </w:rPr>
        <w:t xml:space="preserve"> Anarchism is for Nietzsche the most extreme heir to democratic values </w:t>
      </w:r>
      <w:r w:rsidRPr="003A5227">
        <w:rPr>
          <w:rStyle w:val="StyleUnderline"/>
        </w:rPr>
        <w:t>— the most rabid expression of the herd instinct</w:t>
      </w:r>
      <w:r w:rsidRPr="003A5227">
        <w:rPr>
          <w:sz w:val="16"/>
        </w:rPr>
        <w:t xml:space="preserve">. It </w:t>
      </w:r>
      <w:r w:rsidRPr="003A5227">
        <w:rPr>
          <w:rStyle w:val="StyleUnderline"/>
        </w:rPr>
        <w:t>seeks</w:t>
      </w:r>
      <w:r w:rsidRPr="003A5227">
        <w:rPr>
          <w:sz w:val="16"/>
        </w:rPr>
        <w:t xml:space="preserve"> </w:t>
      </w:r>
      <w:r w:rsidRPr="003A5227">
        <w:rPr>
          <w:rStyle w:val="StyleUnderline"/>
        </w:rPr>
        <w:t>to level the differences between individuals</w:t>
      </w:r>
      <w:r w:rsidRPr="003A5227">
        <w:rPr>
          <w:sz w:val="16"/>
        </w:rPr>
        <w:t xml:space="preserve">, to </w:t>
      </w:r>
      <w:r w:rsidRPr="003A5227">
        <w:rPr>
          <w:rStyle w:val="StyleUnderline"/>
        </w:rPr>
        <w:t>abolish class distinctions</w:t>
      </w:r>
      <w:r w:rsidRPr="003A5227">
        <w:rPr>
          <w:sz w:val="16"/>
        </w:rPr>
        <w:t xml:space="preserve">, to </w:t>
      </w:r>
      <w:r w:rsidRPr="003A5227">
        <w:rPr>
          <w:rStyle w:val="StyleUnderline"/>
        </w:rPr>
        <w:t>raze hierarchies to the ground</w:t>
      </w:r>
      <w:r w:rsidRPr="003A5227">
        <w:rPr>
          <w:sz w:val="16"/>
        </w:rPr>
        <w:t xml:space="preserve">, </w:t>
      </w:r>
      <w:r w:rsidRPr="003A5227">
        <w:rPr>
          <w:rStyle w:val="StyleUnderline"/>
        </w:rPr>
        <w:t>and</w:t>
      </w:r>
      <w:r w:rsidRPr="003A5227">
        <w:rPr>
          <w:sz w:val="16"/>
        </w:rPr>
        <w:t xml:space="preserve"> to </w:t>
      </w:r>
      <w:r w:rsidRPr="003A5227">
        <w:rPr>
          <w:rStyle w:val="StyleUnderline"/>
        </w:rPr>
        <w:t>equalize the powerful and the powerless, the rich and the poor, the master and the slave</w:t>
      </w:r>
      <w:r w:rsidRPr="003A5227">
        <w:rPr>
          <w:sz w:val="16"/>
        </w:rPr>
        <w:t xml:space="preserve">. To </w:t>
      </w:r>
      <w:r w:rsidRPr="003A5227">
        <w:rPr>
          <w:rStyle w:val="Emphasis"/>
        </w:rPr>
        <w:t>Nietzsche this is bringing everything down to level of the lowest common denominator — to erase the pathos of distance between the master and slave, the sense of difference and superiority through which great values are created</w:t>
      </w:r>
      <w:r w:rsidRPr="003A5227">
        <w:rPr>
          <w:sz w:val="16"/>
        </w:rPr>
        <w:t xml:space="preserve">. Nietzsche sees this as the worst excess of European nihilism — </w:t>
      </w:r>
      <w:r w:rsidRPr="003A5227">
        <w:rPr>
          <w:rStyle w:val="StyleUnderline"/>
        </w:rPr>
        <w:t>the death of values and creativity</w:t>
      </w:r>
      <w:r w:rsidRPr="003A5227">
        <w:rPr>
          <w:sz w:val="16"/>
        </w:rPr>
        <w:t xml:space="preserve">. </w:t>
      </w:r>
      <w:r w:rsidRPr="003A5227">
        <w:rPr>
          <w:rStyle w:val="Emphasis"/>
        </w:rPr>
        <w:t>Slave morality is characterized by the attitude of ressentiment — the resentment and hatred of the powerless for the powerful</w:t>
      </w:r>
      <w:r w:rsidRPr="003A5227">
        <w:rPr>
          <w:sz w:val="16"/>
        </w:rPr>
        <w:t xml:space="preserve">. Nietzsche sees ressentiment as an entirely negative sentiment — </w:t>
      </w:r>
      <w:r w:rsidRPr="003A5227">
        <w:rPr>
          <w:rStyle w:val="StyleUnderline"/>
        </w:rPr>
        <w:t>the attitude of denying what is life-affirming, saying ‘no’ to what is different, what is ‘outside’ or ‘other’</w:t>
      </w:r>
      <w:r w:rsidRPr="003A5227">
        <w:rPr>
          <w:sz w:val="16"/>
        </w:rPr>
        <w:t xml:space="preserve">. </w:t>
      </w:r>
      <w:r w:rsidRPr="003A5227">
        <w:rPr>
          <w:rStyle w:val="Emphasis"/>
        </w:rPr>
        <w:t>Ressentiment is characterized by an orientation to the outside</w:t>
      </w:r>
      <w:r w:rsidRPr="003A5227">
        <w:rPr>
          <w:sz w:val="16"/>
        </w:rPr>
        <w:t>, rather than the focus of noble morality, which is on the self.</w:t>
      </w:r>
      <w:hyperlink r:id="rId14" w:anchor="fn7" w:history="1">
        <w:r w:rsidRPr="003A5227">
          <w:rPr>
            <w:rStyle w:val="Hyperlink"/>
            <w:sz w:val="16"/>
          </w:rPr>
          <w:t>[7]</w:t>
        </w:r>
      </w:hyperlink>
      <w:r w:rsidRPr="003A5227">
        <w:rPr>
          <w:sz w:val="16"/>
        </w:rPr>
        <w:t xml:space="preserve"> While the master says ‘I am good’ and adds as an afterthought, ‘therefore he is bad’; the slave says the opposite — ‘He (the master) is bad, therefore I am good’. Thus </w:t>
      </w:r>
      <w:r w:rsidRPr="003A5227">
        <w:rPr>
          <w:rStyle w:val="StyleUnderline"/>
        </w:rPr>
        <w:t>the invention of values comes from a comparison or opposition to that which is outside, other, different</w:t>
      </w:r>
      <w:r w:rsidRPr="003A5227">
        <w:rPr>
          <w:sz w:val="16"/>
        </w:rPr>
        <w:t xml:space="preserve">. Nietzsche says: “... in order to come about, </w:t>
      </w:r>
      <w:r w:rsidRPr="003A5227">
        <w:rPr>
          <w:rStyle w:val="StyleUnderline"/>
        </w:rPr>
        <w:t>slave morality first has to have an opposing, external world, it needs, psychologically speaking, external stimuli</w:t>
      </w:r>
      <w:r w:rsidRPr="003A5227">
        <w:rPr>
          <w:sz w:val="16"/>
        </w:rPr>
        <w:t xml:space="preserve"> in order to act all, — its action is basically a reaction.”</w:t>
      </w:r>
      <w:hyperlink r:id="rId15" w:anchor="fn8" w:history="1">
        <w:r w:rsidRPr="003A5227">
          <w:rPr>
            <w:rStyle w:val="Hyperlink"/>
            <w:sz w:val="16"/>
          </w:rPr>
          <w:t>[8]</w:t>
        </w:r>
      </w:hyperlink>
      <w:r w:rsidRPr="003A5227">
        <w:rPr>
          <w:sz w:val="16"/>
        </w:rPr>
        <w:t> </w:t>
      </w:r>
      <w:r w:rsidRPr="003A5227">
        <w:rPr>
          <w:rStyle w:val="Emphasis"/>
        </w:rPr>
        <w:t>This reactive stance</w:t>
      </w:r>
      <w:r w:rsidRPr="003A5227">
        <w:rPr>
          <w:rStyle w:val="StyleUnderline"/>
        </w:rPr>
        <w:t xml:space="preserve">, this inability to define anything except in opposition to something else, </w:t>
      </w:r>
      <w:r w:rsidRPr="003A5227">
        <w:rPr>
          <w:rStyle w:val="Emphasis"/>
        </w:rPr>
        <w:t>is the attitude of ressentiment</w:t>
      </w:r>
      <w:r w:rsidRPr="003A5227">
        <w:rPr>
          <w:sz w:val="16"/>
        </w:rPr>
        <w:t xml:space="preserve">. </w:t>
      </w:r>
      <w:r w:rsidRPr="003A5227">
        <w:rPr>
          <w:rStyle w:val="Emphasis"/>
        </w:rPr>
        <w:t>It is the reactive stance of the weak</w:t>
      </w:r>
      <w:r w:rsidRPr="003A5227">
        <w:rPr>
          <w:sz w:val="16"/>
        </w:rPr>
        <w:t xml:space="preserve"> who define themselves in opposition to the strong. </w:t>
      </w:r>
      <w:r w:rsidRPr="003A5227">
        <w:rPr>
          <w:rStyle w:val="StyleUnderline"/>
        </w:rPr>
        <w:t>The weak need the existence of this external enemy to identify themselves as ‘good’</w:t>
      </w:r>
      <w:r w:rsidRPr="003A5227">
        <w:rPr>
          <w:sz w:val="16"/>
        </w:rPr>
        <w:t xml:space="preserve">. Thus </w:t>
      </w:r>
      <w:r w:rsidRPr="003A5227">
        <w:rPr>
          <w:rStyle w:val="StyleUnderline"/>
        </w:rPr>
        <w:t>the slave takes ‘imaginary revenge’ upon the master, as he cannot act without the existence of the master to oppose</w:t>
      </w:r>
      <w:r w:rsidRPr="003A5227">
        <w:rPr>
          <w:sz w:val="16"/>
        </w:rPr>
        <w:t xml:space="preserve">. The man of ressentiment hates the noble with an intense spite, a deep-seated, seething hatred and jealousy. It is this </w:t>
      </w:r>
      <w:r w:rsidRPr="003A5227">
        <w:rPr>
          <w:rStyle w:val="Emphasis"/>
        </w:rPr>
        <w:t>ressentiment</w:t>
      </w:r>
      <w:r w:rsidRPr="003A5227">
        <w:rPr>
          <w:sz w:val="16"/>
        </w:rPr>
        <w:t xml:space="preserve">, according to Nietzsche, that </w:t>
      </w:r>
      <w:r w:rsidRPr="003A5227">
        <w:rPr>
          <w:rStyle w:val="Emphasis"/>
        </w:rPr>
        <w:t xml:space="preserve">has poisoned the modern consciousness, and finds its expression in ideas of equality and democracy, and in radical political philosophies, </w:t>
      </w:r>
      <w:r w:rsidRPr="003A5227">
        <w:rPr>
          <w:sz w:val="16"/>
        </w:rPr>
        <w:t>like anarchism, that advocate it.</w:t>
      </w:r>
    </w:p>
    <w:p w:rsidR="00BF1285" w:rsidRDefault="00BF1285" w:rsidP="00BF1285">
      <w:pPr>
        <w:pStyle w:val="Heading3"/>
        <w:rPr>
          <w:rStyle w:val="Style13ptBold"/>
        </w:rPr>
      </w:pPr>
      <w:r>
        <w:rPr>
          <w:rStyle w:val="Style13ptBold"/>
        </w:rPr>
        <w:lastRenderedPageBreak/>
        <w:t xml:space="preserve">Link – Pity </w:t>
      </w:r>
    </w:p>
    <w:p w:rsidR="00BF1285" w:rsidRPr="004C2673" w:rsidRDefault="00BF1285" w:rsidP="003D408F">
      <w:pPr>
        <w:pStyle w:val="Heading4"/>
        <w:rPr>
          <w:rStyle w:val="Style13ptBold"/>
          <w:b/>
          <w:sz w:val="28"/>
          <w:szCs w:val="28"/>
        </w:rPr>
      </w:pPr>
      <w:r w:rsidRPr="004C2673">
        <w:rPr>
          <w:rStyle w:val="Style13ptBold"/>
          <w:sz w:val="28"/>
          <w:szCs w:val="28"/>
        </w:rPr>
        <w:t xml:space="preserve">Pity is bad – it is a squandering of human emotion, and, frankly, we expected better from you fine debaters. Pity transmits pain, strips both the pitier and the pitied of autonomy, and is a means of control. We find this terrifying. </w:t>
      </w:r>
    </w:p>
    <w:p w:rsidR="00BF1285" w:rsidRDefault="00BF1285" w:rsidP="00BF1285">
      <w:r w:rsidRPr="00FA02E9">
        <w:rPr>
          <w:rStyle w:val="Style13ptBold"/>
        </w:rPr>
        <w:t>Cartwright 84</w:t>
      </w:r>
      <w:r>
        <w:t xml:space="preserve"> (</w:t>
      </w:r>
      <w:r w:rsidRPr="00FA02E9">
        <w:rPr>
          <w:rFonts w:cs="Calibri"/>
        </w:rPr>
        <w:t xml:space="preserve">David, </w:t>
      </w:r>
      <w:r w:rsidRPr="00FA02E9">
        <w:rPr>
          <w:rFonts w:cs="Calibri"/>
          <w:color w:val="222222"/>
          <w:shd w:val="clear" w:color="auto" w:fill="FFFFFF"/>
        </w:rPr>
        <w:t>professor in the department of Philosophy and Religious Studies, University of Wisconsin-Whitewater</w:t>
      </w:r>
      <w:r>
        <w:rPr>
          <w:rFonts w:cs="Calibri"/>
          <w:color w:val="222222"/>
          <w:shd w:val="clear" w:color="auto" w:fill="FFFFFF"/>
        </w:rPr>
        <w:t>, “Kant, Schopenhauer, and Nietzsche on the Morality of Pity p.</w:t>
      </w:r>
      <w:r>
        <w:t xml:space="preserve"> 84-90)</w:t>
      </w:r>
    </w:p>
    <w:p w:rsidR="00BF1285" w:rsidRPr="00FA02E9" w:rsidRDefault="00BF1285" w:rsidP="00BF1285">
      <w:pPr>
        <w:rPr>
          <w:rStyle w:val="Emphasis"/>
        </w:rPr>
      </w:pPr>
      <w:r w:rsidRPr="00FA02E9">
        <w:rPr>
          <w:sz w:val="16"/>
        </w:rPr>
        <w:t xml:space="preserve">To appreciate the influence of Kant's conception of pity on Nietzsche's thought, one has only to read a note penned sometime between the end of 1886 and the spring of 1887, in which Nietzsche's debt to Kant is obvious. </w:t>
      </w:r>
      <w:r w:rsidRPr="00FA02E9">
        <w:rPr>
          <w:rStyle w:val="Emphasis"/>
        </w:rPr>
        <w:t>Pity is a squadering of feeling, a parasite harmful to moral health, "it cannot possibly be our duty to increase the evil in the world</w:t>
      </w:r>
      <w:r w:rsidRPr="00FA02E9">
        <w:rPr>
          <w:sz w:val="16"/>
        </w:rPr>
        <w:t xml:space="preserve">. " If one does good merely out of pity, it is really oneself one really does good to, and not the other. </w:t>
      </w:r>
      <w:r w:rsidRPr="00FA02E9">
        <w:rPr>
          <w:rStyle w:val="StyleUnderline"/>
        </w:rPr>
        <w:t>Pity does not depend upon maxims but upon affects</w:t>
      </w:r>
      <w:r w:rsidRPr="00FA02E9">
        <w:rPr>
          <w:rStyle w:val="Emphasis"/>
        </w:rPr>
        <w:t>; it is pathological</w:t>
      </w:r>
      <w:r w:rsidRPr="00FA02E9">
        <w:rPr>
          <w:sz w:val="16"/>
        </w:rPr>
        <w:t xml:space="preserve"> [fpathologisch]. </w:t>
      </w:r>
      <w:r w:rsidRPr="00FA02E9">
        <w:rPr>
          <w:rStyle w:val="Emphasis"/>
        </w:rPr>
        <w:t>The suffering of others infects us, pity is an infection</w:t>
      </w:r>
      <w:r w:rsidRPr="00FA02E9">
        <w:rPr>
          <w:sz w:val="16"/>
        </w:rPr>
        <w:t xml:space="preserve"> [Ansteckung]. 3 In his translation of The Will to Power, Walter Kaufmann notes the obviously Kantian terminology employed by Nietzsche, e.g., "maxims, " "pathological." What Kaufmann fails to note is the source of the utilitarian argument Nietzsche puts in quotation marks. Nietzsche is quoting with approval part of an argument Kant advanced against pity. In the second part of his Methaphysics of Morals, Kant argues </w:t>
      </w:r>
      <w:r w:rsidRPr="00FA02E9">
        <w:rPr>
          <w:rStyle w:val="StyleUnderline"/>
        </w:rPr>
        <w:t>that we cannot have a duty to feel pity because ... if another person suffers and I let myself (through my imagination) also become infected</w:t>
      </w:r>
      <w:r w:rsidRPr="00FA02E9">
        <w:rPr>
          <w:sz w:val="16"/>
        </w:rPr>
        <w:t xml:space="preserve"> [anstecken lasse]</w:t>
      </w:r>
      <w:r w:rsidRPr="00FA02E9">
        <w:rPr>
          <w:rStyle w:val="StyleUnderline"/>
        </w:rPr>
        <w:t xml:space="preserve"> by his pain, which I still cannot remedy, then two people suffer, although the evil (in nature) affects only the one</w:t>
      </w:r>
      <w:r w:rsidRPr="00FA02E9">
        <w:rPr>
          <w:sz w:val="16"/>
        </w:rPr>
        <w:t xml:space="preserve">. But </w:t>
      </w:r>
      <w:r w:rsidRPr="00FA02E9">
        <w:rPr>
          <w:rStyle w:val="StyleUnderline"/>
        </w:rPr>
        <w:t xml:space="preserve">it cannot possibly be a duty to increase the evils of the world or, therefore to do good from pity </w:t>
      </w:r>
      <w:r w:rsidRPr="00FA02E9">
        <w:rPr>
          <w:sz w:val="16"/>
        </w:rPr>
        <w:t xml:space="preserve">[Mitleid] .... 4 Like Kant, Nietzsche objects to pity because it is not dianoetic, i.e., it is pathological. He even goes so far as to adopt a model of pity suggested by Kant. 5 </w:t>
      </w:r>
      <w:r w:rsidRPr="00FA02E9">
        <w:rPr>
          <w:rStyle w:val="Emphasis"/>
        </w:rPr>
        <w:t>Pity is conceived as a contagious and unwelcomed transmission of pain from the recipient of pity to the agent</w:t>
      </w:r>
      <w:r w:rsidRPr="00FA02E9">
        <w:rPr>
          <w:sz w:val="16"/>
        </w:rPr>
        <w:t xml:space="preserve">. Nietzsche also echos the Kantian observation that acting from pity is indulging one's inclinations, viz., it is oneself that one really benefits. Pity, seen as an imposed transmission of suffering, becomes the basis for several of Nietzsche's criticisms of this emotion. In various points in his writings he raises this model of pity as an intuitive objection against the value of pity, e.g., ". . . [pity] increases suffering throughout the world,"6 " ••• pity makes suffering contagious [ansteckend]."1 Nietzsche's point, of course, is that </w:t>
      </w:r>
      <w:r w:rsidRPr="00FA02E9">
        <w:rPr>
          <w:rStyle w:val="StyleUnderline"/>
        </w:rPr>
        <w:t>anything which increases unnecessary suffering is undesirable</w:t>
      </w:r>
      <w:r w:rsidRPr="00FA02E9">
        <w:rPr>
          <w:sz w:val="16"/>
        </w:rPr>
        <w:t xml:space="preserve">. Nietzsche uses this view of pity as the basis for one of his most interesting observations concerning this passion. </w:t>
      </w:r>
      <w:r w:rsidRPr="00FA02E9">
        <w:rPr>
          <w:rStyle w:val="StyleUnderline"/>
        </w:rPr>
        <w:t>Observe children who whine and scream so that they are pitied and, hence, wait for the moment when their condition is noticed; live with the sick and mentally oppressed, and ask yourself if the eloquent laments and whimperings, which display their misfortunes, basically have as their aim the harm of those present</w:t>
      </w:r>
      <w:r w:rsidRPr="00FA02E9">
        <w:rPr>
          <w:sz w:val="16"/>
        </w:rPr>
        <w:t xml:space="preserve">. </w:t>
      </w:r>
      <w:r w:rsidRPr="00FA02E9">
        <w:rPr>
          <w:rStyle w:val="Emphasis"/>
        </w:rPr>
        <w:t>Pity . . . is a consolation for the weak and suffering because through it they recognize that they still have one power, despite all their weakness, the power of hurting others</w:t>
      </w:r>
      <w:r w:rsidRPr="00FA02E9">
        <w:rPr>
          <w:sz w:val="16"/>
        </w:rPr>
        <w:t xml:space="preserve">. The unfortunate gains a type of pleasure in this feeling of superiority, of which the expression of pity makes him conscious; his imagination is exalted. He is still important enough to cause pain in the world. 8 </w:t>
      </w:r>
      <w:r w:rsidRPr="00FA02E9">
        <w:rPr>
          <w:rStyle w:val="StyleUnderline"/>
        </w:rPr>
        <w:t>Nietzsche's notion that certain seekers after pity employ their misery to hurt, and thus to feel their power</w:t>
      </w:r>
      <w:r w:rsidRPr="00FA02E9">
        <w:rPr>
          <w:sz w:val="16"/>
        </w:rPr>
        <w:t xml:space="preserve"> over others is predicated on Kant's analysis of pity. </w:t>
      </w:r>
      <w:r w:rsidRPr="00FA02E9">
        <w:rPr>
          <w:rStyle w:val="StyleUnderline"/>
        </w:rPr>
        <w:t>They feel superior to the pitiers because they exercise their power or control over them by simply being pitied.</w:t>
      </w:r>
      <w:r w:rsidRPr="00FA02E9">
        <w:rPr>
          <w:sz w:val="16"/>
        </w:rPr>
        <w:t xml:space="preserve">9 The neurotics feel their power by causing anyone who pities them to suffer. Hence we find that Nietzsche adopts and scores some critical points by employing the Kantian line. There is a danger for the pitier, Nietzsche claims, not simply because of the suffering involved in this emotion, but also because of the susceptibility of the pitier to the manipulation and control by those pitied. This susceptibility to the control and manipulation by others suggests two other important Kantian themes, the loss of one's self-control vs. autonomy and the irrational and. involuntary nature of emotions such as pity. Both Nietzsche and Kant maintain that one of the problems with </w:t>
      </w:r>
      <w:r w:rsidRPr="00FA02E9">
        <w:rPr>
          <w:rStyle w:val="StyleUnderline"/>
        </w:rPr>
        <w:t>pity</w:t>
      </w:r>
      <w:r w:rsidRPr="00FA02E9">
        <w:rPr>
          <w:sz w:val="16"/>
        </w:rPr>
        <w:t xml:space="preserve"> is that it </w:t>
      </w:r>
      <w:r w:rsidRPr="00FA02E9">
        <w:rPr>
          <w:rStyle w:val="Emphasis"/>
        </w:rPr>
        <w:t>usurps the agent's autonomy</w:t>
      </w:r>
      <w:r w:rsidRPr="00FA02E9">
        <w:rPr>
          <w:sz w:val="16"/>
        </w:rPr>
        <w:t xml:space="preserve">. Nietzsche argues that </w:t>
      </w:r>
      <w:r w:rsidRPr="00FA02E9">
        <w:rPr>
          <w:rStyle w:val="StyleUnderline"/>
        </w:rPr>
        <w:t>in being manipulated and controlled by the recipient of pity, an agent may lose autonomy in two ways. The agent is made to suffer, and this is something that most people find undesirable, and, since pity for someone is usually conative, the agent may act to help the recipient escape his or her suffering, and this may be something the agent would usually not want to do.</w:t>
      </w:r>
      <w:r w:rsidRPr="00FA02E9">
        <w:rPr>
          <w:sz w:val="16"/>
        </w:rPr>
        <w:t xml:space="preserve"> While the agent is not exactly out of control, Nietzsche's point is that </w:t>
      </w:r>
      <w:r w:rsidRPr="00FA02E9">
        <w:rPr>
          <w:rStyle w:val="Emphasis"/>
        </w:rPr>
        <w:t>in pity the agent loses self-control by being controlled by someone else</w:t>
      </w:r>
      <w:r w:rsidRPr="00FA02E9">
        <w:rPr>
          <w:sz w:val="16"/>
        </w:rPr>
        <w:t xml:space="preserve">. </w:t>
      </w:r>
      <w:r w:rsidRPr="00FA02E9">
        <w:rPr>
          <w:rStyle w:val="Emphasis"/>
        </w:rPr>
        <w:t xml:space="preserve">We have seen that pity can usurp agents' autonomy by placing them under the control </w:t>
      </w:r>
      <w:r w:rsidRPr="00FA02E9">
        <w:rPr>
          <w:rStyle w:val="Emphasis"/>
        </w:rPr>
        <w:lastRenderedPageBreak/>
        <w:t>of the persons pitied</w:t>
      </w:r>
      <w:r w:rsidRPr="00FA02E9">
        <w:rPr>
          <w:sz w:val="16"/>
        </w:rPr>
        <w:t xml:space="preserve">. This was one of the dangers Nietzsche saw in pity. He also detailed a parallel problem for the recipients of pity. </w:t>
      </w:r>
      <w:r w:rsidRPr="00FA02E9">
        <w:rPr>
          <w:rStyle w:val="Emphasis"/>
        </w:rPr>
        <w:t>Pity can become a surreptitous way through which agents gain control over recipients whose autonomy is threatened by pitiers: When we see someone suffer, we like to exploit this opportunity to take possession of him</w:t>
      </w:r>
      <w:r w:rsidRPr="00FA02E9">
        <w:rPr>
          <w:sz w:val="16"/>
        </w:rPr>
        <w:t xml:space="preserve">; those who become his benefactors and pity him, for example, do this and call the lust for a new possession "love." 12 </w:t>
      </w:r>
      <w:r w:rsidRPr="00FA02E9">
        <w:rPr>
          <w:rStyle w:val="StyleUnderline"/>
        </w:rPr>
        <w:t>The autonomy of sufferers is in an especially vulnerable position. People usually suffer because they are unable to relieve their own misery</w:t>
      </w:r>
      <w:r w:rsidRPr="00FA02E9">
        <w:rPr>
          <w:sz w:val="16"/>
        </w:rPr>
        <w:t xml:space="preserve">. Suffering is typically a sufficient reason for the agent to do something to relieve it. </w:t>
      </w:r>
      <w:r w:rsidRPr="00FA02E9">
        <w:rPr>
          <w:rStyle w:val="StyleUnderline"/>
        </w:rPr>
        <w:t>When we lament our woes, vocalize our misery, often we are announcing our inability to care for ourselve</w:t>
      </w:r>
      <w:r w:rsidRPr="00FA02E9">
        <w:rPr>
          <w:sz w:val="16"/>
        </w:rPr>
        <w:t xml:space="preserve">s. We seek the assistance of others. Pitiers are more than happy to give this assistance. </w:t>
      </w:r>
      <w:r w:rsidRPr="00FA02E9">
        <w:rPr>
          <w:rStyle w:val="StyleUnderline"/>
        </w:rPr>
        <w:t>Some pitiers</w:t>
      </w:r>
      <w:r w:rsidRPr="00FA02E9">
        <w:rPr>
          <w:sz w:val="16"/>
        </w:rPr>
        <w:t xml:space="preserve">, Nietzsche argued, </w:t>
      </w:r>
      <w:r w:rsidRPr="00FA02E9">
        <w:rPr>
          <w:rStyle w:val="Emphasis"/>
        </w:rPr>
        <w:t>may actively seek individuals to pity in order to heighten their own feelings of superiority and/or to gain control of the sufferer</w:t>
      </w:r>
      <w:r w:rsidRPr="00FA02E9">
        <w:rPr>
          <w:sz w:val="16"/>
        </w:rPr>
        <w:t xml:space="preserve">. The pitiers increase their feelings of superiority by doing for others things that they cannot do for themselves, and then by conceiving of their actions as virtuous. </w:t>
      </w:r>
      <w:r w:rsidRPr="00FA02E9">
        <w:rPr>
          <w:rStyle w:val="Emphasis"/>
        </w:rPr>
        <w:t>They gain control over others by benefiting them</w:t>
      </w:r>
      <w:r w:rsidRPr="00FA02E9">
        <w:rPr>
          <w:sz w:val="16"/>
        </w:rPr>
        <w:t>. The recipients become indebted to their benefactors and being in their debt is also being subject to their control. The pitier can even accentuate this sense of debt by not allowing recipients to satisfy their desire to repay it, e.g., "</w:t>
      </w:r>
      <w:r w:rsidRPr="00FA02E9">
        <w:rPr>
          <w:rStyle w:val="Emphasis"/>
        </w:rPr>
        <w:t>you do not owe me a thing</w:t>
      </w:r>
      <w:r w:rsidRPr="00FA02E9">
        <w:rPr>
          <w:sz w:val="16"/>
        </w:rPr>
        <w:t xml:space="preserve">. " The control can become less subtle, however. The pitiers can even make the recipients completely dependent on their help by engendering within them the idea that they are helpless and need the help of others to live a minimally normal life.13 By augmenting some Kantian themes, </w:t>
      </w:r>
      <w:r w:rsidRPr="00FA02E9">
        <w:rPr>
          <w:rStyle w:val="StyleUnderline"/>
        </w:rPr>
        <w:t>Nietzsche has revealed some of the insidious aspects of a reputedly benevolent passion.</w:t>
      </w:r>
      <w:r w:rsidRPr="00FA02E9">
        <w:rPr>
          <w:sz w:val="16"/>
        </w:rPr>
        <w:t xml:space="preserve"> Kant, however, was also familiar with the darker side of pity. In addition to the utilitarian argument against </w:t>
      </w:r>
      <w:r w:rsidRPr="00FA02E9">
        <w:rPr>
          <w:rStyle w:val="StyleUnderline"/>
        </w:rPr>
        <w:t>pity</w:t>
      </w:r>
      <w:r w:rsidRPr="00FA02E9">
        <w:rPr>
          <w:sz w:val="16"/>
        </w:rPr>
        <w:t xml:space="preserve">, Kant has the following to say about pity: ... but it </w:t>
      </w:r>
      <w:r w:rsidRPr="00FA02E9">
        <w:rPr>
          <w:rStyle w:val="Emphasis"/>
        </w:rPr>
        <w:t>cannot possibly be a duty to increase the evils of the world or, therefore, to do good from pity; for this would be an insulting kind of beneficence, expressing the sort of benevolence one has for an unworthy person. Such benevolence is called soft-heartedness and should not occur at all among human beings, who are not to boast of their worthiness to be happy</w:t>
      </w:r>
      <w:r w:rsidRPr="00FA02E9">
        <w:rPr>
          <w:sz w:val="16"/>
        </w:rPr>
        <w:t xml:space="preserve">. 14 Kant maintains that </w:t>
      </w:r>
      <w:r w:rsidRPr="00FA02E9">
        <w:rPr>
          <w:rStyle w:val="StyleUnderline"/>
        </w:rPr>
        <w:t>the recipients of pity are insulted by being humiliated. Their suffering announces their inability to overcome their own problems; for individuals usually only tolerate misery when they cannot relieve it</w:t>
      </w:r>
      <w:r w:rsidRPr="00FA02E9">
        <w:rPr>
          <w:sz w:val="16"/>
        </w:rPr>
        <w:t xml:space="preserve">. By seeing that others suffer, pitiers realize that the sufferers cannot help themselves. This is one of the reasons that pitiers feel compelled to help. </w:t>
      </w:r>
      <w:r w:rsidRPr="00FA02E9">
        <w:rPr>
          <w:rStyle w:val="StyleUnderline"/>
        </w:rPr>
        <w:t>When pitiers offer help, the recipients may be embarrassed by the pitier's knowledge of their inability to help themselves</w:t>
      </w:r>
      <w:r w:rsidRPr="00FA02E9">
        <w:rPr>
          <w:sz w:val="16"/>
        </w:rPr>
        <w:t>. They feel as if an inadequacy or character flaw is exposed which may be a blow to their pride and self-respect. This offer of help may be viewed as an even greater insult, if the recipients believe that they can take care of their own problems, or they may be humiliated by realizing that their welfare is contingent upon another's generosity</w:t>
      </w:r>
      <w:r w:rsidRPr="00FA02E9">
        <w:rPr>
          <w:rStyle w:val="StyleUnderline"/>
        </w:rPr>
        <w:t>. Because of the great potential of pity for insulting and/or humiliating the recipient, Kant advocates that we conceal such motives. We acknowledge ourselves obligated to be beneficient to a poor man</w:t>
      </w:r>
      <w:r w:rsidRPr="00FA02E9">
        <w:rPr>
          <w:sz w:val="16"/>
        </w:rPr>
        <w:t xml:space="preserve">. But this kindness also involves a dependence of his welfare upon my generosity, which humiliates [erniedrigt] him. Therefore, </w:t>
      </w:r>
      <w:r w:rsidRPr="00FA02E9">
        <w:rPr>
          <w:rStyle w:val="StyleUnderline"/>
        </w:rPr>
        <w:t>it is a duty to spare the recipient such humiliation and to preserve his self-respect by treating this beneficence either as a mere debt that is owed him, or a small favor.</w:t>
      </w:r>
      <w:r w:rsidRPr="00FA02E9">
        <w:rPr>
          <w:sz w:val="16"/>
        </w:rPr>
        <w:t xml:space="preserve"> 15 As we have seen, Kant also had something to say about those who indulge their pity. He claimed that </w:t>
      </w:r>
      <w:r w:rsidRPr="00FA02E9">
        <w:rPr>
          <w:rStyle w:val="Emphasis"/>
        </w:rPr>
        <w:t>the benevolence associated with pity reveals softheartedness, and that it is unworthy of human beings, who should not brag about their worthiness to be happy.</w:t>
      </w:r>
      <w:r w:rsidRPr="00FA02E9">
        <w:rPr>
          <w:sz w:val="16"/>
        </w:rPr>
        <w:t xml:space="preserve"> Although what Kant means by these claims is far from perspicuous, it seems he had something like the following in mind. The German noun Barmherzigkeit, "softheartedness," also means "charity" or "mercy</w:t>
      </w:r>
      <w:r w:rsidRPr="00FA02E9">
        <w:rPr>
          <w:rStyle w:val="StyleUnderline"/>
        </w:rPr>
        <w:t>." Kant considers the help given from pity to be I} form of charity-something sufferers have no right to, and something pitiers are not obligated to provide</w:t>
      </w:r>
      <w:r w:rsidRPr="00FA02E9">
        <w:rPr>
          <w:rStyle w:val="Emphasis"/>
        </w:rPr>
        <w:t>. The help given out of pity, then, is something which is not owned, and, thus, depends on the pitiers' generosity</w:t>
      </w:r>
      <w:r w:rsidRPr="00FA02E9">
        <w:rPr>
          <w:sz w:val="16"/>
        </w:rPr>
        <w:t xml:space="preserve">. Pitiers boast or brag about their war thiness to be happy by indulging their pity. They do not conceal their motives, even if it humiliates sufferers. </w:t>
      </w:r>
      <w:r w:rsidRPr="00FA02E9">
        <w:rPr>
          <w:rStyle w:val="Emphasis"/>
        </w:rPr>
        <w:t xml:space="preserve">They flaunt their pity with the excuse that they deserve to do whatever makes them happy, and they become happy by satisfying their inclinations to help out of pity. </w:t>
      </w:r>
      <w:r w:rsidRPr="00FA02E9">
        <w:rPr>
          <w:sz w:val="16"/>
        </w:rPr>
        <w:t xml:space="preserve">Help is given even if it does humiliate or insult the sufferers; for, in these cases, the agents' happiness becomes more important than the recipients' dignity. Nietzsche develops similar themes. In Morgenrothe he writes that "Pitying is equivalent to despising [Verachten],"16 and " ... [there is] something humiliating [Erniedrigendes] in suffering and in pity something elevating and giving of superiority .... "17 These dynamics of pity are amplified in the famous section "On Pitying" in the second part of Thus Spoke Zarathustra, where Zarathustra announces that God died out of his pity for human beings. 18 Zarathustra speaks thus: </w:t>
      </w:r>
      <w:r w:rsidRPr="00FA02E9">
        <w:rPr>
          <w:rStyle w:val="StyleUnderline"/>
        </w:rPr>
        <w:t xml:space="preserve">"Having seen the sufferer suffer, I was ashamed for the sake </w:t>
      </w:r>
      <w:r w:rsidRPr="00FA02E9">
        <w:rPr>
          <w:rStyle w:val="StyleUnderline"/>
        </w:rPr>
        <w:lastRenderedPageBreak/>
        <w:t>of his shame; and when I helped him, I transgressed grievously against his pride.</w:t>
      </w:r>
      <w:r w:rsidRPr="00FA02E9">
        <w:rPr>
          <w:sz w:val="16"/>
        </w:rPr>
        <w:t xml:space="preserve">"19 Zarathustra's shame has two sources. By observing another's misery, and displaying pity, he has shamed the other. The other is humiliated: Zarathustra is ashamed at that. His sense of shame, then, is intensified by actually helping the sufferer; for this is a blow to the recipient's pride. </w:t>
      </w:r>
      <w:r w:rsidRPr="00FA02E9">
        <w:rPr>
          <w:rStyle w:val="Emphasis"/>
        </w:rPr>
        <w:t>Nietzsche does not consider Zarathustra's sensitivity to the misfortune of others to be the correct response, although it is clear that he views Zarathustra's shame as preferable to the behavior of the merciful (Barmherzig), who " ... feel blessed in their pity."2 0</w:t>
      </w:r>
    </w:p>
    <w:p w:rsidR="00BF1285" w:rsidRDefault="00BF1285" w:rsidP="00BF1285">
      <w:pPr>
        <w:pStyle w:val="Heading3"/>
      </w:pPr>
      <w:r>
        <w:lastRenderedPageBreak/>
        <w:t xml:space="preserve">Link – Socialism </w:t>
      </w:r>
    </w:p>
    <w:p w:rsidR="00BF1285" w:rsidRPr="003A5227" w:rsidRDefault="00BF1285" w:rsidP="00BF1285">
      <w:pPr>
        <w:pStyle w:val="Heading4"/>
        <w:rPr>
          <w:rStyle w:val="Style13ptBold"/>
        </w:rPr>
      </w:pPr>
      <w:r w:rsidRPr="003A5227">
        <w:rPr>
          <w:rStyle w:val="Style13ptBold"/>
        </w:rPr>
        <w:t xml:space="preserve">Socialism </w:t>
      </w:r>
      <w:r>
        <w:rPr>
          <w:rStyle w:val="Style13ptBold"/>
        </w:rPr>
        <w:t xml:space="preserve">is an inherently reactionary political position rooted in ressentiment </w:t>
      </w:r>
    </w:p>
    <w:p w:rsidR="00BF1285" w:rsidRPr="003A5227" w:rsidRDefault="00BF1285" w:rsidP="00BF1285">
      <w:r w:rsidRPr="003A5227">
        <w:rPr>
          <w:rStyle w:val="Style13ptBold"/>
        </w:rPr>
        <w:t>Ansell-Pearson 94</w:t>
      </w:r>
      <w:r w:rsidRPr="003A5227">
        <w:t xml:space="preserve"> (Keith Ansell-Pearson is Professor of Philosophy at Warwick University, “An Introduction to Nietzsche as a Political Thinker”, P. 89) MRS </w:t>
      </w:r>
    </w:p>
    <w:p w:rsidR="00BF1285" w:rsidRPr="003A5227" w:rsidRDefault="00BF1285" w:rsidP="00BF1285">
      <w:pPr>
        <w:rPr>
          <w:sz w:val="16"/>
        </w:rPr>
      </w:pPr>
      <w:r w:rsidRPr="003A5227">
        <w:rPr>
          <w:sz w:val="16"/>
        </w:rPr>
        <w:t xml:space="preserve">This is the liberal and enlightened task Nietzsche sets modern humanity in his middle period, confident in the belief that it has the power and capacity to overcome itself in this way. But </w:t>
      </w:r>
      <w:r w:rsidRPr="003A5227">
        <w:rPr>
          <w:u w:val="single"/>
        </w:rPr>
        <w:t xml:space="preserve">Nietzsche's optimism was short-lived. The problem </w:t>
      </w:r>
      <w:r w:rsidRPr="003A5227">
        <w:rPr>
          <w:sz w:val="16"/>
        </w:rPr>
        <w:t xml:space="preserve">he faced in a few years’ time, the time of the Gay Science (1882), is one which Hegel recognised as the major problem of modern societies: </w:t>
      </w:r>
      <w:r w:rsidRPr="003A5227">
        <w:rPr>
          <w:u w:val="single"/>
        </w:rPr>
        <w:t>how a new ethical life</w:t>
      </w:r>
      <w:r w:rsidRPr="003A5227">
        <w:rPr>
          <w:sz w:val="16"/>
        </w:rPr>
        <w:t xml:space="preserve"> (what Hegel calls Sittlichkeit) </w:t>
      </w:r>
      <w:r w:rsidRPr="003A5227">
        <w:rPr>
          <w:u w:val="single"/>
        </w:rPr>
        <w:t>is possible, given that modernity is characterised by an individualism that is deeply ambiguous.</w:t>
      </w:r>
      <w:r w:rsidRPr="003A5227">
        <w:rPr>
          <w:sz w:val="16"/>
        </w:rPr>
        <w:t xml:space="preserve"> </w:t>
      </w:r>
      <w:r w:rsidRPr="003A5227">
        <w:rPr>
          <w:u w:val="single"/>
        </w:rPr>
        <w:t>On the one hand, the attainment of individual liberty for all represents a progressive achievement. But</w:t>
      </w:r>
      <w:r w:rsidRPr="003A5227">
        <w:rPr>
          <w:sz w:val="16"/>
        </w:rPr>
        <w:t xml:space="preserve">, on the other hand, </w:t>
      </w:r>
      <w:r w:rsidRPr="003A5227">
        <w:rPr>
          <w:u w:val="single"/>
        </w:rPr>
        <w:t>it is potentially destructive and despotic</w:t>
      </w:r>
      <w:r w:rsidRPr="003A5227">
        <w:rPr>
          <w:sz w:val="16"/>
        </w:rPr>
        <w:t xml:space="preserve"> (the throne of bourgeois egoism which interprets values and 3 beliefs solely from its own narrow perspective). In section 356 of The Gay Science Nietzsche argues that </w:t>
      </w:r>
      <w:r w:rsidRPr="003A5227">
        <w:rPr>
          <w:u w:val="single"/>
        </w:rPr>
        <w:t>we moderns are no longer political animals in the Greek sense that we know ourselves, and are able to organise ourselves, as 'material for society'</w:t>
      </w:r>
      <w:r w:rsidRPr="003A5227">
        <w:rPr>
          <w:sz w:val="16"/>
        </w:rPr>
        <w:t xml:space="preserve"> (compare BGE 262). It is </w:t>
      </w:r>
      <w:r w:rsidRPr="003A5227">
        <w:rPr>
          <w:u w:val="single"/>
        </w:rPr>
        <w:t>this insight</w:t>
      </w:r>
      <w:r w:rsidRPr="003A5227">
        <w:rPr>
          <w:sz w:val="16"/>
        </w:rPr>
        <w:t xml:space="preserve"> which </w:t>
      </w:r>
      <w:r w:rsidRPr="003A5227">
        <w:rPr>
          <w:u w:val="single"/>
        </w:rPr>
        <w:t>lies behind his caustic attack on socialism and what he sees as the naivete of socialists who believe that it is possible simply to transform the individualism of modern societies and turn it in the direction of the creation of new communal individuals.</w:t>
      </w:r>
      <w:r w:rsidRPr="003A5227">
        <w:rPr>
          <w:sz w:val="16"/>
        </w:rPr>
        <w:t xml:space="preserve"> In truth, what </w:t>
      </w:r>
      <w:r w:rsidRPr="003A5227">
        <w:rPr>
          <w:u w:val="single"/>
        </w:rPr>
        <w:t>Nietzsche has identified</w:t>
      </w:r>
      <w:r w:rsidRPr="003A5227">
        <w:rPr>
          <w:sz w:val="16"/>
        </w:rPr>
        <w:t xml:space="preserve"> here is </w:t>
      </w:r>
      <w:r w:rsidRPr="003A5227">
        <w:rPr>
          <w:u w:val="single"/>
        </w:rPr>
        <w:t>a problem which afflicts all attempts to conceive a revitalisation of the political realm in which individuals transcend a narrowly conceived individualism.</w:t>
      </w:r>
      <w:r w:rsidRPr="003A5227">
        <w:rPr>
          <w:sz w:val="16"/>
        </w:rPr>
        <w:t xml:space="preserve"> It is, for example, precisely this problem which bedevilled Rousseau in his strenuous attempts to formulate a notion of the general will on the basis of the enlightened self-interest of the ' possessive individual' of modern liberal democratic societies. Rousseau recognised that, in order to achieve the self-over- coming of bourgeois man into post-bourgeois man, 'we would have to be before the law what we should become by means of it'</w:t>
      </w:r>
    </w:p>
    <w:p w:rsidR="00BF1285" w:rsidRPr="00B10DEB" w:rsidRDefault="00BF1285" w:rsidP="00BF1285"/>
    <w:p w:rsidR="00BF1285" w:rsidRDefault="00BF1285" w:rsidP="00BF1285">
      <w:pPr>
        <w:pStyle w:val="Heading3"/>
      </w:pPr>
      <w:r>
        <w:lastRenderedPageBreak/>
        <w:t xml:space="preserve">Link – Suffering </w:t>
      </w:r>
    </w:p>
    <w:p w:rsidR="00BF1285" w:rsidRDefault="00BF1285" w:rsidP="00BF1285">
      <w:pPr>
        <w:pStyle w:val="Heading4"/>
        <w:rPr>
          <w:rStyle w:val="Style13ptBold"/>
        </w:rPr>
      </w:pPr>
      <w:r>
        <w:rPr>
          <w:rStyle w:val="Style13ptBold"/>
        </w:rPr>
        <w:t>Their criminalization of suffering precludes us from finding meaning in and growing from our pain. We must refuse moral condemnation of suffering in order to promote inner peace.</w:t>
      </w:r>
    </w:p>
    <w:p w:rsidR="00BF1285" w:rsidRDefault="00BF1285" w:rsidP="00BF1285">
      <w:pPr>
        <w:rPr>
          <w:rStyle w:val="Style13ptBold"/>
        </w:rPr>
      </w:pPr>
    </w:p>
    <w:p w:rsidR="00BF1285" w:rsidRPr="005C238A" w:rsidRDefault="00BF1285" w:rsidP="00BF1285">
      <w:pPr>
        <w:rPr>
          <w:rStyle w:val="Style13ptBold"/>
        </w:rPr>
      </w:pPr>
      <w:r w:rsidRPr="005C238A">
        <w:rPr>
          <w:rStyle w:val="Style13ptBold"/>
        </w:rPr>
        <w:t>Van Hooft, 1998, Stan Van Hooft, Stan is professor of philosophy at Deakin University, Melbourne, 1998, “The Meanings of Suffering”,</w:t>
      </w:r>
    </w:p>
    <w:p w:rsidR="00BF1285" w:rsidRPr="005C238A" w:rsidRDefault="00327AF2" w:rsidP="00BF1285">
      <w:pPr>
        <w:rPr>
          <w:rStyle w:val="Style13ptBold"/>
          <w:sz w:val="20"/>
          <w:szCs w:val="20"/>
        </w:rPr>
      </w:pPr>
      <w:hyperlink r:id="rId16" w:anchor="db=rlh&amp;AN=1178447" w:history="1">
        <w:r w:rsidR="00BF1285" w:rsidRPr="005C238A">
          <w:rPr>
            <w:rStyle w:val="Style13ptBold"/>
            <w:sz w:val="20"/>
            <w:szCs w:val="20"/>
          </w:rPr>
          <w:t>http://web.ebscohost.com/ehost/detail?vid=3&amp;hid=17&amp;sid=9bcfda3c-98ba-4d27-a336-e3eecab55613%40sessionmgr110&amp;bdata=JnNpdGU9ZWhvc3QtbGl2ZSZzY29wZT1zaXRl#db=rlh&amp;AN=1178447</w:t>
        </w:r>
      </w:hyperlink>
      <w:r w:rsidR="00BF1285" w:rsidRPr="005C238A">
        <w:rPr>
          <w:rStyle w:val="Style13ptBold"/>
          <w:sz w:val="20"/>
          <w:szCs w:val="20"/>
        </w:rPr>
        <w:t>, 7/04/2012, [AR]</w:t>
      </w:r>
    </w:p>
    <w:p w:rsidR="00BF1285" w:rsidRDefault="00BF1285" w:rsidP="00BF1285"/>
    <w:p w:rsidR="00BF1285" w:rsidRPr="00000C09" w:rsidRDefault="00BF1285" w:rsidP="00BF1285">
      <w:pPr>
        <w:rPr>
          <w:sz w:val="16"/>
        </w:rPr>
      </w:pPr>
      <w:r w:rsidRPr="009734EB">
        <w:rPr>
          <w:sz w:val="16"/>
        </w:rPr>
        <w:t xml:space="preserve">Are such ways of giving meaning to suffering available in a postmodern secular age? What meaning is available for people without religious or even humanistic faith? A schematic answer can be found in the ancient Stoic philosophers and in </w:t>
      </w:r>
      <w:r w:rsidRPr="009734EB">
        <w:rPr>
          <w:rStyle w:val="StyleUnderline"/>
        </w:rPr>
        <w:t>Nietzsche</w:t>
      </w:r>
      <w:r w:rsidRPr="009734EB">
        <w:rPr>
          <w:sz w:val="16"/>
        </w:rPr>
        <w:t xml:space="preserve">, who in different ways </w:t>
      </w:r>
      <w:r w:rsidRPr="009734EB">
        <w:rPr>
          <w:rStyle w:val="StyleUnderline"/>
        </w:rPr>
        <w:t>embraced a tragic sense of life</w:t>
      </w:r>
      <w:r w:rsidRPr="009734EB">
        <w:rPr>
          <w:sz w:val="16"/>
        </w:rPr>
        <w:t>. </w:t>
      </w:r>
      <w:r w:rsidRPr="009734EB">
        <w:rPr>
          <w:rStyle w:val="StyleUnderline"/>
        </w:rPr>
        <w:t>They held that there is no plan, no purpose, and no meaning to existence arising from reality itself. The cosmos does not run in accordance with a divine plan or an inherent goal. There is no overarching fate or justice. The world is just a vast dynamic system of change and becoming. </w:t>
      </w:r>
      <w:r w:rsidRPr="009734EB">
        <w:rPr>
          <w:sz w:val="16"/>
        </w:rPr>
        <w:t>Everything becomes what it is and changes in systems of mutual interaction and effect. </w:t>
      </w:r>
      <w:r w:rsidRPr="009734EB">
        <w:rPr>
          <w:rStyle w:val="StyleUnderline"/>
        </w:rPr>
        <w:t>Human beings are subject to "the slings and arrows of outrageous fortune."</w:t>
      </w:r>
      <w:r w:rsidRPr="009734EB">
        <w:rPr>
          <w:sz w:val="16"/>
        </w:rPr>
        <w:t xml:space="preserve"> Whatever happens is caused by blind and purposeless processes. </w:t>
      </w:r>
      <w:r w:rsidRPr="009734EB">
        <w:rPr>
          <w:rStyle w:val="StyleUnderline"/>
        </w:rPr>
        <w:t>It is appropriate to do what we can to protect ourselves from bad luck and evil, but if we become victims we can only accept what has happened as inevitable</w:t>
      </w:r>
      <w:r w:rsidRPr="009734EB">
        <w:rPr>
          <w:sz w:val="16"/>
        </w:rPr>
        <w:t>. </w:t>
      </w:r>
      <w:r w:rsidRPr="009734EB">
        <w:rPr>
          <w:rStyle w:val="StyleUnderline"/>
        </w:rPr>
        <w:t>There is no transcendent meaning to be given to it. Nonetheless, to accept suffering as the result of blind fate, or even to love fate, as Nietzsche would put it, is to give meaning to one's suffering. To see suffering this way is still to exercise the contemplative and meaning-giving side of our existence, since to adopt such a view is still to insert our suffering into a larger theory of reality. It gives suffering the meaning of tragedy even while it says that suffering is meaningless. </w:t>
      </w:r>
      <w:r w:rsidRPr="009734EB">
        <w:rPr>
          <w:sz w:val="16"/>
        </w:rPr>
        <w:t xml:space="preserve">And so the tragic view of life is a real alternative among the various ways that the contemplative aspect of our being gives meaning to suffering. </w:t>
      </w:r>
      <w:r w:rsidRPr="009734EB">
        <w:rPr>
          <w:rStyle w:val="StyleUnderline"/>
        </w:rPr>
        <w:t>The Stoic philosophers encapsulated their view in saying that we should</w:t>
      </w:r>
      <w:r w:rsidRPr="009734EB">
        <w:rPr>
          <w:sz w:val="16"/>
        </w:rPr>
        <w:t xml:space="preserve"> live life "in agreement with nature? By this they variously meant that we should live in accordance with human virtue or with natural law. To </w:t>
      </w:r>
      <w:r w:rsidRPr="009734EB">
        <w:rPr>
          <w:rStyle w:val="StyleUnderline"/>
        </w:rPr>
        <w:t>be moral</w:t>
      </w:r>
      <w:r w:rsidRPr="009734EB">
        <w:rPr>
          <w:sz w:val="16"/>
        </w:rPr>
        <w:t xml:space="preserve"> was all. </w:t>
      </w:r>
      <w:r w:rsidRPr="009734EB">
        <w:rPr>
          <w:rStyle w:val="StyleUnderline"/>
        </w:rPr>
        <w:t>This in turn meant that we should seek good things, shun bad things, and be indifferent to things that are indifferent.</w:t>
      </w:r>
      <w:r w:rsidRPr="009734EB">
        <w:rPr>
          <w:sz w:val="16"/>
        </w:rPr>
        <w:t> Among the indifferent things is health, since it can be used for good or for bad and so is in itself morally neutral.[ </w:t>
      </w:r>
      <w:hyperlink r:id="rId17" w:anchor="bib9" w:tooltip="9" w:history="1">
        <w:r w:rsidRPr="009734EB">
          <w:rPr>
            <w:sz w:val="16"/>
          </w:rPr>
          <w:t>9</w:t>
        </w:r>
      </w:hyperlink>
      <w:r w:rsidRPr="009734EB">
        <w:rPr>
          <w:sz w:val="16"/>
        </w:rPr>
        <w:t>] Good things make us morally good and bad things make us morally bad, but of itself, health does neither. And so it is with the opposite of health. As Seneca put it, "That which is evil does harm; that which does harm makes a man worse. </w:t>
      </w:r>
      <w:r w:rsidRPr="009734EB">
        <w:rPr>
          <w:rStyle w:val="StyleUnderline"/>
        </w:rPr>
        <w:t>But pain and poverty do not make a man worse; therefore, they are not evils."</w:t>
      </w:r>
      <w:r w:rsidRPr="009734EB">
        <w:rPr>
          <w:sz w:val="16"/>
        </w:rPr>
        <w:t>[ </w:t>
      </w:r>
      <w:hyperlink r:id="rId18" w:anchor="bib10" w:tooltip="10" w:history="1">
        <w:r w:rsidRPr="009734EB">
          <w:rPr>
            <w:sz w:val="16"/>
          </w:rPr>
          <w:t>10</w:t>
        </w:r>
      </w:hyperlink>
      <w:r w:rsidRPr="009734EB">
        <w:rPr>
          <w:sz w:val="16"/>
        </w:rPr>
        <w:t xml:space="preserve">] Epictetus offers similar advice in paragraphs eight and nine of his Manual: </w:t>
      </w:r>
      <w:r w:rsidRPr="009734EB">
        <w:rPr>
          <w:rStyle w:val="StyleUnderline"/>
        </w:rPr>
        <w:t>Ask not that events should happen as you will, but let your will be that events should happen as they do, and you shall have peace. Sickness is a hindrance to the body, but not to the will, unless the will consent. </w:t>
      </w:r>
      <w:r w:rsidRPr="009734EB">
        <w:rPr>
          <w:sz w:val="16"/>
        </w:rPr>
        <w:t>Lameness is a hindrance to the leg, but not to the will. Say this to yourself at each event that happens, for you shall find that though it hinders something else it will not hinder you.[ </w:t>
      </w:r>
      <w:hyperlink r:id="rId19" w:anchor="bib11" w:tooltip="11" w:history="1">
        <w:r w:rsidRPr="009734EB">
          <w:rPr>
            <w:sz w:val="16"/>
          </w:rPr>
          <w:t>11</w:t>
        </w:r>
      </w:hyperlink>
      <w:r w:rsidRPr="009734EB">
        <w:rPr>
          <w:sz w:val="16"/>
        </w:rPr>
        <w:t xml:space="preserve">] Epictetus's thought is, first, that those </w:t>
      </w:r>
      <w:r w:rsidRPr="009734EB">
        <w:rPr>
          <w:rStyle w:val="StyleUnderline"/>
        </w:rPr>
        <w:t xml:space="preserve">people who accept everything that befalls them in the physical world will live with equanimity, and second, that illness, lameness, and other forms of suffering are physical events; they affect the body but not the will or moral being of a person. Provided this moral being is kept intact, the person will experience inner freedom and peace. Acceptance of fate, along with a focus on one's inner existence, are the guarantees of a peaceful mode of being. In this conception, suffering is something toward which the victim should remain </w:t>
      </w:r>
      <w:r w:rsidRPr="009734EB">
        <w:rPr>
          <w:rStyle w:val="StyleUnderline"/>
        </w:rPr>
        <w:lastRenderedPageBreak/>
        <w:t>indifferent. It is neither good nor bad. It is to be given no meaning. The contemplative dimension of our being should not trouble itself with it and should look beyond it toward an eternal and changeless nature</w:t>
      </w:r>
      <w:r w:rsidRPr="009734EB">
        <w:rPr>
          <w:sz w:val="16"/>
        </w:rPr>
        <w:t xml:space="preserve"> conceived as moral and transcendent. We can see the influence of Plato's Socrates on this view. The tragic view of life, as articulated by the Stoics, leads to a life that secures our moral being and integrity by withdrawing from our worldly existence. But it is not likely to be useful to us today. While we may view it with admiration, its emphasis on withdrawal ensures that it will not have much appeal to our modern sensibilities </w:t>
      </w:r>
    </w:p>
    <w:p w:rsidR="00BF1285" w:rsidRPr="003A5227" w:rsidRDefault="00BF1285" w:rsidP="00BF1285">
      <w:pPr>
        <w:pStyle w:val="Heading4"/>
        <w:rPr>
          <w:rStyle w:val="Emphasis"/>
          <w:b/>
        </w:rPr>
      </w:pPr>
      <w:r w:rsidRPr="003A5227">
        <w:rPr>
          <w:rStyle w:val="Emphasis"/>
          <w:b/>
        </w:rPr>
        <w:t>Thesis claim – suffering inevitable, cannot be eliminated – instead we should make it meaningful</w:t>
      </w:r>
    </w:p>
    <w:p w:rsidR="00BF1285" w:rsidRPr="003A5227" w:rsidRDefault="00BF1285" w:rsidP="00BF1285">
      <w:pPr>
        <w:rPr>
          <w:rStyle w:val="Emphasis"/>
          <w:b w:val="0"/>
        </w:rPr>
      </w:pPr>
      <w:r w:rsidRPr="003A5227">
        <w:rPr>
          <w:rStyle w:val="Style13ptBold"/>
        </w:rPr>
        <w:t>Kain 7</w:t>
      </w:r>
      <w:r w:rsidRPr="003A5227">
        <w:rPr>
          <w:rStyle w:val="Emphasis"/>
          <w:b w:val="0"/>
        </w:rPr>
        <w:t xml:space="preserve"> (Philip, University of Santa Clara, “Nietzsche, Eternal Recurrance, and the Horror of Existence” p. 50-53) NFleming</w:t>
      </w:r>
    </w:p>
    <w:p w:rsidR="00BF1285" w:rsidRPr="003A5227" w:rsidRDefault="00BF1285" w:rsidP="00BF1285">
      <w:pPr>
        <w:rPr>
          <w:sz w:val="16"/>
        </w:rPr>
      </w:pPr>
      <w:r w:rsidRPr="003A5227">
        <w:rPr>
          <w:rStyle w:val="StyleUnderline"/>
        </w:rPr>
        <w:t>The third vision takes the cosmos to be alien. It was not designed for human beings at all; nor were they designed for it.</w:t>
      </w:r>
      <w:r w:rsidRPr="003A5227">
        <w:rPr>
          <w:sz w:val="16"/>
        </w:rPr>
        <w:t xml:space="preserve"> We just do not fit. </w:t>
      </w:r>
      <w:r w:rsidRPr="003A5227">
        <w:rPr>
          <w:rStyle w:val="StyleUnderline"/>
        </w:rPr>
        <w:t xml:space="preserve">We do not belong. And we never will. </w:t>
      </w:r>
      <w:r w:rsidRPr="003A5227">
        <w:rPr>
          <w:rStyle w:val="Emphasis"/>
        </w:rPr>
        <w:t>The cosmos is horrible, terrifying, and we will never surmount this fact</w:t>
      </w:r>
      <w:r w:rsidRPr="003A5227">
        <w:rPr>
          <w:sz w:val="16"/>
        </w:rPr>
        <w:t xml:space="preserve">. It is a place where </w:t>
      </w:r>
      <w:r w:rsidRPr="003A5227">
        <w:rPr>
          <w:rStyle w:val="StyleUnderline"/>
        </w:rPr>
        <w:t>human beings suffer for no reason at all.</w:t>
      </w:r>
      <w:r w:rsidRPr="003A5227">
        <w:rPr>
          <w:sz w:val="16"/>
        </w:rPr>
        <w:t xml:space="preserve"> It is best never to have been born. Let us call this the horrific cosmos. This is Nietzsche's view. Nietzsche simply dismisses the designed cosmos, which few believe in anymore anyway (WP 12a). On the other hand, </w:t>
      </w:r>
      <w:r w:rsidRPr="003A5227">
        <w:rPr>
          <w:rStyle w:val="StyleUnderline"/>
        </w:rPr>
        <w:t>Nietzsche takes the perfectible cosmos very seriously. He resists it with every fiber of his being. 5 For Nietzsche, we must stop wasting time and energy hoping to change things, improve them, make progress</w:t>
      </w:r>
      <w:r w:rsidRPr="003A5227">
        <w:rPr>
          <w:sz w:val="16"/>
        </w:rPr>
        <w:t xml:space="preserve"> ( see, e.g., WP 40, 90, 684 )-</w:t>
      </w:r>
      <w:r w:rsidRPr="003A5227">
        <w:rPr>
          <w:rStyle w:val="StyleUnderline"/>
        </w:rPr>
        <w:t>the outlook ofliberals, socialists, and even Christians, all of whom Nietzsche tends to lump together and excoriate. If we look deeply into</w:t>
      </w:r>
      <w:r w:rsidRPr="003A5227">
        <w:rPr>
          <w:sz w:val="16"/>
        </w:rPr>
        <w:t xml:space="preserve"> the essence of things, into </w:t>
      </w:r>
      <w:r w:rsidRPr="003A5227">
        <w:rPr>
          <w:rStyle w:val="StyleUnderline"/>
        </w:rPr>
        <w:t>the horror of existence, Nietzsche thinks we will be overwhelmed-paralyzed</w:t>
      </w:r>
      <w:r w:rsidRPr="003A5227">
        <w:rPr>
          <w:sz w:val="16"/>
        </w:rPr>
        <w:t xml:space="preserve">. Like Hamlet we will not be able to act, because we will see that action cannot change the eternal nature of things (BT7). </w:t>
      </w:r>
      <w:r w:rsidRPr="003A5227">
        <w:rPr>
          <w:rStyle w:val="StyleUnderline"/>
        </w:rPr>
        <w:t>We must see</w:t>
      </w:r>
      <w:r w:rsidRPr="003A5227">
        <w:rPr>
          <w:sz w:val="16"/>
        </w:rPr>
        <w:t xml:space="preserve">, Nietzsche says, </w:t>
      </w:r>
      <w:r w:rsidRPr="003A5227">
        <w:rPr>
          <w:rStyle w:val="StyleUnderline"/>
        </w:rPr>
        <w:t>that "a profound illusion ... first saw the light of the world in the person of Socrates: the unshakeable faith that thought ... can penetrate the deepest abysses of being, and that thought is capable not only of knowing being but even of correcting it</w:t>
      </w:r>
      <w:r w:rsidRPr="003A5227">
        <w:rPr>
          <w:sz w:val="16"/>
        </w:rPr>
        <w:t xml:space="preserve">. This sublime metaphysical illusion accompanies science as an instinct ... " (BT 15). In Nietzsche's view, </w:t>
      </w:r>
      <w:r w:rsidRPr="003A5227">
        <w:rPr>
          <w:rStyle w:val="Emphasis"/>
        </w:rPr>
        <w:t>we cannot change things</w:t>
      </w:r>
      <w:r w:rsidRPr="003A5227">
        <w:rPr>
          <w:sz w:val="16"/>
        </w:rPr>
        <w:t xml:space="preserve">. Instead, with Hamlet </w:t>
      </w:r>
      <w:r w:rsidRPr="003A5227">
        <w:rPr>
          <w:rStyle w:val="Emphasis"/>
        </w:rPr>
        <w:t>we should "feel it to be ridiculous or humiliating that [we] should be asked to set right a world that is out of joint</w:t>
      </w:r>
      <w:r w:rsidRPr="003A5227">
        <w:rPr>
          <w:sz w:val="16"/>
        </w:rPr>
        <w:t xml:space="preserve">" (BT 7; cf. TI "Anti-Nature," 6). Knowledge of the horror of existence kills action-which requires distance and illusion. The horror and meaninglessness of existence must be veiled if we are to live and act. </w:t>
      </w:r>
      <w:r w:rsidRPr="003A5227">
        <w:rPr>
          <w:rStyle w:val="Emphasis"/>
        </w:rPr>
        <w:t>What we must do,</w:t>
      </w:r>
      <w:r w:rsidRPr="003A5227">
        <w:rPr>
          <w:sz w:val="16"/>
        </w:rPr>
        <w:t xml:space="preserve"> Nietzsche thinks, </w:t>
      </w:r>
      <w:r w:rsidRPr="003A5227">
        <w:rPr>
          <w:rStyle w:val="Emphasis"/>
        </w:rPr>
        <w:t>is construct a meaning for suffering</w:t>
      </w:r>
      <w:r w:rsidRPr="003A5227">
        <w:rPr>
          <w:sz w:val="16"/>
        </w:rPr>
        <w:t xml:space="preserve">. Suffering we can handle. Meaningless suffering, suffering for no reason at all, we cannot handle. </w:t>
      </w:r>
      <w:r w:rsidRPr="003A5227">
        <w:rPr>
          <w:rStyle w:val="Emphasis"/>
        </w:rPr>
        <w:t>So we give suffering a meaning. We invent a meaning. We create an illusion</w:t>
      </w:r>
      <w:r w:rsidRPr="003A5227">
        <w:rPr>
          <w:sz w:val="16"/>
        </w:rPr>
        <w:t xml:space="preserve">. The Greeks constructed gods for whom wars and other forms of suffering were festival plays and thus an occasion to be celebrated by the poets. </w:t>
      </w:r>
      <w:r w:rsidRPr="003A5227">
        <w:rPr>
          <w:rStyle w:val="Emphasis"/>
        </w:rPr>
        <w:t>Christians imagine a God for whom suffering is punishment for sin (GMII:7; cf. D 78). One might find all this unacceptable</w:t>
      </w:r>
      <w:r w:rsidRPr="003A5227">
        <w:rPr>
          <w:sz w:val="16"/>
        </w:rPr>
        <w:t xml:space="preserve">. </w:t>
      </w:r>
      <w:r w:rsidRPr="003A5227">
        <w:rPr>
          <w:rStyle w:val="StyleUnderline"/>
        </w:rPr>
        <w:t xml:space="preserve">After all, isn't it just obvious that we can change things, reduce suffering, improve existence, and make progress? Isn't it just obvious that modem science and technology have done so? Isn't it just absurd for Nietzsche to reject the possibility of significant change? Hasn't such change already occurred? </w:t>
      </w:r>
      <w:r w:rsidRPr="003A5227">
        <w:rPr>
          <w:rStyle w:val="Emphasis"/>
        </w:rPr>
        <w:t>Well, perhaps not</w:t>
      </w:r>
      <w:r w:rsidRPr="003A5227">
        <w:rPr>
          <w:sz w:val="16"/>
        </w:rPr>
        <w:t xml:space="preserve">. Even modem environmentalists might resist all this obviousness. They might respond in a rather Nietzschean vein that technology may have caused as many problems as it has solved. The advocate of the perfectible cosmos, on the other hand, would no doubt counter such Nietzschean pessimism by arguing that even if technology does cause some problems, the solution to those problems can only come from better technology. Honesty requires us to admit, however, that </w:t>
      </w:r>
      <w:r w:rsidRPr="003A5227">
        <w:rPr>
          <w:rStyle w:val="Emphasis"/>
        </w:rPr>
        <w:t>this is merely a hope, not something for which we already have evidence, not something that it is absurd to doubt-not at all something obvious. Further technology may or may not improve things. The widespread use of antibiotics seems to have done a miraculous job of improving our health and reducing suffering, but we are also discovering that such antibiotics give rise to even more powerful bacteria that are immune to those</w:t>
      </w:r>
      <w:r w:rsidRPr="003A5227">
        <w:rPr>
          <w:sz w:val="16"/>
        </w:rPr>
        <w:t xml:space="preserve"> 52 PHILIP J. KAIN </w:t>
      </w:r>
      <w:r w:rsidRPr="003A5227">
        <w:rPr>
          <w:rStyle w:val="Emphasis"/>
        </w:rPr>
        <w:t>antibiotics</w:t>
      </w:r>
      <w:r w:rsidRPr="003A5227">
        <w:rPr>
          <w:sz w:val="16"/>
        </w:rPr>
        <w:t xml:space="preserve">. </w:t>
      </w:r>
      <w:r w:rsidRPr="003A5227">
        <w:rPr>
          <w:rStyle w:val="StyleUnderline"/>
        </w:rPr>
        <w:t>We have largely eliminated diseases like cholera, smallpox, malaria, and tuberculosis, but we have produced cancer and heart disease.</w:t>
      </w:r>
      <w:r w:rsidRPr="003A5227">
        <w:rPr>
          <w:sz w:val="16"/>
        </w:rPr>
        <w:t xml:space="preserve"> We can cure syphilis and gonorrhea, but we now have AIDS</w:t>
      </w:r>
      <w:r w:rsidRPr="003A5227">
        <w:rPr>
          <w:rStyle w:val="Emphasis"/>
        </w:rPr>
        <w:t xml:space="preserve">. Even if we could show that it will be possible to continuously reduce suffering, it is very unlikely that we will ever eliminate it. If that is so, then it remains a real question whether it is not better to face suffering, use it as a discipline, perhaps even increase it, so as to </w:t>
      </w:r>
      <w:r w:rsidRPr="003A5227">
        <w:rPr>
          <w:rStyle w:val="Emphasis"/>
        </w:rPr>
        <w:lastRenderedPageBreak/>
        <w:t>toughen ourselves, rather than let it weaken us, allow it to dominate us, by continually hoping to overcome it</w:t>
      </w:r>
      <w:r w:rsidRPr="003A5227">
        <w:rPr>
          <w:sz w:val="16"/>
        </w:rPr>
        <w:t xml:space="preserve">. But </w:t>
      </w:r>
      <w:r w:rsidRPr="003A5227">
        <w:rPr>
          <w:rStyle w:val="StyleUnderline"/>
        </w:rPr>
        <w:t>whatever we think about the possibility of reducing suffering, the question may well become moot</w:t>
      </w:r>
      <w:r w:rsidRPr="003A5227">
        <w:rPr>
          <w:sz w:val="16"/>
        </w:rPr>
        <w:t xml:space="preserve">. Nietzsche tells a story: "Once upon a time, in some out of the way comer of that universe which is dispersed into numberless twinkling solar systems, there was a star upon which clever beasts invented knowing. That was the most arrogant and mendacious minute of 'world history,' but nevertheless, it was only a minute. After nature had drawn a few breaths, the star cooled and congealed, and the clever beasts had to die" (TL 1, 79). </w:t>
      </w:r>
      <w:r w:rsidRPr="003A5227">
        <w:rPr>
          <w:rStyle w:val="StyleUnderline"/>
        </w:rPr>
        <w:t>Whatever progress we might think we are making in reducing suffering</w:t>
      </w:r>
      <w:r w:rsidRPr="003A5227">
        <w:rPr>
          <w:sz w:val="16"/>
        </w:rPr>
        <w:t xml:space="preserve">, whatever change we think we are bringing about, it </w:t>
      </w:r>
      <w:r w:rsidRPr="003A5227">
        <w:rPr>
          <w:rStyle w:val="Emphasis"/>
        </w:rPr>
        <w:t>may all amount to nothing more than a brief and accidental moment in biological time, whose imminent disappearance will finally confirm the horror and meaninglessness of existence</w:t>
      </w:r>
      <w:r w:rsidRPr="003A5227">
        <w:rPr>
          <w:sz w:val="16"/>
        </w:rPr>
        <w:t xml:space="preserve">. </w:t>
      </w:r>
      <w:r w:rsidRPr="003A5227">
        <w:rPr>
          <w:rStyle w:val="StyleUnderline"/>
        </w:rPr>
        <w:t>The disagreement</w:t>
      </w:r>
      <w:r w:rsidRPr="003A5227">
        <w:rPr>
          <w:sz w:val="16"/>
        </w:rPr>
        <w:t xml:space="preserve"> here </w:t>
      </w:r>
      <w:r w:rsidRPr="003A5227">
        <w:rPr>
          <w:rStyle w:val="StyleUnderline"/>
        </w:rPr>
        <w:t>is not so much about the quantity of suffering that we can expect to find in the world but, rather, its nature</w:t>
      </w:r>
      <w:r w:rsidRPr="003A5227">
        <w:rPr>
          <w:sz w:val="16"/>
        </w:rPr>
        <w:t xml:space="preserve">. For proponents of the designed cosmos, suffering is basically accidental. It is not fundamental or central to life. It is not a necessary part of the nature of things. It does not make up the essence of existence. We must develop virtue, and then we can basically expect to fit and be at home in the cosmos. For the proponents of a perfectible cosmos, suffering is neither essential nor unessential. The cosmos is neutral. We must work on it to reduce suffering. We must bring about our own fit. For Nietzsche, </w:t>
      </w:r>
      <w:r w:rsidRPr="003A5227">
        <w:rPr>
          <w:rStyle w:val="Emphasis"/>
        </w:rPr>
        <w:t>even if we can change this or that, even if we can reduce suffering here and there, what cannot be changed for human beings is that suffering is fundamental and central to life</w:t>
      </w:r>
      <w:r w:rsidRPr="003A5227">
        <w:rPr>
          <w:sz w:val="16"/>
        </w:rPr>
        <w:t xml:space="preserve">. The very nature of things, </w:t>
      </w:r>
      <w:r w:rsidRPr="003A5227">
        <w:rPr>
          <w:rStyle w:val="Emphasis"/>
        </w:rPr>
        <w:t>the very essence of existence, means suffering</w:t>
      </w:r>
      <w:r w:rsidRPr="003A5227">
        <w:rPr>
          <w:sz w:val="16"/>
        </w:rPr>
        <w:t xml:space="preserve">. Moreover, it means meaningless suffering-suffering for no reason at all. That cannot be changed-it can only be concealed. </w:t>
      </w:r>
      <w:r w:rsidRPr="003A5227">
        <w:rPr>
          <w:rStyle w:val="Emphasis"/>
        </w:rPr>
        <w:t>Nietzsche does not reject all forms of change. What he rejects is the sort of change necessary for a perfectible cosmos</w:t>
      </w:r>
      <w:r w:rsidRPr="003A5227">
        <w:rPr>
          <w:sz w:val="16"/>
        </w:rPr>
        <w:t xml:space="preserve">. He rejects the notion that science and technology can transform the essence of things-he rejects the notion that human effort can significantly reduce physical suffering. Instead, he only thinks it possible to build up the power necessary to construct meaning in a meaningless world and thus to conceal the horror of existence, which cannot be eliminated. We cannot prove the opposite view, and I do not think we can dismiss Nietzsche's view simply because it goes counter to the assumptions of NIeTZSCHE. ETERNAL RECURRENCI AND Tm. HORROR OF EXISTENCE 53 Christianity, science, liberalism, socialism, and so forth. And we certainly cannot dismiss this view if we hope to understand Nietzsche. At any rate, </w:t>
      </w:r>
      <w:r w:rsidRPr="003A5227">
        <w:rPr>
          <w:rStyle w:val="Emphasis"/>
        </w:rPr>
        <w:t>for Nietzsche, we cannot eliminate suffering; we can only seek to mask it</w:t>
      </w:r>
      <w:r w:rsidRPr="003A5227">
        <w:rPr>
          <w:sz w:val="16"/>
        </w:rPr>
        <w:t xml:space="preserve">. Nietzsche embraces the doctrine of eternal recurrence for the first time in The Gay Science 341: The greatest weight.-What, if some day or night a demon were to steal after you into your loneliest loneliness and say to you: </w:t>
      </w:r>
      <w:r w:rsidRPr="003A5227">
        <w:rPr>
          <w:rStyle w:val="StyleUnderline"/>
        </w:rPr>
        <w:t>'This life as you now live it and have lived it, you will have to live once more and innumerable times more; and there will be nothing new in it, but every pain and every joy and every thought and sigh and everything unutterably small or great in your life will have to return to you, all in the same succession and sequence-even this spider and this moonlight between the trees, and even this moment and I myself</w:t>
      </w:r>
      <w:r w:rsidRPr="003A5227">
        <w:rPr>
          <w:sz w:val="16"/>
        </w:rPr>
        <w:t xml:space="preserve">. </w:t>
      </w:r>
      <w:r w:rsidRPr="003A5227">
        <w:rPr>
          <w:rStyle w:val="Emphasis"/>
        </w:rPr>
        <w:t>The eternal hourglass of existence is turned upside down again and again, and you with it, speck of dust</w:t>
      </w:r>
      <w:r w:rsidRPr="003A5227">
        <w:rPr>
          <w:sz w:val="16"/>
        </w:rPr>
        <w:t xml:space="preserve">!" Would you not throw yourself down and gnash your teeth and curse the demon who spoke thus? Or have you once experienced a tremendous moment when you would have answered him: </w:t>
      </w:r>
      <w:r w:rsidRPr="003A5227">
        <w:rPr>
          <w:rStyle w:val="Emphasis"/>
        </w:rPr>
        <w:t>"You are a god and never have I heard anything more divine</w:t>
      </w:r>
      <w:r w:rsidRPr="003A5227">
        <w:rPr>
          <w:sz w:val="16"/>
        </w:rPr>
        <w:t>." If this thought gained possession of you, it would change you as you are or perhaps crush you. The question in each and every thing, "Do you desire this once more and innumerable times more?" would lie upon your actions as the greatest weight. Or how well disposed would you have to become to yourself and to life to crave nothing more fervently than this ultimate eternal confirmation and seal? (GS 341)6</w:t>
      </w:r>
    </w:p>
    <w:p w:rsidR="00BF1285" w:rsidRPr="0071469C" w:rsidRDefault="00BF1285" w:rsidP="00BF1285"/>
    <w:p w:rsidR="00BF1285" w:rsidRDefault="00BF1285" w:rsidP="00BF1285">
      <w:pPr>
        <w:pStyle w:val="Heading3"/>
      </w:pPr>
      <w:r>
        <w:lastRenderedPageBreak/>
        <w:t xml:space="preserve">Link – War </w:t>
      </w:r>
    </w:p>
    <w:p w:rsidR="00BF1285" w:rsidRDefault="00BF1285" w:rsidP="00BF1285">
      <w:pPr>
        <w:pStyle w:val="Heading4"/>
        <w:rPr>
          <w:rFonts w:asciiTheme="minorHAnsi" w:hAnsiTheme="minorHAnsi" w:cstheme="minorHAnsi"/>
        </w:rPr>
      </w:pPr>
      <w:r>
        <w:rPr>
          <w:rFonts w:asciiTheme="minorHAnsi" w:hAnsiTheme="minorHAnsi" w:cstheme="minorHAnsi"/>
        </w:rPr>
        <w:t xml:space="preserve">The extermination of that which is radically Other is inextricably linked to the security imperative. War is no longer about resources, ideology, or territory, but the result of an all-consuming paranoia </w:t>
      </w:r>
      <w:r>
        <w:t>cycle—</w:t>
      </w:r>
      <w:r>
        <w:rPr>
          <w:rFonts w:asciiTheme="minorHAnsi" w:hAnsiTheme="minorHAnsi" w:cstheme="minorHAnsi"/>
        </w:rPr>
        <w:t xml:space="preserve">which </w:t>
      </w:r>
      <w:r w:rsidRPr="00C329E9">
        <w:rPr>
          <w:rFonts w:asciiTheme="minorHAnsi" w:hAnsiTheme="minorHAnsi" w:cstheme="minorHAnsi"/>
        </w:rPr>
        <w:t xml:space="preserve">feeds the structures that dehumanize life through biopolitical dependence on the state. </w:t>
      </w:r>
    </w:p>
    <w:p w:rsidR="00BF1285" w:rsidRPr="0085437F" w:rsidRDefault="00BF1285" w:rsidP="00BF1285">
      <w:r w:rsidRPr="00591686">
        <w:rPr>
          <w:rStyle w:val="Style13ptBold"/>
          <w:lang w:val="es-MX"/>
        </w:rPr>
        <w:t>Der Derian 8</w:t>
      </w:r>
      <w:r w:rsidRPr="00591686">
        <w:rPr>
          <w:lang w:val="es-MX"/>
        </w:rPr>
        <w:t xml:space="preserve"> Der, Derian, James. </w:t>
      </w:r>
      <w:r>
        <w:t>Critical Practices in International Theory : Selected Essays, Routledge, 2008. ProQuest Ebook Central, http://ebookcentral.proquest.com/lib/purdue/detail.action?docID=401831. Created from purdue on 2018-06-25 13:17:59.</w:t>
      </w:r>
    </w:p>
    <w:p w:rsidR="00BF1285" w:rsidRPr="0085437F" w:rsidRDefault="00BF1285" w:rsidP="00BF1285">
      <w:pPr>
        <w:rPr>
          <w:u w:val="single"/>
        </w:rPr>
      </w:pPr>
      <w:r w:rsidRPr="0085437F">
        <w:rPr>
          <w:sz w:val="16"/>
        </w:rPr>
        <w:t xml:space="preserve">In the last analysis, “love of the neighbor” is always something secondary, partly conventional and arbitrary – illusory in relation to fear of the neighbor. </w:t>
      </w:r>
      <w:r w:rsidRPr="00E92555">
        <w:rPr>
          <w:u w:val="single"/>
        </w:rPr>
        <w:t>After the structure of society is fixed on the whole and seems secure against external dangers, it is this fear of the neighbor that again creates new perspectives of moral valuation</w:t>
      </w:r>
      <w:r w:rsidRPr="0085437F">
        <w:rPr>
          <w:sz w:val="16"/>
        </w:rPr>
        <w:t xml:space="preserve">. –Friedrich Nietzsche, Beyond Good and Evil </w:t>
      </w:r>
      <w:r w:rsidRPr="00E92555">
        <w:rPr>
          <w:u w:val="single"/>
        </w:rPr>
        <w:t>Nietzsche transvalues both Hobbes’s and Marx’s interpretations of security through a genealogy of modes of being. His method is not to uncover some deep meaning or value for security, but to destabilize the intolerable fictional identities of the past which have been created out of fear, and to affirm the creative differences which might yield new values for the future.</w:t>
      </w:r>
      <w:r w:rsidRPr="0085437F">
        <w:rPr>
          <w:sz w:val="16"/>
        </w:rPr>
        <w:t xml:space="preserve">33 Originating in the paradoxical relationship of a contingent life and a certain death, </w:t>
      </w:r>
      <w:r w:rsidRPr="00E92555">
        <w:rPr>
          <w:u w:val="single"/>
        </w:rPr>
        <w:t xml:space="preserve">the history of security reads for Nietzsche as an abnegation, a resentment and, finally, a transcendence of this paradox. In brief, the history is one of individuals seeking an impossible security from the most radical “other” of life, the terror of death which, once generalized and nationalized, triggers a futile cycle of collective identities seeking security from alien others–who are seeking similarly impossible guarantees. It is a story of differences taking on the otherness of death, and identities calcifying into a fearful sameness. </w:t>
      </w:r>
      <w:r w:rsidRPr="0085437F">
        <w:rPr>
          <w:sz w:val="16"/>
        </w:rPr>
        <w:t xml:space="preserve">Since Nietzsche has suffered the greatest neglect in international theory, his reinterpretation of security will receive a more extensive treatment here. </w:t>
      </w:r>
      <w:r w:rsidRPr="00E92555">
        <w:rPr>
          <w:u w:val="single"/>
        </w:rPr>
        <w:t>One must begin with Nietzsche’s idea of the will to power, which he clearly believed to be prior to and generative of all considerations of security. In Beyond Good and Evil, he emphatically establishes the primacy of the will to power: “Physiologists should think before putting down the instinct of self-preservation as the cardinal instinct of an organic being. A living thing seeks above all to discharge its strength – life itself is will to power; self-preservation is only one of the most frequent results.”</w:t>
      </w:r>
      <w:r w:rsidRPr="0085437F">
        <w:rPr>
          <w:sz w:val="16"/>
        </w:rPr>
        <w:t xml:space="preserve">34 The will to power, then, should not be confused with a Hobbesian perpetual desire for power. It can, in its negative form, produce a reactive and resentful longing for only power, leading, in Nietzsche’s view, to a triumph of nihilism. But </w:t>
      </w:r>
      <w:r w:rsidRPr="00E92555">
        <w:rPr>
          <w:u w:val="single"/>
        </w:rPr>
        <w:t>Nietzsche refers to a positive will to power, an active and effective force of becoming, from which values and meanings – including self-preservation – are produced which affirm life. Conventions of security act to suppress rather than confront the fears endemic to life</w:t>
      </w:r>
      <w:r w:rsidRPr="0085437F">
        <w:rPr>
          <w:sz w:val="16"/>
        </w:rPr>
        <w:t xml:space="preserve">, for “… life itself is essentially appropriation, injury, overpowering of what is alien and weaker; suppression, hardness, imposition of one’s own forms, incorporation and at least, at its mildest, exploitation – but why should one always use those words in which slanderous intent has been imprinted for ages.”35 </w:t>
      </w:r>
      <w:r w:rsidRPr="00E92555">
        <w:rPr>
          <w:u w:val="single"/>
        </w:rPr>
        <w:t>Elsewhere Nietzsche establishes the pervasiveness of agonism in life: “life is a consequence of war, society itself a means to war.”36 But the denial of this permanent condition, the effort to disguise it with a consensual rationality or to hide from it with a fictional sovereignty, are all effects of this suppression of fear. The desire for security is manifested as a collective resentment of difference– that which is not us, not certain, not predictable. Complicit with a negative will to power is the fear-driven desire for protection from the unknown. Unlike the positive will to power, which produces an aesthetic affirmation of difference, the search for truth produces a truncated life which conforms to the rationally knowable, to the causally sustainable.</w:t>
      </w:r>
      <w:r w:rsidRPr="0085437F">
        <w:rPr>
          <w:sz w:val="16"/>
        </w:rPr>
        <w:t xml:space="preserve"> In The Gay Science, Nietzsche asks of the reader: “Look, </w:t>
      </w:r>
      <w:r w:rsidRPr="00E92555">
        <w:rPr>
          <w:u w:val="single"/>
        </w:rPr>
        <w:t xml:space="preserve">isn’t our need for knowledge precisely this need for the familiar, the will to uncover </w:t>
      </w:r>
      <w:r w:rsidRPr="00E92555">
        <w:rPr>
          <w:u w:val="single"/>
        </w:rPr>
        <w:lastRenderedPageBreak/>
        <w:t>everything strange, unusual, and questionable, something that no longer disturbs us? Is it not the instinct of fear that bids us to know? And is the jubilation of those who obtain knowledge not the jubilation over the restoration of a sense of security?</w:t>
      </w:r>
      <w:r w:rsidRPr="0085437F">
        <w:rPr>
          <w:sz w:val="16"/>
        </w:rPr>
        <w:t xml:space="preserve">” 157 </w:t>
      </w:r>
      <w:r w:rsidRPr="00E92555">
        <w:rPr>
          <w:u w:val="single"/>
        </w:rPr>
        <w:t xml:space="preserve">The fear of the unknown and the desire for certainty combine to produce a domesticated life, in which causality and rationality become the highest sign of a sovereign self, the surest protection against contingent forces. The fear of fate assures a belief that everything reasonable is true, and everything true, reasonable. In short, the security imperative produces, and is sustained by, the strategies of knowledge which seek to explain it. </w:t>
      </w:r>
      <w:r w:rsidRPr="0085437F">
        <w:rPr>
          <w:sz w:val="16"/>
        </w:rPr>
        <w:t xml:space="preserve">Nietzsche elucidates the nature of this generative relationship in The Twilight of the Idols: </w:t>
      </w:r>
      <w:r w:rsidRPr="00E92555">
        <w:rPr>
          <w:u w:val="single"/>
        </w:rPr>
        <w:t>The causal instinct is thus conditional upon, and excited by, the feeling of fear</w:t>
      </w:r>
      <w:r w:rsidRPr="0085437F">
        <w:rPr>
          <w:sz w:val="16"/>
        </w:rPr>
        <w:t xml:space="preserve">. The “why?” shall, if at all possible, not give the cause for its own sake so much as for a particular kind of cause–a cause that is comforting, liberating and relieving. … </w:t>
      </w:r>
      <w:r w:rsidRPr="00E92555">
        <w:rPr>
          <w:u w:val="single"/>
        </w:rPr>
        <w:t>That which is new and strange and has not been experienced before, is excluded as a cause. Thus one not only searches for some kind of explanation, to serve as a cause, but for a particularly selected and preferred kind of explanation–that which most quickly and frequently abolished the feeling of the strange, new and hitherto unexperienced:</w:t>
      </w:r>
      <w:r w:rsidRPr="0085437F">
        <w:rPr>
          <w:sz w:val="16"/>
        </w:rPr>
        <w:t xml:space="preserve"> the most habitual explanations.38 </w:t>
      </w:r>
      <w:r w:rsidRPr="00E92555">
        <w:rPr>
          <w:u w:val="single"/>
        </w:rPr>
        <w:t>A safe life requires safe truths. The strange and the alien remain unexamined, the unknown becomes identified as evil, and evil provokes hostility–recycling the desire for security. The “influence of timidity,” as Nietzsche puts it, creates a people who are willing to subordinate affirmative values to the “necessities” of security: “they fear change,</w:t>
      </w:r>
      <w:r w:rsidRPr="0085437F">
        <w:rPr>
          <w:sz w:val="16"/>
        </w:rPr>
        <w:t xml:space="preserve"> transitoriness: this expresses a straitened soul, full of mistrust and evil experiences.”39 The unknowable which cannot be contained by force or explained by reason is relegated to the off-world. “Trust,” the “good,” and other common values come to rely upon an “artificial strength”: “the feeling of security such as the Christian possesses; he feels strong in being able to trust, to be patient and composed: he owes this artificial strength to the illusion of being protected by a god.”40 For Nietzsche, of course, only a false sense of security can come from false gods: “Morality and religion belong altogether to the psychology of error: in every single case, cause and effect are confused; or truth is confused with the effects of believing something to be true; or a state of consciousness is confused with its causes.”41 Nietzsche’s interpretation of the origins of religion can shed some light on this paradoxical origin and transvaluation of security. In The Genealogy of Morals, Nietzsche sees religion arising from a sense of fear and indebtedness to one’s ancestors: The conviction reigns that it is only through the sacrifices and accomplishments of the ancestors that the tribe exists–and that one has to pay them back with sacrifices and accomplishments: one thus recognizes a debt that constantly grows greater, since these forebears never cease, in their continued existence as powerful spirits, to accord the tribe new advantages and new strength. Sacrifices, honors, obedience are given but it is never enough, for the ancestors of the most powerful tribes are bound eventually to grow to monstrous dimensions through the imagination of growing fear and to recede into the darkness of the divinely uncanny and unimaginable: in the end the ancestor must necessarily be transfigured into a god. 43 As the ancestor’s debt becomes embedded in institutions, the community takes on the role of creditor. </w:t>
      </w:r>
      <w:r w:rsidRPr="0085437F">
        <w:rPr>
          <w:u w:val="single"/>
        </w:rPr>
        <w:t xml:space="preserve">Nietzsche mocks this originary, Hobbesian moment: to rely upon an “artificial strength”: “the feeling one lives in a community, one enjoys the advantages of communality </w:t>
      </w:r>
      <w:r w:rsidRPr="0085437F">
        <w:rPr>
          <w:sz w:val="16"/>
        </w:rPr>
        <w:t xml:space="preserve">(oh what advantages! we sometimes underrate them today), </w:t>
      </w:r>
      <w:r w:rsidRPr="0085437F">
        <w:rPr>
          <w:u w:val="single"/>
        </w:rPr>
        <w:t>one dwells protected, cared for, in peace and trustfulness, without fear of certain injuries and hostile acts to which the man outside, the “man without peace,” is exposed … since one has bound and pledged oneself to the community precisely with a view to injury and hostile acts</w:t>
      </w:r>
      <w:r w:rsidRPr="0085437F">
        <w:rPr>
          <w:sz w:val="16"/>
        </w:rPr>
        <w:t xml:space="preserve">.44 </w:t>
      </w:r>
      <w:r w:rsidRPr="0085437F">
        <w:rPr>
          <w:u w:val="single"/>
        </w:rPr>
        <w:t xml:space="preserve">The establishment of the community is dependent upon, indeed it feeds upon, this fear of being left outside. </w:t>
      </w:r>
      <w:r w:rsidRPr="0085437F">
        <w:rPr>
          <w:sz w:val="16"/>
        </w:rPr>
        <w:t xml:space="preserve">As the castle wall is replaced by written treaty, however, and distant gods by temporal sovereigns, the martial skills and spiritual virtues of the noble warrior are slowly debased and dissimulated. </w:t>
      </w:r>
      <w:r w:rsidRPr="0085437F">
        <w:rPr>
          <w:u w:val="single"/>
        </w:rPr>
        <w:t>The subject of the individual will to power becomes the object of a collective resentment.</w:t>
      </w:r>
      <w:r w:rsidRPr="0085437F">
        <w:rPr>
          <w:sz w:val="16"/>
        </w:rPr>
        <w:t xml:space="preserve"> The result? The fear of the external other is transvalued into the “love of the neighbor” quoted in the opening of this section, and </w:t>
      </w:r>
      <w:r w:rsidRPr="0085437F">
        <w:rPr>
          <w:u w:val="single"/>
        </w:rPr>
        <w:t>the perpetuation of community is assured through the internalization and legitimation of a fear that lost its original source long ago. This powerful nexus of fear, of external and internal otherness, generates the values which uphold the security imperative.</w:t>
      </w:r>
      <w:r w:rsidRPr="0085437F">
        <w:rPr>
          <w:sz w:val="16"/>
        </w:rPr>
        <w:t xml:space="preserve"> Indeed, </w:t>
      </w:r>
      <w:r w:rsidRPr="0085437F">
        <w:rPr>
          <w:u w:val="single"/>
        </w:rPr>
        <w:t>Nietzsche locates the genealogy of even individual rights</w:t>
      </w:r>
      <w:r w:rsidRPr="0085437F">
        <w:rPr>
          <w:sz w:val="16"/>
        </w:rPr>
        <w:t xml:space="preserve">, </w:t>
      </w:r>
      <w:r w:rsidRPr="0085437F">
        <w:rPr>
          <w:u w:val="single"/>
        </w:rPr>
        <w:t>such as freedom, in the calculus of maintaining security: My rights are that part of my power which others not merely conceded me, but which they wish me to preserve.</w:t>
      </w:r>
      <w:r w:rsidRPr="0085437F">
        <w:rPr>
          <w:sz w:val="16"/>
        </w:rPr>
        <w:t xml:space="preserve"> </w:t>
      </w:r>
      <w:r w:rsidRPr="0085437F">
        <w:rPr>
          <w:u w:val="single"/>
        </w:rPr>
        <w:t>How do these others arrive at that? First: through their prudence and fear and caution: whether in that they expect something similar from us in return</w:t>
      </w:r>
      <w:r w:rsidRPr="0085437F">
        <w:rPr>
          <w:sz w:val="16"/>
        </w:rPr>
        <w:t xml:space="preserve"> (protection of their rights); </w:t>
      </w:r>
      <w:r w:rsidRPr="0085437F">
        <w:rPr>
          <w:u w:val="single"/>
        </w:rPr>
        <w:t xml:space="preserve">or in that they consider that a struggle with us would be perilous or to no purpose; or in that they see in any diminution of our force a disadvantage to themselves, since we would then be unsuited to forming an alliance with them in opposition to a hostile </w:t>
      </w:r>
      <w:r w:rsidRPr="0085437F">
        <w:rPr>
          <w:u w:val="single"/>
        </w:rPr>
        <w:lastRenderedPageBreak/>
        <w:t>third power</w:t>
      </w:r>
      <w:r w:rsidRPr="0085437F">
        <w:rPr>
          <w:sz w:val="16"/>
        </w:rPr>
        <w:t xml:space="preserve">. Then: by donation and cession.45 </w:t>
      </w:r>
      <w:r w:rsidRPr="0085437F">
        <w:rPr>
          <w:u w:val="single"/>
        </w:rPr>
        <w:t>The point of Nietzsche’s critical genealogy is to show that the perilous conditions that created the security imperative – and the western metaphysics that perpetuate it – have diminished if not disappeared; yet, the fear of life persists:</w:t>
      </w:r>
      <w:r w:rsidRPr="0085437F">
        <w:rPr>
          <w:sz w:val="16"/>
        </w:rPr>
        <w:t xml:space="preserve"> “Our century denies this perilousness, and does so with a good conscience: and yet it continues to drag along with it the old habits of Christian security, Christian enjoyment, recreation and evaluation.”46 </w:t>
      </w:r>
      <w:r w:rsidRPr="0085437F">
        <w:rPr>
          <w:u w:val="single"/>
        </w:rPr>
        <w:t>Nietzsche’s worry is that the collective reaction against older, more primal fears has created an even worse danger: the tyranny of the herd, the lowering of man, the apathy of the last man which controls 159 conformity and rules through passivity. The security of the sovereign, rational self and state comes at the cost of ambiguity, uncertainty, paradox – all that makes a free life worthwhile.</w:t>
      </w:r>
      <w:r w:rsidRPr="0085437F">
        <w:rPr>
          <w:sz w:val="16"/>
        </w:rPr>
        <w:t xml:space="preserve"> Nietzsche’s lament for this lost life is captured at the end of Daybreak in a series of rhetorical questions: Of future virtues – How comes it that the more comprehensible the world has grown the more solemnities of every kind have decreased? Is it that fear was so much the basic element of that reverence which overcame us in the presence of everything unknown and mysterious and taught us to fall down before the incomprehensible and plead for mercy? And has the world not lost some of its charm for us because we have grown less fearful? With the diminution of our fearfulness has our own dignity and solemnity, our own fearsomeness, not also diminished?47 </w:t>
      </w:r>
      <w:r w:rsidRPr="0085437F">
        <w:rPr>
          <w:u w:val="single"/>
        </w:rPr>
        <w:t xml:space="preserve">It is of course in Nietzsche’s lament, in his deepest pessimism for the last man, that one finds the celebration of the overman as both symptom and harbinger of a more free-spirited yet fearsome age. Dismissive of utopian engineering, Nietzsche never suggests how he would restructure society; he looks forward only so far as to sight the emergence of “new philosophers” </w:t>
      </w:r>
      <w:r w:rsidRPr="0085437F">
        <w:rPr>
          <w:sz w:val="16"/>
        </w:rPr>
        <w:t xml:space="preserve">(such as himself?) </w:t>
      </w:r>
      <w:r w:rsidRPr="0085437F">
        <w:rPr>
          <w:u w:val="single"/>
        </w:rPr>
        <w:t>who would restore a reverence for fear and reevaluate the security imperative.</w:t>
      </w:r>
      <w:r w:rsidRPr="0085437F">
        <w:rPr>
          <w:sz w:val="16"/>
        </w:rPr>
        <w:t xml:space="preserve"> Nietzsche does, however, go back to a pre-Christian, pre-Socratic era to find the exemplars for a new kind of security. In The Genealogy of Morals, he holds up Pericles as an example, for lauding the Athenians for their “rhathymia” – a term that incorporates the notion of “indifference to and contempt for security.”48 </w:t>
      </w:r>
      <w:r w:rsidRPr="0085437F">
        <w:rPr>
          <w:u w:val="single"/>
        </w:rPr>
        <w:t xml:space="preserve">It is perhaps too much to expect Nietzsche’s message to resonate in late modern times, to expect, at the very time when conditions seem most uncertain and unpredictable, that people would treat fear as a stimulus for improvement rather than cause for retrenchment. Yet Nietzsche would clearly see these as opportune times, when fear could be willfully asserted as a force for the affirmation of difference, rather than canalized into a cautious identity constructed from the calculation of risks and benefits. </w:t>
      </w:r>
    </w:p>
    <w:p w:rsidR="00BF1285" w:rsidRPr="003A5227" w:rsidRDefault="00BF1285" w:rsidP="00BF1285">
      <w:pPr>
        <w:pStyle w:val="Heading3"/>
      </w:pPr>
      <w:r>
        <w:lastRenderedPageBreak/>
        <w:t xml:space="preserve">Link – Identity </w:t>
      </w:r>
    </w:p>
    <w:p w:rsidR="00BF1285" w:rsidRPr="003A5227" w:rsidRDefault="00BF1285" w:rsidP="00BF1285">
      <w:pPr>
        <w:rPr>
          <w:rFonts w:ascii="Times New Roman" w:hAnsi="Times New Roman" w:cs="Times New Roman"/>
        </w:rPr>
      </w:pPr>
      <w:r w:rsidRPr="003A5227">
        <w:rPr>
          <w:rFonts w:ascii="Times New Roman" w:hAnsi="Times New Roman" w:cs="Times New Roman"/>
        </w:rPr>
        <w:br w:type="page"/>
      </w:r>
    </w:p>
    <w:p w:rsidR="00BF1285" w:rsidRPr="003A5227" w:rsidRDefault="00BF1285" w:rsidP="00BF1285">
      <w:pPr>
        <w:pStyle w:val="Heading4"/>
        <w:rPr>
          <w:rStyle w:val="Style13ptBold"/>
          <w:rFonts w:ascii="Times New Roman" w:hAnsi="Times New Roman" w:cs="Times New Roman"/>
          <w:b/>
          <w:bCs w:val="0"/>
        </w:rPr>
      </w:pPr>
      <w:r w:rsidRPr="003A5227">
        <w:rPr>
          <w:rStyle w:val="Style13ptBold"/>
          <w:rFonts w:ascii="Times New Roman" w:hAnsi="Times New Roman" w:cs="Times New Roman"/>
          <w:bCs w:val="0"/>
        </w:rPr>
        <w:lastRenderedPageBreak/>
        <w:t>Liberal, Marxist, and multiculturalist movements are reductive in their analysis of Truth and goodness in opposition to power and oppression that is grounded in moralism. Their understanding of how power is structured is both flawed and assumes a universal political identity and progressive political aim that marks impotence and eventually becomes reactionary.</w:t>
      </w:r>
    </w:p>
    <w:p w:rsidR="00BF1285" w:rsidRPr="003A5227" w:rsidRDefault="00BF1285" w:rsidP="00BF1285">
      <w:pPr>
        <w:rPr>
          <w:rFonts w:ascii="Times New Roman" w:hAnsi="Times New Roman" w:cs="Times New Roman"/>
        </w:rPr>
      </w:pPr>
      <w:r w:rsidRPr="003A5227">
        <w:rPr>
          <w:rStyle w:val="Style13ptBold"/>
          <w:rFonts w:ascii="Times New Roman" w:hAnsi="Times New Roman" w:cs="Times New Roman"/>
        </w:rPr>
        <w:t>Brown 1,</w:t>
      </w:r>
      <w:r w:rsidRPr="003A5227">
        <w:rPr>
          <w:rFonts w:ascii="Times New Roman" w:hAnsi="Times New Roman" w:cs="Times New Roman"/>
        </w:rPr>
        <w:t xml:space="preserve"> Brown, Wendy, University of California, Santa Cr, “Politics out of History”. Princeton University Press, 2001. </w:t>
      </w:r>
      <w:hyperlink r:id="rId20" w:history="1">
        <w:r w:rsidRPr="003A5227">
          <w:rPr>
            <w:rStyle w:val="Hyperlink"/>
            <w:rFonts w:ascii="Times New Roman" w:hAnsi="Times New Roman" w:cs="Times New Roman"/>
          </w:rPr>
          <w:t>http://pavleck.net/bookinfo/politics-out-of-history.pdf/</w:t>
        </w:r>
      </w:hyperlink>
      <w:r w:rsidRPr="003A5227">
        <w:rPr>
          <w:rFonts w:ascii="Times New Roman" w:hAnsi="Times New Roman" w:cs="Times New Roman"/>
        </w:rPr>
        <w:tab/>
      </w:r>
      <w:r w:rsidRPr="003A5227">
        <w:rPr>
          <w:rFonts w:ascii="Times New Roman" w:hAnsi="Times New Roman" w:cs="Times New Roman"/>
        </w:rPr>
        <w:tab/>
      </w:r>
      <w:r w:rsidRPr="003A5227">
        <w:rPr>
          <w:rFonts w:ascii="Times New Roman" w:hAnsi="Times New Roman" w:cs="Times New Roman"/>
        </w:rPr>
        <w:tab/>
      </w:r>
      <w:r w:rsidRPr="003A5227">
        <w:rPr>
          <w:rFonts w:ascii="Times New Roman" w:hAnsi="Times New Roman" w:cs="Times New Roman"/>
          <w:color w:val="FFFFFF" w:themeColor="background1"/>
        </w:rPr>
        <w:t>jzc</w:t>
      </w:r>
    </w:p>
    <w:p w:rsidR="00BF1285" w:rsidRPr="003A5227" w:rsidRDefault="00BF1285" w:rsidP="00BF1285">
      <w:pPr>
        <w:rPr>
          <w:rFonts w:ascii="Times New Roman" w:hAnsi="Times New Roman" w:cs="Times New Roman"/>
          <w:sz w:val="16"/>
        </w:rPr>
      </w:pPr>
      <w:r w:rsidRPr="003A5227">
        <w:rPr>
          <w:rFonts w:ascii="Times New Roman" w:hAnsi="Times New Roman" w:cs="Times New Roman"/>
          <w:sz w:val="16"/>
        </w:rPr>
        <w:t xml:space="preserve">Neither a pure politics of morality nor of realpolitik describes the political or theoretical register in which we are primarily ensconced today. With the exception of a relatively marginal order of religious activists, cultural feminists, and nonviolent peace workers, most leftists and liberals do not subscribe to the opposition between Truth and Power on which both a politics of morality and a politics of realism depend. </w:t>
      </w:r>
      <w:r w:rsidRPr="003A5227">
        <w:rPr>
          <w:rFonts w:ascii="Times New Roman" w:hAnsi="Times New Roman" w:cs="Times New Roman"/>
          <w:u w:val="single"/>
        </w:rPr>
        <w:t xml:space="preserve">The conventional (Platonic, Christian, Marxist, and liberal) equation of truth and goodness on one side and power and oppression on the other has been disrupted both by the late modern decentering, multiplication, and politicization of Truth and by critiques of modernist formulations of power as repressive, </w:t>
      </w:r>
      <w:r w:rsidRPr="003A5227">
        <w:rPr>
          <w:rFonts w:ascii="Times New Roman" w:hAnsi="Times New Roman" w:cs="Times New Roman"/>
          <w:sz w:val="16"/>
        </w:rPr>
        <w:t>commodity-like in form, or independent of hegemonic truth claims. Even where these critiques are either unacknowledged or explicitly rejected-where the moralityand truth-bearing capacities of powerlessness are fiercely reasserted against all that has discredited the partnership-</w:t>
      </w:r>
      <w:r w:rsidRPr="003A5227">
        <w:rPr>
          <w:rFonts w:ascii="Times New Roman" w:hAnsi="Times New Roman" w:cs="Times New Roman"/>
          <w:b/>
          <w:u w:val="single"/>
        </w:rPr>
        <w:t xml:space="preserve">the attempt of powerlessness to claim truth is shaken by the crumbling of utopian or millennial political visions: with little hope and no precise architecture for a radically different order, </w:t>
      </w:r>
      <w:r w:rsidRPr="003A5227">
        <w:rPr>
          <w:rFonts w:ascii="Times New Roman" w:hAnsi="Times New Roman" w:cs="Times New Roman"/>
          <w:sz w:val="16"/>
        </w:rPr>
        <w:t xml:space="preserve">the martyred in this world have a sharply attenuated moral-epistemological status. While martyrdom may retain an element of rhetorical force, it is moralistic rather than moral insofar as it no longer can draw on any larger cosmology.11 But </w:t>
      </w:r>
      <w:r w:rsidRPr="003A5227">
        <w:rPr>
          <w:rFonts w:ascii="Times New Roman" w:hAnsi="Times New Roman" w:cs="Times New Roman"/>
          <w:u w:val="single"/>
        </w:rPr>
        <w:t xml:space="preserve">the loss of conventional epistemological ground </w:t>
      </w:r>
      <w:r w:rsidRPr="003A5227">
        <w:rPr>
          <w:rFonts w:ascii="Times New Roman" w:hAnsi="Times New Roman" w:cs="Times New Roman"/>
          <w:sz w:val="16"/>
        </w:rPr>
        <w:t xml:space="preserve">for a strong moral position, and even for morality as such, </w:t>
      </w:r>
      <w:r w:rsidRPr="003A5227">
        <w:rPr>
          <w:rFonts w:ascii="Times New Roman" w:hAnsi="Times New Roman" w:cs="Times New Roman"/>
          <w:u w:val="single"/>
        </w:rPr>
        <w:t xml:space="preserve">does not quash the moral impulse itself. </w:t>
      </w:r>
      <w:r w:rsidRPr="003A5227">
        <w:rPr>
          <w:rFonts w:ascii="Times New Roman" w:hAnsi="Times New Roman" w:cs="Times New Roman"/>
          <w:sz w:val="16"/>
        </w:rPr>
        <w:t xml:space="preserve">Here we return along a different path to the question with which we began: what form does this impulse take when it has lost its lodging in an abstract principle and vision of the good ... when moral claims reduce to moralizing complaint? It is when </w:t>
      </w:r>
      <w:r w:rsidRPr="003A5227">
        <w:rPr>
          <w:rFonts w:ascii="Times New Roman" w:hAnsi="Times New Roman" w:cs="Times New Roman"/>
          <w:u w:val="single"/>
        </w:rPr>
        <w:t>the telos of the good vanishes but the yearning for it remains that morality appears to devolve into moralism in politics.</w:t>
      </w:r>
      <w:r w:rsidRPr="003A5227">
        <w:rPr>
          <w:rFonts w:ascii="Times New Roman" w:hAnsi="Times New Roman" w:cs="Times New Roman"/>
          <w:sz w:val="16"/>
        </w:rPr>
        <w:t xml:space="preserve"> It is at this point that </w:t>
      </w:r>
      <w:r w:rsidRPr="003A5227">
        <w:rPr>
          <w:rFonts w:ascii="Times New Roman" w:hAnsi="Times New Roman" w:cs="Times New Roman"/>
          <w:b/>
          <w:u w:val="single"/>
        </w:rPr>
        <w:t xml:space="preserve">one finds moralizers standing against much but for very little, adopting a voice of moral judgment in the absence of a full-fledged moral apparatus and vision. Alternatively, the moralizer refuses the loss of the teleological and becomes reactionary: clinging without logical ground to the last comforting frame in the unraveling narrative-pluralism, the working class, universal values, the Movement, standpoint epistemology, a melting pot America, woman's essential nature-whatever it was that secured the status of the true, </w:t>
      </w:r>
      <w:r w:rsidRPr="003A5227">
        <w:rPr>
          <w:rFonts w:ascii="Times New Roman" w:hAnsi="Times New Roman" w:cs="Times New Roman"/>
          <w:sz w:val="16"/>
        </w:rPr>
        <w:t xml:space="preserve">the status of </w:t>
      </w:r>
      <w:r w:rsidRPr="003A5227">
        <w:rPr>
          <w:rFonts w:ascii="Times New Roman" w:hAnsi="Times New Roman" w:cs="Times New Roman"/>
          <w:b/>
          <w:u w:val="single"/>
        </w:rPr>
        <w:t>the good,</w:t>
      </w:r>
      <w:r w:rsidRPr="003A5227">
        <w:rPr>
          <w:rFonts w:ascii="Times New Roman" w:hAnsi="Times New Roman" w:cs="Times New Roman"/>
          <w:sz w:val="16"/>
        </w:rPr>
        <w:t xml:space="preserve"> and their unbroken relationship. This, too, is a form of moralizing, but it takes the especially peculiar shape of reproaching history by personifying and reifying its effects in particular individuals, social formations, theories, or belief structures. Thus, for example, </w:t>
      </w:r>
      <w:r w:rsidRPr="003A5227">
        <w:rPr>
          <w:rFonts w:ascii="Times New Roman" w:hAnsi="Times New Roman" w:cs="Times New Roman"/>
          <w:u w:val="single"/>
        </w:rPr>
        <w:t>some leftists have</w:t>
      </w:r>
      <w:r w:rsidRPr="003A5227">
        <w:rPr>
          <w:rFonts w:ascii="Times New Roman" w:hAnsi="Times New Roman" w:cs="Times New Roman"/>
          <w:sz w:val="16"/>
        </w:rPr>
        <w:t xml:space="preserve"> recently </w:t>
      </w:r>
      <w:r w:rsidRPr="003A5227">
        <w:rPr>
          <w:rFonts w:ascii="Times New Roman" w:hAnsi="Times New Roman" w:cs="Times New Roman"/>
          <w:u w:val="single"/>
        </w:rPr>
        <w:t>called for the resuscitation of universal political identity and</w:t>
      </w:r>
      <w:r w:rsidRPr="003A5227">
        <w:rPr>
          <w:rFonts w:ascii="Times New Roman" w:hAnsi="Times New Roman" w:cs="Times New Roman"/>
          <w:sz w:val="16"/>
        </w:rPr>
        <w:t xml:space="preserve"> a universal </w:t>
      </w:r>
      <w:r w:rsidRPr="003A5227">
        <w:rPr>
          <w:rFonts w:ascii="Times New Roman" w:hAnsi="Times New Roman" w:cs="Times New Roman"/>
          <w:u w:val="single"/>
        </w:rPr>
        <w:t>progressive political aim,</w:t>
      </w:r>
      <w:r w:rsidRPr="003A5227">
        <w:rPr>
          <w:rFonts w:ascii="Times New Roman" w:hAnsi="Times New Roman" w:cs="Times New Roman"/>
          <w:sz w:val="16"/>
        </w:rPr>
        <w:t xml:space="preserve"> </w:t>
      </w:r>
      <w:r w:rsidRPr="003A5227">
        <w:rPr>
          <w:rFonts w:ascii="Times New Roman" w:hAnsi="Times New Roman" w:cs="Times New Roman"/>
          <w:u w:val="single"/>
        </w:rPr>
        <w:t xml:space="preserve">while blaming something they name "postmodernism" or "identity politics" for the loss of these goods </w:t>
      </w:r>
      <w:r w:rsidRPr="003A5227">
        <w:rPr>
          <w:rFonts w:ascii="Times New Roman" w:hAnsi="Times New Roman" w:cs="Times New Roman"/>
          <w:sz w:val="16"/>
        </w:rPr>
        <w:t xml:space="preserve">and for the promulgation of highly fractured </w:t>
      </w:r>
      <w:r w:rsidRPr="003A5227">
        <w:rPr>
          <w:rFonts w:ascii="Times New Roman" w:hAnsi="Times New Roman" w:cs="Times New Roman"/>
          <w:u w:val="single"/>
        </w:rPr>
        <w:t>(and fractious) political claims and aims.</w:t>
      </w:r>
      <w:r w:rsidRPr="003A5227">
        <w:rPr>
          <w:rFonts w:ascii="Times New Roman" w:hAnsi="Times New Roman" w:cs="Times New Roman"/>
          <w:sz w:val="16"/>
        </w:rPr>
        <w:t xml:space="preserve"> In a similar vein, many denounce as morally or politically bankrupt those theoretical formations that call into question the privileged ontological and epistemological status of the oppressed or that do not prescribe the nature of the’ good. "If poststructuralist theory cannot tell us what to value and what to fight for," a colleague of mine recently queried a graduate student in a qualifying examination, "what can possibly be its worth for political thinking?" But dubiously grounded political doctrine, rather than political thinking, would seem to be what my Marxist colleague was really mourning. And democratically contestable, partial, provisional political judgments appeared to be what he was moralizing against. </w:t>
      </w:r>
      <w:r w:rsidRPr="003A5227">
        <w:rPr>
          <w:rFonts w:ascii="Times New Roman" w:hAnsi="Times New Roman" w:cs="Times New Roman"/>
          <w:u w:val="single"/>
        </w:rPr>
        <w:t>Despite its righteous insistence on knowing what is True, Valuable, or Important, moralism as a hegemonic form of political expression,</w:t>
      </w:r>
      <w:r w:rsidRPr="003A5227">
        <w:rPr>
          <w:rFonts w:ascii="Times New Roman" w:hAnsi="Times New Roman" w:cs="Times New Roman"/>
          <w:sz w:val="16"/>
        </w:rPr>
        <w:t xml:space="preserve"> a dominant political sensibility, </w:t>
      </w:r>
      <w:r w:rsidRPr="003A5227">
        <w:rPr>
          <w:rFonts w:ascii="Times New Roman" w:hAnsi="Times New Roman" w:cs="Times New Roman"/>
          <w:b/>
          <w:u w:val="single"/>
        </w:rPr>
        <w:t xml:space="preserve">actually marks both analytic impotence and political aimlessness-a misrecognition of the political logics now organizing the world, </w:t>
      </w:r>
      <w:r w:rsidRPr="003A5227">
        <w:rPr>
          <w:rFonts w:ascii="Times New Roman" w:hAnsi="Times New Roman" w:cs="Times New Roman"/>
          <w:u w:val="single"/>
        </w:rPr>
        <w:t>a concomitant failure to discern any direction for action, and the loss of a clear object of political desire.</w:t>
      </w:r>
      <w:r w:rsidRPr="003A5227">
        <w:rPr>
          <w:rFonts w:ascii="Times New Roman" w:hAnsi="Times New Roman" w:cs="Times New Roman"/>
          <w:sz w:val="16"/>
        </w:rPr>
        <w:t xml:space="preserve"> In particular, </w:t>
      </w:r>
      <w:r w:rsidRPr="003A5227">
        <w:rPr>
          <w:rFonts w:ascii="Times New Roman" w:hAnsi="Times New Roman" w:cs="Times New Roman"/>
          <w:u w:val="single"/>
        </w:rPr>
        <w:t>the moralizing injunction to act</w:t>
      </w:r>
      <w:r w:rsidRPr="003A5227">
        <w:rPr>
          <w:rFonts w:ascii="Times New Roman" w:hAnsi="Times New Roman" w:cs="Times New Roman"/>
          <w:sz w:val="16"/>
        </w:rPr>
        <w:t xml:space="preserve">, the contemporary academic formulation of political action as an imperative, </w:t>
      </w:r>
      <w:r w:rsidRPr="003A5227">
        <w:rPr>
          <w:rFonts w:ascii="Times New Roman" w:hAnsi="Times New Roman" w:cs="Times New Roman"/>
          <w:u w:val="single"/>
        </w:rPr>
        <w:t>might be read as a symptom of political paralysis in the face of radical political disorientation and as a kind of hysterical mask for the despair that attends such paralysis.</w:t>
      </w:r>
      <w:r w:rsidRPr="003A5227">
        <w:rPr>
          <w:rFonts w:ascii="Times New Roman" w:hAnsi="Times New Roman" w:cs="Times New Roman"/>
          <w:sz w:val="16"/>
        </w:rPr>
        <w:t xml:space="preserve"> This is the very dynamic Nietzsche denoted as is issuing from </w:t>
      </w:r>
      <w:r w:rsidRPr="003A5227">
        <w:rPr>
          <w:rFonts w:ascii="Times New Roman" w:hAnsi="Times New Roman" w:cs="Times New Roman"/>
          <w:u w:val="single"/>
        </w:rPr>
        <w:t>the "instinct for freedom forcibly made latent."</w:t>
      </w:r>
      <w:r w:rsidRPr="003A5227">
        <w:rPr>
          <w:rFonts w:ascii="Times New Roman" w:hAnsi="Times New Roman" w:cs="Times New Roman"/>
          <w:sz w:val="16"/>
        </w:rPr>
        <w:t xml:space="preserve"> However tendentious the language of instinct, what remains compelling in Nietzsche's understanding of the dynamic in which a desire for freedom or the will to power is turned back on itself is the idea that a life force flattened into a passive or paralyzed stance toward the world turns against life as it turns against itself; it turns against that which incites the subject to overcome itself. Indeed, </w:t>
      </w:r>
      <w:r w:rsidRPr="003A5227">
        <w:rPr>
          <w:rFonts w:ascii="Times New Roman" w:hAnsi="Times New Roman" w:cs="Times New Roman"/>
          <w:u w:val="single"/>
        </w:rPr>
        <w:t>paralysis of this sort</w:t>
      </w:r>
      <w:r w:rsidRPr="003A5227">
        <w:rPr>
          <w:rFonts w:ascii="Times New Roman" w:hAnsi="Times New Roman" w:cs="Times New Roman"/>
          <w:sz w:val="16"/>
        </w:rPr>
        <w:t xml:space="preserve"> Ieads to far more than an experience of </w:t>
      </w:r>
      <w:r w:rsidRPr="003A5227">
        <w:rPr>
          <w:rFonts w:ascii="Times New Roman" w:hAnsi="Times New Roman" w:cs="Times New Roman"/>
          <w:sz w:val="16"/>
        </w:rPr>
        <w:lastRenderedPageBreak/>
        <w:t xml:space="preserve">mere frustration: it </w:t>
      </w:r>
      <w:r w:rsidRPr="003A5227">
        <w:rPr>
          <w:rFonts w:ascii="Times New Roman" w:hAnsi="Times New Roman" w:cs="Times New Roman"/>
          <w:u w:val="single"/>
        </w:rPr>
        <w:t xml:space="preserve">paradoxically evinces precisely the nihilism, the antilife baring, that it moralize against in its nemesis – </w:t>
      </w:r>
      <w:r w:rsidRPr="003A5227">
        <w:rPr>
          <w:rFonts w:ascii="Times New Roman" w:hAnsi="Times New Roman" w:cs="Times New Roman"/>
          <w:sz w:val="16"/>
        </w:rPr>
        <w:t xml:space="preserve">whether that nemesis is called </w:t>
      </w:r>
      <w:r w:rsidRPr="003A5227">
        <w:rPr>
          <w:rFonts w:ascii="Times New Roman" w:hAnsi="Times New Roman" w:cs="Times New Roman"/>
          <w:u w:val="single"/>
        </w:rPr>
        <w:t>conservatism, the forces of reaction, postmodernism, or theory.</w:t>
      </w:r>
      <w:r w:rsidRPr="003A5227">
        <w:rPr>
          <w:rFonts w:ascii="Times New Roman" w:hAnsi="Times New Roman" w:cs="Times New Roman"/>
          <w:sz w:val="16"/>
        </w:rPr>
        <w:t xml:space="preserve"> While moralizing discourse symptomizes impotence and aimlessness with regard to making a future, it also marks a peculiar relationship to history, one that holds history responsible, even morally culpable, at the same time as it evinces a disbelief in history as a teleological force. When belief in the continuity and forward movement of historical forces is shaken, even as those forces appear so powerful as to be very nearly determining, the passionate political will is frustrated in all attempts to gain satisfaction at history's threshold: it can acquire neither an account of the present nor any future there. The perverse triple consequence is a kind of moralizing against history in the form of condemning particular events or utterances, personifying history in individuals, and disavowing history as a productive or transformative force. This triple effect, and the limits it imposes on a substantive emancipatory politics, is captured in the often over - burdened significance ascribed to "subject position"-one's own and others'-in our time. Having lost our faith in history, we reify and prosecute its effects in one another, even as we reduce our own complexity and agency to those misnamed effects. </w:t>
      </w:r>
      <w:r w:rsidRPr="003A5227">
        <w:rPr>
          <w:rFonts w:ascii="Times New Roman" w:hAnsi="Times New Roman" w:cs="Times New Roman"/>
          <w:u w:val="single"/>
        </w:rPr>
        <w:t>Morality</w:t>
      </w:r>
      <w:r w:rsidRPr="003A5227">
        <w:rPr>
          <w:rFonts w:ascii="Times New Roman" w:hAnsi="Times New Roman" w:cs="Times New Roman"/>
          <w:sz w:val="16"/>
        </w:rPr>
        <w:t xml:space="preserve"> stands in an uneasy relationship to the political insofar as it </w:t>
      </w:r>
      <w:r w:rsidRPr="003A5227">
        <w:rPr>
          <w:rFonts w:ascii="Times New Roman" w:hAnsi="Times New Roman" w:cs="Times New Roman"/>
          <w:u w:val="single"/>
        </w:rPr>
        <w:t>is always mistrustful of power;</w:t>
      </w:r>
      <w:r w:rsidRPr="003A5227">
        <w:rPr>
          <w:rFonts w:ascii="Times New Roman" w:hAnsi="Times New Roman" w:cs="Times New Roman"/>
          <w:sz w:val="16"/>
        </w:rPr>
        <w:t xml:space="preserve"> and it bears a slightly truncated relationship to the intellectual insofar as </w:t>
      </w:r>
      <w:r w:rsidRPr="003A5227">
        <w:rPr>
          <w:rFonts w:ascii="Times New Roman" w:hAnsi="Times New Roman" w:cs="Times New Roman"/>
          <w:u w:val="single"/>
        </w:rPr>
        <w:t>it is rarely willing to explore the seamy underside of righteousness or goodness in politics. Moralism</w:t>
      </w:r>
      <w:r w:rsidRPr="003A5227">
        <w:rPr>
          <w:rFonts w:ascii="Times New Roman" w:hAnsi="Times New Roman" w:cs="Times New Roman"/>
          <w:sz w:val="16"/>
        </w:rPr>
        <w:t xml:space="preserve"> is much less ambivalent: it </w:t>
      </w:r>
      <w:r w:rsidRPr="003A5227">
        <w:rPr>
          <w:rFonts w:ascii="Times New Roman" w:hAnsi="Times New Roman" w:cs="Times New Roman"/>
          <w:u w:val="single"/>
        </w:rPr>
        <w:t>tends to be intensely antagonistic toward a richly agonistic political or intellectual life.</w:t>
      </w:r>
      <w:r w:rsidRPr="003A5227">
        <w:rPr>
          <w:rFonts w:ascii="Times New Roman" w:hAnsi="Times New Roman" w:cs="Times New Roman"/>
          <w:sz w:val="16"/>
        </w:rPr>
        <w:t xml:space="preserve"> Moralism so </w:t>
      </w:r>
      <w:r w:rsidRPr="003A5227">
        <w:rPr>
          <w:rFonts w:ascii="Times New Roman" w:hAnsi="Times New Roman" w:cs="Times New Roman"/>
          <w:u w:val="single"/>
        </w:rPr>
        <w:t>loathes overt manifestations of power</w:t>
      </w:r>
      <w:r w:rsidRPr="003A5227">
        <w:rPr>
          <w:rFonts w:ascii="Times New Roman" w:hAnsi="Times New Roman" w:cs="Times New Roman"/>
          <w:sz w:val="16"/>
        </w:rPr>
        <w:t xml:space="preserve">-its ontological and epistemological premises are so endangered by signs of action and agency-that </w:t>
      </w:r>
      <w:r w:rsidRPr="003A5227">
        <w:rPr>
          <w:rFonts w:ascii="Times New Roman" w:hAnsi="Times New Roman" w:cs="Times New Roman"/>
          <w:u w:val="single"/>
        </w:rPr>
        <w:t>the moralist inevitably feels antipathy toward politics as a domain of open contestation for power and hegemony.</w:t>
      </w:r>
      <w:r w:rsidRPr="003A5227">
        <w:rPr>
          <w:rFonts w:ascii="Times New Roman" w:hAnsi="Times New Roman" w:cs="Times New Roman"/>
          <w:sz w:val="16"/>
        </w:rPr>
        <w:t xml:space="preserve"> But the identity of the moralist is also staked against intellectual questioning that might dismantle the foundations of its own premises; </w:t>
      </w:r>
      <w:r w:rsidRPr="003A5227">
        <w:rPr>
          <w:rFonts w:ascii="Times New Roman" w:hAnsi="Times New Roman" w:cs="Times New Roman"/>
          <w:u w:val="single"/>
        </w:rPr>
        <w:t>its survival is imperiled by the very practice of open-ended intellectual inquiry. It is</w:t>
      </w:r>
      <w:r w:rsidRPr="003A5227">
        <w:rPr>
          <w:rFonts w:ascii="Times New Roman" w:hAnsi="Times New Roman" w:cs="Times New Roman"/>
          <w:sz w:val="16"/>
        </w:rPr>
        <w:t xml:space="preserve"> thus </w:t>
      </w:r>
      <w:r w:rsidRPr="003A5227">
        <w:rPr>
          <w:rFonts w:ascii="Times New Roman" w:hAnsi="Times New Roman" w:cs="Times New Roman"/>
          <w:u w:val="single"/>
        </w:rPr>
        <w:t xml:space="preserve">in a moralistic mode that the most expansive revolutionary doctrines – </w:t>
      </w:r>
      <w:r w:rsidRPr="003A5227">
        <w:rPr>
          <w:rStyle w:val="Emphasis"/>
          <w:rFonts w:ascii="Times New Roman" w:hAnsi="Times New Roman" w:cs="Times New Roman"/>
        </w:rPr>
        <w:t>liberalism, Maoism, or multiculturalism – so often transmorgrify into their opposite, into brittle, defensive, and finally conservative institutions and practices.</w:t>
      </w:r>
      <w:r w:rsidRPr="003A5227">
        <w:rPr>
          <w:rFonts w:ascii="Times New Roman" w:hAnsi="Times New Roman" w:cs="Times New Roman"/>
          <w:u w:val="single"/>
        </w:rPr>
        <w:t xml:space="preserve"> </w:t>
      </w:r>
      <w:r w:rsidRPr="003A5227">
        <w:rPr>
          <w:rFonts w:ascii="Times New Roman" w:hAnsi="Times New Roman" w:cs="Times New Roman"/>
          <w:sz w:val="16"/>
        </w:rPr>
        <w:t>Here I offer an example from within the academy.</w:t>
      </w:r>
    </w:p>
    <w:p w:rsidR="00BF1285" w:rsidRPr="003A5227" w:rsidRDefault="00BF1285" w:rsidP="00BF1285">
      <w:pPr>
        <w:rPr>
          <w:rFonts w:ascii="Times New Roman" w:hAnsi="Times New Roman" w:cs="Times New Roman"/>
          <w:sz w:val="16"/>
        </w:rPr>
      </w:pPr>
      <w:r w:rsidRPr="003A5227">
        <w:rPr>
          <w:rFonts w:ascii="Times New Roman" w:hAnsi="Times New Roman" w:cs="Times New Roman"/>
          <w:b/>
          <w:iCs/>
          <w:sz w:val="16"/>
        </w:rPr>
        <w:br w:type="page"/>
      </w:r>
    </w:p>
    <w:p w:rsidR="00BF1285" w:rsidRPr="003A5227" w:rsidRDefault="00BF1285" w:rsidP="00BF1285">
      <w:pPr>
        <w:pStyle w:val="Heading3"/>
        <w:rPr>
          <w:rStyle w:val="Emphasis"/>
          <w:b/>
          <w:sz w:val="28"/>
          <w:szCs w:val="28"/>
        </w:rPr>
      </w:pPr>
      <w:r>
        <w:rPr>
          <w:rStyle w:val="Emphasis"/>
          <w:b/>
          <w:sz w:val="28"/>
          <w:szCs w:val="28"/>
        </w:rPr>
        <w:lastRenderedPageBreak/>
        <w:t>Link – Settler Colonialism</w:t>
      </w:r>
    </w:p>
    <w:p w:rsidR="00BF1285" w:rsidRPr="003A5227" w:rsidRDefault="00BF1285" w:rsidP="00BF1285">
      <w:pPr>
        <w:pStyle w:val="Heading4"/>
      </w:pPr>
      <w:r w:rsidRPr="003A5227">
        <w:t>Colonialism has always functioned through the nationalist exportation of slave morality around the globe – settler violence is made possible through a prior metaphysical configuration which marks the indigenous as evil in opposition to the goodness of the colonizer. “There is no morality without violence.”</w:t>
      </w:r>
    </w:p>
    <w:p w:rsidR="00BF1285" w:rsidRPr="003A5227" w:rsidRDefault="00BF1285" w:rsidP="00BF1285">
      <w:r w:rsidRPr="003A5227">
        <w:rPr>
          <w:rStyle w:val="Style13ptBold"/>
        </w:rPr>
        <w:t>Haro 14 (Jose, University of South Florida, “Ressentiment, Violence, and Colonialism” p.</w:t>
      </w:r>
      <w:r w:rsidRPr="003A5227">
        <w:t xml:space="preserve"> 131-34)</w:t>
      </w:r>
    </w:p>
    <w:p w:rsidR="00BF1285" w:rsidRPr="003A5227" w:rsidRDefault="00BF1285" w:rsidP="00BF1285">
      <w:r w:rsidRPr="003A5227">
        <w:rPr>
          <w:rStyle w:val="Emphasis"/>
        </w:rPr>
        <w:t>The interconnections between Nietzsche’s and Fanon’s thoughts on violence and its association with morality are quite apparent</w:t>
      </w:r>
      <w:r w:rsidRPr="003A5227">
        <w:t xml:space="preserve">. What has thus far been revealed is that </w:t>
      </w:r>
      <w:r w:rsidRPr="003A5227">
        <w:rPr>
          <w:rStyle w:val="Emphasis"/>
        </w:rPr>
        <w:t>Fanon and Nietzsche are talking about the same problem but from different perspectives</w:t>
      </w:r>
      <w:r w:rsidRPr="003A5227">
        <w:t xml:space="preserve">. While Nietzsche focuses on the history and phenomenology of the inculcation of a morality and hopes for a possible radical revaluation of values in the future, Fanon illuminates and describes the conditions that will allow for destruction and suppression of the Western order of rank by a new table of values. </w:t>
      </w:r>
      <w:r w:rsidRPr="003A5227">
        <w:rPr>
          <w:rStyle w:val="StyleUnderline"/>
        </w:rPr>
        <w:t>They both have in common a calling for a revaluation of all values with the implicit assumption that the process is violent, and that the conditions that call for this process are rooted in violence</w:t>
      </w:r>
      <w:r w:rsidRPr="003A5227">
        <w:t xml:space="preserve">. </w:t>
      </w:r>
      <w:r w:rsidRPr="003A5227">
        <w:rPr>
          <w:rStyle w:val="Emphasis"/>
          <w:sz w:val="28"/>
          <w:szCs w:val="28"/>
        </w:rPr>
        <w:t>The maxim, “there is no morality without violence,” seems to appropriately capture their thoughts on violence and morality</w:t>
      </w:r>
      <w:r w:rsidRPr="003A5227">
        <w:t xml:space="preserve">. However, this more general claim does not settle questions about the degrees, kinds, and domains of violence. Still their consonance around violence and morality lends to an analysis of one thinker from the other’s possible perspective. In this way, </w:t>
      </w:r>
      <w:r w:rsidRPr="003A5227">
        <w:rPr>
          <w:rStyle w:val="StyleUnderline"/>
        </w:rPr>
        <w:t>Nietzsche may offer insight into Fanon’s thoughts on colonialism, while in a similar manner Fanon may help illuminate Nietzsche’s thoughts on morality</w:t>
      </w:r>
      <w:r w:rsidRPr="003A5227">
        <w:t xml:space="preserve">. With regard to what </w:t>
      </w:r>
      <w:r w:rsidRPr="003A5227">
        <w:rPr>
          <w:rStyle w:val="Emphasis"/>
        </w:rPr>
        <w:t>Nietzsche</w:t>
      </w:r>
      <w:r w:rsidRPr="003A5227">
        <w:t xml:space="preserve"> offers Fanon’s project, he </w:t>
      </w:r>
      <w:r w:rsidRPr="003A5227">
        <w:rPr>
          <w:rStyle w:val="Emphasis"/>
        </w:rPr>
        <w:t xml:space="preserve">provides the form and content of the morality that Fanon’s project for decolonization is attempting to overcome. Colonial morality is </w:t>
      </w:r>
      <w:r w:rsidRPr="003A5227">
        <w:t xml:space="preserve">not created ex nihilo, but is instead </w:t>
      </w:r>
      <w:r w:rsidRPr="003A5227">
        <w:rPr>
          <w:rStyle w:val="Emphasis"/>
        </w:rPr>
        <w:t>a variation of the dominant morality of the colonizers</w:t>
      </w:r>
      <w:r w:rsidRPr="003A5227">
        <w:t xml:space="preserve">. Colonial morality, as an extension of it, implicates the dominant morality of the colonizers. </w:t>
      </w:r>
      <w:r w:rsidRPr="003A5227">
        <w:rPr>
          <w:rStyle w:val="Emphasis"/>
        </w:rPr>
        <w:t>Western European powers,</w:t>
      </w:r>
      <w:r w:rsidRPr="003A5227">
        <w:t xml:space="preserve"> accordingly, </w:t>
      </w:r>
      <w:r w:rsidRPr="003A5227">
        <w:rPr>
          <w:rStyle w:val="Emphasis"/>
        </w:rPr>
        <w:t>exported their morality to the colonies.</w:t>
      </w:r>
      <w:r w:rsidRPr="003A5227">
        <w:rPr>
          <w:sz w:val="28"/>
          <w:szCs w:val="28"/>
        </w:rPr>
        <w:t xml:space="preserve"> </w:t>
      </w:r>
      <w:r w:rsidRPr="003A5227">
        <w:rPr>
          <w:rStyle w:val="Emphasis"/>
          <w:sz w:val="28"/>
          <w:szCs w:val="28"/>
        </w:rPr>
        <w:t>The morality that is exported to the colonies is a slave morality of ressentiment and its particular configuration is that of bad conscience</w:t>
      </w:r>
      <w:r w:rsidRPr="003A5227">
        <w:t xml:space="preserve">. That slave morality is the general form of the morality 132 exported to the colonies means to say that </w:t>
      </w:r>
      <w:r w:rsidRPr="003A5227">
        <w:rPr>
          <w:rStyle w:val="Emphasis"/>
        </w:rPr>
        <w:t>slave morality was imposed upon the colonized subjects.</w:t>
      </w:r>
      <w:r w:rsidRPr="003A5227">
        <w:t xml:space="preserve"> Likewise, being that ressentiment is the hallmark of slave morality, the morality imported to the colonies is reactionary. Bad conscience, accordingly, provides the particular content of the morality and offers the means of discharging the ressentiment of slave morality. The form of morality that was exported, while founded in ressentiment, is not a primitive form of morality that Nietzsche discusses regarding the morality of the mores period. The JudeoChristian Platonic morality, and its hatred of life and the body, is a “ripe fruit” of the development over millennia.277 The Judeo-Christian Platonic morality, moreover, comes with a patina of genteelness, level-headedness, and civility that covers over the pain and violence that wrought the conscience and continues to plague the self-lacerating bad conscience. Considering how the Church and Christian evangelization featured and still features prominently in the colonial enterprise, bad conscience is part and parcel of the order of rank exported to the colonies. So the order of rank that is brought to the colonies is not just a morality of the ressentiment of slave morality, this morality is infected with the Western sickness called bad conscience. From a crude perspective, however, Nietzsche’s thought could seem to be instantiated in the colonization of the European </w:t>
      </w:r>
      <w:r w:rsidRPr="003A5227">
        <w:lastRenderedPageBreak/>
        <w:t xml:space="preserve">colonies. In other words, </w:t>
      </w:r>
      <w:r w:rsidRPr="003A5227">
        <w:rPr>
          <w:rStyle w:val="StyleUnderline"/>
        </w:rPr>
        <w:t>a Master people has come to the colonies and imposed order on the formless herd of colonized peoples</w:t>
      </w:r>
      <w:r w:rsidRPr="003A5227">
        <w:t xml:space="preserve">. This is a re-instantiation of a previous time prior to the herd’s self-mastery. This notion, however, overlooks two issues. The first is that the peoples of Africa and other colonies, prior to European colonization, were, and some continue to be, a people with their own values and ways of being. They were in no way lacking civilization and culture let alone order and law. Second, the morality exported to the colonies is bad conscience, a slave morality. Although Nietzsche grants the creative property 277. </w:t>
      </w:r>
      <w:r w:rsidRPr="003A5227">
        <w:rPr>
          <w:rStyle w:val="StyleUnderline"/>
        </w:rPr>
        <w:t>Nietzsche</w:t>
      </w:r>
      <w:r w:rsidRPr="003A5227">
        <w:t xml:space="preserve">, GM, II: 3. 133 generally associated with ressentiment, he </w:t>
      </w:r>
      <w:r w:rsidRPr="003A5227">
        <w:rPr>
          <w:rStyle w:val="StyleUnderline"/>
        </w:rPr>
        <w:t>would still be critical of the life-denying values of bad conscience that are rooted in reactive feelings.</w:t>
      </w:r>
      <w:r w:rsidRPr="003A5227">
        <w:t xml:space="preserve"> But a form and particular configuration of morality is taken to the colonies, though it does not mean that the morality remains a perfect replica. Colonialism irrevocably changes the cultures that it encounters. This includes the colonizer’s ways of life as well as the colonized. As such, the exported morality is transformed in two ways: </w:t>
      </w:r>
      <w:r w:rsidRPr="003A5227">
        <w:rPr>
          <w:rStyle w:val="StyleUnderline"/>
        </w:rPr>
        <w:t>how it is manifested and experienced for the colonizer and how it is acquired and experienced by the colonized</w:t>
      </w:r>
      <w:r w:rsidRPr="003A5227">
        <w:t xml:space="preserve">. So as the colonized world is bifurcated, so is its bad conscience. On the part of the colonizer, the bad conscience that is internalized in the social context of Europe is re-externalized in the colonies. In Europe, </w:t>
      </w:r>
      <w:r w:rsidRPr="003A5227">
        <w:rPr>
          <w:rStyle w:val="StyleUnderline"/>
        </w:rPr>
        <w:t>the drives that are pushed inward can now be expressed outwardly toward objects that are not one’s self. It remains bad conscience, furthermore, in that it is a poor, moralized copy of the mastery that conscience implies</w:t>
      </w:r>
      <w:r w:rsidRPr="003A5227">
        <w:t xml:space="preserve">. However, it is toward the outside world and not toward one’s self that the bad conscience is directed. </w:t>
      </w:r>
      <w:r w:rsidRPr="003A5227">
        <w:rPr>
          <w:rStyle w:val="StyleUnderline"/>
        </w:rPr>
        <w:t>With Fanon’s description of the Manichaean structure of the colonial world, he reveals a repetition of the slavish valuation of evil/good in the colonies</w:t>
      </w:r>
      <w:r w:rsidRPr="003A5227">
        <w:t xml:space="preserve">. </w:t>
      </w:r>
      <w:r w:rsidRPr="003A5227">
        <w:rPr>
          <w:rStyle w:val="Emphasis"/>
        </w:rPr>
        <w:t>The world that the colonizer is attempting to subdue and civilize is valued as evil, while its opposite, the colonizer, is good</w:t>
      </w:r>
      <w:r w:rsidRPr="003A5227">
        <w:t xml:space="preserve">. </w:t>
      </w:r>
      <w:r w:rsidRPr="003A5227">
        <w:rPr>
          <w:rStyle w:val="Emphasis"/>
        </w:rPr>
        <w:t>The colonial drama from the colonizer’s perspective is that the good is coming to vanquish the evil colonized subject and bring light to darkness</w:t>
      </w:r>
      <w:r w:rsidRPr="003A5227">
        <w:t xml:space="preserve">. By this justification, an imaginary debt is created. It seems that the colonized are indebted to the colonizer for the civilization that is brought to them. This debt then appears to be for being given culture and values by the colonizer creditor. In this way, </w:t>
      </w:r>
      <w:r w:rsidRPr="003A5227">
        <w:rPr>
          <w:rStyle w:val="StyleUnderline"/>
        </w:rPr>
        <w:t>the colonizer emerges divine because the colonized seem to owe the colonizers a debt that can in no way be repaid as it is for the most basic values and order</w:t>
      </w:r>
      <w:r w:rsidRPr="003A5227">
        <w:t xml:space="preserve">. Like bad conscience in the European context, accordingly, the debt of the colonial bad conscience cannot 134 possibly be redeemed, not even through mercy. As a consequence, there is an inconsistency between the value imposed upon the colonized and the supposed motivation for dominating the colonized. </w:t>
      </w:r>
      <w:r w:rsidRPr="003A5227">
        <w:rPr>
          <w:rStyle w:val="StyleUnderline"/>
        </w:rPr>
        <w:t xml:space="preserve">While the colonizer claims to be imparting light and civilization upon the colonized, </w:t>
      </w:r>
      <w:r w:rsidRPr="003A5227">
        <w:t xml:space="preserve">within this Manichaean order of rank, </w:t>
      </w:r>
      <w:r w:rsidRPr="003A5227">
        <w:rPr>
          <w:rStyle w:val="Emphasis"/>
        </w:rPr>
        <w:t>the colonized are thought of as impervious and antithetical to the values that the colonizers instantiate and are attempting to instill</w:t>
      </w:r>
      <w:r w:rsidRPr="003A5227">
        <w:t>. In this way, the blame that is associated with bad conscience is repeated in the colonial context. In Europe, bad conscience finds the seat of blame for the impossibility of ever redeeming the debt in the very conditions of values: life and the body. In the colonial context</w:t>
      </w:r>
      <w:r w:rsidRPr="003A5227">
        <w:rPr>
          <w:rStyle w:val="StyleUnderline"/>
        </w:rPr>
        <w:t xml:space="preserve">, qualities associated with life and the body are projected onto and made essential to the character of the colonized. </w:t>
      </w:r>
      <w:r w:rsidRPr="003A5227">
        <w:rPr>
          <w:rStyle w:val="Emphasis"/>
          <w:sz w:val="28"/>
          <w:szCs w:val="28"/>
        </w:rPr>
        <w:t>The colonizer seems to be able to justify the violence against the colonized as they lash out at the conditions giving rise to the hostility that seeks to destroy culture and civilization.</w:t>
      </w:r>
    </w:p>
    <w:p w:rsidR="00BF1285" w:rsidRPr="00F27528" w:rsidRDefault="00BF1285" w:rsidP="00BF1285"/>
    <w:p w:rsidR="00BF1285" w:rsidRPr="003A5227" w:rsidRDefault="00BF1285" w:rsidP="00BF1285">
      <w:pPr>
        <w:pStyle w:val="Heading3"/>
      </w:pPr>
      <w:r>
        <w:lastRenderedPageBreak/>
        <w:t xml:space="preserve">Link – Feminism </w:t>
      </w:r>
    </w:p>
    <w:p w:rsidR="00BF1285" w:rsidRPr="003A5227" w:rsidRDefault="00BF1285" w:rsidP="00BF1285">
      <w:pPr>
        <w:pStyle w:val="Heading4"/>
        <w:rPr>
          <w:rStyle w:val="Style13ptBold"/>
          <w:b/>
        </w:rPr>
      </w:pPr>
      <w:r w:rsidRPr="003A5227">
        <w:rPr>
          <w:rStyle w:val="Style13ptBold"/>
        </w:rPr>
        <w:t xml:space="preserve">Feminist political practice is based through ressentiment, this only serves to recreate harms  </w:t>
      </w:r>
    </w:p>
    <w:p w:rsidR="00BF1285" w:rsidRPr="003A5227" w:rsidRDefault="00BF1285" w:rsidP="00BF1285">
      <w:r w:rsidRPr="003A5227">
        <w:rPr>
          <w:rStyle w:val="Style13ptBold"/>
        </w:rPr>
        <w:t>Tapper 93</w:t>
      </w:r>
      <w:r w:rsidRPr="003A5227">
        <w:t xml:space="preserve"> (Dr. Marion Tapper lectured in Philosophy at the University of Melbourne for over two decades and formally </w:t>
      </w:r>
      <w:r w:rsidRPr="003A5227">
        <w:rPr>
          <w:u w:val="single"/>
        </w:rPr>
        <w:t>joined</w:t>
      </w:r>
      <w:r w:rsidRPr="003A5227">
        <w:t xml:space="preserve"> the MSCP in 2004, “Ressentiment and power: Some reflections on feminist practices”, Nietzsche, Feminism and Political Theory, Routledge, 1993. ProQuest Ebook Central, http://ebookcentral.proquest.com/lib/purdue/detail.action?docID=169352, PP.130-142, p. 134-135) MRS </w:t>
      </w:r>
    </w:p>
    <w:p w:rsidR="00BF1285" w:rsidRPr="003A5227" w:rsidRDefault="00BF1285" w:rsidP="00BF1285">
      <w:pPr>
        <w:rPr>
          <w:sz w:val="16"/>
        </w:rPr>
      </w:pPr>
      <w:r w:rsidRPr="003A5227">
        <w:rPr>
          <w:u w:val="single"/>
        </w:rPr>
        <w:t>The question I want to raise about this is whether it might be motivated and thereby explained by the spirit of ressentiment?</w:t>
      </w:r>
      <w:r w:rsidRPr="003A5227">
        <w:rPr>
          <w:sz w:val="16"/>
        </w:rPr>
        <w:t xml:space="preserve"> A number of features which are pertinent here characterize this spirit. </w:t>
      </w:r>
      <w:r w:rsidRPr="003A5227">
        <w:rPr>
          <w:u w:val="single"/>
        </w:rPr>
        <w:t xml:space="preserve">First, an inability to ‘let go’, to forget, it cannot have done with anything </w:t>
      </w:r>
      <w:r w:rsidRPr="003A5227">
        <w:rPr>
          <w:sz w:val="16"/>
        </w:rPr>
        <w:t xml:space="preserve">(Nietzsche 1969:58). </w:t>
      </w:r>
      <w:r w:rsidRPr="003A5227">
        <w:rPr>
          <w:u w:val="single"/>
        </w:rPr>
        <w:t xml:space="preserve">It is both a backward-looking spirit—it needs to keep on remembering past injustices—and an expansive spirit—it needs to find new injustices everywhere. In the kinds of institutions, I am concerned with, those in which women have roughly achieved equal power, it can be expressed in the following kind of phenomenon. Where those with institutional power cannot justifiably claim that they are being discriminated against at the level of actions and practices they can maintain their political integrity, their claim to ideological purity and sense of powerlessness by resorting to finding ‘evil’ and injustice in wider and wider circumstances and at deeper and more concealed levels. The issue is no longer just what men say about and do to women but the very nature of language, discourse, culture and society. </w:t>
      </w:r>
      <w:r w:rsidRPr="003A5227">
        <w:rPr>
          <w:sz w:val="16"/>
        </w:rPr>
        <w:t xml:space="preserve">The enemy is no longer someone with whom you disagree and hence with whom you can argue, but a type—man—who is uncomprehending and unable and unwilling to try, a type who’s very being is recalcitrant to virtue, who is evil. </w:t>
      </w:r>
      <w:r w:rsidRPr="003A5227">
        <w:rPr>
          <w:u w:val="single"/>
        </w:rPr>
        <w:t xml:space="preserve">The person motivated by the spirit of ressentiment looks for ‘evil’, needs to recriminate and distribute blame, to impute wrongs, distribute responsibilities and to find sinners. As Nietzsche says, they want others to be evil in order to be able to consider themselves good </w:t>
      </w:r>
      <w:r w:rsidRPr="003A5227">
        <w:rPr>
          <w:sz w:val="16"/>
        </w:rPr>
        <w:t xml:space="preserve">(Nietzsche 1969:39). As Deleuze says, the man of ressentiment feels ‘the corresponding object as a personal offence and affront because he makes the object responsible for his own powerlessness’ (Deleuze 1983:116). </w:t>
      </w:r>
      <w:r w:rsidRPr="003A5227">
        <w:rPr>
          <w:u w:val="single"/>
        </w:rPr>
        <w:t>There seems to be two elements here. One is the need to see the other as powerful and responsible for my powerlessness, and then the transformation of this thought into the thought that my powerlessness is a proof of my goodness and the other’s evil. And this works by a revaluation of the enemy’s values— an act of the most spiritual revenge</w:t>
      </w:r>
      <w:r w:rsidRPr="003A5227">
        <w:rPr>
          <w:sz w:val="16"/>
        </w:rPr>
        <w:t xml:space="preserve">, as Nietzsche says (Nietzsche 1969:34). </w:t>
      </w:r>
      <w:r w:rsidRPr="003A5227">
        <w:rPr>
          <w:u w:val="single"/>
        </w:rPr>
        <w:t>This makes sense of two aspects of feminist thought. First, the need to see women as helpless victims, as abused, misrepresented, as powerless in the face of such an onslaught of sexist, patriarchal, male power in every dimension of life and thought. Second, in the now frequently asserted claims of women’s moral superiority: that women are caring, nurturant, their relations non-hierarchical, and so on. And seeing ourselves as good gives us a right to demand that others conform to our values. One further aspect of ressentiment worth mentioning here is the inability to admire and respect. In contrast with envy, which allows for the possibility of admiring the work and qualities of those we envy, ressentiment allows for no such thing. If a man gets a job or promotion or a publication it is explained away by the fact that he is a man, using old boys’ networks and so on. And now that women are getting jobs and so on we can see the same type of response on the part of men: she got it only because of affirmative action policies or because of her sexual behaviour.</w:t>
      </w:r>
      <w:r w:rsidRPr="003A5227">
        <w:rPr>
          <w:sz w:val="16"/>
        </w:rPr>
        <w:t xml:space="preserve"> However</w:t>
      </w:r>
      <w:r w:rsidRPr="003A5227">
        <w:rPr>
          <w:u w:val="single"/>
        </w:rPr>
        <w:t>, in the discussion of ressentiment I do not mean to be attributing particular psychological states to particular individuals, but rather to be diagnosing the spirit of some current feminist discursive and non-discursive practices.</w:t>
      </w:r>
      <w:r w:rsidRPr="003A5227">
        <w:rPr>
          <w:sz w:val="16"/>
        </w:rPr>
        <w:t xml:space="preserve"> The issue is why it is that now that women have achieved considerable formal and substantial equality—at least in the institutions I am concerned with—this has not proven enough. </w:t>
      </w:r>
      <w:r w:rsidRPr="003A5227">
        <w:rPr>
          <w:u w:val="single"/>
        </w:rPr>
        <w:t xml:space="preserve">My concern is not with ressentiment as individual psychology but with the way this is played </w:t>
      </w:r>
      <w:r w:rsidRPr="003A5227">
        <w:rPr>
          <w:u w:val="single"/>
        </w:rPr>
        <w:lastRenderedPageBreak/>
        <w:t xml:space="preserve">out politically. Women have quite reasonably wanted power, but perhaps, entangled in the spirit of ressentiment </w:t>
      </w:r>
      <w:r w:rsidRPr="003A5227">
        <w:rPr>
          <w:sz w:val="16"/>
        </w:rPr>
        <w:t xml:space="preserve">(quite unsurprisingly given our oppression throughout history) </w:t>
      </w:r>
      <w:r w:rsidRPr="003A5227">
        <w:rPr>
          <w:u w:val="single"/>
        </w:rPr>
        <w:t>we have failed to be sufficiently critical about what it was that we wanted in wanting power. We wanted what it was that we believed the others had: power over.</w:t>
      </w:r>
    </w:p>
    <w:p w:rsidR="00BF1285" w:rsidRPr="003A5227" w:rsidRDefault="00BF1285" w:rsidP="00BF1285">
      <w:pPr>
        <w:pStyle w:val="Heading4"/>
      </w:pPr>
      <w:r w:rsidRPr="003A5227">
        <w:t xml:space="preserve">Feminist politics engage in negative forms of the will to power </w:t>
      </w:r>
    </w:p>
    <w:p w:rsidR="00BF1285" w:rsidRPr="003A5227" w:rsidRDefault="00BF1285" w:rsidP="00BF1285">
      <w:r w:rsidRPr="003A5227">
        <w:rPr>
          <w:rStyle w:val="Style13ptBold"/>
        </w:rPr>
        <w:t>Tapper 93</w:t>
      </w:r>
      <w:r w:rsidRPr="003A5227">
        <w:t xml:space="preserve"> (Dr. Marion Tapper lectured in Philosophy at the University of Melbourne for over two decades and formally joined the MSCP in 2004, “Ressentiment and power: Some reflections on feminist practices”, Nietzsche, Feminism and Political Theory, Routledge, 1993. ProQuest Ebook Central, http://ebookcentral.proquest.com/lib/purdue/detail.action?docID=169352, PP.130-142, p. 136-137) MRS </w:t>
      </w:r>
    </w:p>
    <w:p w:rsidR="00BF1285" w:rsidRPr="003A5227" w:rsidRDefault="00BF1285" w:rsidP="00BF1285">
      <w:pPr>
        <w:rPr>
          <w:sz w:val="16"/>
        </w:rPr>
      </w:pPr>
      <w:r w:rsidRPr="003A5227">
        <w:rPr>
          <w:u w:val="single"/>
        </w:rPr>
        <w:t>In this context</w:t>
      </w:r>
      <w:r w:rsidRPr="003A5227">
        <w:rPr>
          <w:sz w:val="16"/>
        </w:rPr>
        <w:t xml:space="preserve"> it is interesting, if not also reasonable, to </w:t>
      </w:r>
      <w:r w:rsidRPr="003A5227">
        <w:rPr>
          <w:u w:val="single"/>
        </w:rPr>
        <w:t>understand the extent to which the spirit of ressentiment may be shaping the form and direction of feminist struggles and successes. May it not be that, under the sway of reactive forces, we have been too inclined to seek power, to want to become masters of the type appropriate to a regime of slaves, to want to dominate? That this might be so would be invisible to us while we think of power as power over, while we think that whatever men do is exercising power or control over us such that if we are to become powerful we will have to gain control. Ressentiment makes it look as if power over is the only kind of power such that gaining power over seems the only escape from powerlessness.</w:t>
      </w:r>
      <w:r w:rsidRPr="003A5227">
        <w:rPr>
          <w:sz w:val="16"/>
        </w:rPr>
        <w:t xml:space="preserve"> This would </w:t>
      </w:r>
      <w:r w:rsidRPr="003A5227">
        <w:rPr>
          <w:strike/>
          <w:sz w:val="16"/>
        </w:rPr>
        <w:t>blind</w:t>
      </w:r>
      <w:r w:rsidRPr="003A5227">
        <w:rPr>
          <w:sz w:val="16"/>
        </w:rPr>
        <w:t xml:space="preserve"> us to the possibilities of other, positive, active forms of the will to power. </w:t>
      </w:r>
      <w:r w:rsidRPr="003A5227">
        <w:rPr>
          <w:u w:val="single"/>
        </w:rPr>
        <w:t>It would also</w:t>
      </w:r>
      <w:r w:rsidRPr="003A5227">
        <w:rPr>
          <w:sz w:val="16"/>
        </w:rPr>
        <w:t xml:space="preserve">, given that we are always enmeshed in relations of power, </w:t>
      </w:r>
      <w:r w:rsidRPr="003A5227">
        <w:rPr>
          <w:u w:val="single"/>
        </w:rPr>
        <w:t>make it difficult to see how the ways in which we are exercising power may be complicit in larger strategies of power that we might otherwise object to, such that instead of resisting domination we are creating another form of it. To claim that some feminists have been seeking power over men, and in some institutions are gaining it, is not to claim that women have in fact gained the sort of power that those who manage institutions have. Clearly very few women are senior managers, professors, deans or heads of department</w:t>
      </w:r>
      <w:r w:rsidRPr="003A5227">
        <w:rPr>
          <w:sz w:val="16"/>
        </w:rPr>
        <w:t>. What I mean can be better understood in the light of Foucault’s account of the modern forms of power which operate by structuring the possible field of actions of others (Foucault 1982:221)</w:t>
      </w:r>
      <w:r w:rsidRPr="003A5227">
        <w:rPr>
          <w:u w:val="single"/>
        </w:rPr>
        <w:t>. It is a form of power which makes individuals subjects; the crucial questions are: what sorts of subjects and by what techniques is this achieved? My suggestion is that feminists do not have to be in ‘positions of power’ to set up a situation in which certain things are not sayable and not doable, where certain discursive and non-discursive practices are not acceptable.</w:t>
      </w:r>
      <w:r w:rsidRPr="003A5227">
        <w:rPr>
          <w:sz w:val="16"/>
        </w:rPr>
        <w:t xml:space="preserve"> This can be done by establishing a norm for both discourse and behaviour and using the rules and regulations of the institution to achieve this. If this is how power works we might well say why should feminists not do this? After all, </w:t>
      </w:r>
      <w:r w:rsidRPr="003A5227">
        <w:rPr>
          <w:u w:val="single"/>
        </w:rPr>
        <w:t>all relations are embedded in relations of power in this sense and the whole point of feminism is to rule out oppressive ways of structuring fields of action while, or in order to, opening up other fields, other possibilities. I shall return to this question after having examined some ways in which feminists are now exercising power.</w:t>
      </w:r>
      <w:r w:rsidRPr="003A5227">
        <w:rPr>
          <w:sz w:val="16"/>
        </w:rPr>
        <w:t xml:space="preserve"> Let me consider some cases.</w:t>
      </w:r>
    </w:p>
    <w:p w:rsidR="00BF1285" w:rsidRPr="003A5227" w:rsidRDefault="00BF1285" w:rsidP="00BF1285">
      <w:pPr>
        <w:rPr>
          <w:sz w:val="16"/>
        </w:rPr>
      </w:pPr>
    </w:p>
    <w:p w:rsidR="00BF1285" w:rsidRDefault="00BF1285" w:rsidP="00BF1285">
      <w:pPr>
        <w:pStyle w:val="Heading3"/>
      </w:pPr>
      <w:r>
        <w:lastRenderedPageBreak/>
        <w:t>Link – Queer Theory</w:t>
      </w:r>
    </w:p>
    <w:p w:rsidR="00BF1285" w:rsidRPr="00E1265C" w:rsidRDefault="00BF1285" w:rsidP="00BF1285">
      <w:pPr>
        <w:pStyle w:val="Heading4"/>
        <w:rPr>
          <w:rFonts w:asciiTheme="minorHAnsi" w:hAnsiTheme="minorHAnsi"/>
        </w:rPr>
      </w:pPr>
      <w:r w:rsidRPr="00E1265C">
        <w:rPr>
          <w:rFonts w:asciiTheme="minorHAnsi" w:hAnsiTheme="minorHAnsi"/>
        </w:rPr>
        <w:t xml:space="preserve">The social order will always attempt to translate negativity into a position that can be negated by the existing paradigm of anti-queerness- Our </w:t>
      </w:r>
      <w:r>
        <w:rPr>
          <w:rFonts w:asciiTheme="minorHAnsi" w:hAnsiTheme="minorHAnsi"/>
        </w:rPr>
        <w:t>answer</w:t>
      </w:r>
      <w:r w:rsidRPr="00E1265C">
        <w:rPr>
          <w:rFonts w:asciiTheme="minorHAnsi" w:hAnsiTheme="minorHAnsi"/>
        </w:rPr>
        <w:t xml:space="preserve"> is to vote not aff as a refusal to engage in any idea of “progress”</w:t>
      </w:r>
    </w:p>
    <w:p w:rsidR="00BF1285" w:rsidRPr="00E1265C" w:rsidRDefault="00BF1285" w:rsidP="00BF1285">
      <w:pPr>
        <w:rPr>
          <w:rFonts w:asciiTheme="minorHAnsi" w:hAnsiTheme="minorHAnsi"/>
        </w:rPr>
      </w:pPr>
      <w:r w:rsidRPr="00E1265C">
        <w:rPr>
          <w:rStyle w:val="Style13ptBold"/>
          <w:rFonts w:asciiTheme="minorHAnsi" w:hAnsiTheme="minorHAnsi"/>
        </w:rPr>
        <w:t>Edelman 4</w:t>
      </w:r>
      <w:r w:rsidRPr="00E1265C">
        <w:rPr>
          <w:rFonts w:asciiTheme="minorHAnsi" w:hAnsiTheme="minorHAnsi"/>
        </w:rPr>
        <w:t xml:space="preserve"> (Lee, Professor of English Literature, No Future: Queer Theory and the Death Drive, pp. 5-</w:t>
      </w:r>
    </w:p>
    <w:p w:rsidR="00BF1285" w:rsidRPr="00E1265C" w:rsidRDefault="00BF1285" w:rsidP="00BF1285">
      <w:pPr>
        <w:pStyle w:val="card"/>
        <w:ind w:left="0"/>
      </w:pPr>
      <w:r w:rsidRPr="00E1265C">
        <w:rPr>
          <w:rStyle w:val="underline"/>
          <w:highlight w:val="yellow"/>
        </w:rPr>
        <w:t>Rather than rejecting</w:t>
      </w:r>
      <w:r w:rsidRPr="00E1265C">
        <w:t xml:space="preserve">, with liberal discourse, </w:t>
      </w:r>
      <w:r w:rsidRPr="00E1265C">
        <w:rPr>
          <w:rStyle w:val="underline"/>
        </w:rPr>
        <w:t xml:space="preserve">this ascription of </w:t>
      </w:r>
      <w:r w:rsidRPr="00E1265C">
        <w:rPr>
          <w:rStyle w:val="underline"/>
          <w:highlight w:val="yellow"/>
        </w:rPr>
        <w:t>negativity to the queer</w:t>
      </w:r>
      <w:r w:rsidRPr="00E1265C">
        <w:rPr>
          <w:rStyle w:val="underline"/>
        </w:rPr>
        <w:t xml:space="preserve">, </w:t>
      </w:r>
      <w:r w:rsidRPr="00E1265C">
        <w:rPr>
          <w:rStyle w:val="underline"/>
          <w:highlight w:val="yellow"/>
        </w:rPr>
        <w:t>we might</w:t>
      </w:r>
      <w:r w:rsidRPr="00E1265C">
        <w:rPr>
          <w:rStyle w:val="underline"/>
        </w:rPr>
        <w:t>,</w:t>
      </w:r>
      <w:r w:rsidRPr="00E1265C">
        <w:t xml:space="preserve"> as I argue, </w:t>
      </w:r>
      <w:r w:rsidRPr="00E1265C">
        <w:rPr>
          <w:rStyle w:val="underline"/>
          <w:highlight w:val="yellow"/>
        </w:rPr>
        <w:t>do better</w:t>
      </w:r>
      <w:r w:rsidRPr="00E1265C">
        <w:rPr>
          <w:rStyle w:val="underline"/>
        </w:rPr>
        <w:t xml:space="preserve"> to consider</w:t>
      </w:r>
      <w:r w:rsidRPr="00E1265C">
        <w:t xml:space="preserve"> accepting and even </w:t>
      </w:r>
      <w:r w:rsidRPr="00E1265C">
        <w:rPr>
          <w:rStyle w:val="underline"/>
          <w:highlight w:val="yellow"/>
        </w:rPr>
        <w:t>embracing</w:t>
      </w:r>
      <w:r w:rsidRPr="00E1265C">
        <w:rPr>
          <w:rStyle w:val="underline"/>
        </w:rPr>
        <w:t xml:space="preserve"> it</w:t>
      </w:r>
      <w:r w:rsidRPr="00E1265C">
        <w:t xml:space="preserve">. </w:t>
      </w:r>
      <w:r w:rsidRPr="00E1265C">
        <w:rPr>
          <w:rStyle w:val="underline"/>
        </w:rPr>
        <w:t>Not in the hope of forging thereby some more perfect social order- such a hope</w:t>
      </w:r>
      <w:r w:rsidRPr="00E1265C">
        <w:t xml:space="preserve">, after all, </w:t>
      </w:r>
      <w:r w:rsidRPr="00E1265C">
        <w:rPr>
          <w:rStyle w:val="underline"/>
        </w:rPr>
        <w:t>would only reproduce the constraining mandate of futurism</w:t>
      </w:r>
      <w:r w:rsidRPr="00E1265C">
        <w:t xml:space="preserve">, just as any such order would equally occasion the negativity of the queer- </w:t>
      </w:r>
      <w:r w:rsidRPr="00E1265C">
        <w:rPr>
          <w:rStyle w:val="underline"/>
        </w:rPr>
        <w:t xml:space="preserve">but rather </w:t>
      </w:r>
      <w:r w:rsidRPr="00E1265C">
        <w:rPr>
          <w:rStyle w:val="underline"/>
          <w:highlight w:val="yellow"/>
        </w:rPr>
        <w:t>to refuse the insistence of hope itself as affirmation, which is always affirmation of an order</w:t>
      </w:r>
      <w:r w:rsidRPr="00E1265C">
        <w:rPr>
          <w:rStyle w:val="underline"/>
        </w:rPr>
        <w:t xml:space="preserve"> whose refusal will register as unthinkable, irresponsible, inhumane</w:t>
      </w:r>
      <w:r w:rsidRPr="00E1265C">
        <w:t xml:space="preserve">. </w:t>
      </w:r>
      <w:r w:rsidRPr="00E1265C">
        <w:rPr>
          <w:rStyle w:val="underline"/>
        </w:rPr>
        <w:t xml:space="preserve">And the trump card of affirmation? Always the question: </w:t>
      </w:r>
      <w:r w:rsidRPr="00E1265C">
        <w:rPr>
          <w:rStyle w:val="underline"/>
          <w:highlight w:val="yellow"/>
        </w:rPr>
        <w:t>If not this, what? Always the demand to translate the insistence, the pulsive force, of negativity into some determinate stance or "position</w:t>
      </w:r>
      <w:r w:rsidRPr="00E1265C">
        <w:rPr>
          <w:rStyle w:val="underline"/>
        </w:rPr>
        <w:t xml:space="preserve">" </w:t>
      </w:r>
      <w:r w:rsidRPr="00E1265C">
        <w:rPr>
          <w:rStyle w:val="Emphasis"/>
          <w:highlight w:val="yellow"/>
        </w:rPr>
        <w:t>whose determination would thus negate it</w:t>
      </w:r>
      <w:r w:rsidRPr="00E1265C">
        <w:rPr>
          <w:rStyle w:val="underline"/>
        </w:rPr>
        <w:t xml:space="preserve">: </w:t>
      </w:r>
      <w:r w:rsidRPr="00E1265C">
        <w:rPr>
          <w:rStyle w:val="underline"/>
          <w:highlight w:val="yellow"/>
        </w:rPr>
        <w:t>always the imperative to immure it in some stable</w:t>
      </w:r>
      <w:r w:rsidRPr="00E1265C">
        <w:rPr>
          <w:rStyle w:val="underline"/>
        </w:rPr>
        <w:t xml:space="preserve"> and positive </w:t>
      </w:r>
      <w:r w:rsidRPr="00E1265C">
        <w:rPr>
          <w:rStyle w:val="underline"/>
          <w:highlight w:val="yellow"/>
        </w:rPr>
        <w:t>form</w:t>
      </w:r>
      <w:r w:rsidRPr="00E1265C">
        <w:t xml:space="preserve">. </w:t>
      </w:r>
      <w:r w:rsidRPr="00E1265C">
        <w:rPr>
          <w:sz w:val="14"/>
          <w:szCs w:val="14"/>
        </w:rPr>
        <w:t>When I argue, then, that we might do well to attempt what is surely impossible-to withdraw our allegiance, however compulsory, from a reality based on the Ponzi scheme of reproductive futurism - I do not intend to propose some "good" that will thereby be assured. To the contrary, I mean to insist that nothing, and certainly not what we call the "good," can ever have any assurance at all in the order of the Symbolic. Abjuring fidelity to a futurism that's always purchased at our expense, though bound, as Symbolic subjects consigned to figure the Symbolic's undoing, to the necessary contradiction of trying to turn its intelligibility against itself, we might rather, figuratively, cast our vote for "none of the above," for the primacy of a constant no in response to the law of the Symbolic, which would echo that law's foundational act, its self constituting negation. The structuring optimism of politics to which the order of meaning commits us, installing as it does the perpetual hope of reaching meaning through signification, is always, I would argue, a negation of this primal, constitutive, and negative act. And the various positivities produced in its wake by the logic of political hope depend on the mathematical illusion that negated negations might somehow escape, and not redouble, such negativity. My polemic thus stakes its fortunes on a truly hopeless wager: that taking the Symbolic's negativity to the very letter of the law, that attending to the persistence of something internal to reason that reason refuses, that turning the force of queerness against all subjects, however queer, can afford an access to the jouissance that at once defines and negates us. Or better: can expose the constancy, the inescapability, of such access to jouissance in the social order itself, even if that order can access its constant access to jouissance only in the process of abjecting that constancy of access onto the queer. In contrast to what Theodor Adorno describes as the "grimness with which a man clings to himself, as to the immediately sure and substantial," the queerness of which I speak would deliberately sever us from ourselves, from the assurance, that is, of knowing ourselves and hence of knowing our "good." 4 Such queerness proposes, in place of the good, something I want to call "better," though it promises, in more than one sense of the phrase, absolutely nothing. I connect this something better with Lacan's characterization of what he calls "truth," where truth does not assure happiness, or even, as Lacan makes clear, the good. Instead, it names only the insistent particularity of the subject, impossible fully to articulate and Intend[ing] toward the real." 6 Lacan, therefore, can write of this truth: The quality that best characterizes it is that of being the true Wunsch, which was at the origin of an aberrant or atypical behavior. We encounter this Wunsch with its particular, irreducible character as a modification that presupposes no other form of normalization than that of an experience of pleasure or of pain, but of a final experience from whence it springs and is subsequently preserved in the depths of the subject in an irreducible form. The Wunsch does not have the character of a universal law but, on the contrary, of the most particular of laws-even if it is universal that this particularity is to be found in every human being.' Truth, like queerness, irreducibly linked to the "aberrant or atypical", to what chafes against "normalization," finds its value not in a good susceptible to generalization, but only in the stubborn particularity that voids every notion of a general good.</w:t>
      </w:r>
      <w:r w:rsidRPr="00E1265C">
        <w:t xml:space="preserve"> </w:t>
      </w:r>
      <w:r w:rsidRPr="00E1265C">
        <w:rPr>
          <w:rStyle w:val="underline"/>
          <w:highlight w:val="yellow"/>
        </w:rPr>
        <w:t>The embrace of queer negativity, then, can have no justification if justification requires it to reinforce some positive social value</w:t>
      </w:r>
      <w:r w:rsidRPr="00E1265C">
        <w:rPr>
          <w:rStyle w:val="underline"/>
        </w:rPr>
        <w:t xml:space="preserve">; its </w:t>
      </w:r>
      <w:r w:rsidRPr="00E1265C">
        <w:rPr>
          <w:rStyle w:val="underline"/>
          <w:highlight w:val="yellow"/>
        </w:rPr>
        <w:t>value</w:t>
      </w:r>
      <w:r w:rsidRPr="00E1265C">
        <w:t>, instead,</w:t>
      </w:r>
      <w:r w:rsidRPr="00E1265C">
        <w:rPr>
          <w:rStyle w:val="underline"/>
        </w:rPr>
        <w:t xml:space="preserve"> </w:t>
      </w:r>
      <w:r w:rsidRPr="00E1265C">
        <w:rPr>
          <w:rStyle w:val="underline"/>
          <w:highlight w:val="yellow"/>
        </w:rPr>
        <w:t>resides in its challenge to value as defined by the social</w:t>
      </w:r>
      <w:r w:rsidRPr="00E1265C">
        <w:rPr>
          <w:rStyle w:val="underline"/>
        </w:rPr>
        <w:t>, and thus in its radical challenge to the very value of the social itself.</w:t>
      </w:r>
      <w:r w:rsidRPr="00E1265C">
        <w:t xml:space="preserve">' </w:t>
      </w:r>
    </w:p>
    <w:p w:rsidR="00BF1285" w:rsidRPr="009050B8" w:rsidRDefault="00BF1285" w:rsidP="00BF1285"/>
    <w:p w:rsidR="00BF1285" w:rsidRPr="005453A5" w:rsidRDefault="00BF1285" w:rsidP="00BF1285">
      <w:pPr>
        <w:pStyle w:val="Heading4"/>
        <w:rPr>
          <w:rFonts w:ascii="Georgia" w:hAnsi="Georgia" w:cs="Times New Roman"/>
        </w:rPr>
      </w:pPr>
      <w:r w:rsidRPr="005453A5">
        <w:rPr>
          <w:rFonts w:ascii="Georgia" w:hAnsi="Georgia" w:cs="Times New Roman"/>
        </w:rPr>
        <w:t xml:space="preserve">Our embrace of the death drive is a strategy of negation to every form of social viability that dismantles the impossible future of the Child </w:t>
      </w:r>
    </w:p>
    <w:p w:rsidR="00BF1285" w:rsidRPr="005453A5" w:rsidRDefault="00BF1285" w:rsidP="00BF1285">
      <w:pPr>
        <w:rPr>
          <w:rFonts w:ascii="Georgia" w:hAnsi="Georgia" w:cs="Times New Roman"/>
        </w:rPr>
      </w:pPr>
      <w:r w:rsidRPr="005453A5">
        <w:rPr>
          <w:rStyle w:val="Style13ptBold"/>
          <w:rFonts w:ascii="Georgia" w:hAnsi="Georgia" w:cs="Times New Roman"/>
        </w:rPr>
        <w:t>Edelman 04</w:t>
      </w:r>
      <w:r w:rsidRPr="005453A5">
        <w:rPr>
          <w:rFonts w:ascii="Georgia" w:hAnsi="Georgia" w:cs="Times New Roman"/>
        </w:rPr>
        <w:t xml:space="preserve"> (Lee, professor of English at Tufts, No Future: Queer Theory and the Death Drive, p. 8-11, PN)</w:t>
      </w:r>
    </w:p>
    <w:p w:rsidR="00BF1285" w:rsidRPr="005453A5" w:rsidRDefault="00BF1285" w:rsidP="00BF1285">
      <w:pPr>
        <w:rPr>
          <w:rFonts w:ascii="Georgia" w:hAnsi="Georgia" w:cs="Times New Roman"/>
          <w:u w:val="single"/>
        </w:rPr>
      </w:pPr>
      <w:r w:rsidRPr="005453A5">
        <w:rPr>
          <w:rStyle w:val="StyleUnderline"/>
          <w:rFonts w:ascii="Georgia" w:hAnsi="Georgia" w:cs="Times New Roman"/>
          <w:highlight w:val="cyan"/>
        </w:rPr>
        <w:t>If politics in the Symbolic is</w:t>
      </w:r>
      <w:r w:rsidRPr="005453A5">
        <w:rPr>
          <w:rStyle w:val="StyleUnderline"/>
          <w:rFonts w:ascii="Georgia" w:hAnsi="Georgia" w:cs="Times New Roman"/>
        </w:rPr>
        <w:t xml:space="preserve"> always therefore </w:t>
      </w:r>
      <w:r w:rsidRPr="005453A5">
        <w:rPr>
          <w:rStyle w:val="StyleUnderline"/>
          <w:rFonts w:ascii="Georgia" w:hAnsi="Georgia" w:cs="Times New Roman"/>
          <w:highlight w:val="cyan"/>
        </w:rPr>
        <w:t>a politics of the Symbolic,</w:t>
      </w:r>
      <w:r w:rsidRPr="005453A5">
        <w:rPr>
          <w:rStyle w:val="StyleUnderline"/>
          <w:rFonts w:ascii="Georgia" w:hAnsi="Georgia" w:cs="Times New Roman"/>
        </w:rPr>
        <w:t xml:space="preserve"> </w:t>
      </w:r>
      <w:r w:rsidRPr="005453A5">
        <w:rPr>
          <w:rStyle w:val="StyleUnderline"/>
          <w:rFonts w:ascii="Georgia" w:hAnsi="Georgia" w:cs="Times New Roman"/>
          <w:highlight w:val="cyan"/>
        </w:rPr>
        <w:t>operating</w:t>
      </w:r>
      <w:r w:rsidRPr="005453A5">
        <w:rPr>
          <w:rStyle w:val="StyleUnderline"/>
          <w:rFonts w:ascii="Georgia" w:hAnsi="Georgia" w:cs="Times New Roman"/>
        </w:rPr>
        <w:t xml:space="preserve"> in the name and </w:t>
      </w:r>
      <w:r w:rsidRPr="005453A5">
        <w:rPr>
          <w:rStyle w:val="StyleUnderline"/>
          <w:rFonts w:ascii="Georgia" w:hAnsi="Georgia" w:cs="Times New Roman"/>
          <w:highlight w:val="cyan"/>
        </w:rPr>
        <w:t>in the direction of</w:t>
      </w:r>
      <w:r w:rsidRPr="005453A5">
        <w:rPr>
          <w:rStyle w:val="StyleUnderline"/>
          <w:rFonts w:ascii="Georgia" w:hAnsi="Georgia" w:cs="Times New Roman"/>
        </w:rPr>
        <w:t xml:space="preserve"> </w:t>
      </w:r>
      <w:r w:rsidRPr="005453A5">
        <w:rPr>
          <w:rStyle w:val="StyleUnderline"/>
          <w:rFonts w:ascii="Georgia" w:hAnsi="Georgia" w:cs="Times New Roman"/>
          <w:highlight w:val="cyan"/>
        </w:rPr>
        <w:t>a</w:t>
      </w:r>
      <w:r w:rsidRPr="005453A5">
        <w:rPr>
          <w:rStyle w:val="StyleUnderline"/>
          <w:rFonts w:ascii="Georgia" w:hAnsi="Georgia" w:cs="Times New Roman"/>
        </w:rPr>
        <w:t xml:space="preserve"> constantly anticipated </w:t>
      </w:r>
      <w:r w:rsidRPr="005453A5">
        <w:rPr>
          <w:rStyle w:val="StyleUnderline"/>
          <w:rFonts w:ascii="Georgia" w:hAnsi="Georgia" w:cs="Times New Roman"/>
          <w:highlight w:val="cyan"/>
        </w:rPr>
        <w:t>future reality</w:t>
      </w:r>
      <w:r w:rsidRPr="005453A5">
        <w:rPr>
          <w:rStyle w:val="StyleUnderline"/>
          <w:rFonts w:ascii="Georgia" w:hAnsi="Georgia" w:cs="Times New Roman"/>
        </w:rPr>
        <w:t xml:space="preserve">, then </w:t>
      </w:r>
      <w:r w:rsidRPr="005453A5">
        <w:rPr>
          <w:rStyle w:val="StyleUnderline"/>
          <w:rFonts w:ascii="Georgia" w:hAnsi="Georgia" w:cs="Times New Roman"/>
          <w:highlight w:val="cyan"/>
        </w:rPr>
        <w:t>the telo</w:t>
      </w:r>
      <w:r w:rsidRPr="005453A5">
        <w:rPr>
          <w:rStyle w:val="StyleUnderline"/>
          <w:rFonts w:ascii="Georgia" w:hAnsi="Georgia" w:cs="Times New Roman"/>
        </w:rPr>
        <w:t xml:space="preserve">s that </w:t>
      </w:r>
      <w:r w:rsidRPr="005453A5">
        <w:rPr>
          <w:rStyle w:val="StyleUnderline"/>
          <w:rFonts w:ascii="Georgia" w:hAnsi="Georgia" w:cs="Times New Roman"/>
          <w:highlight w:val="cyan"/>
        </w:rPr>
        <w:t>would</w:t>
      </w:r>
      <w:r w:rsidRPr="005453A5">
        <w:rPr>
          <w:rStyle w:val="StyleUnderline"/>
          <w:rFonts w:ascii="Georgia" w:hAnsi="Georgia" w:cs="Times New Roman"/>
        </w:rPr>
        <w:t xml:space="preserve">, in fantasy, </w:t>
      </w:r>
      <w:r w:rsidRPr="005453A5">
        <w:rPr>
          <w:rStyle w:val="Emphasis"/>
          <w:rFonts w:ascii="Georgia" w:hAnsi="Georgia" w:cs="Times New Roman"/>
          <w:highlight w:val="cyan"/>
        </w:rPr>
        <w:t>put an end to these deferrals</w:t>
      </w:r>
      <w:r w:rsidRPr="005453A5">
        <w:rPr>
          <w:rFonts w:ascii="Georgia" w:hAnsi="Georgia" w:cs="Times New Roman"/>
          <w:sz w:val="16"/>
        </w:rPr>
        <w:t xml:space="preserve">, </w:t>
      </w:r>
      <w:r w:rsidRPr="005453A5">
        <w:rPr>
          <w:rStyle w:val="StyleUnderline"/>
          <w:rFonts w:ascii="Georgia" w:hAnsi="Georgia" w:cs="Times New Roman"/>
        </w:rPr>
        <w:t>the presence toward which the metonymic chain of signifiers always aims, must be recognized, nonetheless, as belonging to an Imaginary past.</w:t>
      </w:r>
      <w:r w:rsidRPr="005453A5">
        <w:rPr>
          <w:rFonts w:ascii="Georgia" w:hAnsi="Georgia" w:cs="Times New Roman"/>
          <w:sz w:val="16"/>
        </w:rPr>
        <w:t xml:space="preserve"> This means not only that </w:t>
      </w:r>
      <w:r w:rsidRPr="005453A5">
        <w:rPr>
          <w:rStyle w:val="StyleUnderline"/>
          <w:rFonts w:ascii="Georgia" w:hAnsi="Georgia" w:cs="Times New Roman"/>
          <w:highlight w:val="cyan"/>
        </w:rPr>
        <w:t>politics conforms to the temporality of desire</w:t>
      </w:r>
      <w:r w:rsidRPr="005453A5">
        <w:rPr>
          <w:rStyle w:val="StyleUnderline"/>
          <w:rFonts w:ascii="Georgia" w:hAnsi="Georgia" w:cs="Times New Roman"/>
        </w:rPr>
        <w:t>, to what we might call the inevitable historicity of desire</w:t>
      </w:r>
      <w:r w:rsidRPr="005453A5">
        <w:rPr>
          <w:rFonts w:ascii="Georgia" w:hAnsi="Georgia" w:cs="Times New Roman"/>
          <w:sz w:val="16"/>
        </w:rPr>
        <w:t xml:space="preserve"> — the successive displacements forward of nodes of attachment as figures of meaning, points of intense metaphoric investment, produced in the hope, however vain, of filling the constitutive gap in the subject that the signifier necessarily </w:t>
      </w:r>
      <w:r w:rsidRPr="005453A5">
        <w:rPr>
          <w:rFonts w:ascii="Georgia" w:hAnsi="Georgia" w:cs="Times New Roman"/>
          <w:sz w:val="16"/>
        </w:rPr>
        <w:lastRenderedPageBreak/>
        <w:t xml:space="preserve">installs—but also that </w:t>
      </w:r>
      <w:r w:rsidRPr="005453A5">
        <w:rPr>
          <w:rStyle w:val="StyleUnderline"/>
          <w:rFonts w:ascii="Georgia" w:hAnsi="Georgia" w:cs="Times New Roman"/>
        </w:rPr>
        <w:t>politics is a name for the temporalization of desire, for its translation into a narrative, for its teleological determination</w:t>
      </w:r>
      <w:r w:rsidRPr="005453A5">
        <w:rPr>
          <w:rFonts w:ascii="Georgia" w:hAnsi="Georgia" w:cs="Times New Roman"/>
          <w:sz w:val="16"/>
        </w:rPr>
        <w:t xml:space="preserve">. Politics, that is, by externalizing and configuring in the fictive form of a narrative, allegorizes or elaborates sequentially, precisely as desire, those over-determinations of libidinal positions and inconsistencies of psychic defenses occasioned by what disarticulates the narrativity of desire: the drives, themselves intractable, unassimilable to the logic of interpretation or the demands of meaning-production; </w:t>
      </w:r>
      <w:r w:rsidRPr="005453A5">
        <w:rPr>
          <w:rStyle w:val="StyleUnderline"/>
          <w:rFonts w:ascii="Georgia" w:hAnsi="Georgia" w:cs="Times New Roman"/>
        </w:rPr>
        <w:t>the drives that carry the destabilizing force of what insists outside or beyond, because foreclosed by, signification</w:t>
      </w:r>
      <w:r w:rsidRPr="005453A5">
        <w:rPr>
          <w:rFonts w:ascii="Georgia" w:hAnsi="Georgia" w:cs="Times New Roman"/>
          <w:sz w:val="16"/>
        </w:rPr>
        <w:t xml:space="preserve">. The drive —more exactly, the death drive —holds a privileged place in this book. As the constancy of a pressure both alien and internal to the logic of the Symbolic, as the inarticulable surplus that dismantles the subject from within, </w:t>
      </w:r>
      <w:r w:rsidRPr="005453A5">
        <w:rPr>
          <w:rStyle w:val="StyleUnderline"/>
          <w:rFonts w:ascii="Georgia" w:hAnsi="Georgia" w:cs="Times New Roman"/>
          <w:highlight w:val="cyan"/>
        </w:rPr>
        <w:t>the death drive names what the queer</w:t>
      </w:r>
      <w:r w:rsidRPr="005453A5">
        <w:rPr>
          <w:rStyle w:val="StyleUnderline"/>
          <w:rFonts w:ascii="Georgia" w:hAnsi="Georgia" w:cs="Times New Roman"/>
        </w:rPr>
        <w:t xml:space="preserve">, in the order of the social, </w:t>
      </w:r>
      <w:r w:rsidRPr="005453A5">
        <w:rPr>
          <w:rStyle w:val="StyleUnderline"/>
          <w:rFonts w:ascii="Georgia" w:hAnsi="Georgia" w:cs="Times New Roman"/>
          <w:highlight w:val="cyan"/>
        </w:rPr>
        <w:t>is called forth to figure</w:t>
      </w:r>
      <w:r w:rsidRPr="005453A5">
        <w:rPr>
          <w:rFonts w:ascii="Georgia" w:hAnsi="Georgia" w:cs="Times New Roman"/>
          <w:sz w:val="16"/>
          <w:highlight w:val="cyan"/>
        </w:rPr>
        <w:t xml:space="preserve">: </w:t>
      </w:r>
      <w:r w:rsidRPr="005453A5">
        <w:rPr>
          <w:rStyle w:val="Emphasis"/>
          <w:rFonts w:ascii="Georgia" w:hAnsi="Georgia" w:cs="Times New Roman"/>
          <w:highlight w:val="cyan"/>
        </w:rPr>
        <w:t>the negativity opposed to every form of social viability</w:t>
      </w:r>
      <w:r w:rsidRPr="005453A5">
        <w:rPr>
          <w:rFonts w:ascii="Georgia" w:hAnsi="Georgia" w:cs="Times New Roman"/>
          <w:sz w:val="16"/>
        </w:rPr>
        <w:t xml:space="preserve">. Lacan makes clear that the death drive emerges as a consequence of the Symbolic; indeed, he ends Seminar 2 with the claim that "the symbolic order is simultaneously non-being and insisting to be, that is what Freud has in mind when he talks about the death instinct as being what is most fundamental —a symbolic order in travail, in the process of coming, insisting on being realized." 9 </w:t>
      </w:r>
      <w:r w:rsidRPr="005453A5">
        <w:rPr>
          <w:rStyle w:val="StyleUnderline"/>
          <w:rFonts w:ascii="Georgia" w:hAnsi="Georgia" w:cs="Times New Roman"/>
        </w:rPr>
        <w:t>This constant movement toward realization cannot be divorced, however, from a will to undo what is thereby instituted, to begin again ex nihilo</w:t>
      </w:r>
      <w:r w:rsidRPr="005453A5">
        <w:rPr>
          <w:rFonts w:ascii="Georgia" w:hAnsi="Georgia" w:cs="Times New Roman"/>
          <w:sz w:val="16"/>
        </w:rPr>
        <w:t xml:space="preserve">. For </w:t>
      </w:r>
      <w:r w:rsidRPr="005453A5">
        <w:rPr>
          <w:rStyle w:val="StyleUnderline"/>
          <w:rFonts w:ascii="Georgia" w:hAnsi="Georgia" w:cs="Times New Roman"/>
          <w:highlight w:val="cyan"/>
        </w:rPr>
        <w:t>the death drive marks the excess embedded within the Symbolic</w:t>
      </w:r>
      <w:r w:rsidRPr="005453A5">
        <w:rPr>
          <w:rStyle w:val="StyleUnderline"/>
          <w:rFonts w:ascii="Georgia" w:hAnsi="Georgia" w:cs="Times New Roman"/>
        </w:rPr>
        <w:t xml:space="preserve"> through the loss, the Real loss, that the advent of the signifier effects</w:t>
      </w:r>
      <w:r w:rsidRPr="005453A5">
        <w:rPr>
          <w:rFonts w:ascii="Georgia" w:hAnsi="Georgia" w:cs="Times New Roman"/>
          <w:sz w:val="16"/>
        </w:rPr>
        <w:t xml:space="preserve">. Suzanne Barnard expresses this reality, an irrepressible remainder that the subject cannot separate itself from. In other words, while desire is born of and sustained by a constitutive lack, </w:t>
      </w:r>
      <w:r w:rsidRPr="005453A5">
        <w:rPr>
          <w:rStyle w:val="StyleUnderline"/>
          <w:rFonts w:ascii="Georgia" w:hAnsi="Georgia" w:cs="Times New Roman"/>
          <w:highlight w:val="cyan"/>
        </w:rPr>
        <w:t>drive emerges in relation to a constitutive surplus</w:t>
      </w:r>
      <w:r w:rsidRPr="005453A5">
        <w:rPr>
          <w:rStyle w:val="StyleUnderline"/>
          <w:rFonts w:ascii="Georgia" w:hAnsi="Georgia" w:cs="Times New Roman"/>
        </w:rPr>
        <w:t>.</w:t>
      </w:r>
      <w:r w:rsidRPr="005453A5">
        <w:rPr>
          <w:rFonts w:ascii="Georgia" w:hAnsi="Georgia" w:cs="Times New Roman"/>
          <w:sz w:val="16"/>
        </w:rPr>
        <w:t xml:space="preserve"> This surplus is what Lacan calls the subject's 'anatomical complement,' an excessive, `unreal' remainder that produces an ever-present jouissance. </w:t>
      </w:r>
      <w:r w:rsidRPr="005453A5">
        <w:rPr>
          <w:rStyle w:val="StyleUnderline"/>
          <w:rFonts w:ascii="Georgia" w:hAnsi="Georgia" w:cs="Times New Roman"/>
          <w:highlight w:val="cyan"/>
        </w:rPr>
        <w:t>This surplus</w:t>
      </w:r>
      <w:r w:rsidRPr="005453A5">
        <w:rPr>
          <w:rStyle w:val="StyleUnderline"/>
          <w:rFonts w:ascii="Georgia" w:hAnsi="Georgia" w:cs="Times New Roman"/>
        </w:rPr>
        <w:t xml:space="preserve">, </w:t>
      </w:r>
      <w:r w:rsidRPr="005453A5">
        <w:rPr>
          <w:rStyle w:val="StyleUnderline"/>
          <w:rFonts w:ascii="Georgia" w:hAnsi="Georgia" w:cs="Times New Roman"/>
          <w:highlight w:val="cyan"/>
        </w:rPr>
        <w:t>compel</w:t>
      </w:r>
      <w:r w:rsidRPr="005453A5">
        <w:rPr>
          <w:rStyle w:val="StyleUnderline"/>
          <w:rFonts w:ascii="Georgia" w:hAnsi="Georgia" w:cs="Times New Roman"/>
        </w:rPr>
        <w:t>ling</w:t>
      </w:r>
      <w:r w:rsidRPr="005453A5">
        <w:rPr>
          <w:rStyle w:val="StyleUnderline"/>
          <w:rFonts w:ascii="Georgia" w:hAnsi="Georgia" w:cs="Times New Roman"/>
          <w:highlight w:val="cyan"/>
        </w:rPr>
        <w:t xml:space="preserve"> the Symbolic to enact a perpetual repetition</w:t>
      </w:r>
      <w:r w:rsidRPr="005453A5">
        <w:rPr>
          <w:rStyle w:val="StyleUnderline"/>
          <w:rFonts w:ascii="Georgia" w:hAnsi="Georgia" w:cs="Times New Roman"/>
        </w:rPr>
        <w:t>, remains spectral, 'unreal," or impossible insofar as it insists out-side the logic of meaning that, nonetheless, produces it</w:t>
      </w:r>
      <w:r w:rsidRPr="005453A5">
        <w:rPr>
          <w:rFonts w:ascii="Georgia" w:hAnsi="Georgia" w:cs="Times New Roman"/>
          <w:sz w:val="16"/>
        </w:rPr>
        <w:t xml:space="preserve">. </w:t>
      </w:r>
      <w:r w:rsidRPr="005453A5">
        <w:rPr>
          <w:rStyle w:val="StyleUnderline"/>
          <w:rFonts w:ascii="Georgia" w:hAnsi="Georgia" w:cs="Times New Roman"/>
        </w:rPr>
        <w:t>The drive holds the place of what meaning misses in much the same way that the signifier preserves at the heart of the signifying order the empty and arbitrary letter</w:t>
      </w:r>
      <w:r w:rsidRPr="005453A5">
        <w:rPr>
          <w:rFonts w:ascii="Georgia" w:hAnsi="Georgia" w:cs="Times New Roman"/>
          <w:sz w:val="16"/>
        </w:rPr>
        <w:t xml:space="preserve">, the meaningless substrate of signification that meaning intends to conceal. </w:t>
      </w:r>
      <w:r w:rsidRPr="005453A5">
        <w:rPr>
          <w:rStyle w:val="StyleUnderline"/>
          <w:rFonts w:ascii="Georgia" w:hAnsi="Georgia" w:cs="Times New Roman"/>
          <w:highlight w:val="cyan"/>
        </w:rPr>
        <w:t>Politics, then, in</w:t>
      </w:r>
      <w:r w:rsidRPr="005453A5">
        <w:rPr>
          <w:rStyle w:val="StyleUnderline"/>
          <w:rFonts w:ascii="Georgia" w:hAnsi="Georgia" w:cs="Times New Roman"/>
        </w:rPr>
        <w:t xml:space="preserve"> </w:t>
      </w:r>
      <w:r w:rsidRPr="005453A5">
        <w:rPr>
          <w:rStyle w:val="StyleUnderline"/>
          <w:rFonts w:ascii="Georgia" w:hAnsi="Georgia" w:cs="Times New Roman"/>
          <w:highlight w:val="cyan"/>
        </w:rPr>
        <w:t>opposing itself to the negativity of such a drive</w:t>
      </w:r>
      <w:r w:rsidRPr="005453A5">
        <w:rPr>
          <w:rStyle w:val="StyleUnderline"/>
          <w:rFonts w:ascii="Georgia" w:hAnsi="Georgia" w:cs="Times New Roman"/>
        </w:rPr>
        <w:t xml:space="preserve">, </w:t>
      </w:r>
      <w:r w:rsidRPr="005453A5">
        <w:rPr>
          <w:rFonts w:ascii="Georgia" w:hAnsi="Georgia" w:cs="Times New Roman"/>
          <w:sz w:val="16"/>
        </w:rPr>
        <w:t xml:space="preserve">gives us history as the continuous staging of our dream of eventual self-realization by endlessly reconstructing, in the mirror of desire, what we take to be reality itself. And </w:t>
      </w:r>
      <w:r w:rsidRPr="005453A5">
        <w:rPr>
          <w:rStyle w:val="StyleUnderline"/>
          <w:rFonts w:ascii="Georgia" w:hAnsi="Georgia" w:cs="Times New Roman"/>
        </w:rPr>
        <w:t xml:space="preserve">it </w:t>
      </w:r>
      <w:r w:rsidRPr="005453A5">
        <w:rPr>
          <w:rStyle w:val="StyleUnderline"/>
          <w:rFonts w:ascii="Georgia" w:hAnsi="Georgia" w:cs="Times New Roman"/>
          <w:highlight w:val="cyan"/>
        </w:rPr>
        <w:t>does so without letting us acknowledge</w:t>
      </w:r>
      <w:r w:rsidRPr="005453A5">
        <w:rPr>
          <w:rStyle w:val="StyleUnderline"/>
          <w:rFonts w:ascii="Georgia" w:hAnsi="Georgia" w:cs="Times New Roman"/>
        </w:rPr>
        <w:t xml:space="preserve"> </w:t>
      </w:r>
      <w:r w:rsidRPr="005453A5">
        <w:rPr>
          <w:rStyle w:val="StyleUnderline"/>
          <w:rFonts w:ascii="Georgia" w:hAnsi="Georgia" w:cs="Times New Roman"/>
          <w:highlight w:val="cyan"/>
        </w:rPr>
        <w:t>that the future</w:t>
      </w:r>
      <w:r w:rsidRPr="005453A5">
        <w:rPr>
          <w:rStyle w:val="StyleUnderline"/>
          <w:rFonts w:ascii="Georgia" w:hAnsi="Georgia" w:cs="Times New Roman"/>
        </w:rPr>
        <w:t>, to which it persistently appeals,</w:t>
      </w:r>
      <w:r w:rsidRPr="005453A5">
        <w:rPr>
          <w:rFonts w:ascii="Georgia" w:hAnsi="Georgia" w:cs="Times New Roman"/>
          <w:sz w:val="16"/>
        </w:rPr>
        <w:t xml:space="preserve"> </w:t>
      </w:r>
      <w:r w:rsidRPr="005453A5">
        <w:rPr>
          <w:rStyle w:val="StyleUnderline"/>
          <w:rFonts w:ascii="Georgia" w:hAnsi="Georgia" w:cs="Times New Roman"/>
          <w:highlight w:val="cyan"/>
        </w:rPr>
        <w:t>marks the impossible place</w:t>
      </w:r>
      <w:r w:rsidRPr="005453A5">
        <w:rPr>
          <w:rStyle w:val="StyleUnderline"/>
          <w:rFonts w:ascii="Georgia" w:hAnsi="Georgia" w:cs="Times New Roman"/>
        </w:rPr>
        <w:t xml:space="preserve"> of an Imaginary past </w:t>
      </w:r>
      <w:r w:rsidRPr="005453A5">
        <w:rPr>
          <w:rStyle w:val="StyleUnderline"/>
          <w:rFonts w:ascii="Georgia" w:hAnsi="Georgia" w:cs="Times New Roman"/>
          <w:highlight w:val="cyan"/>
        </w:rPr>
        <w:t>exempt from the deferrals</w:t>
      </w:r>
      <w:r w:rsidRPr="005453A5">
        <w:rPr>
          <w:rStyle w:val="StyleUnderline"/>
          <w:rFonts w:ascii="Georgia" w:hAnsi="Georgia" w:cs="Times New Roman"/>
        </w:rPr>
        <w:t xml:space="preserve"> </w:t>
      </w:r>
      <w:r w:rsidRPr="005453A5">
        <w:rPr>
          <w:rStyle w:val="StyleUnderline"/>
          <w:rFonts w:ascii="Georgia" w:hAnsi="Georgia" w:cs="Times New Roman"/>
          <w:highlight w:val="cyan"/>
        </w:rPr>
        <w:t>intrinsic to the operation of the signifying chain</w:t>
      </w:r>
      <w:r w:rsidRPr="005453A5">
        <w:rPr>
          <w:rStyle w:val="StyleUnderline"/>
          <w:rFonts w:ascii="Georgia" w:hAnsi="Georgia" w:cs="Times New Roman"/>
        </w:rPr>
        <w:t xml:space="preserve"> and projected ahead as the site at which being and meaning are joined as One</w:t>
      </w:r>
      <w:r w:rsidRPr="005453A5">
        <w:rPr>
          <w:rFonts w:ascii="Georgia" w:hAnsi="Georgia" w:cs="Times New Roman"/>
          <w:sz w:val="16"/>
        </w:rPr>
        <w:t>. In this it enacts the formal repetition distinctive of the drive while representing itself as bringing to fulfillment the narrative sequence of history and, with it, of desire, in the realization of the subject's authentic presence in the Child imagined as enjoying unmediated access to Imaginary wholeness. Small wonder that the era of the universal subject should produce as the very figure of politics, because also as the embodiment of futurity collapsing undecidably into the past, the image of the Child as we know it: the Child who becomes, in Wordsworth's phrase, but more punitively, "father of the Man." Historically constructed, as social critics and intellectual historians including Phillipe Aries, James Kincaid, and Lawrence Stone have made clear, to serve as the repository of variously sentimentalized cultural identifications</w:t>
      </w:r>
      <w:r w:rsidRPr="005453A5">
        <w:rPr>
          <w:rStyle w:val="StyleUnderline"/>
          <w:rFonts w:ascii="Georgia" w:hAnsi="Georgia" w:cs="Times New Roman"/>
        </w:rPr>
        <w:t xml:space="preserve">, </w:t>
      </w:r>
      <w:r w:rsidRPr="005453A5">
        <w:rPr>
          <w:rStyle w:val="StyleUnderline"/>
          <w:rFonts w:ascii="Georgia" w:hAnsi="Georgia" w:cs="Times New Roman"/>
          <w:highlight w:val="cyan"/>
        </w:rPr>
        <w:t>the Child has come to embody for us the telos of the social order</w:t>
      </w:r>
      <w:r w:rsidRPr="005453A5">
        <w:rPr>
          <w:rStyle w:val="StyleUnderline"/>
          <w:rFonts w:ascii="Georgia" w:hAnsi="Georgia" w:cs="Times New Roman"/>
        </w:rPr>
        <w:t xml:space="preserve"> and come to be seen as the one for whom that order is held in perpetual trust.</w:t>
      </w:r>
    </w:p>
    <w:p w:rsidR="00BF1285" w:rsidRPr="00EB2511" w:rsidRDefault="00BF1285" w:rsidP="00BF1285"/>
    <w:p w:rsidR="00842CD8" w:rsidRPr="003A5227" w:rsidRDefault="00842CD8" w:rsidP="00842CD8">
      <w:pPr>
        <w:pStyle w:val="Heading3"/>
      </w:pPr>
      <w:r>
        <w:lastRenderedPageBreak/>
        <w:t xml:space="preserve">Link – Afropessimism  </w:t>
      </w:r>
    </w:p>
    <w:p w:rsidR="00842CD8" w:rsidRPr="003A5227" w:rsidRDefault="00842CD8" w:rsidP="00842CD8">
      <w:pPr>
        <w:pStyle w:val="Heading4"/>
        <w:shd w:val="clear" w:color="auto" w:fill="FFFFFF"/>
        <w:spacing w:line="278" w:lineRule="atLeast"/>
        <w:rPr>
          <w:rFonts w:cs="Calibri"/>
          <w:color w:val="222222"/>
        </w:rPr>
      </w:pPr>
      <w:r w:rsidRPr="003A5227">
        <w:rPr>
          <w:rFonts w:cs="Calibri"/>
          <w:color w:val="222222"/>
        </w:rPr>
        <w:t>Their reading of the historical technologies of antiblackness </w:t>
      </w:r>
      <w:r w:rsidRPr="003A5227">
        <w:rPr>
          <w:rFonts w:cs="Calibri"/>
          <w:color w:val="222222"/>
          <w:u w:val="single"/>
        </w:rPr>
        <w:t>actively contributes</w:t>
      </w:r>
      <w:r w:rsidRPr="003A5227">
        <w:rPr>
          <w:rFonts w:cs="Calibri"/>
          <w:color w:val="222222"/>
        </w:rPr>
        <w:t> to an identarian model defined by </w:t>
      </w:r>
      <w:r w:rsidRPr="003A5227">
        <w:rPr>
          <w:rFonts w:cs="Calibri"/>
          <w:color w:val="222222"/>
          <w:u w:val="single"/>
        </w:rPr>
        <w:t>stasis, pessimism, and ressentiment</w:t>
      </w:r>
      <w:r w:rsidRPr="003A5227">
        <w:rPr>
          <w:rFonts w:cs="Calibri"/>
          <w:color w:val="222222"/>
        </w:rPr>
        <w:t>. Instead, you should prefer our reading of sociology as a </w:t>
      </w:r>
      <w:r w:rsidRPr="003A5227">
        <w:rPr>
          <w:rFonts w:cs="Calibri"/>
          <w:color w:val="222222"/>
          <w:u w:val="single"/>
        </w:rPr>
        <w:t>radical disarticulation of</w:t>
      </w:r>
      <w:r w:rsidRPr="003A5227">
        <w:rPr>
          <w:rFonts w:cs="Calibri"/>
          <w:color w:val="222222"/>
        </w:rPr>
        <w:t> the very fabric of humanity towards an ontology of freedom.</w:t>
      </w:r>
    </w:p>
    <w:p w:rsidR="00842CD8" w:rsidRPr="003A5227" w:rsidRDefault="00842CD8" w:rsidP="00842CD8">
      <w:pPr>
        <w:shd w:val="clear" w:color="auto" w:fill="FFFFFF"/>
        <w:spacing w:line="235" w:lineRule="atLeast"/>
        <w:rPr>
          <w:color w:val="222222"/>
        </w:rPr>
      </w:pPr>
      <w:r w:rsidRPr="003A5227">
        <w:rPr>
          <w:b/>
          <w:bCs/>
          <w:color w:val="222222"/>
          <w:sz w:val="26"/>
          <w:szCs w:val="26"/>
        </w:rPr>
        <w:t>Scott 06 </w:t>
      </w:r>
      <w:r w:rsidRPr="003A5227">
        <w:rPr>
          <w:color w:val="222222"/>
          <w:sz w:val="16"/>
          <w:szCs w:val="16"/>
        </w:rPr>
        <w:t>[Jacqueline,</w:t>
      </w:r>
      <w:r w:rsidRPr="003A5227">
        <w:rPr>
          <w:b/>
          <w:bCs/>
          <w:color w:val="222222"/>
          <w:sz w:val="16"/>
          <w:szCs w:val="16"/>
        </w:rPr>
        <w:t> </w:t>
      </w:r>
      <w:r w:rsidRPr="003A5227">
        <w:rPr>
          <w:color w:val="222222"/>
          <w:sz w:val="16"/>
          <w:szCs w:val="16"/>
        </w:rPr>
        <w:t>Associate Professor of Philosophy at Loyola University and Assistant Chair of the Philosophy Department, </w:t>
      </w:r>
      <w:r w:rsidRPr="003A5227">
        <w:rPr>
          <w:color w:val="0A0A0A"/>
          <w:sz w:val="16"/>
          <w:szCs w:val="16"/>
        </w:rPr>
        <w:t>Scott, Jacqueline &amp; Franklin, Todd &amp; Gooding-Williams, Robert. </w:t>
      </w:r>
      <w:r w:rsidRPr="003A5227">
        <w:rPr>
          <w:i/>
          <w:iCs/>
          <w:color w:val="0A0A0A"/>
          <w:sz w:val="16"/>
          <w:szCs w:val="16"/>
        </w:rPr>
        <w:t>Critical Affinities: Nietzsche and African American Thought.</w:t>
      </w:r>
      <w:r w:rsidRPr="003A5227">
        <w:rPr>
          <w:color w:val="0A0A0A"/>
          <w:sz w:val="16"/>
          <w:szCs w:val="16"/>
        </w:rPr>
        <w:t> Albany: State University of New York Press, 2006. </w:t>
      </w:r>
      <w:r w:rsidRPr="003A5227">
        <w:rPr>
          <w:i/>
          <w:iCs/>
          <w:color w:val="0A0A0A"/>
          <w:sz w:val="16"/>
          <w:szCs w:val="16"/>
        </w:rPr>
        <w:t>Project MUSE</w:t>
      </w:r>
      <w:r w:rsidRPr="003A5227">
        <w:rPr>
          <w:color w:val="0A0A0A"/>
          <w:sz w:val="16"/>
          <w:szCs w:val="16"/>
        </w:rPr>
        <w:t>]</w:t>
      </w:r>
    </w:p>
    <w:p w:rsidR="00842CD8" w:rsidRPr="003A5227" w:rsidRDefault="00842CD8" w:rsidP="00842CD8">
      <w:pPr>
        <w:shd w:val="clear" w:color="auto" w:fill="FFFFFF"/>
        <w:spacing w:line="235" w:lineRule="atLeast"/>
        <w:rPr>
          <w:color w:val="222222"/>
        </w:rPr>
      </w:pPr>
      <w:r w:rsidRPr="003A5227">
        <w:rPr>
          <w:color w:val="222222"/>
          <w:sz w:val="16"/>
          <w:szCs w:val="16"/>
        </w:rPr>
        <w:t>I lost Nietzsche early on, though not in the willful way that Zarathustra prescribes. I had read him almost continuously during my junior year at Morehouse College, starting with Beyond Good and Evil in a class and ending with a leisurely summertime perusal of Zarathustra. In a way this experience brought me to philosophy, in part by demonstrating the possibility of doing whatever philosophers do in a recognizable voice, or in what is recognizable as a voice, in part by giving me words for my inchoate but unmistakable inclinations toward antifoundationalism and historicism. I would soon learn to articulate my early inclinations in language provided by philosophical pragmatists, mainly by John Dewey and William James. But I was inclined in other directions as well, mainly toward work that spoke to the conditions of black life in the United States. </w:t>
      </w:r>
      <w:r w:rsidRPr="003A5227">
        <w:rPr>
          <w:color w:val="222222"/>
          <w:u w:val="single"/>
        </w:rPr>
        <w:t>In an effort to reconcile the impulse toward race work with my philosopher’s love for abstraction and theory, I embraced a variety of Afrocentrism. But while that early accommodation fed my hunger for historicism in ways that I will soon discuss further, it coexisted uneasily with my instinctive anti-foundationalism. As I settled into my pragmatist convictions, my commitment to an Afrocentric model of intellectual race work became a commitment to the branch of Africana philosophy that concerns itself with race theory.</w:t>
      </w:r>
      <w:r w:rsidRPr="003A5227">
        <w:rPr>
          <w:color w:val="222222"/>
          <w:sz w:val="16"/>
          <w:szCs w:val="16"/>
        </w:rPr>
        <w:t> </w:t>
      </w:r>
      <w:r w:rsidRPr="003A5227">
        <w:rPr>
          <w:color w:val="222222"/>
          <w:u w:val="single"/>
        </w:rPr>
        <w:t>Both the move to pragmatism and the move to, then away from, Afrocentrism took me away from Nietzsche. He seemed at best indifferent and at worst positively hostile to my interest in race work</w:t>
      </w:r>
      <w:r w:rsidRPr="003A5227">
        <w:rPr>
          <w:color w:val="222222"/>
          <w:sz w:val="16"/>
          <w:szCs w:val="16"/>
        </w:rPr>
        <w:t>—</w:t>
      </w:r>
      <w:r w:rsidRPr="003A5227">
        <w:rPr>
          <w:color w:val="222222"/>
          <w:u w:val="single"/>
        </w:rPr>
        <w:t>there was, after all, all that talk of masters and slaves, of blonde beasts, both of which I freely admit to misunderstanding, and of European culture(s).</w:t>
      </w:r>
      <w:r w:rsidRPr="003A5227">
        <w:rPr>
          <w:color w:val="222222"/>
          <w:sz w:val="16"/>
          <w:szCs w:val="16"/>
        </w:rPr>
        <w:t> The resources I got from him I could get from pragmatism without the added burdens of rampant misogyny, explicit elitism, and the demand that literary forms bear philosophical weight. And his genealogical perspectivism seemed best suited to serve me simply as a preparation for the debunkings and reorientations of Afrocentric classicism, to which I will also return. As it happens, though, some students became aware of my longstanding but long-dormant interest in Nietzsche and approached me about a directed studies course in some of the later works. I warned them that other people at the university who then employed me were better positioned to accompany them on this journey, but they persisted. I do not know how much they got out of our meetings, but I got an opportunity to notice and to rethink what I had never really thought of before as my denial of Nietzsche. And that opportunity led to this chapter</w:t>
      </w:r>
      <w:r w:rsidRPr="003A5227">
        <w:rPr>
          <w:color w:val="222222"/>
          <w:u w:val="single"/>
        </w:rPr>
        <w:t>. I have never thought of pragmatism’s displacement of Nietzsche in my intellectual life as a net gain, never forgotten that the costs of reading the likes of Ecce Homo come with their own hidden benefits. But I have also never explained to myself just why I should not think that way, and what the benefits are. So I would like to chart an alternate path from Afrocentrism to race theory, this time using Nietzschean resources.</w:t>
      </w:r>
      <w:r w:rsidRPr="003A5227">
        <w:rPr>
          <w:color w:val="222222"/>
          <w:sz w:val="16"/>
          <w:szCs w:val="16"/>
        </w:rPr>
        <w:t> 1 </w:t>
      </w:r>
      <w:r w:rsidRPr="003A5227">
        <w:rPr>
          <w:color w:val="222222"/>
          <w:u w:val="single"/>
        </w:rPr>
        <w:t>Think of it as a first step toward seeing how the distinction between Deweyan pragmatism and Nietzschean perfectionism makes a difference.</w:t>
      </w:r>
      <w:r w:rsidRPr="003A5227">
        <w:rPr>
          <w:color w:val="222222"/>
          <w:sz w:val="16"/>
          <w:szCs w:val="16"/>
        </w:rPr>
        <w:t> (A second step would involve comparing the two paths, but first things first. ) In his writings, his editorship of the Journal of Black Studies, and his long stewardship of Temple University’s Department of African American Studies, Molefi Asante has done more than anyone else to popularize and refine the notion of Afrocentrism. (Mostly for this reason, I will use Asante’s name and “Afrocentrism”almost interchangeably. ) </w:t>
      </w:r>
      <w:r w:rsidRPr="003A5227">
        <w:rPr>
          <w:color w:val="222222"/>
          <w:u w:val="single"/>
        </w:rPr>
        <w:t>In perhaps his best book, Kemet, Afrocentricity, and Knowledge, 2 he presents the view as a natural outgrowth of the postmodern decentering of Europe and the deflation of Western pretensions to objectivity, to neutrality, to the capacity to judge with context-independent universal validity. These Enlightenment ideals, Asante says, served as masks for the promulgation of local European values and interests, and recognizing this leaves us with two duties: to uncover the workings of interest in purportedly objective inquiry and neutral behavior, and to find a new model for conducting inquiry and guiding behavior. </w:t>
      </w:r>
      <w:r w:rsidRPr="003A5227">
        <w:rPr>
          <w:color w:val="222222"/>
          <w:sz w:val="16"/>
          <w:szCs w:val="16"/>
        </w:rPr>
        <w:t>On Asante’s view, Afrocentricity is the key to discharging both duties. Asante’s alternative to universality involves the excavation and embrace of centrism, which he describes as “the groundedness of observation and behavior in one’s own experiences. ”3 On his view, once we recognize that behavior and inquiry necessarily depend on context, in particular on epistemic and experiential contexts, we ought to excavate the relevant contexts and recognize the roles they play. </w:t>
      </w:r>
      <w:r w:rsidRPr="003A5227">
        <w:rPr>
          <w:color w:val="222222"/>
          <w:u w:val="single"/>
        </w:rPr>
        <w:t xml:space="preserve">Cultures provide the contexts that Asante takes most seriously, </w:t>
      </w:r>
      <w:r w:rsidRPr="003A5227">
        <w:rPr>
          <w:color w:val="222222"/>
          <w:u w:val="single"/>
        </w:rPr>
        <w:lastRenderedPageBreak/>
        <w:t>and the cultures he is concerned with are the ones that correspond, to the extent that they do, to what we think of as races. So his is a cultural, and a “racialist, ” centrism—where“racialist”appears in scare quotes because he explicitly rejects the idea of biological races. On this view there is an African culture, of course manifested in different ways in the local cultures of different African peoples, both on the Continent and in the Diaspora. There is also a European culture, similarly manifested in various ways. And while there are other broad cultures, these two play the crucial role in Asante’s project, which is after all a blueprint for African centrism and for a greater understanding of the condition of “Africanity. ”</w:t>
      </w:r>
      <w:r w:rsidRPr="003A5227">
        <w:rPr>
          <w:color w:val="222222"/>
          <w:sz w:val="16"/>
          <w:szCs w:val="16"/>
        </w:rPr>
        <w:t> Here is what focusing on the European epistemic context reveals: </w:t>
      </w:r>
      <w:r w:rsidRPr="003A5227">
        <w:rPr>
          <w:color w:val="222222"/>
          <w:u w:val="single"/>
        </w:rPr>
        <w:t>Europe wrote itself into history as an autonomous unit, growing more or less steadily and alone from its Greek roots.</w:t>
      </w:r>
      <w:r w:rsidRPr="003A5227">
        <w:rPr>
          <w:color w:val="222222"/>
          <w:sz w:val="16"/>
          <w:szCs w:val="16"/>
        </w:rPr>
        <w:t> It obscured both the relationships between its cornerstone, Greece, and other Mediterranean cultures, like Egypt, and the role that other cultures, like that of medieval Islam, played in its subsequent development. </w:t>
      </w:r>
      <w:r w:rsidRPr="003A5227">
        <w:rPr>
          <w:color w:val="222222"/>
          <w:u w:val="single"/>
        </w:rPr>
        <w:t>And along the way it denied that African cultures were civilized and, worse, that Africans had any culture worth the name. When the creativity, productivity, and sophistication of some African culture could not be denied, its African character had to be. So Egypt became part of the Orient or the Near or Middle East, and the ancient ruins of great Zimbabwe became the work of a shadowy non-African civilization with roots in Persia, India, or elsewhere.</w:t>
      </w:r>
      <w:r w:rsidRPr="003A5227">
        <w:rPr>
          <w:color w:val="222222"/>
          <w:sz w:val="16"/>
          <w:szCs w:val="16"/>
        </w:rPr>
        <w:t> Just as the move to embrace centrism and reject universality allows us to diagnose the obscurantist and self-serving nature of Europe’s self-image, it also helps us replace that image with something better. Centrism requires that anyone seeking to understand a culture try as much as possible to do so from the standpoint of its participants. </w:t>
      </w:r>
      <w:r w:rsidRPr="003A5227">
        <w:rPr>
          <w:color w:val="222222"/>
          <w:u w:val="single"/>
        </w:rPr>
        <w:t>African centrism in particular encourages “the student . . . investigating African phenomena to view the world from the standpoint of the African. ”4 Approached in this way, African cultural practices will not appear as failed attempts to do something that Europe does better, or as proof of an insensitivity even to the demands of culture, but rather as elements in a comprehensive way of life, with their own meanings.</w:t>
      </w:r>
      <w:r w:rsidRPr="003A5227">
        <w:rPr>
          <w:color w:val="222222"/>
          <w:sz w:val="16"/>
          <w:szCs w:val="16"/>
        </w:rPr>
        <w:t> </w:t>
      </w:r>
      <w:r w:rsidRPr="003A5227">
        <w:rPr>
          <w:color w:val="222222"/>
          <w:u w:val="single"/>
        </w:rPr>
        <w:t>And African history would be a narrative not of Africa as passive Object, acted upon by others, but of Africa as active Subject, making its distinctive contributionsto the world. Here we reach what Asante identifies as the centralidea of Afrocentrism:“the absolute projecting of African agency”—as opposedto passivity and quiescence—“in every discourse and situation. ”</w:t>
      </w:r>
      <w:r w:rsidRPr="003A5227">
        <w:rPr>
          <w:color w:val="222222"/>
          <w:sz w:val="16"/>
          <w:szCs w:val="16"/>
        </w:rPr>
        <w:t> 5 Any student of culture can benefit from the Afrocentric perspective. But the injunction to understand “African phenomena from the standpoint of the African” also extends to such African phenomena as the lives of African-descended individuals. </w:t>
      </w:r>
      <w:r w:rsidRPr="003A5227">
        <w:rPr>
          <w:color w:val="222222"/>
          <w:u w:val="single"/>
        </w:rPr>
        <w:t>Since I am an African American, my attempt to fashion a satisfactory life for myself is an African phenomenon, and as such is inexplicable without reference to African culture. If I use European norms as guides, I will misunderstand my future and my forthcoming self. I will, in Asante’s terms, have lost my center and risked my sanity.</w:t>
      </w:r>
      <w:r w:rsidRPr="003A5227">
        <w:rPr>
          <w:color w:val="222222"/>
          <w:sz w:val="16"/>
          <w:szCs w:val="16"/>
        </w:rPr>
        <w:t> He has recently put it this way: Despite the persistent travails of the centuries, the twists and turns in the road to agency, Africans in the Americas are clearly headedin the right direction for sanity. And though we never had . . . a collective therapy session to straighten out our heads . . . we have been fortunate to inherit a trust in our instincts . . . and the ability to keep an eagle’s eye on the African compass, not in the sense of some romantic vision of Africa or some exotic biological determinism but in the deliberate historical appreciation of the role of our ancestors in maintaining in their souls the knowledge of our continent of origin. 6 The historical inability of African Americans to navigate by the African compass—evidenced, Asante explains elsewhere, by such traditionsas giving our children names like Paul Christopher Taylor rather than, say, Nnamdi Azikiwe or Adib KMT – is the sort of problem that might benefit from “collective therapy. ”7 But we are getting better at orienting ourselves around the African center, and are therefore “headed in the right direction for sanity. ”</w:t>
      </w:r>
      <w:r w:rsidRPr="003A5227">
        <w:rPr>
          <w:color w:val="222222"/>
          <w:u w:val="single"/>
        </w:rPr>
        <w:t>The opposite of sanity in this context is dislocation, as we see in this passage: Meaning in the contemporary context must be derived from the most centered aspects of the African’s being. When this is not the case, psychological dislocation creates automatons who are unable to fully capture the historical moment because they are living on someone else’s terms. . . . Where will the African person find emotional and cultural satisfaction if not in her own terms?8 An obvious question to put to Asante is the question of essentialism: one might wonder about the sincerity with which Afrocentrism rejects “exotic biological determinism. ”</w:t>
      </w:r>
      <w:r w:rsidRPr="003A5227">
        <w:rPr>
          <w:color w:val="222222"/>
          <w:sz w:val="16"/>
          <w:szCs w:val="16"/>
        </w:rPr>
        <w:t> This would produce a more nuanced conversation than many have thought, since Asante can get much of what he wants without biological races. </w:t>
      </w:r>
      <w:r w:rsidRPr="003A5227">
        <w:rPr>
          <w:color w:val="222222"/>
          <w:u w:val="single"/>
        </w:rPr>
        <w:t>But I find myself thinking instead that the first step along a Nietzschean path from Afrocentrism to race theory should involve the view that is usually identified, even on Nietzsche’s behalf, as the pragmatic theory of truth.</w:t>
      </w:r>
      <w:r w:rsidRPr="003A5227">
        <w:rPr>
          <w:color w:val="222222"/>
          <w:sz w:val="16"/>
          <w:szCs w:val="16"/>
        </w:rPr>
        <w:t xml:space="preserve"> This label is fairly misleading, not least because Nietzsche, like William James, remained mostly unmoved by the questions that call forth what we now consider theories of truth. They were more interested in studying how we come to accept things as true, and in how that process enhances or inhibits life, than in explaining what it is for sentences to successfully represent the world. In view of Afrocentrism’s historicist sensibility, I am </w:t>
      </w:r>
      <w:r w:rsidRPr="003A5227">
        <w:rPr>
          <w:color w:val="222222"/>
          <w:sz w:val="16"/>
          <w:szCs w:val="16"/>
        </w:rPr>
        <w:lastRenderedPageBreak/>
        <w:t>especially interested in exploring Nietzsche’s discussion of truth and power in his early reflections on historical inquiry. In the essay “On the Uses and Abuses of History for Life, ”9 </w:t>
      </w:r>
      <w:r w:rsidRPr="003A5227">
        <w:rPr>
          <w:color w:val="222222"/>
          <w:u w:val="single"/>
        </w:rPr>
        <w:t>Nietzsche distinguishes three different ways of doing historical work, each with its characteristic dangers, practitioners, and areas of applicability. The monumental historian spins myths to embolden and inspire;he overlooks the unique confluence of circumstances that produced the past and produces a narrative that conforms to the needs of the present, all in order to find models for his own heroic activity. The antiquarian historian records and commemorates; he venerates the old and denigrates the new, all for the sake of maintaining for others the conditions that have proven favorable to the emergence of </w:t>
      </w:r>
      <w:r w:rsidRPr="003A5227">
        <w:rPr>
          <w:color w:val="222222"/>
          <w:sz w:val="16"/>
          <w:szCs w:val="16"/>
        </w:rPr>
        <w:t>(his—and for Nietzsche it was always his)</w:t>
      </w:r>
      <w:r w:rsidRPr="003A5227">
        <w:rPr>
          <w:color w:val="222222"/>
          <w:u w:val="single"/>
        </w:rPr>
        <w:t> life. The critical historian, finally, questions and condemns the past in order to be free of it, to make room for the creative activity of fashioning the future. On Nietzsche’s view we need all three approaches, judiciously recruited at the appropriate moments.</w:t>
      </w:r>
      <w:r w:rsidRPr="003A5227">
        <w:rPr>
          <w:color w:val="222222"/>
          <w:sz w:val="16"/>
          <w:szCs w:val="16"/>
        </w:rPr>
        <w:t> The point of all this, or one point, is that </w:t>
      </w:r>
      <w:r w:rsidRPr="003A5227">
        <w:rPr>
          <w:color w:val="222222"/>
          <w:u w:val="single"/>
        </w:rPr>
        <w:t>human life involves narration, telling stories, discursive emplotment:we need to establish a sense of ourselves, of who we are and what we are about, in order to get on in the world. Stories, like life, unfold over time, and humans are unique among animals in their awareness of their historicity. If storytelling is always selective, a matter of deciding what matters and what does not, then for storytelling animals like ourselves, life is always selective. We tell the stories, write the histories, that make sense to us, but sense making is shaped by extra-rational factors:by unconscious drives, by a preconscious sense of the context in which the act of inquiry takes place. </w:t>
      </w:r>
      <w:r w:rsidRPr="003A5227">
        <w:rPr>
          <w:color w:val="222222"/>
          <w:sz w:val="16"/>
          <w:szCs w:val="16"/>
        </w:rPr>
        <w:t>One aim of “Uses and Abuses” is to make this aspect of the human condition explicit, to put us in a position to get better at the selective self-narrating that we will inevitably engage in anyway. </w:t>
      </w:r>
      <w:r w:rsidRPr="003A5227">
        <w:rPr>
          <w:color w:val="222222"/>
          <w:u w:val="single"/>
        </w:rPr>
        <w:t>Nietzsche aims here to make us aware of the different ways in which selectivity can operate, of the different kinds of partial stories we can tell about the past, so that we can recognize the importance of each approach. It is tempting to say that Afrocentric classicism involves a kind of monumental history.</w:t>
      </w:r>
      <w:r w:rsidRPr="003A5227">
        <w:rPr>
          <w:color w:val="222222"/>
          <w:sz w:val="16"/>
          <w:szCs w:val="16"/>
        </w:rPr>
        <w:t> Asante’s Afrocentric reorientation of history typically, and most vividly in hands other than his, 10 does more than restore Egypt’s place on the African continent and its relationship to Greek culture and philosophy. It establishes Egypt as the classical African civilization, as important to African peoples as Greece is to Europeans. Still, I am not confident of the link between Afrocentric classicism and monumental history. Monumentalism, Nietzsche says, “pertains to the active and powerful human being, to the person who is involved in a great struggle and who needs exemplars, teachers, and comforters, but is unable to find them among his contemporaries”(HL2). The use of this kind of history “lies in the great stimuli that a powerful person derives from it”(HL2). This is one of the early appearances of the doctrine that Stanley Cavell prizes under the heading of Perfectionism, the idea that one’s present self is something to be overcome, that an unattained but attainable self awaits recognition and approximation. 11 </w:t>
      </w:r>
      <w:r w:rsidRPr="003A5227">
        <w:rPr>
          <w:color w:val="222222"/>
          <w:sz w:val="26"/>
          <w:szCs w:val="26"/>
          <w:u w:val="single"/>
        </w:rPr>
        <w:t>Afrocentrism, it seems to me, is not attentive in this way to the goal of providing resources for individual self-creation. The aim of empowering the individual is always at the forefront of Afrocentric theory, but it is constrained by the individual’s embedment in Asante’s overarching cultural nationalist project.</w:t>
      </w:r>
      <w:r w:rsidRPr="003A5227">
        <w:rPr>
          <w:color w:val="222222"/>
          <w:sz w:val="16"/>
          <w:szCs w:val="16"/>
        </w:rPr>
        <w:t> </w:t>
      </w:r>
      <w:r w:rsidRPr="003A5227">
        <w:rPr>
          <w:color w:val="222222"/>
          <w:sz w:val="26"/>
          <w:szCs w:val="26"/>
          <w:u w:val="single"/>
        </w:rPr>
        <w:t>The project might be construed as a model for self-overcoming, but it posits a specific self—the Eurocentric, alienated, dislocated self—to be overcome, and a specific self—the centered Afrocentric self—that we are to become.</w:t>
      </w:r>
      <w:r w:rsidRPr="003A5227">
        <w:rPr>
          <w:color w:val="222222"/>
          <w:sz w:val="16"/>
          <w:szCs w:val="16"/>
        </w:rPr>
        <w:t> Where Nietzsche undermines most of his specific recommendations regarding what the unattained self looks like –“I want no believers, ”he says, and “I erect no new idols” (EH“Destiny”1, EHP 2)—Asante tells us directly that moving in the direction of greater health, as he can agree with Nietzsche to call it, means becoming a member of the African Cultural System. Afrocentric history does not seem driven by the monumentalist aim of self-overcoming, but this may not yet provide grounds for criticism. </w:t>
      </w:r>
      <w:r w:rsidRPr="003A5227">
        <w:rPr>
          <w:color w:val="222222"/>
          <w:u w:val="single"/>
        </w:rPr>
        <w:t>Nietzsche urges us to blend the three historical modes, and maybe the dampening of the monumentalist’s fervor comes from Asante’s willingness to heed this injunction. There is, for example, a fair degree of antiquarianism in the Afrocentric effort to recover the suppressed history of African culture. Nietzsche seems almost to have been writing about the Afrocentrist when he describes the antiquarian as someone who looks beyond his own transient, curious, individual existence and senses himself to be the spirit of his house, his lineage, and his city.</w:t>
      </w:r>
      <w:r w:rsidRPr="003A5227">
        <w:rPr>
          <w:color w:val="222222"/>
          <w:sz w:val="16"/>
          <w:szCs w:val="16"/>
        </w:rPr>
        <w:t> At </w:t>
      </w:r>
      <w:r w:rsidRPr="003A5227">
        <w:rPr>
          <w:color w:val="222222"/>
          <w:u w:val="single"/>
        </w:rPr>
        <w:t>times he even greets across the distance of darkening and confusing centuries the soul of his people as his own soul; the ability to . . . detect traces that are almost extinguished, to instinctively read correctly a past frequently overwritten</w:t>
      </w:r>
      <w:r w:rsidRPr="003A5227">
        <w:rPr>
          <w:color w:val="222222"/>
          <w:sz w:val="16"/>
          <w:szCs w:val="16"/>
        </w:rPr>
        <w:t xml:space="preserve"> . . . these are his gifts and his virtues. (HL 3) The danger of antiquarianism is that “anything ancient and past . . . is simply regarded as venerable, and everything that fails to welcome the ancient with reverence—in other words, whatever is new and in the process of becoming—is met with </w:t>
      </w:r>
      <w:r w:rsidRPr="003A5227">
        <w:rPr>
          <w:color w:val="222222"/>
          <w:sz w:val="16"/>
          <w:szCs w:val="16"/>
        </w:rPr>
        <w:lastRenderedPageBreak/>
        <w:t>hostility and rejected”(HL3). Again, this seems not to apply to the Afrocentrist, since Asante, at least, works quite hard to link new practices and “African phenomena” to their ancient roots, or to the cultural predispositions that generated the ancient as surely as they do the contemporary. And again, perhaps the avoidance of this pitfall shows the Afrocentrist’s successful blending of the different historical modes. </w:t>
      </w:r>
      <w:r w:rsidRPr="003A5227">
        <w:rPr>
          <w:color w:val="222222"/>
          <w:u w:val="single"/>
        </w:rPr>
        <w:t>There is, however, a sense in which Afrocentrism does close itself to the future, a sense in which it fails to fuse its approach with thethird Nietzschean mode of critical history. As I have noted, the Afrocentric picture is locked into a kind of cultural racialism</w:t>
      </w:r>
      <w:r w:rsidRPr="003A5227">
        <w:rPr>
          <w:color w:val="222222"/>
          <w:sz w:val="16"/>
          <w:szCs w:val="16"/>
        </w:rPr>
        <w:t>. </w:t>
      </w:r>
      <w:r w:rsidRPr="003A5227">
        <w:rPr>
          <w:color w:val="222222"/>
          <w:u w:val="single"/>
        </w:rPr>
        <w:t>Asante usually prefers not to call them races, but his cultural groups are coextensive with the races of the dominant strains of nineteenth-century Western race “science.”</w:t>
      </w:r>
      <w:r w:rsidRPr="003A5227">
        <w:rPr>
          <w:color w:val="222222"/>
          <w:sz w:val="16"/>
          <w:szCs w:val="16"/>
        </w:rPr>
        <w:t> In addition, </w:t>
      </w:r>
      <w:r w:rsidRPr="003A5227">
        <w:rPr>
          <w:color w:val="222222"/>
          <w:u w:val="single"/>
        </w:rPr>
        <w:t>he picks out the dislocated members of his culture groups by determining, in effect, what race they belong to</w:t>
      </w:r>
      <w:r w:rsidRPr="003A5227">
        <w:rPr>
          <w:color w:val="222222"/>
          <w:sz w:val="16"/>
          <w:szCs w:val="16"/>
        </w:rPr>
        <w:t>—who counts as African descended and who does not, say—and evaluating their relationship to the culture of their “continent of origin</w:t>
      </w:r>
      <w:r w:rsidRPr="003A5227">
        <w:rPr>
          <w:color w:val="222222"/>
          <w:u w:val="single"/>
        </w:rPr>
        <w:t>.” One wonders, what does this picture enjoin us to say about the growing recognition that a metaphysics of racial purity is untenable? </w:t>
      </w:r>
      <w:r w:rsidRPr="003A5227">
        <w:rPr>
          <w:color w:val="222222"/>
          <w:sz w:val="16"/>
          <w:szCs w:val="16"/>
        </w:rPr>
        <w:t>In one place Asante concedes the “impurity”of all racial groups, especially African Americans. Nevertheless, he goes on simply to insist that “the core of our collective being is African,”and that “we are by virtue of commitments, history, and convictions an African people. ”12 But even if we can defend this effort to gloss over the “impurity”of the people we still categorize with intuitive ease, what are we to say about the growing numbers of people who resist stable categorization and identify themselves as biracial or multiracial—that is, who link themselves to more than one “continent of origin”? We are back in the neighborhood of worries about essentialism, but the point here has more to do with how Asante handles the novelty that these essentialism-busting experiences and people represent. He might say that </w:t>
      </w:r>
      <w:r w:rsidRPr="003A5227">
        <w:rPr>
          <w:color w:val="222222"/>
          <w:u w:val="single"/>
        </w:rPr>
        <w:t>even if people embrace their heterogeneity and declare themselves mixed, the racialized distribution of social goods in places such as the United States will still proceed as if these people belong wholly to one group or another. But to say this is to make identity contingent upon the operations of white supremacy, and thereby to violate his basic principle:“the absolute projecting of African agency, ” the depiction of Africans as self-defining subjects rather than externally defined objects. As an alternative, he might say that it is politically important for black people to abide by the one-drop rule, to recruit anyone with any discernible black ‘blood’ into the race.</w:t>
      </w:r>
      <w:r w:rsidRPr="003A5227">
        <w:rPr>
          <w:color w:val="222222"/>
          <w:sz w:val="16"/>
          <w:szCs w:val="16"/>
        </w:rPr>
        <w:t> But the claim so far has not been that people who misidentify are politically naïve; the claim is that they are sick. Finally, he might say that mixed-race peoplejust have more options, that they can permissibly identify with any part of their ancestry. But it is hard to see how to reconcile this with the hypodescent-inspired ipse dixit offered in response to the general problem of purity, or with the apparent assumption that one culture or another clearly counts as mine. 13 Whatever Asante might say, I have been unable to find any published accounts of what he does say, which seems to me to suggest a kind of imperviousness to an emerging future. Instead of following the path of the critical historian—and of the great historian, who artistically, poetically, blends the various modes in furtherance of life— </w:t>
      </w:r>
      <w:r w:rsidRPr="003A5227">
        <w:rPr>
          <w:color w:val="222222"/>
          <w:u w:val="single"/>
        </w:rPr>
        <w:t>instead of freeing himself from problematic aspects of our racial past in order to creatively imagine a novel future, the Afrocentrist venerates. In a way, in this way, Afrocentrism aligns itself with Nietzsche’s great targets</w:t>
      </w:r>
      <w:r w:rsidRPr="003A5227">
        <w:rPr>
          <w:color w:val="222222"/>
          <w:sz w:val="16"/>
          <w:szCs w:val="16"/>
        </w:rPr>
        <w:t>, Christianity, Socratism, liberal democracy, and so on: </w:t>
      </w:r>
      <w:r w:rsidRPr="003A5227">
        <w:rPr>
          <w:color w:val="222222"/>
          <w:u w:val="single"/>
        </w:rPr>
        <w:t>by privileging Being—in this case, racial and cultural purity—over the Becoming of fluid and ever-changing forms of life, Afrocentrism becomes unable to say yes when the world presents itself in ways that undermine the standing conditions of possibility </w:t>
      </w:r>
      <w:r w:rsidRPr="003A5227">
        <w:rPr>
          <w:color w:val="222222"/>
          <w:sz w:val="16"/>
          <w:szCs w:val="16"/>
        </w:rPr>
        <w:t xml:space="preserve">for the likes of Asante. A final example may make the point more completely. While arguing that African peoples should have African names, Asante asks, “Can you imagine a white European with a name like Kofi Adegbola? Or a Japanese in the United States . . . with a name like Gerhard Casmir?”14 As it happens, I do not have to imagine the latter case, or one like it: I once had a student of Japanese descent who had been adopted as an infant, and, of course, named, by an Irish American couple. This student, whom I will call Siobhan O’Reilly—not her real name, but close to it— was interested in her Japanese heritage, and was in fact exploring it in her studies; but she was comfortable with and loved her adoptive family. I guess I am supposed to think of her as dislocated, as having gotten out of touch with her culture. This is an intuitively plausible way to think; it may even have motivated her study of Japan. There is a sense in which the home of her biological parents belongs to her, given the way the world is, the way we think about identity;and she should be free to explore it and create connections. There is even a sense in which denying any connection whatsoever, denying that her body and heritage make her subject in certain places to certain modes of treatment, to being approached as an Asian woman, with all that that means, might reveal her to be self-deceived. But should we have to say that she is dislocated, that she needs therapy, if she recognizes her interpellation as an Asian-American in a racialized society but does no more—if she refuses to claimher right not just to explore but to embrace Japanese culture? The case of Siobhan O’Reilly encapsulates much of the complexity that attends contemporary social identities, the complexity that the Afrocentric approach denies in its constricted perspective on life. The transmissibility of culture and mobility of peoples, which makes possible an Irish American woman with, as it were, a Japanese body; the asymmetries of racialized desire, by which I mean, among other things, the disparity in the U. S. adoption “market”between the robust demand for infants from Asia and the stagnant demand for African American infants;the accumulating effects of a few decades of extremely relaxed— relative to its historical heights—state enforcement of racial identification in the U. S. , on account of which interracial </w:t>
      </w:r>
      <w:r w:rsidRPr="003A5227">
        <w:rPr>
          <w:color w:val="222222"/>
          <w:sz w:val="16"/>
          <w:szCs w:val="16"/>
        </w:rPr>
        <w:lastRenderedPageBreak/>
        <w:t>marriages are on the rise and even the census has abandoned the illusion of purity; </w:t>
      </w:r>
      <w:r w:rsidRPr="003A5227">
        <w:rPr>
          <w:color w:val="222222"/>
          <w:u w:val="single"/>
        </w:rPr>
        <w:t>the increasing awareness of the extremely parochial nature of United States racial practices and of the less than seamless fit between culture, nationality, and race—all of these conditions of contemporary social life have to drop out of the Afrocentric account, or appear as maladies, signs of the sickness of the age.</w:t>
      </w:r>
      <w:r w:rsidRPr="003A5227">
        <w:rPr>
          <w:color w:val="222222"/>
          <w:sz w:val="16"/>
          <w:szCs w:val="16"/>
        </w:rPr>
        <w:t> What if we were to embrace the conditions that make Siobhan’s case so complicated? </w:t>
      </w:r>
      <w:r w:rsidRPr="003A5227">
        <w:rPr>
          <w:color w:val="222222"/>
          <w:u w:val="single"/>
        </w:rPr>
        <w:t>What if those of us concerned with intellectual race work took the complexity of race not as an incentive for disavowal and negation but as a challenge to our ability to creatively and productively engage with, which is to say to re-create, the world? What if we moved from antiquarian Afrocentrism to a critical, or critically historicist, race theory?</w:t>
      </w:r>
    </w:p>
    <w:p w:rsidR="00842CD8" w:rsidRPr="003A5227" w:rsidRDefault="00842CD8" w:rsidP="00842CD8"/>
    <w:p w:rsidR="00BF1285" w:rsidRDefault="00BF1285" w:rsidP="00BF1285">
      <w:pPr>
        <w:pStyle w:val="Heading2"/>
      </w:pPr>
      <w:r>
        <w:lastRenderedPageBreak/>
        <w:t>**Impact**</w:t>
      </w:r>
    </w:p>
    <w:p w:rsidR="00642A1E" w:rsidRDefault="00642A1E" w:rsidP="00BF1285">
      <w:pPr>
        <w:pStyle w:val="Heading3"/>
      </w:pPr>
      <w:r>
        <w:lastRenderedPageBreak/>
        <w:t>Misc</w:t>
      </w:r>
    </w:p>
    <w:p w:rsidR="00642A1E" w:rsidRPr="00211E93" w:rsidRDefault="00642A1E" w:rsidP="00642A1E">
      <w:pPr>
        <w:pStyle w:val="Heading4"/>
        <w:rPr>
          <w:rFonts w:asciiTheme="majorHAnsi" w:hAnsiTheme="majorHAnsi"/>
        </w:rPr>
      </w:pPr>
      <w:r w:rsidRPr="00211E93">
        <w:rPr>
          <w:rFonts w:asciiTheme="majorHAnsi" w:hAnsiTheme="majorHAnsi"/>
        </w:rPr>
        <w:t>The aff’s appeal to the judge is in attempt to internalize the suffering of their impact scenario. Pain and suffering are inherent conditions of life, not arguments against the alternative’s affirmation of it.</w:t>
      </w:r>
    </w:p>
    <w:p w:rsidR="00642A1E" w:rsidRPr="00211E93" w:rsidRDefault="00642A1E" w:rsidP="00642A1E">
      <w:pPr>
        <w:pStyle w:val="tag"/>
        <w:rPr>
          <w:rFonts w:asciiTheme="majorHAnsi" w:hAnsiTheme="majorHAnsi"/>
          <w:b w:val="0"/>
          <w:sz w:val="22"/>
          <w:u w:val="single"/>
        </w:rPr>
      </w:pPr>
      <w:r w:rsidRPr="00211E93">
        <w:rPr>
          <w:rStyle w:val="underline"/>
          <w:rFonts w:asciiTheme="majorHAnsi" w:hAnsiTheme="majorHAnsi" w:cstheme="minorBidi"/>
          <w:sz w:val="22"/>
        </w:rPr>
        <w:t xml:space="preserve">Deleuze 83 </w:t>
      </w:r>
      <w:r w:rsidRPr="00211E93">
        <w:rPr>
          <w:rStyle w:val="cite"/>
          <w:rFonts w:asciiTheme="majorHAnsi" w:hAnsiTheme="majorHAnsi" w:cstheme="minorBidi"/>
        </w:rPr>
        <w:t>(Gilles, “Nietzsche and Philosophy”, ‘The Dicethrow’, Pg 129-130)</w:t>
      </w:r>
    </w:p>
    <w:p w:rsidR="00642A1E" w:rsidRPr="00211E93" w:rsidRDefault="00642A1E" w:rsidP="00642A1E">
      <w:pPr>
        <w:rPr>
          <w:rFonts w:asciiTheme="majorHAnsi" w:hAnsiTheme="majorHAnsi"/>
          <w:sz w:val="16"/>
        </w:rPr>
      </w:pPr>
      <w:r w:rsidRPr="00211E93">
        <w:rPr>
          <w:rFonts w:asciiTheme="majorHAnsi" w:hAnsiTheme="majorHAnsi"/>
          <w:sz w:val="16"/>
        </w:rPr>
        <w:t xml:space="preserve">In order to understand the nature of this invention we must assess the importance of a more general problem: </w:t>
      </w:r>
      <w:r w:rsidRPr="00211E93">
        <w:rPr>
          <w:rStyle w:val="underline"/>
          <w:rFonts w:asciiTheme="majorHAnsi" w:hAnsiTheme="majorHAnsi"/>
        </w:rPr>
        <w:t xml:space="preserve">what is the meaning of pain? The meaning of existence is completely dependent on it: existence is meaningful only to the extent that the pain of existence has a meaning </w:t>
      </w:r>
      <w:r w:rsidRPr="00211E93">
        <w:rPr>
          <w:rFonts w:asciiTheme="majorHAnsi" w:hAnsiTheme="majorHAnsi"/>
          <w:sz w:val="16"/>
        </w:rPr>
        <w:t xml:space="preserve">(UM III, 5). Now, pain is a reaction. Thus it appears that its only meaning consists in the possibility of acting this reaction or at least of localising it, isolating its trace, in order to avoid all propagation until one can re-act once more. The active meaning of pain therefore appears as an external meaning. In order for pain to be judged from an active point of view it must be kept in the element of its exteriority. There is a whole art in this, an art which is that of the masters. The masters have a secret. They know that pain has only one meaning: giving pleasure to someone, giving pleasure to someone who inflicts or contemplates pain. If the active man is able not to take his own pain seriously it is because he always imagines someone to whom it gives pleasure. It is not for nothing that such an imagination is found in the belief in the active gods which peopled the Greek world: ‘Every evil the sight of which edifies a god is justified’ . . . what was at bottom the ultimate meaning of Trojan Wars and other such tragic terrors? There can be no doubt whatever: they were intended as </w:t>
      </w:r>
      <w:r w:rsidRPr="00211E93">
        <w:rPr>
          <w:rFonts w:asciiTheme="majorHAnsi" w:hAnsiTheme="majorHAnsi"/>
          <w:i/>
          <w:iCs/>
          <w:sz w:val="16"/>
        </w:rPr>
        <w:t xml:space="preserve">festival plays </w:t>
      </w:r>
      <w:r w:rsidRPr="00211E93">
        <w:rPr>
          <w:rFonts w:asciiTheme="majorHAnsi" w:hAnsiTheme="majorHAnsi"/>
          <w:sz w:val="16"/>
        </w:rPr>
        <w:t xml:space="preserve">for the gods” (GM II 7 p. 69). </w:t>
      </w:r>
      <w:r w:rsidRPr="00211E93">
        <w:rPr>
          <w:rStyle w:val="underline"/>
          <w:rFonts w:asciiTheme="majorHAnsi" w:hAnsiTheme="majorHAnsi"/>
        </w:rPr>
        <w:t xml:space="preserve">There is a tendency to invoke pain as an argument against existence; this way of arguing testifies to a </w:t>
      </w:r>
      <w:r w:rsidRPr="00211E93">
        <w:rPr>
          <w:rFonts w:asciiTheme="majorHAnsi" w:hAnsiTheme="majorHAnsi"/>
          <w:sz w:val="16"/>
        </w:rPr>
        <w:t xml:space="preserve">way of thinking which is dear to us, a </w:t>
      </w:r>
      <w:r w:rsidRPr="00211E93">
        <w:rPr>
          <w:rStyle w:val="underline"/>
          <w:rFonts w:asciiTheme="majorHAnsi" w:hAnsiTheme="majorHAnsi"/>
        </w:rPr>
        <w:t>reactive way. We not only put ourselves in the position of the one who suffers, but in the position of the man of ressentiment who no longer acts his reactions</w:t>
      </w:r>
      <w:r w:rsidRPr="00211E93">
        <w:rPr>
          <w:rFonts w:asciiTheme="majorHAnsi" w:hAnsiTheme="majorHAnsi"/>
          <w:sz w:val="16"/>
        </w:rPr>
        <w:t xml:space="preserve">. It must be understood that the active meaning of pain appears in other perspectives: </w:t>
      </w:r>
      <w:r w:rsidRPr="00211E93">
        <w:rPr>
          <w:rStyle w:val="underline"/>
          <w:rFonts w:asciiTheme="majorHAnsi" w:hAnsiTheme="majorHAnsi"/>
        </w:rPr>
        <w:t>pain is not an argument against life, but, on the contrary, a stimulant to life, “a bait for life”, an argument in its favour</w:t>
      </w:r>
      <w:r w:rsidRPr="00211E93">
        <w:rPr>
          <w:rFonts w:asciiTheme="majorHAnsi" w:hAnsiTheme="majorHAnsi"/>
          <w:sz w:val="16"/>
        </w:rPr>
        <w:t xml:space="preserve">. </w:t>
      </w:r>
      <w:r w:rsidRPr="00211E93">
        <w:rPr>
          <w:rStyle w:val="underline"/>
          <w:rFonts w:asciiTheme="majorHAnsi" w:hAnsiTheme="majorHAnsi"/>
        </w:rPr>
        <w:t xml:space="preserve">Seeing </w:t>
      </w:r>
      <w:r w:rsidRPr="00211E93">
        <w:rPr>
          <w:rFonts w:asciiTheme="majorHAnsi" w:hAnsiTheme="majorHAnsi"/>
          <w:sz w:val="16"/>
        </w:rPr>
        <w:t xml:space="preserve">or even inflicting </w:t>
      </w:r>
      <w:r w:rsidRPr="00211E93">
        <w:rPr>
          <w:rStyle w:val="underline"/>
          <w:rFonts w:asciiTheme="majorHAnsi" w:hAnsiTheme="majorHAnsi"/>
        </w:rPr>
        <w:t>suffering is a structure of life as active life, an active manifestation of life. Pain has an immediate meaning in favor of life: its external meaning.</w:t>
      </w:r>
      <w:r w:rsidRPr="00211E93">
        <w:rPr>
          <w:rFonts w:asciiTheme="majorHAnsi" w:hAnsiTheme="majorHAnsi"/>
          <w:sz w:val="16"/>
        </w:rPr>
        <w:t xml:space="preserve"> “Our delicacy and even more our tartuffery resist a really vivid comprehension of the degree to which </w:t>
      </w:r>
      <w:r w:rsidRPr="00211E93">
        <w:rPr>
          <w:rFonts w:asciiTheme="majorHAnsi" w:hAnsiTheme="majorHAnsi"/>
          <w:i/>
          <w:iCs/>
          <w:sz w:val="16"/>
        </w:rPr>
        <w:t xml:space="preserve">cruelty </w:t>
      </w:r>
      <w:r w:rsidRPr="00211E93">
        <w:rPr>
          <w:rFonts w:asciiTheme="majorHAnsi" w:hAnsiTheme="majorHAnsi"/>
          <w:sz w:val="16"/>
        </w:rPr>
        <w:t xml:space="preserve">constituted the great festival pleasure of more primitive men and was indeed an ingredient of almost every one of their pleasures…Without cruelty there is no festival: thus the longest and most ancient part of human history teaches and in punishment there is so much that is festive!” (GM II 6 p. 66 and p. 67*). This is Nietzsche’s contribution to a peculiarly spiritual problem: what is the meaning of pain and suffering? We must admire the astonishing invention of the bad conscience all the more: a new meaning for suffering, </w:t>
      </w:r>
      <w:r w:rsidRPr="00211E93">
        <w:rPr>
          <w:rFonts w:asciiTheme="majorHAnsi" w:hAnsiTheme="majorHAnsi"/>
          <w:i/>
          <w:iCs/>
          <w:sz w:val="16"/>
        </w:rPr>
        <w:t xml:space="preserve">an internal meaning. </w:t>
      </w:r>
      <w:r w:rsidRPr="00211E93">
        <w:rPr>
          <w:rFonts w:asciiTheme="majorHAnsi" w:hAnsiTheme="majorHAnsi"/>
          <w:sz w:val="16"/>
        </w:rPr>
        <w:t xml:space="preserve">It is no longer a question of acting one’s pain, nor of judging it from an active standpoint. On the contrary, one is numbed against pain by passion. </w:t>
      </w:r>
      <w:r w:rsidRPr="00211E93">
        <w:rPr>
          <w:rStyle w:val="underline"/>
          <w:rFonts w:asciiTheme="majorHAnsi" w:hAnsiTheme="majorHAnsi"/>
        </w:rPr>
        <w:t>“The passion of the most savage”: pain is made the consequence of a fault and the means of a salvation; pain is healed by manufacturing yet more pain, by internalising it still further; one tries to forget</w:t>
      </w:r>
      <w:r w:rsidRPr="00211E93">
        <w:rPr>
          <w:rFonts w:asciiTheme="majorHAnsi" w:hAnsiTheme="majorHAnsi"/>
          <w:sz w:val="16"/>
        </w:rPr>
        <w:t xml:space="preserve">, that is to say, one cures oneself of pain </w:t>
      </w:r>
      <w:r w:rsidRPr="00211E93">
        <w:rPr>
          <w:rStyle w:val="underline"/>
          <w:rFonts w:asciiTheme="majorHAnsi" w:hAnsiTheme="majorHAnsi"/>
        </w:rPr>
        <w:t xml:space="preserve">by infecting the wound </w:t>
      </w:r>
      <w:r w:rsidRPr="00211E93">
        <w:rPr>
          <w:rFonts w:asciiTheme="majorHAnsi" w:hAnsiTheme="majorHAnsi"/>
          <w:sz w:val="16"/>
        </w:rPr>
        <w:t xml:space="preserve">(GM III 15). Nietzsche had already pointed out an essential thesis in the </w:t>
      </w:r>
      <w:r w:rsidRPr="00211E93">
        <w:rPr>
          <w:rFonts w:asciiTheme="majorHAnsi" w:hAnsiTheme="majorHAnsi"/>
          <w:i/>
          <w:iCs/>
          <w:sz w:val="16"/>
        </w:rPr>
        <w:t>Birth of Tragedy</w:t>
      </w:r>
      <w:r w:rsidRPr="00211E93">
        <w:rPr>
          <w:rStyle w:val="underline"/>
          <w:rFonts w:asciiTheme="majorHAnsi" w:hAnsiTheme="majorHAnsi"/>
        </w:rPr>
        <w:t>: tragedy dies at the same time as drama becomes an inward conflict and suffering is internalised.</w:t>
      </w:r>
      <w:r w:rsidRPr="00211E93">
        <w:rPr>
          <w:rFonts w:asciiTheme="majorHAnsi" w:hAnsiTheme="majorHAnsi"/>
          <w:sz w:val="16"/>
        </w:rPr>
        <w:t xml:space="preserve"> But who invents and wills the internal meaning of pain?</w:t>
      </w:r>
    </w:p>
    <w:p w:rsidR="00642A1E" w:rsidRPr="00642A1E" w:rsidRDefault="00642A1E" w:rsidP="00642A1E"/>
    <w:p w:rsidR="00BF1285" w:rsidRDefault="00BF1285" w:rsidP="00BF1285">
      <w:pPr>
        <w:pStyle w:val="Heading3"/>
      </w:pPr>
      <w:r>
        <w:lastRenderedPageBreak/>
        <w:t xml:space="preserve">Impact/Alt – Shapiro </w:t>
      </w:r>
    </w:p>
    <w:p w:rsidR="00BF1285" w:rsidRPr="003A5227" w:rsidRDefault="00BF1285" w:rsidP="00BF1285">
      <w:pPr>
        <w:pStyle w:val="Heading4"/>
      </w:pPr>
      <w:r w:rsidRPr="003A5227">
        <w:t>There is a tension between all peoples and fatherlands. The people cease being mobile, become locked into fatherlands where patriarchal authority can be used to enforce states of exception and a politics of fear. Against such fatherlands, Nietzsche calls for a nomadic and de-territorialized mode of thought that celebrates difference. This requires a reconfiguration of our relationship to national politics and to ourselves. Without this, the state of exception will continue to be used as a justification for escalatory wars of nationalism and it will be used as a justification of closing ourselves off from the exterior.</w:t>
      </w:r>
    </w:p>
    <w:p w:rsidR="00BF1285" w:rsidRPr="003A5227" w:rsidRDefault="00BF1285" w:rsidP="00BF1285">
      <w:pPr>
        <w:pStyle w:val="Default"/>
        <w:rPr>
          <w:rFonts w:ascii="Times New Roman" w:hAnsi="Times New Roman" w:cs="Times New Roman"/>
        </w:rPr>
      </w:pPr>
      <w:r w:rsidRPr="003A5227">
        <w:rPr>
          <w:rFonts w:ascii="Times New Roman" w:hAnsi="Times New Roman" w:cs="Times New Roman"/>
          <w:b/>
        </w:rPr>
        <w:t xml:space="preserve">Shapiro 2008 </w:t>
      </w:r>
      <w:r w:rsidRPr="003A5227">
        <w:rPr>
          <w:rFonts w:ascii="Times New Roman" w:hAnsi="Times New Roman" w:cs="Times New Roman"/>
        </w:rPr>
        <w:t>(Gary, Tucker-Boatwright Professor Emeritus of Humanities and Philosophy at the University of Richmond, Beyond Peoples and Fatherlands: Nietzsche's Geophilosophy and the Direction of the Earth, in Journal of Nietzsche Studies, No. 35/36, 20-4)</w:t>
      </w:r>
    </w:p>
    <w:p w:rsidR="00BF1285" w:rsidRPr="003A5227" w:rsidRDefault="00BF1285" w:rsidP="00BF1285">
      <w:pPr>
        <w:rPr>
          <w:rFonts w:ascii="Times New Roman" w:hAnsi="Times New Roman" w:cs="Times New Roman"/>
        </w:rPr>
      </w:pPr>
    </w:p>
    <w:p w:rsidR="00BF1285" w:rsidRPr="003A5227" w:rsidRDefault="00BF1285" w:rsidP="00BF1285">
      <w:pPr>
        <w:rPr>
          <w:rFonts w:ascii="Times New Roman" w:hAnsi="Times New Roman" w:cs="Times New Roman"/>
          <w:b/>
          <w:u w:val="single"/>
        </w:rPr>
      </w:pPr>
      <w:r w:rsidRPr="003A5227">
        <w:rPr>
          <w:rFonts w:ascii="Times New Roman" w:hAnsi="Times New Roman" w:cs="Times New Roman"/>
        </w:rPr>
        <w:t xml:space="preserve">This analysis of music throws some light on the figure of the "good which is developed here by reading national and supranational modes and feeling through musical styles. </w:t>
      </w:r>
      <w:r w:rsidRPr="003A5227">
        <w:rPr>
          <w:rFonts w:ascii="Times New Roman" w:hAnsi="Times New Roman" w:cs="Times New Roman"/>
          <w:b/>
          <w:u w:val="single"/>
        </w:rPr>
        <w:t xml:space="preserve">The good European is not (certainly primarily) the citizen of a single new European state. </w:t>
      </w:r>
      <w:r w:rsidRPr="003A5227">
        <w:rPr>
          <w:rFonts w:ascii="Times New Roman" w:hAnsi="Times New Roman" w:cs="Times New Roman"/>
        </w:rPr>
        <w:t xml:space="preserve">The good goal of BGE, holding the same place in that work that the posthuman Z. If Zarathustra is a fantastic figure, deriving from a specifically landscape (Persia), then </w:t>
      </w:r>
      <w:r w:rsidRPr="003A5227">
        <w:rPr>
          <w:rFonts w:ascii="Times New Roman" w:hAnsi="Times New Roman" w:cs="Times New Roman"/>
          <w:u w:val="single"/>
        </w:rPr>
        <w:t xml:space="preserve">the good European is something of tomorrow day after. We do not have to wait for the "great noon" for the emergence good European; this is the name of the future that is arriving. </w:t>
      </w:r>
      <w:r w:rsidRPr="003A5227">
        <w:rPr>
          <w:rFonts w:ascii="Times New Roman" w:hAnsi="Times New Roman" w:cs="Times New Roman"/>
        </w:rPr>
        <w:t xml:space="preserve">In the second aphorism </w:t>
      </w:r>
      <w:r w:rsidRPr="003A5227">
        <w:rPr>
          <w:rFonts w:ascii="Times New Roman" w:hAnsi="Times New Roman" w:cs="Times New Roman"/>
          <w:u w:val="single"/>
        </w:rPr>
        <w:t>Nietzsche speaks of "dull and sluggish races who would require half a century even in our rapidly moving Europe come ... atavistic attacks of fatherlandishness and gluing themselves</w:t>
      </w:r>
      <w:r w:rsidRPr="003A5227">
        <w:rPr>
          <w:rFonts w:ascii="Times New Roman" w:hAnsi="Times New Roman" w:cs="Times New Roman"/>
        </w:rPr>
        <w:t xml:space="preserve"> [Schollenkleberei]" (BGE 241). </w:t>
      </w:r>
      <w:r w:rsidRPr="003A5227">
        <w:rPr>
          <w:rFonts w:ascii="Times New Roman" w:hAnsi="Times New Roman" w:cs="Times New Roman"/>
          <w:b/>
          <w:u w:val="single"/>
        </w:rPr>
        <w:t>This is a reactive reterritorialization acknowledge itself. This dogged geographic essentialism obstructs and stands in the way of the "dull races" expansion or development "races," such as the possibility that Nietzsche</w:t>
      </w:r>
      <w:r w:rsidRPr="003A5227">
        <w:rPr>
          <w:rFonts w:ascii="Times New Roman" w:hAnsi="Times New Roman" w:cs="Times New Roman"/>
        </w:rPr>
        <w:t xml:space="preserve"> </w:t>
      </w:r>
      <w:r w:rsidRPr="003A5227">
        <w:rPr>
          <w:rFonts w:ascii="Times New Roman" w:hAnsi="Times New Roman" w:cs="Times New Roman"/>
          <w:b/>
          <w:u w:val="single"/>
        </w:rPr>
        <w:t>(the supposed proto-Nazi) of Germans and Jews forming a new hybrid</w:t>
      </w:r>
      <w:r w:rsidRPr="003A5227">
        <w:rPr>
          <w:rFonts w:ascii="Times New Roman" w:hAnsi="Times New Roman" w:cs="Times New Roman"/>
        </w:rPr>
        <w:t xml:space="preserve"> (BGE 251). </w:t>
      </w:r>
      <w:r w:rsidRPr="003A5227">
        <w:rPr>
          <w:rFonts w:ascii="Times New Roman" w:hAnsi="Times New Roman" w:cs="Times New Roman"/>
          <w:b/>
          <w:u w:val="single"/>
        </w:rPr>
        <w:t xml:space="preserve">Cloudy indeterminacy a strength, if it enables receptivity to the exterior, but in gluing the soil, sticking it in the mud, unnamed statesmen </w:t>
      </w:r>
      <w:r w:rsidRPr="003A5227">
        <w:rPr>
          <w:rFonts w:ascii="Times New Roman" w:hAnsi="Times New Roman" w:cs="Times New Roman"/>
        </w:rPr>
        <w:t xml:space="preserve">(Bismarck and his like) </w:t>
      </w:r>
      <w:r w:rsidRPr="003A5227">
        <w:rPr>
          <w:rFonts w:ascii="Times New Roman" w:hAnsi="Times New Roman" w:cs="Times New Roman"/>
          <w:b/>
          <w:u w:val="single"/>
        </w:rPr>
        <w:t>narrow the spirit and degrade taste.</w:t>
      </w:r>
      <w:r w:rsidRPr="003A5227">
        <w:rPr>
          <w:rFonts w:ascii="Times New Roman" w:hAnsi="Times New Roman" w:cs="Times New Roman"/>
        </w:rPr>
        <w:t xml:space="preserve"> Unspoken here is the tension between “people” and "fatherland." </w:t>
      </w:r>
      <w:r w:rsidRPr="003A5227">
        <w:rPr>
          <w:rFonts w:ascii="Times New Roman" w:hAnsi="Times New Roman" w:cs="Times New Roman"/>
          <w:b/>
          <w:u w:val="single"/>
        </w:rPr>
        <w:t>A people is fundamentally mobile and active, although “dull and sluggish" by turns. It handicaps itself by assuming a national identity hypostatizing its geographic situation into a "fatherland."</w:t>
      </w:r>
      <w:r w:rsidRPr="003A5227">
        <w:rPr>
          <w:rFonts w:ascii="Times New Roman" w:hAnsi="Times New Roman" w:cs="Times New Roman"/>
        </w:rPr>
        <w:t xml:space="preserve"> </w:t>
      </w:r>
      <w:r w:rsidRPr="003A5227">
        <w:rPr>
          <w:rFonts w:ascii="Times New Roman" w:hAnsi="Times New Roman" w:cs="Times New Roman"/>
          <w:b/>
          <w:u w:val="single"/>
        </w:rPr>
        <w:t>Peoples are experiments with a future, not essences to be preserved</w:t>
      </w:r>
      <w:r w:rsidRPr="003A5227">
        <w:rPr>
          <w:rFonts w:ascii="Times New Roman" w:hAnsi="Times New Roman" w:cs="Times New Roman"/>
        </w:rPr>
        <w:t xml:space="preserve">. Here we might </w:t>
      </w:r>
      <w:r w:rsidRPr="003A5227">
        <w:rPr>
          <w:rFonts w:ascii="Times New Roman" w:hAnsi="Times New Roman" w:cs="Times New Roman"/>
          <w:u w:val="single"/>
        </w:rPr>
        <w:t>think</w:t>
      </w:r>
      <w:r w:rsidRPr="003A5227">
        <w:rPr>
          <w:rFonts w:ascii="Times New Roman" w:hAnsi="Times New Roman" w:cs="Times New Roman"/>
        </w:rPr>
        <w:t xml:space="preserve"> for moment </w:t>
      </w:r>
      <w:r w:rsidRPr="003A5227">
        <w:rPr>
          <w:rFonts w:ascii="Times New Roman" w:hAnsi="Times New Roman" w:cs="Times New Roman"/>
          <w:b/>
          <w:u w:val="single"/>
        </w:rPr>
        <w:t>of a suppressed or implicit contrast between fatherland and motherland. Fatherland suggests singular and patriarchal authority, the daddy claims emergency authority, declares a state of exception, and position by a propaganda of fear.</w:t>
      </w:r>
      <w:r w:rsidRPr="003A5227">
        <w:rPr>
          <w:rFonts w:ascii="Times New Roman" w:hAnsi="Times New Roman" w:cs="Times New Roman"/>
        </w:rPr>
        <w:t xml:space="preserve"> (Only at one point does Nietzsche motherlands, and it is simply to equate them with fatherlands. </w:t>
      </w:r>
      <w:r w:rsidRPr="003A5227">
        <w:rPr>
          <w:rFonts w:ascii="Times New Roman" w:hAnsi="Times New Roman" w:cs="Times New Roman"/>
          <w:b/>
          <w:u w:val="single"/>
        </w:rPr>
        <w:t>Zarathustra</w:t>
      </w:r>
      <w:r w:rsidRPr="003A5227">
        <w:rPr>
          <w:rFonts w:ascii="Times New Roman" w:hAnsi="Times New Roman" w:cs="Times New Roman"/>
        </w:rPr>
        <w:t xml:space="preserve"> that he has searched for father- and motherlands but has failed to find "unsettled am I in all settlements at all gates." He declares that he has "been driven out from all father- erlands" and loves only his "children's land, undiscovered, in the [ZII "On the Land of Culture"]. </w:t>
      </w:r>
      <w:r w:rsidRPr="003A5227">
        <w:rPr>
          <w:rFonts w:ascii="Times New Roman" w:hAnsi="Times New Roman" w:cs="Times New Roman"/>
          <w:b/>
          <w:u w:val="single"/>
        </w:rPr>
        <w:t>Like the contemporary nomad, he is unsettled, but his wandering has a goal;</w:t>
      </w:r>
      <w:r w:rsidRPr="003A5227">
        <w:rPr>
          <w:rFonts w:ascii="Times New Roman" w:hAnsi="Times New Roman" w:cs="Times New Roman"/>
        </w:rPr>
        <w:t xml:space="preserve"> Deleuze and Guattari have translated this into the search to reterritorialize philosophy on a "new people, new earth”) In the third aphorism Nietzsche further contextualizes the question of nationality (BGE 242). </w:t>
      </w:r>
      <w:r w:rsidRPr="003A5227">
        <w:rPr>
          <w:rFonts w:ascii="Times New Roman" w:hAnsi="Times New Roman" w:cs="Times New Roman"/>
          <w:u w:val="single"/>
        </w:rPr>
        <w:t>What can be called "Europe's democratic movement" is a "physiological" process that is producing "a supra-national and nomadic type of human being," one distinguished by its high power of adaptation, fit to become an "industrious worker" and "multi-purpose herd animal."</w:t>
      </w:r>
      <w:r w:rsidRPr="003A5227">
        <w:rPr>
          <w:rFonts w:ascii="Times New Roman" w:hAnsi="Times New Roman" w:cs="Times New Roman"/>
        </w:rPr>
        <w:t xml:space="preserve"> Nietzsche carefully notes that he says this "without praise or blame." What is the "nomadic type of human being"? </w:t>
      </w:r>
      <w:r w:rsidRPr="003A5227">
        <w:rPr>
          <w:rFonts w:ascii="Times New Roman" w:hAnsi="Times New Roman" w:cs="Times New Roman"/>
          <w:b/>
          <w:u w:val="single"/>
        </w:rPr>
        <w:t xml:space="preserve">The nomad should not be construed as a hermit, a solitary "existential" </w:t>
      </w:r>
      <w:r w:rsidRPr="003A5227">
        <w:rPr>
          <w:rFonts w:ascii="Times New Roman" w:hAnsi="Times New Roman" w:cs="Times New Roman"/>
          <w:b/>
          <w:u w:val="single"/>
        </w:rPr>
        <w:lastRenderedPageBreak/>
        <w:t>figure</w:t>
      </w:r>
      <w:r w:rsidRPr="003A5227">
        <w:rPr>
          <w:rFonts w:ascii="Times New Roman" w:hAnsi="Times New Roman" w:cs="Times New Roman"/>
        </w:rPr>
        <w:t xml:space="preserve"> (associations that students typically make). Speaking here of contemporary nomads, </w:t>
      </w:r>
      <w:r w:rsidRPr="003A5227">
        <w:rPr>
          <w:rFonts w:ascii="Times New Roman" w:hAnsi="Times New Roman" w:cs="Times New Roman"/>
          <w:b/>
          <w:u w:val="single"/>
        </w:rPr>
        <w:t>Nietzsche emphasizes not their isolation and difference but their tendency, in these circumstances, to homogeneity, to become a herd of adaptable workers</w:t>
      </w:r>
      <w:r w:rsidRPr="003A5227">
        <w:rPr>
          <w:rFonts w:ascii="Times New Roman" w:hAnsi="Times New Roman" w:cs="Times New Roman"/>
        </w:rPr>
        <w:t xml:space="preserve"> (Hartmann had neglected emigration and immigration in his globalization scenario). </w:t>
      </w:r>
      <w:r w:rsidRPr="003A5227">
        <w:rPr>
          <w:rFonts w:ascii="Times New Roman" w:hAnsi="Times New Roman" w:cs="Times New Roman"/>
          <w:b/>
          <w:u w:val="single"/>
        </w:rPr>
        <w:t>If peoples and fatherlands are mobile, experimental constructions, the nomads intensify this mobility, detaching themselves from states and their nationalisms. Nietzsche's trans-European eye sees mobility as primary in human habitation.</w:t>
      </w:r>
      <w:r w:rsidRPr="003A5227">
        <w:rPr>
          <w:rFonts w:ascii="Times New Roman" w:hAnsi="Times New Roman" w:cs="Times New Roman"/>
        </w:rPr>
        <w:t xml:space="preserve"> He apparently sharpened this view through his reading of Friedrich Ratzel's Anthropo-Geographie (1882)?a book that he underlined and annotated.15 (Ratzel became a problematic figure in later German geopolitics, contributing to the formation of the concept of Lebensraum.) Ratzel attempted to articulate the basic parameters of a truly global human geography, one not limited by the perspectives of states and therefore not by written history, itself linked to the state form. In the concluding chapter of his treatise Ratzel highlights his signature thesis: </w:t>
      </w:r>
      <w:r w:rsidRPr="003A5227">
        <w:rPr>
          <w:rFonts w:ascii="Times New Roman" w:hAnsi="Times New Roman" w:cs="Times New Roman"/>
          <w:u w:val="single"/>
        </w:rPr>
        <w:t>the movement of peoples, their inevitable mixing and tendency to homogenization, is the most constant feature of human life on the earth.</w:t>
      </w:r>
      <w:r w:rsidRPr="003A5227">
        <w:rPr>
          <w:rFonts w:ascii="Times New Roman" w:hAnsi="Times New Roman" w:cs="Times New Roman"/>
        </w:rPr>
        <w:t xml:space="preserve"> He writes: </w:t>
      </w:r>
      <w:r w:rsidRPr="003A5227">
        <w:rPr>
          <w:rFonts w:ascii="Times New Roman" w:hAnsi="Times New Roman" w:cs="Times New Roman"/>
          <w:u w:val="single"/>
        </w:rPr>
        <w:t>The human being is restless, he strives for the greatest possible overall expansion, wherever natural boundaries do not sharply hem him in, and any anthropological wherever natural boundaries do not sharply hem him in, and any anthropological conceptualization that does not take this restlessness into account, rests on a false foundation. Humanity must be seen a</w:t>
      </w:r>
      <w:r w:rsidRPr="003A5227">
        <w:rPr>
          <w:rFonts w:ascii="Times New Roman" w:hAnsi="Times New Roman" w:cs="Times New Roman"/>
        </w:rPr>
        <w:t xml:space="preserve">s a mass [Masse] that finds itself </w:t>
      </w:r>
      <w:r w:rsidRPr="003A5227">
        <w:rPr>
          <w:rFonts w:ascii="Times New Roman" w:hAnsi="Times New Roman" w:cs="Times New Roman"/>
          <w:u w:val="single"/>
        </w:rPr>
        <w:t>in constant effervescent or fermenting motion</w:t>
      </w:r>
      <w:r w:rsidRPr="003A5227">
        <w:rPr>
          <w:rFonts w:ascii="Times New Roman" w:hAnsi="Times New Roman" w:cs="Times New Roman"/>
        </w:rPr>
        <w:t xml:space="preserve"> [g?hrender Bewegung], and through this G?hrung a great inner manifold [Mannigfaltigkeit] is united. This fermenta tion obtains in varying degrees, but is absent in no people or stage of culture. It has the tendency to make human beings ever more uniform, because mixing is inseparably bound up with this movement.16 Nietzsche adds to Ratzel's analysis that </w:t>
      </w:r>
      <w:r w:rsidRPr="003A5227">
        <w:rPr>
          <w:rFonts w:ascii="Times New Roman" w:hAnsi="Times New Roman" w:cs="Times New Roman"/>
          <w:u w:val="single"/>
        </w:rPr>
        <w:t>this mixing gives rise to hybrids and monsters, "exceptional types," not merely more uniform populations.</w:t>
      </w:r>
      <w:r w:rsidRPr="003A5227">
        <w:rPr>
          <w:rFonts w:ascii="Times New Roman" w:hAnsi="Times New Roman" w:cs="Times New Roman"/>
        </w:rPr>
        <w:t xml:space="preserve"> This is not merely because of his high valuation of individual genius but also follows from what he adapts from Darwin and Darwinism regarding the properties of a popula tion. For example, Nietzsche begins GS by saying that the faulty mathematics of the solemn, tragic "teachers of the purpose of existence" leads them to substitute one for the multiple. He looks forward to the time when we will have realized that "the species is everything, one is always none"; the teachers of the purpose of existence fail to understand the logic of the multiple: "For [them] there are no species, sums, or zeros" (GS 1). Here we should </w:t>
      </w:r>
      <w:r w:rsidRPr="003A5227">
        <w:rPr>
          <w:rFonts w:ascii="Times New Roman" w:hAnsi="Times New Roman" w:cs="Times New Roman"/>
          <w:b/>
          <w:u w:val="single"/>
        </w:rPr>
        <w:t>note Nietzsche's exclamation that this is "the century of the multitude</w:t>
      </w:r>
      <w:r w:rsidRPr="003A5227">
        <w:rPr>
          <w:rFonts w:ascii="Times New Roman" w:hAnsi="Times New Roman" w:cs="Times New Roman"/>
        </w:rPr>
        <w:t xml:space="preserve"> [Menge]\" (BGE 256). We should not be misled by translations that read Menge as "masses." Masses suggests only homogeneity; </w:t>
      </w:r>
      <w:r w:rsidRPr="003A5227">
        <w:rPr>
          <w:rFonts w:ascii="Times New Roman" w:hAnsi="Times New Roman" w:cs="Times New Roman"/>
          <w:u w:val="single"/>
        </w:rPr>
        <w:t>while Nietzsche does see the drive toward homogeneity in the emerging Europe, he also emphasizes the exceptional, the inventive, and the hybrid</w:t>
      </w:r>
      <w:r w:rsidRPr="003A5227">
        <w:rPr>
          <w:rFonts w:ascii="Times New Roman" w:hAnsi="Times New Roman" w:cs="Times New Roman"/>
        </w:rPr>
        <w:t xml:space="preserve">.17 (Note that set theory, being developed at precisely this time by Georg Cantor to deal with the absolutely multiple or infinite, is Mengenlehre. I have no reason, however, to think that Nietzsche knew Cantor's work.) Again in this spirit, </w:t>
      </w:r>
      <w:r w:rsidRPr="003A5227">
        <w:rPr>
          <w:rFonts w:ascii="Times New Roman" w:hAnsi="Times New Roman" w:cs="Times New Roman"/>
          <w:b/>
          <w:u w:val="single"/>
        </w:rPr>
        <w:t xml:space="preserve">Nietzsche challenges the natal or autochthonous that is implicit in the national, the root of fatherlandishness: </w:t>
      </w:r>
      <w:r w:rsidRPr="003A5227">
        <w:rPr>
          <w:rFonts w:ascii="Times New Roman" w:hAnsi="Times New Roman" w:cs="Times New Roman"/>
        </w:rPr>
        <w:t xml:space="preserve">"What gets called a 'nation' in Europe today (and is really more a res facta [something made] than nata [born]?every once in a while a res ficta etpicta [something fictitious and painted] will look exactly the same) is, in any case, something young, easily changed, and in a state of becoming, not yet a race let alone the sort of aere perennius [more enduring than bronze] that the Jewish type is" (BGE 251). It seems at first that </w:t>
      </w:r>
      <w:r w:rsidRPr="003A5227">
        <w:rPr>
          <w:rFonts w:ascii="Times New Roman" w:hAnsi="Times New Roman" w:cs="Times New Roman"/>
          <w:b/>
          <w:u w:val="single"/>
        </w:rPr>
        <w:t xml:space="preserve">Nietzsche depicts the Jews as </w:t>
      </w:r>
      <w:r w:rsidRPr="003A5227">
        <w:rPr>
          <w:rFonts w:ascii="Times New Roman" w:hAnsi="Times New Roman" w:cs="Times New Roman"/>
        </w:rPr>
        <w:t xml:space="preserve">an exception to the mobility and fictitiousness of the nations; but as the aphorism continues it becomes clear that they are to be </w:t>
      </w:r>
      <w:r w:rsidRPr="003A5227">
        <w:rPr>
          <w:rFonts w:ascii="Times New Roman" w:hAnsi="Times New Roman" w:cs="Times New Roman"/>
          <w:b/>
          <w:u w:val="single"/>
        </w:rPr>
        <w:t>distinguished from other groups only by the relative speed of their movement, not by any essential characteristic.</w:t>
      </w:r>
      <w:r w:rsidRPr="003A5227">
        <w:rPr>
          <w:rFonts w:ascii="Times New Roman" w:hAnsi="Times New Roman" w:cs="Times New Roman"/>
        </w:rPr>
        <w:t xml:space="preserve"> They represent a countermovement to the nomadic, since they are seeking a place to settle down and assimilate to some degree. Yet this very movement, Nietzsche opines, "perhaps already reveals a slackening of the Jewish instincts." </w:t>
      </w:r>
      <w:r w:rsidRPr="003A5227">
        <w:rPr>
          <w:rFonts w:ascii="Times New Roman" w:hAnsi="Times New Roman" w:cs="Times New Roman"/>
          <w:b/>
          <w:u w:val="single"/>
        </w:rPr>
        <w:t>So even this group whom he had just described as "without a doubt the strongest, purest, most tenacious race living in Europe today" is subject to the general principle of mobility.</w:t>
      </w:r>
      <w:r w:rsidRPr="003A5227">
        <w:rPr>
          <w:rFonts w:ascii="Times New Roman" w:hAnsi="Times New Roman" w:cs="Times New Roman"/>
        </w:rPr>
        <w:t xml:space="preserve"> </w:t>
      </w:r>
      <w:r w:rsidRPr="003A5227">
        <w:rPr>
          <w:rFonts w:ascii="Times New Roman" w:hAnsi="Times New Roman" w:cs="Times New Roman"/>
          <w:b/>
          <w:u w:val="single"/>
        </w:rPr>
        <w:t xml:space="preserve">Nietzsche emphasizes the agonistic relation between nomads and the state (with its valorization of identity and its insane </w:t>
      </w:r>
      <w:r w:rsidRPr="003A5227">
        <w:rPr>
          <w:rFonts w:ascii="Times New Roman" w:hAnsi="Times New Roman" w:cs="Times New Roman"/>
          <w:b/>
          <w:u w:val="single"/>
        </w:rPr>
        <w:lastRenderedPageBreak/>
        <w:t xml:space="preserve">"state of exception" nationalism) </w:t>
      </w:r>
      <w:r w:rsidRPr="003A5227">
        <w:rPr>
          <w:rFonts w:ascii="Times New Roman" w:hAnsi="Times New Roman" w:cs="Times New Roman"/>
        </w:rPr>
        <w:t xml:space="preserve">even more than Ratzel. Deleuze suggests (from a reading of GM II: 16-17) that </w:t>
      </w:r>
      <w:r w:rsidRPr="003A5227">
        <w:rPr>
          <w:rFonts w:ascii="Times New Roman" w:hAnsi="Times New Roman" w:cs="Times New Roman"/>
          <w:b/>
          <w:u w:val="single"/>
        </w:rPr>
        <w:t xml:space="preserve">nomads arise at the state's periphery and exist in constant tension with it. The nomads resist not only the existing empire or "despotic machine"; they resist the formation of states among themselves. Official history largely neglects nomads or finds them incomprehensible. </w:t>
      </w:r>
      <w:r w:rsidRPr="003A5227">
        <w:rPr>
          <w:rFonts w:ascii="Times New Roman" w:hAnsi="Times New Roman" w:cs="Times New Roman"/>
        </w:rPr>
        <w:t>Deleuze offers an explanation: "</w:t>
      </w:r>
      <w:r w:rsidRPr="003A5227">
        <w:rPr>
          <w:rFonts w:ascii="Times New Roman" w:hAnsi="Times New Roman" w:cs="Times New Roman"/>
          <w:u w:val="single"/>
        </w:rPr>
        <w:t>If there is no history from the viewpoint of the nomads, although everything passes through them, to the point that they are the noumena or the unknowable of history, it is because they cannot be separated from this task of abolition which makes the nomad empires vanish as if of their own accord, at the same time as the war-machine is either destroyed or passes into the service of the state</w:t>
      </w:r>
      <w:r w:rsidRPr="003A5227">
        <w:rPr>
          <w:rFonts w:ascii="Times New Roman" w:hAnsi="Times New Roman" w:cs="Times New Roman"/>
        </w:rPr>
        <w:t xml:space="preserve">."18 </w:t>
      </w:r>
      <w:r w:rsidRPr="003A5227">
        <w:rPr>
          <w:rFonts w:ascii="Times New Roman" w:hAnsi="Times New Roman" w:cs="Times New Roman"/>
          <w:b/>
          <w:u w:val="single"/>
        </w:rPr>
        <w:t xml:space="preserve">The thought of the state privileges inferiority and the maintenance of its borders. </w:t>
      </w:r>
      <w:r w:rsidRPr="003A5227">
        <w:rPr>
          <w:rFonts w:ascii="Times New Roman" w:hAnsi="Times New Roman" w:cs="Times New Roman"/>
        </w:rPr>
        <w:t xml:space="preserve">In 1874 </w:t>
      </w:r>
      <w:r w:rsidRPr="003A5227">
        <w:rPr>
          <w:rFonts w:ascii="Times New Roman" w:hAnsi="Times New Roman" w:cs="Times New Roman"/>
          <w:b/>
          <w:u w:val="single"/>
        </w:rPr>
        <w:t>Nietzsche wrote that philosophy "is gradually turning into nothing but the guarding of borders.</w:t>
      </w:r>
      <w:r w:rsidRPr="003A5227">
        <w:rPr>
          <w:rFonts w:ascii="Times New Roman" w:hAnsi="Times New Roman" w:cs="Times New Roman"/>
        </w:rPr>
        <w:t xml:space="preserve">"19 In fact, Nietzsche had earlier, in Human, All Too Human, </w:t>
      </w:r>
      <w:r w:rsidRPr="003A5227">
        <w:rPr>
          <w:rFonts w:ascii="Times New Roman" w:hAnsi="Times New Roman" w:cs="Times New Roman"/>
          <w:b/>
          <w:u w:val="single"/>
        </w:rPr>
        <w:t>described the political and the personal as being subject to the same kind of self-imposed misunderstanding; in each case he speaks of how an artificial unity is imposed by a state of emergency or martial law</w:t>
      </w:r>
      <w:r w:rsidRPr="003A5227">
        <w:rPr>
          <w:rFonts w:ascii="Times New Roman" w:hAnsi="Times New Roman" w:cs="Times New Roman"/>
        </w:rPr>
        <w:t xml:space="preserve">, what Carl Schmitt, Walter Benjamin, and most recently Giorgio Agamben have called </w:t>
      </w:r>
      <w:r w:rsidRPr="003A5227">
        <w:rPr>
          <w:rFonts w:ascii="Times New Roman" w:hAnsi="Times New Roman" w:cs="Times New Roman"/>
          <w:b/>
          <w:u w:val="single"/>
        </w:rPr>
        <w:t>a "state of exception."</w:t>
      </w:r>
      <w:r w:rsidRPr="003A5227">
        <w:rPr>
          <w:rFonts w:ascii="Times New Roman" w:hAnsi="Times New Roman" w:cs="Times New Roman"/>
        </w:rPr>
        <w:t xml:space="preserve"> Nietzsche anticipates this later discussion in HHA15. </w:t>
      </w:r>
      <w:r w:rsidRPr="003A5227">
        <w:rPr>
          <w:rFonts w:ascii="Times New Roman" w:hAnsi="Times New Roman" w:cs="Times New Roman"/>
          <w:b/>
          <w:u w:val="single"/>
        </w:rPr>
        <w:t>There he speaks of a coming "abolition of nations, at least the European," and the emergence of a "mixed race, that of the European human." Contemporary nationalism, Nietzsche argues, "is a forcibly imposed state of exception and siege</w:t>
      </w:r>
      <w:r w:rsidRPr="003A5227">
        <w:rPr>
          <w:rFonts w:ascii="Times New Roman" w:hAnsi="Times New Roman" w:cs="Times New Roman"/>
        </w:rPr>
        <w:t xml:space="preserve"> [Not- und Belagerungszustand] </w:t>
      </w:r>
      <w:r w:rsidRPr="003A5227">
        <w:rPr>
          <w:rFonts w:ascii="Times New Roman" w:hAnsi="Times New Roman" w:cs="Times New Roman"/>
          <w:b/>
          <w:u w:val="single"/>
        </w:rPr>
        <w:t>inflicted on the many by the few and requires cunning, force and falsehood to maintain a front of respectability," words that are all too relevant today</w:t>
      </w:r>
      <w:r w:rsidRPr="003A5227">
        <w:rPr>
          <w:rFonts w:ascii="Times New Roman" w:hAnsi="Times New Roman" w:cs="Times New Roman"/>
        </w:rPr>
        <w:t xml:space="preserve">.20 </w:t>
      </w:r>
      <w:r w:rsidRPr="003A5227">
        <w:rPr>
          <w:rFonts w:ascii="Times New Roman" w:hAnsi="Times New Roman" w:cs="Times New Roman"/>
          <w:b/>
          <w:u w:val="single"/>
        </w:rPr>
        <w:t>Politically, the state of exception is the assumption by a sovereign power of the right to suspend laws and constitutions, its current version being the concept of the "unitary executive." The state of exception is imposed by a single executive or executive group that declares itself to be the sole "decider," and its signature decisions are those geared to the fomenting of national hostilities</w:t>
      </w:r>
      <w:r w:rsidRPr="003A5227">
        <w:rPr>
          <w:rFonts w:ascii="Times New Roman" w:hAnsi="Times New Roman" w:cs="Times New Roman"/>
        </w:rPr>
        <w:t xml:space="preserve">. </w:t>
      </w:r>
      <w:r w:rsidRPr="003A5227">
        <w:rPr>
          <w:rFonts w:ascii="Times New Roman" w:hAnsi="Times New Roman" w:cs="Times New Roman"/>
          <w:b/>
          <w:u w:val="single"/>
        </w:rPr>
        <w:t>The claimed justification for such a state of exception,</w:t>
      </w:r>
      <w:r w:rsidRPr="003A5227">
        <w:rPr>
          <w:rFonts w:ascii="Times New Roman" w:hAnsi="Times New Roman" w:cs="Times New Roman"/>
        </w:rPr>
        <w:t xml:space="preserve"> Nietzsche says later in HH, commenting on the Inquisition</w:t>
      </w:r>
      <w:r w:rsidRPr="003A5227">
        <w:rPr>
          <w:rFonts w:ascii="Times New Roman" w:hAnsi="Times New Roman" w:cs="Times New Roman"/>
          <w:b/>
          <w:u w:val="single"/>
        </w:rPr>
        <w:t>, is the claim of exclusive truth and virtue, which must be preserved for the sake of all mankind</w:t>
      </w:r>
      <w:r w:rsidRPr="003A5227">
        <w:rPr>
          <w:rFonts w:ascii="Times New Roman" w:hAnsi="Times New Roman" w:cs="Times New Roman"/>
        </w:rPr>
        <w:t xml:space="preserve"> (HH633). Nietzsche follows his chapter "A Glance at the State" with one called "Man Alone with Himself" where he employs the same political concept. This is comparable to Plato reading justice or injustice in the state as man writ large. The aphorism reads: "Self-observation.?The human [Mensch] is very well defended against himself, against being reconnoitered and placed under siege [Belagerung] by himself, he is usually able to perceive of himself only his outer walls. The actual fortress is inaccessible, even invisible to him, unless his friends and enemies play the traitor and conduct him in by a secret path" (HH 491). </w:t>
      </w:r>
      <w:r w:rsidRPr="003A5227">
        <w:rPr>
          <w:rFonts w:ascii="Times New Roman" w:hAnsi="Times New Roman" w:cs="Times New Roman"/>
          <w:b/>
          <w:u w:val="single"/>
        </w:rPr>
        <w:t>The human being is in a state of exception with regard to him- or herself, a strange doubling logic but no stranger than the explicitly political state of exception. We do not know our inner fortress, which serves as wall and defense. We resist self-knowledge by declaring a state of exception that makes our core as uncanny as the sovereign imposition of a law that suspends law. Both in the case of the individual and in that of the state, friends and enemies, forces of the outside, are necessary to break the defenses and the martial law that claim justification to resist the siege.</w:t>
      </w:r>
      <w:r w:rsidRPr="003A5227">
        <w:rPr>
          <w:rFonts w:ascii="Times New Roman" w:hAnsi="Times New Roman" w:cs="Times New Roman"/>
        </w:rPr>
        <w:t xml:space="preserve"> </w:t>
      </w:r>
      <w:r w:rsidRPr="003A5227">
        <w:rPr>
          <w:rFonts w:ascii="Times New Roman" w:hAnsi="Times New Roman" w:cs="Times New Roman"/>
          <w:b/>
          <w:u w:val="single"/>
        </w:rPr>
        <w:t>The tightly constructed individual identity</w:t>
      </w:r>
      <w:r w:rsidRPr="003A5227">
        <w:rPr>
          <w:rFonts w:ascii="Times New Roman" w:hAnsi="Times New Roman" w:cs="Times New Roman"/>
        </w:rPr>
        <w:t xml:space="preserve"> (think of Freud's superego</w:t>
      </w:r>
      <w:r w:rsidRPr="003A5227">
        <w:rPr>
          <w:rFonts w:ascii="Times New Roman" w:hAnsi="Times New Roman" w:cs="Times New Roman"/>
          <w:b/>
          <w:u w:val="single"/>
        </w:rPr>
        <w:t xml:space="preserve">) and the nationalistic political state are powerful yet fragile, and the struggles to dissolve both of these artificial unities have a common structure. </w:t>
      </w:r>
      <w:r w:rsidRPr="003A5227">
        <w:rPr>
          <w:rFonts w:ascii="Times New Roman" w:hAnsi="Times New Roman" w:cs="Times New Roman"/>
        </w:rPr>
        <w:t xml:space="preserve">Alternatively, Deleuze describes </w:t>
      </w:r>
      <w:r w:rsidRPr="003A5227">
        <w:rPr>
          <w:rFonts w:ascii="Times New Roman" w:hAnsi="Times New Roman" w:cs="Times New Roman"/>
          <w:b/>
          <w:u w:val="single"/>
        </w:rPr>
        <w:t>Nietzsche's nomadic "counter-philosophy</w:t>
      </w:r>
      <w:r w:rsidRPr="003A5227">
        <w:rPr>
          <w:rFonts w:ascii="Times New Roman" w:hAnsi="Times New Roman" w:cs="Times New Roman"/>
        </w:rPr>
        <w:t xml:space="preserve">" "Its statements </w:t>
      </w:r>
      <w:r w:rsidRPr="003A5227">
        <w:rPr>
          <w:rFonts w:ascii="Times New Roman" w:hAnsi="Times New Roman" w:cs="Times New Roman"/>
          <w:b/>
          <w:u w:val="single"/>
        </w:rPr>
        <w:t>can be conceived as the products of a mobile war-machine and not the utterances of a rational, administrative machinery, whose philosophers would be bureaucrats of pure reason</w:t>
      </w:r>
      <w:r w:rsidRPr="003A5227">
        <w:rPr>
          <w:rFonts w:ascii="Times New Roman" w:hAnsi="Times New Roman" w:cs="Times New Roman"/>
        </w:rPr>
        <w:t xml:space="preserve">" and says that perhaps it is </w:t>
      </w:r>
      <w:r w:rsidRPr="003A5227">
        <w:rPr>
          <w:rFonts w:ascii="Times New Roman" w:hAnsi="Times New Roman" w:cs="Times New Roman"/>
          <w:b/>
          <w:u w:val="single"/>
        </w:rPr>
        <w:t xml:space="preserve">here </w:t>
      </w:r>
      <w:r w:rsidRPr="003A5227">
        <w:rPr>
          <w:rFonts w:ascii="Times New Roman" w:hAnsi="Times New Roman" w:cs="Times New Roman"/>
        </w:rPr>
        <w:t xml:space="preserve">that </w:t>
      </w:r>
      <w:r w:rsidRPr="003A5227">
        <w:rPr>
          <w:rFonts w:ascii="Times New Roman" w:hAnsi="Times New Roman" w:cs="Times New Roman"/>
          <w:b/>
          <w:u w:val="single"/>
        </w:rPr>
        <w:t>Nietzsche announces a "new politics."</w:t>
      </w:r>
      <w:r w:rsidRPr="003A5227">
        <w:rPr>
          <w:rFonts w:ascii="Times New Roman" w:hAnsi="Times New Roman" w:cs="Times New Roman"/>
        </w:rPr>
        <w:t xml:space="preserve">21 </w:t>
      </w:r>
      <w:r w:rsidRPr="003A5227">
        <w:rPr>
          <w:rFonts w:ascii="Times New Roman" w:hAnsi="Times New Roman" w:cs="Times New Roman"/>
          <w:b/>
          <w:u w:val="single"/>
        </w:rPr>
        <w:t>If the state codifies through law and contract, nomads decodify without recodifying.</w:t>
      </w:r>
      <w:r w:rsidRPr="003A5227">
        <w:rPr>
          <w:rFonts w:ascii="Times New Roman" w:hAnsi="Times New Roman" w:cs="Times New Roman"/>
        </w:rPr>
        <w:t xml:space="preserve"> Deleuze charges that Marx and Freud are ultimately conservative thinkers insofar as they recodify on the basis of a new and perfected socialist state or on a reconstituted story of the family. Kant testifies to the strength of the figure when he dismisses skeptics as nomads; they play a salutary but temporary role in their rebellion against the despotism of the dogmatists </w:t>
      </w:r>
      <w:r w:rsidRPr="003A5227">
        <w:rPr>
          <w:rFonts w:ascii="Times New Roman" w:hAnsi="Times New Roman" w:cs="Times New Roman"/>
        </w:rPr>
        <w:lastRenderedPageBreak/>
        <w:t xml:space="preserve">but are fundamentally anarchistic enemies of civilization.22 Nietzsche, on the other hand, copied into his notebooks a passage from Ralph Waldo Emerson's essay "History" in praise of "spiritual nomadism": </w:t>
      </w:r>
      <w:r w:rsidRPr="003A5227">
        <w:rPr>
          <w:rFonts w:ascii="Times New Roman" w:hAnsi="Times New Roman" w:cs="Times New Roman"/>
          <w:b/>
          <w:u w:val="single"/>
        </w:rPr>
        <w:t>"A man of rude health and flowing spirits has the faculty of rapid domestication, lives in his wagon and roams through all latitudes</w:t>
      </w:r>
      <w:r w:rsidRPr="003A5227">
        <w:rPr>
          <w:rFonts w:ascii="Times New Roman" w:hAnsi="Times New Roman" w:cs="Times New Roman"/>
        </w:rPr>
        <w:t xml:space="preserve"> as easily as a Calmuc [Mongol]. At sea, or in the forest, or in the snow, he sleeps as warm, dines with as good appetite. And associates as happily as besides his own chimneys. Or perhaps his facility is deeper seated, in the increased range of his faculties of observation, which yield him points of interest wherever fresh objects meet his eyes" (KSA 9, 667).</w:t>
      </w:r>
      <w:r w:rsidRPr="003A5227">
        <w:rPr>
          <w:rFonts w:ascii="Times New Roman" w:hAnsi="Times New Roman" w:cs="Times New Roman"/>
          <w:b/>
          <w:u w:val="single"/>
        </w:rPr>
        <w:t xml:space="preserve">23 History and the history of philosophy belong to the state; geography and geophilosophy, to the nomads. </w:t>
      </w:r>
      <w:r w:rsidRPr="003A5227">
        <w:rPr>
          <w:rFonts w:ascii="Times New Roman" w:hAnsi="Times New Roman" w:cs="Times New Roman"/>
        </w:rPr>
        <w:t xml:space="preserve">Nietzsche is willing to make some conjectures about the way in which the European experiments (there is never just one) will go. He has at least two models, and it is not immediately obvious that they can be reconciled. The first is </w:t>
      </w:r>
      <w:r w:rsidRPr="003A5227">
        <w:rPr>
          <w:rFonts w:ascii="Times New Roman" w:hAnsi="Times New Roman" w:cs="Times New Roman"/>
          <w:b/>
          <w:u w:val="single"/>
        </w:rPr>
        <w:t>a democratizing and homogenizing movement leading to the adaptable worker who will allow others to organize their lives</w:t>
      </w:r>
      <w:r w:rsidRPr="003A5227">
        <w:rPr>
          <w:rFonts w:ascii="Times New Roman" w:hAnsi="Times New Roman" w:cs="Times New Roman"/>
        </w:rPr>
        <w:t xml:space="preserve">, close to Zarathustra's last man and Hartmann's globalized bourgeoisie. </w:t>
      </w:r>
      <w:r w:rsidRPr="003A5227">
        <w:rPr>
          <w:rFonts w:ascii="Times New Roman" w:hAnsi="Times New Roman" w:cs="Times New Roman"/>
          <w:b/>
          <w:u w:val="single"/>
        </w:rPr>
        <w:t>It makes possible the rise of tyrants</w:t>
      </w:r>
      <w:r w:rsidRPr="003A5227">
        <w:rPr>
          <w:rFonts w:ascii="Times New Roman" w:hAnsi="Times New Roman" w:cs="Times New Roman"/>
        </w:rPr>
        <w:t xml:space="preserve">, including the most spiritual kind. </w:t>
      </w:r>
      <w:r w:rsidRPr="003A5227">
        <w:rPr>
          <w:rFonts w:ascii="Times New Roman" w:hAnsi="Times New Roman" w:cs="Times New Roman"/>
          <w:b/>
          <w:u w:val="single"/>
        </w:rPr>
        <w:t xml:space="preserve">On a second model Europe is the breeding ground for new forms of spiritual hybridity, </w:t>
      </w:r>
      <w:r w:rsidRPr="003A5227">
        <w:rPr>
          <w:rFonts w:ascii="Times New Roman" w:hAnsi="Times New Roman" w:cs="Times New Roman"/>
        </w:rPr>
        <w:t xml:space="preserve">and Nietzsche distinguishes the roles of receptivity and generation. He sees two possibly productive roles for Germany: as the cultural stimulus for France and as a marital introduction service for military families and Jews (BGE 251). </w:t>
      </w:r>
      <w:r w:rsidRPr="003A5227">
        <w:rPr>
          <w:rFonts w:ascii="Times New Roman" w:hAnsi="Times New Roman" w:cs="Times New Roman"/>
          <w:b/>
          <w:u w:val="single"/>
        </w:rPr>
        <w:t>Such hybrids, not the homogenized last men, are movements in the style of the good European: on the one hand homogenization, on the other hybridity.</w:t>
      </w:r>
      <w:r w:rsidRPr="003A5227">
        <w:rPr>
          <w:rFonts w:ascii="Times New Roman" w:hAnsi="Times New Roman" w:cs="Times New Roman"/>
        </w:rPr>
        <w:t xml:space="preserve"> These two movements are simultaneous, because one is common and the other is rare. </w:t>
      </w:r>
      <w:r w:rsidRPr="003A5227">
        <w:rPr>
          <w:rFonts w:ascii="Times New Roman" w:hAnsi="Times New Roman" w:cs="Times New Roman"/>
          <w:b/>
          <w:u w:val="single"/>
        </w:rPr>
        <w:t>Social, economic, and geographic mobility produces a multitude</w:t>
      </w:r>
      <w:r w:rsidRPr="003A5227">
        <w:rPr>
          <w:rFonts w:ascii="Times New Roman" w:hAnsi="Times New Roman" w:cs="Times New Roman"/>
        </w:rPr>
        <w:t xml:space="preserve"> (Menge) </w:t>
      </w:r>
      <w:r w:rsidRPr="003A5227">
        <w:rPr>
          <w:rFonts w:ascii="Times New Roman" w:hAnsi="Times New Roman" w:cs="Times New Roman"/>
          <w:b/>
          <w:u w:val="single"/>
        </w:rPr>
        <w:t>adapted to globalized conditions as well as exceptional new combinations brought about by a variety of causes.</w:t>
      </w:r>
      <w:r w:rsidRPr="003A5227">
        <w:rPr>
          <w:rFonts w:ascii="Times New Roman" w:hAnsi="Times New Roman" w:cs="Times New Roman"/>
        </w:rPr>
        <w:t xml:space="preserve"> The good European might look like a French philosopher inhabited by German thought (say, French philosophy from Sartre to Derrida) or the children of German-Jewish marriages. These hybrids are not themselves instances of a higher type but, rather, signs of the fertility of Europe's productive ferment. </w:t>
      </w:r>
    </w:p>
    <w:p w:rsidR="00BF1285" w:rsidRPr="00F27528" w:rsidRDefault="00BF1285" w:rsidP="00BF1285"/>
    <w:p w:rsidR="00BF1285" w:rsidRPr="003A5227" w:rsidRDefault="00BF1285" w:rsidP="00BF1285">
      <w:pPr>
        <w:rPr>
          <w:rFonts w:ascii="Times New Roman" w:hAnsi="Times New Roman" w:cs="Times New Roman"/>
        </w:rPr>
      </w:pPr>
      <w:r w:rsidRPr="003A5227">
        <w:rPr>
          <w:rFonts w:ascii="Times New Roman" w:hAnsi="Times New Roman" w:cs="Times New Roman"/>
        </w:rPr>
        <w:br w:type="page"/>
      </w:r>
    </w:p>
    <w:p w:rsidR="00BF1285" w:rsidRPr="003A5227" w:rsidRDefault="00BF1285" w:rsidP="00BF1285">
      <w:pPr>
        <w:pStyle w:val="Heading3"/>
      </w:pPr>
      <w:r>
        <w:lastRenderedPageBreak/>
        <w:t xml:space="preserve">Impact – Extinction </w:t>
      </w:r>
    </w:p>
    <w:p w:rsidR="00BF1285" w:rsidRPr="003A5227" w:rsidRDefault="00BF1285" w:rsidP="00BF1285">
      <w:pPr>
        <w:pStyle w:val="Heading4"/>
      </w:pPr>
      <w:r w:rsidRPr="003A5227">
        <w:t xml:space="preserve">If we do not adopt Nietzsche’s politics of the earth, we risk the fate of the end of history – the closure of the future and the impossibility of any great events as a result of global colonialization and complete calculability. This is the death of politics </w:t>
      </w:r>
    </w:p>
    <w:p w:rsidR="00BF1285" w:rsidRPr="003A5227" w:rsidRDefault="00BF1285" w:rsidP="00BF1285">
      <w:pPr>
        <w:autoSpaceDE w:val="0"/>
        <w:autoSpaceDN w:val="0"/>
        <w:adjustRightInd w:val="0"/>
        <w:rPr>
          <w:rFonts w:ascii="Times New Roman" w:hAnsi="Times New Roman" w:cs="Times New Roman"/>
        </w:rPr>
      </w:pPr>
      <w:r w:rsidRPr="003A5227">
        <w:rPr>
          <w:rFonts w:ascii="Times New Roman" w:hAnsi="Times New Roman" w:cs="Times New Roman"/>
          <w:b/>
        </w:rPr>
        <w:t>SHAPIRO 16 (</w:t>
      </w:r>
      <w:r w:rsidRPr="003A5227">
        <w:rPr>
          <w:rFonts w:ascii="Times New Roman" w:hAnsi="Times New Roman" w:cs="Times New Roman"/>
        </w:rPr>
        <w:t>Gary, Tucker-Boatwright Professor Emeritus of Humanities and Philosophy at the University of Richmond, Nietzsche’s Earth, University of Chicago Press, 2-5)</w:t>
      </w:r>
    </w:p>
    <w:p w:rsidR="00BF1285" w:rsidRPr="003A5227" w:rsidRDefault="00BF1285" w:rsidP="00BF1285">
      <w:pPr>
        <w:rPr>
          <w:rFonts w:ascii="Times New Roman" w:hAnsi="Times New Roman" w:cs="Times New Roman"/>
        </w:rPr>
      </w:pPr>
      <w:r w:rsidRPr="003A5227">
        <w:rPr>
          <w:rFonts w:ascii="Times New Roman" w:hAnsi="Times New Roman" w:cs="Times New Roman"/>
          <w:b/>
          <w:u w:val="single"/>
        </w:rPr>
        <w:t xml:space="preserve">All too many of those who have written about Nietzsche’s political thought have easily assimilated it to patterns and concepts with which they were already familiar. They took sides on questions having to do with the state, race, democracy, and other themes, asking just where Nietzsche could be placed within a spectrum of possible positions that, they assumed, had already been mapped out. </w:t>
      </w:r>
      <w:r w:rsidRPr="003A5227">
        <w:rPr>
          <w:rFonts w:ascii="Times New Roman" w:hAnsi="Times New Roman" w:cs="Times New Roman"/>
        </w:rPr>
        <w:t xml:space="preserve">In some cases (as I’ll document later) the assumptions of Anglophone scholars as to what Nietzsche was talking about were so deeply embedded as to lead to mistranslations of some crucial terms in his political vocabulary; albeit unconsciously they created misreadings which were structurally similar, if differing in content, to the notorious distortions by Nazi or proto-Nazi enthusiasts like those promoted by Nietzsche’s sister Elizabeth and her associates. </w:t>
      </w:r>
      <w:r w:rsidRPr="003A5227">
        <w:rPr>
          <w:rFonts w:ascii="Times New Roman" w:hAnsi="Times New Roman" w:cs="Times New Roman"/>
          <w:b/>
          <w:u w:val="single"/>
        </w:rPr>
        <w:t>Too much time has been spent attacking or praising Nietzsche’s political thought for its supposed affinities with a specific form of polity or regime</w:t>
      </w:r>
      <w:r w:rsidRPr="003A5227">
        <w:rPr>
          <w:rFonts w:ascii="Times New Roman" w:hAnsi="Times New Roman" w:cs="Times New Roman"/>
        </w:rPr>
        <w:t xml:space="preserve">. In contrast, I argue that we should be attending to his struggle to keep the political future open. </w:t>
      </w:r>
      <w:r w:rsidRPr="003A5227">
        <w:rPr>
          <w:rFonts w:ascii="Times New Roman" w:hAnsi="Times New Roman" w:cs="Times New Roman"/>
          <w:b/>
          <w:u w:val="single"/>
        </w:rPr>
        <w:t xml:space="preserve">We need to understand the prominence of earth in his political thought and its relation to his analysis of the state, temporality, and the residues of political theology. </w:t>
      </w:r>
      <w:r w:rsidRPr="003A5227">
        <w:rPr>
          <w:rFonts w:ascii="Times New Roman" w:hAnsi="Times New Roman" w:cs="Times New Roman"/>
        </w:rPr>
        <w:t xml:space="preserve">Whether commentators see Nietzsche as attempting to renew the ancient Greek polis or the Roman imperium, delineating a new form of aristocracy, or providing grounds for anarchism, democracy, or even revolutionary socialism, these efforts, I believe, miss the most radical dimension of the “philosophy of the future” that he preludes in Beyond Good and Evil. 3 </w:t>
      </w:r>
      <w:r w:rsidRPr="003A5227">
        <w:rPr>
          <w:rFonts w:ascii="Times New Roman" w:hAnsi="Times New Roman" w:cs="Times New Roman"/>
          <w:b/>
          <w:u w:val="single"/>
        </w:rPr>
        <w:t xml:space="preserve">While some of these Nietzsche readings are important antidotes to reactionary or nostalgic ones that see him simply as spokesman for a revived form of slavery and tyranny, they show, more importantly, that he was capable of thinking of something new and different. </w:t>
      </w:r>
      <w:r w:rsidRPr="003A5227">
        <w:rPr>
          <w:rFonts w:ascii="Times New Roman" w:hAnsi="Times New Roman" w:cs="Times New Roman"/>
        </w:rPr>
        <w:t xml:space="preserve">This is so even if he sometimes expressed this fancifully, as in his notebook suggestions that Germany should conquer and colonize Mexico or his published wish for intermarriage between the Prussian officer class and wealthy Jews (KSA 9.546; BGE 251). I mean to concentrate on </w:t>
      </w:r>
      <w:r w:rsidRPr="003A5227">
        <w:rPr>
          <w:rFonts w:ascii="Times New Roman" w:hAnsi="Times New Roman" w:cs="Times New Roman"/>
          <w:b/>
          <w:u w:val="single"/>
        </w:rPr>
        <w:t>his thought of futurity in a broadly political context, futurity in the sense of that which has yet to be, of the unknown and unknowable which may arise, the “great event” or “great politics” of the earth that become insistent themes of his later work. Those attuned to futurity are open to seizing the gift of fortune, the moment of opportunity, the fleeting moment of great possibilities</w:t>
      </w:r>
      <w:r w:rsidRPr="003A5227">
        <w:rPr>
          <w:rFonts w:ascii="Times New Roman" w:hAnsi="Times New Roman" w:cs="Times New Roman"/>
        </w:rPr>
        <w:t xml:space="preserve"> that the ancients call kairos (Machiavelli’s occasione). </w:t>
      </w:r>
      <w:r w:rsidRPr="003A5227">
        <w:rPr>
          <w:rFonts w:ascii="Times New Roman" w:hAnsi="Times New Roman" w:cs="Times New Roman"/>
          <w:b/>
          <w:u w:val="single"/>
        </w:rPr>
        <w:t>What gives Zarathustra the horrors in the specter of the last human is the foreclosure of futurity.</w:t>
      </w:r>
      <w:r w:rsidRPr="003A5227">
        <w:rPr>
          <w:rFonts w:ascii="Times New Roman" w:hAnsi="Times New Roman" w:cs="Times New Roman"/>
        </w:rPr>
        <w:t xml:space="preserve"> </w:t>
      </w:r>
      <w:r w:rsidRPr="003A5227">
        <w:rPr>
          <w:rFonts w:ascii="Times New Roman" w:hAnsi="Times New Roman" w:cs="Times New Roman"/>
          <w:b/>
          <w:u w:val="single"/>
        </w:rPr>
        <w:t>These last humans no longer remember what nobility and distinction are. History has come to an end for them in a regulated alternation of work that is not too onerous and play that never touches the danger zone, their little pleasures for the day and the night.</w:t>
      </w:r>
      <w:r w:rsidRPr="003A5227">
        <w:rPr>
          <w:rFonts w:ascii="Times New Roman" w:hAnsi="Times New Roman" w:cs="Times New Roman"/>
        </w:rPr>
        <w:t xml:space="preserve"> Responses to Nietzsche’s political thinking have been strangely silent or vague about what he consistently describes as the site of the political, the earth. Fidelity to the earth, being true to the earth, willingness to sacrifice oneself for the earth, vigilantly dedicating oneself to the earth’s direction or meaning (Sinn)—these are the repeated refrains of Zarathustra. </w:t>
      </w:r>
      <w:r w:rsidRPr="003A5227">
        <w:rPr>
          <w:rFonts w:ascii="Times New Roman" w:hAnsi="Times New Roman" w:cs="Times New Roman"/>
          <w:b/>
          <w:u w:val="single"/>
        </w:rPr>
        <w:t>The true danger of the last humans who securitize themselves against all danger is that they will further shrink the earth, obliterating its opportunities and chances. When Nietzsche has Zarathustra speak of the shrinking earth of the last humans, he thinks not only of the unifying effects of world commerce and communication that</w:t>
      </w:r>
      <w:r w:rsidRPr="003A5227">
        <w:rPr>
          <w:rFonts w:ascii="Times New Roman" w:hAnsi="Times New Roman" w:cs="Times New Roman"/>
        </w:rPr>
        <w:t xml:space="preserve"> Marx and others had already seen and that </w:t>
      </w:r>
      <w:r w:rsidRPr="003A5227">
        <w:rPr>
          <w:rFonts w:ascii="Times New Roman" w:hAnsi="Times New Roman" w:cs="Times New Roman"/>
          <w:b/>
          <w:u w:val="single"/>
        </w:rPr>
        <w:t xml:space="preserve">we now call globalization. </w:t>
      </w:r>
      <w:r w:rsidRPr="003A5227">
        <w:rPr>
          <w:rFonts w:ascii="Times New Roman" w:hAnsi="Times New Roman" w:cs="Times New Roman"/>
        </w:rPr>
        <w:t xml:space="preserve">More emphatically </w:t>
      </w:r>
      <w:r w:rsidRPr="003A5227">
        <w:rPr>
          <w:rFonts w:ascii="Times New Roman" w:hAnsi="Times New Roman" w:cs="Times New Roman"/>
          <w:b/>
          <w:u w:val="single"/>
        </w:rPr>
        <w:t xml:space="preserve">he voices his fear of the disappearance of open seas and horizons. These promising future horizons, promises one might say </w:t>
      </w:r>
      <w:r w:rsidRPr="003A5227">
        <w:rPr>
          <w:rFonts w:ascii="Times New Roman" w:hAnsi="Times New Roman" w:cs="Times New Roman"/>
          <w:b/>
          <w:u w:val="single"/>
        </w:rPr>
        <w:lastRenderedPageBreak/>
        <w:t>of futurity itself, were paradoxically necessary to the very enterprises whose development made the last humans possible,</w:t>
      </w:r>
      <w:r w:rsidRPr="003A5227">
        <w:rPr>
          <w:rFonts w:ascii="Times New Roman" w:hAnsi="Times New Roman" w:cs="Times New Roman"/>
        </w:rPr>
        <w:t xml:space="preserve"> enterprises such as the maritime explorations by Genoese and Venetians that he admired. </w:t>
      </w:r>
      <w:r w:rsidRPr="003A5227">
        <w:rPr>
          <w:rFonts w:ascii="Times New Roman" w:hAnsi="Times New Roman" w:cs="Times New Roman"/>
          <w:b/>
          <w:u w:val="single"/>
        </w:rPr>
        <w:t>Hopping about like fleas on the contracted earth, the last humans are oblivious of opportunities for decisive and innovative action that could contribute to the “great event.” For these risk-averse creatures all is calculable.</w:t>
      </w:r>
      <w:r w:rsidRPr="003A5227">
        <w:rPr>
          <w:rFonts w:ascii="Times New Roman" w:hAnsi="Times New Roman" w:cs="Times New Roman"/>
        </w:rPr>
        <w:t xml:space="preserve"> </w:t>
      </w:r>
      <w:r w:rsidRPr="003A5227">
        <w:rPr>
          <w:rFonts w:ascii="Times New Roman" w:hAnsi="Times New Roman" w:cs="Times New Roman"/>
          <w:b/>
          <w:u w:val="single"/>
        </w:rPr>
        <w:t>They take their measured pleasures and distractions in regular doses, failing to look beyond the amusements and intoxicants of consumer culture in the stabilized state. Nietzsche’s worry is that both the future and futurity of the earth are at stake.</w:t>
      </w:r>
      <w:r w:rsidRPr="003A5227">
        <w:rPr>
          <w:rFonts w:ascii="Times New Roman" w:hAnsi="Times New Roman" w:cs="Times New Roman"/>
        </w:rPr>
        <w:t xml:space="preserve"> From Martin Heidegger to Jacques Derrida, Gilles Deleuze, and Alain Badiou, philosophers since Nietzsche have attempted to think related questions. They struggle, as philosophers must, against the conservatism of any given language by articulating and explicating, unfolding the pli or fold, in terms such as Er-eignis or l’a-venir in order to evoke a sense of the futural or evental. These thinkers agree with Nietzsche that </w:t>
      </w:r>
      <w:r w:rsidRPr="003A5227">
        <w:rPr>
          <w:rFonts w:ascii="Times New Roman" w:hAnsi="Times New Roman" w:cs="Times New Roman"/>
          <w:b/>
          <w:u w:val="single"/>
        </w:rPr>
        <w:t>the idea of the event in a strong sense is now typically suppressed by ideologies and practices that render fundamental change almost unthinkable. Impulses that cannot otherwise be contained are channeled economically into thirst for the latest device, fascination with the newest sport or singing sensation. They can be diverted “politically” into electoral charades that, whatever their rhetoric, finally offer nothing more than continued stasis, in both the ancient sense of irresolvable conflict and the modern one of an immovable status quo (or gridlock). This last is typically the effect of a struggle in which both sides have vested interests in keeping things within fairly narrow bounds, as in parliamentary democracies’ circular dance of center-right and center-left parties.</w:t>
      </w:r>
      <w:r w:rsidRPr="003A5227">
        <w:rPr>
          <w:rFonts w:ascii="Times New Roman" w:hAnsi="Times New Roman" w:cs="Times New Roman"/>
        </w:rPr>
        <w:t xml:space="preserve"> I propose that a more productive reading of Nietzsche will attend both to his thought of futurity and his call to be true to the earth, as in his lapidary but still little-understood declaration that only from his work on will there be a great politics on and of the earth. As I’ve hinted, talk about the futurity of the earth involves what may seem like unnecessary excursions into questions of linguistics and etymology. Some would say that the first issues on the </w:t>
      </w:r>
      <w:r w:rsidRPr="003A5227">
        <w:rPr>
          <w:rFonts w:ascii="Times New Roman" w:hAnsi="Times New Roman" w:cs="Times New Roman"/>
          <w:b/>
          <w:u w:val="single"/>
        </w:rPr>
        <w:t>agenda concerning a politics of the earth should be climate change, energy needs, globalization, and geopolitical conflicts still inflected and infected by religious and ethnic hostilities.</w:t>
      </w:r>
      <w:r w:rsidRPr="003A5227">
        <w:rPr>
          <w:rFonts w:ascii="Times New Roman" w:hAnsi="Times New Roman" w:cs="Times New Roman"/>
        </w:rPr>
        <w:t xml:space="preserve"> While Nietzsche does have things to say that could help to open up our thinking about such questions, as in his notion of the human earth as a garden, I propose that we follow the “old philologist’s” advice to begin by attending carefully to his words and discourse. So I forewarn the reader that a good deal of this book is concerned with explicating terms crucial for Nietzsche’s multilayered thought concerning the Sinn der Erde. That phrase itself, one Zarathustra introduces in his first public discourse, requires to be heard with care. It is usually translated as “the meaning of the earth.” Yet Sinn, as Günter Figal reminds us, also signifies direction.4 Where is the earth going? In what direction will you deploy your energies for earth’s sake? To be loyal to the earth, to give it your Treue (or troth), means to accept discipline, to be ready to sacrifice. And how should we understand Nietzsche’s concept of the earth? I will argue that </w:t>
      </w:r>
      <w:r w:rsidRPr="003A5227">
        <w:rPr>
          <w:rFonts w:ascii="Times New Roman" w:hAnsi="Times New Roman" w:cs="Times New Roman"/>
          <w:b/>
          <w:u w:val="single"/>
        </w:rPr>
        <w:t>above and beyond what we might call its phenomenological sense as our immanent lifeworld (the limit of most scholarly readings), the earth in Nietzsche’s writings has a political sense as the counterconcept to what Hegel</w:t>
      </w:r>
      <w:r w:rsidRPr="003A5227">
        <w:rPr>
          <w:rFonts w:ascii="Times New Roman" w:hAnsi="Times New Roman" w:cs="Times New Roman"/>
        </w:rPr>
        <w:t xml:space="preserve"> and Hegelianizing philosophers </w:t>
      </w:r>
      <w:r w:rsidRPr="003A5227">
        <w:rPr>
          <w:rFonts w:ascii="Times New Roman" w:hAnsi="Times New Roman" w:cs="Times New Roman"/>
          <w:b/>
          <w:u w:val="single"/>
        </w:rPr>
        <w:t>call the world.</w:t>
      </w:r>
      <w:r w:rsidRPr="003A5227">
        <w:rPr>
          <w:rFonts w:ascii="Times New Roman" w:hAnsi="Times New Roman" w:cs="Times New Roman"/>
        </w:rPr>
        <w:t xml:space="preserve"> Hegel’s concept of world, we will see, is </w:t>
      </w:r>
      <w:r w:rsidRPr="003A5227">
        <w:rPr>
          <w:rFonts w:ascii="Times New Roman" w:hAnsi="Times New Roman" w:cs="Times New Roman"/>
          <w:b/>
          <w:u w:val="single"/>
        </w:rPr>
        <w:t>a unitary notion.</w:t>
      </w:r>
      <w:r w:rsidRPr="003A5227">
        <w:rPr>
          <w:rFonts w:ascii="Times New Roman" w:hAnsi="Times New Roman" w:cs="Times New Roman"/>
        </w:rPr>
        <w:t xml:space="preserve"> </w:t>
      </w:r>
      <w:r w:rsidRPr="003A5227">
        <w:rPr>
          <w:rFonts w:ascii="Times New Roman" w:hAnsi="Times New Roman" w:cs="Times New Roman"/>
          <w:b/>
          <w:u w:val="single"/>
        </w:rPr>
        <w:t>It cannot be decoupled from those of the state, world history, and God. It is ultimately a concept of political theology,</w:t>
      </w:r>
      <w:r w:rsidRPr="003A5227">
        <w:rPr>
          <w:rFonts w:ascii="Times New Roman" w:hAnsi="Times New Roman" w:cs="Times New Roman"/>
        </w:rPr>
        <w:t xml:space="preserve"> which finally provoked Nietzsche to articulate a philosophy of the Antichrist. </w:t>
      </w:r>
      <w:r w:rsidRPr="003A5227">
        <w:rPr>
          <w:rFonts w:ascii="Times New Roman" w:hAnsi="Times New Roman" w:cs="Times New Roman"/>
          <w:b/>
          <w:u w:val="single"/>
        </w:rPr>
        <w:t>When Nietzsche speaks of the earth</w:t>
      </w:r>
      <w:r w:rsidRPr="003A5227">
        <w:rPr>
          <w:rFonts w:ascii="Times New Roman" w:hAnsi="Times New Roman" w:cs="Times New Roman"/>
        </w:rPr>
        <w:t xml:space="preserve"> (sometimes more specifically of the Menschen-Erde), </w:t>
      </w:r>
      <w:r w:rsidRPr="003A5227">
        <w:rPr>
          <w:rFonts w:ascii="Times New Roman" w:hAnsi="Times New Roman" w:cs="Times New Roman"/>
          <w:b/>
          <w:u w:val="single"/>
        </w:rPr>
        <w:t>he is at least implicitly formulating a political atheology, an understanding of the sphere or territory of human habitation; Nietzsche’s war for the sake of the earth must involve an attack, parody, and inversion of political theology. The earth in this perspective is radically plural. It is neither intrinsically defined by the nation-state</w:t>
      </w:r>
      <w:r w:rsidRPr="003A5227">
        <w:rPr>
          <w:rFonts w:ascii="Times New Roman" w:hAnsi="Times New Roman" w:cs="Times New Roman"/>
        </w:rPr>
        <w:t xml:space="preserve"> (like Hegel’s world), </w:t>
      </w:r>
      <w:r w:rsidRPr="003A5227">
        <w:rPr>
          <w:rFonts w:ascii="Times New Roman" w:hAnsi="Times New Roman" w:cs="Times New Roman"/>
          <w:b/>
          <w:u w:val="single"/>
        </w:rPr>
        <w:t>nor</w:t>
      </w:r>
      <w:r w:rsidRPr="003A5227">
        <w:rPr>
          <w:rFonts w:ascii="Times New Roman" w:hAnsi="Times New Roman" w:cs="Times New Roman"/>
        </w:rPr>
        <w:t xml:space="preserve">, as in the Weltprozess of Eduard von Hartmann (the largely forgotten target of Nietzsche’s Unmodern Observation on history) </w:t>
      </w:r>
      <w:r w:rsidRPr="003A5227">
        <w:rPr>
          <w:rFonts w:ascii="Times New Roman" w:hAnsi="Times New Roman" w:cs="Times New Roman"/>
          <w:b/>
          <w:u w:val="single"/>
        </w:rPr>
        <w:t xml:space="preserve">the site of an inexorable teleology. </w:t>
      </w:r>
      <w:r w:rsidRPr="003A5227">
        <w:rPr>
          <w:rFonts w:ascii="Times New Roman" w:hAnsi="Times New Roman" w:cs="Times New Roman"/>
        </w:rPr>
        <w:t xml:space="preserve">Such a contrast of earth and world is very close to Deleuze and Guattari’s methodological protocol of subordinating history to geography. </w:t>
      </w:r>
    </w:p>
    <w:p w:rsidR="00BF1285" w:rsidRPr="00233B1D" w:rsidRDefault="00BF1285" w:rsidP="00BF1285">
      <w:pPr>
        <w:pStyle w:val="Heading3"/>
      </w:pPr>
      <w:r>
        <w:lastRenderedPageBreak/>
        <w:t xml:space="preserve">Impact – Ressentiment </w:t>
      </w:r>
    </w:p>
    <w:p w:rsidR="00BF1285" w:rsidRPr="003A5227" w:rsidRDefault="00BF1285" w:rsidP="00BF1285">
      <w:pPr>
        <w:pStyle w:val="Heading4"/>
        <w:rPr>
          <w:rStyle w:val="Style13ptBold"/>
          <w:b/>
        </w:rPr>
      </w:pPr>
      <w:bookmarkStart w:id="0" w:name="_Hlk520567920"/>
      <w:r w:rsidRPr="003A5227">
        <w:rPr>
          <w:rStyle w:val="Style13ptBold"/>
        </w:rPr>
        <w:t>The man of ressentiment hides his hatred in even the most tender or loving memories, with frightening modesty he turns misfortune into something mediocre—always recriminating and distributing blame, it hides an extraordinary hatred for life and all that is active.</w:t>
      </w:r>
    </w:p>
    <w:p w:rsidR="00BF1285" w:rsidRPr="00677EB1" w:rsidRDefault="00BF1285" w:rsidP="00BF1285">
      <w:pPr>
        <w:widowControl w:val="0"/>
        <w:autoSpaceDE w:val="0"/>
        <w:autoSpaceDN w:val="0"/>
        <w:adjustRightInd w:val="0"/>
        <w:spacing w:after="240" w:line="240" w:lineRule="auto"/>
        <w:rPr>
          <w:rStyle w:val="Style13ptBold"/>
          <w:b w:val="0"/>
          <w:sz w:val="24"/>
          <w:szCs w:val="24"/>
        </w:rPr>
      </w:pPr>
      <w:r w:rsidRPr="00677EB1">
        <w:rPr>
          <w:rStyle w:val="Style13ptBold"/>
          <w:sz w:val="24"/>
          <w:szCs w:val="24"/>
        </w:rPr>
        <w:t xml:space="preserve">Deleuze 83 Deleuze, Gilles. </w:t>
      </w:r>
      <w:r w:rsidRPr="00677EB1">
        <w:rPr>
          <w:rFonts w:eastAsia="Times New Roman"/>
          <w:color w:val="000000"/>
          <w:sz w:val="24"/>
          <w:szCs w:val="24"/>
        </w:rPr>
        <w:t>French Philosopher – 1983(Gilles, “Nietzsche and Philosophy”, Page 111-119)</w:t>
      </w:r>
    </w:p>
    <w:p w:rsidR="00BF1285" w:rsidRPr="00677EB1" w:rsidRDefault="00BF1285" w:rsidP="00BF1285">
      <w:pPr>
        <w:widowControl w:val="0"/>
        <w:autoSpaceDE w:val="0"/>
        <w:autoSpaceDN w:val="0"/>
        <w:adjustRightInd w:val="0"/>
        <w:spacing w:after="240" w:line="240" w:lineRule="auto"/>
        <w:rPr>
          <w:rStyle w:val="StyleUnderline"/>
          <w:sz w:val="24"/>
          <w:szCs w:val="24"/>
        </w:rPr>
      </w:pPr>
      <w:r w:rsidRPr="00677EB1">
        <w:rPr>
          <w:rStyle w:val="StyleUnderline"/>
          <w:sz w:val="24"/>
          <w:szCs w:val="24"/>
        </w:rPr>
        <w:t xml:space="preserve">In the normal or healthy state the role of reactive forces is always to limit action. They divide, delay or hinder it by means of another action whose effects we feel. But, conversely, active forces produce a burst of creativity: they set it off at a chosen instant, at a favourable moment, in a given direction, in order to carry out a quick and precise piece of adjustment. In this way a riposte is formed. This is why Nietzsche can say: "The true reaction is that of action" (GM I 10). The active type, in this sense, is not a type that only contains active forces, it expresses the "normal" relation between a reaction that delays action and an action that precipitates reaction. The master is said to react precisely because he acts1* his reactions. The active type therefore includes reactive forces but ones that are defined by a capacity for obeying or being acted. The active type expresses a relation between active and reactive forces such that the latter are themselves acted. </w:t>
      </w:r>
    </w:p>
    <w:p w:rsidR="00BF1285" w:rsidRPr="00677EB1" w:rsidRDefault="00BF1285" w:rsidP="00BF1285">
      <w:pPr>
        <w:spacing w:line="240" w:lineRule="auto"/>
        <w:rPr>
          <w:sz w:val="24"/>
          <w:szCs w:val="24"/>
        </w:rPr>
      </w:pPr>
      <w:r w:rsidRPr="00677EB1">
        <w:rPr>
          <w:sz w:val="24"/>
          <w:szCs w:val="24"/>
        </w:rPr>
        <w:t xml:space="preserve">We can see, therefore, that </w:t>
      </w:r>
      <w:r w:rsidRPr="00677EB1">
        <w:rPr>
          <w:rStyle w:val="StyleUnderline"/>
          <w:sz w:val="24"/>
          <w:szCs w:val="24"/>
        </w:rPr>
        <w:t xml:space="preserve">a reaction alone cannot constitute ressentiment. Ressentiment designates a type in which reactive forces prevail over active forces. But they can only prevail in one way: by ceasing to be acted </w:t>
      </w:r>
      <w:r w:rsidRPr="00677EB1">
        <w:rPr>
          <w:sz w:val="24"/>
          <w:szCs w:val="24"/>
        </w:rPr>
        <w:t xml:space="preserve">. Above all </w:t>
      </w:r>
      <w:r w:rsidRPr="00677EB1">
        <w:rPr>
          <w:rStyle w:val="StyleUnderline"/>
          <w:sz w:val="24"/>
          <w:szCs w:val="24"/>
        </w:rPr>
        <w:t>we must not define ressentiment in terms of the strength of a reaction. If we ask what the man of ressentiment is, we must not forget this principle: he does not re-act. And the word ressentiment gives a definite clue</w:t>
      </w:r>
      <w:r w:rsidRPr="00677EB1">
        <w:rPr>
          <w:sz w:val="24"/>
          <w:szCs w:val="24"/>
        </w:rPr>
        <w:t xml:space="preserve">: reaction ceases to be acted in order to become something felt (senti). Reactive forces prevail over active forces because they escape their action. But at this point two questions arise: </w:t>
      </w:r>
    </w:p>
    <w:p w:rsidR="00BF1285" w:rsidRPr="00677EB1" w:rsidRDefault="00BF1285" w:rsidP="00BF1285">
      <w:pPr>
        <w:widowControl w:val="0"/>
        <w:autoSpaceDE w:val="0"/>
        <w:autoSpaceDN w:val="0"/>
        <w:adjustRightInd w:val="0"/>
        <w:spacing w:after="240" w:line="240" w:lineRule="auto"/>
        <w:rPr>
          <w:rStyle w:val="StyleUnderline"/>
          <w:sz w:val="24"/>
          <w:szCs w:val="24"/>
        </w:rPr>
      </w:pPr>
      <w:r w:rsidRPr="00677EB1">
        <w:rPr>
          <w:rStyle w:val="StyleUnderline"/>
          <w:sz w:val="24"/>
          <w:szCs w:val="24"/>
        </w:rPr>
        <w:t xml:space="preserve">1) How do they prevail, how do they escape? What is the mechanism of this "sickness"? 2) And, conversely, how are reactive forces nor­ mally acted? "Normal" here does not mean "frequent" but on the contrary, "normative" and "rare". What is the definition of this norm, of this "health"? </w:t>
      </w:r>
    </w:p>
    <w:p w:rsidR="00BF1285" w:rsidRPr="00677EB1" w:rsidRDefault="00BF1285" w:rsidP="00BF1285">
      <w:pPr>
        <w:widowControl w:val="0"/>
        <w:autoSpaceDE w:val="0"/>
        <w:autoSpaceDN w:val="0"/>
        <w:adjustRightInd w:val="0"/>
        <w:spacing w:after="240" w:line="240" w:lineRule="auto"/>
        <w:rPr>
          <w:rStyle w:val="StyleUnderline"/>
          <w:sz w:val="24"/>
          <w:szCs w:val="24"/>
        </w:rPr>
      </w:pPr>
      <w:r w:rsidRPr="00677EB1">
        <w:rPr>
          <w:rStyle w:val="StyleUnderline"/>
          <w:sz w:val="24"/>
          <w:szCs w:val="24"/>
        </w:rPr>
        <w:t xml:space="preserve">2. Principle of Ressentiment </w:t>
      </w:r>
    </w:p>
    <w:p w:rsidR="00BF1285" w:rsidRPr="00677EB1" w:rsidRDefault="00BF1285" w:rsidP="00BF1285">
      <w:pPr>
        <w:widowControl w:val="0"/>
        <w:autoSpaceDE w:val="0"/>
        <w:autoSpaceDN w:val="0"/>
        <w:adjustRightInd w:val="0"/>
        <w:spacing w:after="240" w:line="240" w:lineRule="auto"/>
        <w:rPr>
          <w:rStyle w:val="StyleUnderline"/>
          <w:sz w:val="24"/>
          <w:szCs w:val="24"/>
        </w:rPr>
      </w:pPr>
      <w:r w:rsidRPr="00677EB1">
        <w:rPr>
          <w:rStyle w:val="StyleUnderline"/>
          <w:sz w:val="24"/>
          <w:szCs w:val="24"/>
        </w:rPr>
        <w:t xml:space="preserve">Freud often expounds a schema of life that he calls the "topical hypothesis". The system which receives an excitation is not the system which retains a lasting trace ofit: the same system could not at one and the same time faithfully record the transformations which it undergoes and offer an ever fresh receptivity. "We will therefore suppose that an external system of the apparatus receives the percep­ tible excitations but retains nothing of them, and thus has no memory; and that, lying behind this system there is another which transforms the momentary excitation of the first into lasting traces." These two systems or recordings correspond to the distinction between the conscious and the unconscious. "Our memories are by nature unconscious"; and conversely, "Consciousness is born at the point where the mnemonic trace </w:t>
      </w:r>
      <w:r w:rsidRPr="00677EB1">
        <w:rPr>
          <w:rStyle w:val="StyleUnderline"/>
          <w:sz w:val="24"/>
          <w:szCs w:val="24"/>
        </w:rPr>
        <w:lastRenderedPageBreak/>
        <w:t xml:space="preserve">stops". We must therefore see the formation of the conscious system as the result of a process of evolution: at the boundary between the outside and the inside, between the internal world and the external world, we could say that "a skin has been formed which has been made so supple by the excitations it constantly receives, that it has acquired properties making it uniquely suited to receive new excitations", retaining only a direct and changeable image ofobjects completely distinct from the lasting or even changeless trace in the unconscious system.2 </w:t>
      </w:r>
    </w:p>
    <w:p w:rsidR="00BF1285" w:rsidRPr="00677EB1" w:rsidRDefault="00BF1285" w:rsidP="00BF1285">
      <w:pPr>
        <w:widowControl w:val="0"/>
        <w:autoSpaceDE w:val="0"/>
        <w:autoSpaceDN w:val="0"/>
        <w:adjustRightInd w:val="0"/>
        <w:spacing w:after="240" w:line="240" w:lineRule="auto"/>
        <w:rPr>
          <w:rStyle w:val="StyleUnderline"/>
          <w:sz w:val="24"/>
          <w:szCs w:val="24"/>
        </w:rPr>
      </w:pPr>
      <w:r w:rsidRPr="00677EB1">
        <w:rPr>
          <w:rStyle w:val="StyleUnderline"/>
          <w:sz w:val="24"/>
          <w:szCs w:val="24"/>
        </w:rPr>
        <w:t xml:space="preserve">Freud is far from accepting this topical hypothesis without reserva­ tions. The fact is that we find all the elements of this hypothesis in Nietzsche. Nietzsche distinguishes two systems within the reactive apparatus: the conscious and the unconscious.3 The reactive uncon­ scious is defined by mnemonic traces, by lasting imprints. It is a digestive, vegetative and ruminative system, which expresses "the purely passive impossibility of escaping from the impression once it is received" . Of course, even in this endless digestion, reactive forces have a job to do, attaching themselves to the indelible imprint, investing the trace. But the inadequacy of this first kind of reactive force is obvious . Adaptation would never be possible if the reactive apparatus did not have another system of forces at its disposal. Another system is necessary, a system in which reaction is not a reaction to traces but becomes a reaction to the present excitation or to the direct image of the object. </w:t>
      </w:r>
      <w:r w:rsidRPr="00677EB1">
        <w:rPr>
          <w:rStyle w:val="Emphasis"/>
          <w:sz w:val="24"/>
          <w:szCs w:val="24"/>
        </w:rPr>
        <w:t>This second kind of reactive forces is inseparable from consciousness: that constantly renewed skin sur­ rounding an ever fresh receptivity, a milieu "where there is always room for new things"</w:t>
      </w:r>
      <w:r w:rsidRPr="00677EB1">
        <w:rPr>
          <w:rStyle w:val="StyleUnderline"/>
          <w:sz w:val="24"/>
          <w:szCs w:val="24"/>
        </w:rPr>
        <w:t xml:space="preserve"> . It will be remembered that Nietzsche wished to remind consciousness of its need for modesty: its origin, nature and function are wholly reactive. But consciousness can nevertheless claim a relative nobility . </w:t>
      </w:r>
      <w:r w:rsidRPr="00677EB1">
        <w:rPr>
          <w:rStyle w:val="Emphasis"/>
          <w:sz w:val="24"/>
          <w:szCs w:val="24"/>
        </w:rPr>
        <w:t>The second kind of reactive forces show us in what form and under what conditions reaction can be acted</w:t>
      </w:r>
      <w:r w:rsidRPr="00677EB1">
        <w:rPr>
          <w:rStyle w:val="StyleUnderline"/>
          <w:sz w:val="24"/>
          <w:szCs w:val="24"/>
        </w:rPr>
        <w:t xml:space="preserve">: when reactive forces take conscious excitation as their object, then the corresponding reaction is itself acted. </w:t>
      </w:r>
    </w:p>
    <w:p w:rsidR="00BF1285" w:rsidRPr="00677EB1" w:rsidRDefault="00BF1285" w:rsidP="00BF1285">
      <w:pPr>
        <w:widowControl w:val="0"/>
        <w:autoSpaceDE w:val="0"/>
        <w:autoSpaceDN w:val="0"/>
        <w:adjustRightInd w:val="0"/>
        <w:spacing w:after="240" w:line="240" w:lineRule="auto"/>
        <w:rPr>
          <w:rStyle w:val="StyleUnderline"/>
          <w:sz w:val="24"/>
          <w:szCs w:val="24"/>
        </w:rPr>
      </w:pPr>
      <w:r w:rsidRPr="00677EB1">
        <w:rPr>
          <w:rStyle w:val="StyleUnderline"/>
          <w:sz w:val="24"/>
          <w:szCs w:val="24"/>
        </w:rPr>
        <w:t xml:space="preserve">But the two systems or the two kinds of reactive forces must still be separated. The traces must not invade consciousness. A specific active force must be given the job of supporting consciousness and renewing its freshness, fluidity and mobile, agile chemistry at every moment. </w:t>
      </w:r>
      <w:r w:rsidRPr="00677EB1">
        <w:rPr>
          <w:rStyle w:val="Emphasis"/>
          <w:sz w:val="24"/>
          <w:szCs w:val="24"/>
        </w:rPr>
        <w:t>This active super-conscious faculty is the faculty of forgetting</w:t>
      </w:r>
      <w:r w:rsidRPr="00677EB1">
        <w:rPr>
          <w:rStyle w:val="StyleUnderline"/>
          <w:sz w:val="24"/>
          <w:szCs w:val="24"/>
        </w:rPr>
        <w:t xml:space="preserve">. Psychology's mistake was to treat forgetting as a negative determina­ tion, not to discover its active and positive character. Nietzsche defines the faculty of forgetting as "no mere vis inertiae as the superfic­ ial imagine; it is rather an active and in the strictest sense positive faculty of repression", "an apparatus of absorption", "a plastic, regenerative and curative force."4 Thus, there are two simultaneous processes: reaction becomes something acted because it takes conscious excitation as its object and reaction to traces remains in the unconscious, imperceptible. "What we experience and absorb enters our consciousness as little while we are digesting it . . . as does the thousandfold process involved in physical nourishment . . . so that it will be immediately obvious how there could be no happiness, no cheerful­ ness, no hope, no pride, no present, without forgetfulness" (GM II 1 pp. 57-58). But this faculty is in a very special situation: although it is an active force it is delegated by activity to work with reactive forces. It serves as "guard" or "supervisor", preventing the two systems of the reactive apparatus from becoming confused. Although it is an active force its only activity is functional. It comes from activity but is </w:t>
      </w:r>
      <w:r w:rsidRPr="00677EB1">
        <w:rPr>
          <w:rStyle w:val="StyleUnderline"/>
          <w:sz w:val="24"/>
          <w:szCs w:val="24"/>
        </w:rPr>
        <w:lastRenderedPageBreak/>
        <w:t xml:space="preserve">abstracted from it. And in order to renew consciousness it constantly has to borrow the energy of the second kind of reactive forces, making this energy its own in order to give it to consciousness. This is why it is more prone than any other active force to variations, failures and functional disturbances. "The man in whom this apparatus of repression is damaged and ceases to function properly, may be compared (and more than merely compared) with a dyspeptic - he cannot 'have done' with anything" (GM II 1 p. 58). Let us suppose that there is a lapse in the faculty of forgetting: it is as if the wax of consciousness were hardened, excitation tends to get confused with its trace in the unconscious and conversely, reaction to traces rises into consciousness and overruns it. Thus at the same time as reaction to traces becomes perceptible, reaction ceases to be acted. The consequences of this are immense: no longer being able to act a reaction, active force are deprived of the material conditions of their functioning, they no longer have the opportunity to do their job, they are separated from what they can do . We can thus finally see in what way reactive forces prevail over active forces: when the trace takes the place of the excitation in the reactive apparatus , reaction itself takes the place of action, reaction prevails over action. Now it is striking that, when victory is won in this way, the real struggles are only between reactive forces; reactive forces do not triumph by forming a force greater than that of active forces. Even the functional decay of the faculty of forgetting derives from the fact that it no longer finds in one kind of reactive forces the energy necessary to repress the other kind and to renew consciousness. Everything takes place between reac­ tive forces: some prevent others from being acted, some destroy others. This is a strange subterranean struggle which takes place entirely inside the reactive apparatus, but which nevertheless has consequences for the whole of activity . We rediscover the definition of ressentiment: ressentiment is a reaction which simultaneously becomes perceptible and ceases to be acted: a formula which defines sickness in general . Nietzsche is not simply saying that ressentiment is a sickness, but rather that sickness as such is a form of ressentiment (EH I 6). </w:t>
      </w:r>
    </w:p>
    <w:p w:rsidR="00BF1285" w:rsidRPr="00677EB1" w:rsidRDefault="00BF1285" w:rsidP="00BF1285">
      <w:pPr>
        <w:widowControl w:val="0"/>
        <w:autoSpaceDE w:val="0"/>
        <w:autoSpaceDN w:val="0"/>
        <w:adjustRightInd w:val="0"/>
        <w:spacing w:after="240" w:line="240" w:lineRule="auto"/>
        <w:rPr>
          <w:rStyle w:val="StyleUnderline"/>
          <w:sz w:val="24"/>
          <w:szCs w:val="24"/>
        </w:rPr>
      </w:pPr>
      <w:r w:rsidRPr="00677EB1">
        <w:rPr>
          <w:rStyle w:val="StyleUnderline"/>
          <w:sz w:val="24"/>
          <w:szCs w:val="24"/>
        </w:rPr>
        <w:t>3. Typology of Ressentiment</w:t>
      </w:r>
    </w:p>
    <w:p w:rsidR="00BF1285" w:rsidRPr="00677EB1" w:rsidRDefault="00BF1285" w:rsidP="00BF1285">
      <w:pPr>
        <w:widowControl w:val="0"/>
        <w:autoSpaceDE w:val="0"/>
        <w:autoSpaceDN w:val="0"/>
        <w:adjustRightInd w:val="0"/>
        <w:spacing w:after="240" w:line="240" w:lineRule="auto"/>
        <w:rPr>
          <w:rStyle w:val="StyleUnderline"/>
          <w:sz w:val="24"/>
          <w:szCs w:val="24"/>
        </w:rPr>
      </w:pPr>
      <w:r w:rsidRPr="00677EB1">
        <w:rPr>
          <w:rStyle w:val="StyleUnderline"/>
          <w:sz w:val="24"/>
          <w:szCs w:val="24"/>
        </w:rPr>
        <w:t xml:space="preserve">The first aspect of ressentiment is therfore topological. There is a topology of reactive forces: it is their change of place, their displace­ ment which constitutes ressentiment . The man of ressentiment is charac­ terised by the invasion of consciousness by mnemonic traces, the ascent of memory into consciousness itself. Of course, this is not all there is to say about memory: we will have to ask how consciousness is capable of constructing a memory suitable for itself, an acted and almost active memory that no longer rests on traces. In Nietzsche, as in Freud, the theory of the memory becomes a theory of two memories.6 But insofar as we remain at the level of the first memory we remain within the limits of the pure principle of ressentiment; the man of ressentiment is like a dog, a kind of dog which only reacts to traces (a bloodhound). He only invests traces: for him excitation is locally confused with the trace, the man ofressentiment can no longer act his reaction. - But this topological definition must introduce us to a "typology" ofressentiment. For, when reactive forces prevail over active forces in this way they themselves form a type. We can see that the principal symptom ofthis type is a prodigious memory. Nietzsche stresses this incapacity to forget anything, this faculty of forgetting nothing and its profoundly reactive nature - which must be consi­ dered from all points of view (GM I 10 and II 1). A type is a reality which is simultaneously biological, psychical, </w:t>
      </w:r>
      <w:r w:rsidRPr="00677EB1">
        <w:rPr>
          <w:rStyle w:val="StyleUnderline"/>
          <w:sz w:val="24"/>
          <w:szCs w:val="24"/>
        </w:rPr>
        <w:lastRenderedPageBreak/>
        <w:t xml:space="preserve">historical, social and political . </w:t>
      </w:r>
    </w:p>
    <w:p w:rsidR="00BF1285" w:rsidRPr="003A5227" w:rsidRDefault="00BF1285" w:rsidP="00BF1285">
      <w:pPr>
        <w:widowControl w:val="0"/>
        <w:autoSpaceDE w:val="0"/>
        <w:autoSpaceDN w:val="0"/>
        <w:adjustRightInd w:val="0"/>
        <w:spacing w:after="240" w:line="280" w:lineRule="atLeast"/>
        <w:rPr>
          <w:rStyle w:val="StyleUnderline"/>
        </w:rPr>
      </w:pPr>
      <w:r w:rsidRPr="003A5227">
        <w:rPr>
          <w:rStyle w:val="StyleUnderline"/>
        </w:rPr>
        <w:t xml:space="preserve">Why is ressentiment the spirit ofrevenge ? It might be thought that the man of ressentiment comes into being by accident: having experienced too strong an excitation (a pain), he would have had to abandon the attempt to react, not being strong enough to form a riposte . He would therefore experience a desire for revenge and, by a process of general­ isation, would want to take this out on the whole world. Such an interpretation is mistaken; it only takes quantities into account, the quantity ofexcitation received, "objectively" compared to the quan­ tity of force of a receptive subject. But, for Nietzsche, what counts is not the quantity of force considered abstractly but a determinate relation in the subject itself between the different forces of which it is made up this is what he means by a type. </w:t>
      </w:r>
      <w:r w:rsidRPr="003A5227">
        <w:rPr>
          <w:rStyle w:val="Emphasis"/>
        </w:rPr>
        <w:t>Whatever the force of the excitation which is received, whatever the total force of the subject itself</w:t>
      </w:r>
      <w:r w:rsidRPr="003A5227">
        <w:rPr>
          <w:rStyle w:val="StyleUnderline"/>
        </w:rPr>
        <w:t xml:space="preserve">, </w:t>
      </w:r>
      <w:r w:rsidRPr="003A5227">
        <w:rPr>
          <w:rStyle w:val="Emphasis"/>
        </w:rPr>
        <w:t>the man of ressentiment only uses the latter to invest the trace of the former, so that he is incapable of acting and even of reacting to the excitation</w:t>
      </w:r>
      <w:r w:rsidRPr="003A5227">
        <w:rPr>
          <w:rStyle w:val="StyleUnderline"/>
        </w:rPr>
        <w:t xml:space="preserve">. There is therefore no need for him to have experienced an excessive excitation. This may happen, but it is not necessary. He does not need to generalise in order to see the whole world as the object of his ressentiment. </w:t>
      </w:r>
      <w:r w:rsidRPr="003A5227">
        <w:rPr>
          <w:rStyle w:val="Emphasis"/>
        </w:rPr>
        <w:t>As a result of his type the man of ressentiment does not "react" : his reaction is endless, it is felt instead of being acted</w:t>
      </w:r>
      <w:r w:rsidRPr="003A5227">
        <w:rPr>
          <w:rStyle w:val="StyleUnderline"/>
        </w:rPr>
        <w:t xml:space="preserve">. This reaction therefore blames its object, whatever it is, as an object on which revenge must be taken, which must be made to pay for this infinite delay. Excitation can be beautiful and good and the man of ressentiment can experience it as such ; it can be less than the force of the man ofressentiment and he can possess an abstract quantity of force as great as that of anyone else. </w:t>
      </w:r>
      <w:r w:rsidRPr="003A5227">
        <w:rPr>
          <w:rStyle w:val="Emphasis"/>
        </w:rPr>
        <w:t>He will none the less feel the corresponding object as a personal offence and affront because he makes the object responsible for his own powerlessness to invest anything but the trace - a qualitative or typical powerlessness.</w:t>
      </w:r>
      <w:r w:rsidRPr="003A5227">
        <w:rPr>
          <w:rStyle w:val="StyleUnderline"/>
        </w:rPr>
        <w:t xml:space="preserve"> The man ofressenti­ ment experiences every being and object as an offence in exact propor­ tion to its effect on him . Beauty and goodness are , for him , necesarily as outrageous as any pain or misfortune that he experiences. "One cannot get rid of anything, one cannot get over anything, one cannot repel anything - everything hurts. </w:t>
      </w:r>
      <w:r w:rsidRPr="003A5227">
        <w:rPr>
          <w:rStyle w:val="Emphasis"/>
        </w:rPr>
        <w:t>Men and things obtrude too closely; experiences strike one too deeply; memory becomes a festering wound"</w:t>
      </w:r>
      <w:r w:rsidRPr="003A5227">
        <w:rPr>
          <w:rStyle w:val="StyleUnderline"/>
        </w:rPr>
        <w:t xml:space="preserve"> (EH I 6 p. 320). The man of ressentiment in himself is a being full of pain: </w:t>
      </w:r>
      <w:r w:rsidRPr="003A5227">
        <w:rPr>
          <w:rStyle w:val="Emphasis"/>
        </w:rPr>
        <w:t>the sclerosis or hardening of his consciousness, the rapidity with which every excitation sets and freezes within him, the weight of the traces that invade him are so many cruel sufferings</w:t>
      </w:r>
      <w:r w:rsidRPr="003A5227">
        <w:rPr>
          <w:rStyle w:val="StyleUnderline"/>
        </w:rPr>
        <w:t xml:space="preserve">. And, more deeply, the memory of traces is full of hatred in itself and by itself. It is venomous and depreciative because </w:t>
      </w:r>
      <w:r w:rsidRPr="003A5227">
        <w:rPr>
          <w:rStyle w:val="Emphasis"/>
        </w:rPr>
        <w:t>it blames the object in order to compensate for its own inability to escape from the traces of the corresponding excitation</w:t>
      </w:r>
      <w:r w:rsidRPr="003A5227">
        <w:rPr>
          <w:rStyle w:val="StyleUnderline"/>
        </w:rPr>
        <w:t xml:space="preserve"> . This is why </w:t>
      </w:r>
      <w:r w:rsidRPr="003A5227">
        <w:rPr>
          <w:rStyle w:val="Emphasis"/>
        </w:rPr>
        <w:t>ressentiment's revenge , even when it is realised, remains "spiritual", imaginary and symbolic in principle.</w:t>
      </w:r>
      <w:r w:rsidRPr="003A5227">
        <w:rPr>
          <w:rStyle w:val="StyleUnderline"/>
        </w:rPr>
        <w:t xml:space="preserve"> This essential link between revenge and memory resembles the Freudian anal-sadistic complex. Nietzsche himself presents memeory as an unfinished digestion and the type of ressentiment as an anal type.7 This intestinal and venomous memory is what Nietzsche calls the spider, the tarantula, the spirit of revenge . . . We can see what Nietzsche's intention is: to produce a psychology that is really a typology, to put psychology "on the plane of the subject" ." Even the possibilities of a cure will be subordinated to the transformation of types (reversal and transmutation). </w:t>
      </w:r>
    </w:p>
    <w:p w:rsidR="00BF1285" w:rsidRPr="003A5227" w:rsidRDefault="00BF1285" w:rsidP="00BF1285">
      <w:pPr>
        <w:widowControl w:val="0"/>
        <w:autoSpaceDE w:val="0"/>
        <w:autoSpaceDN w:val="0"/>
        <w:adjustRightInd w:val="0"/>
        <w:spacing w:after="240" w:line="280" w:lineRule="atLeast"/>
        <w:rPr>
          <w:rStyle w:val="StyleUnderline"/>
        </w:rPr>
      </w:pPr>
      <w:r w:rsidRPr="003A5227">
        <w:rPr>
          <w:rStyle w:val="StyleUnderline"/>
        </w:rPr>
        <w:t xml:space="preserve">4. Characteristics of Ressentiment </w:t>
      </w:r>
    </w:p>
    <w:p w:rsidR="00BF1285" w:rsidRPr="003A5227" w:rsidRDefault="00BF1285" w:rsidP="00BF1285">
      <w:pPr>
        <w:widowControl w:val="0"/>
        <w:autoSpaceDE w:val="0"/>
        <w:autoSpaceDN w:val="0"/>
        <w:adjustRightInd w:val="0"/>
        <w:spacing w:after="240" w:line="280" w:lineRule="atLeast"/>
        <w:rPr>
          <w:rStyle w:val="StyleUnderline"/>
        </w:rPr>
      </w:pPr>
      <w:r w:rsidRPr="003A5227">
        <w:rPr>
          <w:rStyle w:val="StyleUnderline"/>
        </w:rPr>
        <w:t xml:space="preserve">We must not be deceived by the expression "spirit of revenge" . </w:t>
      </w:r>
      <w:r w:rsidRPr="003A5227">
        <w:rPr>
          <w:rStyle w:val="Emphasis"/>
        </w:rPr>
        <w:t xml:space="preserve">Spirit </w:t>
      </w:r>
      <w:r w:rsidRPr="003A5227">
        <w:rPr>
          <w:rStyle w:val="StyleUnderline"/>
        </w:rPr>
        <w:t>does not make revenge an intention, an unrealised end but, on the contrary,</w:t>
      </w:r>
      <w:r w:rsidRPr="003A5227">
        <w:rPr>
          <w:rStyle w:val="Emphasis"/>
        </w:rPr>
        <w:t xml:space="preserve"> gives revenge a means.</w:t>
      </w:r>
      <w:r w:rsidRPr="003A5227">
        <w:rPr>
          <w:rStyle w:val="StyleUnderline"/>
        </w:rPr>
        <w:t xml:space="preserve"> </w:t>
      </w:r>
      <w:r w:rsidRPr="003A5227">
        <w:rPr>
          <w:rStyle w:val="Emphasis"/>
        </w:rPr>
        <w:t>We have not understood ressentiment if we only see it as a desire for revenge, a desire to rebel and triumph.</w:t>
      </w:r>
      <w:r w:rsidRPr="003A5227">
        <w:rPr>
          <w:rStyle w:val="StyleUnderline"/>
        </w:rPr>
        <w:t xml:space="preserve"> The topological principle of ressentiment entails a state of real forces: the state ofreactive forces that no longer let </w:t>
      </w:r>
      <w:r w:rsidRPr="003A5227">
        <w:rPr>
          <w:rStyle w:val="StyleUnderline"/>
        </w:rPr>
        <w:lastRenderedPageBreak/>
        <w:t xml:space="preserve">themselves act, that evade the action of active forces. It gives revenge a means: a means of reversing thenormal relation ofactive and reactive forces. This is why </w:t>
      </w:r>
      <w:r w:rsidRPr="003A5227">
        <w:rPr>
          <w:rStyle w:val="Emphasis"/>
        </w:rPr>
        <w:t>ressentiment itself is always a revolt and always the triumph of this revolt. Ressentiment is the triumph of the weak as weak, the revolt of the slaves and their victory as slaves. It is in their victory that the slaves form a type.</w:t>
      </w:r>
      <w:r w:rsidRPr="003A5227">
        <w:rPr>
          <w:rStyle w:val="StyleUnderline"/>
        </w:rPr>
        <w:t xml:space="preserve"> The type of the master (the active type) is defined in terms of the faculty of forgetting and the power of acting reactions. The type of slave (the reactive type) is defined by a prodigious memory, by the power of ressentiment; several characteristics which determine this second type follow from this. </w:t>
      </w:r>
    </w:p>
    <w:p w:rsidR="00BF1285" w:rsidRPr="003A5227" w:rsidRDefault="00BF1285" w:rsidP="00BF1285">
      <w:pPr>
        <w:widowControl w:val="0"/>
        <w:autoSpaceDE w:val="0"/>
        <w:autoSpaceDN w:val="0"/>
        <w:adjustRightInd w:val="0"/>
        <w:spacing w:after="240" w:line="280" w:lineRule="atLeast"/>
        <w:rPr>
          <w:rStyle w:val="StyleUnderline"/>
        </w:rPr>
      </w:pPr>
      <w:r w:rsidRPr="003A5227">
        <w:rPr>
          <w:rStyle w:val="StyleUnderline"/>
        </w:rPr>
        <w:t xml:space="preserve">Inability to admire, respect or love (BGE 260, GM I 10). The memory of traces is itself full of hatred . </w:t>
      </w:r>
      <w:r w:rsidRPr="003A5227">
        <w:rPr>
          <w:rStyle w:val="Emphasis"/>
        </w:rPr>
        <w:t>Hatred or revenge is hidden even in the most tender and most loving memories</w:t>
      </w:r>
      <w:r w:rsidRPr="003A5227">
        <w:rPr>
          <w:rStyle w:val="StyleUnderline"/>
        </w:rPr>
        <w:t xml:space="preserve">. The ruminants of memory disguise this hatred by a subtle operation which consists in reproaching themselves with everything with which, in fact, they reproach the being whose memory they pretend to cherish. For this reason we must beware of those who condemn themselves before that which is good or beautiful, claiming not to understand, not to be worthy: </w:t>
      </w:r>
      <w:r w:rsidRPr="003A5227">
        <w:rPr>
          <w:rStyle w:val="Emphasis"/>
        </w:rPr>
        <w:t>their modesty is frightening.</w:t>
      </w:r>
      <w:r w:rsidRPr="003A5227">
        <w:rPr>
          <w:rStyle w:val="StyleUnderline"/>
        </w:rPr>
        <w:t xml:space="preserve"> What hatred ofbeauty is hidden in their declarations of inferiority. Hating all that is experienced as lovable or admirable, diminishing by buffoonery or base interpreta­ tions, seeing traps to be avoided in all things: always saying, "please don't engage me in a battle of wits" . </w:t>
      </w:r>
      <w:r w:rsidRPr="003A5227">
        <w:rPr>
          <w:rStyle w:val="Emphasis"/>
        </w:rPr>
        <w:t>What is most striking in the man of ressentiment is not his nastiness but his disgusting malevolence, his capacity for disparagement</w:t>
      </w:r>
      <w:r w:rsidRPr="003A5227">
        <w:rPr>
          <w:rStyle w:val="StyleUnderline"/>
        </w:rPr>
        <w:t xml:space="preserve">. Nothing can resist it. He does not even respect his friends or even his enemies. He does not even respect misfortune or its causes.9 Think of the Trojans who, in Helen, respected and admired the cause of their own misfortune . But </w:t>
      </w:r>
      <w:r w:rsidRPr="003A5227">
        <w:rPr>
          <w:rStyle w:val="Emphasis"/>
        </w:rPr>
        <w:t>the man of ressentiment must turn misfortune into something mediocre, he must recriminate and distribute blame</w:t>
      </w:r>
      <w:r w:rsidRPr="003A5227">
        <w:rPr>
          <w:rStyle w:val="StyleUnderline"/>
        </w:rPr>
        <w:t xml:space="preserve">: look at his inclination to play down the value of causes, to make misfortune "someone's fault" . By contrast, the aristocrat's respect for the causes of misfortune goes together with an ability to take his own misfortunes seriously. The way in which the slave takes his misfortunes seriously shows a difficult digestion and a base way of thinking which is incapable of feeling respect . </w:t>
      </w:r>
    </w:p>
    <w:p w:rsidR="00BF1285" w:rsidRPr="003A5227" w:rsidRDefault="00BF1285" w:rsidP="00BF1285">
      <w:pPr>
        <w:widowControl w:val="0"/>
        <w:autoSpaceDE w:val="0"/>
        <w:autoSpaceDN w:val="0"/>
        <w:adjustRightInd w:val="0"/>
        <w:spacing w:after="240" w:line="280" w:lineRule="atLeast"/>
        <w:rPr>
          <w:rStyle w:val="StyleUnderline"/>
        </w:rPr>
      </w:pPr>
      <w:r w:rsidRPr="003A5227">
        <w:rPr>
          <w:rStyle w:val="StyleUnderline"/>
        </w:rPr>
        <w:t xml:space="preserve">"Passivity " . In ressentiment happiness "appears essentially as a narcotic drug, rest, peace, 'sabbath' , slackening of tension and relaxing of limbs, in short passively" (GM I 10 p. 38). In Nietzsche "passive" does not mean "non-active"; "non-active" means "reactive"; but "passive" means "non-acted". The only thing that is passive is reac­ tion insofar as it is not acted. The term </w:t>
      </w:r>
      <w:r w:rsidRPr="003A5227">
        <w:rPr>
          <w:rStyle w:val="Emphasis"/>
        </w:rPr>
        <w:t>"passive" stands for the triumph of reaction, the moment when, ceasing to be acted, it becomes a ressentiment.</w:t>
      </w:r>
      <w:r w:rsidRPr="003A5227">
        <w:rPr>
          <w:rStyle w:val="StyleUnderline"/>
        </w:rPr>
        <w:t xml:space="preserve"> The man of ressentiment does not know how to and does not want to love, but wants to be loved. He wants to be loved, fed, watered, caressed and put to sleep. He is the impotent, the dyspeptic, the frigid, the insomniac, the slave. Furthermore the man of ressentiment is extremely touchy: faced with all the activities he cannot undertake he considers that, at the very least, he ought to be compensated by benefiting from them. He therefore considers it a proof of obvious malice that he is not loved, that he is not fed. The man of ressentiment is the man of profit and gain. Moreover, ressentiment could only be imposed on the world through the triumph of the principle of gain, by making profit not only a desire and a way of thinking but an economic, social and theological system, a complete system, a divine mechanism. A failure to recognise profit - this is the theological crime and the only crime against the spirit. It is in this sense that slaves have a morality , and that this morality is that of utility (BGE 260). We asked: who considers action from the standpoint of its utility or harmfulness? And even: who considers action from the standpoint of good and evil, of praiseworthiness and blameworthi­ ness?</w:t>
      </w:r>
      <w:r w:rsidRPr="003A5227">
        <w:rPr>
          <w:rStyle w:val="Emphasis"/>
        </w:rPr>
        <w:t xml:space="preserve"> If we review all the qualities that morality calls "praiseworthy" or "good" in themselves, for example, the incredible notion of disin­ terestedness, we realise that they conceal the demands and recrimina­ tions of a passive third party:</w:t>
      </w:r>
      <w:r w:rsidRPr="003A5227">
        <w:rPr>
          <w:rStyle w:val="StyleUnderline"/>
        </w:rPr>
        <w:t xml:space="preserve"> it is he who claims an interest in actions that he does not perform; he praises the disinterested </w:t>
      </w:r>
      <w:r w:rsidRPr="003A5227">
        <w:rPr>
          <w:rStyle w:val="StyleUnderline"/>
        </w:rPr>
        <w:lastRenderedPageBreak/>
        <w:t xml:space="preserve">character of precisely the actions from which he benefits.'0 Morality in itself conceals the utilitarian standpoint; but utilitarianism conceals the standpoint of the passive third party, the triumphant standpoint of a slave who intervenes between masters. </w:t>
      </w:r>
    </w:p>
    <w:p w:rsidR="00BF1285" w:rsidRPr="003A5227" w:rsidRDefault="00BF1285" w:rsidP="00BF1285">
      <w:pPr>
        <w:widowControl w:val="0"/>
        <w:autoSpaceDE w:val="0"/>
        <w:autoSpaceDN w:val="0"/>
        <w:adjustRightInd w:val="0"/>
        <w:spacing w:after="240" w:line="280" w:lineRule="atLeast"/>
        <w:rPr>
          <w:rStyle w:val="StyleUnderline"/>
        </w:rPr>
      </w:pPr>
      <w:r w:rsidRPr="003A5227">
        <w:rPr>
          <w:rStyle w:val="StyleUnderline"/>
        </w:rPr>
        <w:t xml:space="preserve">The imputation of wrongs, the distribution of responsibilities, perpetual accusation. All this replaces aggression. "The aggressive pathos belongs just as necessarily to strength as vengefulness and rancour belong to weakness" (EH I 7 p. 232). Considering gain as a right, considering it a right to profit from actions that he does not perform, the man of ressentiment breaks out in bitter reproaches as soon as his expectations are disappointed. And how could they not be disappointed, since frustration and revenge are the a prioris of ressentiment? "It is your fault if no one loves me, it is your fault if I've failed in life and also your fault if you fail in yours, your misfortunes and mine are equally your fault . " </w:t>
      </w:r>
      <w:r w:rsidRPr="003A5227">
        <w:rPr>
          <w:rStyle w:val="Emphasis"/>
        </w:rPr>
        <w:t>Here we rediscover the dreadful</w:t>
      </w:r>
      <w:r w:rsidRPr="003A5227">
        <w:rPr>
          <w:rStyle w:val="StyleUnderline"/>
        </w:rPr>
        <w:t xml:space="preserve"> feminine </w:t>
      </w:r>
      <w:r w:rsidRPr="003A5227">
        <w:rPr>
          <w:rStyle w:val="Emphasis"/>
        </w:rPr>
        <w:t>power of ressentiment: it is not content to denounce crimes and criminals, it wants sinners, people who are responsible.</w:t>
      </w:r>
      <w:r w:rsidRPr="003A5227">
        <w:rPr>
          <w:rStyle w:val="StyleUnderline"/>
        </w:rPr>
        <w:t xml:space="preserve"> We can guess what the creature of ressentiment wants: he wants others to be evil, he needs others to be evil in order to be able to consider himself good. </w:t>
      </w:r>
      <w:r w:rsidRPr="003A5227">
        <w:rPr>
          <w:rStyle w:val="Emphasis"/>
        </w:rPr>
        <w:t>You are evil, therefore I am good; this is the slave's fundamental formula</w:t>
      </w:r>
      <w:r w:rsidRPr="003A5227">
        <w:rPr>
          <w:rStyle w:val="StyleUnderline"/>
        </w:rPr>
        <w:t xml:space="preserve">, it expresses the main point ofressentiment from the typological point of view, it summarises and brings together all the preceding characteris­ tics. This formula must be compared with that of the master: I am good, therefore you are evil . The difference between the two measures the revolt of the slave and his triumph: "This inversion of the value­ positingeye. . .is of the essence of ressentiment: in order to exist, slave morality always first needs a hostile world" (GM I 10 pp. 36-37). The slave needs, to set the other up as evil from the outset. </w:t>
      </w:r>
    </w:p>
    <w:p w:rsidR="00BF1285" w:rsidRPr="003A5227" w:rsidRDefault="00BF1285" w:rsidP="00BF1285">
      <w:pPr>
        <w:widowControl w:val="0"/>
        <w:autoSpaceDE w:val="0"/>
        <w:autoSpaceDN w:val="0"/>
        <w:adjustRightInd w:val="0"/>
        <w:spacing w:after="240" w:line="280" w:lineRule="atLeast"/>
        <w:rPr>
          <w:rStyle w:val="StyleUnderline"/>
        </w:rPr>
      </w:pPr>
      <w:r w:rsidRPr="003A5227">
        <w:rPr>
          <w:rStyle w:val="StyleUnderline"/>
        </w:rPr>
        <w:t xml:space="preserve">5. Is he Good? Is he Evil? </w:t>
      </w:r>
    </w:p>
    <w:p w:rsidR="00BF1285" w:rsidRPr="003A5227" w:rsidRDefault="00BF1285" w:rsidP="00BF1285">
      <w:pPr>
        <w:widowControl w:val="0"/>
        <w:autoSpaceDE w:val="0"/>
        <w:autoSpaceDN w:val="0"/>
        <w:adjustRightInd w:val="0"/>
        <w:spacing w:after="240" w:line="280" w:lineRule="atLeast"/>
        <w:rPr>
          <w:rStyle w:val="StyleUnderline"/>
        </w:rPr>
      </w:pPr>
      <w:r w:rsidRPr="003A5227">
        <w:rPr>
          <w:rStyle w:val="StyleUnderline"/>
        </w:rPr>
        <w:t xml:space="preserve">Here are the two formulae: "I am good, therefore you are evil" - "You are evil therefore I am good" . We can use the method of dramatisa­ tion. Who utters the first of these formulae, who utters the second? And what does each one want? The same person cannot utter both because the good of the one is precisely the evil of the other. "There is no single concept of good"(GMI 11);the words "good", "evil" and even "therefore" have several senses. We find, once again, that the method of dramatisation, which is essentially pluralist and immanent, governs the inquiry. Nowhere else can this investigation find the scientific rule that constitutes it as a semeiology and an axiology, enabling it to determine the sense and value of a word. We ask: who is it that begins by saying: "I am good"? It is certainly not the one who compares himself to others, nor the one who compares his actions and his works to superior and transcendent values: such a one would not begin . . . The one who says: "I am good", does not wait to be called good. He refers to himself in this way, he names himself and decribes himself thus to the extent that he acts, affirms and enjoys. "Good" qualifies activity, affirmation and the enjoyment which is experienced in their exercise: a certain quality of the soul, "some fundamental certainty which a noble soul possesses in regard to itself, something which may not be sought or found and perhaps may not be lost either" (BGE 287 p. 196). What Nietzsche often calls distinction is the eternal character of what is affirmed (it does not have to be looked for), of what is put into action (it is not found), of what is enjoyed (it cannot be lost). He who affirms and acts is at the same time the one who is: "The root of the word coined for this, esthlos signifies one who is, who possesses reality, who is actual, who is true" (GM I 5 p. 29). "He knows himself to be that which in general first accords honour to things, he creates values. Everything he knows to be part of himself, he honours: such a morality is self-glorification. In the foreground stands the feeling of plenitude, of power which seeks to overflow, the happiness of high tension, the consciousness of a wealth which would like to give away and bestow".11 " 'The good' </w:t>
      </w:r>
      <w:r w:rsidRPr="003A5227">
        <w:rPr>
          <w:rStyle w:val="StyleUnderline"/>
        </w:rPr>
        <w:lastRenderedPageBreak/>
        <w:t xml:space="preserve">themselves, that is to say, the noble, powerful, high-stationed and high-minded, who felt and established themselves and their actions as good, that is, of the first rank, in contradistinction to all the low, low-minded, common and plebeian" (GM I 2 pp 25-6). But no comparison interferes with the principle. It is only a secondary consequence, a negative conclusion that others are evil insofar as they do not affirm, do not act, do not enjoy. "Good" primarily designates the master. "Evil" means the consequence and designates the slave. What is "evil" is negative, passive, bad, unhappy. Nietzsche outlines a commentary on Theognis' admirable poem based entirely on the fundamental lyrical affirmation: we are good, they are evil, bad. We search in vain for the least nuance of morality in this aristocratic appreciation: it is a question of an ethic and a typology - a typology of forces, an ethic of the corresponding ways of being. </w:t>
      </w:r>
    </w:p>
    <w:p w:rsidR="00BF1285" w:rsidRPr="003A5227" w:rsidRDefault="00BF1285" w:rsidP="00BF1285">
      <w:pPr>
        <w:widowControl w:val="0"/>
        <w:autoSpaceDE w:val="0"/>
        <w:autoSpaceDN w:val="0"/>
        <w:adjustRightInd w:val="0"/>
        <w:spacing w:after="240" w:line="280" w:lineRule="atLeast"/>
        <w:rPr>
          <w:rStyle w:val="StyleUnderline"/>
        </w:rPr>
      </w:pPr>
      <w:r w:rsidRPr="003A5227">
        <w:rPr>
          <w:rStyle w:val="StyleUnderline"/>
        </w:rPr>
        <w:t xml:space="preserve">"I am good, therefore you are evil": in the mouths of the masters the word therefore merely introduces a negative conclusion. And this latter is merely advanced as the consequence of a full affirmation: "we the aristocrats, the beautiful, the happy" (GM I 10). In the master everything positive is in the premises. He must have premises of action and affirmation, and the enjoyment of these premises in order to conclude with something negative which is not the main point and has scarcely any importance. It is only an "accessory, a complemen­ tary nuance" (GM I 1 1 ) . Its only importance is to augment the tenor of the action and the affirmation, to content their alliance and to redouble the corresponding enjoyment: the good "only looks for its antithesis in order to affirm itself with more joy" (GM I 10). This is the status of aggression: it is the negative, but the negative as the conclusion of positive premises, the negative as the product of activity, the negative as the consequence of the power of affirming. The master acknowledges himself in a syllogism where two positive propositions are necessary to make a negation, the final negation being only a means of reinforcing the premises - "You are evil therefore I am good." Everything has changed: the negative passes into the premises, the positive is conceived as a conclusion, a conclu­ sion from negative premises . The negative contains the essential and the positive only exists through negation. The negative becomes "the original idea, the beginning, the act par excellence" (GM I 1 1). The slave must have premises of reaction and negation, ofressentiment and nihilism, in order to obtain an apparently positive conclusion. Even so, it only appears to be positive. This is why Nietzsche insists on distinguishing ressentiment and aggression: they differ in nature. </w:t>
      </w:r>
      <w:r w:rsidRPr="003A5227">
        <w:rPr>
          <w:rStyle w:val="Emphasis"/>
        </w:rPr>
        <w:t>The man of ressentiment needs</w:t>
      </w:r>
      <w:r w:rsidRPr="003A5227">
        <w:rPr>
          <w:rStyle w:val="StyleUnderline"/>
        </w:rPr>
        <w:t xml:space="preserve"> to conceive of a non-ego, then to oppose himself to this non-ego in order finally to posit himself as self. This is the strange syllogism of the slave: he needs </w:t>
      </w:r>
      <w:r w:rsidRPr="003A5227">
        <w:rPr>
          <w:rStyle w:val="Emphasis"/>
        </w:rPr>
        <w:t>two negations in order to produce an appearance of affirmation</w:t>
      </w:r>
      <w:r w:rsidRPr="003A5227">
        <w:rPr>
          <w:rStyle w:val="StyleUnderline"/>
        </w:rPr>
        <w:t xml:space="preserve">. We already sense the form in which the syllogism of the slave has been so successful in philosophy: the dialectic. The dialectic, as the ideology of ressentiment. "You are evil, therefore I am good." In this formula it is the slave who speaks. It cannot be denied that values are still being created. But what bizarre values! They begin by positing the other as evil. He who called himself good is the one who is now called evil. </w:t>
      </w:r>
      <w:r w:rsidRPr="003A5227">
        <w:rPr>
          <w:rStyle w:val="Emphasis"/>
        </w:rPr>
        <w:t>This evil one is the one who acts, who does not hold himself back from acting, who does not therefore consider action from the point of view of the consequences that it will have for third parties</w:t>
      </w:r>
      <w:r w:rsidRPr="003A5227">
        <w:rPr>
          <w:rStyle w:val="StyleUnderline"/>
        </w:rPr>
        <w:t>. And the one who is good is now the one who holds himself back from acting: he is good j ust because he refers all actions to the standpoint of the one who does not act, to the standpoint of the one who experiences the consequ­ ences, or better still to the more subtle standpoint of a divine third party who scrutinises the intentions of the one who acts. "</w:t>
      </w:r>
      <w:r w:rsidRPr="003A5227">
        <w:t xml:space="preserve">And </w:t>
      </w:r>
      <w:r w:rsidRPr="003A5227">
        <w:rPr>
          <w:rStyle w:val="Emphasis"/>
        </w:rPr>
        <w:t>he is good who does not outrage, who harms nobody, who does not attack, who does not requite, who leaves revenge to God, who keeps himself hidden as we do, who avoids evil and desires little from life, like us, the patient, humble and just</w:t>
      </w:r>
      <w:r w:rsidRPr="003A5227">
        <w:rPr>
          <w:rStyle w:val="StyleUnderline"/>
        </w:rPr>
        <w:t xml:space="preserve">" (GM I 13 p. 46). This is how good and evil are born: ethical determination, that ofgood and bad, gives way to moral judgment. The good of ethics has become the evil of morality, the bad has become the good of morality . Good and evil are not the good </w:t>
      </w:r>
      <w:r w:rsidRPr="003A5227">
        <w:rPr>
          <w:rStyle w:val="StyleUnderline"/>
        </w:rPr>
        <w:lastRenderedPageBreak/>
        <w:t xml:space="preserve">and the bad but, on the contrary, the exchange, the inversion, the reversal of their determination . Nietzsche stresses the following point: "Beyond good and evil" does not mean: "Beyond the good and the bad", on the contrary . . . (GM I 17). </w:t>
      </w:r>
      <w:r w:rsidRPr="003A5227">
        <w:rPr>
          <w:rStyle w:val="Emphasis"/>
        </w:rPr>
        <w:t>Good and evil are new values, but how strangely these values are created!</w:t>
      </w:r>
      <w:r w:rsidRPr="003A5227">
        <w:rPr>
          <w:rStyle w:val="StyleUnderline"/>
        </w:rPr>
        <w:t xml:space="preserve"> They are created by reversing good and bad. They are not created by acting but by holding back from acting, not by affirming, but by beginning with denial. This is why they are called un-created, divine, transcendent, superior to life . But think of what these values hide, of their mode of creation . </w:t>
      </w:r>
      <w:r w:rsidRPr="003A5227">
        <w:rPr>
          <w:rStyle w:val="Emphasis"/>
        </w:rPr>
        <w:t>They hide an extraordinary hatred , a hatred for life , a hatred for all that is active and affirmative in life. No moral values would survive for a single instant if they were separated from the premises of which they are the conclusion</w:t>
      </w:r>
      <w:r w:rsidRPr="003A5227">
        <w:rPr>
          <w:rStyle w:val="StyleUnderline"/>
        </w:rPr>
        <w:t xml:space="preserve">. And, more profoundly, no religious values are separable from this hatred and revenge from which they draw the consequences. The positivity of religion is only apparent: they conclude that the wretched, the poor, the weak, the slaves, are the good since the strong are "evil" and "damned". They have invented the good wretch, the good weakling: there is no better revenge against the strong and happy. What would Christian love be without the Judaic power ofressentiment which inspires and directs it? Christian love is not the opposite of Judaic ressentiment but its conse­ quence, its conclusion and its crowning glory (GM I 8). Religion conceals the principles from which it is directly descended to a greater or lesser extent (and often, in periods of crisis, it no longer conceals anything at all); the weight ofnegative premises, the spirit ofrevenge, the power of ressentiment . </w:t>
      </w:r>
    </w:p>
    <w:bookmarkEnd w:id="0"/>
    <w:p w:rsidR="00BF1285" w:rsidRPr="003A5227" w:rsidRDefault="00BF1285" w:rsidP="00BF1285">
      <w:pPr>
        <w:pStyle w:val="Heading3"/>
      </w:pPr>
      <w:r w:rsidRPr="003A5227">
        <w:lastRenderedPageBreak/>
        <w:t>Impact – Laundry List /Security Link</w:t>
      </w:r>
    </w:p>
    <w:p w:rsidR="00BF1285" w:rsidRPr="003A5227" w:rsidRDefault="00BF1285" w:rsidP="00BF1285">
      <w:pPr>
        <w:pStyle w:val="Heading4"/>
      </w:pPr>
      <w:r w:rsidRPr="003A5227">
        <w:t xml:space="preserve">Their </w:t>
      </w:r>
      <w:r w:rsidRPr="003A5227">
        <w:rPr>
          <w:u w:val="single"/>
        </w:rPr>
        <w:t>fear-centric</w:t>
      </w:r>
      <w:r w:rsidRPr="003A5227">
        <w:t xml:space="preserve"> politics of </w:t>
      </w:r>
      <w:r w:rsidRPr="003A5227">
        <w:rPr>
          <w:u w:val="single"/>
        </w:rPr>
        <w:t>absolute order</w:t>
      </w:r>
      <w:r w:rsidRPr="003A5227">
        <w:t xml:space="preserve"> are premised on a </w:t>
      </w:r>
      <w:r w:rsidRPr="003A5227">
        <w:rPr>
          <w:u w:val="single"/>
        </w:rPr>
        <w:t>nihilistic fantasy of control</w:t>
      </w:r>
      <w:r w:rsidRPr="003A5227">
        <w:t xml:space="preserve"> which destroys the possibility of effective political engagement and makes </w:t>
      </w:r>
      <w:r w:rsidRPr="003A5227">
        <w:rPr>
          <w:u w:val="single"/>
        </w:rPr>
        <w:t>ecological destruction, war</w:t>
      </w:r>
      <w:r w:rsidRPr="003A5227">
        <w:t xml:space="preserve">, and </w:t>
      </w:r>
      <w:r w:rsidRPr="003A5227">
        <w:rPr>
          <w:u w:val="single"/>
        </w:rPr>
        <w:t>conservative takeover</w:t>
      </w:r>
      <w:r w:rsidRPr="003A5227">
        <w:t xml:space="preserve"> inevitable. </w:t>
      </w:r>
    </w:p>
    <w:p w:rsidR="00BF1285" w:rsidRPr="003A5227" w:rsidRDefault="00BF1285" w:rsidP="00BF1285">
      <w:r w:rsidRPr="003A5227">
        <w:rPr>
          <w:rStyle w:val="Style13ptBold"/>
        </w:rPr>
        <w:t>Lacy 14</w:t>
      </w:r>
      <w:r w:rsidRPr="003A5227">
        <w:t xml:space="preserve"> (Mark, Lecturer in the Department of Politics and International Relations, Lancaster University, and author or editor of three books. Security, Technology, and Global Politics p. 8-10) NFleming</w:t>
      </w:r>
    </w:p>
    <w:p w:rsidR="00BF1285" w:rsidRPr="003A5227" w:rsidRDefault="00BF1285" w:rsidP="00BF1285">
      <w:pPr>
        <w:rPr>
          <w:rStyle w:val="Emphasis"/>
        </w:rPr>
      </w:pPr>
      <w:r w:rsidRPr="003A5227">
        <w:rPr>
          <w:sz w:val="16"/>
        </w:rPr>
        <w:t xml:space="preserve">For Virilio, attempts to contain the insecurity of geopolitics through improved global governance, ‘free markets’ and the liberal peace might transform security and war around the world, creating a world of perpetual peace and prosperity. The global economy – coupled with the acceleration of technology – might generate harmonious and creative societies where the unpleasant jobs have been replaced by machines and where the is a growing consensus that we need to accelerate and intensify distributive justice around the planet. Technology will not only improve our health and security – it will foster a cosmopolitan society built on the information technologies that expand the possibilities for dialogue. The war game will become the peace game that aids the improvement of the human condition. Virilio isn’t so sure about the optimistic liberal view of history. For Virilio, </w:t>
      </w:r>
      <w:r w:rsidRPr="003A5227">
        <w:rPr>
          <w:rStyle w:val="Emphasis"/>
          <w:sz w:val="28"/>
          <w:szCs w:val="28"/>
        </w:rPr>
        <w:t>we are surrounded by the ‘propaganda of an endless progress’</w:t>
      </w:r>
      <w:r w:rsidRPr="003A5227">
        <w:rPr>
          <w:rStyle w:val="StyleUnderline"/>
        </w:rPr>
        <w:t>, the promise of a world where technology and capitalism will overcome the problems and suffering that have blighted the human condition</w:t>
      </w:r>
      <w:r w:rsidRPr="003A5227">
        <w:rPr>
          <w:sz w:val="16"/>
        </w:rPr>
        <w:t xml:space="preserve">; </w:t>
      </w:r>
      <w:r w:rsidRPr="003A5227">
        <w:rPr>
          <w:rStyle w:val="StyleUnderline"/>
        </w:rPr>
        <w:t>the ‘propaganda of progress’ is the vision of the future one often finds in corporate depictions of the future that illustrate how new products will transform life, creating an existence where a multitude of technologies are effortlessly integrated into everyday life to create more rewarding and efficient work and relationships</w:t>
      </w:r>
      <w:r w:rsidRPr="003A5227">
        <w:rPr>
          <w:sz w:val="16"/>
        </w:rPr>
        <w:t xml:space="preserve">. 27 Virilio is less certain that technology and capitalism will improve the human condition, </w:t>
      </w:r>
      <w:r w:rsidRPr="003A5227">
        <w:rPr>
          <w:rStyle w:val="Emphasis"/>
        </w:rPr>
        <w:t>asking us to pay attention to what lies underneath this propaganda of progress in the world around us – in the stress, suffering, paranoia, control, exhaustion and inequality that he thinks might intensify in coming decades</w:t>
      </w:r>
      <w:r w:rsidRPr="003A5227">
        <w:rPr>
          <w:sz w:val="16"/>
        </w:rPr>
        <w:t xml:space="preserve">. </w:t>
      </w:r>
      <w:r w:rsidRPr="003A5227">
        <w:rPr>
          <w:rStyle w:val="Emphasis"/>
        </w:rPr>
        <w:t>Progress</w:t>
      </w:r>
      <w:r w:rsidRPr="003A5227">
        <w:rPr>
          <w:sz w:val="16"/>
        </w:rPr>
        <w:t xml:space="preserve"> (and the peace game), on this view, </w:t>
      </w:r>
      <w:r w:rsidRPr="003A5227">
        <w:rPr>
          <w:rStyle w:val="Emphasis"/>
          <w:sz w:val="28"/>
          <w:szCs w:val="28"/>
        </w:rPr>
        <w:t>is a progress in the arts and technologies of control designed to manage the growing numbers of the ‘living dead’ that are excluded from the ‘legitimate’ economy, to control those that seek to exploit vulnerabilities in ‘network’ society</w:t>
      </w:r>
      <w:r w:rsidRPr="003A5227">
        <w:rPr>
          <w:sz w:val="16"/>
        </w:rPr>
        <w:t xml:space="preserve">. As we see later, for </w:t>
      </w:r>
      <w:r w:rsidRPr="003A5227">
        <w:rPr>
          <w:rStyle w:val="StyleUnderline"/>
        </w:rPr>
        <w:t>Virilio the peace game is the war game turned inward, toward what he calls the endo-colonization of society, the attempt to control the constantly mutating terrains of security in the post-Cold War world</w:t>
      </w:r>
      <w:r w:rsidRPr="003A5227">
        <w:rPr>
          <w:sz w:val="16"/>
        </w:rPr>
        <w:t xml:space="preserve">. The other side of the ‘propaganda of an endless progress’ is the ‘administration of fear’: Virilio suggests that </w:t>
      </w:r>
      <w:r w:rsidRPr="003A5227">
        <w:rPr>
          <w:rStyle w:val="StyleUnderline"/>
        </w:rPr>
        <w:t>we need to pay attention to the wa</w:t>
      </w:r>
      <w:r w:rsidRPr="003A5227">
        <w:rPr>
          <w:sz w:val="16"/>
        </w:rPr>
        <w:t xml:space="preserve">y fear (usually </w:t>
      </w:r>
      <w:r w:rsidRPr="003A5227">
        <w:rPr>
          <w:rStyle w:val="Emphasis"/>
        </w:rPr>
        <w:t>fear of otherness and difference) is used to distort debate over the problems we confront</w:t>
      </w:r>
      <w:r w:rsidRPr="003A5227">
        <w:rPr>
          <w:sz w:val="16"/>
        </w:rPr>
        <w:t xml:space="preserve"> (so, for example, when </w:t>
      </w:r>
      <w:r w:rsidRPr="003A5227">
        <w:rPr>
          <w:rStyle w:val="Emphasis"/>
          <w:sz w:val="28"/>
          <w:szCs w:val="28"/>
        </w:rPr>
        <w:t>fear of immigrants is presented as the cause of our economic woes and societal implosion – and the route to further disorder</w:t>
      </w:r>
      <w:r w:rsidRPr="003A5227">
        <w:rPr>
          <w:sz w:val="16"/>
        </w:rPr>
        <w:t xml:space="preserve">). For Virilio, we need to negotiate our way through both the propaganda of progress and the administration of fear, to pay attention to the way we can be captured by these ‘easy’ modes of responding to the world around us, to be constantly aware of these two very different traps. Introduction 9 Our world might be heading toward the realization of the liberal dream of progress but Virilio looks around and </w:t>
      </w:r>
      <w:r w:rsidRPr="003A5227">
        <w:rPr>
          <w:rStyle w:val="Emphasis"/>
        </w:rPr>
        <w:t>sees a world of accelerating ecological, economic and social degradation; politics becomes an increasingly narrow attempt to manage the insecurity and messiness in societies intent on realizing the dream of a fast and efficient consumer lifestyle</w:t>
      </w:r>
      <w:r w:rsidRPr="003A5227">
        <w:rPr>
          <w:sz w:val="16"/>
        </w:rPr>
        <w:t xml:space="preserve">. On this view, </w:t>
      </w:r>
      <w:r w:rsidRPr="003A5227">
        <w:rPr>
          <w:rStyle w:val="Emphasis"/>
        </w:rPr>
        <w:t xml:space="preserve">the politics of security that promises to control the messiness has a tendency to get out of control, nourishing the ‘war-machine’ and the ‘military scientific complex’, </w:t>
      </w:r>
      <w:r w:rsidRPr="003A5227">
        <w:rPr>
          <w:rStyle w:val="Emphasis"/>
          <w:sz w:val="28"/>
          <w:szCs w:val="28"/>
        </w:rPr>
        <w:t>producing misguided security projects that generate chaos in the realization of policies that are often driven by fear, technological optimism about what technology and war can achieve, and a sense of cultural and racial superiority</w:t>
      </w:r>
      <w:r w:rsidRPr="003A5227">
        <w:rPr>
          <w:sz w:val="16"/>
        </w:rPr>
        <w:t xml:space="preserve">. 28 We might believe that we will learn from our mistakes (such as the wars that have dominated the first decade of the twenty-first century after 9/11) but that is to become caught up with the ‘propaganda of endless progress’. </w:t>
      </w:r>
      <w:r w:rsidRPr="003A5227">
        <w:rPr>
          <w:rStyle w:val="StyleUnderline"/>
        </w:rPr>
        <w:t xml:space="preserve">There is an excess to security that results in </w:t>
      </w:r>
      <w:r w:rsidRPr="003A5227">
        <w:rPr>
          <w:rStyle w:val="StyleUnderline"/>
        </w:rPr>
        <w:lastRenderedPageBreak/>
        <w:t xml:space="preserve">‘unnecessary wars’ that become experimental zones for new technologies – and </w:t>
      </w:r>
      <w:r w:rsidRPr="003A5227">
        <w:rPr>
          <w:rStyle w:val="Emphasis"/>
        </w:rPr>
        <w:t>there is desire to control all aspects of life in increasingly intensive and extensive ways</w:t>
      </w:r>
      <w:r w:rsidRPr="003A5227">
        <w:rPr>
          <w:rStyle w:val="StyleUnderline"/>
        </w:rPr>
        <w:t xml:space="preserve"> that risks to </w:t>
      </w:r>
      <w:r w:rsidRPr="003A5227">
        <w:rPr>
          <w:rStyle w:val="Emphasis"/>
        </w:rPr>
        <w:t xml:space="preserve">undermine civil </w:t>
      </w:r>
      <w:r w:rsidRPr="003A5227">
        <w:rPr>
          <w:rStyle w:val="StyleUnderline"/>
        </w:rPr>
        <w:t>liberties, tipping the balance of liberty and security toward the endo-colonization of society</w:t>
      </w:r>
      <w:r w:rsidRPr="003A5227">
        <w:rPr>
          <w:sz w:val="16"/>
        </w:rPr>
        <w:t xml:space="preserve">; </w:t>
      </w:r>
      <w:r w:rsidRPr="003A5227">
        <w:rPr>
          <w:rStyle w:val="Emphasis"/>
        </w:rPr>
        <w:t>an excessive focus on the problems of ‘otherness’ to the exclusion of the insecurity that comes from inside, from our financial systems or modes of consumption</w:t>
      </w:r>
      <w:r w:rsidRPr="003A5227">
        <w:rPr>
          <w:sz w:val="16"/>
        </w:rPr>
        <w:t xml:space="preserve">. </w:t>
      </w:r>
      <w:r w:rsidRPr="003A5227">
        <w:rPr>
          <w:rStyle w:val="StyleUnderline"/>
        </w:rPr>
        <w:t>Military and political elites get caught up in the</w:t>
      </w:r>
      <w:r w:rsidRPr="003A5227">
        <w:rPr>
          <w:sz w:val="16"/>
        </w:rPr>
        <w:t xml:space="preserve"> seductive possibilities offered by new technologies, the </w:t>
      </w:r>
      <w:r w:rsidRPr="003A5227">
        <w:rPr>
          <w:rStyle w:val="StyleUnderline"/>
        </w:rPr>
        <w:t>god-like ability to control the world</w:t>
      </w:r>
      <w:r w:rsidRPr="003A5227">
        <w:rPr>
          <w:sz w:val="16"/>
        </w:rPr>
        <w:t xml:space="preserve">. Virilio comments that: the nature of absolute speed is also to be absolute power, absolute and instantaneous control, in other words an almost divine power. Today, we have achieved the three attributes of the divine: ubiquity, instantaneity, immediacy; omnivoyance and omnipotence. 29 We can see an example of this excess of security and the desire to obtain these attributes of the divine in the discovery in June 2013 that the National Security Agency obtained direct access to the digital infrastructures of Google, Facebook, Apple and other companies, allowing the PRISM program to access the emails, file transfers, search histories and live chats of all citizens, the metadata of the world. </w:t>
      </w:r>
      <w:r w:rsidRPr="003A5227">
        <w:rPr>
          <w:rStyle w:val="StyleUnderline"/>
        </w:rPr>
        <w:t>While this desire to become an omnipotent machine of surveillance might confront ethical and limits</w:t>
      </w:r>
      <w:r w:rsidRPr="003A5227">
        <w:rPr>
          <w:sz w:val="16"/>
        </w:rPr>
        <w:t xml:space="preserve"> – or might confront the limits of what is possible, the excess of information – </w:t>
      </w:r>
      <w:r w:rsidRPr="003A5227">
        <w:rPr>
          <w:rStyle w:val="Emphasis"/>
        </w:rPr>
        <w:t>the intention is clearly to know everything</w:t>
      </w:r>
      <w:r w:rsidRPr="003A5227">
        <w:rPr>
          <w:sz w:val="16"/>
        </w:rPr>
        <w:t xml:space="preserve">. 30 Or we can see this desire to control the world from a distance in the development of drone technology: machines of vision and death that make possible control-at-adistance. In his preface to The Administration of Fear, Betrand Richard notes that ‘this son of an Italian communist and a catholic from Brittany traces the rules of the game in which we are caught. And that we must escape’. 31 We are trapped in a perverse situation where </w:t>
      </w:r>
      <w:r w:rsidRPr="003A5227">
        <w:rPr>
          <w:rStyle w:val="Emphasis"/>
        </w:rPr>
        <w:t>our societies are obsessed with security – but are governed with a security politics and economic policy that appears to be making the societies we live in more fragile</w:t>
      </w:r>
      <w:r w:rsidRPr="003A5227">
        <w:rPr>
          <w:sz w:val="16"/>
        </w:rPr>
        <w:t xml:space="preserve"> (and thus requiring more ‘security’ and 10 Introduction ‘protection sciences’). The question that Virilio leaves us with is – after we negotiate through the propaganda of progress and the administration of fear – how do we escape the dangers of our accelerating reality, the darker possibilities made possible by the modern world? There is a sense in Virilio’s work that </w:t>
      </w:r>
      <w:r w:rsidRPr="003A5227">
        <w:rPr>
          <w:rStyle w:val="StyleUnderline"/>
        </w:rPr>
        <w:t xml:space="preserve">past attempts to re-design how we live were not up to the task, </w:t>
      </w:r>
      <w:r w:rsidRPr="003A5227">
        <w:rPr>
          <w:rStyle w:val="Emphasis"/>
        </w:rPr>
        <w:t>producing new ‘traps’</w:t>
      </w:r>
      <w:r w:rsidRPr="003A5227">
        <w:rPr>
          <w:rStyle w:val="StyleUnderline"/>
        </w:rPr>
        <w:t>, new types of control.</w:t>
      </w:r>
      <w:r w:rsidRPr="003A5227">
        <w:rPr>
          <w:sz w:val="16"/>
        </w:rPr>
        <w:t xml:space="preserve"> So t</w:t>
      </w:r>
      <w:r w:rsidRPr="003A5227">
        <w:rPr>
          <w:rStyle w:val="StyleUnderline"/>
        </w:rPr>
        <w:t>he optimistic ‘liberal’ student of international politics won’t find much to agree with in Virilio’s vision of politics and securit</w:t>
      </w:r>
      <w:r w:rsidRPr="003A5227">
        <w:rPr>
          <w:sz w:val="16"/>
        </w:rPr>
        <w:t xml:space="preserve">y. </w:t>
      </w:r>
      <w:r w:rsidRPr="003A5227">
        <w:rPr>
          <w:rStyle w:val="StyleUnderline"/>
        </w:rPr>
        <w:t>For the liberal optimist, the modern age has made it possible for our ‘rationality’ to overcome the irrational and dangerous aspects of the human condition</w:t>
      </w:r>
      <w:r w:rsidRPr="003A5227">
        <w:rPr>
          <w:sz w:val="16"/>
        </w:rPr>
        <w:t xml:space="preserve">; while there is much more to ‘overcome’ we are heading in the right direction and progress in this overcoming will be aided by new ‘tools’ and technologies; human existence is more civilized and secure than at any point in our history. 32 The liberal will reply that information technologies are creating the foundation for a global public sphere that generates a ‘transparent society’ that makes it harder for states to hide what they do; Virilio replies that </w:t>
      </w:r>
      <w:r w:rsidRPr="003A5227">
        <w:rPr>
          <w:rStyle w:val="Emphasis"/>
        </w:rPr>
        <w:t>information technologies create new types of control and incarceration</w:t>
      </w:r>
      <w:r w:rsidRPr="003A5227">
        <w:rPr>
          <w:sz w:val="16"/>
        </w:rPr>
        <w:t xml:space="preserve">. </w:t>
      </w:r>
      <w:r w:rsidRPr="003A5227">
        <w:rPr>
          <w:rStyle w:val="Emphasis"/>
        </w:rPr>
        <w:t>Freedom and progress in this world order are illusions that mask the stress, control and inequality created by the system</w:t>
      </w:r>
      <w:r w:rsidRPr="003A5227">
        <w:rPr>
          <w:sz w:val="16"/>
        </w:rPr>
        <w:t xml:space="preserve">. The liberal will suggest that the continued growth in a interconnected global economy – where crisis is simply a glitch on the way to a world of progress for everybody around the planet – is a sign of the liberal capitalist world’s resilience, its superiority to other ways of organizing human life. 33 Virilio would reply that we should be careful not to mistake this resilience as proof of the universal or ‘timeless’ vitality or appeal of a capitalist (and not necessarily liberal) world order. The liberal sees global mobility as a symbol of the emerging cosmopolitan world order that overcomes the limits of locality and nationalism. </w:t>
      </w:r>
      <w:r w:rsidRPr="003A5227">
        <w:rPr>
          <w:rStyle w:val="Emphasis"/>
        </w:rPr>
        <w:t>Virilio sees global mobility in terms of forced migration, of border camps, of climate refugees, of habitats that can no longer support human life</w:t>
      </w:r>
      <w:r w:rsidRPr="003A5227">
        <w:rPr>
          <w:sz w:val="16"/>
        </w:rPr>
        <w:t xml:space="preserve">. Writing about Michel Foucault’s studies of prisons and asylums Virilio comments: ‘I think that the real imprisonment is just ahead. ’34 For Virilio, </w:t>
      </w:r>
      <w:r w:rsidRPr="003A5227">
        <w:rPr>
          <w:rStyle w:val="Emphasis"/>
        </w:rPr>
        <w:t xml:space="preserve">the problems on the horizon will expose the fragility of the ways of organizing life that were enjoyed in the West through the second half of the twentieth century: rapid technological, ecological and geopolitical transformation will force us to confront a reality where it becomes difficult to hold on to the values and ideas that shaped political imaginations in the West during much of the previous century. </w:t>
      </w:r>
    </w:p>
    <w:p w:rsidR="00BF1285" w:rsidRDefault="00BF1285" w:rsidP="00BF1285">
      <w:pPr>
        <w:pStyle w:val="Heading3"/>
      </w:pPr>
      <w:r>
        <w:lastRenderedPageBreak/>
        <w:t xml:space="preserve">Impact </w:t>
      </w:r>
      <w:r w:rsidR="00FD3B07">
        <w:t>–</w:t>
      </w:r>
      <w:r>
        <w:t xml:space="preserve"> VTL</w:t>
      </w:r>
    </w:p>
    <w:p w:rsidR="00FD3B07" w:rsidRPr="00AE3B57" w:rsidRDefault="00FD3B07" w:rsidP="00FD3B07">
      <w:pPr>
        <w:pStyle w:val="Heading4"/>
        <w:rPr>
          <w:rStyle w:val="tagChar"/>
          <w:rFonts w:asciiTheme="majorHAnsi" w:eastAsiaTheme="majorEastAsia" w:hAnsiTheme="majorHAnsi"/>
          <w:b/>
        </w:rPr>
      </w:pPr>
      <w:r w:rsidRPr="00AE3B57">
        <w:rPr>
          <w:rStyle w:val="tagChar"/>
          <w:rFonts w:asciiTheme="majorHAnsi" w:eastAsiaTheme="majorEastAsia" w:hAnsiTheme="majorHAnsi"/>
        </w:rPr>
        <w:t>Morality defines VTL in terms of the individual's utility to the herd, which justifies the violent extermination of those who subscribe to other moralities. This makes violence inevitable</w:t>
      </w:r>
    </w:p>
    <w:p w:rsidR="00FD3B07" w:rsidRPr="00211E93" w:rsidRDefault="00FD3B07" w:rsidP="00FD3B07">
      <w:pPr>
        <w:rPr>
          <w:rFonts w:asciiTheme="majorHAnsi" w:hAnsiTheme="majorHAnsi"/>
          <w:sz w:val="16"/>
          <w:szCs w:val="16"/>
        </w:rPr>
      </w:pPr>
      <w:r w:rsidRPr="00211E93">
        <w:rPr>
          <w:rStyle w:val="tagChar"/>
          <w:rFonts w:asciiTheme="majorHAnsi" w:eastAsiaTheme="minorHAnsi" w:hAnsiTheme="majorHAnsi"/>
        </w:rPr>
        <w:t xml:space="preserve">Nietzsche 1882 </w:t>
      </w:r>
      <w:r w:rsidRPr="00211E93">
        <w:rPr>
          <w:rFonts w:asciiTheme="majorHAnsi" w:hAnsiTheme="majorHAnsi"/>
          <w:sz w:val="16"/>
          <w:szCs w:val="16"/>
        </w:rPr>
        <w:t>(The Gay Science, Kaufmann translation. TL)</w:t>
      </w:r>
    </w:p>
    <w:p w:rsidR="00FD3B07" w:rsidRPr="00211E93" w:rsidRDefault="00FD3B07" w:rsidP="00FD3B07">
      <w:pPr>
        <w:ind w:left="-17"/>
        <w:rPr>
          <w:rFonts w:asciiTheme="majorHAnsi" w:hAnsiTheme="majorHAnsi"/>
          <w:u w:val="single"/>
        </w:rPr>
      </w:pPr>
      <w:r w:rsidRPr="00211E93">
        <w:rPr>
          <w:rFonts w:asciiTheme="majorHAnsi" w:hAnsiTheme="majorHAnsi"/>
        </w:rPr>
        <w:t xml:space="preserve"> Herd instinct</w:t>
      </w:r>
      <w:r w:rsidRPr="00A901BB">
        <w:rPr>
          <w:u w:val="single"/>
        </w:rPr>
        <w:t>.- Wherever we encounter a morality, we also encounter valuations and an order of rank of human impulses and actions. These valuations and orders of rank are always expressions of the needs of a community and herd: whatever benefits it most-and second most. and third most-that is also considered the first standard for the value of all individuals. Morality trains the individual to be a function of. the herd and to ascribe value to himself only as a function. The conditions for the preservation of different communities were very different; hence there were very different moralities.</w:t>
      </w:r>
      <w:r w:rsidRPr="00211E93">
        <w:rPr>
          <w:rFonts w:asciiTheme="majorHAnsi" w:hAnsiTheme="majorHAnsi"/>
          <w:b/>
          <w:bCs/>
          <w:u w:val="single"/>
        </w:rPr>
        <w:t xml:space="preserve"> </w:t>
      </w:r>
      <w:r w:rsidRPr="00211E93">
        <w:rPr>
          <w:rFonts w:asciiTheme="majorHAnsi" w:hAnsiTheme="majorHAnsi"/>
          <w:u w:val="single"/>
        </w:rPr>
        <w:t>Considering essential changes in the forms of future herds and communi- ties, states and societies. we can prophesy that there will yet be very divergent moralities. Morality is herd instinct in the individual.</w:t>
      </w:r>
    </w:p>
    <w:p w:rsidR="00FD3B07" w:rsidRPr="00FD3B07" w:rsidRDefault="00FD3B07" w:rsidP="00FD3B07"/>
    <w:p w:rsidR="00BF1285" w:rsidRPr="003A5227" w:rsidRDefault="00BF1285" w:rsidP="00BF1285">
      <w:pPr>
        <w:pStyle w:val="Heading4"/>
        <w:rPr>
          <w:rFonts w:cstheme="minorBidi"/>
        </w:rPr>
      </w:pPr>
      <w:r w:rsidRPr="003A5227">
        <w:t>The impact is ressentiment.</w:t>
      </w:r>
      <w:r w:rsidRPr="003A5227">
        <w:rPr>
          <w:rFonts w:cstheme="minorBidi"/>
        </w:rPr>
        <w:t xml:space="preserve"> Their undirected hatred toward the self and the world eliminates the possibility for political change and kills value to life.</w:t>
      </w:r>
      <w:r w:rsidRPr="003A5227">
        <w:t xml:space="preserve"> </w:t>
      </w:r>
    </w:p>
    <w:p w:rsidR="00BF1285" w:rsidRPr="003A5227" w:rsidRDefault="00BF1285" w:rsidP="00BF1285">
      <w:r w:rsidRPr="003A5227">
        <w:rPr>
          <w:rStyle w:val="Style13ptBold"/>
        </w:rPr>
        <w:t xml:space="preserve">Reginster 97 </w:t>
      </w:r>
      <w:r w:rsidRPr="003A5227">
        <w:t>Bernard Reginster: Philosophy and Phenomenological Research, Vol. 57, No. 2 (Jun., 1997), Nietzsche on Ressentiment and Valuation, Brown University http://www.jstor.org/stable/2953719</w:t>
      </w:r>
    </w:p>
    <w:p w:rsidR="00BF1285" w:rsidRPr="003A5227" w:rsidRDefault="00BF1285" w:rsidP="00BF1285">
      <w:pPr>
        <w:rPr>
          <w:sz w:val="16"/>
        </w:rPr>
      </w:pPr>
      <w:r w:rsidRPr="003A5227">
        <w:rPr>
          <w:sz w:val="16"/>
        </w:rPr>
        <w:t xml:space="preserve">1’. Masters and Slaves </w:t>
      </w:r>
      <w:r w:rsidRPr="003A5227">
        <w:rPr>
          <w:u w:val="single"/>
        </w:rPr>
        <w:t xml:space="preserve">Nietzsche starts his analysis of ressentiment by refining a distinction between the types of the "master," or "noble," and the "slave" </w:t>
      </w:r>
      <w:r w:rsidRPr="003A5227">
        <w:rPr>
          <w:sz w:val="16"/>
        </w:rPr>
        <w:t xml:space="preserve">which he introduced and developed in works prior to the Genealogy (HTH, 45; BGE, 260). </w:t>
      </w:r>
      <w:r w:rsidRPr="003A5227">
        <w:rPr>
          <w:u w:val="single"/>
        </w:rPr>
        <w:t xml:space="preserve">We know from these early descriptions that the good life as the noble masters conceive of it includes "political superiority": "the noble felt themselves to be men of a higher rank" </w:t>
      </w:r>
      <w:r w:rsidRPr="003A5227">
        <w:rPr>
          <w:sz w:val="16"/>
        </w:rPr>
        <w:t xml:space="preserve">(GM, I, 5; cf. also 6; BGE, 257-58). </w:t>
      </w:r>
      <w:r w:rsidRPr="003A5227">
        <w:rPr>
          <w:u w:val="single"/>
        </w:rPr>
        <w:t>Nietzsche's use of the notions of "(noble) master" and "slave" is ambiguous. They are now sociopolitical categories, and now character types. The noble masters value political supremacy qua noble in the socio-political sense, but we will see that their valuing political power is not essential to their possessing a noble character. Nietzsche makes clear that nobility as a type of character is "the case that concerns us here"</w:t>
      </w:r>
      <w:r w:rsidRPr="003A5227">
        <w:rPr>
          <w:sz w:val="16"/>
        </w:rPr>
        <w:t xml:space="preserve"> (GM, I, 5; cf. 6).7 Accordingly, I will consider the categories of "noble" and "slave" in their socio-political sense as elements in the illustration of an essentially psychological view which makes use of the same notions to denote specific character types. </w:t>
      </w:r>
      <w:r w:rsidRPr="003A5227">
        <w:rPr>
          <w:u w:val="single"/>
        </w:rPr>
        <w:t>To the fundamental distinction between noble and slaves, the Genealogy adds a new crucial refinement: it suggests that, within the noble class, two subgroups compete for political superiority, namely the "knights" and the "priests."</w:t>
      </w:r>
      <w:r w:rsidRPr="003A5227">
        <w:rPr>
          <w:sz w:val="16"/>
        </w:rPr>
        <w:t xml:space="preserve"> Leaving aside the question of the historical plausibility of this example (Nietzsche alludes to the war between the Romans ("knights") and the Jewish ("priestly") people [GM, I, 16]), I want to draw out some of its psychological lessons. The important fact is that the priests, who are physically "weak" and "unhealthy," are defeated by the "powerful physicality" and "overflowing health" of the knights, and consequently develop a pervasive sense of "impotence" (GM, I, 6-7). </w:t>
      </w:r>
      <w:r w:rsidRPr="003A5227">
        <w:rPr>
          <w:u w:val="single"/>
        </w:rPr>
        <w:t xml:space="preserve">Some features of the example need to be emphasized. First, the salience of physical strength and weakness is a purely contingent aspect of Nietzsche's example. The weakness of the priests creates their feeling of impotence only because they hold it responsible for the loss of their political supremacy. The noble knights seem to be generally intellectually deficient, in any case inferior in that respect to their rivals, the priests (GM, I, 7). But this does not spawn a feeling of impotence because they do not see this deficiency as the incapacity to realize their values-indeed they do not seem to regard it as a weakness at all. But there is no reason to think that, in different circumstances, the feeling of impotence would not be created by intellectual, </w:t>
      </w:r>
      <w:r w:rsidRPr="003A5227">
        <w:rPr>
          <w:u w:val="single"/>
        </w:rPr>
        <w:lastRenderedPageBreak/>
        <w:t>rather than physical, weakness.</w:t>
      </w:r>
      <w:r w:rsidRPr="003A5227">
        <w:rPr>
          <w:sz w:val="16"/>
        </w:rPr>
        <w:t xml:space="preserve">8 </w:t>
      </w:r>
      <w:r w:rsidRPr="003A5227">
        <w:rPr>
          <w:u w:val="single"/>
        </w:rPr>
        <w:t>Second, the feeling of impotence is not a temporary state of mind caused by an accidental reversal of fortune. It must rather have become an essential feature of one's self-assessment: the agent sees himself as irremediably weak, instead of temporarily lacking the strength he customarily has. Though Nietzsche is unclear on this issue, his analysis of ressentiment (as I understand it here) presupposes that the priest believes he has tried everything he could think of to regain power and failed. Accordingly, he does not see his defeat as a fluke, but as evidence of his constitutional impotence (GM, I, 6), which appears to be, for that very reason, "incurable" (see GS, 359). It therefore inhibits any further attempt to recover political power. Finally, the priest evidently refuses to accept, or resign himself to, his impotence. The priest's sickliness does not eradicate his "lust to rule," but only makes it "more dangerous"</w:t>
      </w:r>
      <w:r w:rsidRPr="003A5227">
        <w:rPr>
          <w:sz w:val="16"/>
        </w:rPr>
        <w:t xml:space="preserve"> (GM, I, 6). Furthermore, rather than subsiding, as it would in the case of resignation, the hatred the priest harbors towards his victorious rivals, the knights, "grows to monstrous and uncanny proportions" (GM, I, 7). </w:t>
      </w:r>
      <w:r w:rsidRPr="003A5227">
        <w:rPr>
          <w:u w:val="single"/>
        </w:rPr>
        <w:t xml:space="preserve">From this overview of Nietzsche' s example, we can derive the fundamental features of ressentiment. It is a state of "repressed vengefulness" </w:t>
      </w:r>
      <w:r w:rsidRPr="003A5227">
        <w:rPr>
          <w:sz w:val="16"/>
        </w:rPr>
        <w:t xml:space="preserve">(GM, ibid.) </w:t>
      </w:r>
      <w:r w:rsidRPr="003A5227">
        <w:rPr>
          <w:u w:val="single"/>
        </w:rPr>
        <w:t>which arises out of the combination of the following elements. First, the "man of ressentiment" desires to lead a certain kind of life, which he deems valuable: thus the priest, a member of the nobility, values a life that includes political supremacy. Second, he comes to recognize his 8 complete inability to fulfill this aspiration: he becomes "inhibited" by his "weakness" or "impotence." Yet, and this is the third element, his retains his "arrogance" or his "lust to rule"</w:t>
      </w:r>
      <w:r w:rsidRPr="003A5227">
        <w:rPr>
          <w:sz w:val="16"/>
        </w:rPr>
        <w:t xml:space="preserve"> (GM, I, 6), </w:t>
      </w:r>
      <w:r w:rsidRPr="003A5227">
        <w:rPr>
          <w:u w:val="single"/>
        </w:rPr>
        <w:t>and his "will to power" remains "intact"</w:t>
      </w:r>
      <w:r w:rsidRPr="003A5227">
        <w:rPr>
          <w:sz w:val="16"/>
        </w:rPr>
        <w:t xml:space="preserve"> (GM, III, 15; cf. GS, 359), </w:t>
      </w:r>
      <w:r w:rsidRPr="003A5227">
        <w:rPr>
          <w:u w:val="single"/>
        </w:rPr>
        <w:t>whereby Nietzsche suggests that he maintains his commitment to his original values, or retains his original pretensions, and refuses to accept his inability to realize them. It is this third feature which distinguishes ressentiment from other related attitudes. The soul of the "man of ressentiment" is torn by a tremendous tension between his desire to live the life he values and his belief that he is unable to satisfy it. But this tension may spawn a variety of different attitudes.</w:t>
      </w:r>
      <w:r w:rsidRPr="003A5227">
        <w:rPr>
          <w:sz w:val="16"/>
        </w:rPr>
        <w:t xml:space="preserve"> At first blush, I can think of two obvious ways of alleviating such a tension, neither of which is chosen by the "man of ressentiment."</w:t>
      </w:r>
    </w:p>
    <w:p w:rsidR="00BF1285" w:rsidRPr="003A5227" w:rsidRDefault="00BF1285" w:rsidP="00BF1285">
      <w:pPr>
        <w:pStyle w:val="Heading2"/>
        <w:jc w:val="left"/>
      </w:pPr>
      <w:r>
        <w:lastRenderedPageBreak/>
        <w:t>**Alternatives **</w:t>
      </w:r>
    </w:p>
    <w:p w:rsidR="00BF1285" w:rsidRDefault="00BF1285" w:rsidP="00BF1285">
      <w:pPr>
        <w:pStyle w:val="Heading3"/>
      </w:pPr>
      <w:r>
        <w:lastRenderedPageBreak/>
        <w:t>Alt - Generic</w:t>
      </w:r>
    </w:p>
    <w:p w:rsidR="00BF1285" w:rsidRPr="003A5227" w:rsidRDefault="00BF1285" w:rsidP="00BF1285">
      <w:pPr>
        <w:pStyle w:val="Heading4"/>
      </w:pPr>
      <w:r w:rsidRPr="003A5227">
        <w:t xml:space="preserve">Nietzsche replaces the linear development of history with a nomadic focus on geography. Against the State’s monopoly on time, with the teleological justification it uses to reduce politics to mass slaughter, we should turn to Nietzsche’s geophilosophy to consider contemporary issues of cosmopolitianism, nomadism, diasporas and difference. </w:t>
      </w:r>
    </w:p>
    <w:p w:rsidR="00BF1285" w:rsidRPr="003A5227" w:rsidRDefault="00BF1285" w:rsidP="00BF1285">
      <w:pPr>
        <w:rPr>
          <w:rFonts w:ascii="Times New Roman" w:hAnsi="Times New Roman" w:cs="Times New Roman"/>
        </w:rPr>
      </w:pPr>
      <w:r w:rsidRPr="003A5227">
        <w:rPr>
          <w:rFonts w:ascii="Times New Roman" w:hAnsi="Times New Roman" w:cs="Times New Roman"/>
          <w:b/>
        </w:rPr>
        <w:t>SHAPIRO 2015 (</w:t>
      </w:r>
      <w:r w:rsidRPr="003A5227">
        <w:rPr>
          <w:rFonts w:ascii="Times New Roman" w:hAnsi="Times New Roman" w:cs="Times New Roman"/>
        </w:rPr>
        <w:t xml:space="preserve">Gary, Tucker-Boatwright Professor Emeritus of Humanities and Philosophy at the University of Richmond, States and Nomads: Hegel’s World and Nietzsche’s Earth, in Nietzsche and the Becoming of Life, ed. Vanessa Lemm, Fordham university press, 305-8) </w:t>
      </w:r>
    </w:p>
    <w:p w:rsidR="00BF1285" w:rsidRPr="003A5227" w:rsidRDefault="00BF1285" w:rsidP="00BF1285">
      <w:pPr>
        <w:rPr>
          <w:rFonts w:ascii="Times New Roman" w:hAnsi="Times New Roman" w:cs="Times New Roman"/>
        </w:rPr>
      </w:pPr>
    </w:p>
    <w:p w:rsidR="00BF1285" w:rsidRPr="003A5227" w:rsidRDefault="00BF1285" w:rsidP="00BF1285">
      <w:pPr>
        <w:rPr>
          <w:rFonts w:ascii="Times New Roman" w:hAnsi="Times New Roman" w:cs="Times New Roman"/>
          <w:b/>
          <w:color w:val="211D1E"/>
          <w:u w:val="single"/>
        </w:rPr>
      </w:pPr>
      <w:r w:rsidRPr="003A5227">
        <w:rPr>
          <w:rFonts w:ascii="Times New Roman" w:hAnsi="Times New Roman" w:cs="Times New Roman"/>
          <w:color w:val="000000"/>
        </w:rPr>
        <w:t xml:space="preserve">Another important strand in this thought complex should be explored more thoroughly—one involving Nietzsche’s sustained and critical dialogue with Hegel’s idea of world-history and sensitive, as Nietzsche was, to emerging trends in human geography. Nietzsche read Hegel’s lectures on </w:t>
      </w:r>
      <w:r w:rsidRPr="003A5227">
        <w:rPr>
          <w:rFonts w:ascii="Times New Roman" w:hAnsi="Times New Roman" w:cs="Times New Roman"/>
          <w:i/>
          <w:iCs/>
          <w:color w:val="000000"/>
        </w:rPr>
        <w:t xml:space="preserve">Weltgeschichte </w:t>
      </w:r>
      <w:r w:rsidRPr="003A5227">
        <w:rPr>
          <w:rFonts w:ascii="Times New Roman" w:hAnsi="Times New Roman" w:cs="Times New Roman"/>
          <w:color w:val="000000"/>
        </w:rPr>
        <w:t xml:space="preserve">as early as 1865.To read Nietzsche as the anti-Hegel is not unusual; it is one of the main themes of Deleuze’s Nietzsche book, which brilliantly explicates the differences between the negations involved in Hegel’s dialectic of recognition and Nietzsche’s discrimination of sovereign affirmation and the other-directed </w:t>
      </w:r>
      <w:r w:rsidRPr="003A5227">
        <w:rPr>
          <w:rFonts w:ascii="Times New Roman" w:hAnsi="Times New Roman" w:cs="Times New Roman"/>
          <w:i/>
          <w:iCs/>
          <w:color w:val="000000"/>
        </w:rPr>
        <w:t xml:space="preserve">ressentiment </w:t>
      </w:r>
      <w:r w:rsidRPr="003A5227">
        <w:rPr>
          <w:rFonts w:ascii="Times New Roman" w:hAnsi="Times New Roman" w:cs="Times New Roman"/>
          <w:color w:val="000000"/>
        </w:rPr>
        <w:t xml:space="preserve">of the base. Here I focus on another </w:t>
      </w:r>
      <w:r w:rsidRPr="003A5227">
        <w:rPr>
          <w:rFonts w:ascii="Times New Roman" w:hAnsi="Times New Roman" w:cs="Times New Roman"/>
          <w:b/>
          <w:color w:val="000000"/>
          <w:u w:val="single"/>
        </w:rPr>
        <w:t>contrast</w:t>
      </w:r>
      <w:r w:rsidRPr="003A5227">
        <w:rPr>
          <w:rFonts w:ascii="Times New Roman" w:hAnsi="Times New Roman" w:cs="Times New Roman"/>
          <w:color w:val="000000"/>
        </w:rPr>
        <w:t xml:space="preserve">, one Deleuze developed in part from his engagement with Nietzsche: that between </w:t>
      </w:r>
      <w:r w:rsidRPr="003A5227">
        <w:rPr>
          <w:rFonts w:ascii="Times New Roman" w:hAnsi="Times New Roman" w:cs="Times New Roman"/>
          <w:b/>
          <w:color w:val="000000"/>
          <w:u w:val="single"/>
        </w:rPr>
        <w:t>states and nomads considered as forms of human organization and inhabitation associated with distinctive ways of thinking.</w:t>
      </w:r>
      <w:r w:rsidRPr="003A5227">
        <w:rPr>
          <w:rFonts w:ascii="Times New Roman" w:hAnsi="Times New Roman" w:cs="Times New Roman"/>
          <w:color w:val="000000"/>
        </w:rPr>
        <w:t xml:space="preserve"> It is Nietzsche’s attention to such themes that leads Deleuze and Guattari to credit him as the inventor of geophilosophy. </w:t>
      </w:r>
      <w:r w:rsidRPr="003A5227">
        <w:rPr>
          <w:rFonts w:ascii="Times New Roman" w:hAnsi="Times New Roman" w:cs="Times New Roman"/>
          <w:b/>
          <w:color w:val="000000"/>
          <w:u w:val="single"/>
        </w:rPr>
        <w:t>History and the history of philosophy belong to the state, geography and geophilosophy to the nomads.</w:t>
      </w:r>
      <w:r w:rsidRPr="003A5227">
        <w:rPr>
          <w:rFonts w:ascii="Times New Roman" w:hAnsi="Times New Roman" w:cs="Times New Roman"/>
          <w:b/>
          <w:color w:val="000000"/>
          <w:position w:val="10"/>
          <w:u w:val="single"/>
        </w:rPr>
        <w:t xml:space="preserve"> </w:t>
      </w:r>
      <w:r w:rsidRPr="003A5227">
        <w:rPr>
          <w:rFonts w:ascii="Times New Roman" w:hAnsi="Times New Roman" w:cs="Times New Roman"/>
          <w:b/>
          <w:color w:val="000000"/>
          <w:u w:val="single"/>
        </w:rPr>
        <w:t>Nietzsche, rather than Hegel, can help us think more perspicuously about themes on the contemporary philosophical agenda, which go by names like globalization, multiculturalism, diaspora, hybridity, and cosmopolitanism</w:t>
      </w:r>
      <w:r w:rsidRPr="003A5227">
        <w:rPr>
          <w:rFonts w:ascii="Times New Roman" w:hAnsi="Times New Roman" w:cs="Times New Roman"/>
          <w:color w:val="000000"/>
        </w:rPr>
        <w:t xml:space="preserve">. (The Hegel whom </w:t>
      </w:r>
      <w:r w:rsidRPr="003A5227">
        <w:rPr>
          <w:rFonts w:ascii="Times New Roman" w:hAnsi="Times New Roman" w:cs="Times New Roman"/>
          <w:b/>
          <w:color w:val="000000"/>
          <w:u w:val="single"/>
        </w:rPr>
        <w:t>Nietzsche confronts</w:t>
      </w:r>
      <w:r w:rsidRPr="003A5227">
        <w:rPr>
          <w:rFonts w:ascii="Times New Roman" w:hAnsi="Times New Roman" w:cs="Times New Roman"/>
          <w:color w:val="000000"/>
        </w:rPr>
        <w:t xml:space="preserve"> will strike some readers as a caricature, based on a selective reading of incomplete and questionable versions of his lectures. While more recent scholarship has given us a more subtle Hegel—actually, a choice among several versions of a more subtle Hegel—Nietzsche’s Hegel is firmly based in the text of </w:t>
      </w:r>
      <w:r w:rsidRPr="003A5227">
        <w:rPr>
          <w:rFonts w:ascii="Times New Roman" w:hAnsi="Times New Roman" w:cs="Times New Roman"/>
          <w:i/>
          <w:iCs/>
          <w:color w:val="000000"/>
        </w:rPr>
        <w:t xml:space="preserve">The Philosophy of World History </w:t>
      </w:r>
      <w:r w:rsidRPr="003A5227">
        <w:rPr>
          <w:rFonts w:ascii="Times New Roman" w:hAnsi="Times New Roman" w:cs="Times New Roman"/>
          <w:color w:val="000000"/>
        </w:rPr>
        <w:t xml:space="preserve">that was available to him. The popular Hegelians of Nietzsche’s day—for example Strauss and Hartmann—reinforced the caricature, if such it is, and made it a forceful presence in the 1870s and 1880s. Finally—but this is a point that I can suggest only briefly in what follows—I believe that much recent scholarship has been overly zealous in its attempt to provide a Hegel who would be more acceptable to a democratic, pluralistic era, even to the point of producing somewhat misleading translations of key titles and passages). </w:t>
      </w:r>
    </w:p>
    <w:p w:rsidR="00BF1285" w:rsidRPr="003A5227" w:rsidRDefault="00BF1285" w:rsidP="00BF1285">
      <w:pPr>
        <w:autoSpaceDE w:val="0"/>
        <w:autoSpaceDN w:val="0"/>
        <w:adjustRightInd w:val="0"/>
        <w:rPr>
          <w:rFonts w:ascii="Times New Roman" w:hAnsi="Times New Roman" w:cs="Times New Roman"/>
          <w:color w:val="000000"/>
        </w:rPr>
      </w:pPr>
      <w:r w:rsidRPr="003A5227">
        <w:rPr>
          <w:rFonts w:ascii="Times New Roman" w:hAnsi="Times New Roman" w:cs="Times New Roman"/>
          <w:color w:val="000000"/>
        </w:rPr>
        <w:t xml:space="preserve">Recall a few features of Hegelian </w:t>
      </w:r>
      <w:r w:rsidRPr="003A5227">
        <w:rPr>
          <w:rFonts w:ascii="Times New Roman" w:hAnsi="Times New Roman" w:cs="Times New Roman"/>
          <w:i/>
          <w:iCs/>
          <w:color w:val="000000"/>
        </w:rPr>
        <w:t xml:space="preserve">Weltgeschichte </w:t>
      </w:r>
      <w:r w:rsidRPr="003A5227">
        <w:rPr>
          <w:rFonts w:ascii="Times New Roman" w:hAnsi="Times New Roman" w:cs="Times New Roman"/>
          <w:color w:val="000000"/>
        </w:rPr>
        <w:t>that led Nietzsche to sneer repeatedly at “so-called world-history” and to exclaim with disgust at Eduard von Hartmann’s grotesque version of Hegel: “world, world, world!” (</w:t>
      </w:r>
      <w:r w:rsidRPr="003A5227">
        <w:rPr>
          <w:rFonts w:ascii="Times New Roman" w:hAnsi="Times New Roman" w:cs="Times New Roman"/>
          <w:i/>
          <w:iCs/>
          <w:color w:val="000000"/>
        </w:rPr>
        <w:t xml:space="preserve">D </w:t>
      </w:r>
      <w:r w:rsidRPr="003A5227">
        <w:rPr>
          <w:rFonts w:ascii="Times New Roman" w:hAnsi="Times New Roman" w:cs="Times New Roman"/>
          <w:color w:val="000000"/>
        </w:rPr>
        <w:t xml:space="preserve">307; </w:t>
      </w:r>
      <w:r w:rsidRPr="003A5227">
        <w:rPr>
          <w:rFonts w:ascii="Times New Roman" w:hAnsi="Times New Roman" w:cs="Times New Roman"/>
          <w:i/>
          <w:iCs/>
          <w:color w:val="000000"/>
        </w:rPr>
        <w:t xml:space="preserve">UM </w:t>
      </w:r>
      <w:r w:rsidRPr="003A5227">
        <w:rPr>
          <w:rFonts w:ascii="Times New Roman" w:hAnsi="Times New Roman" w:cs="Times New Roman"/>
          <w:color w:val="000000"/>
        </w:rPr>
        <w:t>I: 9).</w:t>
      </w:r>
      <w:r w:rsidRPr="003A5227">
        <w:rPr>
          <w:rFonts w:ascii="Times New Roman" w:hAnsi="Times New Roman" w:cs="Times New Roman"/>
          <w:color w:val="000000"/>
          <w:position w:val="10"/>
        </w:rPr>
        <w:t xml:space="preserve"> </w:t>
      </w:r>
      <w:r w:rsidRPr="003A5227">
        <w:rPr>
          <w:rFonts w:ascii="Times New Roman" w:hAnsi="Times New Roman" w:cs="Times New Roman"/>
          <w:color w:val="000000"/>
        </w:rPr>
        <w:t xml:space="preserve">Why does he challenge </w:t>
      </w:r>
      <w:r w:rsidRPr="003A5227">
        <w:rPr>
          <w:rFonts w:ascii="Times New Roman" w:hAnsi="Times New Roman" w:cs="Times New Roman"/>
          <w:b/>
          <w:color w:val="000000"/>
          <w:u w:val="single"/>
        </w:rPr>
        <w:t>the implicit political ontology and ideology of</w:t>
      </w:r>
      <w:r w:rsidRPr="003A5227">
        <w:rPr>
          <w:rFonts w:ascii="Times New Roman" w:hAnsi="Times New Roman" w:cs="Times New Roman"/>
          <w:color w:val="000000"/>
        </w:rPr>
        <w:t xml:space="preserve"> this mantra? The short answer is that he rejects </w:t>
      </w:r>
      <w:r w:rsidRPr="003A5227">
        <w:rPr>
          <w:rFonts w:ascii="Times New Roman" w:hAnsi="Times New Roman" w:cs="Times New Roman"/>
          <w:b/>
          <w:color w:val="000000"/>
          <w:u w:val="single"/>
        </w:rPr>
        <w:t>Hegel’s understanding of world-history as the story of freedom and as the history of states which embody and develop it. Nietzsche sees that story of freedom as vain narcissism, masking the animal nature and millennia of custom that shape human beings. He denies that the state is the realization of freedom, the eternal or highest attainable form of human organization</w:t>
      </w:r>
      <w:r w:rsidRPr="003A5227">
        <w:rPr>
          <w:rFonts w:ascii="Times New Roman" w:hAnsi="Times New Roman" w:cs="Times New Roman"/>
          <w:color w:val="000000"/>
        </w:rPr>
        <w:t xml:space="preserve"> (</w:t>
      </w:r>
      <w:r w:rsidRPr="003A5227">
        <w:rPr>
          <w:rFonts w:ascii="Times New Roman" w:hAnsi="Times New Roman" w:cs="Times New Roman"/>
          <w:i/>
          <w:iCs/>
          <w:color w:val="000000"/>
        </w:rPr>
        <w:t xml:space="preserve">WS </w:t>
      </w:r>
      <w:r w:rsidRPr="003A5227">
        <w:rPr>
          <w:rFonts w:ascii="Times New Roman" w:hAnsi="Times New Roman" w:cs="Times New Roman"/>
          <w:color w:val="000000"/>
        </w:rPr>
        <w:t xml:space="preserve">12, </w:t>
      </w:r>
      <w:r w:rsidRPr="003A5227">
        <w:rPr>
          <w:rFonts w:ascii="Times New Roman" w:hAnsi="Times New Roman" w:cs="Times New Roman"/>
          <w:i/>
          <w:iCs/>
          <w:color w:val="000000"/>
        </w:rPr>
        <w:t xml:space="preserve">D </w:t>
      </w:r>
      <w:r w:rsidRPr="003A5227">
        <w:rPr>
          <w:rFonts w:ascii="Times New Roman" w:hAnsi="Times New Roman" w:cs="Times New Roman"/>
          <w:color w:val="000000"/>
        </w:rPr>
        <w:t>18). Nietzsche contrasts “major history” (</w:t>
      </w:r>
      <w:r w:rsidRPr="003A5227">
        <w:rPr>
          <w:rFonts w:ascii="Times New Roman" w:hAnsi="Times New Roman" w:cs="Times New Roman"/>
          <w:i/>
          <w:iCs/>
          <w:color w:val="000000"/>
        </w:rPr>
        <w:t>Hauptgeschichte</w:t>
      </w:r>
      <w:r w:rsidRPr="003A5227">
        <w:rPr>
          <w:rFonts w:ascii="Times New Roman" w:hAnsi="Times New Roman" w:cs="Times New Roman"/>
          <w:color w:val="000000"/>
        </w:rPr>
        <w:t xml:space="preserve">) with </w:t>
      </w:r>
      <w:r w:rsidRPr="003A5227">
        <w:rPr>
          <w:rFonts w:ascii="Times New Roman" w:hAnsi="Times New Roman" w:cs="Times New Roman"/>
          <w:i/>
          <w:iCs/>
          <w:color w:val="000000"/>
        </w:rPr>
        <w:t>world</w:t>
      </w:r>
      <w:r w:rsidRPr="003A5227">
        <w:rPr>
          <w:rFonts w:ascii="Times New Roman" w:hAnsi="Times New Roman" w:cs="Times New Roman"/>
          <w:color w:val="000000"/>
        </w:rPr>
        <w:t xml:space="preserve">-history; </w:t>
      </w:r>
      <w:r w:rsidRPr="003A5227">
        <w:rPr>
          <w:rFonts w:ascii="Times New Roman" w:hAnsi="Times New Roman" w:cs="Times New Roman"/>
          <w:i/>
          <w:iCs/>
          <w:color w:val="000000"/>
        </w:rPr>
        <w:t xml:space="preserve">Hauptgeschichte </w:t>
      </w:r>
      <w:r w:rsidRPr="003A5227">
        <w:rPr>
          <w:rFonts w:ascii="Times New Roman" w:hAnsi="Times New Roman" w:cs="Times New Roman"/>
          <w:color w:val="000000"/>
        </w:rPr>
        <w:t xml:space="preserve">includes the many millennia of animal and customary life—the </w:t>
      </w:r>
      <w:r w:rsidRPr="003A5227">
        <w:rPr>
          <w:rFonts w:ascii="Times New Roman" w:hAnsi="Times New Roman" w:cs="Times New Roman"/>
          <w:i/>
          <w:iCs/>
          <w:color w:val="000000"/>
        </w:rPr>
        <w:t>Sittlichkeit der Sitte</w:t>
      </w:r>
      <w:r w:rsidRPr="003A5227">
        <w:rPr>
          <w:rFonts w:ascii="Times New Roman" w:hAnsi="Times New Roman" w:cs="Times New Roman"/>
          <w:color w:val="000000"/>
        </w:rPr>
        <w:t xml:space="preserve">—in addition to the recent history of states that feeds our vanity </w:t>
      </w:r>
      <w:r w:rsidRPr="003A5227">
        <w:rPr>
          <w:rFonts w:ascii="Times New Roman" w:hAnsi="Times New Roman" w:cs="Times New Roman"/>
          <w:color w:val="000000"/>
        </w:rPr>
        <w:lastRenderedPageBreak/>
        <w:t>(</w:t>
      </w:r>
      <w:r w:rsidRPr="003A5227">
        <w:rPr>
          <w:rFonts w:ascii="Times New Roman" w:hAnsi="Times New Roman" w:cs="Times New Roman"/>
          <w:i/>
          <w:iCs/>
          <w:color w:val="000000"/>
        </w:rPr>
        <w:t xml:space="preserve">BGE </w:t>
      </w:r>
      <w:r w:rsidRPr="003A5227">
        <w:rPr>
          <w:rFonts w:ascii="Times New Roman" w:hAnsi="Times New Roman" w:cs="Times New Roman"/>
          <w:color w:val="000000"/>
        </w:rPr>
        <w:t xml:space="preserve">32; </w:t>
      </w:r>
      <w:r w:rsidRPr="003A5227">
        <w:rPr>
          <w:rFonts w:ascii="Times New Roman" w:hAnsi="Times New Roman" w:cs="Times New Roman"/>
          <w:i/>
          <w:iCs/>
          <w:color w:val="000000"/>
        </w:rPr>
        <w:t xml:space="preserve">GM </w:t>
      </w:r>
      <w:r w:rsidRPr="003A5227">
        <w:rPr>
          <w:rFonts w:ascii="Times New Roman" w:hAnsi="Times New Roman" w:cs="Times New Roman"/>
          <w:color w:val="000000"/>
        </w:rPr>
        <w:t xml:space="preserve">III: 9; </w:t>
      </w:r>
      <w:r w:rsidRPr="003A5227">
        <w:rPr>
          <w:rFonts w:ascii="Times New Roman" w:hAnsi="Times New Roman" w:cs="Times New Roman"/>
          <w:i/>
          <w:iCs/>
          <w:color w:val="000000"/>
        </w:rPr>
        <w:t xml:space="preserve">D </w:t>
      </w:r>
      <w:r w:rsidRPr="003A5227">
        <w:rPr>
          <w:rFonts w:ascii="Times New Roman" w:hAnsi="Times New Roman" w:cs="Times New Roman"/>
          <w:color w:val="000000"/>
        </w:rPr>
        <w:t xml:space="preserve">18).In </w:t>
      </w:r>
      <w:r w:rsidRPr="003A5227">
        <w:rPr>
          <w:rFonts w:ascii="Times New Roman" w:hAnsi="Times New Roman" w:cs="Times New Roman"/>
          <w:i/>
          <w:iCs/>
          <w:color w:val="000000"/>
        </w:rPr>
        <w:t xml:space="preserve">Beyond Good and Evil </w:t>
      </w:r>
      <w:r w:rsidRPr="003A5227">
        <w:rPr>
          <w:rFonts w:ascii="Times New Roman" w:hAnsi="Times New Roman" w:cs="Times New Roman"/>
          <w:color w:val="000000"/>
        </w:rPr>
        <w:t>Nietzsche considers the possibility that the role left for us critical thinkers in the carnivalesque atmosphere of modernity, swimming in our knowledge of the past and trying on one costume or mask after another, is to be “parodists of world history” (</w:t>
      </w:r>
      <w:r w:rsidRPr="003A5227">
        <w:rPr>
          <w:rFonts w:ascii="Times New Roman" w:hAnsi="Times New Roman" w:cs="Times New Roman"/>
          <w:i/>
          <w:iCs/>
          <w:color w:val="000000"/>
        </w:rPr>
        <w:t xml:space="preserve">BGE </w:t>
      </w:r>
      <w:r w:rsidRPr="003A5227">
        <w:rPr>
          <w:rFonts w:ascii="Times New Roman" w:hAnsi="Times New Roman" w:cs="Times New Roman"/>
          <w:color w:val="000000"/>
        </w:rPr>
        <w:t xml:space="preserve">223). Hegel’s claim that history is the story of freedom is well known; I will not elaborate it at length here. World-history, in Hegel’s system, is the highest development of objective spirit, a realm in which the state is the final realization of human freedom. Only with states is world-history possible, and world-history is </w:t>
      </w:r>
      <w:r w:rsidRPr="003A5227">
        <w:rPr>
          <w:rFonts w:ascii="Times New Roman" w:hAnsi="Times New Roman" w:cs="Times New Roman"/>
          <w:i/>
          <w:iCs/>
          <w:color w:val="000000"/>
        </w:rPr>
        <w:t xml:space="preserve">exclusively </w:t>
      </w:r>
      <w:r w:rsidRPr="003A5227">
        <w:rPr>
          <w:rFonts w:ascii="Times New Roman" w:hAnsi="Times New Roman" w:cs="Times New Roman"/>
          <w:color w:val="000000"/>
        </w:rPr>
        <w:t xml:space="preserve">concerned with states. Hegel’s restrictive conception of world-history has been obscured by many commentators and translators; some of the latter blur the issues by translating </w:t>
      </w:r>
      <w:r w:rsidRPr="003A5227">
        <w:rPr>
          <w:rFonts w:ascii="Times New Roman" w:hAnsi="Times New Roman" w:cs="Times New Roman"/>
          <w:i/>
          <w:iCs/>
          <w:color w:val="000000"/>
        </w:rPr>
        <w:t xml:space="preserve">Weltgeschichte </w:t>
      </w:r>
      <w:r w:rsidRPr="003A5227">
        <w:rPr>
          <w:rFonts w:ascii="Times New Roman" w:hAnsi="Times New Roman" w:cs="Times New Roman"/>
          <w:color w:val="000000"/>
        </w:rPr>
        <w:t xml:space="preserve">as “universal history.” But </w:t>
      </w:r>
      <w:r w:rsidRPr="003A5227">
        <w:rPr>
          <w:rFonts w:ascii="Times New Roman" w:hAnsi="Times New Roman" w:cs="Times New Roman"/>
          <w:b/>
          <w:color w:val="000000"/>
          <w:u w:val="single"/>
        </w:rPr>
        <w:t>Hegel is clear: The state is the divine Idea as it exists on earth. In this sense the state is the precise object of world-history in general</w:t>
      </w:r>
      <w:r w:rsidRPr="003A5227">
        <w:rPr>
          <w:rFonts w:ascii="Times New Roman" w:hAnsi="Times New Roman" w:cs="Times New Roman"/>
          <w:color w:val="000000"/>
        </w:rPr>
        <w:t xml:space="preserve"> . In world-history, however, we are concerned with “individuals” that are nations, with wholes that are states. </w:t>
      </w:r>
      <w:r w:rsidRPr="003A5227">
        <w:rPr>
          <w:rFonts w:ascii="Times New Roman" w:hAnsi="Times New Roman" w:cs="Times New Roman"/>
          <w:b/>
          <w:color w:val="000000"/>
          <w:u w:val="single"/>
        </w:rPr>
        <w:t>For Hegel the concepts “world” and “world-history” are highly singular, unifying, and exclusive.</w:t>
      </w:r>
      <w:r w:rsidRPr="003A5227">
        <w:rPr>
          <w:rFonts w:ascii="Times New Roman" w:hAnsi="Times New Roman" w:cs="Times New Roman"/>
          <w:color w:val="000000"/>
        </w:rPr>
        <w:t xml:space="preserve"> In his most systematic account of the place of world-history in the </w:t>
      </w:r>
      <w:r w:rsidRPr="003A5227">
        <w:rPr>
          <w:rFonts w:ascii="Times New Roman" w:hAnsi="Times New Roman" w:cs="Times New Roman"/>
          <w:i/>
          <w:iCs/>
          <w:color w:val="000000"/>
        </w:rPr>
        <w:t xml:space="preserve">Encyclopedia </w:t>
      </w:r>
      <w:r w:rsidRPr="003A5227">
        <w:rPr>
          <w:rFonts w:ascii="Times New Roman" w:hAnsi="Times New Roman" w:cs="Times New Roman"/>
          <w:color w:val="000000"/>
        </w:rPr>
        <w:t>he describes the movement of spirit as demonstrating the realization of “the absolute final aim of the world” where spirit “becomes to the outward eye a universal spirit—a world-spirit.”</w:t>
      </w:r>
      <w:r w:rsidRPr="003A5227">
        <w:rPr>
          <w:rFonts w:ascii="Times New Roman" w:hAnsi="Times New Roman" w:cs="Times New Roman"/>
          <w:color w:val="000000"/>
          <w:position w:val="10"/>
        </w:rPr>
        <w:t xml:space="preserve"> </w:t>
      </w:r>
      <w:r w:rsidRPr="003A5227">
        <w:rPr>
          <w:rFonts w:ascii="Times New Roman" w:hAnsi="Times New Roman" w:cs="Times New Roman"/>
          <w:color w:val="000000"/>
        </w:rPr>
        <w:t>World-history is the totality of states, and the succession of world-historical states is the home ground of Absolute Spirit—art, religion, and philosophy. Hegel famously compares the Oriental, Classical, and Germanic worlds in which one, some, or all are free—varying realizations of freedom all achieved through states. The life of states is contrasted with the existence of a “people” or “folk [</w:t>
      </w:r>
      <w:r w:rsidRPr="003A5227">
        <w:rPr>
          <w:rFonts w:ascii="Times New Roman" w:hAnsi="Times New Roman" w:cs="Times New Roman"/>
          <w:i/>
          <w:iCs/>
          <w:color w:val="000000"/>
        </w:rPr>
        <w:t>Volk</w:t>
      </w:r>
      <w:r w:rsidRPr="003A5227">
        <w:rPr>
          <w:rFonts w:ascii="Times New Roman" w:hAnsi="Times New Roman" w:cs="Times New Roman"/>
          <w:color w:val="000000"/>
        </w:rPr>
        <w:t xml:space="preserve">],” or, speaking more precisely, </w:t>
      </w:r>
      <w:r w:rsidRPr="003A5227">
        <w:rPr>
          <w:rFonts w:ascii="Times New Roman" w:hAnsi="Times New Roman" w:cs="Times New Roman"/>
          <w:b/>
          <w:color w:val="000000"/>
          <w:u w:val="single"/>
        </w:rPr>
        <w:t xml:space="preserve">the state is the </w:t>
      </w:r>
      <w:r w:rsidRPr="003A5227">
        <w:rPr>
          <w:rFonts w:ascii="Times New Roman" w:hAnsi="Times New Roman" w:cs="Times New Roman"/>
          <w:b/>
          <w:i/>
          <w:iCs/>
          <w:color w:val="000000"/>
          <w:u w:val="single"/>
        </w:rPr>
        <w:t xml:space="preserve">telos </w:t>
      </w:r>
      <w:r w:rsidRPr="003A5227">
        <w:rPr>
          <w:rFonts w:ascii="Times New Roman" w:hAnsi="Times New Roman" w:cs="Times New Roman"/>
          <w:b/>
          <w:color w:val="000000"/>
          <w:u w:val="single"/>
        </w:rPr>
        <w:t>of a people, one sometimes achieved and sometimes not.</w:t>
      </w:r>
      <w:r w:rsidRPr="003A5227">
        <w:rPr>
          <w:rFonts w:ascii="Times New Roman" w:hAnsi="Times New Roman" w:cs="Times New Roman"/>
          <w:color w:val="000000"/>
        </w:rPr>
        <w:t xml:space="preserve"> Hegel insists that the mere </w:t>
      </w:r>
      <w:r w:rsidRPr="003A5227">
        <w:rPr>
          <w:rFonts w:ascii="Times New Roman" w:hAnsi="Times New Roman" w:cs="Times New Roman"/>
          <w:i/>
          <w:iCs/>
          <w:color w:val="000000"/>
        </w:rPr>
        <w:t xml:space="preserve">Volk </w:t>
      </w:r>
      <w:r w:rsidRPr="003A5227">
        <w:rPr>
          <w:rFonts w:ascii="Times New Roman" w:hAnsi="Times New Roman" w:cs="Times New Roman"/>
          <w:color w:val="000000"/>
        </w:rPr>
        <w:t xml:space="preserve">is not a subject of history: “A </w:t>
      </w:r>
      <w:r w:rsidRPr="003A5227">
        <w:rPr>
          <w:rFonts w:ascii="Times New Roman" w:hAnsi="Times New Roman" w:cs="Times New Roman"/>
          <w:i/>
          <w:iCs/>
          <w:color w:val="000000"/>
        </w:rPr>
        <w:t xml:space="preserve">Volk </w:t>
      </w:r>
      <w:r w:rsidRPr="003A5227">
        <w:rPr>
          <w:rFonts w:ascii="Times New Roman" w:hAnsi="Times New Roman" w:cs="Times New Roman"/>
          <w:color w:val="000000"/>
        </w:rPr>
        <w:t>with no state forma- tion [a mere nation/</w:t>
      </w:r>
      <w:r w:rsidRPr="003A5227">
        <w:rPr>
          <w:rFonts w:ascii="Times New Roman" w:hAnsi="Times New Roman" w:cs="Times New Roman"/>
          <w:i/>
          <w:iCs/>
          <w:color w:val="000000"/>
        </w:rPr>
        <w:t>Nation</w:t>
      </w:r>
      <w:r w:rsidRPr="003A5227">
        <w:rPr>
          <w:rFonts w:ascii="Times New Roman" w:hAnsi="Times New Roman" w:cs="Times New Roman"/>
          <w:color w:val="000000"/>
        </w:rPr>
        <w:t xml:space="preserve">] has, strictly speaking, no history—like the </w:t>
      </w:r>
      <w:r w:rsidRPr="003A5227">
        <w:rPr>
          <w:rFonts w:ascii="Times New Roman" w:hAnsi="Times New Roman" w:cs="Times New Roman"/>
          <w:i/>
          <w:iCs/>
          <w:color w:val="000000"/>
        </w:rPr>
        <w:t xml:space="preserve">Völker </w:t>
      </w:r>
      <w:r w:rsidRPr="003A5227">
        <w:rPr>
          <w:rFonts w:ascii="Times New Roman" w:hAnsi="Times New Roman" w:cs="Times New Roman"/>
          <w:color w:val="000000"/>
        </w:rPr>
        <w:t>which existed before the rise of states and others which still exist as wild nations [</w:t>
      </w:r>
      <w:r w:rsidRPr="003A5227">
        <w:rPr>
          <w:rFonts w:ascii="Times New Roman" w:hAnsi="Times New Roman" w:cs="Times New Roman"/>
          <w:i/>
          <w:iCs/>
          <w:color w:val="000000"/>
        </w:rPr>
        <w:t>als wilde Nationen</w:t>
      </w:r>
      <w:r w:rsidRPr="003A5227">
        <w:rPr>
          <w:rFonts w:ascii="Times New Roman" w:hAnsi="Times New Roman" w:cs="Times New Roman"/>
          <w:color w:val="000000"/>
        </w:rPr>
        <w:t>].”</w:t>
      </w:r>
      <w:r w:rsidRPr="003A5227">
        <w:rPr>
          <w:rFonts w:ascii="Times New Roman" w:hAnsi="Times New Roman" w:cs="Times New Roman"/>
          <w:color w:val="000000"/>
          <w:position w:val="10"/>
        </w:rPr>
        <w:t xml:space="preserve"> </w:t>
      </w:r>
      <w:r w:rsidRPr="003A5227">
        <w:rPr>
          <w:rFonts w:ascii="Times New Roman" w:hAnsi="Times New Roman" w:cs="Times New Roman"/>
          <w:color w:val="000000"/>
        </w:rPr>
        <w:t xml:space="preserve">A word concerning Hegel’s reference to “mere nations” and “wild nations” is in order. </w:t>
      </w:r>
      <w:r w:rsidRPr="003A5227">
        <w:rPr>
          <w:rFonts w:ascii="Times New Roman" w:hAnsi="Times New Roman" w:cs="Times New Roman"/>
          <w:i/>
          <w:iCs/>
          <w:color w:val="000000"/>
        </w:rPr>
        <w:t xml:space="preserve">Nation </w:t>
      </w:r>
      <w:r w:rsidRPr="003A5227">
        <w:rPr>
          <w:rFonts w:ascii="Times New Roman" w:hAnsi="Times New Roman" w:cs="Times New Roman"/>
          <w:color w:val="000000"/>
        </w:rPr>
        <w:t xml:space="preserve">is an adaptation of a Latin term, whose verbal root is </w:t>
      </w:r>
      <w:r w:rsidRPr="003A5227">
        <w:rPr>
          <w:rFonts w:ascii="Times New Roman" w:hAnsi="Times New Roman" w:cs="Times New Roman"/>
          <w:i/>
          <w:iCs/>
          <w:color w:val="000000"/>
        </w:rPr>
        <w:t>nascere</w:t>
      </w:r>
      <w:r w:rsidRPr="003A5227">
        <w:rPr>
          <w:rFonts w:ascii="Times New Roman" w:hAnsi="Times New Roman" w:cs="Times New Roman"/>
          <w:color w:val="000000"/>
        </w:rPr>
        <w:t xml:space="preserve">, to give birth. Nations </w:t>
      </w:r>
      <w:r w:rsidRPr="003A5227">
        <w:rPr>
          <w:rFonts w:ascii="Times New Roman" w:hAnsi="Times New Roman" w:cs="Times New Roman"/>
          <w:i/>
          <w:iCs/>
          <w:color w:val="000000"/>
        </w:rPr>
        <w:t>as such</w:t>
      </w:r>
      <w:r w:rsidRPr="003A5227">
        <w:rPr>
          <w:rFonts w:ascii="Times New Roman" w:hAnsi="Times New Roman" w:cs="Times New Roman"/>
          <w:color w:val="000000"/>
        </w:rPr>
        <w:t xml:space="preserve">, then, are nothing but human beings of common ancestry, linked by “natality,” that is genealogical affiliation. Hegel’s terminology suggests that a nation may be more than this; it may become a people, and a people, with some degree of cultural coherence, is on the way to focusing itself in the form of a state. </w:t>
      </w:r>
      <w:r w:rsidRPr="003A5227">
        <w:rPr>
          <w:rFonts w:ascii="Times New Roman" w:hAnsi="Times New Roman" w:cs="Times New Roman"/>
          <w:b/>
          <w:color w:val="000000"/>
          <w:u w:val="single"/>
        </w:rPr>
        <w:t>Why are migrations and wanderings specifically excluded from world- history, and why do migrants and wanderers tend to remain in the status of mere or wild nations?</w:t>
      </w:r>
      <w:r w:rsidRPr="003A5227">
        <w:rPr>
          <w:rFonts w:ascii="Times New Roman" w:hAnsi="Times New Roman" w:cs="Times New Roman"/>
          <w:color w:val="000000"/>
        </w:rPr>
        <w:t xml:space="preserve"> The root intuition seems to be that a world- historical people must stay in its place. </w:t>
      </w:r>
      <w:r w:rsidRPr="003A5227">
        <w:rPr>
          <w:rFonts w:ascii="Times New Roman" w:hAnsi="Times New Roman" w:cs="Times New Roman"/>
          <w:b/>
          <w:color w:val="000000"/>
          <w:u w:val="single"/>
        </w:rPr>
        <w:t xml:space="preserve">The state must have sovereignty over a given territory, which is the prerequisite for its crystallization of the spiritual meaning of its people. Without the state, there are simply wild nations living on the earth; there is as yet no world. </w:t>
      </w:r>
      <w:r w:rsidRPr="003A5227">
        <w:rPr>
          <w:rFonts w:ascii="Times New Roman" w:hAnsi="Times New Roman" w:cs="Times New Roman"/>
          <w:color w:val="000000"/>
        </w:rPr>
        <w:t xml:space="preserve">Hegel could say of the “wild nations” what Heidegger said of animals, that they are </w:t>
      </w:r>
      <w:r w:rsidRPr="003A5227">
        <w:rPr>
          <w:rFonts w:ascii="Times New Roman" w:hAnsi="Times New Roman" w:cs="Times New Roman"/>
          <w:i/>
          <w:iCs/>
          <w:color w:val="000000"/>
        </w:rPr>
        <w:t>weltarm</w:t>
      </w:r>
      <w:r w:rsidRPr="003A5227">
        <w:rPr>
          <w:rFonts w:ascii="Times New Roman" w:hAnsi="Times New Roman" w:cs="Times New Roman"/>
          <w:color w:val="000000"/>
        </w:rPr>
        <w:t>, world-poor.</w:t>
      </w:r>
      <w:r w:rsidRPr="003A5227">
        <w:rPr>
          <w:rFonts w:ascii="Times New Roman" w:hAnsi="Times New Roman" w:cs="Times New Roman"/>
          <w:color w:val="000000"/>
          <w:position w:val="10"/>
        </w:rPr>
        <w:t xml:space="preserve"> </w:t>
      </w:r>
      <w:r w:rsidRPr="003A5227">
        <w:rPr>
          <w:rFonts w:ascii="Times New Roman" w:hAnsi="Times New Roman" w:cs="Times New Roman"/>
          <w:color w:val="000000"/>
        </w:rPr>
        <w:t xml:space="preserve">“World-historical peoples” are those that form and live in states. When English translations render </w:t>
      </w:r>
      <w:r w:rsidRPr="003A5227">
        <w:rPr>
          <w:rFonts w:ascii="Times New Roman" w:hAnsi="Times New Roman" w:cs="Times New Roman"/>
          <w:i/>
          <w:iCs/>
          <w:color w:val="000000"/>
        </w:rPr>
        <w:t xml:space="preserve">Weltgeschichte </w:t>
      </w:r>
      <w:r w:rsidRPr="003A5227">
        <w:rPr>
          <w:rFonts w:ascii="Times New Roman" w:hAnsi="Times New Roman" w:cs="Times New Roman"/>
          <w:color w:val="000000"/>
        </w:rPr>
        <w:t xml:space="preserve">as “universal his- tory,” I assume that the aim, as in Carl Friedrich’s introduction to the Sibree translation of the </w:t>
      </w:r>
      <w:r w:rsidRPr="003A5227">
        <w:rPr>
          <w:rFonts w:ascii="Times New Roman" w:hAnsi="Times New Roman" w:cs="Times New Roman"/>
          <w:i/>
          <w:iCs/>
          <w:color w:val="000000"/>
        </w:rPr>
        <w:t>Philosophy of History</w:t>
      </w:r>
      <w:r w:rsidRPr="003A5227">
        <w:rPr>
          <w:rFonts w:ascii="Times New Roman" w:hAnsi="Times New Roman" w:cs="Times New Roman"/>
          <w:color w:val="000000"/>
        </w:rPr>
        <w:t>, is to downplay Hegel’s political theology, his idea that “the state is God’s march [</w:t>
      </w:r>
      <w:r w:rsidRPr="003A5227">
        <w:rPr>
          <w:rFonts w:ascii="Times New Roman" w:hAnsi="Times New Roman" w:cs="Times New Roman"/>
          <w:i/>
          <w:iCs/>
          <w:color w:val="000000"/>
        </w:rPr>
        <w:t>Gang</w:t>
      </w:r>
      <w:r w:rsidRPr="003A5227">
        <w:rPr>
          <w:rFonts w:ascii="Times New Roman" w:hAnsi="Times New Roman" w:cs="Times New Roman"/>
          <w:color w:val="000000"/>
        </w:rPr>
        <w:t xml:space="preserve">] through the world.” </w:t>
      </w:r>
      <w:r w:rsidRPr="003A5227">
        <w:rPr>
          <w:rFonts w:ascii="Times New Roman" w:hAnsi="Times New Roman" w:cs="Times New Roman"/>
          <w:b/>
          <w:color w:val="000000"/>
          <w:u w:val="single"/>
        </w:rPr>
        <w:t>Historical existence requires a state that has settled in a territory</w:t>
      </w:r>
      <w:r w:rsidRPr="003A5227">
        <w:rPr>
          <w:rFonts w:ascii="Times New Roman" w:hAnsi="Times New Roman" w:cs="Times New Roman"/>
          <w:color w:val="000000"/>
        </w:rPr>
        <w:t xml:space="preserve">. There- fore, it initially seems strange that Hegel emphasizes that the Germanic world, which will see the full flowering of Spirit and state, begins with barbarous, wandering, predatory peoples—Goths, Visigoths, and so on. Yet Hegel implies that these groups are no different than any others; no </w:t>
      </w:r>
      <w:r w:rsidRPr="003A5227">
        <w:rPr>
          <w:rFonts w:ascii="Times New Roman" w:hAnsi="Times New Roman" w:cs="Times New Roman"/>
          <w:i/>
          <w:iCs/>
          <w:color w:val="000000"/>
        </w:rPr>
        <w:t xml:space="preserve">Volk </w:t>
      </w:r>
      <w:r w:rsidRPr="003A5227">
        <w:rPr>
          <w:rFonts w:ascii="Times New Roman" w:hAnsi="Times New Roman" w:cs="Times New Roman"/>
          <w:color w:val="000000"/>
        </w:rPr>
        <w:t xml:space="preserve">enters history until engaged in the process of state formation. Hegel makes German barbarism a virtue, claiming that it was the Germans’ strength to begin by absorbing and appropriating, unlike earlier historical peoples who begin with an internal development: The Greeks and Romans had reached maturity within, before they directed their energies outwards. The Germans, on the contrary, be- gan with self-diffusion—deluging the world, and overpowering in their course the inwardly rotten, hollow political fabrics of the civi- lized nations. Only then did their development begin, kindled by a foreign religion, polity, and legislation. The very being of the German people is their transformation through en- counters with the other, so they are </w:t>
      </w:r>
      <w:r w:rsidRPr="003A5227">
        <w:rPr>
          <w:rFonts w:ascii="Times New Roman" w:hAnsi="Times New Roman" w:cs="Times New Roman"/>
          <w:color w:val="000000"/>
        </w:rPr>
        <w:lastRenderedPageBreak/>
        <w:t xml:space="preserve">uniquely suited to confirm Hegel’s concept of the true identity as the identity of identity and non-identity. They seize Rome and appropriate Christianity almost thoughtlessly, but— such is the cunning of history—they are transformed in the end by what they have captured. They are predatory </w:t>
      </w:r>
      <w:r w:rsidRPr="003A5227">
        <w:rPr>
          <w:rFonts w:ascii="Times New Roman" w:hAnsi="Times New Roman" w:cs="Times New Roman"/>
          <w:i/>
          <w:iCs/>
          <w:color w:val="000000"/>
        </w:rPr>
        <w:t xml:space="preserve">subjects </w:t>
      </w:r>
      <w:r w:rsidRPr="003A5227">
        <w:rPr>
          <w:rFonts w:ascii="Times New Roman" w:hAnsi="Times New Roman" w:cs="Times New Roman"/>
          <w:color w:val="000000"/>
        </w:rPr>
        <w:t xml:space="preserve">who will be transformed by their </w:t>
      </w:r>
      <w:r w:rsidRPr="003A5227">
        <w:rPr>
          <w:rFonts w:ascii="Times New Roman" w:hAnsi="Times New Roman" w:cs="Times New Roman"/>
          <w:i/>
          <w:iCs/>
          <w:color w:val="000000"/>
        </w:rPr>
        <w:t>object</w:t>
      </w:r>
      <w:r w:rsidRPr="003A5227">
        <w:rPr>
          <w:rFonts w:ascii="Times New Roman" w:hAnsi="Times New Roman" w:cs="Times New Roman"/>
          <w:color w:val="000000"/>
        </w:rPr>
        <w:t xml:space="preserve">. On Hegel’s account, it is this heritage that allows the Germans, through the Reformation and the development of the modern state, to spiritualize the secular. Their </w:t>
      </w:r>
      <w:r w:rsidRPr="003A5227">
        <w:rPr>
          <w:rFonts w:ascii="Times New Roman" w:hAnsi="Times New Roman" w:cs="Times New Roman"/>
          <w:b/>
          <w:color w:val="000000"/>
          <w:u w:val="single"/>
        </w:rPr>
        <w:t>wandering, migration, and nomadism become sub- ordinated to the process of state formation in which religion is essential.</w:t>
      </w:r>
      <w:r w:rsidRPr="003A5227">
        <w:rPr>
          <w:rFonts w:ascii="Times New Roman" w:hAnsi="Times New Roman" w:cs="Times New Roman"/>
          <w:color w:val="000000"/>
        </w:rPr>
        <w:t xml:space="preserve">  Now consider some of Nietzsche’s encounters with those he saw as the reigning Hegelian thinkers of his time. The first of Nietzsche’s “assassination attempts” (as he called them in </w:t>
      </w:r>
      <w:r w:rsidRPr="003A5227">
        <w:rPr>
          <w:rFonts w:ascii="Times New Roman" w:hAnsi="Times New Roman" w:cs="Times New Roman"/>
          <w:i/>
          <w:iCs/>
          <w:color w:val="000000"/>
        </w:rPr>
        <w:t>Ecce Homo</w:t>
      </w:r>
      <w:r w:rsidRPr="003A5227">
        <w:rPr>
          <w:rFonts w:ascii="Times New Roman" w:hAnsi="Times New Roman" w:cs="Times New Roman"/>
          <w:color w:val="000000"/>
        </w:rPr>
        <w:t xml:space="preserve">) was directed at David F. Strauss in the first </w:t>
      </w:r>
      <w:r w:rsidRPr="003A5227">
        <w:rPr>
          <w:rFonts w:ascii="Times New Roman" w:hAnsi="Times New Roman" w:cs="Times New Roman"/>
          <w:i/>
          <w:iCs/>
          <w:color w:val="000000"/>
        </w:rPr>
        <w:t xml:space="preserve">Untimely Meditations. </w:t>
      </w:r>
      <w:r w:rsidRPr="003A5227">
        <w:rPr>
          <w:rFonts w:ascii="Times New Roman" w:hAnsi="Times New Roman" w:cs="Times New Roman"/>
          <w:color w:val="000000"/>
        </w:rPr>
        <w:t xml:space="preserve">He pilloried Strauss as a repre- sentative of the “cultural philistinism” of the emerging Bismarck era. From our post-Kojèvian perspective, we can read Strauss as an “end of history” thinker, a predecessor of Kojève and Francis Fukuyama, who believed that the German state was consolidating a final realization of human potential. While Strauss sought to distinguish himself from Hegel, embracing Dar- winism and rejecting Hegel’s insistence on religion as a necessary legitimizing and unifying component of the state, Nietzsche sees that this old “young Hegelian” has deeper ties to the master he ostensibly repudiates. Strauss’s criticism of republics and democracy, and his insistence on the necessity of monarchy to provide a principle of national unity are close to Hegel’s views. </w:t>
      </w:r>
      <w:r w:rsidRPr="003A5227">
        <w:rPr>
          <w:rFonts w:ascii="Times New Roman" w:hAnsi="Times New Roman" w:cs="Times New Roman"/>
          <w:b/>
          <w:color w:val="000000"/>
          <w:u w:val="single"/>
        </w:rPr>
        <w:t>When Hegel famously describes world-history as a “slaughter-bench,” he is not speaking about the violence of some (pre- historical) state of nature, but about the destruction of republics, whether aristocratic or democratic</w:t>
      </w:r>
      <w:r w:rsidRPr="003A5227">
        <w:rPr>
          <w:rFonts w:ascii="Times New Roman" w:hAnsi="Times New Roman" w:cs="Times New Roman"/>
          <w:color w:val="000000"/>
        </w:rPr>
        <w:t xml:space="preserve"> (these include Greece, Rome, Italian city-states, the first French republic).</w:t>
      </w:r>
      <w:r w:rsidRPr="003A5227">
        <w:rPr>
          <w:rFonts w:ascii="Times New Roman" w:hAnsi="Times New Roman" w:cs="Times New Roman"/>
          <w:color w:val="000000"/>
          <w:position w:val="10"/>
        </w:rPr>
        <w:t xml:space="preserve"> </w:t>
      </w:r>
      <w:r w:rsidRPr="003A5227">
        <w:rPr>
          <w:rFonts w:ascii="Times New Roman" w:hAnsi="Times New Roman" w:cs="Times New Roman"/>
          <w:color w:val="000000"/>
        </w:rPr>
        <w:t xml:space="preserve">Hegel’s examples of world-historical figures— like Caesar, Alexander, and Napoleon—are men whose mission was to transform republics into empires. </w:t>
      </w:r>
      <w:r w:rsidRPr="003A5227">
        <w:rPr>
          <w:rFonts w:ascii="Times New Roman" w:hAnsi="Times New Roman" w:cs="Times New Roman"/>
          <w:b/>
          <w:color w:val="000000"/>
          <w:u w:val="single"/>
        </w:rPr>
        <w:t>Hegel’s “world” is not only the world of states but, in its highest and final development, monarchical states with official forms of Protestant Christianity</w:t>
      </w:r>
      <w:r w:rsidRPr="003A5227">
        <w:rPr>
          <w:rFonts w:ascii="Times New Roman" w:hAnsi="Times New Roman" w:cs="Times New Roman"/>
          <w:color w:val="000000"/>
        </w:rPr>
        <w:t xml:space="preserve">. </w:t>
      </w:r>
    </w:p>
    <w:p w:rsidR="00BF1285" w:rsidRPr="003A5227" w:rsidRDefault="00BF1285" w:rsidP="00BF1285">
      <w:pPr>
        <w:rPr>
          <w:rFonts w:ascii="Times New Roman" w:hAnsi="Times New Roman" w:cs="Times New Roman"/>
          <w:color w:val="000000"/>
        </w:rPr>
      </w:pPr>
      <w:r w:rsidRPr="003A5227">
        <w:rPr>
          <w:rFonts w:ascii="Times New Roman" w:hAnsi="Times New Roman" w:cs="Times New Roman"/>
        </w:rPr>
        <w:br w:type="page"/>
      </w:r>
    </w:p>
    <w:p w:rsidR="00BF1285" w:rsidRPr="003A5227" w:rsidRDefault="00BF1285" w:rsidP="00BF1285">
      <w:pPr>
        <w:rPr>
          <w:rFonts w:ascii="Times New Roman" w:hAnsi="Times New Roman" w:cs="Times New Roman"/>
          <w:b/>
        </w:rPr>
      </w:pPr>
      <w:r w:rsidRPr="003A5227">
        <w:rPr>
          <w:rFonts w:ascii="Times New Roman" w:hAnsi="Times New Roman" w:cs="Times New Roman"/>
          <w:b/>
        </w:rPr>
        <w:lastRenderedPageBreak/>
        <w:t xml:space="preserve">Nietzsche moves away from the politics of nation states and world history toward a nomadic politics of the earth. </w:t>
      </w:r>
    </w:p>
    <w:p w:rsidR="00BF1285" w:rsidRPr="003A5227" w:rsidRDefault="00BF1285" w:rsidP="00BF1285">
      <w:pPr>
        <w:rPr>
          <w:rFonts w:ascii="Times New Roman" w:hAnsi="Times New Roman" w:cs="Times New Roman"/>
        </w:rPr>
      </w:pPr>
      <w:r w:rsidRPr="003A5227">
        <w:rPr>
          <w:rFonts w:ascii="Times New Roman" w:hAnsi="Times New Roman" w:cs="Times New Roman"/>
          <w:b/>
        </w:rPr>
        <w:t>SHAPIRO 2015 (</w:t>
      </w:r>
      <w:r w:rsidRPr="003A5227">
        <w:rPr>
          <w:rFonts w:ascii="Times New Roman" w:hAnsi="Times New Roman" w:cs="Times New Roman"/>
        </w:rPr>
        <w:t xml:space="preserve">Gary, Tucker-Boatwright Professor Emeritus of Humanities and Philosophy at the University of Richmond, States and Nomads: Hegel’s World and Nietzsche’s Earth, in Nietzsche and the Becoming of Life, ed. Vanessa Lemm, Fordham university press, 309-10) </w:t>
      </w:r>
    </w:p>
    <w:p w:rsidR="00BF1285" w:rsidRPr="003A5227" w:rsidRDefault="00BF1285" w:rsidP="00BF1285">
      <w:pPr>
        <w:rPr>
          <w:rFonts w:ascii="Times New Roman" w:hAnsi="Times New Roman" w:cs="Times New Roman"/>
        </w:rPr>
      </w:pPr>
    </w:p>
    <w:p w:rsidR="00BF1285" w:rsidRPr="003A5227" w:rsidRDefault="00BF1285" w:rsidP="00BF1285">
      <w:pPr>
        <w:autoSpaceDE w:val="0"/>
        <w:autoSpaceDN w:val="0"/>
        <w:adjustRightInd w:val="0"/>
        <w:rPr>
          <w:rFonts w:ascii="Times New Roman" w:hAnsi="Times New Roman" w:cs="Times New Roman"/>
          <w:color w:val="000000"/>
        </w:rPr>
      </w:pPr>
      <w:r w:rsidRPr="003A5227">
        <w:rPr>
          <w:rFonts w:ascii="Times New Roman" w:hAnsi="Times New Roman" w:cs="Times New Roman"/>
          <w:b/>
          <w:color w:val="000000"/>
          <w:u w:val="single"/>
        </w:rPr>
        <w:t>Nietzsche</w:t>
      </w:r>
      <w:r w:rsidRPr="003A5227">
        <w:rPr>
          <w:rFonts w:ascii="Times New Roman" w:hAnsi="Times New Roman" w:cs="Times New Roman"/>
          <w:color w:val="000000"/>
        </w:rPr>
        <w:t xml:space="preserve">, I am arguing, </w:t>
      </w:r>
      <w:r w:rsidRPr="003A5227">
        <w:rPr>
          <w:rFonts w:ascii="Times New Roman" w:hAnsi="Times New Roman" w:cs="Times New Roman"/>
          <w:b/>
          <w:color w:val="000000"/>
          <w:u w:val="single"/>
        </w:rPr>
        <w:t xml:space="preserve">turned away from the prevalent Hegelian concept of world, entangled as it is with that of the state, and toward a notion of the earth as the most general site of human life. For a politics of the earth, the state will not be an essential constituent or ultimate goal, but one among a number of social and political forms whose genealogy can be traced and whose dissolution can be envisioned. </w:t>
      </w:r>
      <w:r w:rsidRPr="003A5227">
        <w:rPr>
          <w:rFonts w:ascii="Times New Roman" w:hAnsi="Times New Roman" w:cs="Times New Roman"/>
          <w:color w:val="000000"/>
        </w:rPr>
        <w:t xml:space="preserve">Beginning in </w:t>
      </w:r>
      <w:r w:rsidRPr="003A5227">
        <w:rPr>
          <w:rFonts w:ascii="Times New Roman" w:hAnsi="Times New Roman" w:cs="Times New Roman"/>
          <w:i/>
          <w:iCs/>
          <w:color w:val="000000"/>
        </w:rPr>
        <w:t>Human, All Too Human</w:t>
      </w:r>
      <w:r w:rsidRPr="003A5227">
        <w:rPr>
          <w:rFonts w:ascii="Times New Roman" w:hAnsi="Times New Roman" w:cs="Times New Roman"/>
          <w:color w:val="000000"/>
        </w:rPr>
        <w:t xml:space="preserve">, </w:t>
      </w:r>
      <w:r w:rsidRPr="003A5227">
        <w:rPr>
          <w:rFonts w:ascii="Times New Roman" w:hAnsi="Times New Roman" w:cs="Times New Roman"/>
          <w:b/>
          <w:color w:val="000000"/>
          <w:u w:val="single"/>
        </w:rPr>
        <w:t>Nietzsche explicitly moves toward such an analysis by arguing that the contemporary state is intrinsically unstable and introducing the contrast of state and nomad. Despite the noisy nationalism</w:t>
      </w:r>
      <w:r w:rsidRPr="003A5227">
        <w:rPr>
          <w:rFonts w:ascii="Times New Roman" w:hAnsi="Times New Roman" w:cs="Times New Roman"/>
          <w:color w:val="000000"/>
        </w:rPr>
        <w:t xml:space="preserve"> of the early Bismarck era, </w:t>
      </w:r>
      <w:r w:rsidRPr="003A5227">
        <w:rPr>
          <w:rFonts w:ascii="Times New Roman" w:hAnsi="Times New Roman" w:cs="Times New Roman"/>
          <w:b/>
          <w:color w:val="000000"/>
          <w:u w:val="single"/>
        </w:rPr>
        <w:t xml:space="preserve">he argues that there is a real counter-movement to statism, with Europeans becoming increasingly mobile or “nomadic,” leading to a loosening of traditional ties and identities. Nietzsche effectively repudiates Hegel’s “so-called world-history,” beginning as it does with the exclusion of wanderings and migrations. Nietzsche takes nomadism to be an indisputable facet of European modernity: </w:t>
      </w:r>
      <w:r w:rsidRPr="003A5227">
        <w:rPr>
          <w:rFonts w:ascii="Times New Roman" w:hAnsi="Times New Roman" w:cs="Times New Roman"/>
          <w:color w:val="000000"/>
        </w:rPr>
        <w:t>Trade and industry, the post and the book-trade, the possession in common of all higher culture, rapid changing of home and scene, the nomadic life now lived by all who do not own land—these circum- stances are bringing with them a weakening and finally an abolition of nations . . . (</w:t>
      </w:r>
      <w:r w:rsidRPr="003A5227">
        <w:rPr>
          <w:rFonts w:ascii="Times New Roman" w:hAnsi="Times New Roman" w:cs="Times New Roman"/>
          <w:i/>
          <w:iCs/>
          <w:color w:val="000000"/>
        </w:rPr>
        <w:t xml:space="preserve">HH </w:t>
      </w:r>
      <w:r w:rsidRPr="003A5227">
        <w:rPr>
          <w:rFonts w:ascii="Times New Roman" w:hAnsi="Times New Roman" w:cs="Times New Roman"/>
          <w:color w:val="000000"/>
        </w:rPr>
        <w:t xml:space="preserve">475) </w:t>
      </w:r>
      <w:r w:rsidRPr="003A5227">
        <w:rPr>
          <w:rFonts w:ascii="Times New Roman" w:hAnsi="Times New Roman" w:cs="Times New Roman"/>
          <w:b/>
          <w:color w:val="000000"/>
          <w:u w:val="single"/>
        </w:rPr>
        <w:t xml:space="preserve"> </w:t>
      </w:r>
      <w:r w:rsidRPr="003A5227">
        <w:rPr>
          <w:rFonts w:ascii="Times New Roman" w:hAnsi="Times New Roman" w:cs="Times New Roman"/>
          <w:color w:val="000000"/>
        </w:rPr>
        <w:t xml:space="preserve">In contrast, Hegel marginalizes two significant geopolitical phenomena, involving human mobility: the contemporary rise of the United States and the seven or so centuries of the spread of Islam. He sets up a logical contrast between two roughly contemporaneous developments, the wanderings of the Germanic </w:t>
      </w:r>
      <w:r w:rsidRPr="003A5227">
        <w:rPr>
          <w:rFonts w:ascii="Times New Roman" w:hAnsi="Times New Roman" w:cs="Times New Roman"/>
          <w:i/>
          <w:iCs/>
          <w:color w:val="000000"/>
        </w:rPr>
        <w:t xml:space="preserve">Völker </w:t>
      </w:r>
      <w:r w:rsidRPr="003A5227">
        <w:rPr>
          <w:rFonts w:ascii="Times New Roman" w:hAnsi="Times New Roman" w:cs="Times New Roman"/>
          <w:color w:val="000000"/>
        </w:rPr>
        <w:t xml:space="preserve">and the spread of Islam. The </w:t>
      </w:r>
      <w:r w:rsidRPr="003A5227">
        <w:rPr>
          <w:rFonts w:ascii="Times New Roman" w:hAnsi="Times New Roman" w:cs="Times New Roman"/>
          <w:i/>
          <w:iCs/>
          <w:color w:val="000000"/>
        </w:rPr>
        <w:t xml:space="preserve">Völker </w:t>
      </w:r>
      <w:r w:rsidRPr="003A5227">
        <w:rPr>
          <w:rFonts w:ascii="Times New Roman" w:hAnsi="Times New Roman" w:cs="Times New Roman"/>
          <w:color w:val="000000"/>
        </w:rPr>
        <w:t xml:space="preserve">are merely </w:t>
      </w:r>
      <w:r w:rsidRPr="003A5227">
        <w:rPr>
          <w:rFonts w:ascii="Times New Roman" w:hAnsi="Times New Roman" w:cs="Times New Roman"/>
          <w:i/>
          <w:iCs/>
          <w:color w:val="000000"/>
        </w:rPr>
        <w:t xml:space="preserve">particular </w:t>
      </w:r>
      <w:r w:rsidRPr="003A5227">
        <w:rPr>
          <w:rFonts w:ascii="Times New Roman" w:hAnsi="Times New Roman" w:cs="Times New Roman"/>
          <w:color w:val="000000"/>
        </w:rPr>
        <w:t xml:space="preserve">in origin, tied to arbitrary, contingent events and traditions; in opposition, Islam is the rule of </w:t>
      </w:r>
      <w:r w:rsidRPr="003A5227">
        <w:rPr>
          <w:rFonts w:ascii="Times New Roman" w:hAnsi="Times New Roman" w:cs="Times New Roman"/>
          <w:i/>
          <w:iCs/>
          <w:color w:val="000000"/>
        </w:rPr>
        <w:t xml:space="preserve">abstract universality </w:t>
      </w:r>
      <w:r w:rsidRPr="003A5227">
        <w:rPr>
          <w:rFonts w:ascii="Times New Roman" w:hAnsi="Times New Roman" w:cs="Times New Roman"/>
          <w:color w:val="000000"/>
        </w:rPr>
        <w:t>and is especially suited to Arabs roaming the wide expanses of the desert, compared in a stock metaphor to the boundless sea. Here Hegel sees nothing but an episodic succession of wars, caliphates, and kingdoms where “nothing firm abides.”</w:t>
      </w:r>
      <w:r w:rsidRPr="003A5227">
        <w:rPr>
          <w:rFonts w:ascii="Times New Roman" w:hAnsi="Times New Roman" w:cs="Times New Roman"/>
          <w:color w:val="000000"/>
          <w:position w:val="10"/>
        </w:rPr>
        <w:t xml:space="preserve"> </w:t>
      </w:r>
      <w:r w:rsidRPr="003A5227">
        <w:rPr>
          <w:rFonts w:ascii="Times New Roman" w:hAnsi="Times New Roman" w:cs="Times New Roman"/>
          <w:color w:val="000000"/>
        </w:rPr>
        <w:t xml:space="preserve">The moment of </w:t>
      </w:r>
      <w:r w:rsidRPr="003A5227">
        <w:rPr>
          <w:rFonts w:ascii="Times New Roman" w:hAnsi="Times New Roman" w:cs="Times New Roman"/>
          <w:i/>
          <w:iCs/>
          <w:color w:val="000000"/>
        </w:rPr>
        <w:t xml:space="preserve">individuality </w:t>
      </w:r>
      <w:r w:rsidRPr="003A5227">
        <w:rPr>
          <w:rFonts w:ascii="Times New Roman" w:hAnsi="Times New Roman" w:cs="Times New Roman"/>
          <w:color w:val="000000"/>
        </w:rPr>
        <w:t xml:space="preserve">comes with Charlemagne’s empire, uniting various Germanic tribes, drawing a firm line with Islam, and instituting the outlines of a state. While Hegel did not claim to predict specific futures, he did exclude certain possibilities. He denies that the United States in its democratic, secular form, and Islam as a religious-political phenomenon, can be genuine players in the field of world-history. In this respect Hegel and his heirs are still in thrall to the principles of national sover- eignty, territory, and religion laid out in the 1648 Peace of Westphalia. </w:t>
      </w:r>
    </w:p>
    <w:p w:rsidR="00BF1285" w:rsidRDefault="00BF1285" w:rsidP="00BF1285">
      <w:pPr>
        <w:pStyle w:val="Heading3"/>
      </w:pPr>
      <w:r w:rsidRPr="003A5227">
        <w:lastRenderedPageBreak/>
        <w:br w:type="page"/>
      </w:r>
      <w:r>
        <w:lastRenderedPageBreak/>
        <w:t xml:space="preserve">Alt – Geophilosophy </w:t>
      </w:r>
    </w:p>
    <w:p w:rsidR="00BF1285" w:rsidRPr="003A5227" w:rsidRDefault="00BF1285" w:rsidP="00BF1285">
      <w:pPr>
        <w:pStyle w:val="Heading4"/>
      </w:pPr>
      <w:r w:rsidRPr="003A5227">
        <w:t xml:space="preserve">Nietzsche interrogates the way philosophy inscribes itself within territories. His untimely method invites us to practice geophilosophy wherein we analyze how thought itself de and re territorializes. This invites us to think beyond the static categories of nationhood and citizenship, to become a nomadic multitude. </w:t>
      </w:r>
    </w:p>
    <w:p w:rsidR="00BF1285" w:rsidRPr="003A5227" w:rsidRDefault="00BF1285" w:rsidP="00BF1285">
      <w:pPr>
        <w:pStyle w:val="Default"/>
        <w:rPr>
          <w:rFonts w:ascii="Times New Roman" w:hAnsi="Times New Roman" w:cs="Times New Roman"/>
        </w:rPr>
      </w:pPr>
      <w:r w:rsidRPr="003A5227">
        <w:rPr>
          <w:rFonts w:ascii="Times New Roman" w:hAnsi="Times New Roman" w:cs="Times New Roman"/>
          <w:b/>
        </w:rPr>
        <w:t xml:space="preserve">Shapiro 2008 </w:t>
      </w:r>
      <w:r w:rsidRPr="003A5227">
        <w:rPr>
          <w:rFonts w:ascii="Times New Roman" w:hAnsi="Times New Roman" w:cs="Times New Roman"/>
        </w:rPr>
        <w:t>(Gary, Tucker-Boatwright Professor Emeritus of Humanities and Philosophy at the University of Richmond, Beyond Peoples and Fatherlands: Nietzsche's Geophilosophy and the Direction of the Earth, in Journal of Nietzsche Studies, No. 35/36, 10-12)</w:t>
      </w:r>
    </w:p>
    <w:p w:rsidR="00BF1285" w:rsidRPr="003A5227" w:rsidRDefault="00BF1285" w:rsidP="00BF1285">
      <w:pPr>
        <w:pStyle w:val="Default"/>
        <w:rPr>
          <w:rFonts w:ascii="Times New Roman" w:hAnsi="Times New Roman" w:cs="Times New Roman"/>
        </w:rPr>
      </w:pPr>
    </w:p>
    <w:p w:rsidR="00BF1285" w:rsidRPr="003A5227" w:rsidRDefault="00BF1285" w:rsidP="00BF1285">
      <w:pPr>
        <w:pStyle w:val="Default"/>
        <w:rPr>
          <w:rFonts w:ascii="Times New Roman" w:hAnsi="Times New Roman" w:cs="Times New Roman"/>
        </w:rPr>
      </w:pPr>
      <w:r w:rsidRPr="003A5227">
        <w:rPr>
          <w:rFonts w:ascii="Times New Roman" w:hAnsi="Times New Roman" w:cs="Times New Roman"/>
          <w:b/>
          <w:u w:val="single"/>
        </w:rPr>
        <w:t>Nietzsche attempts to construct a cartography of philosophy - past, present, and future - in terms of how it describes, redescribes, and inscribes itself within territories and spaces. It is this project</w:t>
      </w:r>
      <w:r w:rsidRPr="003A5227">
        <w:rPr>
          <w:rFonts w:ascii="Times New Roman" w:hAnsi="Times New Roman" w:cs="Times New Roman"/>
        </w:rPr>
        <w:t xml:space="preserve">, rather than Nietzsche's accounts of his travels, his love or hate of specific sites, or the meticulously recorded responses of this human barometer and seismograph to landscapes, climates, and microclimates, </w:t>
      </w:r>
      <w:r w:rsidRPr="003A5227">
        <w:rPr>
          <w:rFonts w:ascii="Times New Roman" w:hAnsi="Times New Roman" w:cs="Times New Roman"/>
          <w:b/>
          <w:u w:val="single"/>
        </w:rPr>
        <w:t>that led Deleuze and Guattari to call Nietzsche the inventor of geophilosophy</w:t>
      </w:r>
      <w:r w:rsidRPr="003A5227">
        <w:rPr>
          <w:rFonts w:ascii="Times New Roman" w:hAnsi="Times New Roman" w:cs="Times New Roman"/>
        </w:rPr>
        <w:t xml:space="preserve">.1 </w:t>
      </w:r>
      <w:r w:rsidRPr="003A5227">
        <w:rPr>
          <w:rFonts w:ascii="Times New Roman" w:hAnsi="Times New Roman" w:cs="Times New Roman"/>
          <w:b/>
          <w:u w:val="single"/>
        </w:rPr>
        <w:t>They take as exemplary Nietzsche's inquiries into the national characters of English, French, and German philosophy and his analysis of how the Greek milieu provided a ground in which philosophy could flourish. Deleuze and Guattari see Nietzsche's notion of the "untimely"</w:t>
      </w:r>
      <w:r w:rsidRPr="003A5227">
        <w:rPr>
          <w:rFonts w:ascii="Times New Roman" w:hAnsi="Times New Roman" w:cs="Times New Roman"/>
        </w:rPr>
        <w:t xml:space="preserve"> (unzeitm?ssig)? as in Untimely Meditations - </w:t>
      </w:r>
      <w:r w:rsidRPr="003A5227">
        <w:rPr>
          <w:rFonts w:ascii="Times New Roman" w:hAnsi="Times New Roman" w:cs="Times New Roman"/>
          <w:b/>
          <w:u w:val="single"/>
        </w:rPr>
        <w:t>to involve the opening of a geographic rather than a historical perspective</w:t>
      </w:r>
      <w:r w:rsidRPr="003A5227">
        <w:rPr>
          <w:rFonts w:ascii="Times New Roman" w:hAnsi="Times New Roman" w:cs="Times New Roman"/>
        </w:rPr>
        <w:t xml:space="preserve">. Nietzsche anticipated these issues and questions. His hero Zarathustra challenges his listeners and readers to ask: "What shall be the direction [or 'meaning' Sinn] of the earth?" urges them to "remain true to the earth," to think with an "earthly head" (Erden-Kopf[Z I "On Believers in a World Beyond"]), and to create a truly human earth (Menschen-Erde [ZI "On the Bestowing Virtue" 2, III "The Convalescent" 2]). Robert Gooding Williams writes that "earth" here is a metaphor for the human body and its passions.2 Certainly Nietzsche is concerned with what it means for human life to flourish in a thoroughly immanent world. But this, I suggest, involves more than individuated human bodies; Nietzsche could have agreed with Marx, who called the earth the human's inorganic body. There is still some reluctance to give Nietzsche's question about the Sinn der Erde the importance that he attached to it and to acknowledge its more ordinary senses. I suspect that this stems less from a deconstructive suspicion of surface meanings than from the fear that such questioning cannot avoid the vexed issue of fascist and Nazi appropriations of Nietzsche or anxiety about placing Nietzsche within Heidegger's metanarrative of technological mastery. Nevertheless, </w:t>
      </w:r>
      <w:r w:rsidRPr="003A5227">
        <w:rPr>
          <w:rFonts w:ascii="Times New Roman" w:hAnsi="Times New Roman" w:cs="Times New Roman"/>
          <w:b/>
          <w:u w:val="single"/>
        </w:rPr>
        <w:t>in a time that is wrestling with issues of globalization, environmental crisis, and multiculturalism, we should read Nietzsche with an eye to see what resources he can offer us for thinking our situation on the earth.</w:t>
      </w:r>
      <w:r w:rsidRPr="003A5227">
        <w:rPr>
          <w:rFonts w:ascii="Times New Roman" w:hAnsi="Times New Roman" w:cs="Times New Roman"/>
        </w:rPr>
        <w:t xml:space="preserve"> In the course of his work, work, </w:t>
      </w:r>
      <w:r w:rsidRPr="003A5227">
        <w:rPr>
          <w:rFonts w:ascii="Times New Roman" w:hAnsi="Times New Roman" w:cs="Times New Roman"/>
          <w:b/>
          <w:u w:val="single"/>
        </w:rPr>
        <w:t>Nietzsche's horizon expands from a focus on Greece and Germany to a European perspective, and he eventually says that even an understanding of Europe requires a "trans-European eye"</w:t>
      </w:r>
      <w:r w:rsidRPr="003A5227">
        <w:rPr>
          <w:rFonts w:ascii="Times New Roman" w:hAnsi="Times New Roman" w:cs="Times New Roman"/>
        </w:rPr>
        <w:t xml:space="preserve"> (KSB 8:222). I suspect that reading Nietzsche through the prism of Holderlin's Greek and German earth, in a Heideggerian mode, risks what Foucault called the return and retreat of the origin and the nostalgia and site fetishism that mark Heidegger's thought. In contrast, a feminist phenomenological and psychological critique of Nietzsche, such as Luce Irigaray's in Marine Lover, challenges us to ask what is involved in Nietzsche's complex play of elemental and geographic tropes.3 Irigaray charges that Nietzsche valorizes the air, mountain heights, and flight, consequently obscuring and marginalizing the fluidity and depths of the sea. While freeing him from the burden of history, Irigaray makes Nietzsche's language of the earth into one more expression of patriarchal </w:t>
      </w:r>
      <w:r w:rsidRPr="003A5227">
        <w:rPr>
          <w:rFonts w:ascii="Times New Roman" w:hAnsi="Times New Roman" w:cs="Times New Roman"/>
        </w:rPr>
        <w:lastRenderedPageBreak/>
        <w:t xml:space="preserve">essentialism, missing the fluidity that he sees in the "elements" of the earth and implicitly rejecting his experimentalism. Both approaches are oddly reminiscent of Ernst Bertram's once widely read Nietzsche: Essay at a Mythology of 1918.4 Bertram's World War I-era book attempts the construction of a new Germanic mythology, extracted diagonally from Nietzsche's texts, concentrating on historical figures and geographic sites, such as Venice and Portofino. Bertram mines Nietzsche's writings to construct an escape from modernity and all but ignores his theme of the emergence of the "good European" in a globalizing world endangered by the "insanity of nation alism," maintained by the proclamation of states of exception that are enforced by deception and fearmongering (HH 472-75). A different perspective emerges when we look into Nietzsche's reading of works such as Friedrich RatzeVs Anthropo-Geographie (1882). Ratzel argues that </w:t>
      </w:r>
      <w:r w:rsidRPr="003A5227">
        <w:rPr>
          <w:rFonts w:ascii="Times New Roman" w:hAnsi="Times New Roman" w:cs="Times New Roman"/>
          <w:b/>
          <w:u w:val="single"/>
        </w:rPr>
        <w:t>philosophers and geographers since Kant have subordinated geography to history, while in order to take the broadest view of human life on the earth we require a global perspective recognizing that written history provides only a small sliver of relevant data about the earth as humanly inhabited.</w:t>
      </w:r>
      <w:r w:rsidRPr="003A5227">
        <w:rPr>
          <w:rFonts w:ascii="Times New Roman" w:hAnsi="Times New Roman" w:cs="Times New Roman"/>
        </w:rPr>
        <w:t xml:space="preserve"> Ratzel emphasizes</w:t>
      </w:r>
      <w:r w:rsidRPr="003A5227">
        <w:rPr>
          <w:rFonts w:ascii="Times New Roman" w:hAnsi="Times New Roman" w:cs="Times New Roman"/>
          <w:b/>
          <w:u w:val="single"/>
        </w:rPr>
        <w:t xml:space="preserve"> the limits of a perspective that takes the recorded history of states as the center of our understanding of human habitation and movement, marginalizing as it does migrations, wanderings, and climate and environmental changes. One distinctive note in the geophilosophical Nietzsche is the alternative it provides to an overly interiorized, subjectivist, and "existential" reading.</w:t>
      </w:r>
      <w:r w:rsidRPr="003A5227">
        <w:rPr>
          <w:rFonts w:ascii="Times New Roman" w:hAnsi="Times New Roman" w:cs="Times New Roman"/>
        </w:rPr>
        <w:t xml:space="preserve"> Moreover</w:t>
      </w:r>
      <w:r w:rsidRPr="003A5227">
        <w:rPr>
          <w:rFonts w:ascii="Times New Roman" w:hAnsi="Times New Roman" w:cs="Times New Roman"/>
          <w:b/>
          <w:u w:val="single"/>
        </w:rPr>
        <w:t>, it allows us to focus on Nietzsche's critical geophilosophical analysis of Germany and of Europe. Geophilosophy</w:t>
      </w:r>
      <w:r w:rsidRPr="003A5227">
        <w:rPr>
          <w:rFonts w:ascii="Times New Roman" w:hAnsi="Times New Roman" w:cs="Times New Roman"/>
        </w:rPr>
        <w:t xml:space="preserve">, say Deleuze and Guattari, </w:t>
      </w:r>
      <w:r w:rsidRPr="003A5227">
        <w:rPr>
          <w:rFonts w:ascii="Times New Roman" w:hAnsi="Times New Roman" w:cs="Times New Roman"/>
          <w:b/>
          <w:u w:val="single"/>
        </w:rPr>
        <w:t>recognizes that thinking goes on not between subject and object but, rather, "takes place in the relationship of territory and the earth."</w:t>
      </w:r>
      <w:r w:rsidRPr="003A5227">
        <w:rPr>
          <w:rFonts w:ascii="Times New Roman" w:hAnsi="Times New Roman" w:cs="Times New Roman"/>
        </w:rPr>
        <w:t xml:space="preserve">5 </w:t>
      </w:r>
      <w:r w:rsidRPr="003A5227">
        <w:rPr>
          <w:rFonts w:ascii="Times New Roman" w:hAnsi="Times New Roman" w:cs="Times New Roman"/>
          <w:b/>
          <w:u w:val="single"/>
        </w:rPr>
        <w:t>Thought, whether philosophical or pre-philosophical, involves a process of territorialization, deterritorialization, and reterritorializa tion through which it takes up a variety of positions in relationship to the plane of immanence, understood in its most immediate and familiar manifestation as the earth, the ground of life and thought.</w:t>
      </w:r>
      <w:r w:rsidRPr="003A5227">
        <w:rPr>
          <w:rFonts w:ascii="Times New Roman" w:hAnsi="Times New Roman" w:cs="Times New Roman"/>
        </w:rPr>
        <w:t xml:space="preserve"> To give a necessarily skeletal summary, we (and </w:t>
      </w:r>
      <w:r w:rsidRPr="003A5227">
        <w:rPr>
          <w:rFonts w:ascii="Times New Roman" w:hAnsi="Times New Roman" w:cs="Times New Roman"/>
          <w:b/>
          <w:u w:val="single"/>
        </w:rPr>
        <w:t>all living things) territorialize by staking out a space, a place: we settle down, we cultivate a field, we mark the borders of our situation</w:t>
      </w:r>
      <w:r w:rsidRPr="003A5227">
        <w:rPr>
          <w:rFonts w:ascii="Times New Roman" w:hAnsi="Times New Roman" w:cs="Times New Roman"/>
        </w:rPr>
        <w:t>, whether in the areas traced by the Australian aborigines in song lines or in the homeless person's little stretch of sidewalk or space under a bridge</w:t>
      </w:r>
      <w:r w:rsidRPr="003A5227">
        <w:rPr>
          <w:rFonts w:ascii="Times New Roman" w:hAnsi="Times New Roman" w:cs="Times New Roman"/>
          <w:b/>
          <w:u w:val="single"/>
        </w:rPr>
        <w:t>. Deterritorialization consists in an idealizing movement by which actual physical space becomes sub sumed within some structure requiring a more conceptual definition. A political state, an empire, declares that the meaning of a certain assemblage of people, land, and resources consists in a unified structure.</w:t>
      </w:r>
      <w:r w:rsidRPr="003A5227">
        <w:rPr>
          <w:rFonts w:ascii="Times New Roman" w:hAnsi="Times New Roman" w:cs="Times New Roman"/>
        </w:rPr>
        <w:t xml:space="preserve"> Ancient Athens, as it showed in the Battle of Salamis, was able to conceive of itself in deterritorialized fashion by configuring itself as a mobile political structure, not absolutely tied to a fixed place. </w:t>
      </w:r>
      <w:r w:rsidRPr="003A5227">
        <w:rPr>
          <w:rFonts w:ascii="Times New Roman" w:hAnsi="Times New Roman" w:cs="Times New Roman"/>
          <w:b/>
          <w:u w:val="single"/>
        </w:rPr>
        <w:t>Think of reterritorialization as a "back to the land" movement, the reclaiming of a territory that had previously been absorbed by a deterritorialized entity</w:t>
      </w:r>
      <w:r w:rsidRPr="003A5227">
        <w:rPr>
          <w:rFonts w:ascii="Times New Roman" w:hAnsi="Times New Roman" w:cs="Times New Roman"/>
        </w:rPr>
        <w:t xml:space="preserve">. Although Deleuze and Guattari do not limit the use of these notions to their most literal applications to earth and the land, this is surely one of their primary senses, and I will follow it here. </w:t>
      </w:r>
      <w:r w:rsidRPr="003A5227">
        <w:rPr>
          <w:rFonts w:ascii="Times New Roman" w:hAnsi="Times New Roman" w:cs="Times New Roman"/>
          <w:b/>
          <w:u w:val="single"/>
        </w:rPr>
        <w:t>Deleuze proposes that the philosophical project is one of absolute deterritorialization</w:t>
      </w:r>
      <w:r w:rsidRPr="003A5227">
        <w:rPr>
          <w:rFonts w:ascii="Times New Roman" w:hAnsi="Times New Roman" w:cs="Times New Roman"/>
        </w:rPr>
        <w:t xml:space="preserve"> (which we could read as the way in which they take Plato's ambition to be a "spectator of all time and existence" [Republic 486a] as applicable to a world of immanence). Yet philosophy reterritorializes itself, three times, they say: first on the Greek maritime world of commerce and city-state, whose figure is the friend; second, on modern capitalism and the institution of the national state; and, proleptically, on the "new people and new earth" that Deleuze and Guattari claim are emerging and which current thought is, sometimes unconsciously, attempting to evoke. </w:t>
      </w:r>
    </w:p>
    <w:p w:rsidR="00BF1285" w:rsidRPr="003A5227" w:rsidRDefault="00BF1285" w:rsidP="00BF1285">
      <w:pPr>
        <w:rPr>
          <w:rFonts w:ascii="Times New Roman" w:hAnsi="Times New Roman" w:cs="Times New Roman"/>
        </w:rPr>
      </w:pPr>
      <w:r w:rsidRPr="003A5227">
        <w:rPr>
          <w:rFonts w:ascii="Times New Roman" w:hAnsi="Times New Roman" w:cs="Times New Roman"/>
        </w:rPr>
        <w:t xml:space="preserve">I will focus selectively on two of many aspects, strata, or as Deleuze and Guattari would say, plateaus of Nietzsche's geophilosophy. I first situate Nietzsche's geophilosophy within the incipient globalization of </w:t>
      </w:r>
      <w:r w:rsidRPr="003A5227">
        <w:rPr>
          <w:rFonts w:ascii="Times New Roman" w:hAnsi="Times New Roman" w:cs="Times New Roman"/>
        </w:rPr>
        <w:lastRenderedPageBreak/>
        <w:t xml:space="preserve">his time, noting the contrast between a phenomenology of the earth and the scientistic, positivistic, and imperialist subjection of the earth's time and space to mathematical and technological measure. I will then look at one part of Beyond Good and Evil as the "no-saying" contemporary counterpart of the affirmative, mythicizing Thus Spoke Zarathustra. Here I will explore </w:t>
      </w:r>
      <w:r w:rsidRPr="003A5227">
        <w:rPr>
          <w:rFonts w:ascii="Times New Roman" w:hAnsi="Times New Roman" w:cs="Times New Roman"/>
          <w:b/>
          <w:u w:val="single"/>
        </w:rPr>
        <w:t xml:space="preserve">Nietzsche's analysis of national modes of thought and art and his projection of the "good European" as an experimentalist of the human earth, freeing him- or herself from the constraints of national ism and "soil addiction." </w:t>
      </w:r>
      <w:r w:rsidRPr="003A5227">
        <w:rPr>
          <w:rFonts w:ascii="Times New Roman" w:hAnsi="Times New Roman" w:cs="Times New Roman"/>
        </w:rPr>
        <w:t xml:space="preserve">What will emerge from this reading is that </w:t>
      </w:r>
      <w:r w:rsidRPr="003A5227">
        <w:rPr>
          <w:rFonts w:ascii="Times New Roman" w:hAnsi="Times New Roman" w:cs="Times New Roman"/>
          <w:b/>
          <w:u w:val="single"/>
        </w:rPr>
        <w:t>"peoples and fatherlands" are not essential identities but relatively flexible formations. If we see exclusively through the grid of ethnicity and the nation-state, we will miss the present fact, that "this is the century of the multitude</w:t>
      </w:r>
      <w:r w:rsidRPr="003A5227">
        <w:rPr>
          <w:rFonts w:ascii="Times New Roman" w:hAnsi="Times New Roman" w:cs="Times New Roman"/>
        </w:rPr>
        <w:t xml:space="preserve"> [Menge]" (BGE 256). </w:t>
      </w:r>
      <w:r w:rsidRPr="003A5227">
        <w:rPr>
          <w:rFonts w:ascii="Times New Roman" w:hAnsi="Times New Roman" w:cs="Times New Roman"/>
          <w:b/>
          <w:u w:val="single"/>
        </w:rPr>
        <w:t>While Europe may wish to "become one," its effective tendency is the emergence of the multitude, which is to be distinguished from the stronger homogeneity of the masses or herd: Nietzsche's talk of the earth,</w:t>
      </w:r>
      <w:r w:rsidRPr="003A5227">
        <w:rPr>
          <w:rFonts w:ascii="Times New Roman" w:hAnsi="Times New Roman" w:cs="Times New Roman"/>
        </w:rPr>
        <w:t xml:space="preserve"> as in Z, </w:t>
      </w:r>
      <w:r w:rsidRPr="003A5227">
        <w:rPr>
          <w:rFonts w:ascii="Times New Roman" w:hAnsi="Times New Roman" w:cs="Times New Roman"/>
          <w:b/>
          <w:u w:val="single"/>
        </w:rPr>
        <w:t>should be contextualized in terms of the globalization of space and time, the consolidation of a striated perspective on the earth through an apparatus of measurement, transportation, and control of speeds and flows.</w:t>
      </w:r>
      <w:r w:rsidRPr="003A5227">
        <w:rPr>
          <w:rFonts w:ascii="Times New Roman" w:hAnsi="Times New Roman" w:cs="Times New Roman"/>
        </w:rPr>
        <w:t xml:space="preserve"> In Zarathustra's first speech in the marketplace he proclaims. "Let your will say: the ?bermensch12 Beyond Peoples and Fatherlands shall be the Sinn of the earth! I beseech you, my brothers, remain faithful to the earth, and do not believe those who speak to you of otherworldly hopes!" (ZI "Zarathustra's Prologue" 3). Sinn can be taken as meaning, sense, or direction. </w:t>
      </w:r>
      <w:r w:rsidRPr="003A5227">
        <w:rPr>
          <w:rFonts w:ascii="Times New Roman" w:hAnsi="Times New Roman" w:cs="Times New Roman"/>
          <w:b/>
          <w:u w:val="single"/>
        </w:rPr>
        <w:t xml:space="preserve">What Nietzsche has in mind is that which is to arrive </w:t>
      </w:r>
      <w:r w:rsidRPr="003A5227">
        <w:rPr>
          <w:rFonts w:ascii="Times New Roman" w:hAnsi="Times New Roman" w:cs="Times New Roman"/>
        </w:rPr>
        <w:t xml:space="preserve">(Zu-kunft), </w:t>
      </w:r>
      <w:r w:rsidRPr="003A5227">
        <w:rPr>
          <w:rFonts w:ascii="Times New Roman" w:hAnsi="Times New Roman" w:cs="Times New Roman"/>
          <w:b/>
          <w:u w:val="single"/>
        </w:rPr>
        <w:t>not the already established. It is the earth to come, t</w:t>
      </w:r>
      <w:r w:rsidRPr="003A5227">
        <w:rPr>
          <w:rFonts w:ascii="Times New Roman" w:hAnsi="Times New Roman" w:cs="Times New Roman"/>
        </w:rPr>
        <w:t xml:space="preserve">he transformed Menschen-Erde. In his speech in the marketplace </w:t>
      </w:r>
      <w:r w:rsidRPr="003A5227">
        <w:rPr>
          <w:rFonts w:ascii="Times New Roman" w:hAnsi="Times New Roman" w:cs="Times New Roman"/>
          <w:u w:val="single"/>
        </w:rPr>
        <w:t xml:space="preserve">Zarathustra denounces the overly measured world of the last man:  “The earth has become small, and on it hops the last man, who makes everything small. His race is as ineradicable as the flea-beetle; the last who makes everything small. </w:t>
      </w:r>
      <w:r w:rsidRPr="003A5227">
        <w:rPr>
          <w:rFonts w:ascii="Times New Roman" w:hAnsi="Times New Roman" w:cs="Times New Roman"/>
        </w:rPr>
        <w:t xml:space="preserve">His race is as ineradicable as the flea-beetle; the last man lives longest" (ZI "Zarathustra's Prologue" 5). </w:t>
      </w:r>
      <w:r w:rsidRPr="003A5227">
        <w:rPr>
          <w:rFonts w:ascii="Times New Roman" w:hAnsi="Times New Roman" w:cs="Times New Roman"/>
          <w:u w:val="single"/>
        </w:rPr>
        <w:t>In the late nineteenth century the world was becoming markedly smaller through a market-driven excess of measurement.</w:t>
      </w:r>
      <w:r w:rsidRPr="003A5227">
        <w:rPr>
          <w:rFonts w:ascii="Times New Roman" w:hAnsi="Times New Roman" w:cs="Times New Roman"/>
        </w:rPr>
        <w:t xml:space="preserve"> </w:t>
      </w:r>
      <w:r w:rsidRPr="003A5227">
        <w:rPr>
          <w:rFonts w:ascii="Times New Roman" w:hAnsi="Times New Roman" w:cs="Times New Roman"/>
          <w:b/>
          <w:u w:val="single"/>
        </w:rPr>
        <w:t xml:space="preserve">We should look more attentively at the space and time of industrial capitalism in which Nietzsche was fashioning his crucial ideas. Nietzsche was perhaps the first railway philosopher; not only did he live an itinerant, nomadic life traversing the European continent and corresponding through the bureaucra tized postal system, but his thought also responds to the globalization that the railways, telegraph, and telephone were spearheading during his lifetime. </w:t>
      </w:r>
      <w:r w:rsidRPr="003A5227">
        <w:rPr>
          <w:rFonts w:ascii="Times New Roman" w:hAnsi="Times New Roman" w:cs="Times New Roman"/>
        </w:rPr>
        <w:t xml:space="preserve">In his working notes for Daybreak Nietzsche strategizes how to present aphorisms to the modern, mobile, traveling reader (KSA 8:473-74; cf. D 454). </w:t>
      </w:r>
      <w:r w:rsidRPr="003A5227">
        <w:rPr>
          <w:rFonts w:ascii="Times New Roman" w:hAnsi="Times New Roman" w:cs="Times New Roman"/>
          <w:b/>
          <w:u w:val="single"/>
        </w:rPr>
        <w:t>"Who will be the lords of the earth?" is a question whose resonances must be heard in terms of those captains of industry, their strategists, and theorists, who were providing their own answers to this question through a global technology of time, space, and measurement.</w:t>
      </w:r>
      <w:r w:rsidRPr="003A5227">
        <w:rPr>
          <w:rFonts w:ascii="Times New Roman" w:hAnsi="Times New Roman" w:cs="Times New Roman"/>
        </w:rPr>
        <w:t xml:space="preserve"> </w:t>
      </w:r>
    </w:p>
    <w:p w:rsidR="00BF1285" w:rsidRPr="003A5227" w:rsidRDefault="00BF1285" w:rsidP="00BF1285">
      <w:pPr>
        <w:rPr>
          <w:rFonts w:ascii="Times New Roman" w:hAnsi="Times New Roman" w:cs="Times New Roman"/>
        </w:rPr>
      </w:pPr>
    </w:p>
    <w:p w:rsidR="00BF1285" w:rsidRPr="003A5227" w:rsidRDefault="00BF1285" w:rsidP="00BF1285">
      <w:pPr>
        <w:rPr>
          <w:rFonts w:ascii="Times New Roman" w:hAnsi="Times New Roman" w:cs="Times New Roman"/>
        </w:rPr>
      </w:pPr>
      <w:r w:rsidRPr="003A5227">
        <w:rPr>
          <w:rFonts w:ascii="Times New Roman" w:hAnsi="Times New Roman" w:cs="Times New Roman"/>
        </w:rPr>
        <w:br w:type="page"/>
      </w:r>
    </w:p>
    <w:p w:rsidR="00BF1285" w:rsidRPr="003A5227" w:rsidRDefault="00BF1285" w:rsidP="00BF1285">
      <w:pPr>
        <w:pStyle w:val="Default"/>
        <w:rPr>
          <w:rFonts w:ascii="Times New Roman" w:hAnsi="Times New Roman" w:cs="Times New Roman"/>
          <w:b/>
        </w:rPr>
      </w:pPr>
      <w:r w:rsidRPr="003A5227">
        <w:rPr>
          <w:rFonts w:ascii="Times New Roman" w:hAnsi="Times New Roman" w:cs="Times New Roman"/>
          <w:b/>
        </w:rPr>
        <w:lastRenderedPageBreak/>
        <w:t xml:space="preserve">Nietzsche criticizes modernity’s sense of historical time and instead emphasizes geography as taking precedence over history. Unlike history, geography has no telos or meaning. </w:t>
      </w:r>
    </w:p>
    <w:p w:rsidR="00BF1285" w:rsidRPr="003A5227" w:rsidRDefault="00BF1285" w:rsidP="00BF1285">
      <w:pPr>
        <w:pStyle w:val="Default"/>
        <w:rPr>
          <w:rFonts w:ascii="Times New Roman" w:hAnsi="Times New Roman" w:cs="Times New Roman"/>
        </w:rPr>
      </w:pPr>
      <w:r w:rsidRPr="003A5227">
        <w:rPr>
          <w:rFonts w:ascii="Times New Roman" w:hAnsi="Times New Roman" w:cs="Times New Roman"/>
          <w:b/>
        </w:rPr>
        <w:t xml:space="preserve">Shapiro 2008 </w:t>
      </w:r>
      <w:r w:rsidRPr="003A5227">
        <w:rPr>
          <w:rFonts w:ascii="Times New Roman" w:hAnsi="Times New Roman" w:cs="Times New Roman"/>
        </w:rPr>
        <w:t>(Gary, Tucker-Boatwright Professor Emeritus of Humanities and Philosophy at the University of Richmond,, Beyond Peoples and Fatherlands: Nietzsche's Geophilosophy and the Direction of the Earth, in Journal of Nietzsche Studies, No. 35/36, 13)</w:t>
      </w:r>
    </w:p>
    <w:p w:rsidR="00BF1285" w:rsidRPr="003A5227" w:rsidRDefault="00BF1285" w:rsidP="00BF1285">
      <w:pPr>
        <w:rPr>
          <w:rFonts w:ascii="Times New Roman" w:hAnsi="Times New Roman" w:cs="Times New Roman"/>
        </w:rPr>
      </w:pPr>
    </w:p>
    <w:p w:rsidR="00BF1285" w:rsidRPr="003A5227" w:rsidRDefault="00BF1285" w:rsidP="00BF1285">
      <w:pPr>
        <w:rPr>
          <w:rFonts w:ascii="Times New Roman" w:hAnsi="Times New Roman" w:cs="Times New Roman"/>
        </w:rPr>
      </w:pPr>
      <w:r w:rsidRPr="003A5227">
        <w:rPr>
          <w:rFonts w:ascii="Times New Roman" w:hAnsi="Times New Roman" w:cs="Times New Roman"/>
          <w:b/>
          <w:u w:val="single"/>
        </w:rPr>
        <w:t xml:space="preserve">Nietzsche took this early theory of globalization, however shallow, to be symptomatic of the last man's possible hegemony over the earth, a specter that haunts him </w:t>
      </w:r>
      <w:r w:rsidRPr="003A5227">
        <w:rPr>
          <w:rFonts w:ascii="Times New Roman" w:hAnsi="Times New Roman" w:cs="Times New Roman"/>
        </w:rPr>
        <w:t xml:space="preserve">throughout his work and which Zarathustra cites as the greatest obstacle to incorporating his own thought of eternal recurrence (Z III "The Convalescent" 2). </w:t>
      </w:r>
      <w:r w:rsidRPr="003A5227">
        <w:rPr>
          <w:rFonts w:ascii="Times New Roman" w:hAnsi="Times New Roman" w:cs="Times New Roman"/>
          <w:b/>
          <w:u w:val="single"/>
        </w:rPr>
        <w:t>He also began to develop his own account of geographic and historical time and space.</w:t>
      </w:r>
      <w:r w:rsidRPr="003A5227">
        <w:rPr>
          <w:rFonts w:ascii="Times New Roman" w:hAnsi="Times New Roman" w:cs="Times New Roman"/>
        </w:rPr>
        <w:t xml:space="preserve"> </w:t>
      </w:r>
      <w:r w:rsidRPr="003A5227">
        <w:rPr>
          <w:rFonts w:ascii="Times New Roman" w:hAnsi="Times New Roman" w:cs="Times New Roman"/>
          <w:b/>
          <w:u w:val="single"/>
        </w:rPr>
        <w:t>Nietzsche not only is "untimely" in his critique of the idols of his time but is concerned above all to challenge modernity's sense of historical time. Modernism in this sense is the attempt to construct a metanarrative issuing in a Utopia projecting the hegemony of technology, technocracy, and Western imperialism. The program of Nietzsche's post-periodization</w:t>
      </w:r>
      <w:r w:rsidRPr="003A5227">
        <w:rPr>
          <w:rFonts w:ascii="Times New Roman" w:hAnsi="Times New Roman" w:cs="Times New Roman"/>
        </w:rPr>
        <w:t xml:space="preserve"> (the only significance I can find for the concept of postmodernism) </w:t>
      </w:r>
      <w:r w:rsidRPr="003A5227">
        <w:rPr>
          <w:rFonts w:ascii="Times New Roman" w:hAnsi="Times New Roman" w:cs="Times New Roman"/>
          <w:b/>
          <w:u w:val="single"/>
        </w:rPr>
        <w:t>consists in elaborating alternative notions of time and futurity</w:t>
      </w:r>
      <w:r w:rsidRPr="003A5227">
        <w:rPr>
          <w:rFonts w:ascii="Times New Roman" w:hAnsi="Times New Roman" w:cs="Times New Roman"/>
        </w:rPr>
        <w:t xml:space="preserve">.7 </w:t>
      </w:r>
      <w:r w:rsidRPr="003A5227">
        <w:rPr>
          <w:rFonts w:ascii="Times New Roman" w:hAnsi="Times New Roman" w:cs="Times New Roman"/>
          <w:b/>
          <w:u w:val="single"/>
        </w:rPr>
        <w:t>Nietzsche argues that geography takes precedence over history in contextual izing human action and puts in perspective the Eurocentrism of globalization theory. History, unlike geography, leaves an opening for transcendence in a supposed final meaning</w:t>
      </w:r>
      <w:r w:rsidRPr="003A5227">
        <w:rPr>
          <w:rFonts w:ascii="Times New Roman" w:hAnsi="Times New Roman" w:cs="Times New Roman"/>
        </w:rPr>
        <w:t xml:space="preserve">. </w:t>
      </w:r>
      <w:r w:rsidRPr="003A5227">
        <w:rPr>
          <w:rFonts w:ascii="Times New Roman" w:hAnsi="Times New Roman" w:cs="Times New Roman"/>
          <w:b/>
          <w:u w:val="single"/>
        </w:rPr>
        <w:t>In response to Hartmann's imperialist, capitalist, racist, Christian apocalyptic globalization scenario, with its figure of the last man and its promised end of history, Nietzsche questioned both its underlying historicism and the metaphysics that could construct a world-process by which we are being inexorably led to these ends.</w:t>
      </w:r>
      <w:r w:rsidRPr="003A5227">
        <w:rPr>
          <w:rFonts w:ascii="Times New Roman" w:hAnsi="Times New Roman" w:cs="Times New Roman"/>
        </w:rPr>
        <w:t xml:space="preserve"> </w:t>
      </w:r>
    </w:p>
    <w:p w:rsidR="00BF1285" w:rsidRPr="00316A3D" w:rsidRDefault="00BF1285" w:rsidP="00BF1285"/>
    <w:p w:rsidR="00BF1285" w:rsidRDefault="00BF1285" w:rsidP="00BF1285">
      <w:pPr>
        <w:pStyle w:val="Heading3"/>
      </w:pPr>
      <w:r>
        <w:lastRenderedPageBreak/>
        <w:t xml:space="preserve">Alt – Wanderer </w:t>
      </w:r>
    </w:p>
    <w:p w:rsidR="00BF1285" w:rsidRPr="003A5227" w:rsidRDefault="00BF1285" w:rsidP="00BF1285">
      <w:pPr>
        <w:pStyle w:val="Heading4"/>
      </w:pPr>
      <w:r w:rsidRPr="003A5227">
        <w:t>Wanderer alt. – I/L to Nomadism</w:t>
      </w:r>
    </w:p>
    <w:p w:rsidR="00BF1285" w:rsidRPr="003A5227" w:rsidRDefault="00BF1285" w:rsidP="00BF1285">
      <w:pPr>
        <w:rPr>
          <w:rFonts w:ascii="Times New Roman" w:hAnsi="Times New Roman" w:cs="Times New Roman"/>
        </w:rPr>
      </w:pPr>
      <w:r w:rsidRPr="003A5227">
        <w:rPr>
          <w:rFonts w:ascii="Times New Roman" w:hAnsi="Times New Roman" w:cs="Times New Roman"/>
          <w:b/>
        </w:rPr>
        <w:t>Morgan 2009</w:t>
      </w:r>
      <w:r w:rsidRPr="003A5227">
        <w:rPr>
          <w:rFonts w:ascii="Times New Roman" w:hAnsi="Times New Roman" w:cs="Times New Roman"/>
        </w:rPr>
        <w:t xml:space="preserve"> (Diane, lecturer of cultural studies at the University of Leeds, “Nietzsche and National Identity,” A Companion to Nietzsche, ed. By Keith Ansell Pearson, Wiley-Blackwell, 457)</w:t>
      </w:r>
    </w:p>
    <w:p w:rsidR="00BF1285" w:rsidRPr="003A5227" w:rsidRDefault="00BF1285" w:rsidP="00BF1285">
      <w:pPr>
        <w:rPr>
          <w:rFonts w:ascii="Times New Roman" w:hAnsi="Times New Roman" w:cs="Times New Roman"/>
          <w:u w:val="single"/>
        </w:rPr>
      </w:pPr>
    </w:p>
    <w:p w:rsidR="00BF1285" w:rsidRPr="003A5227" w:rsidRDefault="00BF1285" w:rsidP="00BF1285">
      <w:pPr>
        <w:rPr>
          <w:rFonts w:ascii="Times New Roman" w:hAnsi="Times New Roman" w:cs="Times New Roman"/>
        </w:rPr>
      </w:pPr>
      <w:r w:rsidRPr="003A5227">
        <w:rPr>
          <w:rFonts w:ascii="Times New Roman" w:hAnsi="Times New Roman" w:cs="Times New Roman"/>
          <w:u w:val="single"/>
        </w:rPr>
        <w:t>Nietzsche</w:t>
      </w:r>
      <w:r w:rsidRPr="003A5227">
        <w:rPr>
          <w:rFonts w:ascii="Times New Roman" w:hAnsi="Times New Roman" w:cs="Times New Roman"/>
        </w:rPr>
        <w:t xml:space="preserve"> implicitly </w:t>
      </w:r>
      <w:r w:rsidRPr="003A5227">
        <w:rPr>
          <w:rFonts w:ascii="Times New Roman" w:hAnsi="Times New Roman" w:cs="Times New Roman"/>
          <w:u w:val="single"/>
        </w:rPr>
        <w:t>continues his critique of national identity and the symbolically charged and sentimentalized value it places on a specific territory in his celebration of the “The Wanderer”</w:t>
      </w:r>
      <w:r w:rsidRPr="003A5227">
        <w:rPr>
          <w:rFonts w:ascii="Times New Roman" w:hAnsi="Times New Roman" w:cs="Times New Roman"/>
        </w:rPr>
        <w:t xml:space="preserve"> (HH 638). This section in effect reminds us </w:t>
      </w:r>
      <w:r w:rsidRPr="003A5227">
        <w:rPr>
          <w:rFonts w:ascii="Times New Roman" w:hAnsi="Times New Roman" w:cs="Times New Roman"/>
          <w:u w:val="single"/>
        </w:rPr>
        <w:t>that humans are not born with roots but with feet to walk with</w:t>
      </w:r>
      <w:r w:rsidRPr="003A5227">
        <w:rPr>
          <w:rFonts w:ascii="Times New Roman" w:hAnsi="Times New Roman" w:cs="Times New Roman"/>
        </w:rPr>
        <w:t>.5 “</w:t>
      </w:r>
      <w:r w:rsidRPr="003A5227">
        <w:rPr>
          <w:rFonts w:ascii="Times New Roman" w:hAnsi="Times New Roman" w:cs="Times New Roman"/>
          <w:b/>
          <w:u w:val="single"/>
        </w:rPr>
        <w:t>The Wanderer” enjoys this capacity for mobility to the full. He actively expresses his freedom from ties of all sorts (personal, local, regional, cultural, national), as he takes to the road, his bold stride challenging the fixity of national borders, geographical boundaries, city limits. Thriving on “change and transience,” as well as stoically living through the difficulties which all adventurous travelers have to face, he epitomizes a person whose identity is not defined by where he comes from, or indeed by where he is heading to. Nietzsche makes it clear he is not “a traveller to a final destination,”</w:t>
      </w:r>
      <w:r w:rsidRPr="003A5227">
        <w:rPr>
          <w:rFonts w:ascii="Times New Roman" w:hAnsi="Times New Roman" w:cs="Times New Roman"/>
        </w:rPr>
        <w:t xml:space="preserve"> doggedly pursuing some predetermined goal. </w:t>
      </w:r>
      <w:r w:rsidRPr="003A5227">
        <w:rPr>
          <w:rFonts w:ascii="Times New Roman" w:hAnsi="Times New Roman" w:cs="Times New Roman"/>
          <w:u w:val="single"/>
        </w:rPr>
        <w:t>He is, rather, someone whose identity is composite, hybrid, always in the process of being constructed by his various experiences and encounters. He may not let his heart adhere too firmly to any individual thing, so if he does decide to settle in one particular place, his putting down of roots is an active choice, the culmination of the “radical selections we make for ourselves”</w:t>
      </w:r>
      <w:r w:rsidRPr="003A5227">
        <w:rPr>
          <w:rFonts w:ascii="Times New Roman" w:hAnsi="Times New Roman" w:cs="Times New Roman"/>
        </w:rPr>
        <w:t xml:space="preserve"> (Rushdie 1999: 414; my emphasis). </w:t>
      </w:r>
      <w:r w:rsidRPr="003A5227">
        <w:rPr>
          <w:rFonts w:ascii="Times New Roman" w:hAnsi="Times New Roman" w:cs="Times New Roman"/>
          <w:u w:val="single"/>
        </w:rPr>
        <w:t xml:space="preserve">Some vague biologically determined hankering after a long-lost “homeland” does not prompt his sedentarization. </w:t>
      </w:r>
      <w:r w:rsidRPr="003A5227">
        <w:rPr>
          <w:rFonts w:ascii="Times New Roman" w:hAnsi="Times New Roman" w:cs="Times New Roman"/>
        </w:rPr>
        <w:t>Additionally</w:t>
      </w:r>
      <w:r w:rsidRPr="003A5227">
        <w:rPr>
          <w:rFonts w:ascii="Times New Roman" w:hAnsi="Times New Roman" w:cs="Times New Roman"/>
          <w:b/>
          <w:u w:val="single"/>
        </w:rPr>
        <w:t>, even when nominally settled in one place, he is not at rest; there is still “something wandering” growing within him which delights in the unusual, the new, and the transitory and that is not solely gratified with what is perceived as homely and familiar. In his resistance to conventional codes which strive to bind people to fixed identities, identifying their belongingness with a particular nationality, associated with a precisely defined territory, the Wanderer embodies what Deleuze calls “nomad thought”</w:t>
      </w:r>
      <w:r w:rsidRPr="003A5227">
        <w:rPr>
          <w:rFonts w:ascii="Times New Roman" w:hAnsi="Times New Roman" w:cs="Times New Roman"/>
        </w:rPr>
        <w:t xml:space="preserve"> (Deleuze 2002: 351–64).</w:t>
      </w:r>
    </w:p>
    <w:p w:rsidR="00BF1285" w:rsidRPr="003A5227" w:rsidRDefault="00BF1285" w:rsidP="00BF1285">
      <w:pPr>
        <w:rPr>
          <w:rFonts w:ascii="Times New Roman" w:hAnsi="Times New Roman" w:cs="Times New Roman"/>
        </w:rPr>
      </w:pPr>
    </w:p>
    <w:p w:rsidR="00BF1285" w:rsidRPr="003A5227" w:rsidRDefault="00BF1285" w:rsidP="00BF1285">
      <w:pPr>
        <w:rPr>
          <w:rFonts w:ascii="Times New Roman" w:hAnsi="Times New Roman" w:cs="Times New Roman"/>
        </w:rPr>
      </w:pPr>
      <w:r w:rsidRPr="003A5227">
        <w:rPr>
          <w:rFonts w:ascii="Times New Roman" w:hAnsi="Times New Roman" w:cs="Times New Roman"/>
        </w:rPr>
        <w:br w:type="page"/>
      </w:r>
    </w:p>
    <w:p w:rsidR="00BF1285" w:rsidRPr="003A5227" w:rsidRDefault="00BF1285" w:rsidP="00BF1285">
      <w:pPr>
        <w:pStyle w:val="Heading4"/>
      </w:pPr>
      <w:r w:rsidRPr="003A5227">
        <w:lastRenderedPageBreak/>
        <w:t xml:space="preserve">Nietzsche’s earth is a geopolitical and geophilosophical concept that opposes all transcendence in favor of an immanent openness. </w:t>
      </w:r>
    </w:p>
    <w:p w:rsidR="00BF1285" w:rsidRPr="003A5227" w:rsidRDefault="00BF1285" w:rsidP="00BF1285">
      <w:pPr>
        <w:rPr>
          <w:rFonts w:ascii="Times New Roman" w:hAnsi="Times New Roman" w:cs="Times New Roman"/>
        </w:rPr>
      </w:pPr>
      <w:r w:rsidRPr="003A5227">
        <w:rPr>
          <w:rFonts w:ascii="Times New Roman" w:hAnsi="Times New Roman" w:cs="Times New Roman"/>
          <w:b/>
        </w:rPr>
        <w:t>SHAPIRO 2015 (</w:t>
      </w:r>
      <w:r w:rsidRPr="003A5227">
        <w:rPr>
          <w:rFonts w:ascii="Times New Roman" w:hAnsi="Times New Roman" w:cs="Times New Roman"/>
        </w:rPr>
        <w:t xml:space="preserve">Gary, Tucker-Boatwright Professor Emeritus of Humanities and Philosophy at the University of Richmond, States and Nomads: Hegel’s World and Nietzsche’s Earth, in Nietzsche and the Becoming of Life, ed. Vanessa Lemm, Fordham university press, 303-5) </w:t>
      </w:r>
    </w:p>
    <w:p w:rsidR="00BF1285" w:rsidRPr="003A5227" w:rsidRDefault="00BF1285" w:rsidP="00BF1285">
      <w:pPr>
        <w:rPr>
          <w:rFonts w:ascii="Times New Roman" w:hAnsi="Times New Roman" w:cs="Times New Roman"/>
        </w:rPr>
      </w:pPr>
    </w:p>
    <w:p w:rsidR="00BF1285" w:rsidRPr="003A5227" w:rsidRDefault="00BF1285" w:rsidP="00BF1285">
      <w:pPr>
        <w:rPr>
          <w:rFonts w:ascii="Times New Roman" w:hAnsi="Times New Roman" w:cs="Times New Roman"/>
          <w:b/>
          <w:color w:val="000000"/>
          <w:u w:val="single"/>
        </w:rPr>
      </w:pPr>
      <w:r w:rsidRPr="003A5227">
        <w:rPr>
          <w:rFonts w:ascii="Times New Roman" w:hAnsi="Times New Roman" w:cs="Times New Roman"/>
          <w:color w:val="211D1E"/>
        </w:rPr>
        <w:t xml:space="preserve">What is </w:t>
      </w:r>
      <w:r w:rsidRPr="003A5227">
        <w:rPr>
          <w:rFonts w:ascii="Times New Roman" w:hAnsi="Times New Roman" w:cs="Times New Roman"/>
          <w:b/>
          <w:color w:val="211D1E"/>
          <w:u w:val="single"/>
        </w:rPr>
        <w:t>Nietz sche’s concept of the earth</w:t>
      </w:r>
      <w:r w:rsidRPr="003A5227">
        <w:rPr>
          <w:rFonts w:ascii="Times New Roman" w:hAnsi="Times New Roman" w:cs="Times New Roman"/>
          <w:color w:val="211D1E"/>
        </w:rPr>
        <w:t xml:space="preserve">? While “earth” is often taken in a general way to refer to embodied life, to </w:t>
      </w:r>
      <w:r w:rsidRPr="003A5227">
        <w:rPr>
          <w:rFonts w:ascii="Times New Roman" w:hAnsi="Times New Roman" w:cs="Times New Roman"/>
          <w:i/>
          <w:iCs/>
          <w:color w:val="211D1E"/>
        </w:rPr>
        <w:t xml:space="preserve">this </w:t>
      </w:r>
      <w:r w:rsidRPr="003A5227">
        <w:rPr>
          <w:rFonts w:ascii="Times New Roman" w:hAnsi="Times New Roman" w:cs="Times New Roman"/>
          <w:color w:val="211D1E"/>
        </w:rPr>
        <w:t xml:space="preserve">world rather than to an imaginary and disastrous </w:t>
      </w:r>
      <w:r w:rsidRPr="003A5227">
        <w:rPr>
          <w:rFonts w:ascii="Times New Roman" w:hAnsi="Times New Roman" w:cs="Times New Roman"/>
          <w:i/>
          <w:iCs/>
          <w:color w:val="211D1E"/>
        </w:rPr>
        <w:t xml:space="preserve">other </w:t>
      </w:r>
      <w:r w:rsidRPr="003A5227">
        <w:rPr>
          <w:rFonts w:ascii="Times New Roman" w:hAnsi="Times New Roman" w:cs="Times New Roman"/>
          <w:color w:val="211D1E"/>
        </w:rPr>
        <w:t xml:space="preserve">world, I propose that the term and concept also </w:t>
      </w:r>
      <w:r w:rsidRPr="003A5227">
        <w:rPr>
          <w:rFonts w:ascii="Times New Roman" w:hAnsi="Times New Roman" w:cs="Times New Roman"/>
          <w:b/>
          <w:color w:val="211D1E"/>
          <w:u w:val="single"/>
        </w:rPr>
        <w:t>have a significant political dimension— a geophilosophical dimension— which is closely related to the radical immanence so central to Nietz sche’s thought.</w:t>
      </w:r>
      <w:r w:rsidRPr="003A5227">
        <w:rPr>
          <w:rFonts w:ascii="Times New Roman" w:hAnsi="Times New Roman" w:cs="Times New Roman"/>
          <w:color w:val="211D1E"/>
        </w:rPr>
        <w:t xml:space="preserve"> I shall argue that he often and pointedly replaces the very term “world” (</w:t>
      </w:r>
      <w:r w:rsidRPr="003A5227">
        <w:rPr>
          <w:rFonts w:ascii="Times New Roman" w:hAnsi="Times New Roman" w:cs="Times New Roman"/>
          <w:i/>
          <w:iCs/>
          <w:color w:val="211D1E"/>
        </w:rPr>
        <w:t>Welt</w:t>
      </w:r>
      <w:r w:rsidRPr="003A5227">
        <w:rPr>
          <w:rFonts w:ascii="Times New Roman" w:hAnsi="Times New Roman" w:cs="Times New Roman"/>
          <w:color w:val="211D1E"/>
        </w:rPr>
        <w:t>) with “earth” (</w:t>
      </w:r>
      <w:r w:rsidRPr="003A5227">
        <w:rPr>
          <w:rFonts w:ascii="Times New Roman" w:hAnsi="Times New Roman" w:cs="Times New Roman"/>
          <w:i/>
          <w:iCs/>
          <w:color w:val="211D1E"/>
        </w:rPr>
        <w:t>Erde</w:t>
      </w:r>
      <w:r w:rsidRPr="003A5227">
        <w:rPr>
          <w:rFonts w:ascii="Times New Roman" w:hAnsi="Times New Roman" w:cs="Times New Roman"/>
          <w:color w:val="211D1E"/>
        </w:rPr>
        <w:t xml:space="preserve">) because </w:t>
      </w:r>
      <w:r w:rsidRPr="003A5227">
        <w:rPr>
          <w:rFonts w:ascii="Times New Roman" w:hAnsi="Times New Roman" w:cs="Times New Roman"/>
          <w:b/>
          <w:color w:val="211D1E"/>
          <w:u w:val="single"/>
        </w:rPr>
        <w:t>“world” is tied too closely to ideas of unity, eternity, and transcendence. “World” is a concept with theological affiliations</w:t>
      </w:r>
      <w:r w:rsidRPr="003A5227">
        <w:rPr>
          <w:rFonts w:ascii="Times New Roman" w:hAnsi="Times New Roman" w:cs="Times New Roman"/>
          <w:color w:val="211D1E"/>
        </w:rPr>
        <w:t xml:space="preserve">, as Nietz sche indicates in </w:t>
      </w:r>
      <w:r w:rsidRPr="003A5227">
        <w:rPr>
          <w:rFonts w:ascii="Times New Roman" w:hAnsi="Times New Roman" w:cs="Times New Roman"/>
          <w:i/>
          <w:iCs/>
          <w:color w:val="211D1E"/>
        </w:rPr>
        <w:t>Beyond Good and Evil</w:t>
      </w:r>
      <w:r w:rsidRPr="003A5227">
        <w:rPr>
          <w:rFonts w:ascii="Times New Roman" w:hAnsi="Times New Roman" w:cs="Times New Roman"/>
          <w:color w:val="211D1E"/>
        </w:rPr>
        <w:t>: Around a hero everything becomes a tragedy, around a demi- god everything becomes a satyr play; and around God everything becomes— what do you think? perhaps the “world”? (</w:t>
      </w:r>
      <w:r w:rsidRPr="003A5227">
        <w:rPr>
          <w:rFonts w:ascii="Times New Roman" w:hAnsi="Times New Roman" w:cs="Times New Roman"/>
          <w:i/>
          <w:iCs/>
          <w:color w:val="211D1E"/>
        </w:rPr>
        <w:t xml:space="preserve">BGE </w:t>
      </w:r>
      <w:r w:rsidRPr="003A5227">
        <w:rPr>
          <w:rFonts w:ascii="Times New Roman" w:hAnsi="Times New Roman" w:cs="Times New Roman"/>
          <w:color w:val="211D1E"/>
        </w:rPr>
        <w:t xml:space="preserve">150) This can be amplifi ed when we recall Nietzsche’s declaration that he was afraid we haven’t gotten rid of God yet, because we still have faith in grammar, his speaking of the lingering shadow of God, and his thesis that with the disappearance of the “true world” the apparent one disappears as well. </w:t>
      </w:r>
      <w:r w:rsidRPr="003A5227">
        <w:rPr>
          <w:rFonts w:ascii="Times New Roman" w:hAnsi="Times New Roman" w:cs="Times New Roman"/>
          <w:color w:val="211D1E"/>
          <w:u w:val="single"/>
        </w:rPr>
        <w:t xml:space="preserve">The trinity of God, man, and world is a common philosopheme </w:t>
      </w:r>
      <w:r w:rsidRPr="003A5227">
        <w:rPr>
          <w:rFonts w:ascii="Times New Roman" w:hAnsi="Times New Roman" w:cs="Times New Roman"/>
          <w:color w:val="211D1E"/>
        </w:rPr>
        <w:t xml:space="preserve">and set of philosophemes. </w:t>
      </w:r>
      <w:r w:rsidRPr="003A5227">
        <w:rPr>
          <w:rFonts w:ascii="Times New Roman" w:hAnsi="Times New Roman" w:cs="Times New Roman"/>
          <w:b/>
          <w:color w:val="211D1E"/>
          <w:u w:val="single"/>
        </w:rPr>
        <w:t xml:space="preserve">Perhaps one of the late arriving insights that follow in the slow mourning process that accompanies God’s death has to do with the disappearance of that which we call “world.” Like all metaphysical and theological concepts, </w:t>
      </w:r>
      <w:r w:rsidRPr="003A5227">
        <w:rPr>
          <w:rFonts w:ascii="Times New Roman" w:hAnsi="Times New Roman" w:cs="Times New Roman"/>
          <w:b/>
          <w:i/>
          <w:iCs/>
          <w:color w:val="211D1E"/>
          <w:u w:val="single"/>
        </w:rPr>
        <w:t xml:space="preserve">world </w:t>
      </w:r>
      <w:r w:rsidRPr="003A5227">
        <w:rPr>
          <w:rFonts w:ascii="Times New Roman" w:hAnsi="Times New Roman" w:cs="Times New Roman"/>
          <w:b/>
          <w:color w:val="211D1E"/>
          <w:u w:val="single"/>
        </w:rPr>
        <w:t>has a political import</w:t>
      </w:r>
      <w:r w:rsidRPr="003A5227">
        <w:rPr>
          <w:rFonts w:ascii="Times New Roman" w:hAnsi="Times New Roman" w:cs="Times New Roman"/>
          <w:color w:val="211D1E"/>
        </w:rPr>
        <w:t xml:space="preserve">, one evident to Nietzsche in Hegel and those he considered Hegelians (for example, Strauss and Eduard von Hartmann); in </w:t>
      </w:r>
      <w:r w:rsidRPr="003A5227">
        <w:rPr>
          <w:rFonts w:ascii="Times New Roman" w:hAnsi="Times New Roman" w:cs="Times New Roman"/>
          <w:i/>
          <w:iCs/>
          <w:color w:val="211D1E"/>
        </w:rPr>
        <w:t xml:space="preserve">Th e Birth of Tragedy </w:t>
      </w:r>
      <w:r w:rsidRPr="003A5227">
        <w:rPr>
          <w:rFonts w:ascii="Times New Roman" w:hAnsi="Times New Roman" w:cs="Times New Roman"/>
          <w:color w:val="211D1E"/>
        </w:rPr>
        <w:t xml:space="preserve">he speaks contemptuously of “so- called world- history” and in his second </w:t>
      </w:r>
      <w:r w:rsidRPr="003A5227">
        <w:rPr>
          <w:rFonts w:ascii="Times New Roman" w:hAnsi="Times New Roman" w:cs="Times New Roman"/>
          <w:i/>
          <w:iCs/>
          <w:color w:val="211D1E"/>
        </w:rPr>
        <w:t xml:space="preserve">Unmodern Observations </w:t>
      </w:r>
      <w:r w:rsidRPr="003A5227">
        <w:rPr>
          <w:rFonts w:ascii="Times New Roman" w:hAnsi="Times New Roman" w:cs="Times New Roman"/>
          <w:color w:val="211D1E"/>
        </w:rPr>
        <w:t xml:space="preserve">he ridicules the fashionable notion of the </w:t>
      </w:r>
      <w:r w:rsidRPr="003A5227">
        <w:rPr>
          <w:rFonts w:ascii="Times New Roman" w:hAnsi="Times New Roman" w:cs="Times New Roman"/>
          <w:i/>
          <w:iCs/>
          <w:color w:val="211D1E"/>
        </w:rPr>
        <w:t>Weltprozess</w:t>
      </w:r>
      <w:r w:rsidRPr="003A5227">
        <w:rPr>
          <w:rFonts w:ascii="Times New Roman" w:hAnsi="Times New Roman" w:cs="Times New Roman"/>
          <w:color w:val="211D1E"/>
        </w:rPr>
        <w:t>— do we hear an antici-pation of such notions as globalization there?— and exclaims “world, world, world!” in high exasperation (</w:t>
      </w:r>
      <w:r w:rsidRPr="003A5227">
        <w:rPr>
          <w:rFonts w:ascii="Times New Roman" w:hAnsi="Times New Roman" w:cs="Times New Roman"/>
          <w:i/>
          <w:iCs/>
          <w:color w:val="211D1E"/>
        </w:rPr>
        <w:t xml:space="preserve">UM </w:t>
      </w:r>
      <w:r w:rsidRPr="003A5227">
        <w:rPr>
          <w:rFonts w:ascii="Times New Roman" w:hAnsi="Times New Roman" w:cs="Times New Roman"/>
          <w:color w:val="211D1E"/>
        </w:rPr>
        <w:t xml:space="preserve">II:9). When Nietzsche comes to write of “great events,” they are not exclusively tied to the state and world-history, as they are for the Hegelians, but (as the chapter “On Great Events” in </w:t>
      </w:r>
      <w:r w:rsidRPr="003A5227">
        <w:rPr>
          <w:rFonts w:ascii="Times New Roman" w:hAnsi="Times New Roman" w:cs="Times New Roman"/>
          <w:i/>
          <w:iCs/>
          <w:color w:val="211D1E"/>
        </w:rPr>
        <w:t xml:space="preserve">Zarathustra </w:t>
      </w:r>
      <w:r w:rsidRPr="003A5227">
        <w:rPr>
          <w:rFonts w:ascii="Times New Roman" w:hAnsi="Times New Roman" w:cs="Times New Roman"/>
          <w:color w:val="211D1E"/>
        </w:rPr>
        <w:t xml:space="preserve">makes clear) events of the earth. </w:t>
      </w:r>
      <w:r w:rsidRPr="003A5227">
        <w:rPr>
          <w:rFonts w:ascii="Times New Roman" w:hAnsi="Times New Roman" w:cs="Times New Roman"/>
          <w:b/>
          <w:color w:val="211D1E"/>
          <w:u w:val="single"/>
        </w:rPr>
        <w:t>If for Hegel “the state is the march (</w:t>
      </w:r>
      <w:r w:rsidRPr="003A5227">
        <w:rPr>
          <w:rFonts w:ascii="Times New Roman" w:hAnsi="Times New Roman" w:cs="Times New Roman"/>
          <w:b/>
          <w:i/>
          <w:iCs/>
          <w:color w:val="211D1E"/>
          <w:u w:val="single"/>
        </w:rPr>
        <w:t>Gang</w:t>
      </w:r>
      <w:r w:rsidRPr="003A5227">
        <w:rPr>
          <w:rFonts w:ascii="Times New Roman" w:hAnsi="Times New Roman" w:cs="Times New Roman"/>
          <w:b/>
          <w:color w:val="211D1E"/>
          <w:u w:val="single"/>
        </w:rPr>
        <w:t>) of God through the world,” for Nietzsche the earth is a human- earth of mobile multitudes that can prepare a way for the overhuman.</w:t>
      </w:r>
      <w:r w:rsidRPr="003A5227">
        <w:rPr>
          <w:rFonts w:ascii="Times New Roman" w:hAnsi="Times New Roman" w:cs="Times New Roman"/>
          <w:color w:val="211D1E"/>
        </w:rPr>
        <w:t xml:space="preserve"> In order to grasp Nietzsche’s “great politics” of the earth more perspicuously, it is useful to see how in rhetoric and substance it constitutes a response to the theologico- political treatise that is Hegel’s </w:t>
      </w:r>
      <w:r w:rsidRPr="003A5227">
        <w:rPr>
          <w:rFonts w:ascii="Times New Roman" w:hAnsi="Times New Roman" w:cs="Times New Roman"/>
          <w:i/>
          <w:iCs/>
          <w:color w:val="211D1E"/>
        </w:rPr>
        <w:t xml:space="preserve">Philosophy of World History </w:t>
      </w:r>
      <w:r w:rsidRPr="003A5227">
        <w:rPr>
          <w:rFonts w:ascii="Times New Roman" w:hAnsi="Times New Roman" w:cs="Times New Roman"/>
          <w:color w:val="211D1E"/>
        </w:rPr>
        <w:t xml:space="preserve">and to those Nietz sche saw as Hegelian epigones. </w:t>
      </w:r>
      <w:r w:rsidRPr="003A5227">
        <w:rPr>
          <w:rFonts w:ascii="Times New Roman" w:hAnsi="Times New Roman" w:cs="Times New Roman"/>
          <w:color w:val="000000"/>
        </w:rPr>
        <w:t xml:space="preserve">Since Nietzsche claimed that </w:t>
      </w:r>
      <w:r w:rsidRPr="003A5227">
        <w:rPr>
          <w:rFonts w:ascii="Times New Roman" w:hAnsi="Times New Roman" w:cs="Times New Roman"/>
          <w:i/>
          <w:iCs/>
          <w:color w:val="000000"/>
        </w:rPr>
        <w:t xml:space="preserve">Thus Spoke Zarathustra </w:t>
      </w:r>
      <w:r w:rsidRPr="003A5227">
        <w:rPr>
          <w:rFonts w:ascii="Times New Roman" w:hAnsi="Times New Roman" w:cs="Times New Roman"/>
          <w:color w:val="000000"/>
        </w:rPr>
        <w:t xml:space="preserve">was his most im- portant work, let us begin by listening to some of Zarathustra’s striking invocations of the earth there. He calls on his listeners to sacrifice them- selves for the </w:t>
      </w:r>
      <w:r w:rsidRPr="003A5227">
        <w:rPr>
          <w:rFonts w:ascii="Times New Roman" w:hAnsi="Times New Roman" w:cs="Times New Roman"/>
          <w:i/>
          <w:iCs/>
          <w:color w:val="000000"/>
        </w:rPr>
        <w:t>Sinn der Erde</w:t>
      </w:r>
      <w:r w:rsidRPr="003A5227">
        <w:rPr>
          <w:rFonts w:ascii="Times New Roman" w:hAnsi="Times New Roman" w:cs="Times New Roman"/>
          <w:color w:val="000000"/>
        </w:rPr>
        <w:t xml:space="preserve">; though this phrase is typically translated as “meaning” or “sense,” it could also be rendered as “direction.” Where is the earth going? Where do we want it to go? Zarathustra requires his dis- ciples ( </w:t>
      </w:r>
      <w:r w:rsidRPr="003A5227">
        <w:rPr>
          <w:rFonts w:ascii="Times New Roman" w:hAnsi="Times New Roman" w:cs="Times New Roman"/>
          <w:i/>
          <w:iCs/>
          <w:color w:val="000000"/>
        </w:rPr>
        <w:t>Jünger</w:t>
      </w:r>
      <w:r w:rsidRPr="003A5227">
        <w:rPr>
          <w:rFonts w:ascii="Times New Roman" w:hAnsi="Times New Roman" w:cs="Times New Roman"/>
          <w:color w:val="000000"/>
        </w:rPr>
        <w:t>) to give their loyalty (</w:t>
      </w:r>
      <w:r w:rsidRPr="003A5227">
        <w:rPr>
          <w:rFonts w:ascii="Times New Roman" w:hAnsi="Times New Roman" w:cs="Times New Roman"/>
          <w:i/>
          <w:iCs/>
          <w:color w:val="000000"/>
        </w:rPr>
        <w:t>Treue</w:t>
      </w:r>
      <w:r w:rsidRPr="003A5227">
        <w:rPr>
          <w:rFonts w:ascii="Times New Roman" w:hAnsi="Times New Roman" w:cs="Times New Roman"/>
          <w:color w:val="000000"/>
        </w:rPr>
        <w:t>) to the earth, addresses the con- dition of the human earth (</w:t>
      </w:r>
      <w:r w:rsidRPr="003A5227">
        <w:rPr>
          <w:rFonts w:ascii="Times New Roman" w:hAnsi="Times New Roman" w:cs="Times New Roman"/>
          <w:i/>
          <w:iCs/>
          <w:color w:val="000000"/>
        </w:rPr>
        <w:t>Menschen-Erde</w:t>
      </w:r>
      <w:r w:rsidRPr="003A5227">
        <w:rPr>
          <w:rFonts w:ascii="Times New Roman" w:hAnsi="Times New Roman" w:cs="Times New Roman"/>
          <w:color w:val="000000"/>
        </w:rPr>
        <w:t>), and encourages his listeners to think with “an earthly head that creates a direction for the earth [</w:t>
      </w:r>
      <w:r w:rsidRPr="003A5227">
        <w:rPr>
          <w:rFonts w:ascii="Times New Roman" w:hAnsi="Times New Roman" w:cs="Times New Roman"/>
          <w:i/>
          <w:iCs/>
          <w:color w:val="000000"/>
        </w:rPr>
        <w:t xml:space="preserve">einen Erden-Kopf, der der Erde Sinn schafft! </w:t>
      </w:r>
      <w:r w:rsidRPr="003A5227">
        <w:rPr>
          <w:rFonts w:ascii="Times New Roman" w:hAnsi="Times New Roman" w:cs="Times New Roman"/>
          <w:color w:val="000000"/>
        </w:rPr>
        <w:t>]” (</w:t>
      </w:r>
      <w:r w:rsidRPr="003A5227">
        <w:rPr>
          <w:rFonts w:ascii="Times New Roman" w:hAnsi="Times New Roman" w:cs="Times New Roman"/>
          <w:i/>
          <w:iCs/>
          <w:color w:val="000000"/>
        </w:rPr>
        <w:t xml:space="preserve">Z </w:t>
      </w:r>
      <w:r w:rsidRPr="003A5227">
        <w:rPr>
          <w:rFonts w:ascii="Times New Roman" w:hAnsi="Times New Roman" w:cs="Times New Roman"/>
          <w:color w:val="000000"/>
        </w:rPr>
        <w:t xml:space="preserve">“Prologue” 3; </w:t>
      </w:r>
      <w:r w:rsidRPr="003A5227">
        <w:rPr>
          <w:rFonts w:ascii="Times New Roman" w:hAnsi="Times New Roman" w:cs="Times New Roman"/>
          <w:i/>
          <w:iCs/>
          <w:color w:val="000000"/>
        </w:rPr>
        <w:t xml:space="preserve">Z </w:t>
      </w:r>
      <w:r w:rsidRPr="003A5227">
        <w:rPr>
          <w:rFonts w:ascii="Times New Roman" w:hAnsi="Times New Roman" w:cs="Times New Roman"/>
          <w:color w:val="000000"/>
        </w:rPr>
        <w:t xml:space="preserve">I “On the Gift- Giving Virtue”; </w:t>
      </w:r>
      <w:r w:rsidRPr="003A5227">
        <w:rPr>
          <w:rFonts w:ascii="Times New Roman" w:hAnsi="Times New Roman" w:cs="Times New Roman"/>
          <w:i/>
          <w:iCs/>
          <w:color w:val="000000"/>
        </w:rPr>
        <w:t xml:space="preserve">Z </w:t>
      </w:r>
      <w:r w:rsidRPr="003A5227">
        <w:rPr>
          <w:rFonts w:ascii="Times New Roman" w:hAnsi="Times New Roman" w:cs="Times New Roman"/>
          <w:color w:val="000000"/>
        </w:rPr>
        <w:t xml:space="preserve">III “The Convalescent”; </w:t>
      </w:r>
      <w:r w:rsidRPr="003A5227">
        <w:rPr>
          <w:rFonts w:ascii="Times New Roman" w:hAnsi="Times New Roman" w:cs="Times New Roman"/>
          <w:i/>
          <w:iCs/>
          <w:color w:val="000000"/>
        </w:rPr>
        <w:t xml:space="preserve">Z </w:t>
      </w:r>
      <w:r w:rsidRPr="003A5227">
        <w:rPr>
          <w:rFonts w:ascii="Times New Roman" w:hAnsi="Times New Roman" w:cs="Times New Roman"/>
          <w:color w:val="000000"/>
        </w:rPr>
        <w:t xml:space="preserve">I “The Afterworldly”). </w:t>
      </w:r>
      <w:r w:rsidRPr="003A5227">
        <w:rPr>
          <w:rFonts w:ascii="Times New Roman" w:hAnsi="Times New Roman" w:cs="Times New Roman"/>
          <w:b/>
          <w:color w:val="000000"/>
          <w:u w:val="single"/>
        </w:rPr>
        <w:t>The earth must be rescued from the threatened domination of the last human: “For the earth has now become small, and upon it hops the last human, who makes everything small”</w:t>
      </w:r>
      <w:r w:rsidRPr="003A5227">
        <w:rPr>
          <w:rFonts w:ascii="Times New Roman" w:hAnsi="Times New Roman" w:cs="Times New Roman"/>
          <w:color w:val="000000"/>
        </w:rPr>
        <w:t xml:space="preserve"> (</w:t>
      </w:r>
      <w:r w:rsidRPr="003A5227">
        <w:rPr>
          <w:rFonts w:ascii="Times New Roman" w:hAnsi="Times New Roman" w:cs="Times New Roman"/>
          <w:i/>
          <w:iCs/>
          <w:color w:val="000000"/>
        </w:rPr>
        <w:t xml:space="preserve">Z </w:t>
      </w:r>
      <w:r w:rsidRPr="003A5227">
        <w:rPr>
          <w:rFonts w:ascii="Times New Roman" w:hAnsi="Times New Roman" w:cs="Times New Roman"/>
          <w:color w:val="000000"/>
        </w:rPr>
        <w:t xml:space="preserve">“Prologue” 5). After </w:t>
      </w:r>
      <w:r w:rsidRPr="003A5227">
        <w:rPr>
          <w:rFonts w:ascii="Times New Roman" w:hAnsi="Times New Roman" w:cs="Times New Roman"/>
          <w:i/>
          <w:iCs/>
          <w:color w:val="000000"/>
        </w:rPr>
        <w:t>Thus Spoke Zarathus- tra</w:t>
      </w:r>
      <w:r w:rsidRPr="003A5227">
        <w:rPr>
          <w:rFonts w:ascii="Times New Roman" w:hAnsi="Times New Roman" w:cs="Times New Roman"/>
          <w:color w:val="000000"/>
        </w:rPr>
        <w:t xml:space="preserve">, Nietzsche’s later works typically refer to a project of evaluating morali- ties, religions, and cultures as ways of being “on the earth”: I hope to show that this is more than a conventional phrase. </w:t>
      </w:r>
      <w:r w:rsidRPr="003A5227">
        <w:rPr>
          <w:rFonts w:ascii="Times New Roman" w:hAnsi="Times New Roman" w:cs="Times New Roman"/>
          <w:color w:val="211D1E"/>
        </w:rPr>
        <w:t xml:space="preserve"> </w:t>
      </w:r>
      <w:r w:rsidRPr="003A5227">
        <w:rPr>
          <w:rFonts w:ascii="Times New Roman" w:hAnsi="Times New Roman" w:cs="Times New Roman"/>
          <w:b/>
          <w:color w:val="000000"/>
          <w:u w:val="single"/>
        </w:rPr>
        <w:t>Most critical engagements with Nietzsche’s idea of earth</w:t>
      </w:r>
      <w:r w:rsidRPr="003A5227">
        <w:rPr>
          <w:rFonts w:ascii="Times New Roman" w:hAnsi="Times New Roman" w:cs="Times New Roman"/>
          <w:color w:val="000000"/>
        </w:rPr>
        <w:t xml:space="preserve"> take one of several forms, which tend to </w:t>
      </w:r>
      <w:r w:rsidRPr="003A5227">
        <w:rPr>
          <w:rFonts w:ascii="Times New Roman" w:hAnsi="Times New Roman" w:cs="Times New Roman"/>
          <w:b/>
          <w:color w:val="000000"/>
          <w:u w:val="single"/>
        </w:rPr>
        <w:lastRenderedPageBreak/>
        <w:t>ignore or minimize the political, geographical, and geological relevance of the concept.</w:t>
      </w:r>
      <w:r w:rsidRPr="003A5227">
        <w:rPr>
          <w:rFonts w:ascii="Times New Roman" w:hAnsi="Times New Roman" w:cs="Times New Roman"/>
          <w:color w:val="000000"/>
        </w:rPr>
        <w:t xml:space="preserve"> One approach sees </w:t>
      </w:r>
      <w:r w:rsidRPr="003A5227">
        <w:rPr>
          <w:rFonts w:ascii="Times New Roman" w:hAnsi="Times New Roman" w:cs="Times New Roman"/>
          <w:b/>
          <w:color w:val="000000"/>
          <w:u w:val="single"/>
        </w:rPr>
        <w:t>earth as designating the immanent, bodily, or this-worldly, as opposed to imag- inary afterworlds of religious and transcendental traditions;</w:t>
      </w:r>
      <w:r w:rsidRPr="003A5227">
        <w:rPr>
          <w:rFonts w:ascii="Times New Roman" w:hAnsi="Times New Roman" w:cs="Times New Roman"/>
          <w:color w:val="000000"/>
        </w:rPr>
        <w:t xml:space="preserve"> while not inaccurate, this characterization remains somewhat vague.</w:t>
      </w:r>
      <w:r w:rsidRPr="003A5227">
        <w:rPr>
          <w:rFonts w:ascii="Times New Roman" w:hAnsi="Times New Roman" w:cs="Times New Roman"/>
          <w:color w:val="000000"/>
          <w:position w:val="10"/>
        </w:rPr>
        <w:t xml:space="preserve"> </w:t>
      </w:r>
      <w:r w:rsidRPr="003A5227">
        <w:rPr>
          <w:rFonts w:ascii="Times New Roman" w:hAnsi="Times New Roman" w:cs="Times New Roman"/>
          <w:color w:val="000000"/>
        </w:rPr>
        <w:t>A phenomeno- logical interpretation emphasizes Nietzsche’s poetics and metaphorics of the earth, sometimes enriched by recalling his experience as traveler, walker, and poet receptive to the beautiful, sublime, and picturesque in natural and artificial landscapes.</w:t>
      </w:r>
      <w:r w:rsidRPr="003A5227">
        <w:rPr>
          <w:rFonts w:ascii="Times New Roman" w:hAnsi="Times New Roman" w:cs="Times New Roman"/>
          <w:color w:val="000000"/>
          <w:position w:val="10"/>
        </w:rPr>
        <w:t xml:space="preserve"> </w:t>
      </w:r>
      <w:r w:rsidRPr="003A5227">
        <w:rPr>
          <w:rFonts w:ascii="Times New Roman" w:hAnsi="Times New Roman" w:cs="Times New Roman"/>
          <w:color w:val="000000"/>
        </w:rPr>
        <w:t>This approach includes Bachelard’s celebration of Nietzsche’s virtual flight (air as an earthly element) and Irigaray’s disappointed love letter, lamenting his avoidance of the femi- nine, maternal sea.</w:t>
      </w:r>
      <w:r w:rsidRPr="003A5227">
        <w:rPr>
          <w:rFonts w:ascii="Times New Roman" w:hAnsi="Times New Roman" w:cs="Times New Roman"/>
          <w:color w:val="000000"/>
          <w:position w:val="10"/>
        </w:rPr>
        <w:t xml:space="preserve"> </w:t>
      </w:r>
      <w:r w:rsidRPr="003A5227">
        <w:rPr>
          <w:rFonts w:ascii="Times New Roman" w:hAnsi="Times New Roman" w:cs="Times New Roman"/>
          <w:color w:val="000000"/>
        </w:rPr>
        <w:t>Some readers focus on Nietzsche’s adaptation of poetic and philosophical topoi from early Greek thinkers and poets, especially Empedocles, for whom Gaia retained features of the divine.</w:t>
      </w:r>
      <w:r w:rsidRPr="003A5227">
        <w:rPr>
          <w:rFonts w:ascii="Times New Roman" w:hAnsi="Times New Roman" w:cs="Times New Roman"/>
          <w:color w:val="000000"/>
          <w:position w:val="10"/>
        </w:rPr>
        <w:t xml:space="preserve"> </w:t>
      </w:r>
      <w:r w:rsidRPr="003A5227">
        <w:rPr>
          <w:rFonts w:ascii="Times New Roman" w:hAnsi="Times New Roman" w:cs="Times New Roman"/>
          <w:color w:val="000000"/>
        </w:rPr>
        <w:t xml:space="preserve">Inspired by Nietzsche’s reading of Hölderlin and Heidegger’s reading of both, this approach tends to stop short of articulating the way in which, thinking with his </w:t>
      </w:r>
      <w:r w:rsidRPr="003A5227">
        <w:rPr>
          <w:rFonts w:ascii="Times New Roman" w:hAnsi="Times New Roman" w:cs="Times New Roman"/>
          <w:i/>
          <w:iCs/>
          <w:color w:val="000000"/>
        </w:rPr>
        <w:t xml:space="preserve">Erden-Kopf, </w:t>
      </w:r>
      <w:r w:rsidRPr="003A5227">
        <w:rPr>
          <w:rFonts w:ascii="Times New Roman" w:hAnsi="Times New Roman" w:cs="Times New Roman"/>
          <w:color w:val="000000"/>
        </w:rPr>
        <w:t xml:space="preserve">Nietzsche conceives the </w:t>
      </w:r>
      <w:r w:rsidRPr="003A5227">
        <w:rPr>
          <w:rFonts w:ascii="Times New Roman" w:hAnsi="Times New Roman" w:cs="Times New Roman"/>
          <w:i/>
          <w:iCs/>
          <w:color w:val="000000"/>
        </w:rPr>
        <w:t xml:space="preserve">Sinn der Erde </w:t>
      </w:r>
      <w:r w:rsidRPr="003A5227">
        <w:rPr>
          <w:rFonts w:ascii="Times New Roman" w:hAnsi="Times New Roman" w:cs="Times New Roman"/>
          <w:color w:val="000000"/>
        </w:rPr>
        <w:t xml:space="preserve">against the background of Hegel’s philosophy of history and doctrine of the state, or </w:t>
      </w:r>
      <w:r w:rsidRPr="003A5227">
        <w:rPr>
          <w:rFonts w:ascii="Times New Roman" w:hAnsi="Times New Roman" w:cs="Times New Roman"/>
          <w:b/>
          <w:color w:val="000000"/>
          <w:u w:val="single"/>
        </w:rPr>
        <w:t xml:space="preserve">his noting the new paths developing in human geography, which highlighted human mobility: nomadism, migrations, and wanderings of peoples. </w:t>
      </w:r>
    </w:p>
    <w:p w:rsidR="00BF1285" w:rsidRPr="00E33C55" w:rsidRDefault="00BF1285" w:rsidP="00BF1285">
      <w:pPr>
        <w:pStyle w:val="Heading3"/>
        <w:rPr>
          <w:u w:val="none"/>
        </w:rPr>
      </w:pPr>
      <w:r>
        <w:lastRenderedPageBreak/>
        <w:t>Alt – Return to the Earth</w:t>
      </w:r>
    </w:p>
    <w:p w:rsidR="00BF1285" w:rsidRPr="003A5227" w:rsidRDefault="00BF1285" w:rsidP="00BF1285">
      <w:pPr>
        <w:pStyle w:val="Heading4"/>
      </w:pPr>
      <w:r w:rsidRPr="003A5227">
        <w:t xml:space="preserve">Nietzsche’s earth is an immanent and open concept that invites nobility, nomadism, and the wandering of multitudes. </w:t>
      </w:r>
    </w:p>
    <w:p w:rsidR="00BF1285" w:rsidRPr="003A5227" w:rsidRDefault="00BF1285" w:rsidP="00BF1285">
      <w:pPr>
        <w:autoSpaceDE w:val="0"/>
        <w:autoSpaceDN w:val="0"/>
        <w:adjustRightInd w:val="0"/>
        <w:rPr>
          <w:rFonts w:ascii="Times New Roman" w:hAnsi="Times New Roman" w:cs="Times New Roman"/>
        </w:rPr>
      </w:pPr>
      <w:r w:rsidRPr="003A5227">
        <w:rPr>
          <w:rFonts w:ascii="Times New Roman" w:hAnsi="Times New Roman" w:cs="Times New Roman"/>
          <w:b/>
        </w:rPr>
        <w:t>SHAPIRO 16 (</w:t>
      </w:r>
      <w:r w:rsidRPr="003A5227">
        <w:rPr>
          <w:rFonts w:ascii="Times New Roman" w:hAnsi="Times New Roman" w:cs="Times New Roman"/>
        </w:rPr>
        <w:t>Gary, Tucker-Boatwright Professor Emeritus of Humanities and Philosophy at the University of Richmond, Nietzsche’s Earth, University of Chicago Press, 16-18)</w:t>
      </w:r>
    </w:p>
    <w:p w:rsidR="00BF1285" w:rsidRPr="003A5227" w:rsidRDefault="00BF1285" w:rsidP="00BF1285">
      <w:pPr>
        <w:rPr>
          <w:rFonts w:ascii="Times New Roman" w:hAnsi="Times New Roman" w:cs="Times New Roman"/>
        </w:rPr>
      </w:pPr>
    </w:p>
    <w:p w:rsidR="00BF1285" w:rsidRPr="003A5227" w:rsidRDefault="00BF1285" w:rsidP="00BF1285">
      <w:pPr>
        <w:rPr>
          <w:rFonts w:ascii="Times New Roman" w:hAnsi="Times New Roman" w:cs="Times New Roman"/>
        </w:rPr>
      </w:pPr>
      <w:r w:rsidRPr="003A5227">
        <w:rPr>
          <w:rFonts w:ascii="Times New Roman" w:hAnsi="Times New Roman" w:cs="Times New Roman"/>
        </w:rPr>
        <w:t xml:space="preserve">Rather than asking about the degree of Nietzsche’s authoritarian or tyrannical tendencies, or the question of who would assume rule or hegemony over the earth, I propose to explore what he means by earth; in other words, what is the theme or subject of his political thought? It should not be surprising to hear that earth is a fundamental political concept for Nietzsche; after all, his hero Zarathustra begins his descent (or reentrance) into human communities by seizing the opportunity to speak in the public forum of the marketplace, challenging the assembled multitude to dedicate themselves to the direction or meaning of the earth (Sinn der Erde). Yet surprisingly little attention has been given to clarifying Nietzsche’s concept of the earth. </w:t>
      </w:r>
      <w:r w:rsidRPr="003A5227">
        <w:rPr>
          <w:rFonts w:ascii="Times New Roman" w:hAnsi="Times New Roman" w:cs="Times New Roman"/>
          <w:b/>
          <w:u w:val="single"/>
        </w:rPr>
        <w:t>While “earth” is often taken in a general way to refer to embodied life, to this world rather than to an imaginary and disastrous other world</w:t>
      </w:r>
      <w:r w:rsidRPr="003A5227">
        <w:rPr>
          <w:rFonts w:ascii="Times New Roman" w:hAnsi="Times New Roman" w:cs="Times New Roman"/>
        </w:rPr>
        <w:t xml:space="preserve">, I propose that </w:t>
      </w:r>
      <w:r w:rsidRPr="003A5227">
        <w:rPr>
          <w:rFonts w:ascii="Times New Roman" w:hAnsi="Times New Roman" w:cs="Times New Roman"/>
          <w:b/>
          <w:u w:val="single"/>
        </w:rPr>
        <w:t>the term and concept also have a significant political dimension—a geophilosophical dimension— which is closely related to the radical immanence so central to Nietzsche’s thought</w:t>
      </w:r>
      <w:r w:rsidRPr="003A5227">
        <w:rPr>
          <w:rFonts w:ascii="Times New Roman" w:hAnsi="Times New Roman" w:cs="Times New Roman"/>
        </w:rPr>
        <w:t xml:space="preserve">. I shall argue that </w:t>
      </w:r>
      <w:r w:rsidRPr="003A5227">
        <w:rPr>
          <w:rFonts w:ascii="Times New Roman" w:hAnsi="Times New Roman" w:cs="Times New Roman"/>
          <w:b/>
          <w:u w:val="single"/>
        </w:rPr>
        <w:t xml:space="preserve">he often and pointedly replaces the </w:t>
      </w:r>
      <w:r w:rsidRPr="003A5227">
        <w:rPr>
          <w:rFonts w:ascii="Times New Roman" w:hAnsi="Times New Roman" w:cs="Times New Roman"/>
        </w:rPr>
        <w:t xml:space="preserve">very term </w:t>
      </w:r>
      <w:r w:rsidRPr="003A5227">
        <w:rPr>
          <w:rFonts w:ascii="Times New Roman" w:hAnsi="Times New Roman" w:cs="Times New Roman"/>
          <w:b/>
          <w:u w:val="single"/>
        </w:rPr>
        <w:t>“world</w:t>
      </w:r>
      <w:r w:rsidRPr="003A5227">
        <w:rPr>
          <w:rFonts w:ascii="Times New Roman" w:hAnsi="Times New Roman" w:cs="Times New Roman"/>
        </w:rPr>
        <w:t xml:space="preserve"> (Welt)” </w:t>
      </w:r>
      <w:r w:rsidRPr="003A5227">
        <w:rPr>
          <w:rFonts w:ascii="Times New Roman" w:hAnsi="Times New Roman" w:cs="Times New Roman"/>
          <w:b/>
          <w:u w:val="single"/>
        </w:rPr>
        <w:t xml:space="preserve">with “earth </w:t>
      </w:r>
      <w:r w:rsidRPr="003A5227">
        <w:rPr>
          <w:rFonts w:ascii="Times New Roman" w:hAnsi="Times New Roman" w:cs="Times New Roman"/>
        </w:rPr>
        <w:t xml:space="preserve">(Erde)” </w:t>
      </w:r>
      <w:r w:rsidRPr="003A5227">
        <w:rPr>
          <w:rFonts w:ascii="Times New Roman" w:hAnsi="Times New Roman" w:cs="Times New Roman"/>
          <w:b/>
          <w:u w:val="single"/>
        </w:rPr>
        <w:t>because “world” is tied too closely to ideas of unity, eternity, and transcendence.</w:t>
      </w:r>
      <w:r w:rsidRPr="003A5227">
        <w:rPr>
          <w:rFonts w:ascii="Times New Roman" w:hAnsi="Times New Roman" w:cs="Times New Roman"/>
        </w:rPr>
        <w:t xml:space="preserve"> “</w:t>
      </w:r>
      <w:r w:rsidRPr="003A5227">
        <w:rPr>
          <w:rFonts w:ascii="Times New Roman" w:hAnsi="Times New Roman" w:cs="Times New Roman"/>
          <w:b/>
          <w:u w:val="single"/>
        </w:rPr>
        <w:t xml:space="preserve">World” is a concept with theological affiliations, </w:t>
      </w:r>
      <w:r w:rsidRPr="003A5227">
        <w:rPr>
          <w:rFonts w:ascii="Times New Roman" w:hAnsi="Times New Roman" w:cs="Times New Roman"/>
        </w:rPr>
        <w:t xml:space="preserve">as Nietzsche indicates in Beyond Good and Evil: “Around a hero everything becomes a tragedy, around a demigod everything becomes a satyr play; and around God everything becomes—what do you think? perhaps the ‘world?’” (BGE 150). This can be amplified when we recall Nietzsche’s declaration that he is afraid we haven’t gotten rid of God yet, because we still have faith in grammar, or his thesis that with the disappearance of the “true world” the apparent one disappears as well, and in his speaking of the lingering shadow of God (T “World,” GS 108). </w:t>
      </w:r>
      <w:r w:rsidRPr="003A5227">
        <w:rPr>
          <w:rFonts w:ascii="Times New Roman" w:hAnsi="Times New Roman" w:cs="Times New Roman"/>
          <w:b/>
          <w:u w:val="single"/>
        </w:rPr>
        <w:t>The trinity of God, human, and world is a common, traditional complex of philosophemes</w:t>
      </w:r>
      <w:r w:rsidRPr="003A5227">
        <w:rPr>
          <w:rFonts w:ascii="Times New Roman" w:hAnsi="Times New Roman" w:cs="Times New Roman"/>
        </w:rPr>
        <w:t xml:space="preserve">. </w:t>
      </w:r>
      <w:r w:rsidRPr="003A5227">
        <w:rPr>
          <w:rFonts w:ascii="Times New Roman" w:hAnsi="Times New Roman" w:cs="Times New Roman"/>
          <w:b/>
          <w:u w:val="single"/>
        </w:rPr>
        <w:t xml:space="preserve">Perhaps one of the late-arriving insights that follow in the slow mourning process that accompanies God’s death has to do with the disappearance of that which we call world. Like all metaphysical and theological concepts, world has a political import, </w:t>
      </w:r>
      <w:r w:rsidRPr="003A5227">
        <w:rPr>
          <w:rFonts w:ascii="Times New Roman" w:hAnsi="Times New Roman" w:cs="Times New Roman"/>
        </w:rPr>
        <w:t>one evident to Nietzsche in Hegel and those he considered Hegelians (e. g., D. F. Strauss and Eduard von Hartmann, targets of his first two Unmodern Observations); in The Birth of Tragedyhe speaks contemptuously of “so-called world-history” (BT 15) and in The Advantage and Disadvantage of History for Life he ridicules the fashionable notion of the Weltprozess (an anticipation of the notion of globalization) and exclaims “world, world, world!” in high dudgeon (UO II.9</w:t>
      </w:r>
      <w:r w:rsidRPr="003A5227">
        <w:rPr>
          <w:rFonts w:ascii="Times New Roman" w:hAnsi="Times New Roman" w:cs="Times New Roman"/>
          <w:b/>
          <w:u w:val="single"/>
        </w:rPr>
        <w:t>). When Nietzsche comes to write of “great events,” they are not tied exclusively to the state and world-history</w:t>
      </w:r>
      <w:r w:rsidRPr="003A5227">
        <w:rPr>
          <w:rFonts w:ascii="Times New Roman" w:hAnsi="Times New Roman" w:cs="Times New Roman"/>
        </w:rPr>
        <w:t xml:space="preserve">, as they are for the Hegelians, </w:t>
      </w:r>
      <w:r w:rsidRPr="003A5227">
        <w:rPr>
          <w:rFonts w:ascii="Times New Roman" w:hAnsi="Times New Roman" w:cs="Times New Roman"/>
          <w:b/>
          <w:u w:val="single"/>
        </w:rPr>
        <w:t>but</w:t>
      </w:r>
      <w:r w:rsidRPr="003A5227">
        <w:rPr>
          <w:rFonts w:ascii="Times New Roman" w:hAnsi="Times New Roman" w:cs="Times New Roman"/>
        </w:rPr>
        <w:t xml:space="preserve"> (as “On Great Events” makes clear) </w:t>
      </w:r>
      <w:r w:rsidRPr="003A5227">
        <w:rPr>
          <w:rFonts w:ascii="Times New Roman" w:hAnsi="Times New Roman" w:cs="Times New Roman"/>
          <w:b/>
          <w:u w:val="single"/>
        </w:rPr>
        <w:t>events of the earth. If for Hegel “the state is the march (Gang) of God through the world,” for Nietzsche the earth is a human-earth of mobile multitudes that can prepare a way for the overhuman</w:t>
      </w:r>
      <w:r w:rsidRPr="003A5227">
        <w:rPr>
          <w:rFonts w:ascii="Times New Roman" w:hAnsi="Times New Roman" w:cs="Times New Roman"/>
        </w:rPr>
        <w:t xml:space="preserve">. In order to grasp Nietzsche’s “great politics” of the earth more perspicuously, it is useful to see how both its rhetoric and substance constitute a response to the theologico-political treatise that is Hegel’s Philosophy of World History and to those Nietzsche saw as Hegelian epigones.24 Since Nietzsche claimed that Thus Spoke Zarathustra was his most important work, we must keep in mind the intensity of Zarathustra’s striking invocations of the earth there. He calls on his listeners to sacrifice themselves for the Sinn der Erde. While this phrase is typically translated as “meaning” or “sense,” it could also be rendered as “direction.” Where is the earth going? Where do we want it to go? Zarathustra requires his disciples ( Jünger) to give their loyalty (Treue) to the earth, addresses the condition of the human-earth (Menschen-Erde), and encourages his listeners to think with </w:t>
      </w:r>
      <w:r w:rsidRPr="003A5227">
        <w:rPr>
          <w:rFonts w:ascii="Times New Roman" w:hAnsi="Times New Roman" w:cs="Times New Roman"/>
        </w:rPr>
        <w:lastRenderedPageBreak/>
        <w:t xml:space="preserve">“an earthly head that creates a direction for the earth! </w:t>
      </w:r>
      <w:r w:rsidRPr="008079BA">
        <w:rPr>
          <w:rFonts w:ascii="Times New Roman" w:hAnsi="Times New Roman" w:cs="Times New Roman"/>
          <w:lang w:val="es-ES"/>
        </w:rPr>
        <w:t xml:space="preserve">(einen Erden-Kopf, der der Erde Sinn schafft!)” (Z P 3; I.22; III.13.2; I.3). </w:t>
      </w:r>
      <w:r w:rsidRPr="003A5227">
        <w:rPr>
          <w:rFonts w:ascii="Times New Roman" w:hAnsi="Times New Roman" w:cs="Times New Roman"/>
          <w:b/>
          <w:u w:val="single"/>
        </w:rPr>
        <w:t>The earth—not the world—must be rescued from the threatened domination of the last human: “For the earth has now become small, and upon it hops the last human, who makes everything small”</w:t>
      </w:r>
      <w:r w:rsidRPr="003A5227">
        <w:rPr>
          <w:rFonts w:ascii="Times New Roman" w:hAnsi="Times New Roman" w:cs="Times New Roman"/>
        </w:rPr>
        <w:t xml:space="preserve"> (Z P 5). After Zarathustra, Nietzsche’s later works typically refer to a project of evaluating moralities, religions, and cultures as ways of being “on the earth”: I will show that this is typically more than a conventional phrase. </w:t>
      </w:r>
      <w:r w:rsidRPr="003A5227">
        <w:rPr>
          <w:rFonts w:ascii="Times New Roman" w:hAnsi="Times New Roman" w:cs="Times New Roman"/>
          <w:b/>
          <w:u w:val="single"/>
        </w:rPr>
        <w:t xml:space="preserve">Nietzsche evaluates the forms of human life by asking whether they are worthy of loyalty and sacrifice, whether they have a worthy future direction, and whether they can ward off the reduction of spirit and adventure that rationally securitized technopolitics is now threatening. Many critical engagements with Nietzsche’s idea of earth tend to ignore or minimize the political, geographical, and geological relevance of the concept. </w:t>
      </w:r>
      <w:r w:rsidRPr="003A5227">
        <w:rPr>
          <w:rFonts w:ascii="Times New Roman" w:hAnsi="Times New Roman" w:cs="Times New Roman"/>
        </w:rPr>
        <w:t xml:space="preserve">One approach sees earth as designating </w:t>
      </w:r>
      <w:r w:rsidRPr="003A5227">
        <w:rPr>
          <w:rFonts w:ascii="Times New Roman" w:hAnsi="Times New Roman" w:cs="Times New Roman"/>
          <w:b/>
          <w:u w:val="single"/>
        </w:rPr>
        <w:t>the immanent, bodily, or this-side, as opposed to the imaginary beyond of religious and transcendental traditions</w:t>
      </w:r>
      <w:r w:rsidRPr="003A5227">
        <w:rPr>
          <w:rFonts w:ascii="Times New Roman" w:hAnsi="Times New Roman" w:cs="Times New Roman"/>
        </w:rPr>
        <w:t xml:space="preserve">; while not inaccurate, this characterization remains rather indeterminate.25 A phenomenological interpretation emphasizes Nietzsche’s poetics and metaphorics of the earth, sometimes enriched by recalling his experience as traveler, walker, and poet receptive to the beautiful, sublime, and picturesque in natural and artificial landscapes.26 Such readings include Gaston Bachelard’s celebration of Nietzsche’s virtual flight (air as an earthly element) and Luce Irigaray’s disappointed love letter, lamenting his avoidance of the feminine, maternal sea.27 Some hermeneuts focus on Nietzsche’s adaptation of poetic and philosophical topoi from early Greek thinkers and poets, especially Empedocles, for whom Gaia retained features of the divine.28 Inspired by Nietzsche’s reading of Hölderlin, and Heidegger’s reading of both, this approach tends to stop short of articulating the way in which, thinking with his Erden-Kopf, </w:t>
      </w:r>
      <w:r w:rsidRPr="003A5227">
        <w:rPr>
          <w:rFonts w:ascii="Times New Roman" w:hAnsi="Times New Roman" w:cs="Times New Roman"/>
          <w:b/>
          <w:u w:val="single"/>
        </w:rPr>
        <w:t xml:space="preserve">Nietzsche conceives the Sinn der Erde against the background of Hegelian philosophy of history, the nineteenth-century state, nationalism and its complicity with romanticism, and the tradition of political theology. </w:t>
      </w:r>
      <w:r w:rsidRPr="003A5227">
        <w:rPr>
          <w:rFonts w:ascii="Times New Roman" w:hAnsi="Times New Roman" w:cs="Times New Roman"/>
        </w:rPr>
        <w:t xml:space="preserve">Nor does it take note of </w:t>
      </w:r>
      <w:r w:rsidRPr="003A5227">
        <w:rPr>
          <w:rFonts w:ascii="Times New Roman" w:hAnsi="Times New Roman" w:cs="Times New Roman"/>
          <w:b/>
          <w:u w:val="single"/>
        </w:rPr>
        <w:t>his recognition of new paths developing in human geography that highlight human mobility: nomadism, migrations, and wanderings of peoples</w:t>
      </w:r>
      <w:r w:rsidRPr="003A5227">
        <w:rPr>
          <w:rFonts w:ascii="Times New Roman" w:hAnsi="Times New Roman" w:cs="Times New Roman"/>
        </w:rPr>
        <w:t xml:space="preserve">.29 These classicizing and romanticizing readings also obscure the ways in which Nietzsche offers a very specifically earth-centered reversal of the Biblical themes from the innocent garden to the terror of apocalypse and Antichrist. The political dimension of Nietzsche’s concept of earth comes more clearly into focus if we ask what ideas, concepts, and theories it opposes and which it means to undermine. Otherwise said, I propose to hear </w:t>
      </w:r>
      <w:r w:rsidRPr="003A5227">
        <w:rPr>
          <w:rFonts w:ascii="Times New Roman" w:hAnsi="Times New Roman" w:cs="Times New Roman"/>
          <w:b/>
          <w:u w:val="single"/>
        </w:rPr>
        <w:t>Nietzsche when he writes of the earth</w:t>
      </w:r>
      <w:r w:rsidRPr="003A5227">
        <w:rPr>
          <w:rFonts w:ascii="Times New Roman" w:hAnsi="Times New Roman" w:cs="Times New Roman"/>
        </w:rPr>
        <w:t xml:space="preserve"> not only as designating the Diesseits rather than the Jenseits, or </w:t>
      </w:r>
      <w:r w:rsidRPr="003A5227">
        <w:rPr>
          <w:rFonts w:ascii="Times New Roman" w:hAnsi="Times New Roman" w:cs="Times New Roman"/>
          <w:b/>
          <w:u w:val="single"/>
        </w:rPr>
        <w:t>expressing a poetic sense of the textures of immanent life, but as also</w:t>
      </w:r>
      <w:r w:rsidRPr="003A5227">
        <w:rPr>
          <w:rFonts w:ascii="Times New Roman" w:hAnsi="Times New Roman" w:cs="Times New Roman"/>
        </w:rPr>
        <w:t xml:space="preserve"> (at least frequently) </w:t>
      </w:r>
      <w:r w:rsidRPr="003A5227">
        <w:rPr>
          <w:rFonts w:ascii="Times New Roman" w:hAnsi="Times New Roman" w:cs="Times New Roman"/>
          <w:b/>
          <w:u w:val="single"/>
        </w:rPr>
        <w:t>referring to a fundamental dimension of human political life</w:t>
      </w:r>
      <w:r w:rsidRPr="003A5227">
        <w:rPr>
          <w:rFonts w:ascii="Times New Roman" w:hAnsi="Times New Roman" w:cs="Times New Roman"/>
        </w:rPr>
        <w:t xml:space="preserve">, conceived differently than the world of the nineteenth-century’s world-history. </w:t>
      </w:r>
      <w:r w:rsidRPr="003A5227">
        <w:rPr>
          <w:rFonts w:ascii="Times New Roman" w:hAnsi="Times New Roman" w:cs="Times New Roman"/>
          <w:b/>
          <w:u w:val="single"/>
        </w:rPr>
        <w:t xml:space="preserve">This involves understanding Nietzsche as engaging critically in a contemporary set of discussions about issues that have more recently been named by terms like the end of history, globalization, states of exception, the multitude, and political theology. </w:t>
      </w:r>
      <w:r w:rsidRPr="003A5227">
        <w:rPr>
          <w:rFonts w:ascii="Times New Roman" w:hAnsi="Times New Roman" w:cs="Times New Roman"/>
        </w:rPr>
        <w:t xml:space="preserve">While this is the language of philosophers and political theorists like Alexander Kojève, Francis Fukuyama, Giorgio Agamben, and Carl Schmitt, not the vocabulary of the 1870s and 80s, I will be arguing that the concepts, if not the names, are crucial to understanding Nietzsche’s political thought. Further, I will show that Nietzsche’s conception of earth’s direction depends upon a complex set of ideas about events, time, and temporality that constitutes an alternative to the way in which the theorists of world-history construe these ideas.  </w:t>
      </w:r>
    </w:p>
    <w:p w:rsidR="00BF1285" w:rsidRPr="003A5227" w:rsidRDefault="00BF1285" w:rsidP="00BF1285">
      <w:pPr>
        <w:rPr>
          <w:rFonts w:ascii="Times New Roman" w:hAnsi="Times New Roman" w:cs="Times New Roman"/>
        </w:rPr>
      </w:pPr>
      <w:r w:rsidRPr="003A5227">
        <w:rPr>
          <w:rFonts w:ascii="Times New Roman" w:hAnsi="Times New Roman" w:cs="Times New Roman"/>
        </w:rPr>
        <w:br w:type="page"/>
      </w:r>
    </w:p>
    <w:p w:rsidR="00BF1285" w:rsidRPr="003A5227" w:rsidRDefault="00BF1285" w:rsidP="00BF1285">
      <w:pPr>
        <w:jc w:val="center"/>
        <w:rPr>
          <w:rFonts w:ascii="Times New Roman" w:hAnsi="Times New Roman" w:cs="Times New Roman"/>
          <w:b/>
          <w:u w:val="single"/>
        </w:rPr>
      </w:pPr>
      <w:r w:rsidRPr="003A5227">
        <w:rPr>
          <w:rFonts w:ascii="Times New Roman" w:hAnsi="Times New Roman" w:cs="Times New Roman"/>
          <w:b/>
          <w:u w:val="single"/>
        </w:rPr>
        <w:lastRenderedPageBreak/>
        <w:t xml:space="preserve">GLOBALIZATION, LAST MAN, HISTORY </w:t>
      </w:r>
    </w:p>
    <w:p w:rsidR="00BF1285" w:rsidRPr="003A5227" w:rsidRDefault="00BF1285" w:rsidP="00BF1285">
      <w:pPr>
        <w:pStyle w:val="Heading3"/>
      </w:pPr>
      <w:r>
        <w:lastRenderedPageBreak/>
        <w:t xml:space="preserve">Alt – Decoding </w:t>
      </w:r>
    </w:p>
    <w:p w:rsidR="00BF1285" w:rsidRPr="003A5227" w:rsidRDefault="00BF1285" w:rsidP="00BF1285">
      <w:pPr>
        <w:pStyle w:val="Heading4"/>
      </w:pPr>
      <w:bookmarkStart w:id="1" w:name="_Hlk520486481"/>
      <w:r>
        <w:t>We have to decode our thought: to refuse the ontology that asks us to code the world through fantasy. We must embrace suffering, because it is real and inevitable. The alt is one that asks you to question and reframe the way you consider the world and your view of the future to understand that we live in an apparent world that is imperfect but that that is not a cause for despair.</w:t>
      </w:r>
    </w:p>
    <w:p w:rsidR="00BF1285" w:rsidRPr="003A5227" w:rsidRDefault="00BF1285" w:rsidP="00BF1285">
      <w:pPr>
        <w:widowControl w:val="0"/>
        <w:autoSpaceDE w:val="0"/>
        <w:autoSpaceDN w:val="0"/>
        <w:adjustRightInd w:val="0"/>
        <w:spacing w:after="240" w:line="300" w:lineRule="atLeast"/>
        <w:rPr>
          <w:rFonts w:cs="Times"/>
          <w:color w:val="000000"/>
        </w:rPr>
      </w:pPr>
      <w:r w:rsidRPr="003A5227">
        <w:rPr>
          <w:rFonts w:cs="Times"/>
          <w:b/>
          <w:color w:val="000000"/>
        </w:rPr>
        <w:t xml:space="preserve">Deleuze 74 </w:t>
      </w:r>
      <w:r w:rsidRPr="003A5227">
        <w:rPr>
          <w:rFonts w:cs="Times"/>
          <w:color w:val="000000"/>
        </w:rPr>
        <w:t>Deleuze, Gilles. Desert Islands and Other Texts, 1953-1974</w:t>
      </w:r>
    </w:p>
    <w:p w:rsidR="00BF1285" w:rsidRPr="00941CB3" w:rsidRDefault="00BF1285" w:rsidP="00BF1285">
      <w:pPr>
        <w:rPr>
          <w:sz w:val="12"/>
        </w:rPr>
      </w:pPr>
      <w:r w:rsidRPr="00941CB3">
        <w:rPr>
          <w:sz w:val="12"/>
        </w:rPr>
        <w:t xml:space="preserve">If we want to know what Nietzsche is or is becoming today, we know very well whom we should ask—the young people now reading Nietzsche, those who are just discovering Nietzsche. Those of us here today are, for the most part, already too old. What is a young person discovering in Nietzsche that was clearly not discovered by earlier generations? How is it that young musicians today feel some connection with Nietzsche in their music, although they do not at all make music that is Nietzschean in any sense that Nietzsche would understand? How is it that young painters, young film makers feel some connection with Nietzsche? What is going on? What we want to know is how they have received Nietzsche. On the outside, the only thing we can really explain is how Nietzsche reserved for himself and for his readers, both contemporary and future generations, a par- ticular right to misinterpret. Not just any right, to be sure, because it has its own secret rules—but a particular right to misinterpret, which I will explain in a minute, and which makes commenting on Nietzsche very unlike commenting on Descartes or Hegel. I ask myself: who is the young Nietzschean today? Is it whoever is working on Nietzsche? Perhaps. Or is it whoever, voluntarily or invol- untarily—it doesn't matter which, utters things which are singularly Nietzschean in the course of an action, passion, or experience? This is also the case. A beau- tiful recent text, one of the most profoundly Nietzschean to my knowledge, is Richard Deshayes's Vivre, c'est pas survivre, which he wrote just before being 2 wounded by a grenade during a demonstration. Perhaps the two cases are not mutually exclusive. Perhaps one can write on Nietzsche, and then in the course of experience </w:t>
      </w:r>
      <w:r w:rsidRPr="00BF1285">
        <w:rPr>
          <w:sz w:val="12"/>
        </w:rPr>
        <w:t xml:space="preserve">produce Nietzschean utterances. What is Nietzsche today? In that question, we can feel the dangers lying in wait for us. A demagogic danger ("young people are on our side...")- A paternal- istic danger (advice to a young reader of Nietzsche...). And above all, the danger of an appalling synthesis. The trinity of Nietzsche, Freud, and Marx is thought to be the dawn of our modern culture. Never mind that by doing so you defuse the explosiveness of each from the start. Perhaps Marx and Freud are the dawn of our culture, but </w:t>
      </w:r>
      <w:r w:rsidRPr="00BF1285">
        <w:rPr>
          <w:u w:val="single"/>
        </w:rPr>
        <w:t>Nietzsche is something else entirely, the dawn of a counter- culture.</w:t>
      </w:r>
      <w:r w:rsidRPr="00BF1285">
        <w:rPr>
          <w:sz w:val="12"/>
        </w:rPr>
        <w:t xml:space="preserve"> It seems clear that our society does not function according to codes. Our society has other foundations by virtue of which it functions. However, if one examines not the letter of Marx or Freud, but the becoming of Marxism and the becoming of Freudianism, we see, paradoxically, Marxists and Freudians engaged in an attempt to recode Marx and Freud: in the case of Marxism, you have a recoding by the State ("the State has made you ill, the State will cure you"—this cannot be the same State); and in the case of Freudianism, you have a recoding by the family (you fall ill from the family and recover through the family—this is not the same family). What at the horizon of our culture in fact constitutes Marxism and psychoanalysis as those two fundamental bureaucracies, the one public, the other private, is their effort to recode as best they can precisely that which on the horizon ceaselessly tends to come uncoded. This is not at all what Nietzsche is about. His problem is elsewhere. For Nietzsche, it is about getting something through in every past, present, and future code, something which does not and will not let itself be recoded. </w:t>
      </w:r>
      <w:r w:rsidRPr="00BF1285">
        <w:rPr>
          <w:u w:val="single"/>
        </w:rPr>
        <w:t>Getting it through on a new body, inventing a body on which it can pass and flow: a body that would be ours, the body of Earth, the body of writing... We are familiar with the great instruments of encoding</w:t>
      </w:r>
      <w:r w:rsidRPr="00BF1285">
        <w:rPr>
          <w:sz w:val="12"/>
        </w:rPr>
        <w:t xml:space="preserve">; societies are not that different in this respect; </w:t>
      </w:r>
      <w:r w:rsidRPr="00BF1285">
        <w:rPr>
          <w:u w:val="single"/>
        </w:rPr>
        <w:t>there are only so many means of encoding</w:t>
      </w:r>
      <w:r w:rsidRPr="00BF1285">
        <w:rPr>
          <w:sz w:val="12"/>
        </w:rPr>
        <w:t xml:space="preserve"> at their dis- posal. The three principle means are: </w:t>
      </w:r>
      <w:r w:rsidRPr="00BF1285">
        <w:rPr>
          <w:u w:val="single"/>
        </w:rPr>
        <w:t>the law, the contract, and the institution</w:t>
      </w:r>
      <w:r w:rsidRPr="00BF1285">
        <w:rPr>
          <w:sz w:val="12"/>
        </w:rPr>
        <w:t xml:space="preserve">. For example, the relationship to books which people have or have had exhibits all three. There are books of law: here the relation of the reader to the book pass- es through the law. In particular, moreover, they are called codes, canons, or sacred books. And the other sort of book you have passes through the contract, the bourgeois contractual relation. This other book is the basis of secular litera- ture and book-selling: I purchase, and you give me something to read—a contractual relation in which everyone is caught: author, publisher, reader. And there is the third sort of book, the political book, preferably revolutionary, which is presented as a book of institutions, either present or to come. You find every possible combination of the three: contractual or institutional books considered sacred, etc. This is because </w:t>
      </w:r>
      <w:r w:rsidRPr="00BF1285">
        <w:rPr>
          <w:u w:val="single"/>
        </w:rPr>
        <w:t>every type of code is so present, and so underlies every other code, that we find each in the other</w:t>
      </w:r>
      <w:r w:rsidRPr="00BF1285">
        <w:rPr>
          <w:sz w:val="12"/>
        </w:rPr>
        <w:t xml:space="preserve">. Take an entirely different example: madness. The attempt to encode madness has been carried out in three forms. First, the forms of law, i.e. the hospital, the asylum—this is the repressive code, locking someone away, but the old style of locking someone away, which is des- tined to become a last hope, when people will say: "those were the good old days when they used to lock us away, because much worse is in store for us." And then you have this brilliant move which was psychoanalysis: it was understood that there were people who escaped the bourgeois contractual relation as it was manifested in medicine, and those people were the disturbed, because they couldn't be contractual parties, they were juridically "incapable." Freud's stroke of genius was to get at least some of the disturbed, in the largest sense of the word, the neu- rotics, to pass through the contractual relation, proving that a contract with such people could be done (thus he abandons hypnosis). This is finally the novelty of psychoanalysis: Freud was the first to introduce into psychiatry the bourgeois contractual relation which up to that point had been excluded from psychiatry. And then there are the still more recent attempts to encode madness, whose political implications, and at times revolutionary ambitions, are clear; such attempts are called institutional. In this case, we find the triple means of encod- ing: either it will be the law, or if it is not the law, it will be the contractual relation; if not the contractual relation, it will be the institution. And it is thanks to these encodings that our bureaucracies flourish. Faced with the way in which our societies come uncoded, codes leaking away on every side, </w:t>
      </w:r>
      <w:r w:rsidRPr="00BF1285">
        <w:rPr>
          <w:u w:val="single"/>
        </w:rPr>
        <w:t>Nietzsche does not try to perform a recoding. He says: this hasn't yet gone far enough</w:t>
      </w:r>
      <w:r w:rsidRPr="00BF1285">
        <w:rPr>
          <w:sz w:val="12"/>
        </w:rPr>
        <w:t xml:space="preserve">, you're nothing but children ("the equalization of European individuals is the great irreversible process: we should accelerate it still more.") In terms of what he writes and thinks, </w:t>
      </w:r>
      <w:r w:rsidRPr="00BF1285">
        <w:rPr>
          <w:u w:val="single"/>
        </w:rPr>
        <w:t>Nietzsche's enterprise is an attempt at uncoding, not in the sense of a relative uncoding which would be the decoding of codes past, present, or future, but an absolute encoding—to get something through which is not encodable, to mix up all the codes</w:t>
      </w:r>
      <w:r w:rsidRPr="00BF1285">
        <w:rPr>
          <w:sz w:val="12"/>
        </w:rPr>
        <w:t xml:space="preserve">. It is not so easy to mix up all the codes, even at the level of the simplest writing, and lan- guage. The similarity I see here is with Kafka, what Kafka does with German, in accordance with the linguistic situation of the Jews in Prague: he builds a war-machine in German against German; through sheer indetermination and sobriety, he gets something through in the German code which had never been heard before. Nietzsche, for his part, wants to be or sees himself as Polish with respect to German. He seizes on German to build a war-machine which will get something through that will be uncodable in German. That's what style as politics means. More generally, how do we characterize such thought, which claims to get its flows through, underneath the laws by challenging them, and under- neath contractual relations by contradicting them, and underneath institutions by parodying them? Let me come back quickly to the example of psychoanaly- sis. In what respect does a psychoanalyst as original as Melanie Klein still remain within the psychoanalytic system? She explains it herself quite well: the partial objects that she tells us about, with their explosions, their flows, etc., are only fantasy. The patients bring lived experiences, intensely lived experiences, to Melanie Klein and she translates them into fantasy. There you have a contract, specifically a contract: give me your lived experiences, and I will give you fan- tasies. And the contract implies an exchange, an exchange of money and words. In this respect, a psychoanalyst like Winnicott truly occupies the limit of psy- choanalysis, because he feels that this procedure is no longer appropriate after a certain point. There comes a point where it is no longer about translating, or interpreting, translating into fantasies, interpreting into signifiers and signi- fieds—no, not in the least. There comes a point where you will have to share, have to put yourself in the patient's shoes, go all the way, and share his experi- ence. Is it about a kind of sympathy, or empathy, or identification? But surely it's more complicated than that. </w:t>
      </w:r>
      <w:r w:rsidRPr="00BF1285">
        <w:rPr>
          <w:u w:val="single"/>
        </w:rPr>
        <w:t xml:space="preserve">What we feel is rather the </w:t>
      </w:r>
      <w:r w:rsidRPr="00BF1285">
        <w:rPr>
          <w:u w:val="single"/>
        </w:rPr>
        <w:lastRenderedPageBreak/>
        <w:t>necessity of a relation that would be neither legal, nor contractual, nor institutional. That's how it is with Nietzsche. We read an aphorism or a poem from Thus Spoke Zarathustra. But materially and formally, texts like that cannot be understood by the establish- ment or the application of a law, or by the offer of a contractual relation, or by the foundation of an institution.</w:t>
      </w:r>
      <w:r w:rsidRPr="00BF1285">
        <w:rPr>
          <w:sz w:val="12"/>
        </w:rPr>
        <w:t xml:space="preserve"> Perhaps the only conceivable equivalent is something like "being in the same boat." Something of Pascal turned against Pascal. We're in the same boat: a sort of lifeboat, bombs falling on every side, the lifeboat drifts toward subterranean rivers of ice, or toward rivers of fire, the Orenoco, the Amazon, everyone is pulling an oar, and we're not even supposed to like one another, we fight, we eat each other. </w:t>
      </w:r>
      <w:r w:rsidRPr="00BF1285">
        <w:rPr>
          <w:u w:val="single"/>
        </w:rPr>
        <w:t>Everyone pulling an oar is shar- ing, sharing something, beyond any law, any contract, any institution. Drifting, a drifting movement or "deterritorialization</w:t>
      </w:r>
      <w:r w:rsidRPr="00BF1285">
        <w:rPr>
          <w:sz w:val="12"/>
        </w:rPr>
        <w:t xml:space="preserve">": I say all this in a vague, confused way, since this is an hypothesis or a vague impression on the originality of Niet- zsche's texts. A new kind of book. So what are the characteristics of a Nietzschean aphorism that give this impression? There is one in particular that Maurice Blanchot has brought to light in The Infinite Conversation? It is the relation with the outside. Indeed, when we open at random one of Nietzsche's texts, it is one of the first times we no longer pass through an interior, whether it is the interior of the soul or consciousness, the interior of essence or the concept, in other words, that which has always con- stituted the principle of philosophy. What constitutes the style of philosophy is that the relation to the exterior is always mediated and dissolved by an interior, in an interior. On the contrary, </w:t>
      </w:r>
      <w:r w:rsidRPr="00BF1285">
        <w:rPr>
          <w:u w:val="single"/>
        </w:rPr>
        <w:t>Nietzsche grounds thought, and writing, in an immediate relation with the outside</w:t>
      </w:r>
      <w:r w:rsidRPr="00BF1285">
        <w:rPr>
          <w:sz w:val="12"/>
        </w:rPr>
        <w:t xml:space="preserve">. What is this: a beautiful painting or a beau- tiful drawing? There is a frame. An aphorism has a frame, too. But whatever is in the frame, at what point does it become beautiful? At the moment one knows and feels that the movement, that the line which is framed comes from else- where, that it does not begin within the limits of the frame. It began above, or next to the frame, and the line traverses the frame. As in Godard's film, you paint the painting with the wall. Far from being the limitation of the pictorial surface, the frame is almost the opposite, putting it into immediate relation with the out- side. However, hooking up thought to the outside is, strictly speaking, something philosophers have never done, even when they were talking about politics, even when they were talking about taking a walk or fresh air. </w:t>
      </w:r>
      <w:r w:rsidRPr="00BF1285">
        <w:rPr>
          <w:u w:val="single"/>
        </w:rPr>
        <w:t>It is not enough to talk about fresh air, to talk about the exterior if you want to hook thought up direct- ly and immediately to the outside</w:t>
      </w:r>
      <w:r w:rsidRPr="00BF1285">
        <w:rPr>
          <w:sz w:val="12"/>
        </w:rPr>
        <w:t>. "...They show up like destiny, without cause or reason, without considera- tion or pretext, there they are with the speed of lightning, too terrible, too sudden, too conquering, too other even to be an object of hatred..." This is Niet- zsche's famous text on the founders of States, "those artists with eyes of bronze" (The Genealogy of Morals, II, 17). Or is it Kafka, writing The Great Wall of China?. "It's impossible to understand how they made it all the way to the capital, which is nonetheless quite far from the frontier. But there they are, and every morning seems to increase their number. [...] Impossible to converse with them. They don't know our language. [...] Even their horses are meat-eaters!" Well then, what I am saying is that texts like these are traversed by a movement which comes from the outside, which does not begin in the page of the book, nor in the pre- ceding pages, which does not fit in the frame of the book, and which is totally different from the imaginary movement of representations or the abstract move- ment of concepts as they are wont to take place through words and in the reader's head. Something leaps from the book, making contact with a pure outside. It is this, I believe, which for Nietzsche's work is the right to misinterpret. An apho- rism is a play of forces, a state of forces which are always exterior to one another. An aphorism doesn't mean anything, it signifies nothing, and no more has a sig- nifier than a signified. Those would be ways of restoring a text's interiority. An aphorism is a state of forces, the last of which, meaning at once the most recent, the most actual, and the provisional-ultimate, is the most external. Nietzsche posits it quite clearly</w:t>
      </w:r>
      <w:r w:rsidRPr="00BF1285">
        <w:rPr>
          <w:u w:val="single"/>
        </w:rPr>
        <w:t>: if you want to know what I mean, find the force that gives what I say meaning, and a new meaning if need be.</w:t>
      </w:r>
      <w:r w:rsidRPr="00BF1285">
        <w:rPr>
          <w:sz w:val="12"/>
        </w:rPr>
        <w:t xml:space="preserve"> Hook the text up to this force. In this way, there are no problems of interpretation for Nietzsche, there are only problems of machining: to machine Nietzsche's text, to find out which actu- al external force will get something through, like a current of energy. In this respect, we come across the problem raised by some of Nietzsche's texts which have a fascist or anti-Semitic resonance... And since we are discussing Nietzsche today, we must acknowledge that he has inspired and inspires still many a young fascist. There was a time when it was important to show how Nietzsche was used, twisted, and completely distorted by the fascists. This was done in the revue Acephale, with Jean Wahl, Bataille, and Klossowski. Today, however, this is per- haps no longer the problem. It is not at the level of the text that we must fight. Not because we are incapable of fighting at that level, but because such a fight is no longer useful. Rather, we must find, assign, join those external forces which give to any particular Nietzschean phrase its liberating meaning, its sense of exte- riority. It is at the level of method that the question of Nietzsche's revolutionary character is raised: it is the Nietzschean method that makes Nietzsche's text not something about which we have to ask: "is this fascist, bourgeois, or revolution- ary in itself?"—but a field of exteriority where fascist, bourgeois, and revolutionary forces confront one another. And if we pose the problem in this way, the answer that necessarily conforms with the method is: find the revolutionary force (who is superman?) always calling on new forces which come from the exterior, and which traverse and intersect with the Nietzschean text in the frame of the aphorism. There is your legitimate misinterpretation: to treat the aphorism like a phenomenon awaiting new forces that will "subjugate" it or make it work or explode. The aphorism is not only relation with the outside. Its second characteristic is relation with the intensive. And they're the same thing. Klossowski and Lyotard have said all there is to say on the matter. What I said about</w:t>
      </w:r>
      <w:r w:rsidRPr="00BF1285">
        <w:rPr>
          <w:u w:val="single"/>
        </w:rPr>
        <w:t xml:space="preserve"> lived expe- riences</w:t>
      </w:r>
      <w:r w:rsidRPr="00BF1285">
        <w:rPr>
          <w:sz w:val="12"/>
        </w:rPr>
        <w:t xml:space="preserve"> a moment ago, how they </w:t>
      </w:r>
      <w:r w:rsidRPr="00BF1285">
        <w:rPr>
          <w:u w:val="single"/>
        </w:rPr>
        <w:t>mustn't be translated into representations or fantasies, how they mustn't be made to pass through the codes of law, contract, or institution, they mustn't be cashed in—it's quite the opposite: they must be treated as flows which carry us always farther out, ever further toward the exte- rior</w:t>
      </w:r>
      <w:r w:rsidRPr="00BF1285">
        <w:rPr>
          <w:sz w:val="12"/>
        </w:rPr>
        <w:t xml:space="preserve">; this is precisely intensity, or intensities. </w:t>
      </w:r>
      <w:r w:rsidRPr="00BF1285">
        <w:rPr>
          <w:u w:val="single"/>
        </w:rPr>
        <w:t>The lived experience is not subjective, or not necessarily. It is not of the individual. It is flow and the inter- ruption of flow</w:t>
      </w:r>
      <w:r w:rsidRPr="00BF1285">
        <w:rPr>
          <w:sz w:val="12"/>
        </w:rPr>
        <w:t xml:space="preserve">, since each intensity is necessarily in relation to another intensity, in such a way that something gets through. This is what is underneath the codes, what escapes them, and what the codes want to translate, convert, cash in. But what Nietzsche is trying to tell us by this writing of intensities is: </w:t>
      </w:r>
      <w:r w:rsidRPr="00BF1285">
        <w:rPr>
          <w:u w:val="single"/>
        </w:rPr>
        <w:t>don't exchange the intensity for representations</w:t>
      </w:r>
      <w:r w:rsidRPr="00BF1285">
        <w:rPr>
          <w:sz w:val="12"/>
        </w:rPr>
        <w:t xml:space="preserve">. </w:t>
      </w:r>
      <w:r w:rsidRPr="00BF1285">
        <w:rPr>
          <w:sz w:val="12"/>
          <w:vertAlign w:val="subscript"/>
        </w:rPr>
        <w:t xml:space="preserve">The intensity sends you back neither to signi- fieds which would be like the representations of things, nor to signifiers which would be like the representations of words. So in what does intensity consist, as both agent and object of uncoding? This is where Nietzsche is at his most mys- terious. The intensity has to do with proper names, and these are neither representations of things (or persons), nor representations of words. Whether they are collective or individual names, the pre-Socratics, the Romans, the Jews, Christ, the Anti-Christ, Julius Caesar, Borgia, Zarathoustra, all the proper names which come and go in Nietzsche's texts are neither signifiers or signifieds, but designate intensities on a body which can be the body of the Earth, the body of the book, as well as Nietzsche's own suffering body: I am every name in history... There is a kind of nomadism, a perpetual migration of the intensities designated by proper names, and these interpenetrate one another as they are lived on a full body. The intensity can be lived only in relation to its mobile inscription on a body, and to the moving exteriority of a proper name, and this is what it means for a proper name to be always a mask, the mask of an operator. The relation of the aphorism to humor and irony is the third point. Who- ever reads Nietzsche without laughing, and laughing heartily and often and sometimes hysterically, is almost not reading Nietzsche at all. This is true not only for Nietzsche, but for all the authors who comprise the same horizon of our counter-culture. What shows us our own decadence and degeneracy is the way we feel the need to read in them anguish, solitude, guilt, the drama of commu- nication, the whole tragedy of interiority. Even Max Brod tells us how the audience would laugh hysterically when Kafka used to read The Trial. And Beckett, I mean, it is difficult not to laugh when you read him, moving from one joyful moment to the next. Laughter, not the signifier. What springs from great books is schizo-laughter or revolutionary joy, not the anguish of our pathetic nar- cissism, not the terror of our guilt. Call it the "comedy of the superhuman," or the "clowning of God." There is always an indescribable joy that springs from great books, even when they speak of ugly, desperate, or terrifying things. The transmutation already takes effect with every great book, and every great book constitutes the health of tomorrow. You cannot help but laugh when you mix up the codes. If you put thought in relation to the outside, Dionysian moments of laughter will erupt, and this is thinking in the clear air. It often happens that Nietzsche comes face to face with something sickening, ignoble, disgusting. Well, Nietzsche thinks it's funny, and he would add fuel to the fire if he could. He says: keep going, it's still not disgusting enough. Or he says: excellent, how disgusting, what a marvel, what a masterpiece, a poisonous flower, finally the "human species is getting interesting." For example, this is how Nietzsche looks at and deals with what he calls unhappy consciousness. Thus, there are the Hegelian commentators, those commentators of interiority, who really have no sense of humor. They say: you see, Nietzsche takes the unhappy consciousness seriously; he makes it one of the moments in the becoming-spirit of spirituality. They pass over quickly what Nietzsche makes of spirituality because they sense the danger. So we see that while Nietzsche entitles legitimate misinterpretations, there are also misinterpretations which are totally illegitimate, those which are explained by the spirit of seriousness, by the spirit of gravity, by the monkey of Zarathoustra, in other words, by the cult of interiority. Laughter in Nietzsche always harks back to the external movement of humors and ironies, and this is the movement of intensities, as Klossowski and Lyotard have made clear: the way in which there is a play of high and low intensities, the one in the other, such that a low intensity can undermine the highest intensity and even be as high as the highest, and vice versa. This play of levels of intensity controls the peaks of irony and the valleys of humor in Nietzsche, and it is developed as the consis- tency or the quality of what is lived in relation to the exterior. An aphorism is the pure matter of laughter and joy. If you cannot find something to make you laugh in an aphorism, a distribution of irony and humor, a partition of intensities, then you have found nothing. There is one last point. Let's come back to that great text, The Genealogy of Morals, on the State and the founders of empires: "They show up like destiny, without cause or reason...." In this we recognize the men of that social produc- tion known as Asiatic. On the foundation of primitive rural communities, the despot sets up his imperial machine which over-codes everything, with a bureau- cracy, an administration that organizes major enterprises and appropriates the surplus work for itself ("wherever they appear, in no time at all you find some- thing new, a sovereign machinery that has come alive, in which every part, every function is defined and determined with respect to the whole...")- But we can ask ourselves whether this text does not bring together two forces that are in other ways distinct—which Kafka, for his part, kept separate and even opposed in The Great Wall of China. Because when we seek to learn how primitive segmentary communities </w:t>
      </w:r>
      <w:r w:rsidRPr="00BF1285">
        <w:rPr>
          <w:sz w:val="12"/>
          <w:vertAlign w:val="subscript"/>
        </w:rPr>
        <w:lastRenderedPageBreak/>
        <w:t>gave way to other formations of sovereignty, a question which Niet- zsche raises in the second essay of his Genealogy, we see two phenomena produced which are strictly correlative, but quite different. It is true that rural communities at their center are caught and transfixed in the despot's bureaucrat- ic machine, with its scribes, its priests, its bureaucrats; but on the periphery, the communities embark on another kind of adventure, display another kind of unity, a nomadic unity, and engage in a nomadic war-machine, and they tend to come uncoded rather than being coded over. Entire groups take off on a nomadic adventure: archeologist have taught us to consider nomadism not as an originary state, but as an adventure that erupts in sedentary groups; it is the call of the out- side, it is movement. The nomad and his war-machine stand opposite the despot and his administrative machine, and the extrinsic nomadic unity opposite the intrinsic despotic unity. And yet they are so interrelated or interdependent that the despot will set himself the problem of integrating, internalizing the nomadic war-machine, while the nomad attempts to invent an administration for his con- quered empire. Their ceaseless opposition is such that they are inextricable from one another. Imperial unity gave birth to philosophical discourse, through many an avatar, the same avatars which lead us from imperial formations to the Greek city-state. Even in the Greek city-state, philosophical discourse maintains an essential relation to the despot or the shadow of a despot, to imperialism, to the administration of things and persons (you will find ample evidence in the books by Strauss and Kojeve on tyranny). Philosophical discourse has always m-aintained an essential relation to the law, the institution, and the contract, all of which are the Sovereign's problem, traversing the ages of sedentary history from despotic formations to democracies. The "signifier" is in fact the latest philo- sophical avatar of the despot. And</w:t>
      </w:r>
      <w:r w:rsidRPr="00BF1285">
        <w:rPr>
          <w:sz w:val="12"/>
        </w:rPr>
        <w:t xml:space="preserve"> </w:t>
      </w:r>
      <w:r w:rsidRPr="00BF1285">
        <w:rPr>
          <w:u w:val="single"/>
        </w:rPr>
        <w:t>if Nietzsche does not belong in philosophy, perhaps it is because he is the first to conceive of another kind of discourse, a counter-philosophy, in other words, a discourse that is first and foremost nomadic, whose utterances would be produced not by a rational administrative machine—philosophers would be the bureaucrats of pure reason—but by a mobile war-machine.</w:t>
      </w:r>
      <w:r w:rsidRPr="00BF1285">
        <w:rPr>
          <w:sz w:val="12"/>
        </w:rPr>
        <w:t xml:space="preserve"> Perhaps this is what Nietzsche means when he says that a new politics begins with him (Klossowki calls it the conspiracy against his own class). We know all too well that nomads are unhappy in our regimes: we use any means necessary to pin them down, so they lead a troubled life. And Niet- zsche lived like a nomad, reduced to this shadow, wandering from one furnished room to</w:t>
      </w:r>
      <w:r w:rsidRPr="00941CB3">
        <w:rPr>
          <w:sz w:val="12"/>
        </w:rPr>
        <w:t xml:space="preserve"> another. But also, the nomad is not necessarily someone who moves around: some journeys take place in the same place, they'te journeys in intensity, and even historically speaking, nomads don't move around like migrants. On the contrary, nomads are motionless, and the nomadic adventure begins when they seek to stay in the same place by escaping the codes. As we know, the revolutionary problem today is to find some unity in our various struggles without falling back on the despotic and bureaucratic organization of the party or State, apparatus: we want a war-machine that would not recreate a State apparatus, a nomadic unity in relation with the Outside, that would not recreate the despotic internal unity. This is perhaps Nietzsche at his most profound, a measure of his break with philosophy, as it appears in the aphorism: to have made a warmachine of thought, to have made thought a nomadic power. And even if the journey goes nowhere, even if it takes place in the same place, imperceptible, unlooked for, underground, we must ask: who are today's nomads, who are today's Nietzscheans? </w:t>
      </w:r>
    </w:p>
    <w:bookmarkEnd w:id="1"/>
    <w:p w:rsidR="00BF1285" w:rsidRPr="003A5227" w:rsidRDefault="00BF1285" w:rsidP="00BF1285">
      <w:pPr>
        <w:pStyle w:val="Heading3"/>
      </w:pPr>
      <w:r w:rsidRPr="003A5227">
        <w:lastRenderedPageBreak/>
        <w:t xml:space="preserve">Alt – Artistic Intervention </w:t>
      </w:r>
    </w:p>
    <w:p w:rsidR="00BF1285" w:rsidRPr="003A5227" w:rsidRDefault="00BF1285" w:rsidP="00BF1285">
      <w:pPr>
        <w:pStyle w:val="Heading4"/>
      </w:pPr>
      <w:r w:rsidRPr="003A5227">
        <w:t>Artistic intervention disrupts normative fantasies of nationality – that opens up new lines of flight for immigrants and oppressed people more globally</w:t>
      </w:r>
    </w:p>
    <w:p w:rsidR="00BF1285" w:rsidRPr="003A5227" w:rsidRDefault="00BF1285" w:rsidP="00BF1285">
      <w:r w:rsidRPr="003A5227">
        <w:rPr>
          <w:rStyle w:val="Style13ptBold"/>
        </w:rPr>
        <w:t>Shapiro 97</w:t>
      </w:r>
      <w:r w:rsidRPr="003A5227">
        <w:t xml:space="preserve"> (Michael, Department of Political Science at the University of Hawaii, “Narrating the Nation, Unwelcoming the Stranger: Anti-Immigration Policy in Contemporary ‘America’ p. 25-27) NFleming</w:t>
      </w:r>
    </w:p>
    <w:p w:rsidR="00BF1285" w:rsidRDefault="00BF1285" w:rsidP="00BF1285">
      <w:pPr>
        <w:rPr>
          <w:rStyle w:val="Emphasis"/>
          <w:sz w:val="28"/>
          <w:szCs w:val="28"/>
        </w:rPr>
      </w:pPr>
      <w:r w:rsidRPr="003A5227">
        <w:rPr>
          <w:rStyle w:val="StyleUnderline"/>
        </w:rPr>
        <w:t>Sayles is not alone in his artistic/political intervention in the border-policing mentality</w:t>
      </w:r>
      <w:r w:rsidRPr="003A5227">
        <w:rPr>
          <w:sz w:val="16"/>
        </w:rPr>
        <w:t xml:space="preserve">, At another venue of the Mexican-US border, </w:t>
      </w:r>
      <w:r w:rsidRPr="003A5227">
        <w:rPr>
          <w:rStyle w:val="StyleUnderline"/>
        </w:rPr>
        <w:t xml:space="preserve">a group of artists who call themselves ADOBE LA </w:t>
      </w:r>
      <w:r w:rsidRPr="003A5227">
        <w:rPr>
          <w:sz w:val="16"/>
        </w:rPr>
        <w:t xml:space="preserve">(Architects, Artists and Designers Opening the Border Edge of Los Angeles) </w:t>
      </w:r>
      <w:r w:rsidRPr="003A5227">
        <w:rPr>
          <w:rStyle w:val="StyleUnderline"/>
        </w:rPr>
        <w:t xml:space="preserve">have produced installations, performances, and documentaries about immigrant life </w:t>
      </w:r>
      <w:r w:rsidRPr="003A5227">
        <w:rPr>
          <w:rStyle w:val="Emphasis"/>
        </w:rPr>
        <w:t>that intervene in the imaginative construction of who and what the immigrant is</w:t>
      </w:r>
      <w:r w:rsidRPr="003A5227">
        <w:rPr>
          <w:sz w:val="16"/>
        </w:rPr>
        <w:t xml:space="preserve">.140 They refer to themselves as "coyotes with sketch books and video cameras" who advocate "the 'Tijuanization of LA.'"141 But I want to conclude with an account of another public artist's more general intervention in the construction of the immigrant. I do so because this artist's work plays on the theme of the more immediate visual reaction to immigrants of that early twentieth-century "scholar" and Jeremiah, E. A. Ross, with which my analysis began. </w:t>
      </w:r>
      <w:r w:rsidRPr="003A5227">
        <w:rPr>
          <w:rStyle w:val="StyleUnderline"/>
        </w:rPr>
        <w:t xml:space="preserve">Recognizing that how the immigrant is seen in public space results from the </w:t>
      </w:r>
      <w:r w:rsidRPr="003A5227">
        <w:rPr>
          <w:rStyle w:val="Emphasis"/>
        </w:rPr>
        <w:t>imposition of alienating imaginaries</w:t>
      </w:r>
      <w:r w:rsidRPr="003A5227">
        <w:rPr>
          <w:rStyle w:val="StyleUnderline"/>
        </w:rPr>
        <w:t xml:space="preserve"> rather than the immigrants' own accounts of themselves, Krzysztof Wodiczko </w:t>
      </w:r>
      <w:r w:rsidRPr="003A5227">
        <w:rPr>
          <w:rStyle w:val="Emphasis"/>
        </w:rPr>
        <w:t>produces a radical extension of the immigrant's body</w:t>
      </w:r>
      <w:r w:rsidRPr="003A5227">
        <w:rPr>
          <w:sz w:val="16"/>
        </w:rPr>
        <w:t xml:space="preserve">. He supplies selected immigrants with hi-tech prostheses that are obtrusive enough to interrupt the ascriptions that the immigrant's unaided presence would produce. </w:t>
      </w:r>
      <w:r w:rsidRPr="003A5227">
        <w:rPr>
          <w:rStyle w:val="StyleUnderline"/>
        </w:rPr>
        <w:t>They are So eye-catching that they draw people close enough to provoke encounters between the immigrants and earlier residents</w:t>
      </w:r>
      <w:r w:rsidRPr="003A5227">
        <w:rPr>
          <w:sz w:val="16"/>
        </w:rPr>
        <w:t xml:space="preserve">. ln effect, </w:t>
      </w:r>
      <w:r w:rsidRPr="003A5227">
        <w:rPr>
          <w:rStyle w:val="Emphasis"/>
        </w:rPr>
        <w:t>they help the immigrant intervene in the process by which a contemporary Ross might typecast them within their national and global imaginaries</w:t>
      </w:r>
      <w:r w:rsidRPr="003A5227">
        <w:rPr>
          <w:sz w:val="16"/>
        </w:rPr>
        <w:t xml:space="preserve">. One of Wodiczko's artistic inventions is a Baton d'etrcinger (alien staff). Resembling the rod of a biblical shepherd, it is equipped with a minivideo, running a short biographical sketch of the wearer, and a loudspeaker, powered by batteries that the wearer carries in a shoulder bag. The small image on the screen induces observers to move closer for a better look, diminishing "the usual distance between the operator, the stranger and the passers-by."l42 </w:t>
      </w:r>
      <w:r w:rsidRPr="003A5227">
        <w:rPr>
          <w:rStyle w:val="Emphasis"/>
        </w:rPr>
        <w:t>The staff gives the stranger a "double presence"-one in life and one in media that stimulates reflection on how persons are constructed in imagination versus as they exist</w:t>
      </w:r>
      <w:r w:rsidRPr="003A5227">
        <w:rPr>
          <w:sz w:val="16"/>
        </w:rPr>
        <w:t xml:space="preserve">. Wodiczko intends </w:t>
      </w:r>
      <w:r w:rsidRPr="003A5227">
        <w:rPr>
          <w:rStyle w:val="StyleUnderline"/>
        </w:rPr>
        <w:t>this alteration of the mode of presencing of irnmigran ts to allow them to become more Iegitimate and real; the aim</w:t>
      </w:r>
      <w:r w:rsidRPr="003A5227">
        <w:rPr>
          <w:sz w:val="16"/>
        </w:rPr>
        <w:t xml:space="preserve">, he notes, </w:t>
      </w:r>
      <w:r w:rsidRPr="003A5227">
        <w:rPr>
          <w:rStyle w:val="Emphasis"/>
        </w:rPr>
        <w:t>is to provoke "an incitement to infringe on the barrier between stranger and non-stranger.</w:t>
      </w:r>
      <w:r w:rsidRPr="003A5227">
        <w:rPr>
          <w:sz w:val="16"/>
        </w:rPr>
        <w:t xml:space="preserve">"143 Another identity-disrupting piece of equipment Wodiczko has created for immigrants to wear is a Porte-Par&amp; (mouthpiece) that covers the wearer's mouth like a gag. It, too, has a small video monitor and speakers, creating a "speechless strangern whom Wodiczko conceives as "a teller of prophetic stories . , . a poetic interrupter of established life in public space and dominant culture."144 </w:t>
      </w:r>
      <w:r w:rsidRPr="003A5227">
        <w:rPr>
          <w:rStyle w:val="StyleUnderline"/>
        </w:rPr>
        <w:t>The intent is to portray the absurdity of imposing meanings on strangers while</w:t>
      </w:r>
      <w:r w:rsidRPr="003A5227">
        <w:rPr>
          <w:sz w:val="16"/>
        </w:rPr>
        <w:t xml:space="preserve">, at the same time, </w:t>
      </w:r>
      <w:r w:rsidRPr="003A5227">
        <w:rPr>
          <w:rStyle w:val="StyleUnderline"/>
        </w:rPr>
        <w:t>depriving them of a voice</w:t>
      </w:r>
      <w:r w:rsidRPr="003A5227">
        <w:rPr>
          <w:sz w:val="16"/>
        </w:rPr>
        <w:t xml:space="preserve">. The device restores a means of "saying"; it is an enactment that comports well with Emmanuel Levinas's ethical commitment to an absolute respect in encounters with alterity and his corollary that this </w:t>
      </w:r>
      <w:r w:rsidRPr="003A5227">
        <w:rPr>
          <w:rStyle w:val="StyleUnderline"/>
        </w:rPr>
        <w:t xml:space="preserve">respect can be achieved only if </w:t>
      </w:r>
      <w:r w:rsidRPr="003A5227">
        <w:rPr>
          <w:rStyle w:val="Emphasis"/>
        </w:rPr>
        <w:t>the "said,"</w:t>
      </w:r>
      <w:r w:rsidRPr="003A5227">
        <w:rPr>
          <w:rStyle w:val="StyleUnderline"/>
        </w:rPr>
        <w:t xml:space="preserve"> the preconcieved frames within which the other is understood, </w:t>
      </w:r>
      <w:r w:rsidRPr="003A5227">
        <w:rPr>
          <w:rStyle w:val="Emphasis"/>
        </w:rPr>
        <w:t>is displaced by a "saying</w:t>
      </w:r>
      <w:r w:rsidRPr="003A5227">
        <w:rPr>
          <w:rStyle w:val="StyleUnderline"/>
        </w:rPr>
        <w:t xml:space="preserve">," a speech act </w:t>
      </w:r>
      <w:r w:rsidRPr="003A5227">
        <w:rPr>
          <w:rStyle w:val="Emphasis"/>
        </w:rPr>
        <w:t>that disrupts the incorporation</w:t>
      </w:r>
      <w:r w:rsidRPr="003A5227">
        <w:rPr>
          <w:rStyle w:val="StyleUnderline"/>
        </w:rPr>
        <w:t xml:space="preserve"> of the other's past into a thematized, "already said.</w:t>
      </w:r>
      <w:r w:rsidRPr="003A5227">
        <w:rPr>
          <w:sz w:val="16"/>
        </w:rPr>
        <w:t xml:space="preserve">"145 Significantly for my purposes here, Wodiczko's political and necessarily public art makes use of Jeremiah's genre-the pronoucement in public space-to oppose the traditional Jeremiad. Instead of warning of the corrupting affects of the strangers in our midst or of the perils of cultural assimilation, </w:t>
      </w:r>
      <w:r w:rsidRPr="003A5227">
        <w:rPr>
          <w:rStyle w:val="StyleUnderline"/>
        </w:rPr>
        <w:t>he provokes encounter rather than counseling estrangement</w:t>
      </w:r>
      <w:r w:rsidRPr="003A5227">
        <w:rPr>
          <w:sz w:val="16"/>
        </w:rPr>
        <w:t xml:space="preserve">. And, significantly, </w:t>
      </w:r>
      <w:r w:rsidRPr="003A5227">
        <w:rPr>
          <w:rStyle w:val="StyleUnderline"/>
        </w:rPr>
        <w:t>his art is not deployed to counter mere individual bigotry: what he calls art stranger "</w:t>
      </w:r>
      <w:r w:rsidRPr="003A5227">
        <w:rPr>
          <w:rStyle w:val="Emphasis"/>
        </w:rPr>
        <w:t>crosses the individual-collective frontier</w:t>
      </w:r>
      <w:r w:rsidRPr="003A5227">
        <w:rPr>
          <w:rStyle w:val="StyleUnderline"/>
        </w:rPr>
        <w:t>."</w:t>
      </w:r>
      <w:r w:rsidRPr="003A5227">
        <w:rPr>
          <w:rStyle w:val="Emphasis"/>
          <w:sz w:val="28"/>
          <w:szCs w:val="28"/>
        </w:rPr>
        <w:t>146 It seeks to interrupt not only the dynamic of communication between individual stranger and inhabitant/observer but also the circulated modes of the discourse of the state propagated to consolidate its power.</w:t>
      </w:r>
      <w:r w:rsidRPr="003A5227">
        <w:rPr>
          <w:sz w:val="16"/>
        </w:rPr>
        <w:t xml:space="preserve">147 </w:t>
      </w:r>
      <w:r w:rsidRPr="003A5227">
        <w:rPr>
          <w:rStyle w:val="Emphasis"/>
        </w:rPr>
        <w:t>The state's consolidating discourse</w:t>
      </w:r>
      <w:r w:rsidRPr="003A5227">
        <w:rPr>
          <w:sz w:val="16"/>
        </w:rPr>
        <w:t xml:space="preserve"> on national culture, which imposes an alienating script on the stranger, </w:t>
      </w:r>
      <w:r w:rsidRPr="003A5227">
        <w:rPr>
          <w:rStyle w:val="Emphasis"/>
        </w:rPr>
        <w:t>becomes</w:t>
      </w:r>
      <w:r w:rsidRPr="003A5227">
        <w:rPr>
          <w:sz w:val="16"/>
        </w:rPr>
        <w:t xml:space="preserve">, in Wodiczko's conceits, </w:t>
      </w:r>
      <w:r w:rsidRPr="003A5227">
        <w:rPr>
          <w:rStyle w:val="Emphasis"/>
        </w:rPr>
        <w:t>a package of "dangerous metaphors</w:t>
      </w:r>
      <w:r w:rsidRPr="003A5227">
        <w:rPr>
          <w:sz w:val="16"/>
        </w:rPr>
        <w:t xml:space="preserve">." His </w:t>
      </w:r>
      <w:r w:rsidRPr="003A5227">
        <w:rPr>
          <w:rStyle w:val="Emphasis"/>
          <w:sz w:val="28"/>
          <w:szCs w:val="28"/>
        </w:rPr>
        <w:t>artistic enactments are meant to "disarm or deactivate" them.148</w:t>
      </w:r>
    </w:p>
    <w:p w:rsidR="00BF1285" w:rsidRPr="003A5227" w:rsidRDefault="00BF1285" w:rsidP="00BF1285">
      <w:pPr>
        <w:pStyle w:val="Heading3"/>
      </w:pPr>
      <w:r>
        <w:lastRenderedPageBreak/>
        <w:t xml:space="preserve">Solvency – Trump </w:t>
      </w:r>
    </w:p>
    <w:p w:rsidR="00BF1285" w:rsidRPr="003A5227" w:rsidRDefault="00BF1285" w:rsidP="00BF1285">
      <w:pPr>
        <w:pStyle w:val="Heading4"/>
      </w:pPr>
      <w:r w:rsidRPr="003A5227">
        <w:t xml:space="preserve">Nietzsche/the alt explains the rise of Trump better than you ever will. This card is neat. </w:t>
      </w:r>
    </w:p>
    <w:p w:rsidR="00BF1285" w:rsidRPr="003A5227" w:rsidRDefault="00BF1285" w:rsidP="00BF1285">
      <w:r w:rsidRPr="003A5227">
        <w:rPr>
          <w:rStyle w:val="Style13ptBold"/>
        </w:rPr>
        <w:t>Papzoglou 16</w:t>
      </w:r>
      <w:r w:rsidRPr="003A5227">
        <w:t xml:space="preserve"> (Alexis, Lecturer in Philosophy at Royal Holloway, “The post-truth era of Trump is just what Nietzsche predicted” http://theconversation.com/the-post-truth-era-of-trump-is-just-what-nietzsche-predicted-69093) NFleming</w:t>
      </w:r>
    </w:p>
    <w:p w:rsidR="00BF1285" w:rsidRPr="003A5227" w:rsidRDefault="00BF1285" w:rsidP="00BF1285">
      <w:r w:rsidRPr="003A5227">
        <w:t xml:space="preserve">The morning of the US presidential election, I was leading a graduate seminar on Friedrich Nietzsche’s critique of truth. It turned out to be all too apt. </w:t>
      </w:r>
      <w:r w:rsidRPr="003A5227">
        <w:rPr>
          <w:rStyle w:val="StyleUnderline"/>
        </w:rPr>
        <w:t>Nietzsche</w:t>
      </w:r>
      <w:r w:rsidRPr="003A5227">
        <w:t xml:space="preserve">, German counter-Enlightenment thinker of the late 19th century, </w:t>
      </w:r>
      <w:r w:rsidRPr="003A5227">
        <w:rPr>
          <w:rStyle w:val="StyleUnderline"/>
        </w:rPr>
        <w:t>seemed to suggest that objective truth</w:t>
      </w:r>
      <w:r w:rsidRPr="003A5227">
        <w:t xml:space="preserve"> – the concept of truth that most philosophers relied on at the time – </w:t>
      </w:r>
      <w:r w:rsidRPr="003A5227">
        <w:rPr>
          <w:rStyle w:val="StyleUnderline"/>
        </w:rPr>
        <w:t>doesn’t really exist</w:t>
      </w:r>
      <w:r w:rsidRPr="003A5227">
        <w:t xml:space="preserve">. </w:t>
      </w:r>
      <w:r w:rsidRPr="003A5227">
        <w:rPr>
          <w:rStyle w:val="StyleUnderline"/>
        </w:rPr>
        <w:t>That idea</w:t>
      </w:r>
      <w:r w:rsidRPr="003A5227">
        <w:t xml:space="preserve">, he wrote, </w:t>
      </w:r>
      <w:r w:rsidRPr="003A5227">
        <w:rPr>
          <w:rStyle w:val="StyleUnderline"/>
        </w:rPr>
        <w:t>is a relic of an age when God was the guarantor of what counted as the objective view of the world, but </w:t>
      </w:r>
      <w:hyperlink r:id="rId21" w:history="1">
        <w:r w:rsidRPr="003A5227">
          <w:rPr>
            <w:rStyle w:val="StyleUnderline"/>
          </w:rPr>
          <w:t>God is dead</w:t>
        </w:r>
      </w:hyperlink>
      <w:r w:rsidRPr="003A5227">
        <w:rPr>
          <w:rStyle w:val="StyleUnderline"/>
        </w:rPr>
        <w:t>, meaning that objective, absolute truth is an impossibility</w:t>
      </w:r>
      <w:r w:rsidRPr="003A5227">
        <w:t>. God’s point of view is no longer available to determine what is true. Nietzsche fancied himself a prophet of things to come – and not long after Donald Trump won the presidency, the Oxford Dictionaries declared the international word of the year 2016 to be “</w:t>
      </w:r>
      <w:hyperlink r:id="rId22" w:history="1">
        <w:r w:rsidRPr="003A5227">
          <w:rPr>
            <w:rStyle w:val="Hyperlink"/>
          </w:rPr>
          <w:t>post-truth</w:t>
        </w:r>
      </w:hyperlink>
      <w:r w:rsidRPr="003A5227">
        <w:t xml:space="preserve">”. Indeed, </w:t>
      </w:r>
      <w:r w:rsidRPr="003A5227">
        <w:rPr>
          <w:rStyle w:val="StyleUnderline"/>
        </w:rPr>
        <w:t>one of the characteristics of Trump’s campaign was its scorn for facts and the truth</w:t>
      </w:r>
      <w:r w:rsidRPr="003A5227">
        <w:t>. Trump himself unabashedly made any claim that seemed fit for his purpose of being elected: that crime levels are </w:t>
      </w:r>
      <w:hyperlink r:id="rId23" w:history="1">
        <w:r w:rsidRPr="003A5227">
          <w:rPr>
            <w:rStyle w:val="Hyperlink"/>
          </w:rPr>
          <w:t>sky-high</w:t>
        </w:r>
      </w:hyperlink>
      <w:r w:rsidRPr="003A5227">
        <w:t>, that climate change is a </w:t>
      </w:r>
      <w:hyperlink r:id="rId24" w:history="1">
        <w:r w:rsidRPr="003A5227">
          <w:rPr>
            <w:rStyle w:val="Hyperlink"/>
          </w:rPr>
          <w:t>Chinese hoax</w:t>
        </w:r>
      </w:hyperlink>
      <w:r w:rsidRPr="003A5227">
        <w:t>, that he’d </w:t>
      </w:r>
      <w:hyperlink r:id="rId25" w:anchor="annotations:10505601" w:history="1">
        <w:r w:rsidRPr="003A5227">
          <w:rPr>
            <w:rStyle w:val="Hyperlink"/>
          </w:rPr>
          <w:t>never called it</w:t>
        </w:r>
      </w:hyperlink>
      <w:r w:rsidRPr="003A5227">
        <w:t xml:space="preserve"> a Chinese hoax, and so on. But </w:t>
      </w:r>
      <w:r w:rsidRPr="003A5227">
        <w:rPr>
          <w:rStyle w:val="StyleUnderline"/>
        </w:rPr>
        <w:t xml:space="preserve">the exposure of his constant contradictions and untruths didn’t stop him. </w:t>
      </w:r>
      <w:r w:rsidRPr="003A5227">
        <w:rPr>
          <w:rStyle w:val="Emphasis"/>
          <w:sz w:val="28"/>
          <w:szCs w:val="28"/>
        </w:rPr>
        <w:t>He won. Nietzsche offers us a way of understanding how this happened</w:t>
      </w:r>
      <w:r w:rsidRPr="003A5227">
        <w:t xml:space="preserve">. As he saw it, </w:t>
      </w:r>
      <w:r w:rsidRPr="003A5227">
        <w:rPr>
          <w:rStyle w:val="StyleUnderline"/>
        </w:rPr>
        <w:t xml:space="preserve">once we realise that the idea of an absolute, objective truth is a philosophical hoax, </w:t>
      </w:r>
      <w:r w:rsidRPr="003A5227">
        <w:rPr>
          <w:rStyle w:val="Emphasis"/>
        </w:rPr>
        <w:t>the only alternative is a position called “</w:t>
      </w:r>
      <w:hyperlink r:id="rId26" w:history="1">
        <w:r w:rsidRPr="003A5227">
          <w:rPr>
            <w:rStyle w:val="Emphasis"/>
          </w:rPr>
          <w:t>perspectivism</w:t>
        </w:r>
      </w:hyperlink>
      <w:r w:rsidRPr="003A5227">
        <w:t xml:space="preserve">” – the idea there is no one objective way the world is, only perspectives on what the world is like. This might seem outlandish. After all, surely we all agree certain things are objectively true: Trump’s predecessor as president is Barack Obama, the capital of France is Paris, and so on. But </w:t>
      </w:r>
      <w:r w:rsidRPr="003A5227">
        <w:rPr>
          <w:rStyle w:val="StyleUnderline"/>
        </w:rPr>
        <w:t>according to perspectivism, we agree</w:t>
      </w:r>
      <w:r w:rsidRPr="003A5227">
        <w:t xml:space="preserve"> </w:t>
      </w:r>
      <w:r w:rsidRPr="003A5227">
        <w:rPr>
          <w:rStyle w:val="StyleUnderline"/>
        </w:rPr>
        <w:t>on</w:t>
      </w:r>
      <w:r w:rsidRPr="003A5227">
        <w:t xml:space="preserve"> those </w:t>
      </w:r>
      <w:r w:rsidRPr="003A5227">
        <w:rPr>
          <w:rStyle w:val="StyleUnderline"/>
        </w:rPr>
        <w:t>things not because these propositions are “objectively true”, but by virtue of sharing the same perspective</w:t>
      </w:r>
      <w:r w:rsidRPr="003A5227">
        <w:t>. When it comes to basic matters</w:t>
      </w:r>
      <w:r w:rsidRPr="003A5227">
        <w:rPr>
          <w:rStyle w:val="Emphasis"/>
        </w:rPr>
        <w:t>, sharing a perspective on the truth is easy – but when it comes to issues such as morality, religion and politics, agreement is much harder to achieve</w:t>
      </w:r>
      <w:r w:rsidRPr="003A5227">
        <w:t xml:space="preserve">. People occupy different perspectives, seeing the world and themselves in radically different ways. </w:t>
      </w:r>
      <w:r w:rsidRPr="003A5227">
        <w:rPr>
          <w:rStyle w:val="Emphasis"/>
        </w:rPr>
        <w:t xml:space="preserve">These perspectives are each shaped by the biases, the desires and the interests of those who hold them; they can vary wildly, and therefore so can the way people see the world. </w:t>
      </w:r>
      <w:r w:rsidRPr="003A5227">
        <w:t xml:space="preserve">“Your truth, my truth” A core tenet of Enlightenment thought was that our shared humanity, or a shared faculty called reason, could serve as an antidote to differences of opinion, a common ground that can function as the arbiter of different perspectives. </w:t>
      </w:r>
      <w:r w:rsidRPr="003A5227">
        <w:rPr>
          <w:rStyle w:val="StyleUnderline"/>
        </w:rPr>
        <w:t>Of course people disagree</w:t>
      </w:r>
      <w:r w:rsidRPr="003A5227">
        <w:t xml:space="preserve">, </w:t>
      </w:r>
      <w:r w:rsidRPr="003A5227">
        <w:rPr>
          <w:rStyle w:val="StyleUnderline"/>
        </w:rPr>
        <w:t>but</w:t>
      </w:r>
      <w:r w:rsidRPr="003A5227">
        <w:t xml:space="preserve">, the idea goes, </w:t>
      </w:r>
      <w:r w:rsidRPr="003A5227">
        <w:rPr>
          <w:rStyle w:val="StyleUnderline"/>
        </w:rPr>
        <w:t>through reason and argument they can come to see the truth.</w:t>
      </w:r>
      <w:r w:rsidRPr="003A5227">
        <w:t xml:space="preserve"> Nietzsche’s philosophy, however, claims </w:t>
      </w:r>
      <w:r w:rsidRPr="003A5227">
        <w:rPr>
          <w:rStyle w:val="Emphasis"/>
        </w:rPr>
        <w:t>such ideals are philosophical illusions</w:t>
      </w:r>
      <w:r w:rsidRPr="003A5227">
        <w:t xml:space="preserve">, wishful thinking, or at worst </w:t>
      </w:r>
      <w:r w:rsidRPr="003A5227">
        <w:rPr>
          <w:rStyle w:val="Emphasis"/>
        </w:rPr>
        <w:t>a covert way of imposing one’s own view on everyone else under the pretence of rationality and truth</w:t>
      </w:r>
      <w:r w:rsidRPr="003A5227">
        <w:t xml:space="preserve">. For Nietzsche, </w:t>
      </w:r>
      <w:r w:rsidRPr="003A5227">
        <w:rPr>
          <w:rStyle w:val="StyleUnderline"/>
        </w:rPr>
        <w:t>each perspective on the world will have certain things it assumes are non-negotiable – “facts” or “truths” if you like</w:t>
      </w:r>
      <w:r w:rsidRPr="003A5227">
        <w:t xml:space="preserve">. Pointing to them won’t have much of an effect in changing the opinion of someone who occupies a different perspective. Sure enough, Trump’s supporters were apparently unperturbed by his poor performance under the scrutiny of fact-checkers associated with the mainstream and/or liberal media. </w:t>
      </w:r>
      <w:r w:rsidRPr="003A5227">
        <w:rPr>
          <w:rStyle w:val="Emphasis"/>
        </w:rPr>
        <w:t>These forces they saw as irretrievably anti-Trump in their perspective, with their own agenda and biases; their claims about the truth, therefore, could be dismissed no matter what evidence they cited</w:t>
      </w:r>
      <w:r w:rsidRPr="003A5227">
        <w:t>.</w:t>
      </w:r>
    </w:p>
    <w:p w:rsidR="00BF1285" w:rsidRDefault="00BF1285" w:rsidP="00BF1285">
      <w:pPr>
        <w:pStyle w:val="Heading2"/>
      </w:pPr>
      <w:r>
        <w:lastRenderedPageBreak/>
        <w:t>**A2 – Framework**</w:t>
      </w:r>
    </w:p>
    <w:p w:rsidR="00BF1285" w:rsidRPr="003A5227" w:rsidRDefault="00BF1285" w:rsidP="00BF1285">
      <w:pPr>
        <w:pStyle w:val="Heading3"/>
      </w:pPr>
      <w:r>
        <w:lastRenderedPageBreak/>
        <w:t>Top – Space and Nationality</w:t>
      </w:r>
    </w:p>
    <w:p w:rsidR="00BF1285" w:rsidRPr="003A5227" w:rsidRDefault="00BF1285" w:rsidP="00BF1285">
      <w:pPr>
        <w:pStyle w:val="Heading4"/>
      </w:pPr>
      <w:r w:rsidRPr="003A5227">
        <w:t xml:space="preserve">The very grammar of immigration policy is permeated by fantasies of national unification and solidarity which can only ever mark the immigrant as a threat. Ethnic and spatial boundary policing is cohered through the fundamental myth of the United States as a singular object which is acted upon by immigrants and agents. You should intervene in this fantasy and provide an alternative reading of politics and its relationship to spatial boundaries. </w:t>
      </w:r>
    </w:p>
    <w:p w:rsidR="00BF1285" w:rsidRPr="003A5227" w:rsidRDefault="00BF1285" w:rsidP="00BF1285">
      <w:r w:rsidRPr="003A5227">
        <w:rPr>
          <w:rStyle w:val="Style13ptBold"/>
        </w:rPr>
        <w:t>Shapiro 97</w:t>
      </w:r>
      <w:r w:rsidRPr="003A5227">
        <w:t xml:space="preserve"> (Michael, Department of Political Science at the University of Hawaii, “Narrating the Nation, Unwelcoming the Stranger: Anti-Immigration Policy in Contemporary ‘America’ p. 21-23) NFleming</w:t>
      </w:r>
    </w:p>
    <w:p w:rsidR="00BF1285" w:rsidRPr="003A5227" w:rsidRDefault="00BF1285" w:rsidP="00BF1285">
      <w:pPr>
        <w:rPr>
          <w:sz w:val="16"/>
        </w:rPr>
      </w:pPr>
      <w:r w:rsidRPr="003A5227">
        <w:rPr>
          <w:sz w:val="16"/>
        </w:rPr>
        <w:t>The Euro-Native American cooperation was more extensive than what was ultimately produced as various ways of living in the West.</w:t>
      </w:r>
      <w:r w:rsidRPr="003A5227">
        <w:rPr>
          <w:rStyle w:val="StyleUnderline"/>
        </w:rPr>
        <w:t xml:space="preserve"> Despite the popular assumption that the </w:t>
      </w:r>
      <w:r w:rsidRPr="003A5227">
        <w:rPr>
          <w:sz w:val="16"/>
        </w:rPr>
        <w:t>We</w:t>
      </w:r>
      <w:r w:rsidRPr="003A5227">
        <w:rPr>
          <w:rStyle w:val="StyleUnderline"/>
        </w:rPr>
        <w:t xml:space="preserve">st </w:t>
      </w:r>
      <w:r w:rsidRPr="003A5227">
        <w:rPr>
          <w:sz w:val="16"/>
        </w:rPr>
        <w:t>w</w:t>
      </w:r>
      <w:r w:rsidRPr="003A5227">
        <w:rPr>
          <w:rStyle w:val="StyleUnderline"/>
        </w:rPr>
        <w:t xml:space="preserve">as </w:t>
      </w:r>
      <w:r w:rsidRPr="003A5227">
        <w:rPr>
          <w:sz w:val="16"/>
        </w:rPr>
        <w:t>"w</w:t>
      </w:r>
      <w:r w:rsidRPr="003A5227">
        <w:rPr>
          <w:rStyle w:val="StyleUnderline"/>
        </w:rPr>
        <w:t xml:space="preserve">on" by overcoming Indian resistance, in various ways, Native Americans assisted in the Euro-American westward advance. </w:t>
      </w:r>
      <w:r w:rsidRPr="003A5227">
        <w:rPr>
          <w:rStyle w:val="Emphasis"/>
        </w:rPr>
        <w:t>The myth of the self-reliant, pioneer/Indian fighter that has been a significant part of the legendary US nation-building story</w:t>
      </w:r>
      <w:r w:rsidRPr="003A5227">
        <w:rPr>
          <w:sz w:val="16"/>
        </w:rPr>
        <w:t xml:space="preserve"> is belied by historical investigations into the effects of "The Covenant Chain," a treaty between Iroquois</w:t>
      </w:r>
      <w:r w:rsidRPr="003A5227">
        <w:rPr>
          <w:rStyle w:val="StyleUnderline"/>
        </w:rPr>
        <w:t xml:space="preserve"> </w:t>
      </w:r>
      <w:r w:rsidRPr="003A5227">
        <w:rPr>
          <w:sz w:val="16"/>
        </w:rPr>
        <w:t xml:space="preserve">nations and the Euro-American colonists. As Francis Jennings points out, the confederation between the Iroquois and the colonists not only helped the English colonists defeat the French (as well as helping to keep the peace between colonists and Native Americans in the eastern zones) but also helped to open the western regions for English settlement.124 Jennings's collaborative story of </w:t>
      </w:r>
      <w:r w:rsidRPr="003A5227">
        <w:rPr>
          <w:rStyle w:val="StyleUnderline"/>
        </w:rPr>
        <w:t>the movement westward dispels a series of mythic construction of US nation building</w:t>
      </w:r>
      <w:r w:rsidRPr="003A5227">
        <w:rPr>
          <w:sz w:val="16"/>
        </w:rPr>
        <w:t xml:space="preserve">: the one </w:t>
      </w:r>
      <w:r w:rsidRPr="003A5227">
        <w:rPr>
          <w:rStyle w:val="StyleUnderline"/>
        </w:rPr>
        <w:t>that arrogates all significant achievements to the "white race</w:t>
      </w:r>
      <w:r w:rsidRPr="003A5227">
        <w:rPr>
          <w:sz w:val="16"/>
        </w:rPr>
        <w:t xml:space="preserve">," the one that </w:t>
      </w:r>
      <w:r w:rsidRPr="003A5227">
        <w:rPr>
          <w:rStyle w:val="StyleUnderline"/>
        </w:rPr>
        <w:t>constructs US institutions as culturally homogenous, and</w:t>
      </w:r>
      <w:r w:rsidRPr="003A5227">
        <w:rPr>
          <w:sz w:val="16"/>
        </w:rPr>
        <w:t xml:space="preserve">, most essentially, </w:t>
      </w:r>
      <w:r w:rsidRPr="003A5227">
        <w:rPr>
          <w:rStyle w:val="Emphasis"/>
        </w:rPr>
        <w:t>the Rooseveltian myth of the "Indians" as barriers to westward expansion.</w:t>
      </w:r>
      <w:r w:rsidRPr="003A5227">
        <w:rPr>
          <w:sz w:val="16"/>
        </w:rPr>
        <w:t xml:space="preserve"> It remains unclear if the age of nationalism is near an end, but one of its primary legacies remains well entrenched. </w:t>
      </w:r>
      <w:r w:rsidRPr="003A5227">
        <w:rPr>
          <w:rStyle w:val="Emphasis"/>
        </w:rPr>
        <w:t>The story of a unified national culture, designed to legitimate the ethnic and spatial boundary policing of the modern state, retains its force</w:t>
      </w:r>
      <w:r w:rsidRPr="003A5227">
        <w:rPr>
          <w:sz w:val="16"/>
        </w:rPr>
        <w:t xml:space="preserve">. As a result, </w:t>
      </w:r>
      <w:r w:rsidRPr="003A5227">
        <w:rPr>
          <w:rStyle w:val="StyleUnderline"/>
        </w:rPr>
        <w:t xml:space="preserve">contemporary “strangers in the land“ are constructed as </w:t>
      </w:r>
      <w:r w:rsidRPr="003A5227">
        <w:rPr>
          <w:rStyle w:val="Emphasis"/>
        </w:rPr>
        <w:t>threats to legendary and anachronistic national imaginaries</w:t>
      </w:r>
      <w:r w:rsidRPr="003A5227">
        <w:rPr>
          <w:sz w:val="16"/>
        </w:rPr>
        <w:t xml:space="preserve">. The accounts I have offered-of the highly contingent and often arbitrary commingling of peoples and the resulting coinventions reponsible for what have been historically rendered as autonomous cultural achievements-are meant as interventions. </w:t>
      </w:r>
      <w:r w:rsidRPr="003A5227">
        <w:rPr>
          <w:rStyle w:val="StyleUnderline"/>
        </w:rPr>
        <w:t>The aim</w:t>
      </w:r>
      <w:r w:rsidRPr="003A5227">
        <w:rPr>
          <w:sz w:val="16"/>
        </w:rPr>
        <w:t>, at the level of writing, h</w:t>
      </w:r>
      <w:r w:rsidRPr="003A5227">
        <w:rPr>
          <w:rStyle w:val="StyleUnderline"/>
        </w:rPr>
        <w:t xml:space="preserve">as been to disrupt such national imaginaries </w:t>
      </w:r>
      <w:r w:rsidRPr="003A5227">
        <w:rPr>
          <w:sz w:val="16"/>
        </w:rPr>
        <w:t xml:space="preserve">and, at the same time, </w:t>
      </w:r>
      <w:r w:rsidRPr="003A5227">
        <w:rPr>
          <w:rStyle w:val="StyleUnderline"/>
        </w:rPr>
        <w:t>to offer an alternative language and thus an alternative vision</w:t>
      </w:r>
      <w:r w:rsidRPr="003A5227">
        <w:rPr>
          <w:rStyle w:val="Emphasis"/>
        </w:rPr>
        <w:t>. A primary sustaining mechanism of the US national fantasy is the grammar of its producers</w:t>
      </w:r>
      <w:r w:rsidRPr="003A5227">
        <w:rPr>
          <w:sz w:val="16"/>
        </w:rPr>
        <w:t xml:space="preserve">. To paraphrase Nietzsche, </w:t>
      </w:r>
      <w:r w:rsidRPr="003A5227">
        <w:rPr>
          <w:rStyle w:val="Emphasis"/>
        </w:rPr>
        <w:t>the only reason people believe in “America”-as a fixed, enduring cultural entity-is because they believe in grammar</w:t>
      </w:r>
      <w:r w:rsidRPr="003A5227">
        <w:rPr>
          <w:sz w:val="16"/>
        </w:rPr>
        <w:t xml:space="preserve">. Diametrically opposed to the Nietzschean insight that “America” is an ongoing, unfinished, and contested interpretive process rather than a fixed entity is Peter Brimelow’s “will to truth.“ Despite all his data displays in the part of his Alien Nation entitled “Truth,” Brimelow constructs the cultural core of the United States with his </w:t>
      </w:r>
      <w:r w:rsidRPr="003A5227">
        <w:rPr>
          <w:rStyle w:val="StyleUnderline"/>
        </w:rPr>
        <w:t>grammar</w:t>
      </w:r>
      <w:r w:rsidRPr="003A5227">
        <w:rPr>
          <w:sz w:val="16"/>
        </w:rPr>
        <w:t xml:space="preserve">, not with his evidence. He </w:t>
      </w:r>
      <w:r w:rsidRPr="003A5227">
        <w:rPr>
          <w:rStyle w:val="StyleUnderline"/>
        </w:rPr>
        <w:t>asserts</w:t>
      </w:r>
      <w:r w:rsidRPr="003A5227">
        <w:rPr>
          <w:sz w:val="16"/>
        </w:rPr>
        <w:t>, for example, t</w:t>
      </w:r>
      <w:r w:rsidRPr="003A5227">
        <w:rPr>
          <w:rStyle w:val="StyleUnderline"/>
        </w:rPr>
        <w:t>hat “slowly, over generations, America changed the Irish</w:t>
      </w:r>
      <w:r w:rsidRPr="003A5227">
        <w:rPr>
          <w:sz w:val="16"/>
        </w:rPr>
        <w:t xml:space="preserve">.“ “America” in this grammatical construction is located as a unified actor/entity. Whereas </w:t>
      </w:r>
      <w:r w:rsidRPr="003A5227">
        <w:rPr>
          <w:rStyle w:val="Emphasis"/>
        </w:rPr>
        <w:t>what constitutes “America“ at any moment are the forces contending to shape it</w:t>
      </w:r>
      <w:r w:rsidRPr="003A5227">
        <w:rPr>
          <w:sz w:val="16"/>
        </w:rPr>
        <w:t xml:space="preserve">-Irishness, among other cultural practices, contributed to that shaping-Brime low fabulates an arbitrary cutoff to the shaping process. </w:t>
      </w:r>
      <w:r w:rsidRPr="003A5227">
        <w:rPr>
          <w:rStyle w:val="StyleUnderline"/>
        </w:rPr>
        <w:t>Shortly after Anglo colonists arrive, “America” has become a culture</w:t>
      </w:r>
      <w:r w:rsidRPr="003A5227">
        <w:rPr>
          <w:sz w:val="16"/>
        </w:rPr>
        <w:t xml:space="preserve">. </w:t>
      </w:r>
      <w:r w:rsidRPr="003A5227">
        <w:rPr>
          <w:rStyle w:val="StyleUnderline"/>
        </w:rPr>
        <w:t>This fixed unity then acts upon others or is, in turn, threatened by an alien presence impervious to its ability to assimilate it</w:t>
      </w:r>
      <w:r w:rsidRPr="003A5227">
        <w:rPr>
          <w:sz w:val="16"/>
        </w:rPr>
        <w:t xml:space="preserve">. His “truth,” in short, is a lie, but the lie is lent a variety of rhetorical extensions. He likens his fabricated culture, for example, to a delicate ecology liable to destruction by various imported new species; “Thus, the culture of a country, exactly like its ecology, turns out to be a living thing, sensitive and even fragile.”127 The appropriate intervention in the grammatical production of such nativist “truths” is genealogical. The ethnohistories of Israel and America, provided throughout this article, should be understood as such an intervention, creating accounts that </w:t>
      </w:r>
      <w:r w:rsidRPr="003A5227">
        <w:rPr>
          <w:rStyle w:val="Emphasis"/>
        </w:rPr>
        <w:t>resist ”metahistorical deployments of ideal significations</w:t>
      </w:r>
      <w:r w:rsidRPr="003A5227">
        <w:rPr>
          <w:sz w:val="16"/>
        </w:rPr>
        <w:t xml:space="preserve">”l28 such as “America” or ”Israel.” As Foucault has noted, genealogy opposes attempts to ”fabricate a coherent identity”129 and “reduce diversity.”lso Even more significant than the grammatical construction of such entities as “America” and “Israel” has been the primary discursive mechanism of their historical realization, the legendary stories through which they have been rendered as unitary national cultures. Again, the above </w:t>
      </w:r>
      <w:r w:rsidRPr="003A5227">
        <w:rPr>
          <w:rStyle w:val="StyleUnderline"/>
        </w:rPr>
        <w:t xml:space="preserve">ethnohistories should serve to </w:t>
      </w:r>
      <w:r w:rsidRPr="003A5227">
        <w:rPr>
          <w:rStyle w:val="StyleUnderline"/>
        </w:rPr>
        <w:lastRenderedPageBreak/>
        <w:t>compromise the mythical accounts</w:t>
      </w:r>
      <w:r w:rsidRPr="003A5227">
        <w:rPr>
          <w:sz w:val="16"/>
        </w:rPr>
        <w:t xml:space="preserve">. However, </w:t>
      </w:r>
      <w:r w:rsidRPr="003A5227">
        <w:rPr>
          <w:rStyle w:val="Emphasis"/>
        </w:rPr>
        <w:t>if culturally dangerous strangers are to be turned into consociates, it is necessary not only to compromise legendary stories but also to tell different ones</w:t>
      </w:r>
      <w:r w:rsidRPr="003A5227">
        <w:rPr>
          <w:sz w:val="16"/>
        </w:rPr>
        <w:t>. Hence, Ammiel Alcalay's story, which recovers Levantine culture, is one that can allow "Israel" to be constructed as a place of coinvention and the yew" and "Arab" as culturally imbricated historical characters.131 And</w:t>
      </w:r>
      <w:r w:rsidRPr="003A5227">
        <w:rPr>
          <w:rStyle w:val="StyleUnderline"/>
        </w:rPr>
        <w:t xml:space="preserve"> the frontier story of</w:t>
      </w:r>
      <w:r w:rsidRPr="003A5227">
        <w:rPr>
          <w:sz w:val="16"/>
        </w:rPr>
        <w:t xml:space="preserve"> Cronon, Miles, and Gitlin displaces a legend of </w:t>
      </w:r>
      <w:r w:rsidRPr="003A5227">
        <w:rPr>
          <w:rStyle w:val="StyleUnderline"/>
        </w:rPr>
        <w:t>heroic and autonomous conquest</w:t>
      </w:r>
      <w:r w:rsidRPr="003A5227">
        <w:rPr>
          <w:sz w:val="16"/>
        </w:rPr>
        <w:t xml:space="preserve"> and </w:t>
      </w:r>
      <w:r w:rsidRPr="003A5227">
        <w:rPr>
          <w:rStyle w:val="StyleUnderline"/>
        </w:rPr>
        <w:t>nation building</w:t>
      </w:r>
      <w:r w:rsidRPr="003A5227">
        <w:rPr>
          <w:sz w:val="16"/>
        </w:rPr>
        <w:t xml:space="preserve"> by white EuroAmericans with one that </w:t>
      </w:r>
      <w:r w:rsidRPr="003A5227">
        <w:rPr>
          <w:rStyle w:val="StyleUnderline"/>
        </w:rPr>
        <w:t>registers the cultural sharing and cooperative institution building that paralleled the more conflictual, violent aspects of Euro and Native American encounters</w:t>
      </w:r>
      <w:r w:rsidRPr="003A5227">
        <w:rPr>
          <w:sz w:val="16"/>
        </w:rPr>
        <w:t xml:space="preserve">.132 </w:t>
      </w:r>
      <w:r w:rsidRPr="003A5227">
        <w:rPr>
          <w:rStyle w:val="Emphasis"/>
        </w:rPr>
        <w:t>Employing the idea of a "frontier" not to deny the existence of those who live beyond it but to open the problem of identity to ambiguity and adjustment rather than territorialization and fortification must attenuate the threat of the stranger</w:t>
      </w:r>
      <w:r w:rsidRPr="003A5227">
        <w:rPr>
          <w:sz w:val="16"/>
          <w:szCs w:val="28"/>
        </w:rPr>
        <w:t xml:space="preserve">. </w:t>
      </w:r>
      <w:r w:rsidRPr="003A5227">
        <w:rPr>
          <w:sz w:val="16"/>
        </w:rPr>
        <w:t xml:space="preserve">In the case of the </w:t>
      </w:r>
      <w:r w:rsidRPr="003A5227">
        <w:rPr>
          <w:rStyle w:val="Emphasis"/>
          <w:sz w:val="28"/>
          <w:szCs w:val="28"/>
        </w:rPr>
        <w:t>current US anti-alien hysteria</w:t>
      </w:r>
      <w:r w:rsidRPr="003A5227">
        <w:rPr>
          <w:rStyle w:val="StyleUnderline"/>
        </w:rPr>
        <w:t>,</w:t>
      </w:r>
      <w:r w:rsidRPr="003A5227">
        <w:rPr>
          <w:sz w:val="16"/>
        </w:rPr>
        <w:t xml:space="preserve"> it </w:t>
      </w:r>
      <w:r w:rsidRPr="003A5227">
        <w:rPr>
          <w:rStyle w:val="Emphasis"/>
          <w:sz w:val="28"/>
          <w:szCs w:val="28"/>
        </w:rPr>
        <w:t>is primarily the fetishization of national space that renders the stranger as a threat</w:t>
      </w:r>
      <w:r w:rsidRPr="003A5227">
        <w:rPr>
          <w:sz w:val="16"/>
        </w:rPr>
        <w:t xml:space="preserve">.133 </w:t>
      </w:r>
      <w:r w:rsidRPr="003A5227">
        <w:rPr>
          <w:rStyle w:val="StyleUnderline"/>
        </w:rPr>
        <w:t>Exclusionary modes of nationalism</w:t>
      </w:r>
      <w:r w:rsidRPr="003A5227">
        <w:rPr>
          <w:rStyle w:val="Emphasis"/>
        </w:rPr>
        <w:t>,</w:t>
      </w:r>
      <w:r w:rsidRPr="003A5227">
        <w:rPr>
          <w:sz w:val="16"/>
        </w:rPr>
        <w:t xml:space="preserve"> like racism, </w:t>
      </w:r>
      <w:r w:rsidRPr="003A5227">
        <w:rPr>
          <w:rStyle w:val="StyleUnderline"/>
        </w:rPr>
        <w:t>are theories as well as practices</w:t>
      </w:r>
      <w:r w:rsidRPr="003A5227">
        <w:rPr>
          <w:sz w:val="16"/>
        </w:rPr>
        <w:t xml:space="preserve"> (as Balibar has noted, racism requires theory).134 Such </w:t>
      </w:r>
      <w:r w:rsidRPr="003A5227">
        <w:rPr>
          <w:rStyle w:val="Emphasis"/>
          <w:sz w:val="28"/>
          <w:szCs w:val="28"/>
        </w:rPr>
        <w:t>theoretical</w:t>
      </w:r>
      <w:r w:rsidRPr="003A5227">
        <w:rPr>
          <w:sz w:val="16"/>
          <w:szCs w:val="28"/>
        </w:rPr>
        <w:t xml:space="preserve"> </w:t>
      </w:r>
      <w:r w:rsidRPr="003A5227">
        <w:rPr>
          <w:sz w:val="16"/>
        </w:rPr>
        <w:t xml:space="preserve">(and therefore practical) </w:t>
      </w:r>
      <w:r w:rsidRPr="003A5227">
        <w:rPr>
          <w:rStyle w:val="Emphasis"/>
          <w:sz w:val="28"/>
          <w:szCs w:val="28"/>
        </w:rPr>
        <w:t>interventions are thus important challenges to national fantasy structures</w:t>
      </w:r>
      <w:r w:rsidRPr="003A5227">
        <w:rPr>
          <w:sz w:val="16"/>
          <w:szCs w:val="28"/>
        </w:rPr>
        <w:t xml:space="preserve">. </w:t>
      </w:r>
      <w:r w:rsidRPr="003A5227">
        <w:rPr>
          <w:rStyle w:val="Emphasis"/>
          <w:sz w:val="28"/>
          <w:szCs w:val="28"/>
        </w:rPr>
        <w:t>The theoretical/ practical interventions provide alternative stories that ,denaturalize national space by recounting the "spatial events</w:t>
      </w:r>
      <w:r w:rsidRPr="003A5227">
        <w:rPr>
          <w:sz w:val="16"/>
        </w:rPr>
        <w:t xml:space="preserve">" (cultural encounters that reshape the relationship of place to identity) through which structures of habitation have been invented and modes of selfhood have already incorporated various forms of otherness.135 However, </w:t>
      </w:r>
      <w:r w:rsidRPr="003A5227">
        <w:rPr>
          <w:rStyle w:val="Emphasis"/>
        </w:rPr>
        <w:t>there are also more specific modes of enactment in various artistic genres that serve to attenuate strangeness and overcome the distance that legendary nation-building stories have encouraged</w:t>
      </w:r>
      <w:r w:rsidRPr="003A5227">
        <w:rPr>
          <w:sz w:val="16"/>
        </w:rPr>
        <w:t>. For example, both Israeli and US cinema have provided important interventions in the dominant national stories that construct the culturally dangerous alien "other."</w:t>
      </w:r>
    </w:p>
    <w:p w:rsidR="00BF1285" w:rsidRPr="003A5227" w:rsidRDefault="00BF1285" w:rsidP="00BF1285">
      <w:pPr>
        <w:pStyle w:val="Heading3"/>
      </w:pPr>
      <w:r>
        <w:lastRenderedPageBreak/>
        <w:t>Top - Grimm</w:t>
      </w:r>
    </w:p>
    <w:p w:rsidR="00BF1285" w:rsidRPr="003A5227" w:rsidRDefault="00BF1285" w:rsidP="00BF1285">
      <w:pPr>
        <w:pStyle w:val="Heading4"/>
      </w:pPr>
      <w:r w:rsidRPr="003A5227">
        <w:t xml:space="preserve">All their arguments about </w:t>
      </w:r>
      <w:r w:rsidRPr="003A5227">
        <w:rPr>
          <w:u w:val="single"/>
        </w:rPr>
        <w:t>predictability</w:t>
      </w:r>
      <w:r w:rsidRPr="003A5227">
        <w:t xml:space="preserve">, </w:t>
      </w:r>
      <w:r w:rsidRPr="003A5227">
        <w:rPr>
          <w:u w:val="single"/>
        </w:rPr>
        <w:t>fairness</w:t>
      </w:r>
      <w:r w:rsidRPr="003A5227">
        <w:t xml:space="preserve">, and </w:t>
      </w:r>
      <w:r w:rsidRPr="003A5227">
        <w:rPr>
          <w:u w:val="single"/>
        </w:rPr>
        <w:t>truth testing</w:t>
      </w:r>
      <w:r w:rsidRPr="003A5227">
        <w:t xml:space="preserve"> are life-negating hatreds of contingency that relegate debate to a </w:t>
      </w:r>
      <w:r w:rsidRPr="003A5227">
        <w:rPr>
          <w:u w:val="single"/>
        </w:rPr>
        <w:t>contestation of cowards</w:t>
      </w:r>
      <w:r w:rsidRPr="003A5227">
        <w:t xml:space="preserve"> – it turns any benefit the activity has</w:t>
      </w:r>
    </w:p>
    <w:p w:rsidR="00BF1285" w:rsidRPr="003A5227" w:rsidRDefault="00BF1285" w:rsidP="00BF1285">
      <w:pPr>
        <w:rPr>
          <w:rFonts w:asciiTheme="minorHAnsi" w:hAnsiTheme="minorHAnsi"/>
        </w:rPr>
      </w:pPr>
      <w:r w:rsidRPr="003A5227">
        <w:rPr>
          <w:rStyle w:val="Style13ptBold"/>
          <w:rFonts w:asciiTheme="minorHAnsi" w:hAnsiTheme="minorHAnsi"/>
        </w:rPr>
        <w:t>Grimm 77</w:t>
      </w:r>
      <w:r w:rsidRPr="003A5227">
        <w:rPr>
          <w:rFonts w:asciiTheme="minorHAnsi" w:hAnsiTheme="minorHAnsi"/>
        </w:rPr>
        <w:t xml:space="preserve"> (Ruediger Hermann, art historian and Goethe scholar, </w:t>
      </w:r>
      <w:r w:rsidRPr="003A5227">
        <w:rPr>
          <w:rFonts w:asciiTheme="minorHAnsi" w:hAnsiTheme="minorHAnsi"/>
          <w:i/>
        </w:rPr>
        <w:t>Nietzsche's Theory of Knowledge</w:t>
      </w:r>
      <w:r w:rsidRPr="003A5227">
        <w:rPr>
          <w:rFonts w:asciiTheme="minorHAnsi" w:hAnsiTheme="minorHAnsi"/>
        </w:rPr>
        <w:t>, ed. M. Montinari, W. Miiller-Lauter &amp; H. Wenzel, Berlin: Walter de Gruyter, pg.</w:t>
      </w:r>
      <w:r w:rsidRPr="003A5227">
        <w:rPr>
          <w:rFonts w:asciiTheme="minorHAnsi" w:hAnsiTheme="minorHAnsi"/>
          <w:u w:val="single"/>
        </w:rPr>
        <w:t xml:space="preserve"> </w:t>
      </w:r>
      <w:r w:rsidRPr="003A5227">
        <w:rPr>
          <w:rFonts w:asciiTheme="minorHAnsi" w:hAnsiTheme="minorHAnsi"/>
        </w:rPr>
        <w:t>30-33, Gender modified</w:t>
      </w:r>
    </w:p>
    <w:p w:rsidR="00BF1285" w:rsidRDefault="00BF1285" w:rsidP="00BF1285">
      <w:pPr>
        <w:rPr>
          <w:rFonts w:asciiTheme="minorHAnsi" w:hAnsiTheme="minorHAnsi"/>
          <w:sz w:val="10"/>
        </w:rPr>
      </w:pPr>
      <w:r w:rsidRPr="003A5227">
        <w:rPr>
          <w:rStyle w:val="StyleUnderline"/>
          <w:rFonts w:asciiTheme="minorHAnsi" w:hAnsiTheme="minorHAnsi"/>
        </w:rPr>
        <w:t>Western logic and metaphysics have been</w:t>
      </w:r>
      <w:r w:rsidRPr="003A5227">
        <w:rPr>
          <w:rFonts w:asciiTheme="minorHAnsi" w:hAnsiTheme="minorHAnsi"/>
          <w:sz w:val="10"/>
        </w:rPr>
        <w:t xml:space="preserve"> traditionally </w:t>
      </w:r>
      <w:r w:rsidRPr="003A5227">
        <w:rPr>
          <w:rStyle w:val="StyleUnderline"/>
          <w:rFonts w:asciiTheme="minorHAnsi" w:hAnsiTheme="minorHAnsi"/>
        </w:rPr>
        <w:t>founded upon</w:t>
      </w:r>
      <w:r w:rsidRPr="003A5227">
        <w:rPr>
          <w:rFonts w:asciiTheme="minorHAnsi" w:hAnsiTheme="minorHAnsi"/>
          <w:sz w:val="10"/>
        </w:rPr>
        <w:t xml:space="preserve"> a handful of </w:t>
      </w:r>
      <w:r w:rsidRPr="003A5227">
        <w:rPr>
          <w:rStyle w:val="StyleUnderline"/>
          <w:rFonts w:asciiTheme="minorHAnsi" w:hAnsiTheme="minorHAnsi"/>
        </w:rPr>
        <w:t>principles</w:t>
      </w:r>
      <w:r w:rsidRPr="003A5227">
        <w:rPr>
          <w:rFonts w:asciiTheme="minorHAnsi" w:hAnsiTheme="minorHAnsi"/>
          <w:sz w:val="10"/>
        </w:rPr>
        <w:t xml:space="preserve"> which were </w:t>
      </w:r>
      <w:r w:rsidRPr="003A5227">
        <w:rPr>
          <w:rStyle w:val="StyleUnderline"/>
          <w:rFonts w:asciiTheme="minorHAnsi" w:hAnsiTheme="minorHAnsi"/>
        </w:rPr>
        <w:t>regarded as being self-evidently true</w:t>
      </w:r>
      <w:r w:rsidRPr="003A5227">
        <w:rPr>
          <w:rFonts w:asciiTheme="minorHAnsi" w:hAnsiTheme="minorHAnsi"/>
          <w:sz w:val="10"/>
        </w:rPr>
        <w:t xml:space="preserve">, and therefore neither requiring nor admitting of any further proof40• One of these principles we have already dealt with at some length, the notion that truth must be unchanging. Rather than further belabor the whole question of truth, we shall now turn to Nietzsche's analysis of why it is that truth should be regarded as necessarily unchanging in the first place. Nietzsche's view of </w:t>
      </w:r>
      <w:r w:rsidRPr="003A5227">
        <w:rPr>
          <w:rStyle w:val="StyleUnderline"/>
          <w:rFonts w:asciiTheme="minorHAnsi" w:hAnsiTheme="minorHAnsi"/>
        </w:rPr>
        <w:t>reality</w:t>
      </w:r>
      <w:r w:rsidRPr="003A5227">
        <w:rPr>
          <w:rFonts w:asciiTheme="minorHAnsi" w:hAnsiTheme="minorHAnsi"/>
          <w:sz w:val="10"/>
        </w:rPr>
        <w:t xml:space="preserve"> (the will to power) is such that all that </w:t>
      </w:r>
      <w:r w:rsidRPr="003A5227">
        <w:rPr>
          <w:rStyle w:val="StyleUnderline"/>
          <w:rFonts w:asciiTheme="minorHAnsi" w:hAnsiTheme="minorHAnsi"/>
        </w:rPr>
        <w:t>exists is an ever-changing chaos of power-quanta, continually struggling with one another for hegemony. Nothing remains the same from one instant to the next</w:t>
      </w:r>
      <w:r w:rsidRPr="003A5227">
        <w:rPr>
          <w:rFonts w:asciiTheme="minorHAnsi" w:hAnsiTheme="minorHAnsi"/>
          <w:sz w:val="10"/>
        </w:rPr>
        <w:t xml:space="preserve">. Consequently </w:t>
      </w:r>
      <w:r w:rsidRPr="003A5227">
        <w:rPr>
          <w:rStyle w:val="StyleUnderline"/>
          <w:rFonts w:asciiTheme="minorHAnsi" w:hAnsiTheme="minorHAnsi"/>
        </w:rPr>
        <w:t>there are no stable objects, no "identical cases," no facts, and no order</w:t>
      </w:r>
      <w:r w:rsidRPr="003A5227">
        <w:rPr>
          <w:rFonts w:asciiTheme="minorHAnsi" w:hAnsiTheme="minorHAnsi"/>
          <w:sz w:val="10"/>
        </w:rPr>
        <w:t xml:space="preserve">. </w:t>
      </w:r>
      <w:r w:rsidRPr="003A5227">
        <w:rPr>
          <w:rStyle w:val="StyleUnderline"/>
          <w:rFonts w:asciiTheme="minorHAnsi" w:hAnsiTheme="minorHAnsi"/>
        </w:rPr>
        <w:t>Whatever order we see in the world, we ourselves have projected</w:t>
      </w:r>
      <w:r w:rsidRPr="003A5227">
        <w:rPr>
          <w:rFonts w:asciiTheme="minorHAnsi" w:hAnsiTheme="minorHAnsi"/>
          <w:sz w:val="10"/>
        </w:rPr>
        <w:t xml:space="preserve"> into it. By itself, the world has no order </w:t>
      </w:r>
      <w:r w:rsidRPr="003A5227">
        <w:rPr>
          <w:rStyle w:val="StyleUnderline"/>
          <w:rFonts w:asciiTheme="minorHAnsi" w:hAnsiTheme="minorHAnsi"/>
        </w:rPr>
        <w:t xml:space="preserve">: there is no intrinsically stable "world order," no "nature." Yet metaphysics, logic, and language </w:t>
      </w:r>
      <w:r w:rsidRPr="003A5227">
        <w:rPr>
          <w:rFonts w:asciiTheme="minorHAnsi" w:hAnsiTheme="minorHAnsi"/>
          <w:sz w:val="10"/>
        </w:rPr>
        <w:t xml:space="preserve">indeed, our whole conceptual scheme </w:t>
      </w:r>
      <w:r w:rsidRPr="003A5227">
        <w:rPr>
          <w:rStyle w:val="StyleUnderline"/>
          <w:rFonts w:asciiTheme="minorHAnsi" w:hAnsiTheme="minorHAnsi"/>
        </w:rPr>
        <w:t>is grounded in the assumption that there is such a stable order</w:t>
      </w:r>
      <w:r w:rsidRPr="003A5227">
        <w:rPr>
          <w:rFonts w:asciiTheme="minorHAnsi" w:hAnsiTheme="minorHAnsi"/>
          <w:sz w:val="10"/>
        </w:rPr>
        <w:t xml:space="preserve">. Why? . • . die Annahme des seienden ist nothig, um denken und schliessen zu konnen : die Logik handhabt our Formeln fiir Gleichbleibendes deshalb ware diese Annahme noch ohne Beweiskraft fiir die Reali tat : ,,das Seiende" gehort zu unserer Optik48• This can perhaps be best clarified by anticipating our discussion of Nietzsche's perspectivism. Even if reality is a chaos of power-quanta, about which any statement is already an interpretation and "falsification," we nevertheless must assume some sort of order and continuity in order to function at all. But the assumption of order and continuity even if it is a necessary assumption is certainly not any sort of proof. </w:t>
      </w:r>
      <w:r w:rsidRPr="003A5227">
        <w:rPr>
          <w:rStyle w:val="StyleUnderline"/>
          <w:rFonts w:asciiTheme="minorHAnsi" w:hAnsiTheme="minorHAnsi"/>
        </w:rPr>
        <w:t>We ourselves, as will to power, gain control over our environment by "interpreting"</w:t>
      </w:r>
      <w:r w:rsidRPr="003A5227">
        <w:rPr>
          <w:rFonts w:asciiTheme="minorHAnsi" w:hAnsiTheme="minorHAnsi"/>
          <w:sz w:val="10"/>
        </w:rPr>
        <w:t xml:space="preserve"> it, by simplifying and adapting it to our requirements. </w:t>
      </w:r>
      <w:r w:rsidRPr="003A5227">
        <w:rPr>
          <w:rStyle w:val="StyleUnderline"/>
          <w:rFonts w:asciiTheme="minorHAnsi" w:hAnsiTheme="minorHAnsi"/>
        </w:rPr>
        <w:t>Life itself is an ongoing process of interpretation, a process of imposing a superficial order upon a chaotic reality</w:t>
      </w:r>
      <w:r w:rsidRPr="003A5227">
        <w:rPr>
          <w:rFonts w:asciiTheme="minorHAnsi" w:hAnsiTheme="minorHAnsi"/>
          <w:sz w:val="10"/>
        </w:rPr>
        <w:t xml:space="preserve">. In Wahrheit ist Interpretation ein Mittel selbst, um Herr iiber etwas zu werden. (Der organische Prozess setzt fortwahrendes /nterpretieren voraus42• Thus we create for ourselves a world in which we can live and function and further enhance and increase our will to power. Even </w:t>
      </w:r>
      <w:r w:rsidRPr="003A5227">
        <w:rPr>
          <w:rStyle w:val="StyleUnderline"/>
          <w:rFonts w:asciiTheme="minorHAnsi" w:hAnsiTheme="minorHAnsi"/>
        </w:rPr>
        <w:t>our perceptual apparatus is not geared to gleaning "truth"</w:t>
      </w:r>
      <w:r w:rsidRPr="003A5227">
        <w:rPr>
          <w:rFonts w:asciiTheme="minorHAnsi" w:hAnsiTheme="minorHAnsi"/>
          <w:sz w:val="10"/>
        </w:rPr>
        <w:t xml:space="preserve"> from the objects of our experience. Rather, it arranges, structures, and interprets these objects so that we can gain control over them and utilize them for our own ends. </w:t>
      </w:r>
      <w:r w:rsidRPr="003A5227">
        <w:rPr>
          <w:rStyle w:val="StyleUnderline"/>
          <w:rFonts w:asciiTheme="minorHAnsi" w:hAnsiTheme="minorHAnsi"/>
        </w:rPr>
        <w:t>The "truth" about things is something we ourselves have projected onto them purely for the purpose of furthering our own power</w:t>
      </w:r>
      <w:r w:rsidRPr="003A5227">
        <w:rPr>
          <w:rFonts w:asciiTheme="minorHAnsi" w:hAnsiTheme="minorHAnsi"/>
          <w:sz w:val="10"/>
        </w:rPr>
        <w:t>. Thus Nietzsche can say Wahrheit ist die Art von Irrthum, ohne welche eine bestimmte Art von lebendigen Wesen nicht leben konnte. Der Werth fiir das Leben entscheidet zuletzt43. Thus the "truth" about reality is simply a variety of error, a convenient fiction which is nevertheless necessary for our maintenance</w:t>
      </w:r>
      <w:r w:rsidRPr="003A5227">
        <w:rPr>
          <w:rStyle w:val="StyleUnderline"/>
          <w:rFonts w:asciiTheme="minorHAnsi" w:hAnsiTheme="minorHAnsi"/>
        </w:rPr>
        <w:t xml:space="preserve">. In the last analysis it is not a question of "truth" at all, but rather, a matter of which "fiction," which interpretation of reality best enables me to survive and increase my power. </w:t>
      </w:r>
      <w:r w:rsidRPr="003A5227">
        <w:rPr>
          <w:rFonts w:asciiTheme="minorHAnsi" w:hAnsiTheme="minorHAnsi"/>
          <w:sz w:val="10"/>
        </w:rPr>
        <w:t xml:space="preserve">In an absolute sense, the traditional standard of unchanging truth is no more true or false than Nietzsche's own. But on the basis of Nietzsche's criterion for truth we can make a vital distinction. </w:t>
      </w:r>
      <w:r w:rsidRPr="003A5227">
        <w:rPr>
          <w:rStyle w:val="StyleUnderline"/>
          <w:rFonts w:asciiTheme="minorHAnsi" w:hAnsiTheme="minorHAnsi"/>
        </w:rPr>
        <w:t>All statements about the truth or falsity</w:t>
      </w:r>
      <w:r w:rsidRPr="003A5227">
        <w:rPr>
          <w:rFonts w:asciiTheme="minorHAnsi" w:hAnsiTheme="minorHAnsi"/>
          <w:sz w:val="10"/>
        </w:rPr>
        <w:t xml:space="preserve"> of our experiential world </w:t>
      </w:r>
      <w:r w:rsidRPr="003A5227">
        <w:rPr>
          <w:rStyle w:val="StyleUnderline"/>
          <w:rFonts w:asciiTheme="minorHAnsi" w:hAnsiTheme="minorHAnsi"/>
        </w:rPr>
        <w:t>are functions of the will to power</w:t>
      </w:r>
      <w:r w:rsidRPr="003A5227">
        <w:rPr>
          <w:rFonts w:asciiTheme="minorHAnsi" w:hAnsiTheme="minorHAnsi"/>
          <w:sz w:val="10"/>
        </w:rPr>
        <w:t xml:space="preserve">, and in this sense, all equally true (or false). The difference lies in the degree to which any particular interpretation increases or decreases our power. </w:t>
      </w:r>
      <w:r w:rsidRPr="003A5227">
        <w:rPr>
          <w:rStyle w:val="StyleUnderline"/>
          <w:rFonts w:asciiTheme="minorHAnsi" w:hAnsiTheme="minorHAnsi"/>
        </w:rPr>
        <w:t xml:space="preserve">The notion that truth is unchanging is the interpretation of a comparatively </w:t>
      </w:r>
      <w:r w:rsidRPr="003A5227">
        <w:rPr>
          <w:rStyle w:val="Emphasis"/>
          <w:rFonts w:asciiTheme="minorHAnsi" w:hAnsiTheme="minorHAnsi"/>
        </w:rPr>
        <w:t>weak will to power, which demands that the world be simple, reliable, predictabl</w:t>
      </w:r>
      <w:r w:rsidRPr="003A5227">
        <w:rPr>
          <w:rStyle w:val="StyleUnderline"/>
          <w:rFonts w:asciiTheme="minorHAnsi" w:hAnsiTheme="minorHAnsi"/>
        </w:rPr>
        <w:t>e</w:t>
      </w:r>
      <w:r w:rsidRPr="003A5227">
        <w:rPr>
          <w:rFonts w:asciiTheme="minorHAnsi" w:hAnsiTheme="minorHAnsi"/>
          <w:sz w:val="10"/>
        </w:rPr>
        <w:t xml:space="preserve">, i. e. "true." </w:t>
      </w:r>
      <w:r w:rsidRPr="003A5227">
        <w:rPr>
          <w:rStyle w:val="StyleUnderline"/>
          <w:rFonts w:asciiTheme="minorHAnsi" w:hAnsiTheme="minorHAnsi"/>
        </w:rPr>
        <w:t>Constant change, ambiguity, contradiction, paradox</w:t>
      </w:r>
      <w:r w:rsidRPr="003A5227">
        <w:rPr>
          <w:rFonts w:asciiTheme="minorHAnsi" w:hAnsiTheme="minorHAnsi"/>
          <w:sz w:val="10"/>
        </w:rPr>
        <w:t xml:space="preserve">, etc. </w:t>
      </w:r>
      <w:r w:rsidRPr="003A5227">
        <w:rPr>
          <w:rStyle w:val="StyleUnderline"/>
          <w:rFonts w:asciiTheme="minorHAnsi" w:hAnsiTheme="minorHAnsi"/>
        </w:rPr>
        <w:t>are much more difficult to cope with, and require a comparatively high degree of will to power to be organized</w:t>
      </w:r>
      <w:r w:rsidRPr="003A5227">
        <w:rPr>
          <w:rFonts w:asciiTheme="minorHAnsi" w:hAnsiTheme="minorHAnsi"/>
          <w:sz w:val="10"/>
        </w:rPr>
        <w:t xml:space="preserve"> (i. e. interpreted) into a manageable environment. The ambiguous and contradictory the unknown is frightening and threatening. </w:t>
      </w:r>
      <w:r w:rsidRPr="003A5227">
        <w:rPr>
          <w:rStyle w:val="StyleUnderline"/>
          <w:rFonts w:asciiTheme="minorHAnsi" w:hAnsiTheme="minorHAnsi"/>
        </w:rPr>
        <w:t>Therefore we have constructed for ourselves a model of reality which is eminently "knowable," and consequently subject to our control.</w:t>
      </w:r>
      <w:r w:rsidRPr="003A5227">
        <w:rPr>
          <w:rFonts w:asciiTheme="minorHAnsi" w:hAnsiTheme="minorHAnsi"/>
          <w:sz w:val="10"/>
        </w:rPr>
        <w:t xml:space="preserve"> Pain and suffering have traditionally been held to stem from "ignorance" about the way the world "really" is : the more predictable and reliable the world is, the less our chances are of suffering through error, of being unpleasantly surprised. However, " darin driickt sich eine gedriickte Seele aus, voller MIBtrauen und schlimmer Erfahrung . . . 44." </w:t>
      </w:r>
      <w:r w:rsidRPr="003A5227">
        <w:rPr>
          <w:rStyle w:val="StyleUnderline"/>
          <w:rFonts w:asciiTheme="minorHAnsi" w:hAnsiTheme="minorHAnsi"/>
        </w:rPr>
        <w:t>The demand that reality and truth be</w:t>
      </w:r>
      <w:r w:rsidRPr="003A5227">
        <w:rPr>
          <w:rFonts w:asciiTheme="minorHAnsi" w:hAnsiTheme="minorHAnsi"/>
          <w:sz w:val="10"/>
        </w:rPr>
        <w:t xml:space="preserve"> stable, reliable, </w:t>
      </w:r>
      <w:r w:rsidRPr="003A5227">
        <w:rPr>
          <w:rStyle w:val="StyleUnderline"/>
          <w:rFonts w:asciiTheme="minorHAnsi" w:hAnsiTheme="minorHAnsi"/>
        </w:rPr>
        <w:t>predictable</w:t>
      </w:r>
      <w:r w:rsidRPr="003A5227">
        <w:rPr>
          <w:rFonts w:asciiTheme="minorHAnsi" w:hAnsiTheme="minorHAnsi"/>
          <w:sz w:val="10"/>
        </w:rPr>
        <w:t xml:space="preserve">, and conveniently at our disposal </w:t>
      </w:r>
      <w:r w:rsidRPr="003A5227">
        <w:rPr>
          <w:rStyle w:val="StyleUnderline"/>
          <w:rFonts w:asciiTheme="minorHAnsi" w:hAnsiTheme="minorHAnsi"/>
        </w:rPr>
        <w:t xml:space="preserve">is a </w:t>
      </w:r>
      <w:r w:rsidRPr="003A5227">
        <w:rPr>
          <w:rStyle w:val="Emphasis"/>
          <w:rFonts w:asciiTheme="minorHAnsi" w:hAnsiTheme="minorHAnsi"/>
        </w:rPr>
        <w:t>symptom of weakness</w:t>
      </w:r>
      <w:r w:rsidRPr="003A5227">
        <w:rPr>
          <w:rStyle w:val="StyleUnderline"/>
          <w:rFonts w:asciiTheme="minorHAnsi" w:hAnsiTheme="minorHAnsi"/>
        </w:rPr>
        <w:t>.</w:t>
      </w:r>
      <w:r w:rsidRPr="003A5227">
        <w:rPr>
          <w:rFonts w:asciiTheme="minorHAnsi" w:hAnsiTheme="minorHAnsi"/>
          <w:sz w:val="10"/>
        </w:rPr>
        <w:t xml:space="preserve"> </w:t>
      </w:r>
      <w:r w:rsidRPr="003A5227">
        <w:rPr>
          <w:rStyle w:val="StyleUnderline"/>
          <w:rFonts w:asciiTheme="minorHAnsi" w:hAnsiTheme="minorHAnsi"/>
        </w:rPr>
        <w:t>The glossing over of the chaotic, contradictory, changing aspect of reality is the sign of a will to power which must reduce the conflict and competition</w:t>
      </w:r>
      <w:r w:rsidRPr="003A5227">
        <w:rPr>
          <w:rFonts w:asciiTheme="minorHAnsi" w:hAnsiTheme="minorHAnsi"/>
          <w:sz w:val="10"/>
        </w:rPr>
        <w:t xml:space="preserve"> in the world </w:t>
      </w:r>
      <w:r w:rsidRPr="003A5227">
        <w:rPr>
          <w:rStyle w:val="StyleUnderline"/>
          <w:rFonts w:asciiTheme="minorHAnsi" w:hAnsiTheme="minorHAnsi"/>
        </w:rPr>
        <w:t>to a minimum</w:t>
      </w:r>
      <w:r w:rsidRPr="003A5227">
        <w:rPr>
          <w:rFonts w:asciiTheme="minorHAnsi" w:hAnsiTheme="minorHAnsi"/>
          <w:sz w:val="10"/>
        </w:rPr>
        <w:t xml:space="preserve">. Yet resistance and competition are the very factors which enable any particular power-constellation to express itself and grow in power. As we saw earlier, </w:t>
      </w:r>
      <w:r w:rsidRPr="003A5227">
        <w:rPr>
          <w:rStyle w:val="StyleUnderline"/>
          <w:rFonts w:asciiTheme="minorHAnsi" w:hAnsiTheme="minorHAnsi"/>
        </w:rPr>
        <w:t>the will to power can only express itself by meeting resistance, and any interpretation</w:t>
      </w:r>
      <w:r w:rsidRPr="003A5227">
        <w:rPr>
          <w:rFonts w:asciiTheme="minorHAnsi" w:hAnsiTheme="minorHAnsi"/>
          <w:sz w:val="10"/>
        </w:rPr>
        <w:t xml:space="preserve"> of reality </w:t>
      </w:r>
      <w:r w:rsidRPr="003A5227">
        <w:rPr>
          <w:rStyle w:val="StyleUnderline"/>
          <w:rFonts w:asciiTheme="minorHAnsi" w:hAnsiTheme="minorHAnsi"/>
        </w:rPr>
        <w:t xml:space="preserve">which attempts to minimize these factors is </w:t>
      </w:r>
      <w:r w:rsidRPr="003A5227">
        <w:rPr>
          <w:rStyle w:val="Emphasis"/>
          <w:rFonts w:asciiTheme="minorHAnsi" w:hAnsiTheme="minorHAnsi"/>
        </w:rPr>
        <w:t>profoundly anti-life</w:t>
      </w:r>
      <w:r w:rsidRPr="003A5227">
        <w:rPr>
          <w:rFonts w:asciiTheme="minorHAnsi" w:hAnsiTheme="minorHAnsi"/>
          <w:sz w:val="10"/>
        </w:rPr>
        <w:t xml:space="preserve"> (since life is will to power). Furthermore, </w:t>
      </w:r>
      <w:r w:rsidRPr="003A5227">
        <w:rPr>
          <w:rStyle w:val="StyleUnderline"/>
          <w:rFonts w:asciiTheme="minorHAnsi" w:hAnsiTheme="minorHAnsi"/>
        </w:rPr>
        <w:t>a person embodying a strong and vigorous will to power will "interpret" the "threatening" aspect of the world the chaos</w:t>
      </w:r>
      <w:r w:rsidRPr="003A5227">
        <w:rPr>
          <w:rFonts w:asciiTheme="minorHAnsi" w:hAnsiTheme="minorHAnsi"/>
          <w:sz w:val="10"/>
        </w:rPr>
        <w:t xml:space="preserve">, ambiguity, </w:t>
      </w:r>
      <w:r w:rsidRPr="003A5227">
        <w:rPr>
          <w:rStyle w:val="StyleUnderline"/>
          <w:rFonts w:asciiTheme="minorHAnsi" w:hAnsiTheme="minorHAnsi"/>
        </w:rPr>
        <w:t>contradiction, danger</w:t>
      </w:r>
      <w:r w:rsidRPr="003A5227">
        <w:rPr>
          <w:rFonts w:asciiTheme="minorHAnsi" w:hAnsiTheme="minorHAnsi"/>
          <w:sz w:val="10"/>
        </w:rPr>
        <w:t xml:space="preserve">, etc. </w:t>
      </w:r>
      <w:r w:rsidRPr="003A5227">
        <w:rPr>
          <w:rStyle w:val="StyleUnderline"/>
          <w:rFonts w:asciiTheme="minorHAnsi" w:hAnsiTheme="minorHAnsi"/>
        </w:rPr>
        <w:t>as stimuli, which continually offer [them] a high degree of resistance which [they] must meet and overcome if [they are] to survive and grow. Rather than negate change and make the world predictable, a "strong" person would</w:t>
      </w:r>
      <w:r w:rsidRPr="003A5227">
        <w:rPr>
          <w:rFonts w:asciiTheme="minorHAnsi" w:hAnsiTheme="minorHAnsi"/>
          <w:sz w:val="10"/>
        </w:rPr>
        <w:t xml:space="preserve">, according to Nietzsche, </w:t>
      </w:r>
      <w:r w:rsidRPr="003A5227">
        <w:rPr>
          <w:rStyle w:val="Emphasis"/>
          <w:rFonts w:asciiTheme="minorHAnsi" w:hAnsiTheme="minorHAnsi"/>
        </w:rPr>
        <w:t>welcome the threat and challenge</w:t>
      </w:r>
      <w:r w:rsidRPr="003A5227">
        <w:rPr>
          <w:rStyle w:val="StyleUnderline"/>
          <w:rFonts w:asciiTheme="minorHAnsi" w:hAnsiTheme="minorHAnsi"/>
        </w:rPr>
        <w:t xml:space="preserve"> of a constantly changing world</w:t>
      </w:r>
      <w:r w:rsidRPr="003A5227">
        <w:rPr>
          <w:rFonts w:asciiTheme="minorHAnsi" w:hAnsiTheme="minorHAnsi"/>
          <w:sz w:val="10"/>
        </w:rPr>
        <w:t xml:space="preserve">. Referring to those who require a world as changeless as possible in order </w:t>
      </w:r>
      <w:r w:rsidRPr="003A5227">
        <w:rPr>
          <w:rFonts w:asciiTheme="minorHAnsi" w:hAnsiTheme="minorHAnsi"/>
          <w:sz w:val="10"/>
        </w:rPr>
        <w:lastRenderedPageBreak/>
        <w:t xml:space="preserve">to survive, Nietzsche says . . . (eine umgekehrte Art Mensch wiirde diesen Wechsel zum Reiz rechnen) Eine mit Kraft iiberladene und spielende Art W esen wiirde gerade die Aff ekte, die Unvernunft und den Wechsel in eudamonistischem Sinne gutheissen, sammt ihren Consequenzen, Gefahr, Contrast, Zu-Grunde-gehn usw-45. A large part of the </w:t>
      </w:r>
      <w:r w:rsidRPr="003A5227">
        <w:rPr>
          <w:rStyle w:val="StyleUnderline"/>
          <w:rFonts w:asciiTheme="minorHAnsi" w:hAnsiTheme="minorHAnsi"/>
        </w:rPr>
        <w:t>intellectual energy</w:t>
      </w:r>
      <w:r w:rsidRPr="003A5227">
        <w:rPr>
          <w:rFonts w:asciiTheme="minorHAnsi" w:hAnsiTheme="minorHAnsi"/>
          <w:sz w:val="10"/>
        </w:rPr>
        <w:t xml:space="preserve"> of the West </w:t>
      </w:r>
      <w:r w:rsidRPr="003A5227">
        <w:rPr>
          <w:rStyle w:val="StyleUnderline"/>
          <w:rFonts w:asciiTheme="minorHAnsi" w:hAnsiTheme="minorHAnsi"/>
        </w:rPr>
        <w:t>has been spent</w:t>
      </w:r>
      <w:r w:rsidRPr="003A5227">
        <w:rPr>
          <w:rFonts w:asciiTheme="minorHAnsi" w:hAnsiTheme="minorHAnsi"/>
          <w:sz w:val="10"/>
        </w:rPr>
        <w:t xml:space="preserve"> in </w:t>
      </w:r>
      <w:r w:rsidRPr="003A5227">
        <w:rPr>
          <w:rStyle w:val="StyleUnderline"/>
          <w:rFonts w:asciiTheme="minorHAnsi" w:hAnsiTheme="minorHAnsi"/>
        </w:rPr>
        <w:t>trying to discover "facts</w:t>
      </w:r>
      <w:r w:rsidRPr="003A5227">
        <w:rPr>
          <w:rFonts w:asciiTheme="minorHAnsi" w:hAnsiTheme="minorHAnsi"/>
          <w:sz w:val="10"/>
        </w:rPr>
        <w:t xml:space="preserve">," "laws of nature," etc., </w:t>
      </w:r>
      <w:r w:rsidRPr="003A5227">
        <w:rPr>
          <w:rStyle w:val="StyleUnderline"/>
          <w:rFonts w:asciiTheme="minorHAnsi" w:hAnsiTheme="minorHAnsi"/>
        </w:rPr>
        <w:t>all of which are conceived to be "truths" and which, therefore, do not change</w:t>
      </w:r>
      <w:r w:rsidRPr="003A5227">
        <w:rPr>
          <w:rFonts w:asciiTheme="minorHAnsi" w:hAnsiTheme="minorHAnsi"/>
          <w:sz w:val="10"/>
        </w:rPr>
        <w:t xml:space="preserve">. For Nietzsche, </w:t>
      </w:r>
      <w:r w:rsidRPr="003A5227">
        <w:rPr>
          <w:rStyle w:val="StyleUnderline"/>
          <w:rFonts w:asciiTheme="minorHAnsi" w:hAnsiTheme="minorHAnsi"/>
        </w:rPr>
        <w:t>this conceptualization of our experience is tantamount to a "mummification" : when an experience is conceptualized, it is wrenched from the everchanging stream of becoming which is the world. By turning our experiences into</w:t>
      </w:r>
      <w:r w:rsidRPr="003A5227">
        <w:rPr>
          <w:rFonts w:asciiTheme="minorHAnsi" w:hAnsiTheme="minorHAnsi"/>
          <w:sz w:val="10"/>
        </w:rPr>
        <w:t xml:space="preserve"> facts, concepts, </w:t>
      </w:r>
      <w:r w:rsidRPr="003A5227">
        <w:rPr>
          <w:rStyle w:val="StyleUnderline"/>
          <w:rFonts w:asciiTheme="minorHAnsi" w:hAnsiTheme="minorHAnsi"/>
        </w:rPr>
        <w:t>truths</w:t>
      </w:r>
      <w:r w:rsidRPr="003A5227">
        <w:rPr>
          <w:rFonts w:asciiTheme="minorHAnsi" w:hAnsiTheme="minorHAnsi"/>
          <w:sz w:val="10"/>
        </w:rPr>
        <w:t xml:space="preserve">, statistics, etc. </w:t>
      </w:r>
      <w:r w:rsidRPr="003A5227">
        <w:rPr>
          <w:rStyle w:val="StyleUnderline"/>
          <w:rFonts w:asciiTheme="minorHAnsi" w:hAnsiTheme="minorHAnsi"/>
        </w:rPr>
        <w:t>we "kill" them, rob them of their immediacy and vitality and embalm them, thus transforming them into the convenient bits of knowledge which furnish our comfortable, predictable, smug existences</w:t>
      </w:r>
      <w:r w:rsidRPr="003A5227">
        <w:rPr>
          <w:rFonts w:asciiTheme="minorHAnsi" w:hAnsiTheme="minorHAnsi"/>
          <w:sz w:val="10"/>
        </w:rPr>
        <w:t xml:space="preserve">46• Der Mensch sucht ,,die Wahrheit" : eine Welt, die nicht sich widerspricht, nicht tiiuscht, nicht wechselt, eine wahre Welt, eine Welt, in der man nicht leidet : Widerspruch, Tauschung, Wechsel Ursachen des Leidens l47 For Nietzsche, </w:t>
      </w:r>
      <w:r w:rsidRPr="003A5227">
        <w:rPr>
          <w:rStyle w:val="StyleUnderline"/>
          <w:rFonts w:asciiTheme="minorHAnsi" w:hAnsiTheme="minorHAnsi"/>
        </w:rPr>
        <w:t>this whole tendency</w:t>
      </w:r>
      <w:r w:rsidRPr="003A5227">
        <w:rPr>
          <w:rFonts w:asciiTheme="minorHAnsi" w:hAnsiTheme="minorHAnsi"/>
          <w:sz w:val="10"/>
        </w:rPr>
        <w:t xml:space="preserve"> to negate change which is so intimately connected with the presupposition that "truth" always means "unchanging, eternal truth," </w:t>
      </w:r>
      <w:r w:rsidRPr="003A5227">
        <w:rPr>
          <w:rStyle w:val="StyleUnderline"/>
          <w:rFonts w:asciiTheme="minorHAnsi" w:hAnsiTheme="minorHAnsi"/>
        </w:rPr>
        <w:t>is a symptom of decadence, a symptom of the weakening and disruption of the will to power</w:t>
      </w:r>
      <w:r w:rsidRPr="003A5227">
        <w:rPr>
          <w:rFonts w:asciiTheme="minorHAnsi" w:hAnsiTheme="minorHAnsi"/>
          <w:sz w:val="10"/>
        </w:rPr>
        <w:t xml:space="preserve">. </w:t>
      </w:r>
      <w:r w:rsidRPr="003A5227">
        <w:rPr>
          <w:rStyle w:val="StyleUnderline"/>
          <w:rFonts w:asciiTheme="minorHAnsi" w:hAnsiTheme="minorHAnsi"/>
        </w:rPr>
        <w:t>This outlook says</w:t>
      </w:r>
      <w:r w:rsidRPr="003A5227">
        <w:rPr>
          <w:rFonts w:asciiTheme="minorHAnsi" w:hAnsiTheme="minorHAnsi"/>
          <w:sz w:val="10"/>
        </w:rPr>
        <w:t>, in effect, "</w:t>
      </w:r>
      <w:r w:rsidRPr="003A5227">
        <w:rPr>
          <w:rStyle w:val="StyleUnderline"/>
          <w:rFonts w:asciiTheme="minorHAnsi" w:hAnsiTheme="minorHAnsi"/>
        </w:rPr>
        <w:t xml:space="preserve">This far shall you go, and this much shall you learn, </w:t>
      </w:r>
      <w:r w:rsidRPr="003A5227">
        <w:rPr>
          <w:rStyle w:val="Emphasis"/>
          <w:rFonts w:asciiTheme="minorHAnsi" w:hAnsiTheme="minorHAnsi"/>
        </w:rPr>
        <w:t>but no more than this</w:t>
      </w:r>
      <w:r w:rsidRPr="003A5227">
        <w:rPr>
          <w:rFonts w:asciiTheme="minorHAnsi" w:hAnsiTheme="minorHAnsi"/>
          <w:sz w:val="10"/>
        </w:rPr>
        <w:t xml:space="preserve"> . . . . " In the absence of any fixed and ultimate standard for truth, of course, this outlook is no more true or false than Nietzsche's own. Yet </w:t>
      </w:r>
      <w:r w:rsidRPr="003A5227">
        <w:rPr>
          <w:rStyle w:val="StyleUnderline"/>
          <w:rFonts w:asciiTheme="minorHAnsi" w:hAnsiTheme="minorHAnsi"/>
        </w:rPr>
        <w:t>it is not a question here of rightness or wrongness, but a question of</w:t>
      </w:r>
      <w:r w:rsidRPr="003A5227">
        <w:rPr>
          <w:rFonts w:asciiTheme="minorHAnsi" w:hAnsiTheme="minorHAnsi"/>
          <w:sz w:val="10"/>
        </w:rPr>
        <w:t xml:space="preserve"> power. More specifically, it is a matter of </w:t>
      </w:r>
      <w:r w:rsidRPr="003A5227">
        <w:rPr>
          <w:rStyle w:val="StyleUnderline"/>
          <w:rFonts w:asciiTheme="minorHAnsi" w:hAnsiTheme="minorHAnsi"/>
        </w:rPr>
        <w:t>vital power</w:t>
      </w:r>
      <w:r w:rsidRPr="003A5227">
        <w:rPr>
          <w:rFonts w:asciiTheme="minorHAnsi" w:hAnsiTheme="minorHAnsi"/>
          <w:sz w:val="10"/>
        </w:rPr>
        <w:t xml:space="preserve">. "Der Werth fur das Leben entscheidet zuletzt48." Nietzsche's conclusion is that </w:t>
      </w:r>
      <w:r w:rsidRPr="003A5227">
        <w:rPr>
          <w:rStyle w:val="StyleUnderline"/>
          <w:rFonts w:asciiTheme="minorHAnsi" w:hAnsiTheme="minorHAnsi"/>
        </w:rPr>
        <w:t xml:space="preserve">this static world interpretation has a negative, depressing effect on a person's vital energies </w:t>
      </w:r>
      <w:r w:rsidRPr="003A5227">
        <w:rPr>
          <w:rFonts w:asciiTheme="minorHAnsi" w:hAnsiTheme="minorHAnsi"/>
          <w:sz w:val="10"/>
        </w:rPr>
        <w:t xml:space="preserve">(will to power). </w:t>
      </w:r>
      <w:r w:rsidRPr="003A5227">
        <w:rPr>
          <w:rStyle w:val="StyleUnderline"/>
          <w:rFonts w:asciiTheme="minorHAnsi" w:hAnsiTheme="minorHAnsi"/>
        </w:rPr>
        <w:t xml:space="preserve">It constricts growth, it </w:t>
      </w:r>
      <w:r w:rsidRPr="003A5227">
        <w:rPr>
          <w:rStyle w:val="Emphasis"/>
          <w:rFonts w:asciiTheme="minorHAnsi" w:hAnsiTheme="minorHAnsi"/>
        </w:rPr>
        <w:t>sets limits</w:t>
      </w:r>
      <w:r w:rsidRPr="003A5227">
        <w:rPr>
          <w:rStyle w:val="StyleUnderline"/>
          <w:rFonts w:asciiTheme="minorHAnsi" w:hAnsiTheme="minorHAnsi"/>
        </w:rPr>
        <w:t xml:space="preserve"> and hampers the self-assertion of the will to power. The strong individual</w:t>
      </w:r>
      <w:r w:rsidRPr="003A5227">
        <w:rPr>
          <w:rFonts w:asciiTheme="minorHAnsi" w:hAnsiTheme="minorHAnsi"/>
          <w:sz w:val="10"/>
        </w:rPr>
        <w:t xml:space="preserve">, whom Nietzsche so much admires, </w:t>
      </w:r>
      <w:r w:rsidRPr="003A5227">
        <w:rPr>
          <w:rStyle w:val="StyleUnderline"/>
          <w:rFonts w:asciiTheme="minorHAnsi" w:hAnsiTheme="minorHAnsi"/>
        </w:rPr>
        <w:t>flourishes only in an environment of change, ambiguity, contradiction, and danger</w:t>
      </w:r>
      <w:r w:rsidRPr="003A5227">
        <w:rPr>
          <w:rFonts w:asciiTheme="minorHAnsi" w:hAnsiTheme="minorHAnsi"/>
          <w:sz w:val="10"/>
        </w:rPr>
        <w:t xml:space="preserve">. </w:t>
      </w:r>
      <w:r w:rsidRPr="003A5227">
        <w:rPr>
          <w:rStyle w:val="StyleUnderline"/>
          <w:rFonts w:asciiTheme="minorHAnsi" w:hAnsiTheme="minorHAnsi"/>
        </w:rPr>
        <w:t>The chaotic and threatening aspect of the world is a stimulus for such individuals</w:t>
      </w:r>
      <w:r w:rsidRPr="003A5227">
        <w:rPr>
          <w:rFonts w:asciiTheme="minorHAnsi" w:hAnsiTheme="minorHAnsi"/>
          <w:sz w:val="10"/>
        </w:rPr>
        <w:t xml:space="preserve">, demanding that they constantly grow and increase their power, or perish49• </w:t>
      </w:r>
      <w:r w:rsidRPr="003A5227">
        <w:rPr>
          <w:rStyle w:val="StyleUnderline"/>
          <w:rFonts w:asciiTheme="minorHAnsi" w:hAnsiTheme="minorHAnsi"/>
        </w:rPr>
        <w:t>It demands that they constantly exceed their previous limits, realize their creative potential and surpass it, become more than they were</w:t>
      </w:r>
      <w:r w:rsidRPr="003A5227">
        <w:rPr>
          <w:rFonts w:asciiTheme="minorHAnsi" w:hAnsiTheme="minorHAnsi"/>
          <w:sz w:val="10"/>
        </w:rPr>
        <w:t xml:space="preserve">. </w:t>
      </w:r>
      <w:r w:rsidRPr="003A5227">
        <w:rPr>
          <w:rStyle w:val="StyleUnderline"/>
          <w:rFonts w:asciiTheme="minorHAnsi" w:hAnsiTheme="minorHAnsi"/>
        </w:rPr>
        <w:t xml:space="preserve">In the absence of any stability in the world, the strong individual who can flourish in such an environment is radically free from any constraint, </w:t>
      </w:r>
      <w:r w:rsidRPr="003A5227">
        <w:rPr>
          <w:rStyle w:val="Emphasis"/>
          <w:rFonts w:asciiTheme="minorHAnsi" w:hAnsiTheme="minorHAnsi"/>
        </w:rPr>
        <w:t>radically free to create</w:t>
      </w:r>
      <w:r w:rsidRPr="003A5227">
        <w:rPr>
          <w:rFonts w:asciiTheme="minorHAnsi" w:hAnsiTheme="minorHAnsi"/>
          <w:sz w:val="10"/>
        </w:rPr>
        <w:t xml:space="preserve">. It need scarcely be said that </w:t>
      </w:r>
      <w:r w:rsidRPr="003A5227">
        <w:rPr>
          <w:rStyle w:val="StyleUnderline"/>
          <w:rFonts w:asciiTheme="minorHAnsi" w:hAnsiTheme="minorHAnsi"/>
        </w:rPr>
        <w:t>this</w:t>
      </w:r>
      <w:r w:rsidRPr="003A5227">
        <w:rPr>
          <w:rFonts w:asciiTheme="minorHAnsi" w:hAnsiTheme="minorHAnsi"/>
          <w:sz w:val="10"/>
        </w:rPr>
        <w:t xml:space="preserve"> world-interpretation </w:t>
      </w:r>
      <w:r w:rsidRPr="003A5227">
        <w:rPr>
          <w:rStyle w:val="StyleUnderline"/>
          <w:rFonts w:asciiTheme="minorHAnsi" w:hAnsiTheme="minorHAnsi"/>
        </w:rPr>
        <w:t>is immeasurably more conducive to</w:t>
      </w:r>
      <w:r w:rsidRPr="003A5227">
        <w:rPr>
          <w:rFonts w:asciiTheme="minorHAnsi" w:hAnsiTheme="minorHAnsi"/>
          <w:sz w:val="10"/>
        </w:rPr>
        <w:t xml:space="preserve"> the </w:t>
      </w:r>
      <w:r w:rsidRPr="003A5227">
        <w:rPr>
          <w:rStyle w:val="StyleUnderline"/>
          <w:rFonts w:asciiTheme="minorHAnsi" w:hAnsiTheme="minorHAnsi"/>
        </w:rPr>
        <w:t>growth and enhancement of the will to power than the static worldview</w:t>
      </w:r>
      <w:r w:rsidRPr="003A5227">
        <w:rPr>
          <w:rFonts w:asciiTheme="minorHAnsi" w:hAnsiTheme="minorHAnsi"/>
          <w:sz w:val="10"/>
        </w:rPr>
        <w:t>. And the increase of will to power is Nietzsche's only criterion : Alles Geschehen, alle Bewegung, alles Werden als ein Feststellen von Gradund Kraftverhaltnissen, als ein Kampf . . .0 0</w:t>
      </w:r>
    </w:p>
    <w:p w:rsidR="00BF1285" w:rsidRDefault="00BF1285" w:rsidP="00BF1285">
      <w:pPr>
        <w:pStyle w:val="Heading3"/>
      </w:pPr>
      <w:r>
        <w:lastRenderedPageBreak/>
        <w:t xml:space="preserve">Top – Prior Question </w:t>
      </w:r>
    </w:p>
    <w:p w:rsidR="00BF1285" w:rsidRPr="003A5227" w:rsidRDefault="00BF1285" w:rsidP="00BF1285">
      <w:pPr>
        <w:pStyle w:val="Heading4"/>
        <w:rPr>
          <w:rStyle w:val="Style13ptBold"/>
        </w:rPr>
      </w:pPr>
      <w:r>
        <w:rPr>
          <w:rStyle w:val="Style13ptBold"/>
        </w:rPr>
        <w:t xml:space="preserve">Philosophy can and must inform politics- it must override politics </w:t>
      </w:r>
    </w:p>
    <w:p w:rsidR="00BF1285" w:rsidRPr="003A5227" w:rsidRDefault="00BF1285" w:rsidP="00BF1285">
      <w:r w:rsidRPr="003A5227">
        <w:rPr>
          <w:rStyle w:val="Style13ptBold"/>
        </w:rPr>
        <w:t>Ansell-Pearson 94</w:t>
      </w:r>
      <w:r w:rsidRPr="003A5227">
        <w:t xml:space="preserve"> (Keith Ansell-Pearson is Professor of Philosophy at Warwick University, “An Introduction to Nietzsche as a Political Thinker”, P. 84-85) MRS </w:t>
      </w:r>
    </w:p>
    <w:p w:rsidR="00BF1285" w:rsidRPr="003A5227" w:rsidRDefault="00BF1285" w:rsidP="00BF1285">
      <w:pPr>
        <w:rPr>
          <w:u w:val="single"/>
        </w:rPr>
      </w:pPr>
      <w:r w:rsidRPr="003A5227">
        <w:rPr>
          <w:sz w:val="16"/>
        </w:rPr>
        <w:t xml:space="preserve">It is notable that the views enunciated in this passage are continuous with Nietzsche's earliest political thinking; once again </w:t>
      </w:r>
      <w:r w:rsidRPr="003A5227">
        <w:rPr>
          <w:u w:val="single"/>
        </w:rPr>
        <w:t>he expresses the view that culture must override politics, and warns against Dionysian excesses, especially if they lead to the cultivation of revolutionary fervour in a directly political sense. Nietzsche favours the Apollonian 'Voltaire', championing 'progressive evolution' over 'revolution'.</w:t>
      </w:r>
      <w:r w:rsidRPr="003A5227">
        <w:rPr>
          <w:sz w:val="16"/>
        </w:rPr>
        <w:t xml:space="preserve"> Notwithstanding the excesses of his last books, </w:t>
      </w:r>
      <w:r w:rsidRPr="003A5227">
        <w:rPr>
          <w:u w:val="single"/>
        </w:rPr>
        <w:t>Nietzsche never abandoned his fear and distrust of moral and political fanaticism. In order to further the cause of moderation and progressive evolution Nietzsche calls for a new mode of philosophising which begins from the assumption that there are no eternal facts and no absolute truths.</w:t>
      </w:r>
      <w:r w:rsidRPr="003A5227">
        <w:rPr>
          <w:sz w:val="16"/>
        </w:rPr>
        <w:t xml:space="preserve"> Philosophers lack an historical sense. The recognition that man has evolved should guide the philosophy of the future. </w:t>
      </w:r>
      <w:r w:rsidRPr="003A5227">
        <w:rPr>
          <w:u w:val="single"/>
        </w:rPr>
        <w:t>Nietzsche writes</w:t>
      </w:r>
      <w:r w:rsidRPr="003A5227">
        <w:rPr>
          <w:sz w:val="16"/>
        </w:rPr>
        <w:t xml:space="preserve">, on the way toward ' a genealogy of morals': </w:t>
      </w:r>
      <w:r w:rsidRPr="003A5227">
        <w:rPr>
          <w:u w:val="single"/>
        </w:rPr>
        <w:t>Now, everything essential in the development of mankind took place in primeval times, long before the four thousand years we more or less know about; during these years mankind may well not have altered very much. But the philosopher here sees 'instincts' in man as he is now and assumes that these belong to the unalterable facts of mankind and to that extent provide a key to the understanding of the world in general: the whole of teleology is constructed by speaking of the man of the last four millenia as of an eternal man towards whom all things in the world have had a natural relationship from the time he began.</w:t>
      </w:r>
      <w:r w:rsidRPr="003A5227">
        <w:rPr>
          <w:sz w:val="16"/>
        </w:rPr>
        <w:t xml:space="preserve"> {HAH 2) </w:t>
      </w:r>
      <w:r w:rsidRPr="003A5227">
        <w:rPr>
          <w:u w:val="single"/>
        </w:rPr>
        <w:t>Nietzsche's attempt to carry out a critique of metaphysics and philosophical authority reflects what he sees as significant political changes taking place in modern European societies.</w:t>
      </w:r>
      <w:r w:rsidRPr="003A5227">
        <w:rPr>
          <w:sz w:val="16"/>
        </w:rPr>
        <w:t xml:space="preserve"> For him </w:t>
      </w:r>
      <w:r w:rsidRPr="003A5227">
        <w:rPr>
          <w:u w:val="single"/>
        </w:rPr>
        <w:t>the growing liberalisation and democratisation of society generates the need for a new 'historical' mode of philosophising which is to be both enlightened and critical. He becomes an advocate of both programmes of change and development, the philosophical and the political.</w:t>
      </w:r>
    </w:p>
    <w:p w:rsidR="00BF1285" w:rsidRPr="00717424" w:rsidRDefault="00BF1285" w:rsidP="00BF1285"/>
    <w:p w:rsidR="00BF1285" w:rsidRPr="003A5227" w:rsidRDefault="00BF1285" w:rsidP="00BF1285"/>
    <w:p w:rsidR="00BF1285" w:rsidRDefault="00BF1285" w:rsidP="00BF1285">
      <w:pPr>
        <w:pStyle w:val="Heading2"/>
      </w:pPr>
      <w:r>
        <w:lastRenderedPageBreak/>
        <w:t>**Blocks – Misc**</w:t>
      </w:r>
    </w:p>
    <w:p w:rsidR="00BF1285" w:rsidRPr="005409CF" w:rsidRDefault="00BF1285" w:rsidP="00BF1285">
      <w:pPr>
        <w:pStyle w:val="Heading3"/>
        <w:rPr>
          <w:rFonts w:ascii="Georgia" w:hAnsi="Georgia"/>
        </w:rPr>
      </w:pPr>
      <w:r>
        <w:rPr>
          <w:rFonts w:ascii="Georgia" w:hAnsi="Georgia"/>
        </w:rPr>
        <w:lastRenderedPageBreak/>
        <w:t>A2: Hope/ World Building</w:t>
      </w:r>
    </w:p>
    <w:p w:rsidR="00BF1285" w:rsidRPr="005409CF" w:rsidRDefault="00BF1285" w:rsidP="00BF1285">
      <w:pPr>
        <w:pStyle w:val="Heading4"/>
        <w:rPr>
          <w:rFonts w:ascii="Georgia" w:hAnsi="Georgia"/>
        </w:rPr>
      </w:pPr>
      <w:r>
        <w:rPr>
          <w:rFonts w:ascii="Georgia" w:hAnsi="Georgia"/>
        </w:rPr>
        <w:t xml:space="preserve">World building is cruel optimism – </w:t>
      </w:r>
      <w:r w:rsidRPr="005409CF">
        <w:rPr>
          <w:rFonts w:ascii="Georgia" w:hAnsi="Georgia"/>
        </w:rPr>
        <w:t xml:space="preserve">The aff’s affective attachment to the political is an exercise in </w:t>
      </w:r>
      <w:r>
        <w:rPr>
          <w:rFonts w:ascii="Georgia" w:hAnsi="Georgia"/>
        </w:rPr>
        <w:t>failed utopianism</w:t>
      </w:r>
      <w:r w:rsidRPr="005409CF">
        <w:rPr>
          <w:rFonts w:ascii="Georgia" w:hAnsi="Georgia"/>
        </w:rPr>
        <w:t xml:space="preserve"> which results in political depression and apathy- turns the case</w:t>
      </w:r>
    </w:p>
    <w:p w:rsidR="00BF1285" w:rsidRPr="005409CF" w:rsidRDefault="00BF1285" w:rsidP="00BF1285">
      <w:pPr>
        <w:rPr>
          <w:rFonts w:ascii="Georgia" w:hAnsi="Georgia"/>
        </w:rPr>
      </w:pPr>
      <w:r w:rsidRPr="005409CF">
        <w:rPr>
          <w:rStyle w:val="Style13ptBold"/>
          <w:rFonts w:ascii="Georgia" w:hAnsi="Georgia"/>
        </w:rPr>
        <w:t>Berlant 11</w:t>
      </w:r>
      <w:r w:rsidRPr="005409CF">
        <w:rPr>
          <w:rFonts w:ascii="Georgia" w:hAnsi="Georgia"/>
        </w:rPr>
        <w:t>(Lauren Gail, Cruel optimism. Duke University Press)</w:t>
      </w:r>
    </w:p>
    <w:p w:rsidR="00BF1285" w:rsidRPr="00390894" w:rsidRDefault="00BF1285" w:rsidP="00BF1285">
      <w:pPr>
        <w:rPr>
          <w:rFonts w:ascii="Georgia" w:hAnsi="Georgia"/>
          <w:u w:val="single"/>
        </w:rPr>
      </w:pPr>
      <w:r w:rsidRPr="005409CF">
        <w:rPr>
          <w:rFonts w:ascii="Georgia" w:hAnsi="Georgia"/>
          <w:sz w:val="16"/>
        </w:rPr>
        <w:t xml:space="preserve">Indeed, </w:t>
      </w:r>
      <w:r w:rsidRPr="005409CF">
        <w:rPr>
          <w:rStyle w:val="StyleUnderline"/>
          <w:rFonts w:ascii="Georgia" w:hAnsi="Georgia"/>
        </w:rPr>
        <w:t>in liberal societies, freedom includes freedom from the obligation to pay attention to much, whether personal or political - no-one is obliged to be conscious or socially active in their modes and scenes of belonging</w:t>
      </w:r>
      <w:r w:rsidRPr="005409CF">
        <w:rPr>
          <w:rFonts w:ascii="Georgia" w:hAnsi="Georgia"/>
          <w:sz w:val="16"/>
        </w:rPr>
        <w:t xml:space="preserve">. For many this means that political attention is usually something delegated and politics is something overheard, encountered indirectly and unsystematically, through a kind of communication more akin to gossip than to cultivated rationality. But there is nothing fundamentally passive or superficial in overhearing the political. </w:t>
      </w:r>
      <w:r w:rsidRPr="005409CF">
        <w:rPr>
          <w:rStyle w:val="StyleUnderline"/>
          <w:rFonts w:ascii="Georgia" w:hAnsi="Georgia"/>
        </w:rPr>
        <w:t>What hits a person encountering the dissemination of news about power has nothing to do with how thorough or cultivated their knowledge is or how they integrate the impact into living. Amidst all of the chaos, crisis, and injustice in front of us, the desire for alternative filters that produce the sense</w:t>
      </w:r>
      <w:r w:rsidRPr="005409CF">
        <w:rPr>
          <w:rFonts w:ascii="Georgia" w:hAnsi="Georgia"/>
          <w:sz w:val="16"/>
        </w:rPr>
        <w:t xml:space="preserve"> - if not the scene - </w:t>
      </w:r>
      <w:r w:rsidRPr="005409CF">
        <w:rPr>
          <w:rStyle w:val="StyleUnderline"/>
          <w:rFonts w:ascii="Georgia" w:hAnsi="Georgia"/>
        </w:rPr>
        <w:t xml:space="preserve">of a more livable and intimate sociality is another name for the desire for the political, is is why </w:t>
      </w:r>
      <w:r w:rsidRPr="005409CF">
        <w:rPr>
          <w:rStyle w:val="Emphasis"/>
        </w:rPr>
        <w:t xml:space="preserve">an intimate attachment to the political can amount to a relation of cruel optimism. </w:t>
      </w:r>
      <w:r w:rsidRPr="005409CF">
        <w:rPr>
          <w:rFonts w:ascii="Georgia" w:hAnsi="Georgia"/>
          <w:sz w:val="16"/>
        </w:rPr>
        <w:t xml:space="preserve">I have argued throughout this book that </w:t>
      </w:r>
      <w:r w:rsidRPr="005409CF">
        <w:rPr>
          <w:rStyle w:val="StyleUnderline"/>
          <w:rFonts w:ascii="Georgia" w:hAnsi="Georgia"/>
        </w:rPr>
        <w:t>an optimistic attachment is cruel when the object/scene of desire is itself an obstacle to fulfilling the very wants that bring people to it: but its life-organizing status can trump interfering with the damage it provokes.</w:t>
      </w:r>
      <w:r w:rsidRPr="005409CF">
        <w:rPr>
          <w:rFonts w:ascii="Georgia" w:hAnsi="Georgia"/>
          <w:sz w:val="16"/>
        </w:rPr>
        <w:t xml:space="preserve"> </w:t>
      </w:r>
      <w:r w:rsidRPr="005409CF">
        <w:rPr>
          <w:rStyle w:val="Emphasis"/>
        </w:rPr>
        <w:t>It may be a relation of cruel optimism, when, despite an awareness that the normative political sphere appears as a shrunken, broken, or distant place of activity among elites, members of the body politic return periodically to its recommitment ceremonies and scenes.</w:t>
      </w:r>
      <w:r w:rsidRPr="005409CF">
        <w:rPr>
          <w:rFonts w:ascii="Georgia" w:hAnsi="Georgia"/>
          <w:sz w:val="16"/>
        </w:rPr>
        <w:t xml:space="preserve"> </w:t>
      </w:r>
      <w:r w:rsidRPr="005409CF">
        <w:rPr>
          <w:rStyle w:val="StyleUnderline"/>
          <w:rFonts w:ascii="Georgia" w:hAnsi="Georgia"/>
        </w:rPr>
        <w:t>Voting is one thing; collective caring, listening, and scanning the airwaves, are others. All of these modes of orientation and having a feeling about it conform our attachment to the system and thereby conform the system and the legitimacy of the affects that make one feel bound to it, even if the manifest content of the binding has the negative force of cynicism or the dark attenuation of political depression.</w:t>
      </w:r>
      <w:r w:rsidRPr="005409CF">
        <w:rPr>
          <w:rFonts w:ascii="Georgia" w:hAnsi="Georgia"/>
          <w:sz w:val="16"/>
        </w:rPr>
        <w:t xml:space="preserve"> How and why does this attachment persist? Is it out of habit? Is it in hopes of the potentiality embedded in the political as such? Or, from a stance of critical engagement, an investment in the possibility of its repair?  </w:t>
      </w:r>
      <w:r w:rsidRPr="005409CF">
        <w:rPr>
          <w:rStyle w:val="StyleUnderline"/>
          <w:rFonts w:ascii="Georgia" w:hAnsi="Georgia"/>
        </w:rPr>
        <w:t>The exhausting repetition of the politically depressed position that seeks repair of what may be constitutively broken can eventually split the activity of optimism from expectation and demand. Maintaining this split enables one to sustain one's attachment to the political as such and to one's sense of membership in the idea of the polity, which is a virtual - but sensual, not abstract - space of the commons.</w:t>
      </w:r>
      <w:r w:rsidRPr="005409CF">
        <w:rPr>
          <w:rFonts w:ascii="Georgia" w:hAnsi="Georgia"/>
          <w:sz w:val="16"/>
        </w:rPr>
        <w:t xml:space="preserve"> And so, detaching from it could induce many potential losses along with new freedoms. Grant Farred calls fidelity to the political without expectation of recognition, representation, or return a profoundly ethical act. His exemplary case derives from voting patterns of African Americans in the 2004 presidential election, but the anxiety about the costs of this ethical commitment has only increased with the election of Barack Obama as the President of the emotional infrastructure of the United States as well as of its governing and administrative ones. What is the relation between the "Yes We Can!" optimism for the political and how politics actually works? What is the effect of Obama's optimization of political optimism against the political depression of the historically disappointed, especially given any President's limited sovereignty as a transformative agent in ordinary life? How can we track the divergences between politically orchestrated emotions and their affective environments? </w:t>
      </w:r>
      <w:r w:rsidRPr="005409CF">
        <w:rPr>
          <w:rStyle w:val="StyleUnderline"/>
          <w:rFonts w:ascii="Georgia" w:hAnsi="Georgia"/>
        </w:rPr>
        <w:t xml:space="preserve">Traditionally, political solidarity is a more of a structure than a feeling - an identification with other people who are similarly committed to a project that does not require affective continuity or warm personal feeling to sustain itself. But maintaining solidarity requires skills for adjudicating incommensurate visions of the better good life. e atrophy of these skills is at risk when politics is reduced to the demand for affective attunement, insofar as the sense of belonging is threatened by the inconvenience of antagonistic aims. </w:t>
      </w:r>
      <w:r w:rsidRPr="005409CF">
        <w:rPr>
          <w:rFonts w:ascii="Georgia" w:hAnsi="Georgia"/>
          <w:sz w:val="16"/>
        </w:rPr>
        <w:t xml:space="preserve">Add to this the possibility that </w:t>
      </w:r>
      <w:r w:rsidRPr="005409CF">
        <w:rPr>
          <w:rStyle w:val="StyleUnderline"/>
          <w:rFonts w:ascii="Georgia" w:hAnsi="Georgia"/>
        </w:rPr>
        <w:t xml:space="preserve">"the political" as we know it in mass democracy requires such a splitting of attachment and expectation. Splitting off political optimism from the way things are can sustain many </w:t>
      </w:r>
      <w:r>
        <w:rPr>
          <w:rStyle w:val="StyleUnderline"/>
          <w:rFonts w:ascii="Georgia" w:hAnsi="Georgia"/>
        </w:rPr>
        <w:t>kinds of the cruelest optimism.</w:t>
      </w:r>
    </w:p>
    <w:p w:rsidR="00BF1285" w:rsidRPr="006D4A6D" w:rsidRDefault="00BF1285" w:rsidP="00BF1285">
      <w:pPr>
        <w:pStyle w:val="Heading3"/>
      </w:pPr>
      <w:r>
        <w:lastRenderedPageBreak/>
        <w:t>A2 – Liberalism Good</w:t>
      </w:r>
    </w:p>
    <w:p w:rsidR="00BF1285" w:rsidRPr="003A5227" w:rsidRDefault="00BF1285" w:rsidP="00BF1285">
      <w:pPr>
        <w:pStyle w:val="Heading4"/>
        <w:rPr>
          <w:rFonts w:ascii="Times New Roman" w:hAnsi="Times New Roman" w:cs="Times New Roman"/>
        </w:rPr>
      </w:pPr>
      <w:r w:rsidRPr="003A5227">
        <w:rPr>
          <w:rFonts w:ascii="Times New Roman" w:hAnsi="Times New Roman" w:cs="Times New Roman"/>
        </w:rPr>
        <w:t>Liberalism’s notion of political authority rests on a false notion of agents as independent of their social context. The liberal pursuit to minimize social conflict undermines the conditions necessary for freedom.</w:t>
      </w:r>
    </w:p>
    <w:p w:rsidR="00BF1285" w:rsidRPr="003A5227" w:rsidRDefault="00BF1285" w:rsidP="00BF1285">
      <w:pPr>
        <w:rPr>
          <w:rFonts w:ascii="Times New Roman" w:hAnsi="Times New Roman" w:cs="Times New Roman"/>
        </w:rPr>
      </w:pPr>
      <w:r w:rsidRPr="003A5227">
        <w:rPr>
          <w:rFonts w:ascii="Times New Roman" w:hAnsi="Times New Roman" w:cs="Times New Roman"/>
          <w:b/>
        </w:rPr>
        <w:t>Siemans 2009</w:t>
      </w:r>
      <w:r w:rsidRPr="003A5227">
        <w:rPr>
          <w:rFonts w:ascii="Times New Roman" w:hAnsi="Times New Roman" w:cs="Times New Roman"/>
        </w:rPr>
        <w:t xml:space="preserve"> (Herman, professor of philosophy at the University of Leiden, “Nietzsche Contra Liberalism On Freedom” A Companion to Nietzsche, ed. By Keith Ansell Pearson, Wiley-Blackwell, 437-439) </w:t>
      </w:r>
    </w:p>
    <w:p w:rsidR="00BF1285" w:rsidRPr="003A5227" w:rsidRDefault="00BF1285" w:rsidP="00BF1285">
      <w:pPr>
        <w:rPr>
          <w:rFonts w:ascii="Times New Roman" w:hAnsi="Times New Roman" w:cs="Times New Roman"/>
          <w:u w:val="single"/>
        </w:rPr>
      </w:pPr>
    </w:p>
    <w:p w:rsidR="00BF1285" w:rsidRPr="003A5227" w:rsidRDefault="00BF1285" w:rsidP="00BF1285">
      <w:pPr>
        <w:rPr>
          <w:rFonts w:ascii="Times New Roman" w:hAnsi="Times New Roman" w:cs="Times New Roman"/>
        </w:rPr>
      </w:pPr>
      <w:r w:rsidRPr="003A5227">
        <w:rPr>
          <w:rFonts w:ascii="Times New Roman" w:hAnsi="Times New Roman" w:cs="Times New Roman"/>
          <w:u w:val="single"/>
        </w:rPr>
        <w:t>Nietzsche’s thought confronts us with the task of reassessing the place and value of conflict in ethical and political life. Because of the devastation so often caused by conflicts, moral and political philosophy have tended to neglect the dynamic, productive, and socializing qualities of conflict, concentrating instead on ways to prevent or to resolve conflict in favor of consensus and security.</w:t>
      </w:r>
      <w:r w:rsidRPr="003A5227">
        <w:rPr>
          <w:rFonts w:ascii="Times New Roman" w:hAnsi="Times New Roman" w:cs="Times New Roman"/>
        </w:rPr>
        <w:t xml:space="preserve"> </w:t>
      </w:r>
      <w:r w:rsidRPr="003A5227">
        <w:rPr>
          <w:rFonts w:ascii="Times New Roman" w:hAnsi="Times New Roman" w:cs="Times New Roman"/>
          <w:u w:val="single"/>
        </w:rPr>
        <w:t>In Nietzsche’s philosophy of life, however, conflict, struggle, and tension</w:t>
      </w:r>
      <w:r w:rsidRPr="003A5227">
        <w:rPr>
          <w:rFonts w:ascii="Times New Roman" w:hAnsi="Times New Roman" w:cs="Times New Roman"/>
        </w:rPr>
        <w:t xml:space="preserve"> are not just a matter of contingent, local disturbances to be avoided or resolved; they </w:t>
      </w:r>
      <w:r w:rsidRPr="003A5227">
        <w:rPr>
          <w:rFonts w:ascii="Times New Roman" w:hAnsi="Times New Roman" w:cs="Times New Roman"/>
          <w:u w:val="single"/>
        </w:rPr>
        <w:t>are an essential and all-pervasive condition for life</w:t>
      </w:r>
      <w:r w:rsidRPr="003A5227">
        <w:rPr>
          <w:rFonts w:ascii="Times New Roman" w:hAnsi="Times New Roman" w:cs="Times New Roman"/>
        </w:rPr>
        <w:t xml:space="preserve">, from the smallest organism or cell to the historical struggle between master and slave moralities. How far can this position reasonably be taken? And what exactly are the ethical and political implications of Nietzsche’s ontology of conflict? Is there a way to acknowledge conflict and struggle as part of the “deep structure” of human existence and interaction, and to affirm them for their valuable qualities without simply condoning devastation or oppression as a consequence? One way to tackle this question is through a confrontation between the liberal and Nietzschean concepts of freedom. </w:t>
      </w:r>
      <w:r w:rsidRPr="003A5227">
        <w:rPr>
          <w:rFonts w:ascii="Times New Roman" w:hAnsi="Times New Roman" w:cs="Times New Roman"/>
          <w:u w:val="single"/>
        </w:rPr>
        <w:t>Typical of liberalism is the negative concept of freedom as freedom from external obstacles that would inhibit or prevent me from doing what I want. For Nietzsche, by contrast, obstacles, resistance, and antagonism are the sine qua non for the exercise of freedom.</w:t>
      </w:r>
      <w:r w:rsidRPr="003A5227">
        <w:rPr>
          <w:rFonts w:ascii="Times New Roman" w:hAnsi="Times New Roman" w:cs="Times New Roman"/>
        </w:rPr>
        <w:t xml:space="preserve"> In this essay these radically opposed concepts of freedom will be played out against one another with a view to assessing the strengths and weaknesses of each. This will be done by situating the question of freedom within the broader antagonism between Nietzsche’s thought and liberalism. The term “liberalism” covers a whole gamut of diverse positions with roots in quite distinct traditions and political histories. For our purposes, </w:t>
      </w:r>
      <w:r w:rsidRPr="003A5227">
        <w:rPr>
          <w:rFonts w:ascii="Times New Roman" w:hAnsi="Times New Roman" w:cs="Times New Roman"/>
          <w:u w:val="single"/>
        </w:rPr>
        <w:t>liberalism can be identified above all with two values: a commitment to individuals as free and equal persons; and a commitment to individual diversity, closely linked to the values of pluralism and tolerance. The first commitment to individual freedom and equality makes for a characteristic attitude to political authority</w:t>
      </w:r>
      <w:r w:rsidRPr="003A5227">
        <w:rPr>
          <w:rFonts w:ascii="Times New Roman" w:hAnsi="Times New Roman" w:cs="Times New Roman"/>
        </w:rPr>
        <w:t xml:space="preserve">: on the one hand, </w:t>
      </w:r>
      <w:r w:rsidRPr="003A5227">
        <w:rPr>
          <w:rFonts w:ascii="Times New Roman" w:hAnsi="Times New Roman" w:cs="Times New Roman"/>
          <w:u w:val="single"/>
        </w:rPr>
        <w:t>the defining liberal move is to place limits on political authority so that the state does not infringe upon individual freedom and equalit</w:t>
      </w:r>
      <w:r w:rsidRPr="003A5227">
        <w:rPr>
          <w:rFonts w:ascii="Times New Roman" w:hAnsi="Times New Roman" w:cs="Times New Roman"/>
        </w:rPr>
        <w:t>y; on the other hand</w:t>
      </w:r>
      <w:r w:rsidRPr="003A5227">
        <w:rPr>
          <w:rFonts w:ascii="Times New Roman" w:hAnsi="Times New Roman" w:cs="Times New Roman"/>
          <w:u w:val="single"/>
        </w:rPr>
        <w:t>, there is the argument for the necessity of political association and, specifically, for a state with the coercive powers needed to guarantee the widest possible range of individual freedom compatible with freedom for all.</w:t>
      </w:r>
      <w:r w:rsidRPr="003A5227">
        <w:rPr>
          <w:rFonts w:ascii="Times New Roman" w:hAnsi="Times New Roman" w:cs="Times New Roman"/>
        </w:rPr>
        <w:t xml:space="preserve"> Typically, </w:t>
      </w:r>
      <w:r w:rsidRPr="003A5227">
        <w:rPr>
          <w:rFonts w:ascii="Times New Roman" w:hAnsi="Times New Roman" w:cs="Times New Roman"/>
          <w:u w:val="single"/>
        </w:rPr>
        <w:t>this ambivalence has led liberals to formulate a contractarian justification of political authority:</w:t>
      </w:r>
      <w:r w:rsidRPr="003A5227">
        <w:rPr>
          <w:rFonts w:ascii="Times New Roman" w:hAnsi="Times New Roman" w:cs="Times New Roman"/>
        </w:rPr>
        <w:t xml:space="preserve"> the legitimacy of the state resides in the free consent of individuals who come together (hypothetically) and transfer (some of ) their powers to the state in exchange for the freedom to pursue their own ends. </w:t>
      </w:r>
      <w:r w:rsidRPr="003A5227">
        <w:rPr>
          <w:rFonts w:ascii="Times New Roman" w:hAnsi="Times New Roman" w:cs="Times New Roman"/>
          <w:u w:val="single"/>
        </w:rPr>
        <w:t>The boundaries of political authority are often inscribed in the contract as inviolable, individual rights</w:t>
      </w:r>
      <w:r w:rsidRPr="003A5227">
        <w:rPr>
          <w:rFonts w:ascii="Times New Roman" w:hAnsi="Times New Roman" w:cs="Times New Roman"/>
        </w:rPr>
        <w:t xml:space="preserve"> (e.g. to life, liberty, property). </w:t>
      </w:r>
      <w:r w:rsidRPr="003A5227">
        <w:rPr>
          <w:rFonts w:ascii="Times New Roman" w:hAnsi="Times New Roman" w:cs="Times New Roman"/>
          <w:u w:val="single"/>
        </w:rPr>
        <w:t>The second liberal commitment to individual diversity is motivated by the belief that each person has his or her own unique conception of what makes life worth living and is entitled to pursue that conception. It is often expressed as a commitment to pluralism, that is, the equal freedom of all individuals to pursue their moral commitments, values, or ends</w:t>
      </w:r>
      <w:r w:rsidRPr="003A5227">
        <w:rPr>
          <w:rFonts w:ascii="Times New Roman" w:hAnsi="Times New Roman" w:cs="Times New Roman"/>
        </w:rPr>
        <w:t xml:space="preserve">. This value is of particular importance in connection with Nietzsche for two reasons. The first is that Nietzsche is above all a pluralist thinker who starts out from the infinite diversity of life-forms, the uniqueness of each, and the value of each in its uniqueness.1 The second reason is that </w:t>
      </w:r>
      <w:r w:rsidRPr="003A5227">
        <w:rPr>
          <w:rFonts w:ascii="Times New Roman" w:hAnsi="Times New Roman" w:cs="Times New Roman"/>
          <w:u w:val="single"/>
        </w:rPr>
        <w:t xml:space="preserve">pluralism is a potential source of conflict between individuals, and conflict is for Nietzsche an essential condition for freedom. In its starkest </w:t>
      </w:r>
      <w:r w:rsidRPr="003A5227">
        <w:rPr>
          <w:rFonts w:ascii="Times New Roman" w:hAnsi="Times New Roman" w:cs="Times New Roman"/>
          <w:u w:val="single"/>
        </w:rPr>
        <w:lastRenderedPageBreak/>
        <w:t>formulation, pluralism means that there is no shared concept of the good, so that social life is opened up to competing, potentially conflicting views of the best life. The problem of liberalism is how to establish peaceful coexistence among individuals with differing conceptions of the good</w:t>
      </w:r>
      <w:r w:rsidRPr="003A5227">
        <w:rPr>
          <w:rFonts w:ascii="Times New Roman" w:hAnsi="Times New Roman" w:cs="Times New Roman"/>
        </w:rPr>
        <w:t xml:space="preserve"> (Mouffe 1996: 248</w:t>
      </w:r>
      <w:r w:rsidRPr="003A5227">
        <w:rPr>
          <w:rFonts w:ascii="Times New Roman" w:hAnsi="Times New Roman" w:cs="Times New Roman"/>
          <w:u w:val="single"/>
        </w:rPr>
        <w:t>). Liberalism affirms or at least accepts pluralism, while seeking to minimize conflict in favor of harmony. The question</w:t>
      </w:r>
      <w:r w:rsidRPr="003A5227">
        <w:rPr>
          <w:rFonts w:ascii="Times New Roman" w:hAnsi="Times New Roman" w:cs="Times New Roman"/>
        </w:rPr>
        <w:t>, as Mouffe (1995: esp. 39–45; 1996) has forcefully argued</w:t>
      </w:r>
      <w:r w:rsidRPr="003A5227">
        <w:rPr>
          <w:rFonts w:ascii="Times New Roman" w:hAnsi="Times New Roman" w:cs="Times New Roman"/>
          <w:u w:val="single"/>
        </w:rPr>
        <w:t>, is whether one can genuinely value pluralism if one denies (potential) conflict.</w:t>
      </w:r>
      <w:r w:rsidRPr="003A5227">
        <w:rPr>
          <w:rFonts w:ascii="Times New Roman" w:hAnsi="Times New Roman" w:cs="Times New Roman"/>
        </w:rPr>
        <w:t xml:space="preserve"> In his book Nietzsche, Politics and Modernity (1995) David Owen has made a valuable contribution to the antagonism between Nietzsche’s thought and liberalism in the broad sense described. Focusing on the liberal idea of personhood, he asks about </w:t>
      </w:r>
      <w:r w:rsidRPr="003A5227">
        <w:rPr>
          <w:rFonts w:ascii="Times New Roman" w:hAnsi="Times New Roman" w:cs="Times New Roman"/>
          <w:u w:val="single"/>
        </w:rPr>
        <w:t>the participants in the contract that legitimates political authority in the liberal state.</w:t>
      </w:r>
      <w:r w:rsidRPr="003A5227">
        <w:rPr>
          <w:rFonts w:ascii="Times New Roman" w:hAnsi="Times New Roman" w:cs="Times New Roman"/>
        </w:rPr>
        <w:t xml:space="preserve"> Taking his bearings from Rawls’s influential formulation of liberal theory in A Theory of Justice, he argues that they </w:t>
      </w:r>
      <w:r w:rsidRPr="003A5227">
        <w:rPr>
          <w:rFonts w:ascii="Times New Roman" w:hAnsi="Times New Roman" w:cs="Times New Roman"/>
          <w:u w:val="single"/>
        </w:rPr>
        <w:t>are persons whose identities are prior to or independent of any specific commitments and any association with others</w:t>
      </w:r>
      <w:r w:rsidRPr="003A5227">
        <w:rPr>
          <w:rFonts w:ascii="Times New Roman" w:hAnsi="Times New Roman" w:cs="Times New Roman"/>
        </w:rPr>
        <w:t xml:space="preserve">. In Rawls’s version of the hypothetical contract, the participants are separated from their conceptions of the good – their beliefs about how best to lead their lives – by the so-called “veil of ignorance.” This ignorance expresses Rawls’s liberal commitment to freedom conceived as the right to choose freely our conceptions of the good. Specific conceptions of the good are ruled out in favor of purely formal freedom to choose (any) good or end. By separating the individual from its ends, Rawls conceives the person as autonomous chooser of ends. But this implies that a person is what he or she is independently of the ends or values he or she freely chooses; as persons, we are “antecedently individuated” in the sense that the ends we choose are not constitutive of who we are, of our identities. A second, equally dubious, implication concerns our relations as persons to others. Rawls’s hypothetical contract also implies that as persons, our ends are formed prior to, or independently of, association with others. Society does not inform a person’s identity, values, or ends, but is rather the outcome of a contract between individuals whose ends are already given; as persons we are “asocially individuated.”2 According to Owen (1995: 138), Nietzsche offers a powerful critique of these presuppositions. In the first place, </w:t>
      </w:r>
      <w:r w:rsidRPr="003A5227">
        <w:rPr>
          <w:rFonts w:ascii="Times New Roman" w:hAnsi="Times New Roman" w:cs="Times New Roman"/>
          <w:u w:val="single"/>
        </w:rPr>
        <w:t>Nietzsche shows that our conception of the self as an antecedently individuated subject is not a metaphysical truth, but a cultural artifact produced in contingent circumstances to express the practical interests of a specific group;</w:t>
      </w:r>
      <w:r w:rsidRPr="003A5227">
        <w:rPr>
          <w:rFonts w:ascii="Times New Roman" w:hAnsi="Times New Roman" w:cs="Times New Roman"/>
        </w:rPr>
        <w:t xml:space="preserve"> what Nietzsche calls the “slave revolt of morality” in essay one of the Genealogy. In the second place, the Genealogy also shows that our capacities – especially our capacity for sovereign agency – are socially constituted and the product of a long prehistory. In a similar vein, Volker Gerhardt writes, of Nietzsche’s “sociological insight,” that the “freedom and self-responsibility of the ‘sovereign individual’ are due to the stringency and severity of centuries of moral coercion [sittlicher Zwänge]” (Gerhardt 1992: 28f.). But according to Owen, Nietzsche also offers an alternative, positive conception of personhood. This turns on the constructive counterclaim that the maintenance and cultivation of our capacities – especially “our capacities for autonomous reflection and agency” – is dependent on communal practices of contestation. </w:t>
      </w:r>
    </w:p>
    <w:p w:rsidR="00BF1285" w:rsidRPr="003A5227" w:rsidRDefault="00BF1285" w:rsidP="00BF1285">
      <w:pPr>
        <w:rPr>
          <w:rFonts w:ascii="Times New Roman" w:hAnsi="Times New Roman" w:cs="Times New Roman"/>
        </w:rPr>
      </w:pPr>
      <w:r w:rsidRPr="003A5227">
        <w:rPr>
          <w:rFonts w:ascii="Times New Roman" w:hAnsi="Times New Roman" w:cs="Times New Roman"/>
        </w:rPr>
        <w:br w:type="page"/>
      </w:r>
    </w:p>
    <w:p w:rsidR="00BF1285" w:rsidRPr="003A5227" w:rsidRDefault="00BF1285" w:rsidP="00BF1285">
      <w:pPr>
        <w:pStyle w:val="Heading4"/>
        <w:rPr>
          <w:rFonts w:ascii="Times New Roman" w:hAnsi="Times New Roman" w:cs="Times New Roman"/>
        </w:rPr>
      </w:pPr>
      <w:r w:rsidRPr="003A5227">
        <w:rPr>
          <w:rFonts w:ascii="Times New Roman" w:hAnsi="Times New Roman" w:cs="Times New Roman"/>
        </w:rPr>
        <w:lastRenderedPageBreak/>
        <w:t xml:space="preserve">Freedom cannot simply be assumed. It has to be earned via overcoming obstacles. Without such resistance, freedom cannot be secured. And without such freedom, nihilism triumphs. </w:t>
      </w:r>
    </w:p>
    <w:p w:rsidR="00BF1285" w:rsidRPr="003A5227" w:rsidRDefault="00BF1285" w:rsidP="00BF1285">
      <w:pPr>
        <w:rPr>
          <w:rFonts w:ascii="Times New Roman" w:hAnsi="Times New Roman" w:cs="Times New Roman"/>
        </w:rPr>
      </w:pPr>
      <w:r w:rsidRPr="003A5227">
        <w:rPr>
          <w:rFonts w:ascii="Times New Roman" w:hAnsi="Times New Roman" w:cs="Times New Roman"/>
          <w:b/>
        </w:rPr>
        <w:t>Siemans 2009</w:t>
      </w:r>
      <w:r w:rsidRPr="003A5227">
        <w:rPr>
          <w:rFonts w:ascii="Times New Roman" w:hAnsi="Times New Roman" w:cs="Times New Roman"/>
        </w:rPr>
        <w:t xml:space="preserve"> (Herman, professor of philosophy at the University of Leiden, “Nietzsche Contra Liberalism On Freedom” A Companion to Nietzsche, ed. By Keith Ansell Pearson, Wiley-Blackwell, 449-451) </w:t>
      </w:r>
    </w:p>
    <w:p w:rsidR="00BF1285" w:rsidRPr="003A5227" w:rsidRDefault="00BF1285" w:rsidP="00BF1285">
      <w:pPr>
        <w:rPr>
          <w:rFonts w:ascii="Times New Roman" w:hAnsi="Times New Roman" w:cs="Times New Roman"/>
        </w:rPr>
      </w:pPr>
    </w:p>
    <w:p w:rsidR="00BF1285" w:rsidRPr="003A5227" w:rsidRDefault="00BF1285" w:rsidP="00BF1285">
      <w:pPr>
        <w:rPr>
          <w:rFonts w:ascii="Times New Roman" w:hAnsi="Times New Roman" w:cs="Times New Roman"/>
          <w:b/>
          <w:u w:val="single"/>
        </w:rPr>
      </w:pPr>
      <w:r w:rsidRPr="003A5227">
        <w:rPr>
          <w:rFonts w:ascii="Times New Roman" w:hAnsi="Times New Roman" w:cs="Times New Roman"/>
        </w:rPr>
        <w:t>In TI, “Expeditions,” 38</w:t>
      </w:r>
      <w:r w:rsidRPr="003A5227">
        <w:rPr>
          <w:rFonts w:ascii="Times New Roman" w:hAnsi="Times New Roman" w:cs="Times New Roman"/>
          <w:b/>
        </w:rPr>
        <w:t xml:space="preserve">, </w:t>
      </w:r>
      <w:r w:rsidRPr="003A5227">
        <w:rPr>
          <w:rFonts w:ascii="Times New Roman" w:hAnsi="Times New Roman" w:cs="Times New Roman"/>
          <w:b/>
          <w:u w:val="single"/>
        </w:rPr>
        <w:t>we</w:t>
      </w:r>
      <w:r w:rsidRPr="003A5227">
        <w:rPr>
          <w:rFonts w:ascii="Times New Roman" w:hAnsi="Times New Roman" w:cs="Times New Roman"/>
        </w:rPr>
        <w:t xml:space="preserve"> once again </w:t>
      </w:r>
      <w:r w:rsidRPr="003A5227">
        <w:rPr>
          <w:rFonts w:ascii="Times New Roman" w:hAnsi="Times New Roman" w:cs="Times New Roman"/>
          <w:b/>
          <w:u w:val="single"/>
        </w:rPr>
        <w:t>find Nietzsche advocating an exercise-concept of freedom that is bound up with antagonism and conflict (both within and without) and conditional upon resistance or obstacles (within and without), obstacles of the kind that must be absent according to liberal concepts of freedom</w:t>
      </w:r>
      <w:r w:rsidRPr="003A5227">
        <w:rPr>
          <w:rFonts w:ascii="Times New Roman" w:hAnsi="Times New Roman" w:cs="Times New Roman"/>
        </w:rPr>
        <w:t xml:space="preserve">. </w:t>
      </w:r>
      <w:r w:rsidRPr="003A5227">
        <w:rPr>
          <w:rFonts w:ascii="Times New Roman" w:hAnsi="Times New Roman" w:cs="Times New Roman"/>
          <w:u w:val="single"/>
        </w:rPr>
        <w:t xml:space="preserve">His opposition to liberalism on this point is radical </w:t>
      </w:r>
      <w:r w:rsidRPr="003A5227">
        <w:rPr>
          <w:rFonts w:ascii="Times New Roman" w:hAnsi="Times New Roman" w:cs="Times New Roman"/>
        </w:rPr>
        <w:t xml:space="preserve">and cuts across Taylor’s distinction between “crude” opportunity-concepts (e.g. Hobbes, Bentham) and those with exercise-components (e.g. Mill), for neither allows for obstacles or antagonism as having a positive role for freedom or self-realization. By way of recapitulation, this section will focus on the question of conflict: </w:t>
      </w:r>
      <w:r w:rsidRPr="003A5227">
        <w:rPr>
          <w:rFonts w:ascii="Times New Roman" w:hAnsi="Times New Roman" w:cs="Times New Roman"/>
          <w:u w:val="single"/>
        </w:rPr>
        <w:t>why does Nietzsche advocate conflict, obstacle, resistance as the sine qua non of freedom?</w:t>
      </w:r>
      <w:r w:rsidRPr="003A5227">
        <w:rPr>
          <w:rFonts w:ascii="Times New Roman" w:hAnsi="Times New Roman" w:cs="Times New Roman"/>
        </w:rPr>
        <w:t xml:space="preserve"> Why in particular does he connect inner and outer antagonism? The first answer (see section 3 above) is that </w:t>
      </w:r>
      <w:r w:rsidRPr="003A5227">
        <w:rPr>
          <w:rFonts w:ascii="Times New Roman" w:hAnsi="Times New Roman" w:cs="Times New Roman"/>
          <w:b/>
          <w:u w:val="single"/>
        </w:rPr>
        <w:t>our capacity to realize freedom cannot simply be assumed, as it is in opportunity-concepts of freedom. Freedom cannot be conceived in abstraction from the specific goals or “governing thoughts,” and under modern nihilistic conditions our creative capacity to posit credible goals has withered.</w:t>
      </w:r>
      <w:r w:rsidRPr="003A5227">
        <w:rPr>
          <w:rFonts w:ascii="Times New Roman" w:hAnsi="Times New Roman" w:cs="Times New Roman"/>
        </w:rPr>
        <w:t xml:space="preserve"> </w:t>
      </w:r>
      <w:r w:rsidRPr="003A5227">
        <w:rPr>
          <w:rFonts w:ascii="Times New Roman" w:hAnsi="Times New Roman" w:cs="Times New Roman"/>
          <w:u w:val="single"/>
        </w:rPr>
        <w:t>This claim</w:t>
      </w:r>
      <w:r w:rsidRPr="003A5227">
        <w:rPr>
          <w:rFonts w:ascii="Times New Roman" w:hAnsi="Times New Roman" w:cs="Times New Roman"/>
        </w:rPr>
        <w:t xml:space="preserve">, moreover, </w:t>
      </w:r>
      <w:r w:rsidRPr="003A5227">
        <w:rPr>
          <w:rFonts w:ascii="Times New Roman" w:hAnsi="Times New Roman" w:cs="Times New Roman"/>
          <w:u w:val="single"/>
        </w:rPr>
        <w:t>instantiates a more general, “ontological” thesis</w:t>
      </w:r>
      <w:r w:rsidRPr="003A5227">
        <w:rPr>
          <w:rFonts w:ascii="Times New Roman" w:hAnsi="Times New Roman" w:cs="Times New Roman"/>
        </w:rPr>
        <w:t xml:space="preserve"> that </w:t>
      </w:r>
      <w:r w:rsidRPr="003A5227">
        <w:rPr>
          <w:rFonts w:ascii="Times New Roman" w:hAnsi="Times New Roman" w:cs="Times New Roman"/>
          <w:b/>
          <w:u w:val="single"/>
        </w:rPr>
        <w:t>creativity requires tension</w:t>
      </w:r>
      <w:r w:rsidRPr="003A5227">
        <w:rPr>
          <w:rFonts w:ascii="Times New Roman" w:hAnsi="Times New Roman" w:cs="Times New Roman"/>
        </w:rPr>
        <w:t xml:space="preserve">. </w:t>
      </w:r>
      <w:r w:rsidRPr="003A5227">
        <w:rPr>
          <w:rFonts w:ascii="Times New Roman" w:hAnsi="Times New Roman" w:cs="Times New Roman"/>
          <w:u w:val="single"/>
        </w:rPr>
        <w:t>It is only under pressure of external obstacles, of antagonism and resistance, that we are compelled to come up with the “governing thoughts” needed for the exercise of freedom.</w:t>
      </w:r>
      <w:r w:rsidRPr="003A5227">
        <w:rPr>
          <w:rFonts w:ascii="Times New Roman" w:hAnsi="Times New Roman" w:cs="Times New Roman"/>
        </w:rPr>
        <w:t xml:space="preserve"> This thought recurs across Nietzsche’s writings under various rubrics, such as “freedom under the law” or under “pressure,” and “dancing in chains,” to name a few (see GS 290; BGE 188; WS 10). The second answer, given in TI, “Expeditions,” 38 (see section 4 above), is that </w:t>
      </w:r>
      <w:r w:rsidRPr="003A5227">
        <w:rPr>
          <w:rFonts w:ascii="Times New Roman" w:hAnsi="Times New Roman" w:cs="Times New Roman"/>
          <w:b/>
          <w:u w:val="single"/>
        </w:rPr>
        <w:t>freedom attaches to the individual in its particularity and difference from others, and it is tension, antagonism with external obstacles – not the elimination of such obstacles through liberal institutions – that makes for particularity and difference</w:t>
      </w:r>
      <w:r w:rsidRPr="003A5227">
        <w:rPr>
          <w:rFonts w:ascii="Times New Roman" w:hAnsi="Times New Roman" w:cs="Times New Roman"/>
        </w:rPr>
        <w:t>. In Nietzsche’s words: “</w:t>
      </w:r>
      <w:r w:rsidRPr="003A5227">
        <w:rPr>
          <w:rFonts w:ascii="Times New Roman" w:hAnsi="Times New Roman" w:cs="Times New Roman"/>
          <w:u w:val="single"/>
        </w:rPr>
        <w:t>war is a training in freedom. For what is freedom! That one has the will to self-responsibility</w:t>
      </w:r>
      <w:r w:rsidRPr="003A5227">
        <w:rPr>
          <w:rFonts w:ascii="Times New Roman" w:hAnsi="Times New Roman" w:cs="Times New Roman"/>
        </w:rPr>
        <w:t xml:space="preserve">. </w:t>
      </w:r>
      <w:r w:rsidRPr="003A5227">
        <w:rPr>
          <w:rFonts w:ascii="Times New Roman" w:hAnsi="Times New Roman" w:cs="Times New Roman"/>
          <w:u w:val="single"/>
        </w:rPr>
        <w:t>That one holds on to the distance that divides us.</w:t>
      </w:r>
      <w:r w:rsidRPr="003A5227">
        <w:rPr>
          <w:rFonts w:ascii="Times New Roman" w:hAnsi="Times New Roman" w:cs="Times New Roman"/>
        </w:rPr>
        <w:t xml:space="preserve">” A third answer goes back to Nietzsche’s mature formulation of inner antagonism as self-control in Beyond Good and Evil and Twilight of the Idols, that is, </w:t>
      </w:r>
      <w:r w:rsidRPr="003A5227">
        <w:rPr>
          <w:rFonts w:ascii="Times New Roman" w:hAnsi="Times New Roman" w:cs="Times New Roman"/>
          <w:u w:val="single"/>
        </w:rPr>
        <w:t>self-control as the tension or antagonism between measure and excess</w:t>
      </w:r>
      <w:r w:rsidRPr="003A5227">
        <w:rPr>
          <w:rFonts w:ascii="Times New Roman" w:hAnsi="Times New Roman" w:cs="Times New Roman"/>
        </w:rPr>
        <w:t xml:space="preserve"> (see section 4 above). If we ask: </w:t>
      </w:r>
      <w:r w:rsidRPr="003A5227">
        <w:rPr>
          <w:rFonts w:ascii="Times New Roman" w:hAnsi="Times New Roman" w:cs="Times New Roman"/>
          <w:u w:val="single"/>
        </w:rPr>
        <w:t>why does Nietzsche insist on self-control in this sense as a condition of freedom?</w:t>
      </w:r>
      <w:r w:rsidRPr="003A5227">
        <w:rPr>
          <w:rFonts w:ascii="Times New Roman" w:hAnsi="Times New Roman" w:cs="Times New Roman"/>
        </w:rPr>
        <w:t xml:space="preserve"> we find a straight answer in a subsequent aphorism in TI, “Expeditions,” entitled “ ‘Freedom, As I Do Not Mean It . . .’.” Here Nietzsche recurs to his diagnosis of modern nihilism as a physiological phenomenon: </w:t>
      </w:r>
      <w:r w:rsidRPr="003A5227">
        <w:rPr>
          <w:rFonts w:ascii="Times New Roman" w:hAnsi="Times New Roman" w:cs="Times New Roman"/>
          <w:u w:val="single"/>
        </w:rPr>
        <w:t>we moderns are “a kind of chaos</w:t>
      </w:r>
      <w:r w:rsidRPr="003A5227">
        <w:rPr>
          <w:rFonts w:ascii="Times New Roman" w:hAnsi="Times New Roman" w:cs="Times New Roman"/>
        </w:rPr>
        <w:t xml:space="preserve">” (BGE 224), </w:t>
      </w:r>
      <w:r w:rsidRPr="003A5227">
        <w:rPr>
          <w:rFonts w:ascii="Times New Roman" w:hAnsi="Times New Roman" w:cs="Times New Roman"/>
          <w:u w:val="single"/>
        </w:rPr>
        <w:t>“a physiological self-contradiction” in whom “the instincts contradict, disrupt, destroy one another”</w:t>
      </w:r>
      <w:r w:rsidRPr="003A5227">
        <w:rPr>
          <w:rFonts w:ascii="Times New Roman" w:hAnsi="Times New Roman" w:cs="Times New Roman"/>
        </w:rPr>
        <w:t xml:space="preserve"> (TI, “Expeditions,” 41; cf. CW, Epilogue, KSA 12, 9[35], and LN 147 on “passive nihilism”). (This condition bears a certain similarity to the second phase of Nietzsche’s socio-physiology of the individual considered in section 2 above, that is, the quasi-nihilistic conditions of “demoralization” (Entsittlichung), in which the conflict of drives asserting their demands in an absolute, unmeasured way destroyed the first “experimental individuals”). </w:t>
      </w:r>
      <w:r w:rsidRPr="003A5227">
        <w:rPr>
          <w:rFonts w:ascii="Times New Roman" w:hAnsi="Times New Roman" w:cs="Times New Roman"/>
          <w:u w:val="single"/>
        </w:rPr>
        <w:t>Under these conditions, Nietzsche argues, no discipline would be too severe, and yet our modern, negative concept of freedom asserts the opposite: “the claim to independence, to free development, to laisser aller”</w:t>
      </w:r>
      <w:r w:rsidRPr="003A5227">
        <w:rPr>
          <w:rFonts w:ascii="Times New Roman" w:hAnsi="Times New Roman" w:cs="Times New Roman"/>
        </w:rPr>
        <w:t xml:space="preserve"> (TI, “Expeditions,” 41). In this context, we can see that </w:t>
      </w:r>
      <w:r w:rsidRPr="003A5227">
        <w:rPr>
          <w:rFonts w:ascii="Times New Roman" w:hAnsi="Times New Roman" w:cs="Times New Roman"/>
          <w:b/>
          <w:u w:val="single"/>
        </w:rPr>
        <w:t>Nietzsche’s concept of freedom as self-control or the inner antagonism between measure and excess is his response or counter-proposal to the modern concept of freedom as an expression of inner, uncontrolled antagonism.</w:t>
      </w:r>
      <w:r w:rsidRPr="003A5227">
        <w:rPr>
          <w:rFonts w:ascii="Times New Roman" w:hAnsi="Times New Roman" w:cs="Times New Roman"/>
        </w:rPr>
        <w:t xml:space="preserve"> In my closing remarks, I shall sketch a fourth </w:t>
      </w:r>
      <w:r w:rsidRPr="003A5227">
        <w:rPr>
          <w:rFonts w:ascii="Times New Roman" w:hAnsi="Times New Roman" w:cs="Times New Roman"/>
        </w:rPr>
        <w:lastRenderedPageBreak/>
        <w:t xml:space="preserve">answer to the question why antagonism is to be viewed as the condition of freedom. I shall focus on the connection between inner and outer antagonism central to of Nietzsche’s concept of freedom. This answer goes back to Nietzsche’s critique of the modern concept of the subject as a substantive unity. From a range of extraordinary notes from the Nachlass of 1880–1 (KSA 9), we can reconstruct an argument along the following lines: 1 </w:t>
      </w:r>
      <w:r w:rsidRPr="003A5227">
        <w:rPr>
          <w:rFonts w:ascii="Times New Roman" w:hAnsi="Times New Roman" w:cs="Times New Roman"/>
          <w:u w:val="single"/>
        </w:rPr>
        <w:t>The modern concept of the unitary subject as substance is derivative of our phenomenal sense of ourselves as subjects, the “I” experienced or “felt” in self consciousness,</w:t>
      </w:r>
      <w:r w:rsidRPr="003A5227">
        <w:rPr>
          <w:rFonts w:ascii="Times New Roman" w:hAnsi="Times New Roman" w:cs="Times New Roman"/>
        </w:rPr>
        <w:t xml:space="preserve"> what Nietzsche calls Subjekt-Empfindung (subject-feeling) (KSA 9, 11 [270] ). 2 </w:t>
      </w:r>
      <w:r w:rsidRPr="003A5227">
        <w:rPr>
          <w:rFonts w:ascii="Times New Roman" w:hAnsi="Times New Roman" w:cs="Times New Roman"/>
          <w:u w:val="single"/>
        </w:rPr>
        <w:t>This “I” of self-consciousness</w:t>
      </w:r>
      <w:r w:rsidRPr="003A5227">
        <w:rPr>
          <w:rFonts w:ascii="Times New Roman" w:hAnsi="Times New Roman" w:cs="Times New Roman"/>
        </w:rPr>
        <w:t xml:space="preserve"> or Subjekt-Empfindung </w:t>
      </w:r>
      <w:r w:rsidRPr="003A5227">
        <w:rPr>
          <w:rFonts w:ascii="Times New Roman" w:hAnsi="Times New Roman" w:cs="Times New Roman"/>
          <w:u w:val="single"/>
        </w:rPr>
        <w:t>is not an end-in-itself, but a means of survival; a myth, an error, whose value lies not in its truth, but in its selective value for the kind of organism or “life-system” that we are</w:t>
      </w:r>
      <w:r w:rsidRPr="003A5227">
        <w:rPr>
          <w:rFonts w:ascii="Times New Roman" w:hAnsi="Times New Roman" w:cs="Times New Roman"/>
        </w:rPr>
        <w:t xml:space="preserve"> (Nietzsche’s naturalism).6 3 </w:t>
      </w:r>
      <w:r w:rsidRPr="003A5227">
        <w:rPr>
          <w:rFonts w:ascii="Times New Roman" w:hAnsi="Times New Roman" w:cs="Times New Roman"/>
          <w:u w:val="single"/>
        </w:rPr>
        <w:t>In truth, we are not individuals, but “dividua</w:t>
      </w:r>
      <w:r w:rsidRPr="003A5227">
        <w:rPr>
          <w:rFonts w:ascii="Times New Roman" w:hAnsi="Times New Roman" w:cs="Times New Roman"/>
        </w:rPr>
        <w:t xml:space="preserve">” (HH 57; KSA 11, 25[159] ): a </w:t>
      </w:r>
      <w:r w:rsidRPr="003A5227">
        <w:rPr>
          <w:rFonts w:ascii="Times New Roman" w:hAnsi="Times New Roman" w:cs="Times New Roman"/>
          <w:u w:val="single"/>
        </w:rPr>
        <w:t>plurality of antagonistic drives and feelings formed through the internalization of social practices and norm</w:t>
      </w:r>
      <w:r w:rsidRPr="003A5227">
        <w:rPr>
          <w:rFonts w:ascii="Times New Roman" w:hAnsi="Times New Roman" w:cs="Times New Roman"/>
        </w:rPr>
        <w:t xml:space="preserve">s (Nietzsche’s socio-physiology).7 4 </w:t>
      </w:r>
      <w:r w:rsidRPr="003A5227">
        <w:rPr>
          <w:rFonts w:ascii="Times New Roman" w:hAnsi="Times New Roman" w:cs="Times New Roman"/>
          <w:u w:val="single"/>
        </w:rPr>
        <w:t>We cannot therefore eliminate the antagonism of the plurality of drives and feelings that we are.</w:t>
      </w:r>
      <w:r w:rsidRPr="003A5227">
        <w:rPr>
          <w:rFonts w:ascii="Times New Roman" w:hAnsi="Times New Roman" w:cs="Times New Roman"/>
        </w:rPr>
        <w:t xml:space="preserve"> And since we cannot eliminate the antagonism of drives and feelings, the question arises: </w:t>
      </w:r>
      <w:r w:rsidRPr="003A5227">
        <w:rPr>
          <w:rFonts w:ascii="Times New Roman" w:hAnsi="Times New Roman" w:cs="Times New Roman"/>
          <w:u w:val="single"/>
        </w:rPr>
        <w:t>how best to manage this inner antagonism</w:t>
      </w:r>
      <w:r w:rsidRPr="003A5227">
        <w:rPr>
          <w:rFonts w:ascii="Times New Roman" w:hAnsi="Times New Roman" w:cs="Times New Roman"/>
        </w:rPr>
        <w:t xml:space="preserve">? </w:t>
      </w:r>
      <w:r w:rsidRPr="003A5227">
        <w:rPr>
          <w:rFonts w:ascii="Times New Roman" w:hAnsi="Times New Roman" w:cs="Times New Roman"/>
          <w:u w:val="single"/>
        </w:rPr>
        <w:t>5 One strategy would be to seek to reduce to a minimum the vehement antagonism of our feelings towards their opposites; in this way, we might overhear the inner antagonism and get the impression that we are entirely at</w:t>
      </w:r>
      <w:r w:rsidRPr="003A5227">
        <w:rPr>
          <w:rFonts w:ascii="Times New Roman" w:hAnsi="Times New Roman" w:cs="Times New Roman"/>
        </w:rPr>
        <w:t xml:space="preserve"> one with ourselves (KSA 9, 6[58] ). The advantage of this strategy, as Socrates saw (cf. KSA 9, 11[182] ), is to save the individual, or rather the dividuum, from suffering. 6 However, eudaimonia or happiness in this sense carries a high cost: it is a kind of “euthanasia, entirely unproductive” (KSA 9, 6[58] ) that promotes uniformity. As we have seen, creativity is contingent upon tension. 7 </w:t>
      </w:r>
      <w:r w:rsidRPr="003A5227">
        <w:rPr>
          <w:rFonts w:ascii="Times New Roman" w:hAnsi="Times New Roman" w:cs="Times New Roman"/>
          <w:u w:val="single"/>
        </w:rPr>
        <w:t>The alternative strategy is to maintain inner tension, the vehement antagonism between our feelings and their opposites. But this then raises another problem: how to avoid the complete loss of unity, our nihilistic disintegration as individuals through the unmeasured conflict of drives?</w:t>
      </w:r>
      <w:r w:rsidRPr="003A5227">
        <w:rPr>
          <w:rFonts w:ascii="Times New Roman" w:hAnsi="Times New Roman" w:cs="Times New Roman"/>
        </w:rPr>
        <w:t xml:space="preserve"> 8 </w:t>
      </w:r>
      <w:r w:rsidRPr="003A5227">
        <w:rPr>
          <w:rFonts w:ascii="Times New Roman" w:hAnsi="Times New Roman" w:cs="Times New Roman"/>
          <w:u w:val="single"/>
        </w:rPr>
        <w:t xml:space="preserve">Nietzsche’s answer is to connect strong inner tension with outer, interpersonal tension as its condition. </w:t>
      </w:r>
      <w:r w:rsidRPr="003A5227">
        <w:rPr>
          <w:rFonts w:ascii="Times New Roman" w:hAnsi="Times New Roman" w:cs="Times New Roman"/>
        </w:rPr>
        <w:t xml:space="preserve">In the above-cited note (KSA 9, 6[58] ), he goes on to contend that </w:t>
      </w:r>
      <w:r w:rsidRPr="003A5227">
        <w:rPr>
          <w:rFonts w:ascii="Times New Roman" w:hAnsi="Times New Roman" w:cs="Times New Roman"/>
          <w:b/>
          <w:u w:val="single"/>
        </w:rPr>
        <w:t>it is through relations of tension and antagonism with others that the antagonism of inner drives is best contained, so that the dividuum can attain unity, or maintain itself as an individual. In modern liberal society, he writes: “the oppositions among individuals are reduced to a sublime minimum: so that all inimical tendencies and tensions, through which the individual maintains itself as individual can barely be perceived”</w:t>
      </w:r>
      <w:r w:rsidRPr="003A5227">
        <w:rPr>
          <w:rFonts w:ascii="Times New Roman" w:hAnsi="Times New Roman" w:cs="Times New Roman"/>
        </w:rPr>
        <w:t xml:space="preserve"> (KSA 9, 6[58]; emphasis added</w:t>
      </w:r>
      <w:r w:rsidRPr="003A5227">
        <w:rPr>
          <w:rFonts w:ascii="Times New Roman" w:hAnsi="Times New Roman" w:cs="Times New Roman"/>
          <w:b/>
          <w:u w:val="single"/>
        </w:rPr>
        <w:t>). This strategy carries the supreme advantage of making the exercise of freedom possible. Freedom</w:t>
      </w:r>
      <w:r w:rsidRPr="003A5227">
        <w:rPr>
          <w:rFonts w:ascii="Times New Roman" w:hAnsi="Times New Roman" w:cs="Times New Roman"/>
        </w:rPr>
        <w:t xml:space="preserve">, as we saw, </w:t>
      </w:r>
      <w:r w:rsidRPr="003A5227">
        <w:rPr>
          <w:rFonts w:ascii="Times New Roman" w:hAnsi="Times New Roman" w:cs="Times New Roman"/>
          <w:b/>
          <w:u w:val="single"/>
        </w:rPr>
        <w:t>attaches to each of us only in our particularity, and requires the creative capacity to posit credible goals or “governing thoughts.” By stimulating and containing the inner antagonism of drives and feelings, this strategy promotes the uniqueness of each being in its difference or distance from others, as well its creativity.</w:t>
      </w:r>
      <w:r w:rsidRPr="003A5227">
        <w:rPr>
          <w:rFonts w:ascii="Times New Roman" w:hAnsi="Times New Roman" w:cs="Times New Roman"/>
        </w:rPr>
        <w:t xml:space="preserve"> From the early 1880s on, this is one of the main motivations for Nietzsche’s ideal of individual sovereignty as the maintenance of a measured inner antagonism through a measured external antagonism with others. It is also, I believe, his strongest argument against the liberal concept of freedom and for the necessity of conflict, antagonism, resistance, and obstacles as the sine qua non of freedom.</w:t>
      </w:r>
    </w:p>
    <w:p w:rsidR="00BF1285" w:rsidRPr="003A5227" w:rsidRDefault="00BF1285" w:rsidP="00BF1285">
      <w:pPr>
        <w:pStyle w:val="Heading4"/>
        <w:rPr>
          <w:rFonts w:ascii="Times New Roman" w:hAnsi="Times New Roman" w:cs="Times New Roman"/>
        </w:rPr>
      </w:pPr>
      <w:r w:rsidRPr="003A5227">
        <w:rPr>
          <w:rFonts w:ascii="Times New Roman" w:hAnsi="Times New Roman" w:cs="Times New Roman"/>
        </w:rPr>
        <w:t xml:space="preserve">Liberal institutions destroy freedom by minimizing all resistance that can be overcome. It produces a herdish cultural and political life that collapses into conformity and mediocrity.  Genuine pluralism requires conflict! </w:t>
      </w:r>
    </w:p>
    <w:p w:rsidR="00BF1285" w:rsidRPr="003A5227" w:rsidRDefault="00BF1285" w:rsidP="00BF1285">
      <w:pPr>
        <w:rPr>
          <w:rFonts w:ascii="Times New Roman" w:hAnsi="Times New Roman" w:cs="Times New Roman"/>
        </w:rPr>
      </w:pPr>
      <w:r w:rsidRPr="003A5227">
        <w:rPr>
          <w:rFonts w:ascii="Times New Roman" w:hAnsi="Times New Roman" w:cs="Times New Roman"/>
          <w:b/>
        </w:rPr>
        <w:t>Siemans 2009</w:t>
      </w:r>
      <w:r w:rsidRPr="003A5227">
        <w:rPr>
          <w:rFonts w:ascii="Times New Roman" w:hAnsi="Times New Roman" w:cs="Times New Roman"/>
        </w:rPr>
        <w:t xml:space="preserve"> (Herman, professor of philosophy at the University of Leiden, “Nietzsche Contra Liberalism On Freedom” A Companion to Nietzsche, ed. By Keith Ansell Pearson, Wiley-Blackwell, 447-449) </w:t>
      </w:r>
    </w:p>
    <w:p w:rsidR="00BF1285" w:rsidRPr="003A5227" w:rsidRDefault="00BF1285" w:rsidP="00BF1285">
      <w:pPr>
        <w:rPr>
          <w:rFonts w:ascii="Times New Roman" w:hAnsi="Times New Roman" w:cs="Times New Roman"/>
        </w:rPr>
      </w:pPr>
    </w:p>
    <w:p w:rsidR="00BF1285" w:rsidRPr="003A5227" w:rsidRDefault="00BF1285" w:rsidP="00BF1285">
      <w:pPr>
        <w:rPr>
          <w:rFonts w:ascii="Times New Roman" w:hAnsi="Times New Roman" w:cs="Times New Roman"/>
        </w:rPr>
      </w:pPr>
      <w:r w:rsidRPr="003A5227">
        <w:rPr>
          <w:rFonts w:ascii="Times New Roman" w:hAnsi="Times New Roman" w:cs="Times New Roman"/>
        </w:rPr>
        <w:lastRenderedPageBreak/>
        <w:t>The antagonistic concept of measure returns in one of Nietzsche’s best-known texts on freedom in Twilight of the Idols, entitled “My Conception of Freedom.” David Owen has remarked (1995: 164f.), this text offers a clear formulation of Nietzsche’s exerciseconcept of freedom:</w:t>
      </w:r>
    </w:p>
    <w:p w:rsidR="00BF1285" w:rsidRPr="003A5227" w:rsidRDefault="00BF1285" w:rsidP="00BF1285">
      <w:pPr>
        <w:rPr>
          <w:rFonts w:ascii="Times New Roman" w:hAnsi="Times New Roman" w:cs="Times New Roman"/>
          <w:b/>
          <w:u w:val="single"/>
        </w:rPr>
      </w:pPr>
      <w:r w:rsidRPr="003A5227">
        <w:rPr>
          <w:rFonts w:ascii="Times New Roman" w:hAnsi="Times New Roman" w:cs="Times New Roman"/>
          <w:u w:val="single"/>
        </w:rPr>
        <w:t>Liberal institutions immediately cease to be liberal as soon as they are attained: subsequently there is nothing more thoroughly harmful to freedom than liberal institutions.</w:t>
      </w:r>
      <w:r w:rsidRPr="003A5227">
        <w:rPr>
          <w:rFonts w:ascii="Times New Roman" w:hAnsi="Times New Roman" w:cs="Times New Roman"/>
        </w:rPr>
        <w:t xml:space="preserve"> One knows, indeed, what they bring about: they undermine the will to power, </w:t>
      </w:r>
      <w:r w:rsidRPr="003A5227">
        <w:rPr>
          <w:rFonts w:ascii="Times New Roman" w:hAnsi="Times New Roman" w:cs="Times New Roman"/>
          <w:u w:val="single"/>
        </w:rPr>
        <w:t>they are the levelling of mountain and valley exalted to a moral principle, they make small, cowardly and smug – it is the herd animal that triumphs every time</w:t>
      </w:r>
      <w:r w:rsidRPr="003A5227">
        <w:rPr>
          <w:rFonts w:ascii="Times New Roman" w:hAnsi="Times New Roman" w:cs="Times New Roman"/>
        </w:rPr>
        <w:t xml:space="preserve">. [ . . . ] As long as they are still being fought for [erkämpft], these same institutions produce quite different effects; then they actually advance freedom in a powerful way. Seen more closely, it is war [der Krieg] that brings forth these effects, the war for liberal institutions, which, as war, gives endurance to the illiberal instincts. And war is a training in freedom. [ . . . ] The highest type of free man would have to be sought there where the greatest resistance [Widerstand] is continually being overcome: five steps from tyranny, up against the threshold of the danger of bondage [Verknechtung]. This is true psychologically, if under the “tyrant” one understands relentless and fearsome instincts which call for a maximum of authority and discipline towards [gegen] themselves – finest type Julius Caesar –; this is also politically true, one has only to take a look at history. (TI, “Expeditions of an Untimely Man,” 38) In these lines </w:t>
      </w:r>
      <w:r w:rsidRPr="003A5227">
        <w:rPr>
          <w:rFonts w:ascii="Times New Roman" w:hAnsi="Times New Roman" w:cs="Times New Roman"/>
          <w:u w:val="single"/>
        </w:rPr>
        <w:t>freedom is defined as the exercise of self-control, whereby the tyrannical “relentless and fearsome instincts” call forth “a maximum of authority and discipline towards</w:t>
      </w:r>
      <w:r w:rsidRPr="003A5227">
        <w:rPr>
          <w:rFonts w:ascii="Times New Roman" w:hAnsi="Times New Roman" w:cs="Times New Roman"/>
        </w:rPr>
        <w:t xml:space="preserve"> [gegen] </w:t>
      </w:r>
      <w:r w:rsidRPr="003A5227">
        <w:rPr>
          <w:rFonts w:ascii="Times New Roman" w:hAnsi="Times New Roman" w:cs="Times New Roman"/>
          <w:u w:val="single"/>
        </w:rPr>
        <w:t>oneself.”</w:t>
      </w:r>
      <w:r w:rsidRPr="003A5227">
        <w:rPr>
          <w:rFonts w:ascii="Times New Roman" w:hAnsi="Times New Roman" w:cs="Times New Roman"/>
        </w:rPr>
        <w:t xml:space="preserve"> Here, as in BGE 224</w:t>
      </w:r>
      <w:r w:rsidRPr="003A5227">
        <w:rPr>
          <w:rFonts w:ascii="Times New Roman" w:hAnsi="Times New Roman" w:cs="Times New Roman"/>
          <w:u w:val="single"/>
        </w:rPr>
        <w:t>, freedom is defined in terms of an antagonism or tension between excess</w:t>
      </w:r>
      <w:r w:rsidRPr="003A5227">
        <w:rPr>
          <w:rFonts w:ascii="Times New Roman" w:hAnsi="Times New Roman" w:cs="Times New Roman"/>
        </w:rPr>
        <w:t xml:space="preserve"> (“relentless and fearsome instincts”) </w:t>
      </w:r>
      <w:r w:rsidRPr="003A5227">
        <w:rPr>
          <w:rFonts w:ascii="Times New Roman" w:hAnsi="Times New Roman" w:cs="Times New Roman"/>
          <w:u w:val="single"/>
        </w:rPr>
        <w:t>and measure or total control</w:t>
      </w:r>
      <w:r w:rsidRPr="003A5227">
        <w:rPr>
          <w:rFonts w:ascii="Times New Roman" w:hAnsi="Times New Roman" w:cs="Times New Roman"/>
        </w:rPr>
        <w:t xml:space="preserve">. For it is important to note that </w:t>
      </w:r>
      <w:r w:rsidRPr="003A5227">
        <w:rPr>
          <w:rFonts w:ascii="Times New Roman" w:hAnsi="Times New Roman" w:cs="Times New Roman"/>
          <w:u w:val="single"/>
        </w:rPr>
        <w:t>the exercise of self-control does not involve the extirpation of tyrannical instincts; rather, it involves a form of control that “remains five steps from tyranny, up against the threshold of the danger of bondage.”</w:t>
      </w:r>
      <w:r w:rsidRPr="003A5227">
        <w:rPr>
          <w:rFonts w:ascii="Times New Roman" w:hAnsi="Times New Roman" w:cs="Times New Roman"/>
        </w:rPr>
        <w:t xml:space="preserve"> </w:t>
      </w:r>
      <w:r w:rsidRPr="003A5227">
        <w:rPr>
          <w:rFonts w:ascii="Times New Roman" w:hAnsi="Times New Roman" w:cs="Times New Roman"/>
          <w:u w:val="single"/>
        </w:rPr>
        <w:t>This concept of self-control</w:t>
      </w:r>
      <w:r w:rsidRPr="003A5227">
        <w:rPr>
          <w:rFonts w:ascii="Times New Roman" w:hAnsi="Times New Roman" w:cs="Times New Roman"/>
        </w:rPr>
        <w:t xml:space="preserve"> does not, however, exhaust the exercise-concept of freedom developed in the text. The passage cited explicitly </w:t>
      </w:r>
      <w:r w:rsidRPr="003A5227">
        <w:rPr>
          <w:rFonts w:ascii="Times New Roman" w:hAnsi="Times New Roman" w:cs="Times New Roman"/>
          <w:u w:val="single"/>
        </w:rPr>
        <w:t>connects the inner or “psychological” conditions for the exercise of freedom with its outer or “political” conditions: in both cases the exercise of freedom is greatest “where the greatest resistance is being overcome</w:t>
      </w:r>
      <w:r w:rsidRPr="003A5227">
        <w:rPr>
          <w:rFonts w:ascii="Times New Roman" w:hAnsi="Times New Roman" w:cs="Times New Roman"/>
        </w:rPr>
        <w:t xml:space="preserve">.” </w:t>
      </w:r>
      <w:r w:rsidRPr="003A5227">
        <w:rPr>
          <w:rFonts w:ascii="Times New Roman" w:hAnsi="Times New Roman" w:cs="Times New Roman"/>
          <w:u w:val="single"/>
        </w:rPr>
        <w:t>The measure of freedom</w:t>
      </w:r>
      <w:r w:rsidRPr="003A5227">
        <w:rPr>
          <w:rFonts w:ascii="Times New Roman" w:hAnsi="Times New Roman" w:cs="Times New Roman"/>
        </w:rPr>
        <w:t xml:space="preserve">, Nietzsche argues, </w:t>
      </w:r>
      <w:r w:rsidRPr="003A5227">
        <w:rPr>
          <w:rFonts w:ascii="Times New Roman" w:hAnsi="Times New Roman" w:cs="Times New Roman"/>
          <w:u w:val="single"/>
        </w:rPr>
        <w:t>is given by the resistance to being overcome, whether this be the inner resistance of tyrannical drives, or the outer resistance of other individuals or communities.</w:t>
      </w:r>
      <w:r w:rsidRPr="003A5227">
        <w:rPr>
          <w:rFonts w:ascii="Times New Roman" w:hAnsi="Times New Roman" w:cs="Times New Roman"/>
        </w:rPr>
        <w:t xml:space="preserve"> In general terms, then, the exercise of self-control is situated within a broad concept of freedom, as the exercise of warfare, struggle, antagonism (Krieg, Kampf ) both within and without; </w:t>
      </w:r>
      <w:r w:rsidRPr="003A5227">
        <w:rPr>
          <w:rFonts w:ascii="Times New Roman" w:hAnsi="Times New Roman" w:cs="Times New Roman"/>
          <w:u w:val="single"/>
        </w:rPr>
        <w:t>the overcoming of resistance both within and without; and the exercise of mastery over such resistance. This broad concept of freedom serves Nietzsche to launch an attack on modern liberal institutions as a threat or obstacle to freedom</w:t>
      </w:r>
      <w:r w:rsidRPr="003A5227">
        <w:rPr>
          <w:rFonts w:ascii="Times New Roman" w:hAnsi="Times New Roman" w:cs="Times New Roman"/>
        </w:rPr>
        <w:t xml:space="preserve">. His argument is that </w:t>
      </w:r>
      <w:r w:rsidRPr="003A5227">
        <w:rPr>
          <w:rFonts w:ascii="Times New Roman" w:hAnsi="Times New Roman" w:cs="Times New Roman"/>
          <w:u w:val="single"/>
        </w:rPr>
        <w:t>the institutionalization of liberal values – we may think here of the protection of equal rights to basic liberties against external constraints (à la Rawls) – leads in practice to the breeding of uniformity among herd animals; that is, it leads to unfreedom.</w:t>
      </w:r>
      <w:r w:rsidRPr="003A5227">
        <w:rPr>
          <w:rFonts w:ascii="Times New Roman" w:hAnsi="Times New Roman" w:cs="Times New Roman"/>
        </w:rPr>
        <w:t xml:space="preserve"> </w:t>
      </w:r>
      <w:r w:rsidRPr="003A5227">
        <w:rPr>
          <w:rFonts w:ascii="Times New Roman" w:hAnsi="Times New Roman" w:cs="Times New Roman"/>
          <w:u w:val="single"/>
        </w:rPr>
        <w:t>At the heart of this argument is a critique of the liberal opportunity-concept of freedom, what Nietzsche elsewhere identifies as the modern laisser aller concept of freedom, freedom without limits or measure. To institutionalize the opportunity-concept of freedom by eliminating external obstacles through the institutional guarantee of equal rights to liberty, is, in effect, to promote the exercise of unfreedom in the sense of uniformity among herd animals who know only how to obey, not to command</w:t>
      </w:r>
      <w:r w:rsidRPr="003A5227">
        <w:rPr>
          <w:rFonts w:ascii="Times New Roman" w:hAnsi="Times New Roman" w:cs="Times New Roman"/>
        </w:rPr>
        <w:t xml:space="preserve"> (cf. BGE 242; KSA 12, 10[17] ). </w:t>
      </w:r>
      <w:r w:rsidRPr="003A5227">
        <w:rPr>
          <w:rFonts w:ascii="Times New Roman" w:hAnsi="Times New Roman" w:cs="Times New Roman"/>
          <w:u w:val="single"/>
        </w:rPr>
        <w:t>Against this, the real exercise of freedom is defined by Nietzsche as warfare or struggle; that is, as the exercise of martial</w:t>
      </w:r>
      <w:r w:rsidRPr="003A5227">
        <w:rPr>
          <w:rFonts w:ascii="Times New Roman" w:hAnsi="Times New Roman" w:cs="Times New Roman"/>
        </w:rPr>
        <w:t xml:space="preserve"> – Nietzsche says explicitly “illiberal” – </w:t>
      </w:r>
      <w:r w:rsidRPr="003A5227">
        <w:rPr>
          <w:rFonts w:ascii="Times New Roman" w:hAnsi="Times New Roman" w:cs="Times New Roman"/>
          <w:u w:val="single"/>
        </w:rPr>
        <w:t>instincts.</w:t>
      </w:r>
      <w:r w:rsidRPr="003A5227">
        <w:rPr>
          <w:rFonts w:ascii="Times New Roman" w:hAnsi="Times New Roman" w:cs="Times New Roman"/>
        </w:rPr>
        <w:t xml:space="preserve"> It seems clear, then, that </w:t>
      </w:r>
      <w:r w:rsidRPr="003A5227">
        <w:rPr>
          <w:rFonts w:ascii="Times New Roman" w:hAnsi="Times New Roman" w:cs="Times New Roman"/>
          <w:b/>
          <w:u w:val="single"/>
        </w:rPr>
        <w:t>the concept of freedom advanced in this text is explicitly and implacably opposed to modern liberal democracy.</w:t>
      </w:r>
      <w:r w:rsidRPr="003A5227">
        <w:rPr>
          <w:rFonts w:ascii="Times New Roman" w:hAnsi="Times New Roman" w:cs="Times New Roman"/>
        </w:rPr>
        <w:t xml:space="preserve"> Yet this judgment falls short, because something crucial has so far been omitted, something which is integral to Nietzsche’s understanding of freedom from the very beginning: the ends of freedom, the wherefore (Wozu?), Zarathustra’s “governing thought.” </w:t>
      </w:r>
      <w:r w:rsidRPr="003A5227">
        <w:rPr>
          <w:rFonts w:ascii="Times New Roman" w:hAnsi="Times New Roman" w:cs="Times New Roman"/>
          <w:b/>
          <w:u w:val="single"/>
        </w:rPr>
        <w:t xml:space="preserve">In its proper formulation, Nietzsche’s concept of freedom is not the brute exercise of warfare or struggle, but rather the struggle for freedom, or </w:t>
      </w:r>
      <w:r w:rsidRPr="003A5227">
        <w:rPr>
          <w:rFonts w:ascii="Times New Roman" w:hAnsi="Times New Roman" w:cs="Times New Roman"/>
          <w:b/>
          <w:u w:val="single"/>
        </w:rPr>
        <w:lastRenderedPageBreak/>
        <w:t>in his words: “the war for liberal institutions”</w:t>
      </w:r>
      <w:r w:rsidRPr="003A5227">
        <w:rPr>
          <w:rFonts w:ascii="Times New Roman" w:hAnsi="Times New Roman" w:cs="Times New Roman"/>
        </w:rPr>
        <w:t xml:space="preserve"> (der Krieg um liberale Institutionen). Nietzsche’s argument against liberal democracy must therefore be reformulated as follows</w:t>
      </w:r>
      <w:r w:rsidRPr="003A5227">
        <w:rPr>
          <w:rFonts w:ascii="Times New Roman" w:hAnsi="Times New Roman" w:cs="Times New Roman"/>
          <w:b/>
          <w:u w:val="single"/>
        </w:rPr>
        <w:t>: if freedom means the struggle for freedom, for equal rights to basic liberties, then the institutional guarantee of these rights (by eliminating the exercise of struggle and promoting uniformity) undermines freedom.</w:t>
      </w:r>
      <w:r w:rsidRPr="003A5227">
        <w:rPr>
          <w:rFonts w:ascii="Times New Roman" w:hAnsi="Times New Roman" w:cs="Times New Roman"/>
        </w:rPr>
        <w:t xml:space="preserve"> In these terms, </w:t>
      </w:r>
      <w:r w:rsidRPr="003A5227">
        <w:rPr>
          <w:rFonts w:ascii="Times New Roman" w:hAnsi="Times New Roman" w:cs="Times New Roman"/>
          <w:b/>
          <w:u w:val="single"/>
        </w:rPr>
        <w:t>Nietzsche’s exercise-concept of freedom is still implacably opposed to liberalism and, specifically, to the institutional safeguards against the conflict between different values or ends in liberal democracy. However, as the “war for liberal institutions,” it opposes liberalism for the sake of liberal values, as a preparation or “training” for their realization.</w:t>
      </w:r>
      <w:r w:rsidRPr="003A5227">
        <w:rPr>
          <w:rFonts w:ascii="Times New Roman" w:hAnsi="Times New Roman" w:cs="Times New Roman"/>
        </w:rPr>
        <w:t xml:space="preserve"> This reading suggests that </w:t>
      </w:r>
      <w:r w:rsidRPr="003A5227">
        <w:rPr>
          <w:rFonts w:ascii="Times New Roman" w:hAnsi="Times New Roman" w:cs="Times New Roman"/>
          <w:b/>
          <w:u w:val="single"/>
        </w:rPr>
        <w:t>Nietzsche’s exercise-concept of freedom (as warfare) intends an immanent critique of liberalism: what liberalism claims to advance, the interests of the individual, it ends up undermining through the uniformity and conformity engendered by liberal institutions</w:t>
      </w:r>
      <w:r w:rsidRPr="003A5227">
        <w:rPr>
          <w:rFonts w:ascii="Times New Roman" w:hAnsi="Times New Roman" w:cs="Times New Roman"/>
        </w:rPr>
        <w:t xml:space="preserve">. Nietzsche’s counterclaim is (in agreement with liberalism) that </w:t>
      </w:r>
      <w:r w:rsidRPr="003A5227">
        <w:rPr>
          <w:rFonts w:ascii="Times New Roman" w:hAnsi="Times New Roman" w:cs="Times New Roman"/>
          <w:b/>
          <w:u w:val="single"/>
        </w:rPr>
        <w:t>freedom attaches to the individual in its particularity, in its difference from a plurality of other individuals, but (contra liberalism)</w:t>
      </w:r>
      <w:r w:rsidRPr="003A5227">
        <w:rPr>
          <w:rFonts w:ascii="Times New Roman" w:hAnsi="Times New Roman" w:cs="Times New Roman"/>
        </w:rPr>
        <w:t xml:space="preserve"> that </w:t>
      </w:r>
      <w:r w:rsidRPr="003A5227">
        <w:rPr>
          <w:rFonts w:ascii="Times New Roman" w:hAnsi="Times New Roman" w:cs="Times New Roman"/>
          <w:b/>
          <w:u w:val="single"/>
        </w:rPr>
        <w:t>it is conflict, obstacles, resistance, and not the protection against them that promotes particularity, difference, and genuine pluralism.</w:t>
      </w:r>
    </w:p>
    <w:p w:rsidR="00BF1285" w:rsidRPr="003A5227" w:rsidRDefault="00BF1285" w:rsidP="00BF1285">
      <w:pPr>
        <w:rPr>
          <w:rFonts w:ascii="Times New Roman" w:hAnsi="Times New Roman" w:cs="Times New Roman"/>
        </w:rPr>
      </w:pPr>
      <w:r w:rsidRPr="003A5227">
        <w:rPr>
          <w:rFonts w:ascii="Times New Roman" w:hAnsi="Times New Roman" w:cs="Times New Roman"/>
        </w:rPr>
        <w:br w:type="page"/>
      </w:r>
    </w:p>
    <w:p w:rsidR="00BF1285" w:rsidRPr="003A5227" w:rsidRDefault="00BF1285" w:rsidP="00BF1285">
      <w:pPr>
        <w:pStyle w:val="Heading3"/>
      </w:pPr>
      <w:r>
        <w:lastRenderedPageBreak/>
        <w:t>A2 – Nazi</w:t>
      </w:r>
    </w:p>
    <w:p w:rsidR="00BF1285" w:rsidRPr="003A5227" w:rsidRDefault="00BF1285" w:rsidP="00BF1285">
      <w:pPr>
        <w:pStyle w:val="Heading4"/>
      </w:pPr>
      <w:r w:rsidRPr="003A5227">
        <w:t xml:space="preserve">Nietzsche was not a Nazi; his work has systematically been taken out of context in order to justify fascism </w:t>
      </w:r>
    </w:p>
    <w:p w:rsidR="00BF1285" w:rsidRPr="003A5227" w:rsidRDefault="00BF1285" w:rsidP="00BF1285">
      <w:pPr>
        <w:spacing w:before="100" w:beforeAutospacing="1" w:after="100" w:afterAutospacing="1" w:line="240" w:lineRule="auto"/>
        <w:rPr>
          <w:rFonts w:asciiTheme="majorHAnsi" w:hAnsiTheme="majorHAnsi" w:cstheme="majorHAnsi"/>
          <w:sz w:val="20"/>
          <w:szCs w:val="20"/>
        </w:rPr>
      </w:pPr>
      <w:r w:rsidRPr="003A5227">
        <w:rPr>
          <w:rStyle w:val="Style13ptBold"/>
        </w:rPr>
        <w:t xml:space="preserve">Sloterdijk 7 </w:t>
      </w:r>
      <w:r w:rsidRPr="003A5227">
        <w:rPr>
          <w:rFonts w:asciiTheme="majorHAnsi" w:hAnsiTheme="majorHAnsi" w:cstheme="majorHAnsi"/>
          <w:sz w:val="20"/>
          <w:szCs w:val="20"/>
        </w:rPr>
        <w:t>(Peter Sloterdijk is a German philosopher and cultural theorist. He is a professor of philosophy and media theory at the University of Art and Design Karlsruhe, “Nietzsche Apostle”, 67-73) MRS</w:t>
      </w:r>
    </w:p>
    <w:p w:rsidR="00BF1285" w:rsidRPr="003A5227" w:rsidRDefault="00BF1285" w:rsidP="00BF1285">
      <w:pPr>
        <w:spacing w:before="100" w:beforeAutospacing="1" w:after="100" w:afterAutospacing="1" w:line="240" w:lineRule="auto"/>
        <w:rPr>
          <w:rFonts w:asciiTheme="majorHAnsi" w:eastAsia="Times New Roman" w:hAnsiTheme="majorHAnsi" w:cstheme="majorHAnsi"/>
          <w:sz w:val="16"/>
        </w:rPr>
      </w:pPr>
      <w:r w:rsidRPr="003A5227">
        <w:rPr>
          <w:rFonts w:asciiTheme="majorHAnsi" w:hAnsiTheme="majorHAnsi" w:cstheme="majorHAnsi"/>
          <w:sz w:val="16"/>
          <w:szCs w:val="20"/>
        </w:rPr>
        <w:t xml:space="preserve"> </w:t>
      </w:r>
      <w:r w:rsidRPr="003A5227">
        <w:rPr>
          <w:rFonts w:asciiTheme="majorHAnsi" w:hAnsiTheme="majorHAnsi" w:cstheme="majorHAnsi"/>
          <w:sz w:val="16"/>
        </w:rPr>
        <w:t>Nietzsche's pretention to be an artist and much more than an artist is grounded in his radical, modern concept of success: for him, at stake is not only to throw products on today's market, but instead to create the market wave itself, by which the work is belatedly carried to success. In this way he anticipated the strategies of the avant-garde, which Boris Groys has described in his already classic work on The Total Art of Stalinism. If one wants to be a market leader, one must first operate as a market maker. And to be successful as a market maker, one must anticipate and endorse what many will choose once they learn they are allowed to want. Nietzsche had understood that the phenomenon that would emerge irresistibly in tomorrow's culture was the need to distinguish oneself from the mass. It was immediately present to him that the stuff out of which the future would be made, could be found in individuals' demands to be better and other than the rest, and thereby precisely better than all others. The theme of the 20th century is self-referentiality, in the systemic as well as the psychological senses. Only: self-referential systems are autological and self-eulogistic systems. The author Nietzsche still has this knowledge in advance over contemporary theory. On his under</w:t>
      </w:r>
      <w:r w:rsidRPr="003A5227">
        <w:rPr>
          <w:rFonts w:asciiTheme="majorHAnsi" w:hAnsiTheme="majorHAnsi" w:cstheme="majorHAnsi"/>
          <w:sz w:val="16"/>
        </w:rPr>
        <w:softHyphen/>
        <w:t xml:space="preserve"> standing, or rather intuition, he created, in his lifetime, the conditions for his twofold posthu</w:t>
      </w:r>
      <w:r w:rsidRPr="003A5227">
        <w:rPr>
          <w:rFonts w:asciiTheme="majorHAnsi" w:hAnsiTheme="majorHAnsi" w:cstheme="majorHAnsi"/>
          <w:sz w:val="16"/>
        </w:rPr>
        <w:softHyphen/>
        <w:t>mous success: he inscribed his name in the list of classics, which throughout culture are handed down as reference points of approval and critique. This is what he described as his fulfilled need for immortality; in addition, however, through the detour of his first interpreters and intermediaries, he above all imposed his name as a brand name for a successful immaterial product, for a literary</w:t>
      </w:r>
      <w:r w:rsidRPr="003A5227">
        <w:rPr>
          <w:rFonts w:asciiTheme="majorHAnsi" w:hAnsiTheme="majorHAnsi" w:cstheme="majorHAnsi"/>
          <w:sz w:val="16"/>
        </w:rPr>
        <w:softHyphen/>
        <w:t xml:space="preserve"> lifestyle-drug or an elevated way-of-life. This is the Nietzschean design of individualism: We free spirits! We who live dangerously! When the author iden</w:t>
      </w:r>
      <w:r w:rsidRPr="003A5227">
        <w:rPr>
          <w:rFonts w:asciiTheme="majorHAnsi" w:hAnsiTheme="majorHAnsi" w:cstheme="majorHAnsi"/>
          <w:sz w:val="16"/>
        </w:rPr>
        <w:softHyphen/>
        <w:t>tifies himself as author, the self-eulogistic melody appears; when the market-maker launches the brand, the advertisement appears. Nietzsche libe</w:t>
      </w:r>
      <w:r w:rsidRPr="003A5227">
        <w:rPr>
          <w:rFonts w:asciiTheme="majorHAnsi" w:hAnsiTheme="majorHAnsi" w:cstheme="majorHAnsi"/>
          <w:sz w:val="16"/>
        </w:rPr>
        <w:softHyphen/>
        <w:t xml:space="preserve">rated modern language in associating eulogies with publicity. Only a jester, only a poet, only a copywriter. This connection alone enables us to </w:t>
      </w:r>
      <w:r w:rsidRPr="003A5227">
        <w:rPr>
          <w:rFonts w:asciiTheme="majorHAnsi" w:eastAsia="Times New Roman" w:hAnsiTheme="majorHAnsi" w:cstheme="majorHAnsi"/>
          <w:sz w:val="16"/>
        </w:rPr>
        <w:t>understand how that most resolute proponent of high culture could have yielded effects on mass culture. It is undeniable that Nietzsche's second success, his seduction as brand, or as ethos and attitude, in the field of individualism, by far con</w:t>
      </w:r>
      <w:r w:rsidRPr="003A5227">
        <w:rPr>
          <w:rFonts w:asciiTheme="majorHAnsi" w:eastAsia="Times New Roman" w:hAnsiTheme="majorHAnsi" w:cstheme="majorHAnsi"/>
          <w:sz w:val="16"/>
        </w:rPr>
        <w:softHyphen/>
        <w:t>stitutes his greatest effect-and also contains his more distant future possibilities. Indeed, it is pre</w:t>
      </w:r>
      <w:r w:rsidRPr="003A5227">
        <w:rPr>
          <w:rFonts w:asciiTheme="majorHAnsi" w:eastAsia="Times New Roman" w:hAnsiTheme="majorHAnsi" w:cstheme="majorHAnsi"/>
          <w:sz w:val="16"/>
        </w:rPr>
        <w:softHyphen/>
        <w:t xml:space="preserve">cisely because the Nietzsche life-style-brand, far more than the name of the author, still radiates an almost irresistible attraction, that, over the course of the last third of the 20th century, with the onset of the overtly individualist conjuncture of the post-May '68 period, it could recover from the incursions of fascist redactors and their copies. Doubtless, </w:t>
      </w:r>
      <w:r w:rsidRPr="003A5227">
        <w:rPr>
          <w:rFonts w:asciiTheme="majorHAnsi" w:eastAsia="Times New Roman" w:hAnsiTheme="majorHAnsi" w:cstheme="majorHAnsi"/>
          <w:u w:val="single"/>
        </w:rPr>
        <w:t>the author Nietzsche, even given the then dire state of editing, was unacceptable to national-socialist collectivism and that the brand Nietzsche alone-and indeed only in rare and par</w:t>
      </w:r>
      <w:r w:rsidRPr="003A5227">
        <w:rPr>
          <w:rFonts w:asciiTheme="majorHAnsi" w:eastAsia="Times New Roman" w:hAnsiTheme="majorHAnsi" w:cstheme="majorHAnsi"/>
          <w:u w:val="single"/>
        </w:rPr>
        <w:softHyphen/>
        <w:t>ticular aspects-suggested itself for reproduction in national pop culture. To understand this point, we have to factor in the fact that, procedurally, fascism is nothing other than the incursion of pop</w:t>
      </w:r>
      <w:r w:rsidRPr="003A5227">
        <w:rPr>
          <w:rFonts w:asciiTheme="majorHAnsi" w:eastAsia="Times New Roman" w:hAnsiTheme="majorHAnsi" w:cstheme="majorHAnsi"/>
          <w:u w:val="single"/>
        </w:rPr>
        <w:softHyphen/>
        <w:t xml:space="preserve"> and kitsch-procedures into politics.</w:t>
      </w:r>
      <w:r w:rsidRPr="003A5227">
        <w:rPr>
          <w:rFonts w:asciiTheme="majorHAnsi" w:eastAsia="Times New Roman" w:hAnsiTheme="majorHAnsi" w:cstheme="majorHAnsi"/>
          <w:sz w:val="16"/>
        </w:rPr>
        <w:t xml:space="preserve"> As Clement Greenberg already showed in 1939-confronting the critical case-kitsch is the world language of triumphant mass culture. It depends on the mechanized forgery of success. Pop and kitsch are, culturally as politically, short-cut procedures to get to the apparent taste of the masses. With this they content themselves with copying success and, with copies of the successful in hand, with triumphing once again. </w:t>
      </w:r>
      <w:r w:rsidRPr="003A5227">
        <w:rPr>
          <w:rFonts w:asciiTheme="majorHAnsi" w:eastAsia="Times New Roman" w:hAnsiTheme="majorHAnsi" w:cstheme="majorHAnsi"/>
          <w:u w:val="single"/>
        </w:rPr>
        <w:t>Hitler's success strategy as pop and kitsch politician consisted in tying a pop-nationalism with an event-militarism, as the simplest way to have the narcissism of the masses effervesce. In doing so, radiophone acquisition techniques and open-air paramilitary liturgies played the key roles. Through them, the population learned that it shall be a people and that it had to listen to the rabble­ rousing voices of its projected self. In this sense, all fascism is an effect of redaction. It is deuteron-fascistic from the start, since it has no original; if a derivative can be insurrectionary, it is precisely by way of an insurrection of scissors, which always know what they must cut, how, and to what ends.</w:t>
      </w:r>
      <w:r w:rsidRPr="003A5227">
        <w:rPr>
          <w:rFonts w:asciiTheme="majorHAnsi" w:eastAsia="Times New Roman" w:hAnsiTheme="majorHAnsi" w:cstheme="majorHAnsi"/>
          <w:sz w:val="16"/>
        </w:rPr>
        <w:t xml:space="preserve"> From the energetic aspect, fascism is the event­ culture of resentment-a definition, incidentally, which renders intelligible the shocking convertibility of leftwing affects into rightwing ones, and vice versa. So long as publicness functions as a director's theater of resentment, the ability to rape texts and to seduce the public as a "mass" is presupposed</w:t>
      </w:r>
      <w:r w:rsidRPr="003A5227">
        <w:rPr>
          <w:rFonts w:asciiTheme="majorHAnsi" w:eastAsia="Times New Roman" w:hAnsiTheme="majorHAnsi" w:cstheme="majorHAnsi"/>
          <w:u w:val="single"/>
        </w:rPr>
        <w:t xml:space="preserve">. Brand Nietzsche could play a role in the semantic advertising drives of the NS-Movement insofar as their imitations omitted his basic assessments, as implacably individualistic and avant-gardist as they are, and retained only the "fast climber" attitudes, along with a martial decor of the dictum. Hitler's clique edited Nietzsche with scissors and pasted him into a collectivist gospel-shortly before, moreover, Nietzsche's sister had employed her scissors to prepare a ready-made of brand Nietzsche. To the shame of German academic philosophy after 1933, one is forced to remark that it did exactly the same thing on its level, as did the anti-Nietzscheans, who are still today unable to do more than merely compile their self-pasted incrimination files-but how far must one reach back to find university philosophers who do not philosophize with scissors? The National Socialists, resolute editors of everything that guaranteed social and national success, were able to retain far less of </w:t>
      </w:r>
      <w:r w:rsidRPr="003A5227">
        <w:rPr>
          <w:rFonts w:asciiTheme="majorHAnsi" w:eastAsia="Times New Roman" w:hAnsiTheme="majorHAnsi" w:cstheme="majorHAnsi"/>
          <w:u w:val="single"/>
        </w:rPr>
        <w:lastRenderedPageBreak/>
        <w:t xml:space="preserve">Nietzsche than Jefferson could of Jesus-most of his writings were too inappropriate for their kitsch system, too anti-nationalist, too anti-German, too anti-philistine, too anti-revanchist, too anti-collectivist, too anti-militarist, too anti-antirationalist, too disdainful of every concept of "national self-interest" </w:t>
      </w:r>
      <w:r w:rsidRPr="003A5227">
        <w:rPr>
          <w:rFonts w:asciiTheme="majorHAnsi" w:eastAsia="Times New Roman" w:hAnsiTheme="majorHAnsi" w:cstheme="majorHAnsi"/>
          <w:sz w:val="16"/>
        </w:rPr>
        <w:t xml:space="preserve">[Volker-Selbstsucht],2 </w:t>
      </w:r>
      <w:r w:rsidRPr="003A5227">
        <w:rPr>
          <w:rFonts w:asciiTheme="majorHAnsi" w:eastAsia="Times New Roman" w:hAnsiTheme="majorHAnsi" w:cstheme="majorHAnsi"/>
          <w:u w:val="single"/>
        </w:rPr>
        <w:t>and, finally, to mention the decisive barrier, too incompatible with any politics of resentment, regardless of whether this presents itself as nationalist or socialist or as a multi-purpose form of vengeance politics; national/socialist. That there is no path leading from Nietzsche to the German's posing as masters must be obvious to anyone who's come into contact with his writings­ too incisive was Nietzsche's insight that Germans, whether they have graduated or not, have as their temptation not to feel good if they cannot belittle others-but what else is Nietzsche's moral philosophical oeuvre if not a single exercise in overcoming the need to disparage others? That nationalist politics rests on the pathetic propensity to humiliate foreigners-who has brought this into sharper focus than Nietzsche, and who was able to trace hooliganism to Wilhelmina? Nietzsche, to be sure, is anti-egalitarian, but this is not in order to make common cause with revenge-hungry populists, as German moral philosophers, whose differences can no longer impress, avidly continue to assert in the wisdom of their years. Instead, it is in order to defend the freedom of self-enhancement against the consumerdom of the last men</w:t>
      </w:r>
      <w:r w:rsidRPr="003A5227">
        <w:rPr>
          <w:rFonts w:asciiTheme="majorHAnsi" w:eastAsia="Times New Roman" w:hAnsiTheme="majorHAnsi" w:cstheme="majorHAnsi"/>
          <w:sz w:val="16"/>
        </w:rPr>
        <w:t>. From one perspective only is a concession to be made to those who disparage Nietzsche and attempt to guard against his influence. It is correct that Nietzsche, as the designer of a brand of "destiny," was obliged to ask himself whether his products should not have been endowed with better copy protection and whether the brand should even have been allowed to appear next to the authorial name. Could he not have known that from the riff-raff he repelled, his most tenacious clientele could emerge? Proof that these questions did not escape Nietzsche's consideration can be seen-that is, apart from Zarathustra's prophetic sayings, more or less critical of the Church, about the parasites of the noble soul3-in certain letters and work notes in which he pondered, in dread of the monstrousness of his insights, whether to abdicate from his authorship. However, even if he had done this, it would have been imperative to disclose why he gave up being an author-and the result would have been nearly the same. Perhaps Nietzsche knew the answer to such objections in advance, as he did for nearly everything else: "I am not on my guard for deceivers, I have to be without caution-my fate wants it so."4</w:t>
      </w:r>
    </w:p>
    <w:p w:rsidR="00BF1285" w:rsidRPr="003A5227" w:rsidRDefault="00BF1285" w:rsidP="00BF1285">
      <w:pPr>
        <w:pStyle w:val="Heading4"/>
      </w:pPr>
      <w:r w:rsidRPr="003A5227">
        <w:t xml:space="preserve">Nietzsche’s work was taken out of context in order to justify fascism </w:t>
      </w:r>
    </w:p>
    <w:p w:rsidR="00BF1285" w:rsidRPr="003A5227" w:rsidRDefault="00BF1285" w:rsidP="00BF1285">
      <w:r w:rsidRPr="003A5227">
        <w:rPr>
          <w:rStyle w:val="Style13ptBold"/>
        </w:rPr>
        <w:t>Stellino 17</w:t>
      </w:r>
      <w:r w:rsidRPr="003A5227">
        <w:t xml:space="preserve"> (Paolo works for la Universidade Nova de Lisboa, “Nietzsche and the Responsibility of Intellectuals”, Yulia V. Sineokaya and Ekaterina A. Poljakova (eds.), Friedrich Nietzsche: Legacy and Prospects. Moscow: LRC, 2017, pp. 467-477) MRS </w:t>
      </w:r>
    </w:p>
    <w:p w:rsidR="00BF1285" w:rsidRPr="003A5227" w:rsidRDefault="00BF1285" w:rsidP="00BF1285">
      <w:pPr>
        <w:pStyle w:val="NormalWeb"/>
        <w:shd w:val="clear" w:color="auto" w:fill="FFFFFF"/>
        <w:rPr>
          <w:rFonts w:asciiTheme="majorHAnsi" w:hAnsiTheme="majorHAnsi" w:cstheme="majorHAnsi"/>
          <w:sz w:val="22"/>
          <w:szCs w:val="22"/>
          <w:u w:val="single"/>
        </w:rPr>
      </w:pPr>
      <w:r w:rsidRPr="003A5227">
        <w:rPr>
          <w:rFonts w:asciiTheme="majorHAnsi" w:hAnsiTheme="majorHAnsi" w:cstheme="majorHAnsi"/>
          <w:sz w:val="16"/>
          <w:szCs w:val="22"/>
        </w:rPr>
        <w:t xml:space="preserve">With these two perspectives in mind, we can now focus the attention on Nietzsche’s case, which is exemplary because of the ideological use that has been frequently made of his thought, particularly at the time of Italian Fascism and German Nazism. To begin with, </w:t>
      </w:r>
      <w:r w:rsidRPr="003A5227">
        <w:rPr>
          <w:rFonts w:asciiTheme="majorHAnsi" w:hAnsiTheme="majorHAnsi" w:cstheme="majorHAnsi"/>
          <w:sz w:val="22"/>
          <w:szCs w:val="22"/>
          <w:u w:val="single"/>
        </w:rPr>
        <w:t>notice that Nietzsche is explicitly mentioned as one of the inspiring sources of Brandon’s murder in both Hamilton’s play and Hitchcock’s movie. In the play, Brandon explains to Cadell that his friend and him have murdered for adventure and danger, and then adds: “You read Nietzsche, don’t you, Rupert? […] And you know that he tells us to live dangerously. […] And you know that he’s no more respect for individual life than you, and tells us – to – live dangerously.</w:t>
      </w:r>
      <w:r w:rsidRPr="003A5227">
        <w:rPr>
          <w:rFonts w:asciiTheme="majorHAnsi" w:hAnsiTheme="majorHAnsi" w:cstheme="majorHAnsi"/>
          <w:sz w:val="16"/>
          <w:szCs w:val="22"/>
        </w:rPr>
        <w:t xml:space="preserve"> We thought we would do so – that’s all. We have done so. We have only done the thing. Others have talked. We have done. Do you understand?” . In the movie, on the contrary, it is Mr. Kentley, David’s father, who makes the association with Nietzsche. More specifically, </w:t>
      </w:r>
      <w:r w:rsidRPr="003A5227">
        <w:rPr>
          <w:rFonts w:asciiTheme="majorHAnsi" w:hAnsiTheme="majorHAnsi" w:cstheme="majorHAnsi"/>
          <w:sz w:val="22"/>
          <w:szCs w:val="22"/>
          <w:u w:val="single"/>
        </w:rPr>
        <w:t xml:space="preserve">Mr. Kentley asks Brandon whether he agrees with Nietzsche and his theory of the overman and then associates this theory with Hitler. Let us consider both mentions of Nietzsche in detail. The expression “to live dangerously” (German: “gefährlich leben”) can be found in section 283, fourth book of The Gay Science. In this section, Nietzsche confesses to “welcome all the signs of a more virile, warlike age approaching […] for it shall pave the way for a still higher age”, an age that “will carry heroism into the search for knowledge and wage wars for the sake of thoughts and their consequences”. According to Nietzsche, to this end “many preparatory brave human beings” are needed; “human beings who know to be silent, lonely, determined, and satisfied and steadfast in invisible activities”. We do not require a close and attentive reading to see that Nietzsche’s call for brave and heroic human beings “accustomed to command” and to live at war with their peers and with themselves has nothing to do with the idea of breaking every moral rule and killing “for sake of danger and for the sake of killing”, as Brandon believes. On the contrary, Nietzsche’s call is clearly directed to seekers of knowledge </w:t>
      </w:r>
      <w:r w:rsidRPr="003A5227">
        <w:rPr>
          <w:rFonts w:asciiTheme="majorHAnsi" w:hAnsiTheme="majorHAnsi" w:cstheme="majorHAnsi"/>
          <w:sz w:val="22"/>
          <w:szCs w:val="22"/>
          <w:u w:val="single"/>
        </w:rPr>
        <w:lastRenderedPageBreak/>
        <w:t>(Erkennenden) who must be determined and steadfast in their search for knowledge. Only with reference to this context, the purpose and meaning of Nietzsche’s metaphorical language becomes comprehensible</w:t>
      </w:r>
      <w:r w:rsidRPr="003A5227">
        <w:rPr>
          <w:rFonts w:asciiTheme="majorHAnsi" w:hAnsiTheme="majorHAnsi" w:cstheme="majorHAnsi"/>
          <w:sz w:val="16"/>
          <w:szCs w:val="22"/>
        </w:rPr>
        <w:t>. Conversely, only taken out of its context and distorted, Nietzsche’s words can be used to justify a murder, as it happens in Hamilton’s play. It is interesting to notice that, in his (intentional?) distortion of the meaning and context of Nietzsche’s expression “to live dangerously”, Hamilton has an “illustrious” antecedent</w:t>
      </w:r>
      <w:r w:rsidRPr="003A5227">
        <w:rPr>
          <w:rFonts w:asciiTheme="majorHAnsi" w:hAnsiTheme="majorHAnsi" w:cstheme="majorHAnsi"/>
          <w:sz w:val="22"/>
          <w:szCs w:val="22"/>
          <w:u w:val="single"/>
        </w:rPr>
        <w:t>: Benito Mussolini, who was a great admirer of Nietzsche’s writings. With the occasion of the opening meeting of the National Council of the National Fascist Party, held on August 2, 1924 Mussolini concluded his speech by alluding to an expression of popular wisdom: in a calm sea, every man is a pilot; what requires a heroic spirit is to navigate when the storm rages. He then added: “A German philosopher said: ‘Live dangerously’. I would like this to be the motto of the passionate, young Italian Fascism: ‘To live dangerously’. This must mean to be ready for everything, any sacrifice, any danger, any action, when it comes to defending the fatherland and fascism”. Even if Mussolini does not mention Nietzsche’s name explicitly, the allusion is patent; the distortion of the meaning of Nietzsche’s words, too. As we have seen, in section 283 of The Gay Science the exhortation of living dangerously is clearly directed to seekers of knowledge. Even the metaphor of the sailing is usually associated by Nietzsche with the search for knowledge, not only in section 283, but also in the whole book of The Gay Science. Mussolini’s distortion of Nietzsche’s words consists, however, not much in taking the expression “to live dangerously” out of its original context, but rather in associating this expression with the defense of the fatherland. The idea of fatherland was a core concept of both the Fascist and Nazi ideologies. Nietzsche, however, was a strong opponent of it. To see this, it suffices to consider briefly Nietzsche’s concept of “good European”, introduced for the first time in the oeuvre in section 475 of the first part of Human, All Too Human. In this section, Nietzsche criticizes the nationalist movements of his time, accusing them of being not only artificial and selfish (they did not serve the interests of the peoples, but rather that of the princely dynasties and of certain classes of business and society), but also dangerous, for they fomented national hostilities. F</w:t>
      </w:r>
      <w:r w:rsidRPr="003A5227">
        <w:rPr>
          <w:rFonts w:asciiTheme="majorHAnsi" w:hAnsiTheme="majorHAnsi" w:cstheme="majorHAnsi"/>
          <w:sz w:val="16"/>
          <w:szCs w:val="22"/>
        </w:rPr>
        <w:t xml:space="preserve">ar from falling into its trap, Nietzsche exposes the logic of nationalism and against this “sickness of this century” (WS 87), he claims that “one should not be afraid to proclaim oneself simply a good European and actively to work for the amalgamation of nations” (MA, I, 475). </w:t>
      </w:r>
      <w:r w:rsidRPr="003A5227">
        <w:rPr>
          <w:rFonts w:asciiTheme="majorHAnsi" w:hAnsiTheme="majorHAnsi" w:cstheme="majorHAnsi"/>
          <w:sz w:val="22"/>
          <w:szCs w:val="22"/>
          <w:u w:val="single"/>
        </w:rPr>
        <w:t>Nietzsche’s call for the amalgamations of nations and peoples, and for the creation of a “mixed race [Mischrasse], that of European man” (MA, I, 475), reveals an anti-nationalist and pro-European attitude that clearly goes against both the Fascist and Nazi ideologies. Moreover, notice that, according to Nietzsche, in the creation of this future mixed race, the “Jew” is “just as usable and desirable as an ingredient of it as any other national residue” (ibid.). Far from being the Germanophile anti-Semite that Nazi ideologues made him out to be, Nietzsche believes that the Jews must be praised for “their energy and higher intelligence” and for “their capital in will and spirit accumulated from generation to generation in a long school of suffering” (ibid.). We have to be thankful to the Jewish people – Nietzsche continues – for having produced “the noblest human being (Christ), the purest sage (Spinoza), the mightiest book and the most efficacious moral code in the world” (ibid.). Moreover, it is the merit of Jews to have preserved the culture of Graeco-Roman antiquity in the darkest period of the Middle Ages.</w:t>
      </w:r>
    </w:p>
    <w:p w:rsidR="00BF1285" w:rsidRPr="003A5227" w:rsidRDefault="00BF1285" w:rsidP="00BF1285">
      <w:pPr>
        <w:pStyle w:val="Heading4"/>
        <w:rPr>
          <w:rStyle w:val="Style13ptBold"/>
          <w:b/>
        </w:rPr>
      </w:pPr>
      <w:r w:rsidRPr="003A5227">
        <w:rPr>
          <w:rStyle w:val="Style13ptBold"/>
        </w:rPr>
        <w:t xml:space="preserve">He does not bear the full responsibility for how his work has been used- we will defend what he wrote, not how it was interpreted </w:t>
      </w:r>
    </w:p>
    <w:p w:rsidR="00BF1285" w:rsidRPr="003A5227" w:rsidRDefault="00BF1285" w:rsidP="00BF1285">
      <w:r w:rsidRPr="003A5227">
        <w:rPr>
          <w:rStyle w:val="Style13ptBold"/>
        </w:rPr>
        <w:t>Stellino 17</w:t>
      </w:r>
      <w:r w:rsidRPr="003A5227">
        <w:t xml:space="preserve"> (Paolo works for la Universidade Nova de Lisboa, “Nietzsche and the Responsibility of Intellectuals”, Yulia V. Sineokaya and Ekaterina A. Poljakova (eds.), Friedrich Nietzsche: Legacy and Prospects. Moscow: LRC, 2017, pp. 467-477) MRS </w:t>
      </w:r>
    </w:p>
    <w:p w:rsidR="00BF1285" w:rsidRPr="003A5227" w:rsidRDefault="00BF1285" w:rsidP="00BF1285">
      <w:pPr>
        <w:pStyle w:val="NormalWeb"/>
        <w:shd w:val="clear" w:color="auto" w:fill="FFFFFF"/>
        <w:rPr>
          <w:rFonts w:asciiTheme="majorHAnsi" w:hAnsiTheme="majorHAnsi" w:cstheme="majorHAnsi"/>
          <w:sz w:val="22"/>
          <w:szCs w:val="22"/>
          <w:u w:val="single"/>
        </w:rPr>
      </w:pPr>
      <w:r w:rsidRPr="003A5227">
        <w:rPr>
          <w:rFonts w:asciiTheme="majorHAnsi" w:hAnsiTheme="majorHAnsi" w:cstheme="majorHAnsi"/>
          <w:sz w:val="16"/>
          <w:szCs w:val="22"/>
        </w:rPr>
        <w:t xml:space="preserve">In conclusion: theories and ideas have consequences, like actions do. As a rule, we hold people responsible for their actions. In a similar way, we should reasonably hold intellectuals responsible for their theories and ideas. Nietzsche constitutes no exception to this rule. </w:t>
      </w:r>
      <w:r w:rsidRPr="003A5227">
        <w:rPr>
          <w:rFonts w:asciiTheme="majorHAnsi" w:hAnsiTheme="majorHAnsi" w:cstheme="majorHAnsi"/>
          <w:sz w:val="22"/>
          <w:szCs w:val="22"/>
          <w:u w:val="single"/>
        </w:rPr>
        <w:t xml:space="preserve">The large use and abuse of his philosophy during the first half of 20th century, however, demand extreme caution in considering his case. Nietzsche cannot be “absolved” (if need be) simply by demonstrating that his thought was manipulated and distorted. This manipulation and distortion certainly mitigate his </w:t>
      </w:r>
      <w:r w:rsidRPr="003A5227">
        <w:rPr>
          <w:rFonts w:asciiTheme="majorHAnsi" w:hAnsiTheme="majorHAnsi" w:cstheme="majorHAnsi"/>
          <w:sz w:val="22"/>
          <w:szCs w:val="22"/>
          <w:u w:val="single"/>
        </w:rPr>
        <w:lastRenderedPageBreak/>
        <w:t>responsibility, but it is not sufficient to supply an answer to the two objections mentioned above. On the other hand, however, we must be careful not to charge Nietzsche with too much responsibility and turn him into a Fascist or Nazi ante litteram. We do not know what Nietzsche would have thought of Italian Fascism and German Nazism, but we can easily make a conjecture: he would have certainly rejected any association between his philosophy of the future and a radical ideology based on anti-Semitism, nationalism, and the fanatical and blind glorification of the Arian race.</w:t>
      </w:r>
    </w:p>
    <w:p w:rsidR="00BF1285" w:rsidRPr="00F27528" w:rsidRDefault="00BF1285" w:rsidP="00BF1285">
      <w:pPr>
        <w:pStyle w:val="Heading3"/>
      </w:pPr>
      <w:r>
        <w:lastRenderedPageBreak/>
        <w:t>A2 – Nietzsche Racist</w:t>
      </w:r>
    </w:p>
    <w:p w:rsidR="00BF1285" w:rsidRPr="003A5227" w:rsidRDefault="00BF1285" w:rsidP="00BF1285">
      <w:pPr>
        <w:pStyle w:val="Heading4"/>
      </w:pPr>
      <w:r w:rsidRPr="003A5227">
        <w:t>Nietzsche indicts other philosophers for their belief in inevitable globalization and racial extermination.</w:t>
      </w:r>
    </w:p>
    <w:p w:rsidR="00BF1285" w:rsidRPr="003A5227" w:rsidRDefault="00BF1285" w:rsidP="00BF1285">
      <w:pPr>
        <w:pStyle w:val="Default"/>
        <w:rPr>
          <w:rFonts w:ascii="Times New Roman" w:hAnsi="Times New Roman" w:cs="Times New Roman"/>
        </w:rPr>
      </w:pPr>
      <w:r w:rsidRPr="003A5227">
        <w:rPr>
          <w:rFonts w:ascii="Times New Roman" w:hAnsi="Times New Roman" w:cs="Times New Roman"/>
          <w:b/>
        </w:rPr>
        <w:t xml:space="preserve">Shapiro 2008 </w:t>
      </w:r>
      <w:r w:rsidRPr="003A5227">
        <w:rPr>
          <w:rFonts w:ascii="Times New Roman" w:hAnsi="Times New Roman" w:cs="Times New Roman"/>
        </w:rPr>
        <w:t>(Gary, Tucker-Boatwright Professor Emeritus of Humanities and Philosophy at the University of Richmond,, Beyond Peoples and Fatherlands: Nietzsche's Geophilosophy and the Direction of the Earth, in Journal of Nietzsche Studies, No. 35/36, 12-3)</w:t>
      </w:r>
    </w:p>
    <w:p w:rsidR="00BF1285" w:rsidRPr="003A5227" w:rsidRDefault="00BF1285" w:rsidP="00BF1285">
      <w:pPr>
        <w:rPr>
          <w:rFonts w:ascii="Times New Roman" w:hAnsi="Times New Roman" w:cs="Times New Roman"/>
        </w:rPr>
      </w:pPr>
    </w:p>
    <w:p w:rsidR="00BF1285" w:rsidRPr="003A5227" w:rsidRDefault="00BF1285" w:rsidP="00BF1285">
      <w:pPr>
        <w:rPr>
          <w:rFonts w:ascii="Times New Roman" w:hAnsi="Times New Roman" w:cs="Times New Roman"/>
        </w:rPr>
      </w:pPr>
      <w:r w:rsidRPr="003A5227">
        <w:rPr>
          <w:rFonts w:ascii="Times New Roman" w:hAnsi="Times New Roman" w:cs="Times New Roman"/>
        </w:rPr>
        <w:t xml:space="preserve">In "On the Use and Disadvantage of History for Life" </w:t>
      </w:r>
      <w:r w:rsidRPr="003A5227">
        <w:rPr>
          <w:rFonts w:ascii="Times New Roman" w:hAnsi="Times New Roman" w:cs="Times New Roman"/>
          <w:u w:val="single"/>
        </w:rPr>
        <w:t>Nietzsche's now largely forgotten target was</w:t>
      </w:r>
      <w:r w:rsidRPr="003A5227">
        <w:rPr>
          <w:rFonts w:ascii="Times New Roman" w:hAnsi="Times New Roman" w:cs="Times New Roman"/>
        </w:rPr>
        <w:t xml:space="preserve"> Eduard von </w:t>
      </w:r>
      <w:r w:rsidRPr="003A5227">
        <w:rPr>
          <w:rFonts w:ascii="Times New Roman" w:hAnsi="Times New Roman" w:cs="Times New Roman"/>
          <w:u w:val="single"/>
        </w:rPr>
        <w:t>Hartmann,</w:t>
      </w:r>
      <w:r w:rsidRPr="003A5227">
        <w:rPr>
          <w:rFonts w:ascii="Times New Roman" w:hAnsi="Times New Roman" w:cs="Times New Roman"/>
        </w:rPr>
        <w:t xml:space="preserve"> whose philosophy of history, with its combination of Hegelian development and Schopenhauerian pessimism was as close as the nineteenth century got to producing a theory of the end of his tory and of the last man. In the historical part of Hartmann's massive and very popular Philosophy of the Unconscious, he depicts humanity's gradual ascent to self-knowledge as it realizes the impossibility of human happiness. It moves through four great periods, and so was attractive to the post-Hegelian periodiz ing obsessions of the nineteenth century. It begins with (1) Greco-Roman youth, which gradually realizes the impossibility of happiness in this life; (2) medieval adolescence, placing its hopes for happiness in the fiction of immortality; (3) the mature manhood of the post-Reformation West, imagining itself as contributing to future happiness on the earth; and (4) the disillusioned old age into which the world is entering now. (Of course, for Hartmann, as for Hegel, the East has no real history, so his geography implicitly reinforces his philosophy of history.) This old age submits itself to the Weltprozess that has brought it about. It wel comes the process of human extinction. Old age prides itself on understanding that process and its insight into the fundamental painfulness of life. In a deli cious Kierkegaardian moment, </w:t>
      </w:r>
      <w:r w:rsidRPr="003A5227">
        <w:rPr>
          <w:rFonts w:ascii="Times New Roman" w:hAnsi="Times New Roman" w:cs="Times New Roman"/>
          <w:u w:val="single"/>
        </w:rPr>
        <w:t>Nietzsche describes</w:t>
      </w:r>
      <w:r w:rsidRPr="003A5227">
        <w:rPr>
          <w:rFonts w:ascii="Times New Roman" w:hAnsi="Times New Roman" w:cs="Times New Roman"/>
        </w:rPr>
        <w:t xml:space="preserve"> Hartmann's treatise as a jest, a parody of gigantic proportions, meant to reduce </w:t>
      </w:r>
      <w:r w:rsidRPr="003A5227">
        <w:rPr>
          <w:rFonts w:ascii="Times New Roman" w:hAnsi="Times New Roman" w:cs="Times New Roman"/>
          <w:u w:val="single"/>
        </w:rPr>
        <w:t>Hegelian philosophy of history to an absurdity</w:t>
      </w:r>
      <w:r w:rsidRPr="003A5227">
        <w:rPr>
          <w:rFonts w:ascii="Times New Roman" w:hAnsi="Times New Roman" w:cs="Times New Roman"/>
        </w:rPr>
        <w:t xml:space="preserve"> (KSA 1:311-34). Hartmann is Nietzsche's Alexander Kojeve and Francis Fukuyama rolled into one. </w:t>
      </w:r>
      <w:r w:rsidRPr="003A5227">
        <w:rPr>
          <w:rFonts w:ascii="Times New Roman" w:hAnsi="Times New Roman" w:cs="Times New Roman"/>
          <w:u w:val="single"/>
        </w:rPr>
        <w:t>Today we would be struck by Hartmann's notion of inevitable globalization and racial extermination: he favors missionary work and commerce as more effective means of eliminating "inferior races" than outright warfare - and by his belief that North America's "republican pyramid" or oligarchy of egoists represents the ultimate form of political organization</w:t>
      </w:r>
      <w:r w:rsidRPr="003A5227">
        <w:rPr>
          <w:rFonts w:ascii="Times New Roman" w:hAnsi="Times New Roman" w:cs="Times New Roman"/>
        </w:rPr>
        <w:t xml:space="preserve">. Hartmann wants to speed humankind on to its self consciously Schopenhauerian old age; and </w:t>
      </w:r>
      <w:r w:rsidRPr="003A5227">
        <w:rPr>
          <w:rFonts w:ascii="Times New Roman" w:hAnsi="Times New Roman" w:cs="Times New Roman"/>
          <w:u w:val="single"/>
        </w:rPr>
        <w:t>he underlines the coincidence of his notion of the direction of the "world-process" with Christian apocalyptics and its notion that we are living in "the last days."</w:t>
      </w:r>
      <w:r w:rsidRPr="003A5227">
        <w:rPr>
          <w:rFonts w:ascii="Times New Roman" w:hAnsi="Times New Roman" w:cs="Times New Roman"/>
        </w:rPr>
        <w:t xml:space="preserve"> </w:t>
      </w:r>
      <w:r w:rsidRPr="003A5227">
        <w:rPr>
          <w:rFonts w:ascii="Times New Roman" w:hAnsi="Times New Roman" w:cs="Times New Roman"/>
        </w:rPr>
        <w:br w:type="page"/>
      </w:r>
    </w:p>
    <w:p w:rsidR="00BF1285" w:rsidRPr="003A5227" w:rsidRDefault="00BF1285" w:rsidP="00BF1285">
      <w:pPr>
        <w:pStyle w:val="Heading3"/>
      </w:pPr>
      <w:r>
        <w:lastRenderedPageBreak/>
        <w:t xml:space="preserve">A2 – Eurocentric </w:t>
      </w:r>
    </w:p>
    <w:p w:rsidR="00BF1285" w:rsidRPr="003A5227" w:rsidRDefault="00BF1285" w:rsidP="00BF1285">
      <w:pPr>
        <w:pStyle w:val="Heading4"/>
      </w:pPr>
      <w:r w:rsidRPr="003A5227">
        <w:t xml:space="preserve">Nietzsche’s notion of the good European is a European in motion – it is a nomadic multiplicity without definite direction. Nietzsche aims to de-territorialize philosophy away from the European unconscious </w:t>
      </w:r>
    </w:p>
    <w:p w:rsidR="00BF1285" w:rsidRPr="003A5227" w:rsidRDefault="00BF1285" w:rsidP="00BF1285">
      <w:pPr>
        <w:pStyle w:val="Default"/>
        <w:rPr>
          <w:rFonts w:ascii="Times New Roman" w:hAnsi="Times New Roman" w:cs="Times New Roman"/>
        </w:rPr>
      </w:pPr>
      <w:r w:rsidRPr="003A5227">
        <w:rPr>
          <w:rFonts w:ascii="Times New Roman" w:hAnsi="Times New Roman" w:cs="Times New Roman"/>
          <w:b/>
        </w:rPr>
        <w:t xml:space="preserve">Shapiro 2008 </w:t>
      </w:r>
      <w:r w:rsidRPr="003A5227">
        <w:rPr>
          <w:rFonts w:ascii="Times New Roman" w:hAnsi="Times New Roman" w:cs="Times New Roman"/>
        </w:rPr>
        <w:t>(Gary, Tucker-Boatwright Professor Emeritus of Humanities and Philosophy at the University of Richmond, Beyond Peoples and Fatherlands: Nietzsche's Geophilosophy and the Direction of the Earth, in Journal of Nietzsche Studies, No. 35/36, 14-6)</w:t>
      </w:r>
    </w:p>
    <w:p w:rsidR="00BF1285" w:rsidRPr="003A5227" w:rsidRDefault="00BF1285" w:rsidP="00BF1285">
      <w:pPr>
        <w:rPr>
          <w:rFonts w:ascii="Times New Roman" w:hAnsi="Times New Roman" w:cs="Times New Roman"/>
        </w:rPr>
      </w:pPr>
    </w:p>
    <w:p w:rsidR="00BF1285" w:rsidRPr="003A5227" w:rsidRDefault="00BF1285" w:rsidP="00BF1285">
      <w:pPr>
        <w:rPr>
          <w:rFonts w:ascii="Times New Roman" w:hAnsi="Times New Roman" w:cs="Times New Roman"/>
        </w:rPr>
      </w:pPr>
      <w:r w:rsidRPr="003A5227">
        <w:rPr>
          <w:rFonts w:ascii="Times New Roman" w:hAnsi="Times New Roman" w:cs="Times New Roman"/>
          <w:u w:val="single"/>
        </w:rPr>
        <w:t>Beyond Good and Evil invites the reader to identify</w:t>
      </w:r>
      <w:r w:rsidRPr="003A5227">
        <w:rPr>
          <w:rFonts w:ascii="Times New Roman" w:hAnsi="Times New Roman" w:cs="Times New Roman"/>
        </w:rPr>
        <w:t xml:space="preserve"> him- or herself </w:t>
      </w:r>
      <w:r w:rsidRPr="003A5227">
        <w:rPr>
          <w:rFonts w:ascii="Times New Roman" w:hAnsi="Times New Roman" w:cs="Times New Roman"/>
          <w:u w:val="single"/>
        </w:rPr>
        <w:t>as a good European who will give a new sense to life in Europe, which has long since deterritorialized itself from what Nietzsche called the "little peninsula of Asia"</w:t>
      </w:r>
      <w:r w:rsidRPr="003A5227">
        <w:rPr>
          <w:rFonts w:ascii="Times New Roman" w:hAnsi="Times New Roman" w:cs="Times New Roman"/>
        </w:rPr>
        <w:t xml:space="preserve"> (WS 215; BGE 52; cf. BGE 208). Indeed, </w:t>
      </w:r>
      <w:r w:rsidRPr="003A5227">
        <w:rPr>
          <w:rFonts w:ascii="Times New Roman" w:hAnsi="Times New Roman" w:cs="Times New Roman"/>
          <w:b/>
          <w:u w:val="single"/>
        </w:rPr>
        <w:t>we will not understand "Peoples and Fatherlands" at all if we begin with a human geography that fails to see Europe in motion. Like all cultures and multitudes, it must be conceived in terms of mobility, difference, and multiplicity</w:t>
      </w:r>
      <w:r w:rsidRPr="003A5227">
        <w:rPr>
          <w:rFonts w:ascii="Times New Roman" w:hAnsi="Times New Roman" w:cs="Times New Roman"/>
        </w:rPr>
        <w:t xml:space="preserve">: "I hear with pleasure that our sun is swiftly moving toward the constellation of Hercules?and I hope that man on this earth will in this respect follow the sun's example? And we first of all, we good Europeans!" (BGE 243). </w:t>
      </w:r>
      <w:r w:rsidRPr="003A5227">
        <w:rPr>
          <w:rFonts w:ascii="Times New Roman" w:hAnsi="Times New Roman" w:cs="Times New Roman"/>
          <w:u w:val="single"/>
        </w:rPr>
        <w:t>The diagnoses of European philosophy and art</w:t>
      </w:r>
      <w:r w:rsidRPr="003A5227">
        <w:rPr>
          <w:rFonts w:ascii="Times New Roman" w:hAnsi="Times New Roman" w:cs="Times New Roman"/>
        </w:rPr>
        <w:t xml:space="preserve"> in BGE </w:t>
      </w:r>
      <w:r w:rsidRPr="003A5227">
        <w:rPr>
          <w:rFonts w:ascii="Times New Roman" w:hAnsi="Times New Roman" w:cs="Times New Roman"/>
          <w:u w:val="single"/>
        </w:rPr>
        <w:t>can be read as a critical account of how thinking takes place in the relation between earth and territory.</w:t>
      </w:r>
      <w:r w:rsidRPr="003A5227">
        <w:rPr>
          <w:rFonts w:ascii="Times New Roman" w:hAnsi="Times New Roman" w:cs="Times New Roman"/>
        </w:rPr>
        <w:t xml:space="preserve"> It would then be </w:t>
      </w:r>
      <w:r w:rsidRPr="003A5227">
        <w:rPr>
          <w:rFonts w:ascii="Times New Roman" w:hAnsi="Times New Roman" w:cs="Times New Roman"/>
          <w:b/>
          <w:u w:val="single"/>
        </w:rPr>
        <w:t>a geo-logic, a cartography of human constructions</w:t>
      </w:r>
      <w:r w:rsidRPr="003A5227">
        <w:rPr>
          <w:rFonts w:ascii="Times New Roman" w:hAnsi="Times New Roman" w:cs="Times New Roman"/>
        </w:rPr>
        <w:t xml:space="preserve"> of the Menschen-Erde, </w:t>
      </w:r>
      <w:r w:rsidRPr="003A5227">
        <w:rPr>
          <w:rFonts w:ascii="Times New Roman" w:hAnsi="Times New Roman" w:cs="Times New Roman"/>
          <w:b/>
          <w:u w:val="single"/>
        </w:rPr>
        <w:t>and an evocation of their futurity</w:t>
      </w:r>
      <w:r w:rsidRPr="003A5227">
        <w:rPr>
          <w:rFonts w:ascii="Times New Roman" w:hAnsi="Times New Roman" w:cs="Times New Roman"/>
        </w:rPr>
        <w:t xml:space="preserve">. The problem that underlies Nietzsche's chapter "Peoples and Fatherlands" is that </w:t>
      </w:r>
      <w:r w:rsidRPr="003A5227">
        <w:rPr>
          <w:rFonts w:ascii="Times New Roman" w:hAnsi="Times New Roman" w:cs="Times New Roman"/>
          <w:b/>
          <w:u w:val="single"/>
        </w:rPr>
        <w:t>philosophy, despite its universalistic ambitions and pretensions, is unconsciously territorialized</w:t>
      </w:r>
      <w:r w:rsidRPr="003A5227">
        <w:rPr>
          <w:rFonts w:ascii="Times New Roman" w:hAnsi="Times New Roman" w:cs="Times New Roman"/>
        </w:rPr>
        <w:t xml:space="preserve">. </w:t>
      </w:r>
      <w:r w:rsidRPr="003A5227">
        <w:rPr>
          <w:rFonts w:ascii="Times New Roman" w:hAnsi="Times New Roman" w:cs="Times New Roman"/>
          <w:b/>
          <w:u w:val="single"/>
        </w:rPr>
        <w:t>It aims,</w:t>
      </w:r>
      <w:r w:rsidRPr="003A5227">
        <w:rPr>
          <w:rFonts w:ascii="Times New Roman" w:hAnsi="Times New Roman" w:cs="Times New Roman"/>
        </w:rPr>
        <w:t xml:space="preserve"> as Deleuze and Guattari say, </w:t>
      </w:r>
      <w:r w:rsidRPr="003A5227">
        <w:rPr>
          <w:rFonts w:ascii="Times New Roman" w:hAnsi="Times New Roman" w:cs="Times New Roman"/>
          <w:b/>
          <w:u w:val="single"/>
        </w:rPr>
        <w:t>at absolute deterritorializa tion but necessarily reterritorializes itself, and in modernity this means that it produces itself in forms associated with the national state</w:t>
      </w:r>
      <w:r w:rsidRPr="003A5227">
        <w:rPr>
          <w:rFonts w:ascii="Times New Roman" w:hAnsi="Times New Roman" w:cs="Times New Roman"/>
        </w:rPr>
        <w:t xml:space="preserve">. The preface recalls that monstrous forms of thought like "astrology and its 'supra-terrestrial' claims" have had the most stupendous effects on the lived earth, as in "the grand style in architecture in Asia and Egypt"; Nietzsche ranks these earliest monumental architectural forms as among humanity's fruitful errors. Pre-Copernican, they see the stars as divine, taking a local capital to be the center of the cosmos. Nietzsche nevertheless admires these prime inscrip tions on the earth as grand experiments in giving a direction to the earth; they are the architectural signature of thought still tied to transcendence and as such are necessarily figurative and diagrammatic. These are ancient, diagrammatic equivalents of Zarathustra's opening challenge: What will be the direction of the earth? </w:t>
      </w:r>
      <w:r w:rsidRPr="003A5227">
        <w:rPr>
          <w:rFonts w:ascii="Times New Roman" w:hAnsi="Times New Roman" w:cs="Times New Roman"/>
          <w:b/>
          <w:u w:val="single"/>
        </w:rPr>
        <w:t>Both dogmatic philosophy and "the grand style of architecture" demonstrate that "all great things first have to bestride the earth in monstrous and frightening masks in order to inscribe themselves in the hearts of humanity with eternal demands"</w:t>
      </w:r>
      <w:r w:rsidRPr="003A5227">
        <w:rPr>
          <w:rFonts w:ascii="Times New Roman" w:hAnsi="Times New Roman" w:cs="Times New Roman"/>
        </w:rPr>
        <w:t xml:space="preserve"> (BGE P). Here it is helpful to recall Deleuze and Guattari's discussion of figurative or diagrammatic philosophy in their chapter on geophilosophy. Deleuze and Guattari ask the question, </w:t>
      </w:r>
      <w:r w:rsidRPr="003A5227">
        <w:rPr>
          <w:rFonts w:ascii="Times New Roman" w:hAnsi="Times New Roman" w:cs="Times New Roman"/>
          <w:b/>
          <w:u w:val="single"/>
        </w:rPr>
        <w:t>"Can we speak of Chinese, Hindu, Jewish, or Islamic 'philosophy'?"</w:t>
      </w:r>
      <w:r w:rsidRPr="003A5227">
        <w:rPr>
          <w:rFonts w:ascii="Times New Roman" w:hAnsi="Times New Roman" w:cs="Times New Roman"/>
        </w:rPr>
        <w:t>8 The answer is conditional: "</w:t>
      </w:r>
      <w:r w:rsidRPr="003A5227">
        <w:rPr>
          <w:rFonts w:ascii="Times New Roman" w:hAnsi="Times New Roman" w:cs="Times New Roman"/>
          <w:b/>
          <w:u w:val="single"/>
        </w:rPr>
        <w:t>Yes, to the extent that thinking takes place on a plane of immanence that can be populated by figures as much as by concepts</w:t>
      </w:r>
      <w:r w:rsidRPr="003A5227">
        <w:rPr>
          <w:rFonts w:ascii="Times New Roman" w:hAnsi="Times New Roman" w:cs="Times New Roman"/>
        </w:rPr>
        <w:t xml:space="preserve">." But ultimately, there is a distinction between figure and concept, however difficult it may be to discern in specific cases: "Figures are projections however difficult it may be to discern in specific cases: "Figures are projections on the plane, which implies something vertical or transcendent."9 Although on the plane, which implies something vertical or transcendent."9 Although Deleuze and Guattari do not mention Derrida in this connection (and seldom elsewhere), I read this as an implicit critique of the politico-aesthetic argument in Of Grammatology, which aims at undermining logocentrism by demonstrat ing the omnipresence of writing and so undercutting the ethnocentrism that distinguishes peoples with and without writing, or alphabetical scripts from inscription in general. Gayatri Spivak has criticized Deleuze and Guattari for ethnocentrism on just this score.10 Whatever we might think about </w:t>
      </w:r>
      <w:r w:rsidRPr="003A5227">
        <w:rPr>
          <w:rFonts w:ascii="Times New Roman" w:hAnsi="Times New Roman" w:cs="Times New Roman"/>
        </w:rPr>
        <w:lastRenderedPageBreak/>
        <w:t xml:space="preserve">this claim, however, note that </w:t>
      </w:r>
      <w:r w:rsidRPr="003A5227">
        <w:rPr>
          <w:rFonts w:ascii="Times New Roman" w:hAnsi="Times New Roman" w:cs="Times New Roman"/>
          <w:u w:val="single"/>
        </w:rPr>
        <w:t>Deleuze and Guattari distance themselves from Hegel and Heidegger, who find the beginnings of philosophy in the original nature of the Greeks. Rather, philosophy arises as an accident of geography:</w:t>
      </w:r>
      <w:r w:rsidRPr="003A5227">
        <w:rPr>
          <w:rFonts w:ascii="Times New Roman" w:hAnsi="Times New Roman" w:cs="Times New Roman"/>
        </w:rPr>
        <w:t xml:space="preserve"> "The birth of philosophy required an encounter between the Greek milieu and the plane of immanence of thought."11 </w:t>
      </w:r>
      <w:r w:rsidRPr="003A5227">
        <w:rPr>
          <w:rFonts w:ascii="Times New Roman" w:hAnsi="Times New Roman" w:cs="Times New Roman"/>
          <w:u w:val="single"/>
        </w:rPr>
        <w:t>Thought proceeds even under figurative forms, but without the relative deterritorialization of the maritime culture of distinct cities as opposed to empire, there would have been no friend, no philos. Without the friend, there is no notion of philosophy as common activity but only of the radi cally marked individual philosopher as an idiosyncratic phenomenon</w:t>
      </w:r>
      <w:r w:rsidRPr="003A5227">
        <w:rPr>
          <w:rFonts w:ascii="Times New Roman" w:hAnsi="Times New Roman" w:cs="Times New Roman"/>
        </w:rPr>
        <w:t xml:space="preserve">. It is this that </w:t>
      </w:r>
      <w:r w:rsidRPr="003A5227">
        <w:rPr>
          <w:rFonts w:ascii="Times New Roman" w:hAnsi="Times New Roman" w:cs="Times New Roman"/>
          <w:b/>
          <w:u w:val="single"/>
        </w:rPr>
        <w:t>Nietzsche</w:t>
      </w:r>
      <w:r w:rsidRPr="003A5227">
        <w:rPr>
          <w:rFonts w:ascii="Times New Roman" w:hAnsi="Times New Roman" w:cs="Times New Roman"/>
        </w:rPr>
        <w:t xml:space="preserve"> has in mind in his Philosophy in the Tragic Age of the Greeks, when he says that without a common vibrant culture philosophers can appear only as isolated comets streaking through the sky. It is the Greek maritime world that provided a milieu for the friendship that is necessary for philosophia as contrasted to the isolated philosophos. Beyond Good and Evil undermines the residues of philosophical and religious dogmatism (the figures of modern thought, which Deleuze and Guattari classify as subj ect, obj ect, and other subj ect). It hopes to help invent the "good European." So "Peoples and Fatherlands," even more intensely than the rest of BGE, </w:t>
      </w:r>
      <w:r w:rsidRPr="003A5227">
        <w:rPr>
          <w:rFonts w:ascii="Times New Roman" w:hAnsi="Times New Roman" w:cs="Times New Roman"/>
          <w:u w:val="single"/>
        </w:rPr>
        <w:t>offers an inventory of forms of territorialization and its variants</w:t>
      </w:r>
      <w:r w:rsidRPr="003A5227">
        <w:rPr>
          <w:rFonts w:ascii="Times New Roman" w:hAnsi="Times New Roman" w:cs="Times New Roman"/>
        </w:rPr>
        <w:t xml:space="preserve">. This chapter </w:t>
      </w:r>
      <w:r w:rsidRPr="003A5227">
        <w:rPr>
          <w:rFonts w:ascii="Times New Roman" w:hAnsi="Times New Roman" w:cs="Times New Roman"/>
          <w:b/>
          <w:u w:val="single"/>
        </w:rPr>
        <w:t>interrogates</w:t>
      </w:r>
      <w:r w:rsidRPr="003A5227">
        <w:rPr>
          <w:rFonts w:ascii="Times New Roman" w:hAnsi="Times New Roman" w:cs="Times New Roman"/>
          <w:u w:val="single"/>
        </w:rPr>
        <w:t xml:space="preserve"> </w:t>
      </w:r>
      <w:r w:rsidRPr="003A5227">
        <w:rPr>
          <w:rFonts w:ascii="Times New Roman" w:hAnsi="Times New Roman" w:cs="Times New Roman"/>
        </w:rPr>
        <w:t>the title concepts</w:t>
      </w:r>
      <w:r w:rsidRPr="003A5227">
        <w:rPr>
          <w:rFonts w:ascii="Times New Roman" w:hAnsi="Times New Roman" w:cs="Times New Roman"/>
          <w:b/>
          <w:u w:val="single"/>
        </w:rPr>
        <w:t>, the state, empire, and addiction to the soil; explores the</w:t>
      </w:r>
      <w:r w:rsidRPr="003A5227">
        <w:rPr>
          <w:rFonts w:ascii="Times New Roman" w:hAnsi="Times New Roman" w:cs="Times New Roman"/>
        </w:rPr>
        <w:t xml:space="preserve"> </w:t>
      </w:r>
      <w:r w:rsidRPr="003A5227">
        <w:rPr>
          <w:rFonts w:ascii="Times New Roman" w:hAnsi="Times New Roman" w:cs="Times New Roman"/>
          <w:b/>
          <w:u w:val="single"/>
        </w:rPr>
        <w:t>national characteristics of German, French, and English thought; and provides an analysis of Europe and the Jews, as well as the emergence of supranational and nomad peoples. It asks whether and how "the pathological estrangement which the insanity of nationality has induced" could be relieved by "Europe's desire to become one."</w:t>
      </w:r>
      <w:r w:rsidRPr="003A5227">
        <w:rPr>
          <w:rFonts w:ascii="Times New Roman" w:hAnsi="Times New Roman" w:cs="Times New Roman"/>
        </w:rPr>
        <w:t xml:space="preserve"> I propose to read the chapter with an eye to understand ing one of Nietzsche's answers to "What shall be the direction of the earth?" In "Peoples and Fatherlands" the concluding aphorism announces in italics that "Europe wants to become one" (BGE 256). What is it to become "one"? Is not Nietzsche in many ways the enemy of "the one"? I think that we are right to be suspicious of essentialism here, and we might wonder if Nietzsche has forgotten the lessons about the Weltprozess he had given to Hartmann. I suggest that we approach the question of the one, the European one (and the multiplicity that is its apparent other), by way of the geophilosophical concepts that Nietzsche deploys in this chapter. </w:t>
      </w:r>
    </w:p>
    <w:p w:rsidR="00BF1285" w:rsidRPr="003A5227" w:rsidRDefault="00BF1285" w:rsidP="00BF1285">
      <w:pPr>
        <w:rPr>
          <w:rFonts w:ascii="Times New Roman" w:hAnsi="Times New Roman" w:cs="Times New Roman"/>
        </w:rPr>
      </w:pPr>
    </w:p>
    <w:p w:rsidR="00BF1285" w:rsidRPr="003A5227" w:rsidRDefault="00BF1285" w:rsidP="00BF1285">
      <w:pPr>
        <w:pStyle w:val="Heading4"/>
      </w:pPr>
      <w:r w:rsidRPr="003A5227">
        <w:t>Nietzsche’s figure of the ‘good European’ is an experimental cultural hybrid that goes beyond all nationalism and essentialism.</w:t>
      </w:r>
    </w:p>
    <w:p w:rsidR="00BF1285" w:rsidRPr="003A5227" w:rsidRDefault="00BF1285" w:rsidP="00BF1285">
      <w:pPr>
        <w:pStyle w:val="Default"/>
        <w:rPr>
          <w:rFonts w:ascii="Times New Roman" w:hAnsi="Times New Roman" w:cs="Times New Roman"/>
        </w:rPr>
      </w:pPr>
      <w:r w:rsidRPr="003A5227">
        <w:rPr>
          <w:rFonts w:ascii="Times New Roman" w:hAnsi="Times New Roman" w:cs="Times New Roman"/>
          <w:b/>
        </w:rPr>
        <w:t xml:space="preserve">Shapiro 2008 </w:t>
      </w:r>
      <w:r w:rsidRPr="003A5227">
        <w:rPr>
          <w:rFonts w:ascii="Times New Roman" w:hAnsi="Times New Roman" w:cs="Times New Roman"/>
        </w:rPr>
        <w:t>(Gary, Tucker-Boatwright Professor Emeritus of Humanities and Philosophy at the University of Richmond, Beyond Peoples and Fatherlands: Nietzsche's Geophilosophy and the Direction of the Earth, in Journal of Nietzsche Studies, No. 35/36, 24-6)</w:t>
      </w:r>
    </w:p>
    <w:p w:rsidR="00BF1285" w:rsidRPr="003A5227" w:rsidRDefault="00BF1285" w:rsidP="00BF1285">
      <w:pPr>
        <w:rPr>
          <w:rFonts w:ascii="Times New Roman" w:hAnsi="Times New Roman" w:cs="Times New Roman"/>
        </w:rPr>
      </w:pPr>
    </w:p>
    <w:p w:rsidR="00BF1285" w:rsidRPr="003A5227" w:rsidRDefault="00BF1285" w:rsidP="00BF1285">
      <w:pPr>
        <w:rPr>
          <w:rFonts w:ascii="Times New Roman" w:hAnsi="Times New Roman" w:cs="Times New Roman"/>
        </w:rPr>
      </w:pPr>
      <w:r w:rsidRPr="003A5227">
        <w:rPr>
          <w:rFonts w:ascii="Times New Roman" w:hAnsi="Times New Roman" w:cs="Times New Roman"/>
        </w:rPr>
        <w:t xml:space="preserve">Now we can read the concluding aphorism of the chapter, with its declaration: "Europe wants to become one" (BGE 256). </w:t>
      </w:r>
      <w:r w:rsidRPr="003A5227">
        <w:rPr>
          <w:rFonts w:ascii="Times New Roman" w:hAnsi="Times New Roman" w:cs="Times New Roman"/>
          <w:b/>
          <w:u w:val="single"/>
        </w:rPr>
        <w:t>Nietzsche accuses the "insanity" of all the nationalisms of a mendacious misinterpretation of Europe's desire. How are we to understand this desire to become one?</w:t>
      </w:r>
      <w:r w:rsidRPr="003A5227">
        <w:rPr>
          <w:rFonts w:ascii="Times New Roman" w:hAnsi="Times New Roman" w:cs="Times New Roman"/>
        </w:rPr>
        <w:t xml:space="preserve"> If </w:t>
      </w:r>
      <w:r w:rsidRPr="003A5227">
        <w:rPr>
          <w:rFonts w:ascii="Times New Roman" w:hAnsi="Times New Roman" w:cs="Times New Roman"/>
          <w:b/>
          <w:u w:val="single"/>
        </w:rPr>
        <w:t>Nietzsche is a confirmed antiessentialist</w:t>
      </w:r>
      <w:r w:rsidRPr="003A5227">
        <w:rPr>
          <w:rFonts w:ascii="Times New Roman" w:hAnsi="Times New Roman" w:cs="Times New Roman"/>
        </w:rPr>
        <w:t xml:space="preserve"> (recall his critique of the national state and its Schollenkleberei), would a new political Europeanism, a "European Union," generate a new essentialism? What does Europe want when it wants to become one? We should be puzzled when Nietzsche speaks of "Europe"?this diverse collection of peoples whose differences Nietzsche has been cataloging and analyzing throughout "Peoples and Fatherlands" wanting anything. Yet Nietzsche reads this desire "in all the more profound and comprehensive men of this century" providing a representative list of writers, composers, philosophers, and emperors (Napoleon). Contrary to their own self-portraits, </w:t>
      </w:r>
      <w:r w:rsidRPr="003A5227">
        <w:rPr>
          <w:rFonts w:ascii="Times New Roman" w:hAnsi="Times New Roman" w:cs="Times New Roman"/>
          <w:b/>
          <w:u w:val="single"/>
        </w:rPr>
        <w:t xml:space="preserve">Nietzsche interprets figures such as Stendhal, Beethoven, Heine, Schopenhauer, and Goethe as desiring that Europe become one. Each, he suggests, "anticipates experimentally the European of the future," by </w:t>
      </w:r>
      <w:r w:rsidRPr="003A5227">
        <w:rPr>
          <w:rFonts w:ascii="Times New Roman" w:hAnsi="Times New Roman" w:cs="Times New Roman"/>
          <w:b/>
          <w:u w:val="single"/>
        </w:rPr>
        <w:lastRenderedPageBreak/>
        <w:t>practicing cultural combination or synthesis. They are all hybrids (or monsters). Each proceeds differently, and there is no grand synthesis, only different adventures. They exemplify a spirit of experimentation freed of nationalistic insanity</w:t>
      </w:r>
      <w:r w:rsidRPr="003A5227">
        <w:rPr>
          <w:rFonts w:ascii="Times New Roman" w:hAnsi="Times New Roman" w:cs="Times New Roman"/>
        </w:rPr>
        <w:t xml:space="preserve">, even if occasionally misunderstanding themselves as patriots, in moments of "weakness or in old age." Wagner is the main example. Despite his egregious German nationalism, Wagner's work, Nietzsche claims, is intimately related to the French romanticism of his youth. So he was never an echt German as a musician. Here is further confirmation of German multiplicity. </w:t>
      </w:r>
      <w:r w:rsidRPr="003A5227">
        <w:rPr>
          <w:rFonts w:ascii="Times New Roman" w:hAnsi="Times New Roman" w:cs="Times New Roman"/>
          <w:b/>
          <w:u w:val="single"/>
        </w:rPr>
        <w:t>It is experimentation outside the self-imposed limits of peoples and fatherlands that makes these de facto cosmopolitans and hybrids exemplary. Nietzsche seems to say that we can learn what it means for Europe to become one by studying these figures: "It is Europe, the one Europe, whose soul surges and longs to get further and higher through their manifold and impetuous art."</w:t>
      </w:r>
      <w:r w:rsidRPr="003A5227">
        <w:rPr>
          <w:rFonts w:ascii="Times New Roman" w:hAnsi="Times New Roman" w:cs="Times New Roman"/>
        </w:rPr>
        <w:t xml:space="preserve"> But he breaks off his sentence with a question: "where? into a new light? toward a new sun?" The question is left open whether these geniuses aim, even unconsciously, at a new Europe with a determinate content. Nietzsche responds to his own questions: "What is certain is that the same storm and stress tormented them and that they sought [suchten] in the same way these last great seekers [Sucher]!" It is a new way of seeking, a Versuch or experiment, not an end sought, that is significant</w:t>
      </w:r>
      <w:r w:rsidRPr="003A5227">
        <w:rPr>
          <w:rFonts w:ascii="Times New Roman" w:hAnsi="Times New Roman" w:cs="Times New Roman"/>
          <w:b/>
          <w:u w:val="single"/>
        </w:rPr>
        <w:t xml:space="preserve">. "Becoming one" means joyfully experimenting beyond the limits of nationality. These harbingers of the future are united only insofar as they model (often unknowingly) new forms of hybridity and cosmopolitanism. Nietzsche describes these "great discoverers in the realm of the sublime" in terms of multiplicity and variation: they are "born enemies of logic and straight lines, lusting after the foreign, the exotic, the tremendous, the crooked, the self contradictory." Yet these excessive experimentalists "all broke and collapsed before the Christian cross," so their career trajectories fail as models of the good European; it is the mad, antinomian, and rebellious aspects of what Deleuze calls their lines of flight that offer a promise of the future. </w:t>
      </w:r>
      <w:r w:rsidRPr="003A5227">
        <w:rPr>
          <w:rFonts w:ascii="Times New Roman" w:hAnsi="Times New Roman" w:cs="Times New Roman"/>
        </w:rPr>
        <w:t xml:space="preserve">While these hybrids are all "Tantaluses of the will," failures unable to realize their (often unconscious) projects of transcending ethnicity and nationality, their experiments can serve as initial models of living in the century of the Menge. Nietzsche has some fun at the end of the chapter's final aphorism, summing up Wagner's "way to Rome" as in his last music drama, Parsifal. He ends with a rhyme that asks of Wagner, "Is this still German?" and answers, "What you hear is Rome? Rome’s faith without the text" (BGE'256). So Wagner used, again all unconsciously, the cloudy, nebulous spiritual geography of Germany, its mediating genius, to produce a hybridity contrary to his explicit program. Wagner began, interculturally, with a music growing out of French romanticism and ends with a displacement to Rome and Catholicism. He is a middle, a cloudy milieu. If Nietzsche is appalled by Wagner's trajectory, he sees his transformations in the context of Europe's democratic movement, a movement of populations that produces new configurations of multiplicity, homogeneity, and hybridity, in the century of the Menge. But he has also shown that his early hero, the apparent archnationalist, is one more odd hybrid produced by Europe's nomadic fermentation. </w:t>
      </w:r>
    </w:p>
    <w:p w:rsidR="00BF1285" w:rsidRPr="003A5227" w:rsidRDefault="00BF1285" w:rsidP="00BF1285">
      <w:pPr>
        <w:pStyle w:val="Default"/>
        <w:rPr>
          <w:rFonts w:ascii="Times New Roman" w:hAnsi="Times New Roman" w:cs="Times New Roman"/>
        </w:rPr>
      </w:pPr>
    </w:p>
    <w:p w:rsidR="00BF1285" w:rsidRPr="003A5227" w:rsidRDefault="00BF1285" w:rsidP="00BF1285">
      <w:pPr>
        <w:rPr>
          <w:rFonts w:ascii="Times New Roman" w:hAnsi="Times New Roman" w:cs="Times New Roman"/>
          <w:b/>
          <w:color w:val="000000"/>
          <w:u w:val="single"/>
        </w:rPr>
      </w:pPr>
      <w:r w:rsidRPr="003A5227">
        <w:rPr>
          <w:rFonts w:ascii="Times New Roman" w:hAnsi="Times New Roman" w:cs="Times New Roman"/>
          <w:b/>
          <w:u w:val="single"/>
        </w:rPr>
        <w:br w:type="page"/>
      </w:r>
    </w:p>
    <w:p w:rsidR="00BF1285" w:rsidRPr="003A5227" w:rsidRDefault="00BF1285" w:rsidP="00BF1285">
      <w:pPr>
        <w:pStyle w:val="Heading3"/>
        <w:tabs>
          <w:tab w:val="left" w:pos="9090"/>
        </w:tabs>
      </w:pPr>
      <w:r>
        <w:lastRenderedPageBreak/>
        <w:t xml:space="preserve">A2 – Trump – Defense </w:t>
      </w:r>
    </w:p>
    <w:p w:rsidR="00BF1285" w:rsidRPr="003A5227" w:rsidRDefault="00BF1285" w:rsidP="00BF1285">
      <w:pPr>
        <w:pStyle w:val="Heading4"/>
        <w:rPr>
          <w:rStyle w:val="Style13ptBold"/>
          <w:b/>
        </w:rPr>
      </w:pPr>
      <w:r w:rsidRPr="003A5227">
        <w:rPr>
          <w:rStyle w:val="Style13ptBold"/>
        </w:rPr>
        <w:t xml:space="preserve">Nietzsche is inherently oppositional to Trump’s policies </w:t>
      </w:r>
    </w:p>
    <w:p w:rsidR="00BF1285" w:rsidRPr="003A5227" w:rsidRDefault="00BF1285" w:rsidP="00BF1285">
      <w:r w:rsidRPr="003A5227">
        <w:rPr>
          <w:rStyle w:val="Style13ptBold"/>
        </w:rPr>
        <w:t>Harper &amp; Schaaf 18</w:t>
      </w:r>
      <w:r w:rsidRPr="003A5227">
        <w:t xml:space="preserve"> (West Liberty University &amp; Lincoln College, “Power, Resentment, and Self-Preservation: Nietzsche’s Moral Psychology as a Critique of Trump,” M. B. Sable, A. J. Torres (eds.), Trump and Political Philosophy, PP. 257-279, p. 270-271) MRS  </w:t>
      </w:r>
    </w:p>
    <w:p w:rsidR="00BF1285" w:rsidRPr="003A5227" w:rsidRDefault="00BF1285" w:rsidP="00BF1285">
      <w:pPr>
        <w:rPr>
          <w:u w:val="single"/>
        </w:rPr>
      </w:pPr>
      <w:r w:rsidRPr="003A5227">
        <w:rPr>
          <w:sz w:val="16"/>
        </w:rPr>
        <w:t xml:space="preserve">Trump’s nationalist rhetoric has provided his most reliable explosive material. </w:t>
      </w:r>
      <w:r w:rsidRPr="003A5227">
        <w:rPr>
          <w:u w:val="single"/>
        </w:rPr>
        <w:t>Encapsulated in his maxim to “build the wall,” Trump has identified myriad threats to the people of United States, including those of terrorism, crime, and drug cartels. These threats, often attributed to foreign sources, are directly connected to the well-being and identities of his voters. Also, he highlights trade and immigration as threats to American jobs and entitlements. Nietzsche argues that this sort of nationalist rhetoric alienates people from each other</w:t>
      </w:r>
      <w:r w:rsidRPr="003A5227">
        <w:rPr>
          <w:sz w:val="16"/>
        </w:rPr>
        <w:t xml:space="preserve"> (BGE 256). </w:t>
      </w:r>
      <w:r w:rsidRPr="003A5227">
        <w:rPr>
          <w:u w:val="single"/>
        </w:rPr>
        <w:t>He connects this strategy with short-sighted politicians enamored with old, and weak, forms of nationalism. Nietzsche identifies other failures of the nationalist statesman who incites passions that lead to anger, competing “truths,” and what he terms “spiritual leveling”</w:t>
      </w:r>
      <w:r w:rsidRPr="003A5227">
        <w:rPr>
          <w:sz w:val="16"/>
        </w:rPr>
        <w:t xml:space="preserve"> (BGE 241). </w:t>
      </w:r>
      <w:r w:rsidRPr="003A5227">
        <w:rPr>
          <w:u w:val="single"/>
        </w:rPr>
        <w:t xml:space="preserve">We find this most clearly in Trump turning media outlets themselves into the enemy. He presents a world filled with danger and doom, where “the American Dream is dead.” </w:t>
      </w:r>
      <w:r w:rsidRPr="003A5227">
        <w:rPr>
          <w:sz w:val="16"/>
        </w:rPr>
        <w:t xml:space="preserve">Not only is he the only one who can fix the situation, but he is the only one who can differentiate real threats from fake ones. Trump also uses revaluation as a tactic to aggravate the need for self- preservation. </w:t>
      </w:r>
      <w:r w:rsidRPr="003A5227">
        <w:rPr>
          <w:u w:val="single"/>
        </w:rPr>
        <w:t>Nietzsche recognizes that those under siege seek new pride in their identity. They claim for themselves the mantle of virtue, while others are labeled unjust</w:t>
      </w:r>
      <w:r w:rsidRPr="003A5227">
        <w:rPr>
          <w:sz w:val="16"/>
        </w:rPr>
        <w:t xml:space="preserve"> (GM III: 14). </w:t>
      </w:r>
      <w:r w:rsidRPr="003A5227">
        <w:rPr>
          <w:u w:val="single"/>
        </w:rPr>
        <w:t>The parallels to Hochschild’s analysis of Louisiana voters are clear, since outsiders are seen to be given unequal and unfair treatment. Trump’s call to “Make America Great Again” allows his supporters to claim a heritage of traditional virtue for themselves. At the same time, the failures identified in the status quo justify moving in some new directions. Already we have seen that Trump revalued elements of the Republican platform. Of particular note is his radical approach to international relations, dismissing European allies while embracing authoritarian leaders of Russia, Turkey, and the Philippines, effectively creating a new world of imaginary or exaggerated threats hitherto unrecognized by Americans.</w:t>
      </w:r>
      <w:r w:rsidRPr="003A5227">
        <w:rPr>
          <w:sz w:val="16"/>
        </w:rPr>
        <w:t xml:space="preserve"> By changing the usual notions of what is safe and unsafe, Trump disrupts the traditional responses to these threats. Moreover, by highlighting failures of U.S. intelligence—again, traditionally supported by Republican candidates—Trump undermined traditional political solutions. The threat to the livelihood of voters makes Trumpism a preferred solution for many. </w:t>
      </w:r>
      <w:r w:rsidRPr="003A5227">
        <w:rPr>
          <w:u w:val="single"/>
        </w:rPr>
        <w:t>The revaluation of moral norms has been even more striking. The Republican Party has long adopted the moral platform of the Christian right. Trump embraced evangelical voters, yet he made numerous comments, including many of a sexual nature, that would seem antithetical to Christian virtues. By the same token, many Trump voters engaged in a similar revaluation, accepting behaviors they previously considered immoral.</w:t>
      </w:r>
      <w:r w:rsidRPr="003A5227">
        <w:rPr>
          <w:sz w:val="16"/>
        </w:rPr>
        <w:t xml:space="preserve"> Parts of this revaluation seem purposeful, although much is unintentional in nature. The need for self-preservation overrides other considerations; individuals adapt to survive when their very identity is at stake. </w:t>
      </w:r>
      <w:r w:rsidRPr="003A5227">
        <w:rPr>
          <w:u w:val="single"/>
        </w:rPr>
        <w:t xml:space="preserve">Thus, like the priests, Trump’s campaign was able to “discharge this explosive in such a way that it does not blow up either the herd or the shepherd” </w:t>
      </w:r>
      <w:r w:rsidRPr="003A5227">
        <w:rPr>
          <w:sz w:val="16"/>
        </w:rPr>
        <w:t xml:space="preserve">(GM III: 15). </w:t>
      </w:r>
      <w:r w:rsidRPr="003A5227">
        <w:rPr>
          <w:u w:val="single"/>
        </w:rPr>
        <w:t>The result has been a form of faith that Nietzsche associates with fanaticism, which is “always most desired and most urgently needed where will is lacking; for will, as the affect of command, is the decisive mark of sovereignty and strength. That is, the less someone knows how to command, the more urgently does he desire someone who commands”</w:t>
      </w:r>
      <w:r w:rsidRPr="003A5227">
        <w:rPr>
          <w:sz w:val="16"/>
        </w:rPr>
        <w:t xml:space="preserve"> (GS 347). </w:t>
      </w:r>
      <w:r w:rsidRPr="003A5227">
        <w:rPr>
          <w:u w:val="single"/>
        </w:rPr>
        <w:t>In studying Trump through the optic of Nietzsche, we understand more precisely how the need for self-preservation, enflamed by rhetoric and other strategies, reveals Trump as the “cure” society seeks.</w:t>
      </w:r>
    </w:p>
    <w:p w:rsidR="00BF1285" w:rsidRPr="003A5227" w:rsidRDefault="00BF1285" w:rsidP="00BF1285">
      <w:pPr>
        <w:pStyle w:val="Heading3"/>
      </w:pPr>
      <w:r>
        <w:lastRenderedPageBreak/>
        <w:t xml:space="preserve">A2 - Ressentiment Good </w:t>
      </w:r>
    </w:p>
    <w:p w:rsidR="00BF1285" w:rsidRPr="003A5227" w:rsidRDefault="00BF1285" w:rsidP="00BF1285">
      <w:pPr>
        <w:pStyle w:val="Heading4"/>
      </w:pPr>
      <w:r w:rsidRPr="003A5227">
        <w:t xml:space="preserve">Ressentiment’s undirected and utopian character denies any potential it may have for political change </w:t>
      </w:r>
    </w:p>
    <w:p w:rsidR="00BF1285" w:rsidRPr="003A5227" w:rsidRDefault="00BF1285" w:rsidP="00BF1285">
      <w:r w:rsidRPr="003A5227">
        <w:rPr>
          <w:rStyle w:val="Style13ptBold"/>
        </w:rPr>
        <w:t>Glezos 14</w:t>
      </w:r>
      <w:r w:rsidRPr="003A5227">
        <w:t xml:space="preserve"> Simon Glezos, Brown’s Paradox: Speed, ressentiment and global politics, Journal of International Political Theory 2014, Vol. 10(2) 148–168 </w:t>
      </w:r>
      <w:hyperlink r:id="rId27" w:history="1">
        <w:r w:rsidRPr="003A5227">
          <w:rPr>
            <w:rStyle w:val="Hyperlink"/>
          </w:rPr>
          <w:t>http://journals.sagepub.com/doi/abs/10.1177/1755088214533042?journalCode=iptb</w:t>
        </w:r>
      </w:hyperlink>
    </w:p>
    <w:p w:rsidR="00BF1285" w:rsidRDefault="00BF1285" w:rsidP="00BF1285">
      <w:pPr>
        <w:rPr>
          <w:u w:val="single"/>
        </w:rPr>
      </w:pPr>
      <w:r w:rsidRPr="003A5227">
        <w:rPr>
          <w:rStyle w:val="StyleUnderline"/>
        </w:rPr>
        <w:t>Ressentiment should not be confused with resentment. Resentment, a sense of anger over pain or injury we may have suffered</w:t>
      </w:r>
      <w:r w:rsidRPr="003A5227">
        <w:rPr>
          <w:rStyle w:val="StyleUnderline"/>
          <w:sz w:val="16"/>
        </w:rPr>
        <w:t xml:space="preserve"> (of whatever sort</w:t>
      </w:r>
      <w:r w:rsidRPr="003A5227">
        <w:rPr>
          <w:rStyle w:val="StyleUnderline"/>
        </w:rPr>
        <w:t>), is a natural response, as is the attempt to challenge or overturn the sources of these pains or injuries.12 Nietzsche</w:t>
      </w:r>
      <w:r w:rsidRPr="003A5227">
        <w:rPr>
          <w:rStyle w:val="StyleUnderline"/>
          <w:sz w:val="16"/>
        </w:rPr>
        <w:t xml:space="preserve"> (1976) </w:t>
      </w:r>
      <w:r w:rsidRPr="003A5227">
        <w:rPr>
          <w:rStyle w:val="StyleUnderline"/>
        </w:rPr>
        <w:t>does not council a kind of ascetic rejection of judgment, simply accepting everything as it comes—in which case, we would become, in his words, the ass which can only bray “Yeah-yuh” (p. 424)—nor is he arguing for a Christian “turning of the other cheek.” Being angry, resentful, unhappy, and so on are all perfectly acceptable to Nietzsche so long as—and this is crucial—they serve as a spur to action.</w:t>
      </w:r>
      <w:r w:rsidRPr="003A5227">
        <w:rPr>
          <w:u w:val="single"/>
        </w:rPr>
        <w:t xml:space="preserve"> So long as your resentment or anger becomes a vector for productive intervention in the world, then they have the potential to be good or noble. </w:t>
      </w:r>
      <w:r w:rsidRPr="003A5227">
        <w:rPr>
          <w:rStyle w:val="StyleUnderline"/>
        </w:rPr>
        <w:t>The trouble with ressentiment is that, counter to resentment, it does not act as a spur to productive action</w:t>
      </w:r>
      <w:r w:rsidRPr="003A5227">
        <w:rPr>
          <w:rStyle w:val="StyleUnderline"/>
          <w:sz w:val="16"/>
        </w:rPr>
        <w:t xml:space="preserve"> </w:t>
      </w:r>
      <w:r w:rsidRPr="003A5227">
        <w:rPr>
          <w:sz w:val="16"/>
        </w:rPr>
        <w:t xml:space="preserve">(although it does still frequently spur reactive behavior, a distinction I will shortly explain). </w:t>
      </w:r>
      <w:r w:rsidRPr="003A5227">
        <w:rPr>
          <w:rStyle w:val="StyleUnderline"/>
        </w:rPr>
        <w:t>Quite the contrary, ressentiment is resentment crystallized and spiritualized, and thus focuses not on any particular agent or actor, but rather simply on the world as a whole. Ressentiment expresses itself as a generalized resentment against a world that allows pain and suffering to occur. It frequently manifests as a rejection of the world, and the imagining of a world of perfection in opposition to this “imperfect” world.</w:t>
      </w:r>
      <w:r w:rsidRPr="003A5227">
        <w:rPr>
          <w:u w:val="single"/>
        </w:rPr>
        <w:t xml:space="preserve"> Nietzsche (1968a) makes clear how this drive to idealization is linked to ressentiment and the spirit of revenge. “</w:t>
      </w:r>
      <w:r w:rsidRPr="003A5227">
        <w:rPr>
          <w:rStyle w:val="StyleUnderline"/>
        </w:rPr>
        <w:t>To talk about ‘another’ world than this is quite pointless … we revenge ourselves on life by means of the phantasmagoria of ‘another,’ a ‘better’ life</w:t>
      </w:r>
      <w:r w:rsidRPr="003A5227">
        <w:rPr>
          <w:u w:val="single"/>
        </w:rPr>
        <w:t>”</w:t>
      </w:r>
      <w:r w:rsidRPr="003A5227">
        <w:rPr>
          <w:sz w:val="16"/>
        </w:rPr>
        <w:t xml:space="preserve"> (p. 49). This </w:t>
      </w:r>
      <w:r w:rsidRPr="003A5227">
        <w:rPr>
          <w:u w:val="single"/>
        </w:rPr>
        <w:t>link between idealization and revenge is displayed quite strongly, Nietzsche</w:t>
      </w:r>
      <w:r w:rsidRPr="003A5227">
        <w:rPr>
          <w:sz w:val="16"/>
        </w:rPr>
        <w:t xml:space="preserve"> (1968b) </w:t>
      </w:r>
      <w:r w:rsidRPr="003A5227">
        <w:rPr>
          <w:u w:val="single"/>
        </w:rPr>
        <w:t>says, in many of the major works of metaphysics in the Western canon: Psychology of Metaphysics—This world is apparent: consequently there is a true world;—this world is conditional; consequently there is an unconditioned world;—this world is full of contradiction: consequently there is a world free of contradiction;—this world is a world of becoming: consequently there is a world of being:—all false conclusions … It is suffering that inspires these conclusions: fundamentally they are desires that such a world should exist; in the same way, to imagine another, more valuable world is an expression of hatred for a world that</w:t>
      </w:r>
      <w:r w:rsidRPr="003A5227">
        <w:rPr>
          <w:sz w:val="16"/>
        </w:rPr>
        <w:t xml:space="preserve"> </w:t>
      </w:r>
      <w:r w:rsidRPr="003A5227">
        <w:rPr>
          <w:u w:val="single"/>
        </w:rPr>
        <w:t>makes one suffer: the ressentiment of metaphysicians against actuality is here creative.</w:t>
      </w:r>
      <w:r w:rsidRPr="003A5227">
        <w:rPr>
          <w:sz w:val="16"/>
        </w:rPr>
        <w:t xml:space="preserve"> (pp. 310–311) “It is suffering that inspires these conclusions” and </w:t>
      </w:r>
      <w:r w:rsidRPr="003A5227">
        <w:rPr>
          <w:u w:val="single"/>
        </w:rPr>
        <w:t>ressentiment is “expression of hatred for a world that makes one suffer.” This is the danger of ressentiment and how it differs from resentment. Resentment is a part of living in the world for Nietzsche, a world which produces suffering and which therefore must be responded to. But ressentiment takes one out of the world. It orients one’s actions to other worlds, worlds which do not exist.</w:t>
      </w:r>
    </w:p>
    <w:p w:rsidR="00BF1285" w:rsidRDefault="00BF1285" w:rsidP="00BF1285">
      <w:pPr>
        <w:pStyle w:val="Heading3"/>
      </w:pPr>
      <w:r>
        <w:lastRenderedPageBreak/>
        <w:t>A2 - Nietzsche Links to T-Framework</w:t>
      </w:r>
    </w:p>
    <w:p w:rsidR="00BF1285" w:rsidRPr="00FE656E" w:rsidRDefault="00BF1285" w:rsidP="00BF1285">
      <w:pPr>
        <w:pStyle w:val="Heading4"/>
        <w:rPr>
          <w:rFonts w:asciiTheme="minorHAnsi" w:hAnsiTheme="minorHAnsi"/>
        </w:rPr>
      </w:pPr>
      <w:r>
        <w:t>Nietzsche</w:t>
      </w:r>
      <w:r w:rsidRPr="00FE656E">
        <w:rPr>
          <w:rFonts w:asciiTheme="minorHAnsi" w:hAnsiTheme="minorHAnsi"/>
        </w:rPr>
        <w:t xml:space="preserve"> </w:t>
      </w:r>
      <w:r>
        <w:rPr>
          <w:rFonts w:asciiTheme="minorHAnsi" w:hAnsiTheme="minorHAnsi"/>
        </w:rPr>
        <w:t xml:space="preserve">votes neg on framework – </w:t>
      </w:r>
      <w:r w:rsidRPr="00FE656E">
        <w:rPr>
          <w:rFonts w:asciiTheme="minorHAnsi" w:hAnsiTheme="minorHAnsi"/>
        </w:rPr>
        <w:t xml:space="preserve">Productive agonism requires </w:t>
      </w:r>
      <w:r w:rsidRPr="00FE656E">
        <w:rPr>
          <w:rFonts w:asciiTheme="minorHAnsi" w:hAnsiTheme="minorHAnsi"/>
          <w:u w:val="single"/>
        </w:rPr>
        <w:t>rules and constraints</w:t>
      </w:r>
      <w:r w:rsidRPr="00FE656E">
        <w:rPr>
          <w:rFonts w:asciiTheme="minorHAnsi" w:hAnsiTheme="minorHAnsi"/>
        </w:rPr>
        <w:t xml:space="preserve"> to </w:t>
      </w:r>
      <w:r w:rsidRPr="00FE656E">
        <w:rPr>
          <w:rFonts w:asciiTheme="minorHAnsi" w:hAnsiTheme="minorHAnsi"/>
          <w:u w:val="single"/>
        </w:rPr>
        <w:t>measure</w:t>
      </w:r>
      <w:r w:rsidRPr="00FE656E">
        <w:rPr>
          <w:rFonts w:asciiTheme="minorHAnsi" w:hAnsiTheme="minorHAnsi"/>
        </w:rPr>
        <w:t xml:space="preserve"> the performance of contestants </w:t>
      </w:r>
      <w:r>
        <w:rPr>
          <w:rFonts w:asciiTheme="minorHAnsi" w:hAnsiTheme="minorHAnsi"/>
        </w:rPr>
        <w:t>– our interp</w:t>
      </w:r>
      <w:r w:rsidRPr="00FE656E">
        <w:rPr>
          <w:rFonts w:asciiTheme="minorHAnsi" w:hAnsiTheme="minorHAnsi"/>
        </w:rPr>
        <w:t xml:space="preserve"> creates good relationships between competitors and value to life</w:t>
      </w:r>
      <w:r>
        <w:rPr>
          <w:rFonts w:asciiTheme="minorHAnsi" w:hAnsiTheme="minorHAnsi"/>
        </w:rPr>
        <w:t>.</w:t>
      </w:r>
      <w:r w:rsidRPr="00FE656E">
        <w:rPr>
          <w:rFonts w:asciiTheme="minorHAnsi" w:hAnsiTheme="minorHAnsi"/>
        </w:rPr>
        <w:t xml:space="preserve"> </w:t>
      </w:r>
    </w:p>
    <w:p w:rsidR="00BF1285" w:rsidRPr="00FE656E" w:rsidRDefault="00BF1285" w:rsidP="00BF1285">
      <w:pPr>
        <w:rPr>
          <w:rFonts w:asciiTheme="minorHAnsi" w:hAnsiTheme="minorHAnsi"/>
          <w:sz w:val="14"/>
        </w:rPr>
      </w:pPr>
      <w:r w:rsidRPr="00FE656E">
        <w:rPr>
          <w:rFonts w:asciiTheme="minorHAnsi" w:hAnsiTheme="minorHAnsi"/>
          <w:sz w:val="14"/>
        </w:rPr>
        <w:t xml:space="preserve">Christa Davis </w:t>
      </w:r>
      <w:r w:rsidRPr="00FE656E">
        <w:rPr>
          <w:rFonts w:asciiTheme="minorHAnsi" w:hAnsiTheme="minorHAnsi"/>
          <w:b/>
        </w:rPr>
        <w:t>Acampora 2,</w:t>
      </w:r>
      <w:r w:rsidRPr="00FE656E">
        <w:rPr>
          <w:rFonts w:asciiTheme="minorHAnsi" w:hAnsiTheme="minorHAnsi"/>
          <w:sz w:val="14"/>
        </w:rPr>
        <w:t xml:space="preserve"> Professor of Philosophy at Hunter College of the City University of New York, Fall 2002, “Of Dangerous Games and Dastardly Deeds,” International Studies in Philosophy, Vol. 34, No. 3</w:t>
      </w:r>
    </w:p>
    <w:p w:rsidR="00BF1285" w:rsidRPr="00FE656E" w:rsidRDefault="00BF1285" w:rsidP="00BF1285">
      <w:pPr>
        <w:rPr>
          <w:rFonts w:asciiTheme="minorHAnsi" w:hAnsiTheme="minorHAnsi"/>
          <w:sz w:val="14"/>
        </w:rPr>
      </w:pPr>
      <w:r w:rsidRPr="00DD569B">
        <w:rPr>
          <w:rStyle w:val="TitleChar"/>
          <w:rFonts w:asciiTheme="minorHAnsi" w:hAnsiTheme="minorHAnsi"/>
          <w:highlight w:val="cyan"/>
        </w:rPr>
        <w:t>The agonistic game is</w:t>
      </w:r>
      <w:r w:rsidRPr="00FE656E">
        <w:rPr>
          <w:rFonts w:asciiTheme="minorHAnsi" w:hAnsiTheme="minorHAnsi"/>
          <w:sz w:val="14"/>
        </w:rPr>
        <w:t xml:space="preserve"> organized around </w:t>
      </w:r>
      <w:r w:rsidRPr="00DD569B">
        <w:rPr>
          <w:rStyle w:val="TitleChar"/>
          <w:rFonts w:asciiTheme="minorHAnsi" w:hAnsiTheme="minorHAnsi"/>
          <w:highlight w:val="cyan"/>
        </w:rPr>
        <w:t>the test of a</w:t>
      </w:r>
      <w:r w:rsidRPr="00DD569B">
        <w:rPr>
          <w:rFonts w:asciiTheme="minorHAnsi" w:hAnsiTheme="minorHAnsi"/>
          <w:sz w:val="14"/>
          <w:highlight w:val="cyan"/>
        </w:rPr>
        <w:t xml:space="preserve"> </w:t>
      </w:r>
      <w:r w:rsidRPr="00DD569B">
        <w:rPr>
          <w:rStyle w:val="Emphasis"/>
          <w:rFonts w:asciiTheme="minorHAnsi" w:hAnsiTheme="minorHAnsi"/>
          <w:highlight w:val="cyan"/>
        </w:rPr>
        <w:t>specific quality</w:t>
      </w:r>
      <w:r w:rsidRPr="00FE656E">
        <w:rPr>
          <w:rFonts w:asciiTheme="minorHAnsi" w:hAnsiTheme="minorHAnsi"/>
          <w:sz w:val="14"/>
        </w:rPr>
        <w:t xml:space="preserve"> </w:t>
      </w:r>
      <w:r w:rsidRPr="00FE656E">
        <w:rPr>
          <w:rStyle w:val="TitleChar"/>
          <w:rFonts w:asciiTheme="minorHAnsi" w:hAnsiTheme="minorHAnsi"/>
        </w:rPr>
        <w:t>the persons involved possess</w:t>
      </w:r>
      <w:r w:rsidRPr="00FE656E">
        <w:rPr>
          <w:rFonts w:asciiTheme="minorHAnsi" w:hAnsiTheme="minorHAnsi"/>
          <w:sz w:val="14"/>
        </w:rPr>
        <w:t xml:space="preserve">. When two runners compete, the quality tested is typically speed or endurance; when artists compete, it is creativity; craftsmen test their skills, etc.. </w:t>
      </w:r>
      <w:r w:rsidRPr="00DD569B">
        <w:rPr>
          <w:rStyle w:val="TitleChar"/>
          <w:rFonts w:asciiTheme="minorHAnsi" w:hAnsiTheme="minorHAnsi"/>
          <w:highlight w:val="cyan"/>
        </w:rPr>
        <w:t>The contest has a</w:t>
      </w:r>
      <w:r w:rsidRPr="00DD569B">
        <w:rPr>
          <w:rFonts w:asciiTheme="minorHAnsi" w:hAnsiTheme="minorHAnsi"/>
          <w:sz w:val="14"/>
          <w:highlight w:val="cyan"/>
        </w:rPr>
        <w:t xml:space="preserve"> </w:t>
      </w:r>
      <w:r w:rsidRPr="00DD569B">
        <w:rPr>
          <w:rStyle w:val="Emphasis"/>
          <w:rFonts w:asciiTheme="minorHAnsi" w:hAnsiTheme="minorHAnsi"/>
          <w:highlight w:val="cyan"/>
        </w:rPr>
        <w:t xml:space="preserve">specific set of rules </w:t>
      </w:r>
      <w:r w:rsidRPr="00FE656E">
        <w:rPr>
          <w:rStyle w:val="Emphasis"/>
          <w:rFonts w:asciiTheme="minorHAnsi" w:hAnsiTheme="minorHAnsi"/>
        </w:rPr>
        <w:t xml:space="preserve">and criteria </w:t>
      </w:r>
      <w:r w:rsidRPr="00DD569B">
        <w:rPr>
          <w:rStyle w:val="Emphasis"/>
          <w:rFonts w:asciiTheme="minorHAnsi" w:hAnsiTheme="minorHAnsi"/>
          <w:highlight w:val="cyan"/>
        </w:rPr>
        <w:t>for determining</w:t>
      </w:r>
      <w:r w:rsidRPr="00FE656E">
        <w:rPr>
          <w:rFonts w:asciiTheme="minorHAnsi" w:hAnsiTheme="minorHAnsi"/>
          <w:sz w:val="14"/>
        </w:rPr>
        <w:t xml:space="preserve"> (i.e., measuring) </w:t>
      </w:r>
      <w:r w:rsidRPr="00DD569B">
        <w:rPr>
          <w:rStyle w:val="Emphasis"/>
          <w:rFonts w:asciiTheme="minorHAnsi" w:hAnsiTheme="minorHAnsi"/>
          <w:highlight w:val="cyan"/>
        </w:rPr>
        <w:t>which person has excelled</w:t>
      </w:r>
      <w:r w:rsidRPr="00FE656E">
        <w:rPr>
          <w:rStyle w:val="Emphasis"/>
          <w:rFonts w:asciiTheme="minorHAnsi" w:hAnsiTheme="minorHAnsi"/>
        </w:rPr>
        <w:t xml:space="preserve"> above the others</w:t>
      </w:r>
      <w:r w:rsidRPr="00FE656E">
        <w:rPr>
          <w:rFonts w:asciiTheme="minorHAnsi" w:hAnsiTheme="minorHAnsi"/>
          <w:sz w:val="14"/>
        </w:rPr>
        <w:t xml:space="preserve"> </w:t>
      </w:r>
      <w:r w:rsidRPr="00FE656E">
        <w:rPr>
          <w:rStyle w:val="TitleChar"/>
          <w:rFonts w:asciiTheme="minorHAnsi" w:hAnsiTheme="minorHAnsi"/>
        </w:rPr>
        <w:t>in the relevant way</w:t>
      </w:r>
      <w:r w:rsidRPr="00FE656E">
        <w:rPr>
          <w:rFonts w:asciiTheme="minorHAnsi" w:hAnsiTheme="minorHAnsi"/>
          <w:sz w:val="14"/>
        </w:rPr>
        <w:t xml:space="preserve">. What is tested is a quality the individual competitors themselves possess; and external assistance is not permitted. (This is not to say that agonistic games occur only between individuals and that there can be no cooperative aspects of agonistic engagement. Clearly individuals can assert themselves and strive against other individuals within the context of a team competition, but groups can also work collectively to engage other groups agonistically. In those cases what is tested is the collective might, creativity, endurance, or organizational ability of the participating groups.) Ideally, agonistic endeavors draw out of the competitors the best performance of which they are capable. Although agonistic competition is sometimes viewed as a "zero-sum game," in which the winner takes all, </w:t>
      </w:r>
      <w:r w:rsidRPr="00FE656E">
        <w:rPr>
          <w:rStyle w:val="TitleChar"/>
          <w:rFonts w:asciiTheme="minorHAnsi" w:hAnsiTheme="minorHAnsi"/>
        </w:rPr>
        <w:t>in the cases that Nietzsche highlights as</w:t>
      </w:r>
      <w:r w:rsidRPr="00FE656E">
        <w:rPr>
          <w:rFonts w:asciiTheme="minorHAnsi" w:hAnsiTheme="minorHAnsi"/>
          <w:sz w:val="14"/>
        </w:rPr>
        <w:t xml:space="preserve"> </w:t>
      </w:r>
      <w:r w:rsidRPr="00FE656E">
        <w:rPr>
          <w:rStyle w:val="TitleChar"/>
          <w:rFonts w:asciiTheme="minorHAnsi" w:hAnsiTheme="minorHAnsi"/>
        </w:rPr>
        <w:t xml:space="preserve">particularly productive agonistic institutions, </w:t>
      </w:r>
      <w:r w:rsidRPr="00DD569B">
        <w:rPr>
          <w:rStyle w:val="TitleChar"/>
          <w:rFonts w:asciiTheme="minorHAnsi" w:hAnsiTheme="minorHAnsi"/>
          <w:highlight w:val="cyan"/>
        </w:rPr>
        <w:t>all who participate are enhanced by</w:t>
      </w:r>
      <w:r w:rsidRPr="00FE656E">
        <w:rPr>
          <w:rStyle w:val="TitleChar"/>
          <w:rFonts w:asciiTheme="minorHAnsi" w:hAnsiTheme="minorHAnsi"/>
        </w:rPr>
        <w:t xml:space="preserve"> their </w:t>
      </w:r>
      <w:r w:rsidRPr="00DD569B">
        <w:rPr>
          <w:rStyle w:val="TitleChar"/>
          <w:rFonts w:asciiTheme="minorHAnsi" w:hAnsiTheme="minorHAnsi"/>
          <w:highlight w:val="cyan"/>
        </w:rPr>
        <w:t>competition</w:t>
      </w:r>
      <w:r w:rsidRPr="00FE656E">
        <w:rPr>
          <w:rFonts w:asciiTheme="minorHAnsi" w:hAnsiTheme="minorHAnsi"/>
          <w:sz w:val="14"/>
        </w:rPr>
        <w:t xml:space="preserve">. Winning must be a significant goal of participation in agonistic contests, but it would seem that winning might be only one, and not necessarily the most important one, among many reasons to participate in such a competition. In his later writings, Nietzsche appears to be interested in thinking about how </w:t>
      </w:r>
      <w:r w:rsidRPr="00DD569B">
        <w:rPr>
          <w:rStyle w:val="Emphasis"/>
          <w:rFonts w:asciiTheme="minorHAnsi" w:hAnsiTheme="minorHAnsi"/>
          <w:highlight w:val="cyan"/>
        </w:rPr>
        <w:t>the structures of contests</w:t>
      </w:r>
      <w:r w:rsidRPr="00FE656E">
        <w:rPr>
          <w:rFonts w:asciiTheme="minorHAnsi" w:hAnsiTheme="minorHAnsi"/>
          <w:sz w:val="14"/>
        </w:rPr>
        <w:t xml:space="preserve"> or struggles </w:t>
      </w:r>
      <w:r w:rsidRPr="00FE656E">
        <w:rPr>
          <w:rStyle w:val="TitleChar"/>
          <w:rFonts w:asciiTheme="minorHAnsi" w:hAnsiTheme="minorHAnsi"/>
        </w:rPr>
        <w:t xml:space="preserve">can </w:t>
      </w:r>
      <w:r w:rsidRPr="00DD569B">
        <w:rPr>
          <w:rStyle w:val="TitleChar"/>
          <w:rFonts w:asciiTheme="minorHAnsi" w:hAnsiTheme="minorHAnsi"/>
          <w:highlight w:val="cyan"/>
        </w:rPr>
        <w:t>facilitate</w:t>
      </w:r>
      <w:r w:rsidRPr="00FE656E">
        <w:rPr>
          <w:rStyle w:val="TitleChar"/>
          <w:rFonts w:asciiTheme="minorHAnsi" w:hAnsiTheme="minorHAnsi"/>
        </w:rPr>
        <w:t xml:space="preserve"> different </w:t>
      </w:r>
      <w:r w:rsidRPr="00DD569B">
        <w:rPr>
          <w:rStyle w:val="TitleChar"/>
          <w:rFonts w:asciiTheme="minorHAnsi" w:hAnsiTheme="minorHAnsi"/>
          <w:highlight w:val="cyan"/>
        </w:rPr>
        <w:t xml:space="preserve">possibilities for competing </w:t>
      </w:r>
      <w:r w:rsidRPr="00FE656E">
        <w:rPr>
          <w:rStyle w:val="TitleChar"/>
          <w:rFonts w:asciiTheme="minorHAnsi" w:hAnsiTheme="minorHAnsi"/>
        </w:rPr>
        <w:t>well within them.</w:t>
      </w:r>
      <w:r w:rsidRPr="00FE656E">
        <w:rPr>
          <w:rFonts w:asciiTheme="minorHAnsi" w:hAnsiTheme="minorHAnsi"/>
          <w:sz w:val="14"/>
        </w:rPr>
        <w:t xml:space="preserve"> In other words, </w:t>
      </w:r>
      <w:r w:rsidRPr="00FE656E">
        <w:rPr>
          <w:rStyle w:val="TitleChar"/>
          <w:rFonts w:asciiTheme="minorHAnsi" w:hAnsiTheme="minorHAnsi"/>
        </w:rPr>
        <w:t>he questions whether the structure of the game might limit the way in which one might be able to compete</w:t>
      </w:r>
      <w:r w:rsidRPr="00FE656E">
        <w:rPr>
          <w:rFonts w:asciiTheme="minorHAnsi" w:hAnsiTheme="minorHAnsi"/>
          <w:sz w:val="14"/>
        </w:rPr>
        <w:t xml:space="preserve">. </w:t>
      </w:r>
      <w:r w:rsidRPr="00FE656E">
        <w:rPr>
          <w:rStyle w:val="TitleChar"/>
          <w:rFonts w:asciiTheme="minorHAnsi" w:hAnsiTheme="minorHAnsi"/>
        </w:rPr>
        <w:t>His study of slavish morality illuminates well that concern</w:t>
      </w:r>
      <w:r w:rsidRPr="00FE656E">
        <w:rPr>
          <w:rFonts w:asciiTheme="minorHAnsi" w:hAnsiTheme="minorHAnsi"/>
          <w:sz w:val="14"/>
        </w:rPr>
        <w:t xml:space="preserve">. II. Dastardly Deeds The so-called "Good Eris," described in "Homer's Contest," supposedly allowed the unavoidable urge to strive for preeminence to find expression in perpetual competition in ancient Greek culture. In On the Genealogy of Morals, Nietzsche seeks to critique Christianity for advocating a kind of altruism, or selflessness, that is essentially self-destructive, and for perverting the urge to struggle by transforming it into a desire for annihilation. Read in light of "Homer's Contest," </w:t>
      </w:r>
      <w:r w:rsidRPr="00FE656E">
        <w:rPr>
          <w:rStyle w:val="TitleChar"/>
          <w:rFonts w:asciiTheme="minorHAnsi" w:hAnsiTheme="minorHAnsi"/>
        </w:rPr>
        <w:t>Nietzsche's Genealogy</w:t>
      </w:r>
      <w:r w:rsidRPr="00FE656E">
        <w:rPr>
          <w:rFonts w:asciiTheme="minorHAnsi" w:hAnsiTheme="minorHAnsi"/>
          <w:sz w:val="14"/>
        </w:rPr>
        <w:t xml:space="preserve"> enables us to better grasp his conception of the value of contest as a possible arena for the revaluation of values, and it </w:t>
      </w:r>
      <w:r w:rsidRPr="00FE656E">
        <w:rPr>
          <w:rStyle w:val="TitleChar"/>
          <w:rFonts w:asciiTheme="minorHAnsi" w:hAnsiTheme="minorHAnsi"/>
        </w:rPr>
        <w:t>advances an understanding of the</w:t>
      </w:r>
      <w:r w:rsidRPr="00FE656E">
        <w:rPr>
          <w:rFonts w:asciiTheme="minorHAnsi" w:hAnsiTheme="minorHAnsi"/>
          <w:sz w:val="14"/>
        </w:rPr>
        <w:t xml:space="preserve"> </w:t>
      </w:r>
      <w:r w:rsidRPr="00FE656E">
        <w:rPr>
          <w:rStyle w:val="Emphasis"/>
          <w:rFonts w:asciiTheme="minorHAnsi" w:hAnsiTheme="minorHAnsi"/>
        </w:rPr>
        <w:t>distinctions Nietzsche draws</w:t>
      </w:r>
      <w:r w:rsidRPr="00FE656E">
        <w:rPr>
          <w:rFonts w:asciiTheme="minorHAnsi" w:hAnsiTheme="minorHAnsi"/>
          <w:sz w:val="14"/>
        </w:rPr>
        <w:t xml:space="preserve"> </w:t>
      </w:r>
      <w:r w:rsidRPr="00FE656E">
        <w:rPr>
          <w:rStyle w:val="TitleChar"/>
          <w:rFonts w:asciiTheme="minorHAnsi" w:hAnsiTheme="minorHAnsi"/>
        </w:rPr>
        <w:t>between</w:t>
      </w:r>
      <w:r w:rsidRPr="00FE656E">
        <w:rPr>
          <w:rFonts w:asciiTheme="minorHAnsi" w:hAnsiTheme="minorHAnsi"/>
          <w:sz w:val="14"/>
        </w:rPr>
        <w:t xml:space="preserve"> </w:t>
      </w:r>
      <w:r w:rsidRPr="00FE656E">
        <w:rPr>
          <w:rStyle w:val="Emphasis"/>
          <w:rFonts w:asciiTheme="minorHAnsi" w:hAnsiTheme="minorHAnsi"/>
        </w:rPr>
        <w:t>creative and destructive forms of contest</w:t>
      </w:r>
      <w:r w:rsidRPr="00FE656E">
        <w:rPr>
          <w:rFonts w:asciiTheme="minorHAnsi" w:hAnsiTheme="minorHAnsi"/>
          <w:sz w:val="14"/>
        </w:rPr>
        <w:t xml:space="preserve"> </w:t>
      </w:r>
      <w:r w:rsidRPr="00FE656E">
        <w:rPr>
          <w:rStyle w:val="TitleChar"/>
          <w:rFonts w:asciiTheme="minorHAnsi" w:hAnsiTheme="minorHAnsi"/>
        </w:rPr>
        <w:t>and modes of competing within them</w:t>
      </w:r>
      <w:r w:rsidRPr="00FE656E">
        <w:rPr>
          <w:rFonts w:asciiTheme="minorHAnsi" w:hAnsiTheme="minorHAnsi"/>
          <w:sz w:val="14"/>
        </w:rPr>
        <w:t>. Nietzsche's On the Genealogy of Morals, a Streitschrift</w:t>
      </w:r>
      <w:r>
        <w:rPr>
          <w:rFonts w:asciiTheme="minorHAnsi" w:hAnsiTheme="minorHAnsi"/>
          <w:sz w:val="14"/>
        </w:rPr>
        <w:t xml:space="preserve"> – </w:t>
      </w:r>
      <w:r w:rsidRPr="00FE656E">
        <w:rPr>
          <w:rFonts w:asciiTheme="minorHAnsi" w:hAnsiTheme="minorHAnsi"/>
          <w:sz w:val="14"/>
        </w:rPr>
        <w:t>a polemic, a writing that aims to provoke a certain kind of fighting</w:t>
      </w:r>
      <w:r>
        <w:rPr>
          <w:rFonts w:asciiTheme="minorHAnsi" w:hAnsiTheme="minorHAnsi"/>
          <w:sz w:val="14"/>
        </w:rPr>
        <w:t xml:space="preserve"> – </w:t>
      </w:r>
      <w:r w:rsidRPr="00FE656E">
        <w:rPr>
          <w:rFonts w:asciiTheme="minorHAnsi" w:hAnsiTheme="minorHAnsi"/>
          <w:sz w:val="14"/>
        </w:rPr>
        <w:t xml:space="preserve">portrays a battle between "the two opposing values 'good and bad,' 'good and evil'." </w:t>
      </w:r>
      <w:r w:rsidRPr="00DD569B">
        <w:rPr>
          <w:rStyle w:val="TitleChar"/>
          <w:rFonts w:asciiTheme="minorHAnsi" w:hAnsiTheme="minorHAnsi"/>
          <w:highlight w:val="cyan"/>
        </w:rPr>
        <w:t>Nietzsche depicts</w:t>
      </w:r>
      <w:r w:rsidRPr="00DD569B">
        <w:rPr>
          <w:rFonts w:asciiTheme="minorHAnsi" w:hAnsiTheme="minorHAnsi"/>
          <w:sz w:val="14"/>
          <w:highlight w:val="cyan"/>
        </w:rPr>
        <w:t xml:space="preserve"> </w:t>
      </w:r>
      <w:r w:rsidRPr="00DD569B">
        <w:rPr>
          <w:rStyle w:val="Emphasis"/>
          <w:rFonts w:asciiTheme="minorHAnsi" w:hAnsiTheme="minorHAnsi"/>
          <w:highlight w:val="cyan"/>
        </w:rPr>
        <w:t>slavish morality</w:t>
      </w:r>
      <w:r w:rsidRPr="00DD569B">
        <w:rPr>
          <w:rFonts w:asciiTheme="minorHAnsi" w:hAnsiTheme="minorHAnsi"/>
          <w:sz w:val="14"/>
          <w:highlight w:val="cyan"/>
        </w:rPr>
        <w:t xml:space="preserve"> </w:t>
      </w:r>
      <w:r w:rsidRPr="00DD569B">
        <w:rPr>
          <w:rStyle w:val="TitleChar"/>
          <w:rFonts w:asciiTheme="minorHAnsi" w:hAnsiTheme="minorHAnsi"/>
          <w:highlight w:val="cyan"/>
        </w:rPr>
        <w:t>as that which</w:t>
      </w:r>
      <w:r w:rsidRPr="00DD569B">
        <w:rPr>
          <w:rFonts w:asciiTheme="minorHAnsi" w:hAnsiTheme="minorHAnsi"/>
          <w:sz w:val="14"/>
          <w:highlight w:val="cyan"/>
        </w:rPr>
        <w:t xml:space="preserve"> </w:t>
      </w:r>
      <w:r w:rsidRPr="00DD569B">
        <w:rPr>
          <w:rStyle w:val="Emphasis"/>
          <w:rFonts w:asciiTheme="minorHAnsi" w:hAnsiTheme="minorHAnsi"/>
          <w:highlight w:val="cyan"/>
        </w:rPr>
        <w:t>condemns</w:t>
      </w:r>
      <w:r w:rsidRPr="00FE656E">
        <w:rPr>
          <w:rStyle w:val="Emphasis"/>
          <w:rFonts w:asciiTheme="minorHAnsi" w:hAnsiTheme="minorHAnsi"/>
        </w:rPr>
        <w:t xml:space="preserve"> as evil</w:t>
      </w:r>
      <w:r w:rsidRPr="00FE656E">
        <w:rPr>
          <w:rFonts w:asciiTheme="minorHAnsi" w:hAnsiTheme="minorHAnsi"/>
          <w:sz w:val="14"/>
        </w:rPr>
        <w:t xml:space="preserve"> </w:t>
      </w:r>
      <w:r w:rsidRPr="00DD569B">
        <w:rPr>
          <w:rStyle w:val="TitleChar"/>
          <w:rFonts w:asciiTheme="minorHAnsi" w:hAnsiTheme="minorHAnsi"/>
          <w:highlight w:val="cyan"/>
        </w:rPr>
        <w:t>what</w:t>
      </w:r>
      <w:r w:rsidRPr="00DD569B">
        <w:rPr>
          <w:rFonts w:asciiTheme="minorHAnsi" w:hAnsiTheme="minorHAnsi"/>
          <w:sz w:val="14"/>
          <w:highlight w:val="cyan"/>
        </w:rPr>
        <w:t xml:space="preserve"> </w:t>
      </w:r>
      <w:r w:rsidRPr="00DD569B">
        <w:rPr>
          <w:rStyle w:val="Emphasis"/>
          <w:rFonts w:asciiTheme="minorHAnsi" w:hAnsiTheme="minorHAnsi"/>
          <w:highlight w:val="cyan"/>
        </w:rPr>
        <w:t>perpetuates the agon</w:t>
      </w:r>
      <w:r>
        <w:rPr>
          <w:rFonts w:asciiTheme="minorHAnsi" w:hAnsiTheme="minorHAnsi"/>
          <w:sz w:val="14"/>
        </w:rPr>
        <w:t xml:space="preserve"> – </w:t>
      </w:r>
      <w:r w:rsidRPr="00FE656E">
        <w:rPr>
          <w:rStyle w:val="TitleChar"/>
          <w:rFonts w:asciiTheme="minorHAnsi" w:hAnsiTheme="minorHAnsi"/>
        </w:rPr>
        <w:t>namely</w:t>
      </w:r>
      <w:r w:rsidRPr="00FE656E">
        <w:rPr>
          <w:rFonts w:asciiTheme="minorHAnsi" w:hAnsiTheme="minorHAnsi"/>
          <w:sz w:val="14"/>
        </w:rPr>
        <w:t xml:space="preserve">, </w:t>
      </w:r>
      <w:r w:rsidRPr="00FE656E">
        <w:rPr>
          <w:rStyle w:val="TitleChar"/>
          <w:rFonts w:asciiTheme="minorHAnsi" w:hAnsiTheme="minorHAnsi"/>
        </w:rPr>
        <w:t xml:space="preserve">self-interest, jealousy, and </w:t>
      </w:r>
      <w:r w:rsidRPr="00DD569B">
        <w:rPr>
          <w:rStyle w:val="TitleChar"/>
          <w:rFonts w:asciiTheme="minorHAnsi" w:hAnsiTheme="minorHAnsi"/>
          <w:highlight w:val="cyan"/>
        </w:rPr>
        <w:t xml:space="preserve">the </w:t>
      </w:r>
      <w:r w:rsidRPr="00DD569B">
        <w:rPr>
          <w:rStyle w:val="Emphasis"/>
          <w:rFonts w:asciiTheme="minorHAnsi" w:hAnsiTheme="minorHAnsi"/>
          <w:highlight w:val="cyan"/>
        </w:rPr>
        <w:t>desire to legislate values</w:t>
      </w:r>
      <w:r>
        <w:rPr>
          <w:rFonts w:asciiTheme="minorHAnsi" w:hAnsiTheme="minorHAnsi"/>
          <w:sz w:val="14"/>
        </w:rPr>
        <w:t xml:space="preserve"> – </w:t>
      </w:r>
      <w:r w:rsidRPr="00FE656E">
        <w:rPr>
          <w:rFonts w:asciiTheme="minorHAnsi" w:hAnsiTheme="minorHAnsi"/>
          <w:sz w:val="14"/>
        </w:rPr>
        <w:t xml:space="preserve"> </w:t>
      </w:r>
      <w:r w:rsidRPr="00FE656E">
        <w:rPr>
          <w:rStyle w:val="TitleChar"/>
          <w:rFonts w:asciiTheme="minorHAnsi" w:hAnsiTheme="minorHAnsi"/>
        </w:rPr>
        <w:t>but rather than killing off the desire to struggle, slavish morality manipulates and redirects it</w:t>
      </w:r>
      <w:r w:rsidRPr="00FE656E">
        <w:rPr>
          <w:rFonts w:asciiTheme="minorHAnsi" w:hAnsiTheme="minorHAnsi"/>
          <w:sz w:val="14"/>
        </w:rPr>
        <w:t>. Prevention of struggle is considered by Nietzsche to be hostile to life: an "order thought of as sovereign and universal, not as a means in the struggle between power-complexes but as a means of preventing all struggle in general</w:t>
      </w:r>
      <w:r>
        <w:rPr>
          <w:rFonts w:asciiTheme="minorHAnsi" w:hAnsiTheme="minorHAnsi"/>
          <w:sz w:val="14"/>
        </w:rPr>
        <w:t xml:space="preserve"> – </w:t>
      </w:r>
      <w:r w:rsidRPr="00FE656E">
        <w:rPr>
          <w:rFonts w:asciiTheme="minorHAnsi" w:hAnsiTheme="minorHAnsi"/>
          <w:sz w:val="14"/>
        </w:rPr>
        <w:t>... would be a principle hostile to life, an agent of the dissolution and destruction of man, an attempt to assassinate the future of man, a sign of weariness, a secret path to nothingness" (GM II:11). "The 'evolution' of a thing, a custom, an organ is [...] a succession of [...] more or less mutually independent processes of subduing, plus the resistances they encounter, the attempts at transformation for the purpose of defense and reaction, and the results of successful counteractions"(GM II:12). For Nietzsche, human beings, like nations, acquire their identity in their histories of struggles, accomplishments, and moments of resistance. The complete cessation of strife, for Nietzsche, robs a being of its activity, of its life. In the second essay of the Genealogy, Nietzsche identifies the notion of conscience, which demands a kind of self-mortification, as an example of the kind of contest slavish morality seeks: "Hostility, cruelty, joy in persecuting, in attacking, in change, in destruction</w:t>
      </w:r>
      <w:r>
        <w:rPr>
          <w:rFonts w:asciiTheme="minorHAnsi" w:hAnsiTheme="minorHAnsi"/>
          <w:sz w:val="14"/>
        </w:rPr>
        <w:t xml:space="preserve"> – </w:t>
      </w:r>
      <w:r w:rsidRPr="00FE656E">
        <w:rPr>
          <w:rFonts w:asciiTheme="minorHAnsi" w:hAnsiTheme="minorHAnsi"/>
          <w:sz w:val="14"/>
        </w:rPr>
        <w:t xml:space="preserve">all this turned against the possessors of such instinct: that is the origin of the 'bad conscience'" (GM II:16). Denied all enemies and resistances, finding nothing and no one with whom to struggle except himself, the man of bad conscience: impatiently lacerated, persecuted, gnawed at, assaulted, and maltreated himself; this animal that rubbed itself raw against the bars of its cage as one tried to 'tame' it; this deprived creature... had to turn himself into an adventure, a torture chamber, an uncertain and dangerous wilderness </w:t>
      </w:r>
      <w:r>
        <w:rPr>
          <w:rFonts w:asciiTheme="minorHAnsi" w:hAnsiTheme="minorHAnsi"/>
          <w:sz w:val="14"/>
        </w:rPr>
        <w:t xml:space="preserve"> – </w:t>
      </w:r>
      <w:r w:rsidRPr="00FE656E">
        <w:rPr>
          <w:rFonts w:asciiTheme="minorHAnsi" w:hAnsiTheme="minorHAnsi"/>
          <w:sz w:val="14"/>
        </w:rPr>
        <w:t xml:space="preserve"> this fool, this yearning and desperate prisoner became the inventor of the 'bad conscience.' But thus began the gravest and uncanniest illness... a declaration of war against the old instincts upon which his strength, joy, and terribleness had reached hitherto (GM II:16). Bad conscience functions in slavish morality as a means of self-flagellation, as a way to vent the desire to hurt others once external expressions of opposition are inhibited and forbidden. "Guilt before God: this thought becomes an instrument of torture to him" (GM II:22). In that case, self-worth depends upon the ability to injure and harm oneself, to apply the payment of selfmaltreatment to one's irreconcilable account with God. It is the effort expended in one's attempt to make the impossible repayment that determines one's worth. xi The genuine struggle, that which truly determines value for the ascetic ideal is one in which one destructively opposes oneself</w:t>
      </w:r>
      <w:r>
        <w:rPr>
          <w:rFonts w:asciiTheme="minorHAnsi" w:hAnsiTheme="minorHAnsi"/>
          <w:sz w:val="14"/>
        </w:rPr>
        <w:t xml:space="preserve"> – </w:t>
      </w:r>
      <w:r w:rsidRPr="00FE656E">
        <w:rPr>
          <w:rFonts w:asciiTheme="minorHAnsi" w:hAnsiTheme="minorHAnsi"/>
          <w:sz w:val="14"/>
        </w:rPr>
        <w:t xml:space="preserve">one's value increases as one succeeds in annihilating oneself. </w:t>
      </w:r>
      <w:r w:rsidRPr="00FE656E">
        <w:rPr>
          <w:rStyle w:val="TitleChar"/>
          <w:rFonts w:asciiTheme="minorHAnsi" w:hAnsiTheme="minorHAnsi"/>
        </w:rPr>
        <w:t>Slavish morality is still driven by contest</w:t>
      </w:r>
      <w:r w:rsidRPr="00FE656E">
        <w:rPr>
          <w:rFonts w:asciiTheme="minorHAnsi" w:hAnsiTheme="minorHAnsi"/>
          <w:sz w:val="14"/>
        </w:rPr>
        <w:t xml:space="preserve">, </w:t>
      </w:r>
      <w:r w:rsidRPr="00FE656E">
        <w:rPr>
          <w:rStyle w:val="TitleChar"/>
          <w:rFonts w:asciiTheme="minorHAnsi" w:hAnsiTheme="minorHAnsi"/>
        </w:rPr>
        <w:t>but the mode of this contest is destructive</w:t>
      </w:r>
      <w:r w:rsidRPr="00FE656E">
        <w:rPr>
          <w:rFonts w:asciiTheme="minorHAnsi" w:hAnsiTheme="minorHAnsi"/>
          <w:sz w:val="14"/>
        </w:rPr>
        <w:t>. It mistakes self-inflicted suffering as a sign of strength. The ascetic ideal celebrates cruelty and torture</w:t>
      </w:r>
      <w:r>
        <w:rPr>
          <w:rFonts w:asciiTheme="minorHAnsi" w:hAnsiTheme="minorHAnsi"/>
          <w:sz w:val="14"/>
        </w:rPr>
        <w:t xml:space="preserve"> – </w:t>
      </w:r>
      <w:r w:rsidRPr="00FE656E">
        <w:rPr>
          <w:rFonts w:asciiTheme="minorHAnsi" w:hAnsiTheme="minorHAnsi"/>
          <w:sz w:val="14"/>
        </w:rPr>
        <w:t xml:space="preserve">it revels in and sanctifies its own pain. </w:t>
      </w:r>
      <w:r w:rsidRPr="00FE656E">
        <w:rPr>
          <w:rStyle w:val="TitleChar"/>
          <w:rFonts w:asciiTheme="minorHAnsi" w:hAnsiTheme="minorHAnsi"/>
        </w:rPr>
        <w:t>It is a discord that wants to be discordant</w:t>
      </w:r>
      <w:r w:rsidRPr="00FE656E">
        <w:rPr>
          <w:rFonts w:asciiTheme="minorHAnsi" w:hAnsiTheme="minorHAnsi"/>
          <w:sz w:val="14"/>
        </w:rPr>
        <w:t xml:space="preserve">, that enjoys itself in this suffering and even grows more self-confident and triumphant the more its own presupposition, its physiological capacity for life decreases. 'Triumph in the ultimate agony': the ascetic ideal has always fought under this hyperbolic sign; in this enigma of seduction, in this image of torment and delight, it recognized its brightest light, its salvation, its ultimate victory (GM III:28). Slavish morality, particularly in the form of Pauline Christianity, redirects the competitive drive and whips into submission all outward expressions of strife by cultivating the desire to be "good" xii in which case being good amounts abandoning, as Nietzsche portrays it, both the structure of the </w:t>
      </w:r>
      <w:r w:rsidRPr="00FE656E">
        <w:rPr>
          <w:rFonts w:asciiTheme="minorHAnsi" w:hAnsiTheme="minorHAnsi"/>
          <w:sz w:val="14"/>
        </w:rPr>
        <w:lastRenderedPageBreak/>
        <w:t xml:space="preserve">contests he admired in "Homer's Contest" and the productive ways of competing within them. It does not merely redirect the goal of the contest (e.g., struggling for the glory of Christ rather than competing for the glory of Athens), rather how one competes well is also transformed (e.g., the "good fight" is conceived as tapping divine power to destroy worldly strongholds xiii rather than excelling them). In other words, the ethos of contest, the ethos of the agon is transformed in slavish morality. Xiv III. Dangerous Games </w:t>
      </w:r>
      <w:r w:rsidRPr="00FE656E">
        <w:rPr>
          <w:rStyle w:val="TitleChar"/>
          <w:rFonts w:asciiTheme="minorHAnsi" w:hAnsiTheme="minorHAnsi"/>
        </w:rPr>
        <w:t>Moralities effect contests in two ways</w:t>
      </w:r>
      <w:r w:rsidRPr="00FE656E">
        <w:rPr>
          <w:rFonts w:asciiTheme="minorHAnsi" w:hAnsiTheme="minorHAnsi"/>
          <w:sz w:val="14"/>
        </w:rPr>
        <w:t xml:space="preserve">: 1) </w:t>
      </w:r>
      <w:r w:rsidRPr="00FE656E">
        <w:rPr>
          <w:rStyle w:val="TitleChar"/>
          <w:rFonts w:asciiTheme="minorHAnsi" w:hAnsiTheme="minorHAnsi"/>
        </w:rPr>
        <w:t>they articulate a structure through which the meaning of human being</w:t>
      </w:r>
      <w:r w:rsidRPr="00FE656E">
        <w:rPr>
          <w:rFonts w:asciiTheme="minorHAnsi" w:hAnsiTheme="minorHAnsi"/>
          <w:sz w:val="14"/>
        </w:rPr>
        <w:t xml:space="preserve"> (</w:t>
      </w:r>
      <w:r w:rsidRPr="00FE656E">
        <w:rPr>
          <w:rStyle w:val="TitleChar"/>
          <w:rFonts w:asciiTheme="minorHAnsi" w:hAnsiTheme="minorHAnsi"/>
        </w:rPr>
        <w:t>e.g., excellence, goodness, etc.) can be created and meted out, and 2) they</w:t>
      </w:r>
      <w:r w:rsidRPr="00FE656E">
        <w:rPr>
          <w:rFonts w:asciiTheme="minorHAnsi" w:hAnsiTheme="minorHAnsi"/>
          <w:sz w:val="14"/>
        </w:rPr>
        <w:t xml:space="preserve"> simultaneously </w:t>
      </w:r>
      <w:r w:rsidRPr="00FE656E">
        <w:rPr>
          <w:rStyle w:val="Emphasis"/>
          <w:rFonts w:asciiTheme="minorHAnsi" w:hAnsiTheme="minorHAnsi"/>
        </w:rPr>
        <w:t xml:space="preserve">cultivate a commitment to a certain way of </w:t>
      </w:r>
      <w:r w:rsidRPr="00DD569B">
        <w:rPr>
          <w:rStyle w:val="Emphasis"/>
          <w:rFonts w:asciiTheme="minorHAnsi" w:hAnsiTheme="minorHAnsi"/>
          <w:highlight w:val="cyan"/>
        </w:rPr>
        <w:t>competing within</w:t>
      </w:r>
      <w:r w:rsidRPr="00FE656E">
        <w:rPr>
          <w:rStyle w:val="Emphasis"/>
          <w:rFonts w:asciiTheme="minorHAnsi" w:hAnsiTheme="minorHAnsi"/>
        </w:rPr>
        <w:t xml:space="preserve"> those </w:t>
      </w:r>
      <w:r w:rsidRPr="00DD569B">
        <w:rPr>
          <w:rStyle w:val="Emphasis"/>
          <w:rFonts w:asciiTheme="minorHAnsi" w:hAnsiTheme="minorHAnsi"/>
          <w:highlight w:val="cyan"/>
        </w:rPr>
        <w:t>structures</w:t>
      </w:r>
      <w:r w:rsidRPr="00FE656E">
        <w:rPr>
          <w:rFonts w:asciiTheme="minorHAnsi" w:hAnsiTheme="minorHAnsi"/>
          <w:sz w:val="14"/>
        </w:rPr>
        <w:t xml:space="preserve">. </w:t>
      </w:r>
      <w:r w:rsidRPr="00FE656E">
        <w:rPr>
          <w:rStyle w:val="TitleChar"/>
          <w:rFonts w:asciiTheme="minorHAnsi" w:hAnsiTheme="minorHAnsi"/>
        </w:rPr>
        <w:t xml:space="preserve">By </w:t>
      </w:r>
      <w:r w:rsidRPr="00DD569B">
        <w:rPr>
          <w:rStyle w:val="TitleChar"/>
          <w:rFonts w:asciiTheme="minorHAnsi" w:hAnsiTheme="minorHAnsi"/>
          <w:highlight w:val="cyan"/>
        </w:rPr>
        <w:t>cultivating not only</w:t>
      </w:r>
      <w:r w:rsidRPr="00FE656E">
        <w:rPr>
          <w:rStyle w:val="TitleChar"/>
          <w:rFonts w:asciiTheme="minorHAnsi" w:hAnsiTheme="minorHAnsi"/>
        </w:rPr>
        <w:t xml:space="preserve"> a </w:t>
      </w:r>
      <w:r w:rsidRPr="00DD569B">
        <w:rPr>
          <w:rStyle w:val="TitleChar"/>
          <w:rFonts w:asciiTheme="minorHAnsi" w:hAnsiTheme="minorHAnsi"/>
          <w:highlight w:val="cyan"/>
        </w:rPr>
        <w:t>desire to win but</w:t>
      </w:r>
      <w:r w:rsidRPr="00FE656E">
        <w:rPr>
          <w:rStyle w:val="TitleChar"/>
          <w:rFonts w:asciiTheme="minorHAnsi" w:hAnsiTheme="minorHAnsi"/>
        </w:rPr>
        <w:t xml:space="preserve"> a </w:t>
      </w:r>
      <w:r w:rsidRPr="00DD569B">
        <w:rPr>
          <w:rStyle w:val="TitleChar"/>
          <w:rFonts w:asciiTheme="minorHAnsi" w:hAnsiTheme="minorHAnsi"/>
          <w:highlight w:val="cyan"/>
        </w:rPr>
        <w:t>desire to compete well</w:t>
      </w:r>
      <w:r w:rsidRPr="00DD569B">
        <w:rPr>
          <w:rFonts w:asciiTheme="minorHAnsi" w:hAnsiTheme="minorHAnsi"/>
          <w:sz w:val="14"/>
          <w:highlight w:val="cyan"/>
        </w:rPr>
        <w:t xml:space="preserve"> (</w:t>
      </w:r>
      <w:r w:rsidRPr="00DD569B">
        <w:rPr>
          <w:rStyle w:val="TitleChar"/>
          <w:rFonts w:asciiTheme="minorHAnsi" w:hAnsiTheme="minorHAnsi"/>
          <w:highlight w:val="cyan"/>
        </w:rPr>
        <w:t>which includes</w:t>
      </w:r>
      <w:r w:rsidRPr="00DD569B">
        <w:rPr>
          <w:rFonts w:asciiTheme="minorHAnsi" w:hAnsiTheme="minorHAnsi"/>
          <w:sz w:val="14"/>
          <w:highlight w:val="cyan"/>
        </w:rPr>
        <w:t xml:space="preserve"> </w:t>
      </w:r>
      <w:r w:rsidRPr="00DD569B">
        <w:rPr>
          <w:rStyle w:val="Emphasis"/>
          <w:rFonts w:asciiTheme="minorHAnsi" w:hAnsiTheme="minorHAnsi"/>
          <w:highlight w:val="cyan"/>
        </w:rPr>
        <w:t>respect for one's competitor</w:t>
      </w:r>
      <w:r w:rsidRPr="00DD569B">
        <w:rPr>
          <w:rFonts w:asciiTheme="minorHAnsi" w:hAnsiTheme="minorHAnsi"/>
          <w:sz w:val="14"/>
          <w:highlight w:val="cyan"/>
        </w:rPr>
        <w:t xml:space="preserve"> </w:t>
      </w:r>
      <w:r w:rsidRPr="00DD569B">
        <w:rPr>
          <w:rStyle w:val="TitleChar"/>
          <w:rFonts w:asciiTheme="minorHAnsi" w:hAnsiTheme="minorHAnsi"/>
          <w:highlight w:val="cyan"/>
        </w:rPr>
        <w:t>and the</w:t>
      </w:r>
      <w:r w:rsidRPr="00DD569B">
        <w:rPr>
          <w:rFonts w:asciiTheme="minorHAnsi" w:hAnsiTheme="minorHAnsi"/>
          <w:sz w:val="14"/>
          <w:highlight w:val="cyan"/>
        </w:rPr>
        <w:t xml:space="preserve"> </w:t>
      </w:r>
      <w:r w:rsidRPr="00DD569B">
        <w:rPr>
          <w:rStyle w:val="Emphasis"/>
          <w:rFonts w:asciiTheme="minorHAnsi" w:hAnsiTheme="minorHAnsi"/>
          <w:highlight w:val="cyan"/>
        </w:rPr>
        <w:t>institutions that sets forth the terms of the engagement</w:t>
      </w:r>
      <w:r w:rsidRPr="00FE656E">
        <w:rPr>
          <w:rFonts w:asciiTheme="minorHAnsi" w:hAnsiTheme="minorHAnsi"/>
          <w:sz w:val="14"/>
        </w:rPr>
        <w:t xml:space="preserve">), xv </w:t>
      </w:r>
      <w:r w:rsidRPr="00FE656E">
        <w:rPr>
          <w:rStyle w:val="TitleChar"/>
          <w:rFonts w:asciiTheme="minorHAnsi" w:hAnsiTheme="minorHAnsi"/>
        </w:rPr>
        <w:t>we can establish a culture capable of deriving our standards of excellence internally and of</w:t>
      </w:r>
      <w:r w:rsidRPr="00FE656E">
        <w:rPr>
          <w:rFonts w:asciiTheme="minorHAnsi" w:hAnsiTheme="minorHAnsi"/>
          <w:sz w:val="14"/>
        </w:rPr>
        <w:t xml:space="preserve"> </w:t>
      </w:r>
      <w:r w:rsidRPr="00FE656E">
        <w:rPr>
          <w:rStyle w:val="TitleChar"/>
          <w:rFonts w:asciiTheme="minorHAnsi" w:hAnsiTheme="minorHAnsi"/>
        </w:rPr>
        <w:t>renewing and revaluing those standards</w:t>
      </w:r>
      <w:r w:rsidRPr="00FE656E">
        <w:rPr>
          <w:rFonts w:asciiTheme="minorHAnsi" w:hAnsiTheme="minorHAnsi"/>
          <w:sz w:val="14"/>
        </w:rPr>
        <w:t xml:space="preserve"> according to changes in needs and interests of our communities. </w:t>
      </w:r>
      <w:r w:rsidRPr="00FE656E">
        <w:rPr>
          <w:rStyle w:val="Emphasis"/>
          <w:rFonts w:asciiTheme="minorHAnsi" w:hAnsiTheme="minorHAnsi"/>
        </w:rPr>
        <w:t>This is the legacy that Nietzsche strives to articulate</w:t>
      </w:r>
      <w:r w:rsidRPr="00FE656E">
        <w:rPr>
          <w:rFonts w:asciiTheme="minorHAnsi" w:hAnsiTheme="minorHAnsi"/>
          <w:sz w:val="14"/>
        </w:rPr>
        <w:t xml:space="preserve"> in his "Homer's Contest," one that he intends his so-called "new nobility" to claim. </w:t>
      </w:r>
      <w:r w:rsidRPr="00FE656E">
        <w:rPr>
          <w:rStyle w:val="TitleChar"/>
          <w:rFonts w:asciiTheme="minorHAnsi" w:hAnsiTheme="minorHAnsi"/>
        </w:rPr>
        <w:t>If the life of slavish morality is characterized by actions of annihilation and cruelty</w:t>
      </w:r>
      <w:r w:rsidRPr="00FE656E">
        <w:rPr>
          <w:rFonts w:asciiTheme="minorHAnsi" w:hAnsiTheme="minorHAnsi"/>
          <w:sz w:val="14"/>
        </w:rPr>
        <w:t xml:space="preserve">, </w:t>
      </w:r>
      <w:r w:rsidRPr="00FE656E">
        <w:rPr>
          <w:rStyle w:val="TitleChar"/>
          <w:rFonts w:asciiTheme="minorHAnsi" w:hAnsiTheme="minorHAnsi"/>
        </w:rPr>
        <w:t>Nietzsche's alternative form of valuation is marked by its</w:t>
      </w:r>
      <w:r w:rsidRPr="00FE656E">
        <w:rPr>
          <w:rFonts w:asciiTheme="minorHAnsi" w:hAnsiTheme="minorHAnsi"/>
          <w:sz w:val="14"/>
        </w:rPr>
        <w:t xml:space="preserve"> </w:t>
      </w:r>
      <w:r w:rsidRPr="00FE656E">
        <w:rPr>
          <w:rStyle w:val="TitleChar"/>
          <w:rFonts w:asciiTheme="minorHAnsi" w:hAnsiTheme="minorHAnsi"/>
        </w:rPr>
        <w:t>activity of surmounting what opposes</w:t>
      </w:r>
      <w:r w:rsidRPr="00FE656E">
        <w:rPr>
          <w:rFonts w:asciiTheme="minorHAnsi" w:hAnsiTheme="minorHAnsi"/>
          <w:sz w:val="14"/>
        </w:rPr>
        <w:t>, of overcoming opposition by rising above (erheben) what resists, of striving continually to rise above the form of life it has lived. As a form of spiritualized striving, self-overcoming, must, like Christian agony, be selfdirected; its aim is primarily resistance to and within oneself, but the agony</w:t>
      </w:r>
      <w:r>
        <w:rPr>
          <w:rFonts w:asciiTheme="minorHAnsi" w:hAnsiTheme="minorHAnsi"/>
          <w:sz w:val="14"/>
        </w:rPr>
        <w:t xml:space="preserve"> – </w:t>
      </w:r>
      <w:r w:rsidRPr="00FE656E">
        <w:rPr>
          <w:rFonts w:asciiTheme="minorHAnsi" w:hAnsiTheme="minorHAnsi"/>
          <w:sz w:val="14"/>
        </w:rPr>
        <w:t>that is, the structure of that kind of painful struggle</w:t>
      </w:r>
      <w:r>
        <w:rPr>
          <w:rFonts w:asciiTheme="minorHAnsi" w:hAnsiTheme="minorHAnsi"/>
          <w:sz w:val="14"/>
        </w:rPr>
        <w:t xml:space="preserve"> – </w:t>
      </w:r>
      <w:r w:rsidRPr="00FE656E">
        <w:rPr>
          <w:rFonts w:asciiTheme="minorHAnsi" w:hAnsiTheme="minorHAnsi"/>
          <w:sz w:val="14"/>
        </w:rPr>
        <w:t xml:space="preserve">differs both in how it orients its opposition and in how it pursues its goals . Self-overcoming does not aim at self-destruction but rather at selfexhaustion and self-surpassing. It strives not for annihilation but for transformation, and the method of doing so is the one most productive in the external contests of the ancient Greeks: the act of rising above. </w:t>
      </w:r>
      <w:r w:rsidRPr="00FE656E">
        <w:rPr>
          <w:rStyle w:val="TitleChar"/>
          <w:rFonts w:asciiTheme="minorHAnsi" w:hAnsiTheme="minorHAnsi"/>
        </w:rPr>
        <w:t>Self-overcoming asks us to seek hostility and enmity as effective means for summoning our powers of development</w:t>
      </w:r>
      <w:r w:rsidRPr="00FE656E">
        <w:rPr>
          <w:rFonts w:asciiTheme="minorHAnsi" w:hAnsiTheme="minorHAnsi"/>
          <w:sz w:val="14"/>
        </w:rPr>
        <w:t xml:space="preserve">. </w:t>
      </w:r>
      <w:r w:rsidRPr="00DD569B">
        <w:rPr>
          <w:rStyle w:val="TitleChar"/>
          <w:rFonts w:asciiTheme="minorHAnsi" w:hAnsiTheme="minorHAnsi"/>
          <w:highlight w:val="cyan"/>
        </w:rPr>
        <w:t>Others who</w:t>
      </w:r>
      <w:r w:rsidRPr="00FE656E">
        <w:rPr>
          <w:rStyle w:val="TitleChar"/>
          <w:rFonts w:asciiTheme="minorHAnsi" w:hAnsiTheme="minorHAnsi"/>
        </w:rPr>
        <w:t xml:space="preserve"> pose as resistances</w:t>
      </w:r>
      <w:r w:rsidRPr="00FE656E">
        <w:rPr>
          <w:rFonts w:asciiTheme="minorHAnsi" w:hAnsiTheme="minorHAnsi"/>
          <w:sz w:val="14"/>
        </w:rPr>
        <w:t xml:space="preserve">, </w:t>
      </w:r>
      <w:r w:rsidRPr="00FE656E">
        <w:rPr>
          <w:rStyle w:val="TitleChar"/>
          <w:rFonts w:asciiTheme="minorHAnsi" w:hAnsiTheme="minorHAnsi"/>
        </w:rPr>
        <w:t xml:space="preserve">who challenge and </w:t>
      </w:r>
      <w:r w:rsidRPr="00DD569B">
        <w:rPr>
          <w:rStyle w:val="TitleChar"/>
          <w:rFonts w:asciiTheme="minorHAnsi" w:hAnsiTheme="minorHAnsi"/>
          <w:highlight w:val="cyan"/>
        </w:rPr>
        <w:t>test our strength, are to be</w:t>
      </w:r>
      <w:r w:rsidRPr="00FE656E">
        <w:rPr>
          <w:rStyle w:val="TitleChar"/>
          <w:rFonts w:asciiTheme="minorHAnsi" w:hAnsiTheme="minorHAnsi"/>
        </w:rPr>
        <w:t xml:space="preserve"> earnestly sought and </w:t>
      </w:r>
      <w:r w:rsidRPr="00DD569B">
        <w:rPr>
          <w:rStyle w:val="TitleChar"/>
          <w:rFonts w:asciiTheme="minorHAnsi" w:hAnsiTheme="minorHAnsi"/>
          <w:highlight w:val="cyan"/>
        </w:rPr>
        <w:t>revered</w:t>
      </w:r>
      <w:r w:rsidRPr="00DD569B">
        <w:rPr>
          <w:rFonts w:asciiTheme="minorHAnsi" w:hAnsiTheme="minorHAnsi"/>
          <w:sz w:val="14"/>
          <w:highlight w:val="cyan"/>
        </w:rPr>
        <w:t xml:space="preserve">. </w:t>
      </w:r>
      <w:r w:rsidRPr="00DD569B">
        <w:rPr>
          <w:rStyle w:val="TitleChar"/>
          <w:rFonts w:asciiTheme="minorHAnsi" w:hAnsiTheme="minorHAnsi"/>
          <w:highlight w:val="cyan"/>
        </w:rPr>
        <w:t>That</w:t>
      </w:r>
      <w:r w:rsidRPr="00FE656E">
        <w:rPr>
          <w:rStyle w:val="TitleChar"/>
          <w:rFonts w:asciiTheme="minorHAnsi" w:hAnsiTheme="minorHAnsi"/>
        </w:rPr>
        <w:t xml:space="preserve"> kind of reverence</w:t>
      </w:r>
      <w:r w:rsidRPr="00FE656E">
        <w:rPr>
          <w:rFonts w:asciiTheme="minorHAnsi" w:hAnsiTheme="minorHAnsi"/>
          <w:sz w:val="14"/>
        </w:rPr>
        <w:t xml:space="preserve">, Nietzsche claims, </w:t>
      </w:r>
      <w:r w:rsidRPr="00DD569B">
        <w:rPr>
          <w:rStyle w:val="TitleChar"/>
          <w:rFonts w:asciiTheme="minorHAnsi" w:hAnsiTheme="minorHAnsi"/>
          <w:highlight w:val="cyan"/>
        </w:rPr>
        <w:t>is what</w:t>
      </w:r>
      <w:r w:rsidRPr="00DD569B">
        <w:rPr>
          <w:rFonts w:asciiTheme="minorHAnsi" w:hAnsiTheme="minorHAnsi"/>
          <w:sz w:val="14"/>
          <w:highlight w:val="cyan"/>
        </w:rPr>
        <w:t xml:space="preserve"> </w:t>
      </w:r>
      <w:r w:rsidRPr="00DD569B">
        <w:rPr>
          <w:rStyle w:val="Emphasis"/>
          <w:rFonts w:asciiTheme="minorHAnsi" w:hAnsiTheme="minorHAnsi"/>
          <w:highlight w:val="cyan"/>
        </w:rPr>
        <w:t xml:space="preserve">makes possible genuine relationships </w:t>
      </w:r>
      <w:r w:rsidRPr="00FE656E">
        <w:rPr>
          <w:rStyle w:val="Emphasis"/>
          <w:rFonts w:asciiTheme="minorHAnsi" w:hAnsiTheme="minorHAnsi"/>
        </w:rPr>
        <w:t>that enhance our lives</w:t>
      </w:r>
      <w:r w:rsidRPr="00FE656E">
        <w:rPr>
          <w:rFonts w:asciiTheme="minorHAnsi" w:hAnsiTheme="minorHAnsi"/>
          <w:sz w:val="14"/>
        </w:rPr>
        <w:t xml:space="preserve">. Such admiration and cultivation of opposition serve as "a bridge to love" (GM I:10) because they present a person with the opportunity to actively distinguish himself, to experience the joy and satisfaction that comes with what Nietzsche describes as "becoming what one is." xvi </w:t>
      </w:r>
      <w:r w:rsidRPr="00DD569B">
        <w:rPr>
          <w:rStyle w:val="Emphasis"/>
          <w:rFonts w:asciiTheme="minorHAnsi" w:hAnsiTheme="minorHAnsi"/>
          <w:highlight w:val="cyan"/>
        </w:rPr>
        <w:t>This</w:t>
      </w:r>
      <w:r w:rsidRPr="00FE656E">
        <w:rPr>
          <w:rFonts w:asciiTheme="minorHAnsi" w:hAnsiTheme="minorHAnsi"/>
          <w:sz w:val="14"/>
        </w:rPr>
        <w:t xml:space="preserve">, Nietzsche suggests, </w:t>
      </w:r>
      <w:r w:rsidRPr="00DD569B">
        <w:rPr>
          <w:rStyle w:val="Emphasis"/>
          <w:rFonts w:asciiTheme="minorHAnsi" w:hAnsiTheme="minorHAnsi"/>
          <w:highlight w:val="cyan"/>
        </w:rPr>
        <w:t>is what makes life worth living</w:t>
      </w:r>
      <w:r>
        <w:rPr>
          <w:rFonts w:asciiTheme="minorHAnsi" w:hAnsiTheme="minorHAnsi"/>
          <w:sz w:val="14"/>
        </w:rPr>
        <w:t xml:space="preserve"> – </w:t>
      </w:r>
      <w:r w:rsidRPr="00FE656E">
        <w:rPr>
          <w:rFonts w:asciiTheme="minorHAnsi" w:hAnsiTheme="minorHAnsi"/>
          <w:sz w:val="14"/>
        </w:rPr>
        <w:t xml:space="preserve">it is what permits us to realize a certain human freedom to be active participants in shaping our own lives. xvii </w:t>
      </w:r>
      <w:r w:rsidRPr="00DD569B">
        <w:rPr>
          <w:rStyle w:val="TitleChar"/>
          <w:rFonts w:asciiTheme="minorHAnsi" w:hAnsiTheme="minorHAnsi"/>
          <w:highlight w:val="cyan"/>
        </w:rPr>
        <w:t>Agonists</w:t>
      </w:r>
      <w:r w:rsidRPr="00FE656E">
        <w:rPr>
          <w:rFonts w:asciiTheme="minorHAnsi" w:hAnsiTheme="minorHAnsi"/>
          <w:sz w:val="14"/>
        </w:rPr>
        <w:t xml:space="preserve">, in the sense that Nietzsche has in mind, </w:t>
      </w:r>
      <w:r w:rsidRPr="00DD569B">
        <w:rPr>
          <w:rStyle w:val="TitleChar"/>
          <w:rFonts w:asciiTheme="minorHAnsi" w:hAnsiTheme="minorHAnsi"/>
          <w:highlight w:val="cyan"/>
        </w:rPr>
        <w:t>do not</w:t>
      </w:r>
      <w:r w:rsidRPr="00FE656E">
        <w:rPr>
          <w:rStyle w:val="TitleChar"/>
          <w:rFonts w:asciiTheme="minorHAnsi" w:hAnsiTheme="minorHAnsi"/>
        </w:rPr>
        <w:t xml:space="preserve"> strive to win at all costs. Were that their chief</w:t>
      </w:r>
      <w:r w:rsidRPr="00FE656E">
        <w:rPr>
          <w:rFonts w:asciiTheme="minorHAnsi" w:hAnsiTheme="minorHAnsi"/>
          <w:sz w:val="14"/>
        </w:rPr>
        <w:t xml:space="preserve"> or even highly prominent </w:t>
      </w:r>
      <w:r w:rsidRPr="00FE656E">
        <w:rPr>
          <w:rStyle w:val="TitleChar"/>
          <w:rFonts w:asciiTheme="minorHAnsi" w:hAnsiTheme="minorHAnsi"/>
        </w:rPr>
        <w:t>goal we would</w:t>
      </w:r>
      <w:r w:rsidRPr="00FE656E">
        <w:rPr>
          <w:rFonts w:asciiTheme="minorHAnsi" w:hAnsiTheme="minorHAnsi"/>
          <w:sz w:val="14"/>
        </w:rPr>
        <w:t xml:space="preserve"> expect to </w:t>
      </w:r>
      <w:r w:rsidRPr="00FE656E">
        <w:rPr>
          <w:rStyle w:val="TitleChar"/>
          <w:rFonts w:asciiTheme="minorHAnsi" w:hAnsiTheme="minorHAnsi"/>
        </w:rPr>
        <w:t>see even the best contestants hiding from their serious challengers</w:t>
      </w:r>
      <w:r w:rsidRPr="00FE656E">
        <w:rPr>
          <w:rFonts w:asciiTheme="minorHAnsi" w:hAnsiTheme="minorHAnsi"/>
          <w:sz w:val="14"/>
        </w:rPr>
        <w:t xml:space="preserve"> to their superiority </w:t>
      </w:r>
      <w:r w:rsidRPr="00FE656E">
        <w:rPr>
          <w:rStyle w:val="TitleChar"/>
          <w:rFonts w:asciiTheme="minorHAnsi" w:hAnsiTheme="minorHAnsi"/>
        </w:rPr>
        <w:t>or</w:t>
      </w:r>
      <w:r w:rsidRPr="00FE656E">
        <w:rPr>
          <w:rFonts w:asciiTheme="minorHAnsi" w:hAnsiTheme="minorHAnsi"/>
          <w:sz w:val="14"/>
        </w:rPr>
        <w:t xml:space="preserve"> much more frequently </w:t>
      </w:r>
      <w:r w:rsidRPr="00FE656E">
        <w:rPr>
          <w:rStyle w:val="TitleChar"/>
          <w:rFonts w:asciiTheme="minorHAnsi" w:hAnsiTheme="minorHAnsi"/>
        </w:rPr>
        <w:t>resorting to</w:t>
      </w:r>
      <w:r w:rsidRPr="00FE656E">
        <w:rPr>
          <w:rFonts w:asciiTheme="minorHAnsi" w:hAnsiTheme="minorHAnsi"/>
          <w:sz w:val="14"/>
        </w:rPr>
        <w:t xml:space="preserve"> </w:t>
      </w:r>
      <w:r w:rsidRPr="00DD569B">
        <w:rPr>
          <w:rStyle w:val="Emphasis"/>
          <w:rFonts w:asciiTheme="minorHAnsi" w:hAnsiTheme="minorHAnsi"/>
          <w:highlight w:val="cyan"/>
        </w:rPr>
        <w:t>cheating</w:t>
      </w:r>
      <w:r w:rsidRPr="00FE656E">
        <w:rPr>
          <w:rStyle w:val="Emphasis"/>
          <w:rFonts w:asciiTheme="minorHAnsi" w:hAnsiTheme="minorHAnsi"/>
        </w:rPr>
        <w:t xml:space="preserve"> in order </w:t>
      </w:r>
      <w:r w:rsidRPr="00DD569B">
        <w:rPr>
          <w:rStyle w:val="Emphasis"/>
          <w:rFonts w:asciiTheme="minorHAnsi" w:hAnsiTheme="minorHAnsi"/>
          <w:highlight w:val="cyan"/>
        </w:rPr>
        <w:t>to win</w:t>
      </w:r>
      <w:r w:rsidRPr="00FE656E">
        <w:rPr>
          <w:rFonts w:asciiTheme="minorHAnsi" w:hAnsiTheme="minorHAnsi"/>
          <w:sz w:val="14"/>
        </w:rPr>
        <w:t xml:space="preserve">. Rather, agonists strive to claim maximal meaning for their actions. (That's the good of winning.) They want to perform in a superior manner, one that they certainly hope will excel that of their opponent. In other words, </w:t>
      </w:r>
      <w:r w:rsidRPr="00DD569B">
        <w:rPr>
          <w:rStyle w:val="TitleChar"/>
          <w:rFonts w:asciiTheme="minorHAnsi" w:hAnsiTheme="minorHAnsi"/>
          <w:highlight w:val="cyan"/>
        </w:rPr>
        <w:t>the best contestants have a</w:t>
      </w:r>
      <w:r w:rsidRPr="00DD569B">
        <w:rPr>
          <w:rFonts w:asciiTheme="minorHAnsi" w:hAnsiTheme="minorHAnsi"/>
          <w:sz w:val="14"/>
          <w:highlight w:val="cyan"/>
        </w:rPr>
        <w:t xml:space="preserve"> </w:t>
      </w:r>
      <w:r w:rsidRPr="00FE656E">
        <w:rPr>
          <w:rStyle w:val="Emphasis"/>
          <w:rFonts w:asciiTheme="minorHAnsi" w:hAnsiTheme="minorHAnsi"/>
        </w:rPr>
        <w:t xml:space="preserve">foremost </w:t>
      </w:r>
      <w:r w:rsidRPr="00DD569B">
        <w:rPr>
          <w:rStyle w:val="Emphasis"/>
          <w:rFonts w:asciiTheme="minorHAnsi" w:hAnsiTheme="minorHAnsi"/>
          <w:highlight w:val="cyan"/>
        </w:rPr>
        <w:t>commitment</w:t>
      </w:r>
      <w:r w:rsidRPr="00DD569B">
        <w:rPr>
          <w:rFonts w:asciiTheme="minorHAnsi" w:hAnsiTheme="minorHAnsi"/>
          <w:sz w:val="14"/>
          <w:highlight w:val="cyan"/>
        </w:rPr>
        <w:t xml:space="preserve"> </w:t>
      </w:r>
      <w:r w:rsidRPr="00DD569B">
        <w:rPr>
          <w:rStyle w:val="TitleChar"/>
          <w:rFonts w:asciiTheme="minorHAnsi" w:hAnsiTheme="minorHAnsi"/>
          <w:highlight w:val="cyan"/>
        </w:rPr>
        <w:t>to</w:t>
      </w:r>
      <w:r w:rsidRPr="00FE656E">
        <w:rPr>
          <w:rFonts w:asciiTheme="minorHAnsi" w:hAnsiTheme="minorHAnsi"/>
          <w:sz w:val="14"/>
        </w:rPr>
        <w:t xml:space="preserve"> excellence, a disposition that includes </w:t>
      </w:r>
      <w:r w:rsidRPr="00FE656E">
        <w:rPr>
          <w:rStyle w:val="Emphasis"/>
          <w:rFonts w:asciiTheme="minorHAnsi" w:hAnsiTheme="minorHAnsi"/>
        </w:rPr>
        <w:t>being mindful of</w:t>
      </w:r>
      <w:r w:rsidRPr="00DD569B">
        <w:rPr>
          <w:rStyle w:val="Emphasis"/>
          <w:rFonts w:asciiTheme="minorHAnsi" w:hAnsiTheme="minorHAnsi"/>
          <w:highlight w:val="cyan"/>
        </w:rPr>
        <w:t xml:space="preserve"> the structure</w:t>
      </w:r>
      <w:r w:rsidRPr="00FE656E">
        <w:rPr>
          <w:rFonts w:asciiTheme="minorHAnsi" w:hAnsiTheme="minorHAnsi"/>
          <w:sz w:val="14"/>
        </w:rPr>
        <w:t xml:space="preserve"> </w:t>
      </w:r>
      <w:r w:rsidRPr="00FE656E">
        <w:rPr>
          <w:rStyle w:val="TitleChar"/>
          <w:rFonts w:asciiTheme="minorHAnsi" w:hAnsiTheme="minorHAnsi"/>
        </w:rPr>
        <w:t>through which their action might have any meaning at all</w:t>
      </w:r>
      <w:r>
        <w:rPr>
          <w:rFonts w:asciiTheme="minorHAnsi" w:hAnsiTheme="minorHAnsi"/>
          <w:sz w:val="14"/>
        </w:rPr>
        <w:t xml:space="preserve"> – </w:t>
      </w:r>
      <w:r w:rsidRPr="00FE656E">
        <w:rPr>
          <w:rStyle w:val="Emphasis"/>
          <w:rFonts w:asciiTheme="minorHAnsi" w:hAnsiTheme="minorHAnsi"/>
        </w:rPr>
        <w:t xml:space="preserve">the rules </w:t>
      </w:r>
      <w:r w:rsidRPr="00DD569B">
        <w:rPr>
          <w:rStyle w:val="Emphasis"/>
          <w:rFonts w:asciiTheme="minorHAnsi" w:hAnsiTheme="minorHAnsi"/>
          <w:highlight w:val="cyan"/>
        </w:rPr>
        <w:t xml:space="preserve">of the </w:t>
      </w:r>
      <w:r w:rsidRPr="00FE656E">
        <w:rPr>
          <w:rStyle w:val="Emphasis"/>
          <w:rFonts w:asciiTheme="minorHAnsi" w:hAnsiTheme="minorHAnsi"/>
        </w:rPr>
        <w:t xml:space="preserve">contest or </w:t>
      </w:r>
      <w:r w:rsidRPr="00DD569B">
        <w:rPr>
          <w:rStyle w:val="Emphasis"/>
          <w:rFonts w:asciiTheme="minorHAnsi" w:hAnsiTheme="minorHAnsi"/>
          <w:highlight w:val="cyan"/>
        </w:rPr>
        <w:t>game</w:t>
      </w:r>
      <w:r w:rsidRPr="00FE656E">
        <w:rPr>
          <w:rFonts w:asciiTheme="minorHAnsi" w:hAnsiTheme="minorHAnsi"/>
          <w:sz w:val="14"/>
        </w:rPr>
        <w:t>.xviii What makes this contest dangerous? xix To be engaged in the process of overcoming, as Nietzsche describes it, is to be willing to risk oneself, to be willing to risk what one has been</w:t>
      </w:r>
      <w:r>
        <w:rPr>
          <w:rFonts w:asciiTheme="minorHAnsi" w:hAnsiTheme="minorHAnsi"/>
          <w:sz w:val="14"/>
        </w:rPr>
        <w:t xml:space="preserve"> – </w:t>
      </w:r>
      <w:r w:rsidRPr="00FE656E">
        <w:rPr>
          <w:rFonts w:asciiTheme="minorHAnsi" w:hAnsiTheme="minorHAnsi"/>
          <w:sz w:val="14"/>
        </w:rPr>
        <w:t xml:space="preserve"> the meaning of what one is</w:t>
      </w:r>
      <w:r>
        <w:rPr>
          <w:rFonts w:asciiTheme="minorHAnsi" w:hAnsiTheme="minorHAnsi"/>
          <w:sz w:val="14"/>
        </w:rPr>
        <w:t xml:space="preserve"> – </w:t>
      </w:r>
      <w:r w:rsidRPr="00FE656E">
        <w:rPr>
          <w:rFonts w:asciiTheme="minorHAnsi" w:hAnsiTheme="minorHAnsi"/>
          <w:sz w:val="14"/>
        </w:rPr>
        <w:t xml:space="preserve">in the process of creating and realizing a possible future. The outcome is not guaranteed, that a satisfactory or "better" set of meanings and values will result is not certain. And </w:t>
      </w:r>
      <w:r w:rsidRPr="00FE656E">
        <w:rPr>
          <w:rStyle w:val="TitleChar"/>
          <w:rFonts w:asciiTheme="minorHAnsi" w:hAnsiTheme="minorHAnsi"/>
        </w:rPr>
        <w:t>when the contest is one in which rights to authority are in play</w:t>
      </w:r>
      <w:r w:rsidRPr="00FE656E">
        <w:rPr>
          <w:rFonts w:asciiTheme="minorHAnsi" w:hAnsiTheme="minorHAnsi"/>
          <w:sz w:val="14"/>
        </w:rPr>
        <w:t xml:space="preserve">, </w:t>
      </w:r>
      <w:r w:rsidRPr="00FE656E">
        <w:rPr>
          <w:rStyle w:val="TitleChar"/>
          <w:rFonts w:asciiTheme="minorHAnsi" w:hAnsiTheme="minorHAnsi"/>
        </w:rPr>
        <w:t>even the Nietzschean contest always runs the risk of supporting tyranny</w:t>
      </w:r>
      <w:r>
        <w:rPr>
          <w:rFonts w:asciiTheme="minorHAnsi" w:hAnsiTheme="minorHAnsi"/>
          <w:sz w:val="14"/>
        </w:rPr>
        <w:t xml:space="preserve"> – </w:t>
      </w:r>
      <w:r w:rsidRPr="00FE656E">
        <w:rPr>
          <w:rFonts w:asciiTheme="minorHAnsi" w:hAnsiTheme="minorHAnsi"/>
          <w:sz w:val="14"/>
        </w:rPr>
        <w:t xml:space="preserve">of supplying the means by which the tyrannical takes its hold. </w:t>
      </w:r>
      <w:r w:rsidRPr="00FE656E">
        <w:rPr>
          <w:rStyle w:val="TitleChar"/>
          <w:rFonts w:asciiTheme="minorHAnsi" w:hAnsiTheme="minorHAnsi"/>
        </w:rPr>
        <w:t>Nietzsche is</w:t>
      </w:r>
      <w:r w:rsidRPr="00FE656E">
        <w:rPr>
          <w:rFonts w:asciiTheme="minorHAnsi" w:hAnsiTheme="minorHAnsi"/>
          <w:sz w:val="14"/>
        </w:rPr>
        <w:t xml:space="preserve">, of course, </w:t>
      </w:r>
      <w:r w:rsidRPr="00FE656E">
        <w:rPr>
          <w:rStyle w:val="TitleChar"/>
          <w:rFonts w:asciiTheme="minorHAnsi" w:hAnsiTheme="minorHAnsi"/>
        </w:rPr>
        <w:t>mindful of this danger, which is why</w:t>
      </w:r>
      <w:r w:rsidRPr="00FE656E">
        <w:rPr>
          <w:rFonts w:asciiTheme="minorHAnsi" w:hAnsiTheme="minorHAnsi"/>
          <w:sz w:val="14"/>
        </w:rPr>
        <w:t xml:space="preserve"> in his account of the Greek agon </w:t>
      </w:r>
      <w:r w:rsidRPr="00DD569B">
        <w:rPr>
          <w:rStyle w:val="TitleChar"/>
          <w:rFonts w:asciiTheme="minorHAnsi" w:hAnsiTheme="minorHAnsi"/>
          <w:highlight w:val="cyan"/>
        </w:rPr>
        <w:t>he finds it important to discuss</w:t>
      </w:r>
      <w:r w:rsidRPr="00FE656E">
        <w:rPr>
          <w:rStyle w:val="TitleChar"/>
          <w:rFonts w:asciiTheme="minorHAnsi" w:hAnsiTheme="minorHAnsi"/>
        </w:rPr>
        <w:t xml:space="preserve"> the</w:t>
      </w:r>
      <w:r w:rsidRPr="00FE656E">
        <w:rPr>
          <w:rFonts w:asciiTheme="minorHAnsi" w:hAnsiTheme="minorHAnsi"/>
          <w:sz w:val="14"/>
        </w:rPr>
        <w:t xml:space="preserve"> alleged </w:t>
      </w:r>
      <w:r w:rsidRPr="00FE656E">
        <w:rPr>
          <w:rStyle w:val="Emphasis"/>
          <w:rFonts w:asciiTheme="minorHAnsi" w:hAnsiTheme="minorHAnsi"/>
        </w:rPr>
        <w:t xml:space="preserve">origin of </w:t>
      </w:r>
      <w:r w:rsidRPr="00DD569B">
        <w:rPr>
          <w:rStyle w:val="Emphasis"/>
          <w:rFonts w:asciiTheme="minorHAnsi" w:hAnsiTheme="minorHAnsi"/>
          <w:highlight w:val="cyan"/>
        </w:rPr>
        <w:t>ostracism</w:t>
      </w:r>
      <w:r w:rsidRPr="00DD569B">
        <w:rPr>
          <w:rFonts w:asciiTheme="minorHAnsi" w:hAnsiTheme="minorHAnsi"/>
          <w:sz w:val="14"/>
          <w:highlight w:val="cyan"/>
        </w:rPr>
        <w:t xml:space="preserve"> </w:t>
      </w:r>
      <w:r w:rsidRPr="00DD569B">
        <w:rPr>
          <w:rStyle w:val="TitleChar"/>
          <w:rFonts w:asciiTheme="minorHAnsi" w:hAnsiTheme="minorHAnsi"/>
          <w:highlight w:val="cyan"/>
        </w:rPr>
        <w:t>as the mechanism for</w:t>
      </w:r>
      <w:r w:rsidRPr="00DD569B">
        <w:rPr>
          <w:rFonts w:asciiTheme="minorHAnsi" w:hAnsiTheme="minorHAnsi"/>
          <w:sz w:val="14"/>
          <w:highlight w:val="cyan"/>
        </w:rPr>
        <w:t xml:space="preserve"> </w:t>
      </w:r>
      <w:r w:rsidRPr="00DD569B">
        <w:rPr>
          <w:rStyle w:val="Emphasis"/>
          <w:rFonts w:asciiTheme="minorHAnsi" w:hAnsiTheme="minorHAnsi"/>
          <w:highlight w:val="cyan"/>
        </w:rPr>
        <w:t>preserving the openness of contest</w:t>
      </w:r>
      <w:r w:rsidRPr="00FE656E">
        <w:rPr>
          <w:rFonts w:asciiTheme="minorHAnsi" w:hAnsiTheme="minorHAnsi"/>
          <w:sz w:val="14"/>
        </w:rPr>
        <w:t xml:space="preserve">. xx Nietzsche claims </w:t>
      </w:r>
      <w:r w:rsidRPr="00FE656E">
        <w:rPr>
          <w:rStyle w:val="TitleChar"/>
          <w:rFonts w:asciiTheme="minorHAnsi" w:hAnsiTheme="minorHAnsi"/>
        </w:rPr>
        <w:t>agonistic institutions contribute to the health of individuals and the culture in which these institutions are organized</w:t>
      </w:r>
      <w:r w:rsidRPr="00FE656E">
        <w:rPr>
          <w:rFonts w:asciiTheme="minorHAnsi" w:hAnsiTheme="minorHAnsi"/>
          <w:sz w:val="14"/>
        </w:rPr>
        <w:t xml:space="preserve"> because agon provides the means for attaining personal distinction and for creating shared goals and interests. </w:t>
      </w:r>
      <w:r w:rsidRPr="00FE656E">
        <w:rPr>
          <w:rStyle w:val="TitleChar"/>
          <w:rFonts w:asciiTheme="minorHAnsi" w:hAnsiTheme="minorHAnsi"/>
        </w:rPr>
        <w:t>Pursuit of this activity</w:t>
      </w:r>
      <w:r w:rsidRPr="00FE656E">
        <w:rPr>
          <w:rFonts w:asciiTheme="minorHAnsi" w:hAnsiTheme="minorHAnsi"/>
          <w:sz w:val="14"/>
        </w:rPr>
        <w:t xml:space="preserve">, Nietzsche claims, </w:t>
      </w:r>
      <w:r w:rsidRPr="00FE656E">
        <w:rPr>
          <w:rStyle w:val="TitleChar"/>
          <w:rFonts w:asciiTheme="minorHAnsi" w:hAnsiTheme="minorHAnsi"/>
        </w:rPr>
        <w:t>is meaningful freedom</w:t>
      </w:r>
      <w:r w:rsidRPr="00FE656E">
        <w:rPr>
          <w:rFonts w:asciiTheme="minorHAnsi" w:hAnsiTheme="minorHAnsi"/>
          <w:sz w:val="14"/>
        </w:rPr>
        <w:t>. Late in his career, Nietzsche writes, "How is freedom measured in individuals and peoples? According to the resistance which must be overcome, according to the exertion required, to remain to top. The highest type of free men should be sought where the highest resistance is constantly overcome: five steps from tyranny, close to the threshold of the danger of servitude" (TI, "Skirmishes," 38). Nietzsche believes that it is only when our strength is tested that it will develop. Later in the passage just cited, Nietzsche continues, "Danger alone acquaints us with our own resources, our virtues, our armor and weapons, our spirit, and forces us to be strong. First principle: one must need to strong</w:t>
      </w:r>
      <w:r>
        <w:rPr>
          <w:rFonts w:asciiTheme="minorHAnsi" w:hAnsiTheme="minorHAnsi"/>
          <w:sz w:val="14"/>
        </w:rPr>
        <w:t xml:space="preserve"> – </w:t>
      </w:r>
      <w:r w:rsidRPr="00FE656E">
        <w:rPr>
          <w:rFonts w:asciiTheme="minorHAnsi" w:hAnsiTheme="minorHAnsi"/>
          <w:sz w:val="14"/>
        </w:rPr>
        <w:t xml:space="preserve">otherwise one will never become strong" (TI, "Skirmishes," 38). Nietzsche takes upon himself, in his own writing, the task of making these kinds of challenges for his readers. Nietzsche's critiques of liberal institutions, democracy, feminism, and socialism should be read in the context of his conception of human freedom and the goal he takes for himself as a kind of liberator. Read thus, </w:t>
      </w:r>
      <w:r w:rsidRPr="00FE656E">
        <w:rPr>
          <w:rStyle w:val="TitleChar"/>
          <w:rFonts w:asciiTheme="minorHAnsi" w:hAnsiTheme="minorHAnsi"/>
        </w:rPr>
        <w:t>we could</w:t>
      </w:r>
      <w:r w:rsidRPr="00FE656E">
        <w:rPr>
          <w:rFonts w:asciiTheme="minorHAnsi" w:hAnsiTheme="minorHAnsi"/>
          <w:sz w:val="14"/>
        </w:rPr>
        <w:t xml:space="preserve"> very well come to </w:t>
      </w:r>
      <w:r w:rsidRPr="00FE656E">
        <w:rPr>
          <w:rStyle w:val="TitleChar"/>
          <w:rFonts w:asciiTheme="minorHAnsi" w:hAnsiTheme="minorHAnsi"/>
        </w:rPr>
        <w:t>see the relevance of agonistic engagement as a means of</w:t>
      </w:r>
      <w:r w:rsidRPr="00FE656E">
        <w:rPr>
          <w:rFonts w:asciiTheme="minorHAnsi" w:hAnsiTheme="minorHAnsi"/>
          <w:sz w:val="14"/>
        </w:rPr>
        <w:t xml:space="preserve"> </w:t>
      </w:r>
      <w:r w:rsidRPr="00FE656E">
        <w:rPr>
          <w:rStyle w:val="TitleChar"/>
          <w:rFonts w:asciiTheme="minorHAnsi" w:hAnsiTheme="minorHAnsi"/>
        </w:rPr>
        <w:t xml:space="preserve">pursuing a kind of democracy viewed </w:t>
      </w:r>
      <w:r w:rsidRPr="00FE656E">
        <w:rPr>
          <w:rStyle w:val="Emphasis"/>
          <w:rFonts w:asciiTheme="minorHAnsi" w:hAnsiTheme="minorHAnsi"/>
        </w:rPr>
        <w:t>not as a static preservation of some artificial and stultifying sense of equality</w:t>
      </w:r>
      <w:r w:rsidRPr="00FE656E">
        <w:rPr>
          <w:rFonts w:asciiTheme="minorHAnsi" w:hAnsiTheme="minorHAnsi"/>
          <w:sz w:val="14"/>
        </w:rPr>
        <w:t xml:space="preserve">, </w:t>
      </w:r>
      <w:r w:rsidRPr="00FE656E">
        <w:rPr>
          <w:rStyle w:val="TitleChar"/>
          <w:rFonts w:asciiTheme="minorHAnsi" w:hAnsiTheme="minorHAnsi"/>
        </w:rPr>
        <w:t>but as a process of pursuing meaningful liberty</w:t>
      </w:r>
      <w:r w:rsidRPr="00FE656E">
        <w:rPr>
          <w:rFonts w:asciiTheme="minorHAnsi" w:hAnsiTheme="minorHAnsi"/>
          <w:sz w:val="14"/>
        </w:rPr>
        <w:t xml:space="preserve">, mutual striving together </w:t>
      </w:r>
      <w:r w:rsidRPr="00FE656E">
        <w:rPr>
          <w:rStyle w:val="TitleChar"/>
          <w:rFonts w:asciiTheme="minorHAnsi" w:hAnsiTheme="minorHAnsi"/>
        </w:rPr>
        <w:t>in pursuit of freedom conceived not as freedom from the claims of each other but as the freedom of engagement in the process of creating ourselves</w:t>
      </w:r>
      <w:r w:rsidRPr="00FE656E">
        <w:rPr>
          <w:rFonts w:asciiTheme="minorHAnsi" w:hAnsiTheme="minorHAnsi"/>
          <w:sz w:val="14"/>
        </w:rPr>
        <w:t>. xxi IV. A Nietzschean ethos of agonism In a recent essay, Dana R. Villa examines the general thrust of arguments of those advocating agonistic politics. These "</w:t>
      </w:r>
      <w:r w:rsidRPr="00FE656E">
        <w:rPr>
          <w:rStyle w:val="TitleChar"/>
          <w:rFonts w:asciiTheme="minorHAnsi" w:hAnsiTheme="minorHAnsi"/>
        </w:rPr>
        <w:t>contemporary agonists</w:t>
      </w:r>
      <w:r w:rsidRPr="00FE656E">
        <w:rPr>
          <w:rFonts w:asciiTheme="minorHAnsi" w:hAnsiTheme="minorHAnsi"/>
          <w:sz w:val="14"/>
        </w:rPr>
        <w:t xml:space="preserve">," xxii he claims, largely </w:t>
      </w:r>
      <w:r w:rsidRPr="00FE656E">
        <w:rPr>
          <w:rStyle w:val="TitleChar"/>
          <w:rFonts w:asciiTheme="minorHAnsi" w:hAnsiTheme="minorHAnsi"/>
        </w:rPr>
        <w:t>look to Nietzsche</w:t>
      </w:r>
      <w:r w:rsidRPr="00FE656E">
        <w:rPr>
          <w:rFonts w:asciiTheme="minorHAnsi" w:hAnsiTheme="minorHAnsi"/>
          <w:sz w:val="14"/>
        </w:rPr>
        <w:t xml:space="preserve"> and Foucault (cast as Nietzsche's heir, at least with regard to his conception </w:t>
      </w:r>
      <w:r w:rsidRPr="00FE656E">
        <w:rPr>
          <w:rFonts w:asciiTheme="minorHAnsi" w:hAnsiTheme="minorHAnsi"/>
          <w:sz w:val="14"/>
        </w:rPr>
        <w:lastRenderedPageBreak/>
        <w:t xml:space="preserve">of power and contest) </w:t>
      </w:r>
      <w:r w:rsidRPr="00FE656E">
        <w:rPr>
          <w:rStyle w:val="TitleChar"/>
          <w:rFonts w:asciiTheme="minorHAnsi" w:hAnsiTheme="minorHAnsi"/>
        </w:rPr>
        <w:t>for inspiration as they</w:t>
      </w:r>
      <w:r w:rsidRPr="00FE656E">
        <w:rPr>
          <w:rFonts w:asciiTheme="minorHAnsi" w:hAnsiTheme="minorHAnsi"/>
          <w:sz w:val="14"/>
        </w:rPr>
        <w:t xml:space="preserve"> </w:t>
      </w:r>
      <w:r w:rsidRPr="00FE656E">
        <w:rPr>
          <w:rStyle w:val="Emphasis"/>
          <w:rFonts w:asciiTheme="minorHAnsi" w:hAnsiTheme="minorHAnsi"/>
        </w:rPr>
        <w:t xml:space="preserve">make their "battle cry of </w:t>
      </w:r>
      <w:r w:rsidRPr="00DD569B">
        <w:rPr>
          <w:rStyle w:val="Emphasis"/>
          <w:rFonts w:asciiTheme="minorHAnsi" w:hAnsiTheme="minorHAnsi"/>
          <w:highlight w:val="cyan"/>
        </w:rPr>
        <w:t>'incessant contestation'</w:t>
      </w:r>
      <w:r w:rsidRPr="00FE656E">
        <w:rPr>
          <w:rFonts w:asciiTheme="minorHAnsi" w:hAnsiTheme="minorHAnsi"/>
          <w:sz w:val="14"/>
        </w:rPr>
        <w:t xml:space="preserve">," </w:t>
      </w:r>
      <w:r w:rsidRPr="00FE656E">
        <w:rPr>
          <w:rStyle w:val="TitleChar"/>
          <w:rFonts w:asciiTheme="minorHAnsi" w:hAnsiTheme="minorHAnsi"/>
        </w:rPr>
        <w:t xml:space="preserve">which </w:t>
      </w:r>
      <w:r w:rsidRPr="00DD569B">
        <w:rPr>
          <w:rStyle w:val="TitleChar"/>
          <w:rFonts w:asciiTheme="minorHAnsi" w:hAnsiTheme="minorHAnsi"/>
          <w:highlight w:val="cyan"/>
        </w:rPr>
        <w:t>is supposed to create</w:t>
      </w:r>
      <w:r w:rsidRPr="00FE656E">
        <w:rPr>
          <w:rStyle w:val="TitleChar"/>
          <w:rFonts w:asciiTheme="minorHAnsi" w:hAnsiTheme="minorHAnsi"/>
        </w:rPr>
        <w:t xml:space="preserve"> the space a </w:t>
      </w:r>
      <w:r w:rsidRPr="00DD569B">
        <w:rPr>
          <w:rStyle w:val="TitleChar"/>
          <w:rFonts w:asciiTheme="minorHAnsi" w:hAnsiTheme="minorHAnsi"/>
          <w:highlight w:val="cyan"/>
        </w:rPr>
        <w:t xml:space="preserve">radical </w:t>
      </w:r>
      <w:r w:rsidRPr="00FE656E">
        <w:rPr>
          <w:rStyle w:val="TitleChar"/>
          <w:rFonts w:asciiTheme="minorHAnsi" w:hAnsiTheme="minorHAnsi"/>
        </w:rPr>
        <w:t xml:space="preserve">democratic </w:t>
      </w:r>
      <w:r w:rsidRPr="00DD569B">
        <w:rPr>
          <w:rStyle w:val="TitleChar"/>
          <w:rFonts w:asciiTheme="minorHAnsi" w:hAnsiTheme="minorHAnsi"/>
          <w:highlight w:val="cyan"/>
        </w:rPr>
        <w:t>politics</w:t>
      </w:r>
      <w:r w:rsidRPr="00FE656E">
        <w:rPr>
          <w:rFonts w:asciiTheme="minorHAnsi" w:hAnsiTheme="minorHAnsi"/>
          <w:sz w:val="14"/>
        </w:rPr>
        <w:t>. These theorists, remind us that the public sphere is as much a stage for conflict and expression as it is a set of procedures or institutions designed to preserve peace, promote fairness, or achieve consensus. They also (contra Rawls) insist that politics and culture form a continuum, where ultimate values are always already in play; where the content of basic rights and the purposes of political association are not the objects of a frictionless 'overlapping consensus' but are contested every day in a dizzying array of venues. xxiii Villa would commend them for this reminder, but he claims that "</w:t>
      </w:r>
      <w:r w:rsidRPr="00DD569B">
        <w:rPr>
          <w:rStyle w:val="TitleChar"/>
          <w:rFonts w:asciiTheme="minorHAnsi" w:hAnsiTheme="minorHAnsi"/>
          <w:highlight w:val="cyan"/>
        </w:rPr>
        <w:t xml:space="preserve">recent formulations </w:t>
      </w:r>
      <w:r w:rsidRPr="00FE656E">
        <w:rPr>
          <w:rStyle w:val="TitleChar"/>
          <w:rFonts w:asciiTheme="minorHAnsi" w:hAnsiTheme="minorHAnsi"/>
        </w:rPr>
        <w:t>of an agonistic politics</w:t>
      </w:r>
      <w:r w:rsidRPr="00FE656E">
        <w:rPr>
          <w:rFonts w:asciiTheme="minorHAnsi" w:hAnsiTheme="minorHAnsi"/>
          <w:sz w:val="14"/>
        </w:rPr>
        <w:t xml:space="preserve"> […] have tended to </w:t>
      </w:r>
      <w:r w:rsidRPr="00DD569B">
        <w:rPr>
          <w:rStyle w:val="Emphasis"/>
          <w:rFonts w:asciiTheme="minorHAnsi" w:hAnsiTheme="minorHAnsi"/>
          <w:highlight w:val="cyan"/>
        </w:rPr>
        <w:t>celebrate</w:t>
      </w:r>
      <w:r w:rsidRPr="00FE656E">
        <w:rPr>
          <w:rStyle w:val="Emphasis"/>
          <w:rFonts w:asciiTheme="minorHAnsi" w:hAnsiTheme="minorHAnsi"/>
        </w:rPr>
        <w:t xml:space="preserve"> conflict, and </w:t>
      </w:r>
      <w:r w:rsidRPr="00DD569B">
        <w:rPr>
          <w:rStyle w:val="Emphasis"/>
          <w:rFonts w:asciiTheme="minorHAnsi" w:hAnsiTheme="minorHAnsi"/>
          <w:highlight w:val="cyan"/>
        </w:rPr>
        <w:t>individual</w:t>
      </w:r>
      <w:r w:rsidRPr="00FE656E">
        <w:rPr>
          <w:rFonts w:asciiTheme="minorHAnsi" w:hAnsiTheme="minorHAnsi"/>
          <w:sz w:val="14"/>
        </w:rPr>
        <w:t xml:space="preserve"> and group </w:t>
      </w:r>
      <w:r w:rsidRPr="00DD569B">
        <w:rPr>
          <w:rStyle w:val="Emphasis"/>
          <w:rFonts w:asciiTheme="minorHAnsi" w:hAnsiTheme="minorHAnsi"/>
          <w:highlight w:val="cyan"/>
        </w:rPr>
        <w:t>expression</w:t>
      </w:r>
      <w:r w:rsidRPr="00FE656E">
        <w:rPr>
          <w:rFonts w:asciiTheme="minorHAnsi" w:hAnsiTheme="minorHAnsi"/>
          <w:sz w:val="14"/>
        </w:rPr>
        <w:t xml:space="preserve">, a bit </w:t>
      </w:r>
      <w:r w:rsidRPr="00DD569B">
        <w:rPr>
          <w:rStyle w:val="Emphasis"/>
          <w:rFonts w:asciiTheme="minorHAnsi" w:hAnsiTheme="minorHAnsi"/>
          <w:highlight w:val="cyan"/>
        </w:rPr>
        <w:t>too unselectively</w:t>
      </w:r>
      <w:r w:rsidRPr="00FE656E">
        <w:rPr>
          <w:rFonts w:asciiTheme="minorHAnsi" w:hAnsiTheme="minorHAnsi"/>
          <w:sz w:val="14"/>
        </w:rPr>
        <w:t>". xxiv He argues that "</w:t>
      </w:r>
      <w:r w:rsidRPr="00FE656E">
        <w:rPr>
          <w:rStyle w:val="TitleChar"/>
          <w:rFonts w:asciiTheme="minorHAnsi" w:hAnsiTheme="minorHAnsi"/>
        </w:rPr>
        <w:t>Nietzsche-inspired" agonists would do better to look to Arendt's conception of the agon</w:t>
      </w:r>
      <w:r w:rsidRPr="00FE656E">
        <w:rPr>
          <w:rFonts w:asciiTheme="minorHAnsi" w:hAnsiTheme="minorHAnsi"/>
          <w:sz w:val="14"/>
        </w:rPr>
        <w:t xml:space="preserve"> and its place in political life for pursuing democratic aims, </w:t>
      </w:r>
      <w:r w:rsidRPr="00FE656E">
        <w:rPr>
          <w:rStyle w:val="TitleChar"/>
          <w:rFonts w:asciiTheme="minorHAnsi" w:hAnsiTheme="minorHAnsi"/>
        </w:rPr>
        <w:t>because</w:t>
      </w:r>
      <w:r w:rsidRPr="00FE656E">
        <w:rPr>
          <w:rFonts w:asciiTheme="minorHAnsi" w:hAnsiTheme="minorHAnsi"/>
          <w:sz w:val="14"/>
        </w:rPr>
        <w:t xml:space="preserve"> </w:t>
      </w:r>
      <w:r w:rsidRPr="00FE656E">
        <w:rPr>
          <w:rStyle w:val="TitleChar"/>
          <w:rFonts w:asciiTheme="minorHAnsi" w:hAnsiTheme="minorHAnsi"/>
        </w:rPr>
        <w:t>she stipulates</w:t>
      </w:r>
      <w:r w:rsidRPr="00FE656E">
        <w:rPr>
          <w:rFonts w:asciiTheme="minorHAnsi" w:hAnsiTheme="minorHAnsi"/>
          <w:sz w:val="14"/>
        </w:rPr>
        <w:t xml:space="preserve"> "that </w:t>
      </w:r>
      <w:r w:rsidRPr="00FE656E">
        <w:rPr>
          <w:rStyle w:val="TitleChar"/>
          <w:rFonts w:asciiTheme="minorHAnsi" w:hAnsiTheme="minorHAnsi"/>
        </w:rPr>
        <w:t>action and contestation must be informed by both judgment and a</w:t>
      </w:r>
      <w:r w:rsidRPr="00FE656E">
        <w:rPr>
          <w:rFonts w:asciiTheme="minorHAnsi" w:hAnsiTheme="minorHAnsi"/>
          <w:sz w:val="14"/>
        </w:rPr>
        <w:t xml:space="preserve"> </w:t>
      </w:r>
      <w:r w:rsidRPr="00FE656E">
        <w:rPr>
          <w:rStyle w:val="Emphasis"/>
          <w:rFonts w:asciiTheme="minorHAnsi" w:hAnsiTheme="minorHAnsi"/>
        </w:rPr>
        <w:t>sense of the public</w:t>
      </w:r>
      <w:r w:rsidRPr="00FE656E">
        <w:rPr>
          <w:rFonts w:asciiTheme="minorHAnsi" w:hAnsiTheme="minorHAnsi"/>
          <w:sz w:val="14"/>
        </w:rPr>
        <w:t xml:space="preserve"> </w:t>
      </w:r>
      <w:r w:rsidRPr="00FE656E">
        <w:rPr>
          <w:rStyle w:val="TitleChar"/>
          <w:rFonts w:asciiTheme="minorHAnsi" w:hAnsiTheme="minorHAnsi"/>
        </w:rPr>
        <w:t>if they are to be praiseworthy</w:t>
      </w:r>
      <w:r w:rsidRPr="00FE656E">
        <w:rPr>
          <w:rFonts w:asciiTheme="minorHAnsi" w:hAnsiTheme="minorHAnsi"/>
          <w:sz w:val="14"/>
        </w:rPr>
        <w:t>. The mere expression of energy in the form of political commitment fails to impress her." "</w:t>
      </w:r>
      <w:r w:rsidRPr="00DD569B">
        <w:rPr>
          <w:rStyle w:val="Emphasis"/>
          <w:rFonts w:asciiTheme="minorHAnsi" w:hAnsiTheme="minorHAnsi"/>
          <w:highlight w:val="cyan"/>
        </w:rPr>
        <w:t>'Incessant contestation</w:t>
      </w:r>
      <w:r w:rsidRPr="00DD569B">
        <w:rPr>
          <w:rFonts w:asciiTheme="minorHAnsi" w:hAnsiTheme="minorHAnsi"/>
          <w:sz w:val="14"/>
          <w:highlight w:val="cyan"/>
        </w:rPr>
        <w:t>,</w:t>
      </w:r>
      <w:r w:rsidRPr="00FE656E">
        <w:rPr>
          <w:rFonts w:asciiTheme="minorHAnsi" w:hAnsiTheme="minorHAnsi"/>
          <w:sz w:val="14"/>
        </w:rPr>
        <w:t xml:space="preserve">' like Foucauldian 'resistance,' </w:t>
      </w:r>
      <w:r w:rsidRPr="00DD569B">
        <w:rPr>
          <w:rStyle w:val="Emphasis"/>
          <w:rFonts w:asciiTheme="minorHAnsi" w:hAnsiTheme="minorHAnsi"/>
          <w:highlight w:val="cyan"/>
        </w:rPr>
        <w:t>is</w:t>
      </w:r>
      <w:r w:rsidRPr="00FE656E">
        <w:rPr>
          <w:rStyle w:val="Emphasis"/>
          <w:rFonts w:asciiTheme="minorHAnsi" w:hAnsiTheme="minorHAnsi"/>
        </w:rPr>
        <w:t xml:space="preserve"> essentially </w:t>
      </w:r>
      <w:r w:rsidRPr="00DD569B">
        <w:rPr>
          <w:rStyle w:val="Emphasis"/>
          <w:rFonts w:asciiTheme="minorHAnsi" w:hAnsiTheme="minorHAnsi"/>
          <w:highlight w:val="cyan"/>
        </w:rPr>
        <w:t>reactive</w:t>
      </w:r>
      <w:r w:rsidRPr="00FE656E">
        <w:rPr>
          <w:rFonts w:asciiTheme="minorHAnsi" w:hAnsiTheme="minorHAnsi"/>
          <w:sz w:val="14"/>
        </w:rPr>
        <w:t xml:space="preserve">." What </w:t>
      </w:r>
      <w:r w:rsidRPr="00FE656E">
        <w:rPr>
          <w:rStyle w:val="TitleChar"/>
          <w:rFonts w:asciiTheme="minorHAnsi" w:hAnsiTheme="minorHAnsi"/>
        </w:rPr>
        <w:t>such a politics boils down to is "merely fighting</w:t>
      </w:r>
      <w:r w:rsidRPr="00FE656E">
        <w:rPr>
          <w:rFonts w:asciiTheme="minorHAnsi" w:hAnsiTheme="minorHAnsi"/>
          <w:sz w:val="14"/>
        </w:rPr>
        <w:t xml:space="preserve">"; so conceived, </w:t>
      </w:r>
      <w:r w:rsidRPr="00FE656E">
        <w:rPr>
          <w:rStyle w:val="TitleChar"/>
          <w:rFonts w:asciiTheme="minorHAnsi" w:hAnsiTheme="minorHAnsi"/>
        </w:rPr>
        <w:t>"politics is simply conflict".</w:t>
      </w:r>
      <w:r w:rsidRPr="00FE656E">
        <w:rPr>
          <w:rFonts w:asciiTheme="minorHAnsi" w:hAnsiTheme="minorHAnsi"/>
          <w:sz w:val="14"/>
        </w:rPr>
        <w:t xml:space="preserve"> xxv </w:t>
      </w:r>
      <w:r w:rsidRPr="00DD569B">
        <w:rPr>
          <w:rStyle w:val="TitleChar"/>
          <w:rFonts w:asciiTheme="minorHAnsi" w:hAnsiTheme="minorHAnsi"/>
          <w:highlight w:val="cyan"/>
        </w:rPr>
        <w:t>Placing</w:t>
      </w:r>
      <w:r w:rsidRPr="00FE656E">
        <w:rPr>
          <w:rStyle w:val="TitleChar"/>
          <w:rFonts w:asciiTheme="minorHAnsi" w:hAnsiTheme="minorHAnsi"/>
        </w:rPr>
        <w:t xml:space="preserve"> the </w:t>
      </w:r>
      <w:r w:rsidRPr="00DD569B">
        <w:rPr>
          <w:rStyle w:val="TitleChar"/>
          <w:rFonts w:asciiTheme="minorHAnsi" w:hAnsiTheme="minorHAnsi"/>
          <w:highlight w:val="cyan"/>
        </w:rPr>
        <w:t>expression of</w:t>
      </w:r>
      <w:r w:rsidRPr="00FE656E">
        <w:rPr>
          <w:rStyle w:val="TitleChar"/>
          <w:rFonts w:asciiTheme="minorHAnsi" w:hAnsiTheme="minorHAnsi"/>
        </w:rPr>
        <w:t xml:space="preserve"> energies of </w:t>
      </w:r>
      <w:r w:rsidRPr="00DD569B">
        <w:rPr>
          <w:rStyle w:val="TitleChar"/>
          <w:rFonts w:asciiTheme="minorHAnsi" w:hAnsiTheme="minorHAnsi"/>
          <w:highlight w:val="cyan"/>
        </w:rPr>
        <w:t>the individual</w:t>
      </w:r>
      <w:r w:rsidRPr="00FE656E">
        <w:rPr>
          <w:rFonts w:asciiTheme="minorHAnsi" w:hAnsiTheme="minorHAnsi"/>
          <w:sz w:val="14"/>
        </w:rPr>
        <w:t xml:space="preserve">, multiplicities of selves, or groups </w:t>
      </w:r>
      <w:r w:rsidRPr="00DD569B">
        <w:rPr>
          <w:rStyle w:val="TitleChar"/>
          <w:rFonts w:asciiTheme="minorHAnsi" w:hAnsiTheme="minorHAnsi"/>
          <w:highlight w:val="cyan"/>
        </w:rPr>
        <w:t>at the center</w:t>
      </w:r>
      <w:r w:rsidRPr="00FE656E">
        <w:rPr>
          <w:rStyle w:val="TitleChar"/>
          <w:rFonts w:asciiTheme="minorHAnsi" w:hAnsiTheme="minorHAnsi"/>
        </w:rPr>
        <w:t xml:space="preserve"> of an agonistic politics that</w:t>
      </w:r>
      <w:r w:rsidRPr="00FE656E">
        <w:rPr>
          <w:rFonts w:asciiTheme="minorHAnsi" w:hAnsiTheme="minorHAnsi"/>
          <w:sz w:val="14"/>
        </w:rPr>
        <w:t xml:space="preserve"> </w:t>
      </w:r>
      <w:r w:rsidRPr="00FE656E">
        <w:rPr>
          <w:rStyle w:val="Emphasis"/>
          <w:rFonts w:asciiTheme="minorHAnsi" w:hAnsiTheme="minorHAnsi"/>
        </w:rPr>
        <w:t>lacks some aim beyond just fighting</w:t>
      </w:r>
      <w:r w:rsidRPr="00FE656E">
        <w:rPr>
          <w:rFonts w:asciiTheme="minorHAnsi" w:hAnsiTheme="minorHAnsi"/>
          <w:sz w:val="14"/>
        </w:rPr>
        <w:t xml:space="preserve"> </w:t>
      </w:r>
      <w:r w:rsidRPr="00DD569B">
        <w:rPr>
          <w:rStyle w:val="TitleChar"/>
          <w:rFonts w:asciiTheme="minorHAnsi" w:hAnsiTheme="minorHAnsi"/>
          <w:highlight w:val="cyan"/>
        </w:rPr>
        <w:t>does not advance</w:t>
      </w:r>
      <w:r w:rsidRPr="00FE656E">
        <w:rPr>
          <w:rStyle w:val="TitleChar"/>
          <w:rFonts w:asciiTheme="minorHAnsi" w:hAnsiTheme="minorHAnsi"/>
        </w:rPr>
        <w:t xml:space="preserve"> the aims of </w:t>
      </w:r>
      <w:r w:rsidRPr="00DD569B">
        <w:rPr>
          <w:rStyle w:val="TitleChar"/>
          <w:rFonts w:asciiTheme="minorHAnsi" w:hAnsiTheme="minorHAnsi"/>
          <w:highlight w:val="cyan"/>
        </w:rPr>
        <w:t>democracy</w:t>
      </w:r>
      <w:r w:rsidRPr="00DD569B">
        <w:rPr>
          <w:rFonts w:asciiTheme="minorHAnsi" w:hAnsiTheme="minorHAnsi"/>
          <w:sz w:val="14"/>
          <w:highlight w:val="cyan"/>
        </w:rPr>
        <w:t xml:space="preserve">. </w:t>
      </w:r>
      <w:r w:rsidRPr="00FE656E">
        <w:rPr>
          <w:rStyle w:val="TitleChar"/>
          <w:rFonts w:asciiTheme="minorHAnsi" w:hAnsiTheme="minorHAnsi"/>
        </w:rPr>
        <w:t>Without specifying an agonistic ethos that</w:t>
      </w:r>
      <w:r w:rsidRPr="00FE656E">
        <w:rPr>
          <w:rFonts w:asciiTheme="minorHAnsi" w:hAnsiTheme="minorHAnsi"/>
          <w:sz w:val="14"/>
        </w:rPr>
        <w:t xml:space="preserve"> </w:t>
      </w:r>
      <w:r w:rsidRPr="00FE656E">
        <w:rPr>
          <w:rStyle w:val="Emphasis"/>
          <w:rFonts w:asciiTheme="minorHAnsi" w:hAnsiTheme="minorHAnsi"/>
        </w:rPr>
        <w:t>crafts a sense of "care for the world</w:t>
      </w:r>
      <w:r>
        <w:rPr>
          <w:rFonts w:asciiTheme="minorHAnsi" w:hAnsiTheme="minorHAnsi"/>
          <w:sz w:val="14"/>
        </w:rPr>
        <w:t xml:space="preserve"> – </w:t>
      </w:r>
      <w:r w:rsidRPr="00FE656E">
        <w:rPr>
          <w:rFonts w:asciiTheme="minorHAnsi" w:hAnsiTheme="minorHAnsi"/>
          <w:sz w:val="14"/>
        </w:rPr>
        <w:t xml:space="preserve">a care for the public realm," </w:t>
      </w:r>
      <w:r w:rsidRPr="00FE656E">
        <w:rPr>
          <w:rStyle w:val="TitleChar"/>
          <w:rFonts w:asciiTheme="minorHAnsi" w:hAnsiTheme="minorHAnsi"/>
        </w:rPr>
        <w:t>politics</w:t>
      </w:r>
      <w:r w:rsidRPr="00FE656E">
        <w:rPr>
          <w:rFonts w:asciiTheme="minorHAnsi" w:hAnsiTheme="minorHAnsi"/>
          <w:sz w:val="14"/>
        </w:rPr>
        <w:t xml:space="preserve"> as the socalled "contemporary agonists" conceive it </w:t>
      </w:r>
      <w:r w:rsidRPr="00FE656E">
        <w:rPr>
          <w:rStyle w:val="TitleChar"/>
          <w:rFonts w:asciiTheme="minorHAnsi" w:hAnsiTheme="minorHAnsi"/>
        </w:rPr>
        <w:t>cannot be liberatory</w:t>
      </w:r>
      <w:r w:rsidRPr="00FE656E">
        <w:rPr>
          <w:rFonts w:asciiTheme="minorHAnsi" w:hAnsiTheme="minorHAnsi"/>
          <w:sz w:val="14"/>
        </w:rPr>
        <w:t xml:space="preserve">. Arendt, Villa argues, supplies such an ethos in a way that Nietzsche does not. My goal here has been to argue that Nietzsche does supply us with an agonistic ethos, that despite the fact that the advocates of "incessant contestation" might fail to distinguish agonistic conflict from "mere fighting" or "simply conflict" Nietzsche does. My aim is more than mere point-scoring. I am not interested in supporting a case that Nietzsche's views are better than Arendt's. I do think Nietzsche's work offers conceptual resources useful for amplifying and clarifying agonistic theories that are pervasive in numerous fields, including political science, moral psychology, and literary criticism. If we are attentive to how Nietzsche distinguishes different kinds of contests and ways of striving within them we can construct an ethos of agonism that is potentially valuable not only for the cultivation of a few great men but which also contributes to the development of a vibrant culture. By way of concluding, I shall draw on the distinctions developed in Nietzsche's conception of agon and sketch the outlines of a productive ethos of agonism. Some competitions bring with them entitlements and rewards that are reserved for the sole winner. Nearly all of these can be described as zero-sum games: in order for someone to win, others must lose. Further, if I choose to help you to prepare your dossier for your promotion application for the only available post, I risk reducing my own chances for success. Let's call these kinds of competitions antagonistic ones, in which the competitors are pitted against each other in an environment hostile to cooperation. We can also imagine competitions that are not zero-sum games, in which there is not a limited number of resources. Such contests would allow us to enact some of the original meanings at the root of our words for competition and struggle. The Latin root of compete means "to meet," "to be fitting," and "to strive together toward." The Greek word for struggle, which also applied to games and competitions, is agon, which in its original use meant "gathering together." xxvi Practicing </w:t>
      </w:r>
      <w:r w:rsidRPr="00DD569B">
        <w:rPr>
          <w:rStyle w:val="TitleChar"/>
          <w:rFonts w:asciiTheme="minorHAnsi" w:hAnsiTheme="minorHAnsi"/>
          <w:highlight w:val="cyan"/>
        </w:rPr>
        <w:t>an agonistic model of competition could provide results of shared satisfaction and might enable us to</w:t>
      </w:r>
      <w:r w:rsidRPr="00DD569B">
        <w:rPr>
          <w:rFonts w:asciiTheme="minorHAnsi" w:hAnsiTheme="minorHAnsi"/>
          <w:sz w:val="14"/>
          <w:highlight w:val="cyan"/>
        </w:rPr>
        <w:t xml:space="preserve"> </w:t>
      </w:r>
      <w:r w:rsidRPr="00DD569B">
        <w:rPr>
          <w:rStyle w:val="Emphasis"/>
          <w:rFonts w:asciiTheme="minorHAnsi" w:hAnsiTheme="minorHAnsi"/>
          <w:highlight w:val="cyan"/>
        </w:rPr>
        <w:t>transform competitions for</w:t>
      </w:r>
      <w:r w:rsidRPr="00FE656E">
        <w:rPr>
          <w:rFonts w:asciiTheme="minorHAnsi" w:hAnsiTheme="minorHAnsi"/>
          <w:sz w:val="14"/>
        </w:rPr>
        <w:t xml:space="preserve"> fame and </w:t>
      </w:r>
      <w:r w:rsidRPr="00DD569B">
        <w:rPr>
          <w:rStyle w:val="Emphasis"/>
          <w:rFonts w:asciiTheme="minorHAnsi" w:hAnsiTheme="minorHAnsi"/>
          <w:highlight w:val="cyan"/>
        </w:rPr>
        <w:t>status</w:t>
      </w:r>
      <w:r w:rsidRPr="00FE656E">
        <w:rPr>
          <w:rFonts w:asciiTheme="minorHAnsi" w:hAnsiTheme="minorHAnsi"/>
          <w:sz w:val="14"/>
        </w:rPr>
        <w:t xml:space="preserve"> that inform so much of our lives </w:t>
      </w:r>
      <w:r w:rsidRPr="00DD569B">
        <w:rPr>
          <w:rStyle w:val="TitleChar"/>
          <w:rFonts w:asciiTheme="minorHAnsi" w:hAnsiTheme="minorHAnsi"/>
          <w:highlight w:val="cyan"/>
        </w:rPr>
        <w:t>into competitions for</w:t>
      </w:r>
      <w:r w:rsidRPr="00DD569B">
        <w:rPr>
          <w:rFonts w:asciiTheme="minorHAnsi" w:hAnsiTheme="minorHAnsi"/>
          <w:sz w:val="14"/>
          <w:highlight w:val="cyan"/>
        </w:rPr>
        <w:t xml:space="preserve"> </w:t>
      </w:r>
      <w:r w:rsidRPr="00DD569B">
        <w:rPr>
          <w:rStyle w:val="TitleChar"/>
          <w:rFonts w:asciiTheme="minorHAnsi" w:hAnsiTheme="minorHAnsi"/>
          <w:highlight w:val="cyan"/>
        </w:rPr>
        <w:t>meeting</w:t>
      </w:r>
      <w:r w:rsidRPr="00DD569B">
        <w:rPr>
          <w:rFonts w:asciiTheme="minorHAnsi" w:hAnsiTheme="minorHAnsi"/>
          <w:sz w:val="14"/>
          <w:highlight w:val="cyan"/>
        </w:rPr>
        <w:t xml:space="preserve"> </w:t>
      </w:r>
      <w:r w:rsidRPr="00DD569B">
        <w:rPr>
          <w:rStyle w:val="Emphasis"/>
          <w:rFonts w:asciiTheme="minorHAnsi" w:hAnsiTheme="minorHAnsi"/>
          <w:highlight w:val="cyan"/>
        </w:rPr>
        <w:t>cooperatively and provisionally defined standards</w:t>
      </w:r>
      <w:r w:rsidRPr="00DD569B">
        <w:rPr>
          <w:rFonts w:asciiTheme="minorHAnsi" w:hAnsiTheme="minorHAnsi"/>
          <w:sz w:val="14"/>
          <w:highlight w:val="cyan"/>
        </w:rPr>
        <w:t xml:space="preserve"> </w:t>
      </w:r>
      <w:r w:rsidRPr="00DD569B">
        <w:rPr>
          <w:rStyle w:val="TitleChar"/>
          <w:rFonts w:asciiTheme="minorHAnsi" w:hAnsiTheme="minorHAnsi"/>
          <w:highlight w:val="cyan"/>
        </w:rPr>
        <w:t>of</w:t>
      </w:r>
      <w:r w:rsidRPr="00FE656E">
        <w:rPr>
          <w:rFonts w:asciiTheme="minorHAnsi" w:hAnsiTheme="minorHAnsi"/>
          <w:sz w:val="14"/>
        </w:rPr>
        <w:t xml:space="preserve"> aesthetic and </w:t>
      </w:r>
      <w:r w:rsidRPr="00DD569B">
        <w:rPr>
          <w:rStyle w:val="TitleChar"/>
          <w:rFonts w:asciiTheme="minorHAnsi" w:hAnsiTheme="minorHAnsi"/>
          <w:highlight w:val="cyan"/>
        </w:rPr>
        <w:t>intellectual excellence</w:t>
      </w:r>
      <w:r w:rsidRPr="00FE656E">
        <w:rPr>
          <w:rFonts w:asciiTheme="minorHAnsi" w:hAnsiTheme="minorHAnsi"/>
          <w:sz w:val="14"/>
        </w:rPr>
        <w:t>.xxvii If we can revive the sense of agon as a gathering together that vivifies the sense of competition that initiates a striving together toward, we can better appreciate the unique relational possibilities of competition. Recalling the definitions of agon and competition provided above, from which I tried to indicate a sense of competition that could facilitate a process of gathering to strive together toward, consider another example. When two runners compete in order to bring out the best performances in each, their own performances become inextricably linked. When I run with you, I push you to pull me, I leap ahead and call you to join me. When you run faster, I respond to your advance not by wishing you would run slower or that you might fall so that I could surge ahead. I do not view your success as a personal affront, rather I respond to it as a call to join you in the pursuit. When in the course of running with me, you draw from me the best of which I am capable, our performances serve as the measure of the strength in both of us. Neither achievement finds its meaning outside of the context in which we created it. When two (or more) compete in order to inspire each other, to strive together toward, the gathering they create, their agon, creates a space in which the meaning of their achievements are gathered. When your excellent performance draws mine out of me, together we potentially unlock the possibilities in each. For this we can certainly be deeply indebted to each other. At the same time, we come to understand and appreciate ourselves and our own possibilities in a new way. Furthermore, this way of coming to understand and appreciate our difference(s), and of recognizing perhaps their interdependence, might be preferable, to other ways in which differences might be determined. Although surely not appropriate in all circumstances, agonistic endeavors can provide an arena for devising a more flexible and creative way of measuring excellence than by comparison with some rigid and externally-imposed rule. xxviii Agonism is not the only productive way of relating to each other, and we can certainly play in ways that are not agonistic, but I do think such an ethos of agonism is compatible with recognition of both the vulnerability of the other and one's dependence upon others for one's own identity. It incorporates aggression, instructive resistance, as well as cooperation, and it is compatible with the practice of generosity. It cultivates senses of yearning and desire that do not necessarily have destructive ends. It requires us to conceive of liberation as something more than freedom from the constraints of others and the community, but as a kind of freedom</w:t>
      </w:r>
      <w:r>
        <w:rPr>
          <w:rFonts w:asciiTheme="minorHAnsi" w:hAnsiTheme="minorHAnsi"/>
          <w:sz w:val="14"/>
        </w:rPr>
        <w:t xml:space="preserve"> – </w:t>
      </w:r>
      <w:r w:rsidRPr="00FE656E">
        <w:rPr>
          <w:rFonts w:asciiTheme="minorHAnsi" w:hAnsiTheme="minorHAnsi"/>
          <w:sz w:val="14"/>
        </w:rPr>
        <w:t xml:space="preserve"> buttressed with active support</w:t>
      </w:r>
      <w:r>
        <w:rPr>
          <w:rFonts w:asciiTheme="minorHAnsi" w:hAnsiTheme="minorHAnsi"/>
          <w:sz w:val="14"/>
        </w:rPr>
        <w:t xml:space="preserve"> – </w:t>
      </w:r>
      <w:r w:rsidRPr="00FE656E">
        <w:rPr>
          <w:rFonts w:asciiTheme="minorHAnsi" w:hAnsiTheme="minorHAnsi"/>
          <w:sz w:val="14"/>
        </w:rPr>
        <w:t xml:space="preserve">to be a participant in the definition and perpetual recreation of the values, beliefs, and practices of the communities of which one is a part. That participation might entail provisional restraints, limitations, and norms that mark out the arenas in which such recreations occur. At his best, I think </w:t>
      </w:r>
      <w:r w:rsidRPr="00FE656E">
        <w:rPr>
          <w:rStyle w:val="TitleChar"/>
          <w:rFonts w:asciiTheme="minorHAnsi" w:hAnsiTheme="minorHAnsi"/>
        </w:rPr>
        <w:t xml:space="preserve">Nietzsche envisions a similar form for the </w:t>
      </w:r>
      <w:r w:rsidRPr="00DD569B">
        <w:rPr>
          <w:rStyle w:val="TitleChar"/>
          <w:rFonts w:asciiTheme="minorHAnsi" w:hAnsiTheme="minorHAnsi"/>
          <w:highlight w:val="cyan"/>
        </w:rPr>
        <w:t>agonistic life</w:t>
      </w:r>
      <w:r w:rsidRPr="00FE656E">
        <w:rPr>
          <w:rFonts w:asciiTheme="minorHAnsi" w:hAnsiTheme="minorHAnsi"/>
          <w:sz w:val="14"/>
        </w:rPr>
        <w:t xml:space="preserve">. Competitive "striving together toward" can be a difficult condition to create and a fragile one to maintain. </w:t>
      </w:r>
      <w:r w:rsidRPr="00FE656E">
        <w:rPr>
          <w:rStyle w:val="TitleChar"/>
          <w:rFonts w:asciiTheme="minorHAnsi" w:hAnsiTheme="minorHAnsi"/>
        </w:rPr>
        <w:t>It</w:t>
      </w:r>
      <w:r w:rsidRPr="00FE656E">
        <w:rPr>
          <w:rFonts w:asciiTheme="minorHAnsi" w:hAnsiTheme="minorHAnsi"/>
          <w:sz w:val="14"/>
        </w:rPr>
        <w:t xml:space="preserve"> </w:t>
      </w:r>
      <w:r w:rsidRPr="00DD569B">
        <w:rPr>
          <w:rStyle w:val="Emphasis"/>
          <w:rFonts w:asciiTheme="minorHAnsi" w:hAnsiTheme="minorHAnsi"/>
          <w:highlight w:val="cyan"/>
        </w:rPr>
        <w:t>requires</w:t>
      </w:r>
      <w:r w:rsidRPr="00FE656E">
        <w:rPr>
          <w:rStyle w:val="Emphasis"/>
          <w:rFonts w:asciiTheme="minorHAnsi" w:hAnsiTheme="minorHAnsi"/>
        </w:rPr>
        <w:t xml:space="preserve"> the creation of </w:t>
      </w:r>
      <w:r w:rsidRPr="00DD569B">
        <w:rPr>
          <w:rStyle w:val="Emphasis"/>
          <w:rFonts w:asciiTheme="minorHAnsi" w:hAnsiTheme="minorHAnsi"/>
          <w:highlight w:val="cyan"/>
        </w:rPr>
        <w:t>a common ground from which participants can interact</w:t>
      </w:r>
      <w:r w:rsidRPr="00DD569B">
        <w:rPr>
          <w:rFonts w:asciiTheme="minorHAnsi" w:hAnsiTheme="minorHAnsi"/>
          <w:sz w:val="14"/>
          <w:highlight w:val="cyan"/>
        </w:rPr>
        <w:t xml:space="preserve">. </w:t>
      </w:r>
      <w:r w:rsidRPr="00DD569B">
        <w:rPr>
          <w:rStyle w:val="TitleChar"/>
          <w:rFonts w:asciiTheme="minorHAnsi" w:hAnsiTheme="minorHAnsi"/>
          <w:highlight w:val="cyan"/>
        </w:rPr>
        <w:t>It</w:t>
      </w:r>
      <w:r w:rsidRPr="00DD569B">
        <w:rPr>
          <w:rFonts w:asciiTheme="minorHAnsi" w:hAnsiTheme="minorHAnsi"/>
          <w:sz w:val="14"/>
          <w:highlight w:val="cyan"/>
        </w:rPr>
        <w:t xml:space="preserve"> </w:t>
      </w:r>
      <w:r w:rsidRPr="00DD569B">
        <w:rPr>
          <w:rStyle w:val="Emphasis"/>
          <w:rFonts w:asciiTheme="minorHAnsi" w:hAnsiTheme="minorHAnsi"/>
          <w:highlight w:val="cyan"/>
        </w:rPr>
        <w:t>needs a clearly defined goal</w:t>
      </w:r>
      <w:r w:rsidRPr="00FE656E">
        <w:rPr>
          <w:rFonts w:asciiTheme="minorHAnsi" w:hAnsiTheme="minorHAnsi"/>
          <w:sz w:val="14"/>
        </w:rPr>
        <w:t xml:space="preserve"> </w:t>
      </w:r>
      <w:r w:rsidRPr="00FE656E">
        <w:rPr>
          <w:rStyle w:val="TitleChar"/>
          <w:rFonts w:asciiTheme="minorHAnsi" w:hAnsiTheme="minorHAnsi"/>
        </w:rPr>
        <w:t>that is appropriately demanding of those who participate.</w:t>
      </w:r>
      <w:r w:rsidRPr="00FE656E">
        <w:rPr>
          <w:rFonts w:asciiTheme="minorHAnsi" w:hAnsiTheme="minorHAnsi"/>
          <w:sz w:val="14"/>
        </w:rPr>
        <w:t xml:space="preserve"> </w:t>
      </w:r>
      <w:r w:rsidRPr="00DD569B">
        <w:rPr>
          <w:rStyle w:val="TitleChar"/>
          <w:rFonts w:asciiTheme="minorHAnsi" w:hAnsiTheme="minorHAnsi"/>
          <w:highlight w:val="cyan"/>
        </w:rPr>
        <w:t>It requires</w:t>
      </w:r>
      <w:r w:rsidRPr="00FE656E">
        <w:rPr>
          <w:rStyle w:val="TitleChar"/>
          <w:rFonts w:asciiTheme="minorHAnsi" w:hAnsiTheme="minorHAnsi"/>
        </w:rPr>
        <w:t xml:space="preserve"> that </w:t>
      </w:r>
      <w:r w:rsidRPr="00DD569B">
        <w:rPr>
          <w:rStyle w:val="TitleChar"/>
          <w:rFonts w:asciiTheme="minorHAnsi" w:hAnsiTheme="minorHAnsi"/>
          <w:highlight w:val="cyan"/>
        </w:rPr>
        <w:t xml:space="preserve">the goal </w:t>
      </w:r>
      <w:r w:rsidRPr="00FE656E">
        <w:rPr>
          <w:rStyle w:val="TitleChar"/>
          <w:rFonts w:asciiTheme="minorHAnsi" w:hAnsiTheme="minorHAnsi"/>
        </w:rPr>
        <w:t>and the</w:t>
      </w:r>
      <w:r w:rsidRPr="00FE656E">
        <w:rPr>
          <w:rFonts w:asciiTheme="minorHAnsi" w:hAnsiTheme="minorHAnsi"/>
          <w:sz w:val="14"/>
        </w:rPr>
        <w:t xml:space="preserve"> acceptable </w:t>
      </w:r>
      <w:r w:rsidRPr="00FE656E">
        <w:rPr>
          <w:rStyle w:val="TitleChar"/>
          <w:rFonts w:asciiTheme="minorHAnsi" w:hAnsiTheme="minorHAnsi"/>
        </w:rPr>
        <w:t>means of achieving it are</w:t>
      </w:r>
      <w:r w:rsidRPr="00FE656E">
        <w:rPr>
          <w:rFonts w:asciiTheme="minorHAnsi" w:hAnsiTheme="minorHAnsi"/>
          <w:sz w:val="14"/>
        </w:rPr>
        <w:t xml:space="preserve"> cooperatively defined and </w:t>
      </w:r>
      <w:r w:rsidRPr="00DD569B">
        <w:rPr>
          <w:rStyle w:val="Emphasis"/>
          <w:rFonts w:asciiTheme="minorHAnsi" w:hAnsiTheme="minorHAnsi"/>
          <w:highlight w:val="cyan"/>
        </w:rPr>
        <w:t>clearly articulated</w:t>
      </w:r>
      <w:r w:rsidRPr="00FE656E">
        <w:rPr>
          <w:rFonts w:asciiTheme="minorHAnsi" w:hAnsiTheme="minorHAnsi"/>
          <w:sz w:val="14"/>
        </w:rPr>
        <w:t xml:space="preserve">, and </w:t>
      </w:r>
      <w:r w:rsidRPr="00DD569B">
        <w:rPr>
          <w:rStyle w:val="Emphasis"/>
          <w:rFonts w:asciiTheme="minorHAnsi" w:hAnsiTheme="minorHAnsi"/>
          <w:highlight w:val="cyan"/>
        </w:rPr>
        <w:t xml:space="preserve">yet </w:t>
      </w:r>
      <w:r w:rsidRPr="00FE656E">
        <w:rPr>
          <w:rStyle w:val="Emphasis"/>
          <w:rFonts w:asciiTheme="minorHAnsi" w:hAnsiTheme="minorHAnsi"/>
        </w:rPr>
        <w:t xml:space="preserve">it must </w:t>
      </w:r>
      <w:r w:rsidRPr="00DD569B">
        <w:rPr>
          <w:rStyle w:val="Emphasis"/>
          <w:rFonts w:asciiTheme="minorHAnsi" w:hAnsiTheme="minorHAnsi"/>
          <w:highlight w:val="cyan"/>
        </w:rPr>
        <w:t xml:space="preserve">allow for creativity within </w:t>
      </w:r>
      <w:r w:rsidRPr="00FE656E">
        <w:rPr>
          <w:rStyle w:val="Emphasis"/>
          <w:rFonts w:asciiTheme="minorHAnsi" w:hAnsiTheme="minorHAnsi"/>
        </w:rPr>
        <w:t xml:space="preserve">those </w:t>
      </w:r>
      <w:r w:rsidRPr="00DD569B">
        <w:rPr>
          <w:rStyle w:val="Emphasis"/>
          <w:rFonts w:asciiTheme="minorHAnsi" w:hAnsiTheme="minorHAnsi"/>
          <w:highlight w:val="cyan"/>
        </w:rPr>
        <w:t>rules</w:t>
      </w:r>
      <w:r w:rsidRPr="00FE656E">
        <w:rPr>
          <w:rFonts w:asciiTheme="minorHAnsi" w:hAnsiTheme="minorHAnsi"/>
          <w:sz w:val="14"/>
        </w:rPr>
        <w:t xml:space="preserve">. </w:t>
      </w:r>
      <w:r w:rsidRPr="00FE656E">
        <w:rPr>
          <w:rStyle w:val="TitleChar"/>
          <w:rFonts w:asciiTheme="minorHAnsi" w:hAnsiTheme="minorHAnsi"/>
        </w:rPr>
        <w:t>It demands</w:t>
      </w:r>
      <w:r w:rsidRPr="00FE656E">
        <w:rPr>
          <w:rFonts w:asciiTheme="minorHAnsi" w:hAnsiTheme="minorHAnsi"/>
          <w:sz w:val="14"/>
        </w:rPr>
        <w:t xml:space="preserve"> </w:t>
      </w:r>
      <w:r w:rsidRPr="00FE656E">
        <w:rPr>
          <w:rStyle w:val="Emphasis"/>
          <w:rFonts w:asciiTheme="minorHAnsi" w:hAnsiTheme="minorHAnsi"/>
        </w:rPr>
        <w:t>systematic support to cultivate future participants</w:t>
      </w:r>
      <w:r w:rsidRPr="00FE656E">
        <w:rPr>
          <w:rFonts w:asciiTheme="minorHAnsi" w:hAnsiTheme="minorHAnsi"/>
          <w:sz w:val="14"/>
        </w:rPr>
        <w:t xml:space="preserve">. </w:t>
      </w:r>
      <w:r w:rsidRPr="00FE656E">
        <w:rPr>
          <w:rStyle w:val="TitleChar"/>
          <w:rFonts w:asciiTheme="minorHAnsi" w:hAnsiTheme="minorHAnsi"/>
        </w:rPr>
        <w:t xml:space="preserve">And </w:t>
      </w:r>
      <w:r w:rsidRPr="00DD569B">
        <w:rPr>
          <w:rStyle w:val="TitleChar"/>
          <w:rFonts w:asciiTheme="minorHAnsi" w:hAnsiTheme="minorHAnsi"/>
          <w:highlight w:val="cyan"/>
        </w:rPr>
        <w:t>it must have</w:t>
      </w:r>
      <w:r w:rsidRPr="00DD569B">
        <w:rPr>
          <w:rFonts w:asciiTheme="minorHAnsi" w:hAnsiTheme="minorHAnsi"/>
          <w:sz w:val="14"/>
          <w:highlight w:val="cyan"/>
        </w:rPr>
        <w:t xml:space="preserve"> </w:t>
      </w:r>
      <w:r w:rsidRPr="00DD569B">
        <w:rPr>
          <w:rStyle w:val="Emphasis"/>
          <w:rFonts w:asciiTheme="minorHAnsi" w:hAnsiTheme="minorHAnsi"/>
          <w:highlight w:val="cyan"/>
        </w:rPr>
        <w:t>some</w:t>
      </w:r>
      <w:r w:rsidRPr="00FE656E">
        <w:rPr>
          <w:rStyle w:val="Emphasis"/>
          <w:rFonts w:asciiTheme="minorHAnsi" w:hAnsiTheme="minorHAnsi"/>
        </w:rPr>
        <w:t xml:space="preserve"> kind of </w:t>
      </w:r>
      <w:r w:rsidRPr="00DD569B">
        <w:rPr>
          <w:rStyle w:val="Emphasis"/>
          <w:rFonts w:asciiTheme="minorHAnsi" w:hAnsiTheme="minorHAnsi"/>
          <w:highlight w:val="cyan"/>
        </w:rPr>
        <w:t xml:space="preserve">mechanism for keeping </w:t>
      </w:r>
      <w:r w:rsidRPr="00FE656E">
        <w:rPr>
          <w:rStyle w:val="Emphasis"/>
          <w:rFonts w:asciiTheme="minorHAnsi" w:hAnsiTheme="minorHAnsi"/>
        </w:rPr>
        <w:t xml:space="preserve">the </w:t>
      </w:r>
      <w:r w:rsidRPr="00DD569B">
        <w:rPr>
          <w:rStyle w:val="Emphasis"/>
          <w:rFonts w:asciiTheme="minorHAnsi" w:hAnsiTheme="minorHAnsi"/>
          <w:highlight w:val="cyan"/>
        </w:rPr>
        <w:t>competition open</w:t>
      </w:r>
      <w:r w:rsidRPr="00DD569B">
        <w:rPr>
          <w:rFonts w:asciiTheme="minorHAnsi" w:hAnsiTheme="minorHAnsi"/>
          <w:sz w:val="14"/>
          <w:highlight w:val="cyan"/>
        </w:rPr>
        <w:t xml:space="preserve"> </w:t>
      </w:r>
      <w:r w:rsidRPr="00FE656E">
        <w:rPr>
          <w:rStyle w:val="TitleChar"/>
          <w:rFonts w:asciiTheme="minorHAnsi" w:hAnsiTheme="minorHAnsi"/>
        </w:rPr>
        <w:t xml:space="preserve">so that </w:t>
      </w:r>
      <w:r w:rsidRPr="00DD569B">
        <w:rPr>
          <w:rStyle w:val="TitleChar"/>
          <w:rFonts w:asciiTheme="minorHAnsi" w:hAnsiTheme="minorHAnsi"/>
          <w:highlight w:val="cyan"/>
        </w:rPr>
        <w:t>future play can be anticipated.</w:t>
      </w:r>
      <w:r w:rsidRPr="00DD569B">
        <w:rPr>
          <w:rFonts w:asciiTheme="minorHAnsi" w:hAnsiTheme="minorHAnsi"/>
          <w:sz w:val="14"/>
          <w:highlight w:val="cyan"/>
        </w:rPr>
        <w:t xml:space="preserve"> </w:t>
      </w:r>
      <w:r w:rsidRPr="00DD569B">
        <w:rPr>
          <w:rStyle w:val="Emphasis"/>
          <w:rFonts w:asciiTheme="minorHAnsi" w:hAnsiTheme="minorHAnsi"/>
          <w:highlight w:val="cyan"/>
        </w:rPr>
        <w:lastRenderedPageBreak/>
        <w:t xml:space="preserve">When </w:t>
      </w:r>
      <w:r w:rsidRPr="00FE656E">
        <w:rPr>
          <w:rStyle w:val="Emphasis"/>
          <w:rFonts w:asciiTheme="minorHAnsi" w:hAnsiTheme="minorHAnsi"/>
        </w:rPr>
        <w:t xml:space="preserve">any one of </w:t>
      </w:r>
      <w:r w:rsidRPr="00DD569B">
        <w:rPr>
          <w:rStyle w:val="Emphasis"/>
          <w:rFonts w:asciiTheme="minorHAnsi" w:hAnsiTheme="minorHAnsi"/>
          <w:highlight w:val="cyan"/>
        </w:rPr>
        <w:t>the required elements is disrupted</w:t>
      </w:r>
      <w:r w:rsidRPr="00DD569B">
        <w:rPr>
          <w:rFonts w:asciiTheme="minorHAnsi" w:hAnsiTheme="minorHAnsi"/>
          <w:sz w:val="14"/>
          <w:highlight w:val="cyan"/>
        </w:rPr>
        <w:t>,</w:t>
      </w:r>
      <w:r w:rsidRPr="00FE656E">
        <w:rPr>
          <w:rFonts w:asciiTheme="minorHAnsi" w:hAnsiTheme="minorHAnsi"/>
          <w:sz w:val="14"/>
        </w:rPr>
        <w:t xml:space="preserve"> </w:t>
      </w:r>
      <w:r w:rsidRPr="00FE656E">
        <w:rPr>
          <w:rStyle w:val="TitleChar"/>
          <w:rFonts w:asciiTheme="minorHAnsi" w:hAnsiTheme="minorHAnsi"/>
        </w:rPr>
        <w:t xml:space="preserve">the </w:t>
      </w:r>
      <w:r w:rsidRPr="00DD569B">
        <w:rPr>
          <w:rStyle w:val="TitleChar"/>
          <w:rFonts w:asciiTheme="minorHAnsi" w:hAnsiTheme="minorHAnsi"/>
          <w:highlight w:val="cyan"/>
        </w:rPr>
        <w:t xml:space="preserve">competition can deteriorate </w:t>
      </w:r>
      <w:r w:rsidRPr="00FE656E">
        <w:rPr>
          <w:rStyle w:val="TitleChar"/>
          <w:rFonts w:asciiTheme="minorHAnsi" w:hAnsiTheme="minorHAnsi"/>
        </w:rPr>
        <w:t>into alternative and non-productive modes of competition and destructive forms of striving</w:t>
      </w:r>
      <w:r w:rsidRPr="00FE656E">
        <w:rPr>
          <w:rFonts w:asciiTheme="minorHAnsi" w:hAnsiTheme="minorHAnsi"/>
          <w:sz w:val="14"/>
        </w:rPr>
        <w:t>. But when agonistic contest is realized, it creates enormous opportunities for creative self-expression, for the formation of individual and communal identity, for acquiring self-esteem and mutual admiration, and for achieving individual as well as corporate goals. It is one of the possibilities that lie not only beyond good and evil but also beyond the cowardly and barbarous.</w:t>
      </w:r>
    </w:p>
    <w:p w:rsidR="00BF1285" w:rsidRPr="00F601E6" w:rsidRDefault="00BF1285" w:rsidP="00BF1285"/>
    <w:p w:rsidR="00BF1285" w:rsidRPr="003A5227" w:rsidRDefault="00BF1285" w:rsidP="00BF1285">
      <w:pPr>
        <w:rPr>
          <w:sz w:val="16"/>
          <w:u w:val="single"/>
        </w:rPr>
      </w:pPr>
    </w:p>
    <w:p w:rsidR="00BF1285" w:rsidRDefault="00BF1285" w:rsidP="00BF1285">
      <w:pPr>
        <w:pStyle w:val="Heading2"/>
      </w:pPr>
    </w:p>
    <w:p w:rsidR="00BF1285" w:rsidRDefault="00BF1285" w:rsidP="00BF1285">
      <w:pPr>
        <w:pStyle w:val="Heading1"/>
      </w:pPr>
      <w:r>
        <w:lastRenderedPageBreak/>
        <w:t>AFF ANSWERS</w:t>
      </w:r>
    </w:p>
    <w:p w:rsidR="00BF1285" w:rsidRDefault="00BF1285" w:rsidP="00BF1285">
      <w:pPr>
        <w:pStyle w:val="Heading2"/>
      </w:pPr>
      <w:r>
        <w:lastRenderedPageBreak/>
        <w:t>**A2 – Nietzsche**</w:t>
      </w:r>
    </w:p>
    <w:p w:rsidR="00BF1285" w:rsidRPr="003A5227" w:rsidRDefault="00BF1285" w:rsidP="00BF1285">
      <w:pPr>
        <w:pStyle w:val="Heading3"/>
        <w:rPr>
          <w:rFonts w:asciiTheme="majorHAnsi" w:hAnsiTheme="majorHAnsi" w:cstheme="majorHAnsi"/>
          <w:sz w:val="16"/>
          <w:szCs w:val="22"/>
        </w:rPr>
      </w:pPr>
      <w:r w:rsidRPr="003A5227">
        <w:lastRenderedPageBreak/>
        <w:br w:type="page"/>
      </w:r>
    </w:p>
    <w:p w:rsidR="00BF1285" w:rsidRPr="003A5227" w:rsidRDefault="00BF1285" w:rsidP="00BF1285">
      <w:pPr>
        <w:pStyle w:val="Heading3"/>
      </w:pPr>
      <w:r>
        <w:lastRenderedPageBreak/>
        <w:t xml:space="preserve">Discriminatory </w:t>
      </w:r>
    </w:p>
    <w:p w:rsidR="00BF1285" w:rsidRPr="003A5227" w:rsidRDefault="00BF1285" w:rsidP="00BF1285">
      <w:pPr>
        <w:pStyle w:val="Heading4"/>
      </w:pPr>
      <w:r w:rsidRPr="003A5227">
        <w:t xml:space="preserve">Sure, he’s not a Nazi, but his work is directly abelist, classist, and sexist </w:t>
      </w:r>
    </w:p>
    <w:p w:rsidR="00BF1285" w:rsidRPr="003A5227" w:rsidRDefault="00BF1285" w:rsidP="00BF1285">
      <w:r w:rsidRPr="003A5227">
        <w:rPr>
          <w:rStyle w:val="Style13ptBold"/>
        </w:rPr>
        <w:t>Stellino 17</w:t>
      </w:r>
      <w:r w:rsidRPr="003A5227">
        <w:t xml:space="preserve"> (Paolo works for la Universidade Nova de Lisboa, “Nietzsche and the Responsibility of Intellectuals”, Yulia V. Sineokaya and Ekaterina A. Poljakova (eds.), Friedrich Nietzsche: Legacy and Prospects. Moscow: LRC, 2017, pp. 467-477) MRS </w:t>
      </w:r>
    </w:p>
    <w:p w:rsidR="00BF1285" w:rsidRDefault="00BF1285" w:rsidP="00BF1285">
      <w:pPr>
        <w:pStyle w:val="NormalWeb"/>
        <w:shd w:val="clear" w:color="auto" w:fill="FFFFFF"/>
        <w:rPr>
          <w:rFonts w:asciiTheme="majorHAnsi" w:hAnsiTheme="majorHAnsi" w:cstheme="majorHAnsi"/>
          <w:sz w:val="16"/>
          <w:szCs w:val="22"/>
        </w:rPr>
      </w:pPr>
      <w:r w:rsidRPr="003A5227">
        <w:rPr>
          <w:rFonts w:asciiTheme="majorHAnsi" w:hAnsiTheme="majorHAnsi" w:cstheme="majorHAnsi"/>
          <w:sz w:val="16"/>
          <w:szCs w:val="22"/>
        </w:rPr>
        <w:t xml:space="preserve">A second and more problematic objection concerns those </w:t>
      </w:r>
      <w:r w:rsidRPr="003A5227">
        <w:rPr>
          <w:rFonts w:asciiTheme="majorHAnsi" w:hAnsiTheme="majorHAnsi" w:cstheme="majorHAnsi"/>
          <w:sz w:val="22"/>
          <w:szCs w:val="22"/>
          <w:u w:val="single"/>
        </w:rPr>
        <w:t>aspects of Nietzsche’s philosophy that, without needing to be manipulated or distorted, lent some support to the later Fascist and Nazi ideologies. It is no secret that Nietzsche praised the masculine, healthy and strong instincts which he saw ideally embodied in the conqueror, rapacious and master race</w:t>
      </w:r>
      <w:r w:rsidRPr="003A5227">
        <w:rPr>
          <w:rFonts w:asciiTheme="majorHAnsi" w:hAnsiTheme="majorHAnsi" w:cstheme="majorHAnsi"/>
          <w:sz w:val="16"/>
          <w:szCs w:val="22"/>
        </w:rPr>
        <w:t xml:space="preserve">s. Accordingly, he despised Christian moral values (which in the Genealogy he questionably understood as deriving from the slaves’ resentment) as life-negating and decadent. It is also known </w:t>
      </w:r>
      <w:r w:rsidRPr="003A5227">
        <w:rPr>
          <w:rFonts w:asciiTheme="majorHAnsi" w:hAnsiTheme="majorHAnsi" w:cstheme="majorHAnsi"/>
          <w:sz w:val="22"/>
          <w:szCs w:val="22"/>
          <w:u w:val="single"/>
        </w:rPr>
        <w:t>that Nietzsche was a harsh critic of democracy, to which he opposed an aristocratic and hierarchical model of society, a society needed for “the enhancement of the type ‘man’”</w:t>
      </w:r>
      <w:r w:rsidRPr="003A5227">
        <w:rPr>
          <w:rFonts w:asciiTheme="majorHAnsi" w:hAnsiTheme="majorHAnsi" w:cstheme="majorHAnsi"/>
          <w:sz w:val="16"/>
          <w:szCs w:val="22"/>
        </w:rPr>
        <w:t xml:space="preserve"> (JGB 257). </w:t>
      </w:r>
      <w:r w:rsidRPr="003A5227">
        <w:rPr>
          <w:rFonts w:asciiTheme="majorHAnsi" w:hAnsiTheme="majorHAnsi" w:cstheme="majorHAnsi"/>
          <w:sz w:val="22"/>
          <w:szCs w:val="22"/>
          <w:u w:val="single"/>
        </w:rPr>
        <w:t>This society was composed by two main classes: the higher one (the aristocracy) and the lower one (the common people). By virtue of its superiority, the former class could accept “in good conscience the sacrifice of countless people who have to be pushed down and shrunk into incomplete human beings, into slaves, into tools, all for the sake of the aristocracy”</w:t>
      </w:r>
      <w:r w:rsidRPr="003A5227">
        <w:rPr>
          <w:rFonts w:asciiTheme="majorHAnsi" w:hAnsiTheme="majorHAnsi" w:cstheme="majorHAnsi"/>
          <w:sz w:val="16"/>
          <w:szCs w:val="22"/>
        </w:rPr>
        <w:t xml:space="preserve"> (JGB 258). This was in perfect accordance with Nietzsche’s understanding of life in terms of will to power, as the following passage from JGB 259 shows: “</w:t>
      </w:r>
      <w:r w:rsidRPr="003A5227">
        <w:rPr>
          <w:rFonts w:asciiTheme="majorHAnsi" w:hAnsiTheme="majorHAnsi" w:cstheme="majorHAnsi"/>
          <w:sz w:val="22"/>
          <w:szCs w:val="22"/>
          <w:u w:val="single"/>
        </w:rPr>
        <w:t>life itself is essentially a process of appropriating, injuring, overpowering the alien and the weaker, oppressing, being harsh, imposing your own form, incorporating, and at least, the very least, exploiting”. Finally, one should not forget Nietzsche’s harsh conception of sick people as “parasites on society” and his call “to create a new sense of responsibility for doctors in all cases where the highest interests of life, of ascending life, demand that degenerate life must be ruthlessly pushed down and thrown aside – the right to procreate, for instance, the right to be born, the right to live...”</w:t>
      </w:r>
      <w:r w:rsidRPr="003A5227">
        <w:rPr>
          <w:rFonts w:asciiTheme="majorHAnsi" w:hAnsiTheme="majorHAnsi" w:cstheme="majorHAnsi"/>
          <w:sz w:val="16"/>
          <w:szCs w:val="22"/>
        </w:rPr>
        <w:t xml:space="preserve"> (GD, Skirmishes, 36).</w:t>
      </w:r>
    </w:p>
    <w:p w:rsidR="00BF1285" w:rsidRDefault="00BF1285" w:rsidP="00BF1285">
      <w:pPr>
        <w:pStyle w:val="Heading4"/>
      </w:pPr>
      <w:r>
        <w:t>Nietzsche’s rampant antisemitism profoundly shaped his thought</w:t>
      </w:r>
    </w:p>
    <w:p w:rsidR="00BF1285" w:rsidRPr="000663EE" w:rsidRDefault="00BF1285" w:rsidP="00BF1285">
      <w:pPr>
        <w:rPr>
          <w:rStyle w:val="Style13ptBold"/>
          <w:b w:val="0"/>
        </w:rPr>
      </w:pPr>
      <w:r w:rsidRPr="000663EE">
        <w:rPr>
          <w:rStyle w:val="Style13ptBold"/>
        </w:rPr>
        <w:t>Santaniello</w:t>
      </w:r>
      <w:r>
        <w:rPr>
          <w:rStyle w:val="Style13ptBold"/>
        </w:rPr>
        <w:t xml:space="preserve"> 94 </w:t>
      </w:r>
      <w:r w:rsidRPr="000663EE">
        <w:rPr>
          <w:rStyle w:val="Style13ptBold"/>
          <w:sz w:val="20"/>
          <w:szCs w:val="20"/>
        </w:rPr>
        <w:t>(Weaver</w:t>
      </w:r>
      <w:r w:rsidRPr="003B10B9">
        <w:rPr>
          <w:rStyle w:val="Style13ptBold"/>
          <w:sz w:val="20"/>
          <w:szCs w:val="20"/>
        </w:rPr>
        <w:t>, Ph.D., Religious Studies-philosophy, Northwestern University M.Div., Theology, Yale University</w:t>
      </w:r>
      <w:r>
        <w:rPr>
          <w:rStyle w:val="Style13ptBold"/>
          <w:sz w:val="20"/>
          <w:szCs w:val="20"/>
        </w:rPr>
        <w:t xml:space="preserve">, </w:t>
      </w:r>
      <w:r w:rsidRPr="003B10B9">
        <w:rPr>
          <w:rStyle w:val="Style13ptBold"/>
          <w:sz w:val="20"/>
          <w:szCs w:val="20"/>
        </w:rPr>
        <w:t>Professor of Philosophy</w:t>
      </w:r>
      <w:r>
        <w:rPr>
          <w:rStyle w:val="Style13ptBold"/>
          <w:sz w:val="20"/>
          <w:szCs w:val="20"/>
        </w:rPr>
        <w:t xml:space="preserve">, </w:t>
      </w:r>
      <w:r w:rsidRPr="003B10B9">
        <w:rPr>
          <w:rStyle w:val="Style13ptBold"/>
          <w:sz w:val="20"/>
          <w:szCs w:val="20"/>
        </w:rPr>
        <w:t>specialized research topic is philosopher Friedrich Nietzsche</w:t>
      </w:r>
      <w:r>
        <w:rPr>
          <w:rStyle w:val="Style13ptBold"/>
          <w:sz w:val="20"/>
          <w:szCs w:val="20"/>
        </w:rPr>
        <w:t>, “</w:t>
      </w:r>
      <w:r w:rsidRPr="003B10B9">
        <w:rPr>
          <w:rStyle w:val="Style13ptBold"/>
          <w:sz w:val="20"/>
          <w:szCs w:val="20"/>
        </w:rPr>
        <w:t>Nietzsche, God, and the Jews: His Critique of Judeo-Christianity in Relation to the Nazi Myth</w:t>
      </w:r>
      <w:r>
        <w:rPr>
          <w:rStyle w:val="Style13ptBold"/>
          <w:sz w:val="20"/>
          <w:szCs w:val="20"/>
        </w:rPr>
        <w:t>”</w:t>
      </w:r>
      <w:r w:rsidRPr="003B10B9">
        <w:rPr>
          <w:rStyle w:val="Style13ptBold"/>
          <w:sz w:val="20"/>
          <w:szCs w:val="20"/>
        </w:rPr>
        <w:t xml:space="preserve"> Albany: State University of New York Press, 1994</w:t>
      </w:r>
      <w:r>
        <w:rPr>
          <w:rStyle w:val="Style13ptBold"/>
          <w:sz w:val="20"/>
          <w:szCs w:val="20"/>
        </w:rPr>
        <w:t>// rck)</w:t>
      </w:r>
    </w:p>
    <w:p w:rsidR="00BF1285" w:rsidRPr="007645D8" w:rsidRDefault="00BF1285" w:rsidP="00BF1285">
      <w:pPr>
        <w:rPr>
          <w:sz w:val="16"/>
        </w:rPr>
      </w:pPr>
      <w:r w:rsidRPr="004F289F">
        <w:rPr>
          <w:sz w:val="16"/>
        </w:rPr>
        <w:t xml:space="preserve">Because I am concerned with </w:t>
      </w:r>
      <w:r w:rsidRPr="00F33C3B">
        <w:rPr>
          <w:rStyle w:val="StyleUnderline"/>
        </w:rPr>
        <w:t>Nietzsche’s ethical critique</w:t>
      </w:r>
      <w:r w:rsidRPr="004F289F">
        <w:rPr>
          <w:sz w:val="16"/>
        </w:rPr>
        <w:t xml:space="preserve"> of Christianity</w:t>
      </w:r>
      <w:r w:rsidRPr="005D43D9">
        <w:rPr>
          <w:rStyle w:val="StyleUnderline"/>
        </w:rPr>
        <w:t>,</w:t>
      </w:r>
      <w:r w:rsidRPr="004F289F">
        <w:rPr>
          <w:sz w:val="16"/>
        </w:rPr>
        <w:t xml:space="preserve"> and view Nietzsche as one who wrote to encourage critical thinking and individual transformation, my stance can formally be labeled as existential-apolitical. However, because I argue that Nietzsche’s</w:t>
      </w:r>
      <w:r w:rsidRPr="005D43D9">
        <w:rPr>
          <w:rStyle w:val="StyleUnderline"/>
        </w:rPr>
        <w:t xml:space="preserve"> life and thought was profoundly shaped by his</w:t>
      </w:r>
      <w:r w:rsidRPr="004F289F">
        <w:rPr>
          <w:sz w:val="16"/>
        </w:rPr>
        <w:t xml:space="preserve"> encounter with the </w:t>
      </w:r>
      <w:r w:rsidRPr="005D43D9">
        <w:rPr>
          <w:rStyle w:val="StyleUnderline"/>
        </w:rPr>
        <w:t>rampant antisemitism</w:t>
      </w:r>
      <w:r w:rsidRPr="004F289F">
        <w:rPr>
          <w:sz w:val="16"/>
        </w:rPr>
        <w:t xml:space="preserve"> of his time, </w:t>
      </w:r>
      <w:r w:rsidRPr="005D43D9">
        <w:rPr>
          <w:rStyle w:val="StyleUnderline"/>
        </w:rPr>
        <w:t>political dimensions are indispensable to his project which seeks to fuse both political and religious components</w:t>
      </w:r>
      <w:r w:rsidRPr="004F289F">
        <w:rPr>
          <w:sz w:val="16"/>
        </w:rPr>
        <w:t xml:space="preserve"> in discerning Nietzsche’s analysis of Judeo-Christianity. The historically contextualized aspect of this work, therefore, seeks to challenge Strong’s claim almost twenty years ago that “there is simply for Nietzsche no coherent way to talk about politics of his day because—</w:t>
      </w:r>
      <w:r w:rsidRPr="005D43D9">
        <w:rPr>
          <w:rStyle w:val="StyleUnderline"/>
        </w:rPr>
        <w:t>in a genealogical perspective</w:t>
      </w:r>
      <w:r w:rsidRPr="004F289F">
        <w:rPr>
          <w:sz w:val="16"/>
        </w:rPr>
        <w:t xml:space="preserve">—the </w:t>
      </w:r>
      <w:r w:rsidRPr="005D43D9">
        <w:rPr>
          <w:rStyle w:val="StyleUnderline"/>
        </w:rPr>
        <w:t>politics tend to be incoherent.”</w:t>
      </w:r>
      <w:r w:rsidRPr="004F289F">
        <w:rPr>
          <w:sz w:val="16"/>
        </w:rPr>
        <w:t xml:space="preserve"> Considering that scholars readily acknowledge that Judeo-Christian tradition as the nucleus from which Nietzsche’s philosophy emerges, relatively </w:t>
      </w:r>
      <w:r w:rsidRPr="005D43D9">
        <w:rPr>
          <w:rStyle w:val="StyleUnderline"/>
        </w:rPr>
        <w:t>minor attention has been given to Nietzsche’s</w:t>
      </w:r>
      <w:r w:rsidRPr="004F289F">
        <w:rPr>
          <w:sz w:val="16"/>
        </w:rPr>
        <w:t xml:space="preserve"> overall </w:t>
      </w:r>
      <w:r w:rsidRPr="005D43D9">
        <w:rPr>
          <w:rStyle w:val="StyleUnderline"/>
        </w:rPr>
        <w:t>treatment of</w:t>
      </w:r>
      <w:r w:rsidRPr="004F289F">
        <w:rPr>
          <w:sz w:val="16"/>
        </w:rPr>
        <w:t xml:space="preserve"> both Christianity and </w:t>
      </w:r>
      <w:r w:rsidRPr="005D43D9">
        <w:rPr>
          <w:rStyle w:val="StyleUnderline"/>
        </w:rPr>
        <w:t>Judaism</w:t>
      </w:r>
      <w:r w:rsidRPr="004F289F">
        <w:rPr>
          <w:sz w:val="16"/>
        </w:rPr>
        <w:t xml:space="preserve">. In regard to Christianity, although various works and scores of essays address particular aspects of Nietzsche’s analysis, efforts seeking to integrate the </w:t>
      </w:r>
      <w:r w:rsidRPr="005D43D9">
        <w:rPr>
          <w:rStyle w:val="StyleUnderline"/>
        </w:rPr>
        <w:t>religious, political, and personal aspects of Nietzsche’s views are</w:t>
      </w:r>
      <w:r w:rsidRPr="004F289F">
        <w:rPr>
          <w:sz w:val="16"/>
        </w:rPr>
        <w:t xml:space="preserve"> rare. Perhaps the most well-known work is Karl Jasper’s </w:t>
      </w:r>
      <w:r w:rsidRPr="004F289F">
        <w:rPr>
          <w:i/>
          <w:sz w:val="16"/>
        </w:rPr>
        <w:t xml:space="preserve">Nietzsche and Christianity, </w:t>
      </w:r>
      <w:r w:rsidRPr="004F289F">
        <w:rPr>
          <w:sz w:val="16"/>
        </w:rPr>
        <w:t xml:space="preserve">which was </w:t>
      </w:r>
      <w:r w:rsidRPr="005D43D9">
        <w:rPr>
          <w:rStyle w:val="StyleUnderline"/>
        </w:rPr>
        <w:t>based on</w:t>
      </w:r>
      <w:r w:rsidRPr="004F289F">
        <w:rPr>
          <w:sz w:val="16"/>
        </w:rPr>
        <w:t xml:space="preserve"> a lecture delivered in German in 1938, translated into English in 1961, and amounts to the length of an essay. Jaspers connects Nietzsche’s </w:t>
      </w:r>
      <w:r w:rsidRPr="004F289F">
        <w:rPr>
          <w:rStyle w:val="StyleUnderline"/>
        </w:rPr>
        <w:t>thought</w:t>
      </w:r>
      <w:r w:rsidRPr="004F289F">
        <w:rPr>
          <w:sz w:val="16"/>
        </w:rPr>
        <w:t xml:space="preserve"> to his personal life; he also relates Nietzsche’s views on Christianity to world history and to the decline of Western culture. However</w:t>
      </w:r>
      <w:r w:rsidRPr="004F289F">
        <w:rPr>
          <w:rStyle w:val="StyleUnderline"/>
        </w:rPr>
        <w:t>,</w:t>
      </w:r>
      <w:r w:rsidRPr="004F289F">
        <w:rPr>
          <w:sz w:val="16"/>
        </w:rPr>
        <w:t xml:space="preserve"> Jaspers virtually ignores Nietzsche’s evaluation of ancient Judaism and modern Jewry; and he fails to mention </w:t>
      </w:r>
      <w:r w:rsidRPr="004F289F">
        <w:rPr>
          <w:rStyle w:val="StyleUnderline"/>
        </w:rPr>
        <w:t>antisemitism</w:t>
      </w:r>
      <w:r w:rsidRPr="004F289F">
        <w:rPr>
          <w:sz w:val="16"/>
        </w:rPr>
        <w:t xml:space="preserve"> in nineteenth-century Germany which </w:t>
      </w:r>
      <w:r w:rsidRPr="004F289F">
        <w:rPr>
          <w:rStyle w:val="StyleUnderline"/>
        </w:rPr>
        <w:t>was</w:t>
      </w:r>
      <w:r w:rsidRPr="004F289F">
        <w:rPr>
          <w:sz w:val="16"/>
        </w:rPr>
        <w:t xml:space="preserve"> of major concern to Nietzsche and </w:t>
      </w:r>
      <w:r w:rsidRPr="004F289F">
        <w:rPr>
          <w:rStyle w:val="StyleUnderline"/>
        </w:rPr>
        <w:t>central to his critique</w:t>
      </w:r>
      <w:r w:rsidRPr="004F289F">
        <w:rPr>
          <w:sz w:val="16"/>
        </w:rPr>
        <w:t xml:space="preserve"> of Christianity and cultural decline.  </w:t>
      </w:r>
    </w:p>
    <w:p w:rsidR="00BF1285" w:rsidRDefault="00BF1285" w:rsidP="00BF1285">
      <w:pPr>
        <w:pStyle w:val="Heading4"/>
      </w:pPr>
      <w:r>
        <w:lastRenderedPageBreak/>
        <w:t xml:space="preserve">Literary anti-Semitism perpetuates physical violence, cultural, psychological, and racial biases </w:t>
      </w:r>
    </w:p>
    <w:p w:rsidR="00BF1285" w:rsidRPr="00D100D8" w:rsidRDefault="00BF1285" w:rsidP="00BF1285">
      <w:pPr>
        <w:rPr>
          <w:sz w:val="20"/>
          <w:szCs w:val="20"/>
        </w:rPr>
      </w:pPr>
      <w:r>
        <w:rPr>
          <w:rStyle w:val="Style13ptBold"/>
        </w:rPr>
        <w:t xml:space="preserve">Gelber 85 </w:t>
      </w:r>
      <w:r>
        <w:rPr>
          <w:rStyle w:val="Style13ptBold"/>
          <w:sz w:val="20"/>
          <w:szCs w:val="20"/>
        </w:rPr>
        <w:t xml:space="preserve">(Mark H., </w:t>
      </w:r>
      <w:r w:rsidRPr="00E732CB">
        <w:rPr>
          <w:rStyle w:val="Style13ptBold"/>
          <w:sz w:val="20"/>
          <w:szCs w:val="20"/>
        </w:rPr>
        <w:t>American-Israeli scholar of comparative literature and German-Jewish literature and culture</w:t>
      </w:r>
      <w:r>
        <w:rPr>
          <w:rStyle w:val="Style13ptBold"/>
          <w:sz w:val="20"/>
          <w:szCs w:val="20"/>
        </w:rPr>
        <w:t>, “</w:t>
      </w:r>
      <w:r w:rsidRPr="00E732CB">
        <w:rPr>
          <w:rStyle w:val="Style13ptBold"/>
          <w:sz w:val="20"/>
          <w:szCs w:val="20"/>
        </w:rPr>
        <w:t>What Is Literary Antisemitism?</w:t>
      </w:r>
      <w:r>
        <w:rPr>
          <w:rStyle w:val="Style13ptBold"/>
          <w:sz w:val="20"/>
          <w:szCs w:val="20"/>
        </w:rPr>
        <w:t>”//rck)</w:t>
      </w:r>
    </w:p>
    <w:p w:rsidR="00BF1285" w:rsidRPr="007645D8" w:rsidRDefault="00BF1285" w:rsidP="00BF1285">
      <w:pPr>
        <w:rPr>
          <w:sz w:val="16"/>
        </w:rPr>
      </w:pPr>
      <w:r w:rsidRPr="00D100D8">
        <w:rPr>
          <w:sz w:val="16"/>
        </w:rPr>
        <w:t>Accordingly, given the literary and social background of antisemitism, satire of Jewish behavior in literature would also be an instance of literary antisemitism, if no discernible counterbalance to negative Jewish types or pejorative attributions to Jews appear at the same time in a given text. The Jewish or non-Jewish identity of a writer would have nothing to do with the possible "antisemitic" aspect of satire directed at Jews. Thus, "</w:t>
      </w:r>
      <w:r w:rsidRPr="00E732CB">
        <w:rPr>
          <w:rStyle w:val="StyleUnderline"/>
        </w:rPr>
        <w:t>Jewish literary antisemitism</w:t>
      </w:r>
      <w:r w:rsidRPr="00D100D8">
        <w:rPr>
          <w:sz w:val="16"/>
        </w:rPr>
        <w:t xml:space="preserve">" in effect </w:t>
      </w:r>
      <w:r w:rsidRPr="00E732CB">
        <w:rPr>
          <w:rStyle w:val="Emphasis"/>
        </w:rPr>
        <w:t>does not constitute a separate area of concern</w:t>
      </w:r>
      <w:r w:rsidRPr="00E732CB">
        <w:rPr>
          <w:rStyle w:val="StyleUnderline"/>
        </w:rPr>
        <w:t xml:space="preserve"> within the general framework of engagement </w:t>
      </w:r>
      <w:r w:rsidRPr="00E732CB">
        <w:rPr>
          <w:rStyle w:val="Emphasis"/>
        </w:rPr>
        <w:t>with</w:t>
      </w:r>
      <w:r w:rsidRPr="00D100D8">
        <w:rPr>
          <w:sz w:val="16"/>
        </w:rPr>
        <w:t xml:space="preserve"> literary </w:t>
      </w:r>
      <w:r w:rsidRPr="00E732CB">
        <w:rPr>
          <w:rStyle w:val="Emphasis"/>
        </w:rPr>
        <w:t>antisemitism</w:t>
      </w:r>
      <w:r w:rsidRPr="00D100D8">
        <w:rPr>
          <w:sz w:val="16"/>
        </w:rPr>
        <w:t>. To the extent that any general pronouncement or collective criticism concerning a nation of people might be valid or funny, Jews like any other collective group are subject to this kind of illogical formulation. Certainly</w:t>
      </w:r>
      <w:r w:rsidRPr="00E732CB">
        <w:rPr>
          <w:rStyle w:val="StyleUnderline"/>
        </w:rPr>
        <w:t>, the abundance of gruesome details of antisemitic violence and the commensurate intensity of Jewish suffering for centuries</w:t>
      </w:r>
      <w:r w:rsidRPr="00D100D8">
        <w:rPr>
          <w:sz w:val="16"/>
        </w:rPr>
        <w:t xml:space="preserve">, effectively lessen the possible humor to be derived from certain kinds of satire of Jewish behavior. Yet, humor in its various varieties is a complex subject, dependent largely on changing social climates, which help </w:t>
      </w:r>
      <w:r w:rsidRPr="00E732CB">
        <w:rPr>
          <w:rStyle w:val="StyleUnderline"/>
        </w:rPr>
        <w:t>determine</w:t>
      </w:r>
      <w:r w:rsidRPr="00D100D8">
        <w:rPr>
          <w:sz w:val="16"/>
        </w:rPr>
        <w:t xml:space="preserve"> its parameters, together with individual, subjective tendencies related to taste, class, age, and other factors, somewhat beyond the purview of this inquiry. As modern antisemitism flourishes in an era when Jews are simultaneously undergoing processes of emancipation and assimilation and in a civic environment less determined by </w:t>
      </w:r>
      <w:r w:rsidRPr="00E732CB">
        <w:rPr>
          <w:rStyle w:val="StyleUnderline"/>
        </w:rPr>
        <w:t>religious dogma</w:t>
      </w:r>
      <w:r w:rsidRPr="00D100D8">
        <w:rPr>
          <w:sz w:val="16"/>
        </w:rPr>
        <w:t xml:space="preserve">, examples of </w:t>
      </w:r>
      <w:r w:rsidRPr="00E732CB">
        <w:rPr>
          <w:rStyle w:val="StyleUnderline"/>
        </w:rPr>
        <w:t>literary antisemitism</w:t>
      </w:r>
      <w:r w:rsidRPr="00D100D8">
        <w:rPr>
          <w:sz w:val="16"/>
        </w:rPr>
        <w:t xml:space="preserve"> in the modern period </w:t>
      </w:r>
      <w:r w:rsidRPr="00D100D8">
        <w:rPr>
          <w:rStyle w:val="StyleUnderline"/>
        </w:rPr>
        <w:t>are less concerned with religious aspects of the negative Jewish images and tend to focus on other cultural, psychological, or biological (racial) features</w:t>
      </w:r>
      <w:r w:rsidRPr="00D100D8">
        <w:rPr>
          <w:sz w:val="16"/>
        </w:rPr>
        <w:t xml:space="preserve">. Yet, as George Mosse writes, </w:t>
      </w:r>
      <w:r w:rsidRPr="00D100D8">
        <w:rPr>
          <w:rStyle w:val="StyleUnderline"/>
        </w:rPr>
        <w:t>the</w:t>
      </w:r>
      <w:r w:rsidRPr="00D100D8">
        <w:rPr>
          <w:sz w:val="16"/>
        </w:rPr>
        <w:t xml:space="preserve"> thoroughly </w:t>
      </w:r>
      <w:r w:rsidRPr="00D100D8">
        <w:rPr>
          <w:rStyle w:val="StyleUnderline"/>
        </w:rPr>
        <w:t>negative image of the Jew</w:t>
      </w:r>
      <w:r w:rsidRPr="00D100D8">
        <w:rPr>
          <w:sz w:val="16"/>
        </w:rPr>
        <w:t xml:space="preserve">, already a permanent feature in Western literature, </w:t>
      </w:r>
      <w:r w:rsidRPr="00D100D8">
        <w:rPr>
          <w:rStyle w:val="StyleUnderline"/>
        </w:rPr>
        <w:t>was easily adopted by racialist writers and the inherited images and literary devices which advanced those images were not altered in any substantial way</w:t>
      </w:r>
      <w:r w:rsidRPr="00D100D8">
        <w:rPr>
          <w:sz w:val="16"/>
        </w:rPr>
        <w:t xml:space="preserve">.28 Once, however, </w:t>
      </w:r>
      <w:r w:rsidRPr="00D100D8">
        <w:rPr>
          <w:rStyle w:val="StyleUnderline"/>
        </w:rPr>
        <w:t>the battle for Jewish civil emancipation is under way</w:t>
      </w:r>
      <w:r w:rsidRPr="00D100D8">
        <w:rPr>
          <w:sz w:val="16"/>
        </w:rPr>
        <w:t xml:space="preserve"> in Europe, and concomitantly, positive Jewish characters and positive references to Jews begin to make their way into the pages of European literature and onto the stage as well, new examples of literary antisemitism have to be evaluated in contradistinction to the new "pro-Jewish" literary material. Furthermore, the </w:t>
      </w:r>
      <w:r w:rsidRPr="00D100D8">
        <w:rPr>
          <w:rStyle w:val="StyleUnderline"/>
        </w:rPr>
        <w:t>radical changes in the nature of the "Jewish question</w:t>
      </w:r>
      <w:r w:rsidRPr="00D100D8">
        <w:rPr>
          <w:sz w:val="16"/>
        </w:rPr>
        <w:t>" in the twentieth century</w:t>
      </w:r>
      <w:r w:rsidRPr="00D100D8">
        <w:rPr>
          <w:rStyle w:val="StyleUnderline"/>
        </w:rPr>
        <w:t>, taking into account the</w:t>
      </w:r>
      <w:r w:rsidRPr="00D100D8">
        <w:rPr>
          <w:sz w:val="16"/>
        </w:rPr>
        <w:t xml:space="preserve"> attempted </w:t>
      </w:r>
      <w:r w:rsidRPr="00D100D8">
        <w:rPr>
          <w:rStyle w:val="StyleUnderline"/>
        </w:rPr>
        <w:t>Nazi destruction</w:t>
      </w:r>
      <w:r w:rsidRPr="00D100D8">
        <w:rPr>
          <w:sz w:val="16"/>
        </w:rPr>
        <w:t xml:space="preserve"> of European Jewry and the partial fulfillment of the Zionist goal of a Jewish state, </w:t>
      </w:r>
      <w:r w:rsidRPr="00D100D8">
        <w:rPr>
          <w:rStyle w:val="StyleUnderline"/>
        </w:rPr>
        <w:t>have thrust the contemporary issue of literary anti-Semitism into different perspectives</w:t>
      </w:r>
      <w:r w:rsidRPr="00D100D8">
        <w:rPr>
          <w:sz w:val="16"/>
        </w:rPr>
        <w:t>, topical and deserving of critical attention.</w:t>
      </w:r>
    </w:p>
    <w:p w:rsidR="00BF1285" w:rsidRPr="003A5227" w:rsidRDefault="00BF1285" w:rsidP="00BF1285">
      <w:pPr>
        <w:pStyle w:val="Heading3"/>
      </w:pPr>
      <w:r w:rsidRPr="003A5227">
        <w:lastRenderedPageBreak/>
        <w:t xml:space="preserve">DA – White Supremacy </w:t>
      </w:r>
    </w:p>
    <w:p w:rsidR="00BF1285" w:rsidRPr="003A5227" w:rsidRDefault="00BF1285" w:rsidP="00BF1285">
      <w:pPr>
        <w:pStyle w:val="Heading4"/>
      </w:pPr>
      <w:r w:rsidRPr="003A5227">
        <w:t>Nietzsche’s understanding of strength and morality is a core staple of white-supremacist curriculum</w:t>
      </w:r>
    </w:p>
    <w:p w:rsidR="00BF1285" w:rsidRPr="003A5227" w:rsidRDefault="00BF1285" w:rsidP="00BF1285">
      <w:r w:rsidRPr="003A5227">
        <w:rPr>
          <w:rStyle w:val="Style13ptBold"/>
        </w:rPr>
        <w:t>Gardell 18</w:t>
      </w:r>
      <w:r w:rsidRPr="003A5227">
        <w:t xml:space="preserve"> (Martin, </w:t>
      </w:r>
      <w:r w:rsidRPr="003A5227">
        <w:rPr>
          <w:rFonts w:ascii="AdvOT5fcf1b24" w:hAnsi="AdvOT5fcf1b24" w:cs="AdvOT5fcf1b24"/>
          <w:sz w:val="18"/>
          <w:szCs w:val="18"/>
        </w:rPr>
        <w:t>Centre for Multidisciplinary Studies on Racism, Uppsala University, “Urban Terror: The Case of Lone Wolf Peter Mangs” p. 9-10) Nick Fleming</w:t>
      </w:r>
    </w:p>
    <w:p w:rsidR="00BF1285" w:rsidRPr="003A5227" w:rsidRDefault="00BF1285" w:rsidP="00BF1285">
      <w:pPr>
        <w:rPr>
          <w:sz w:val="16"/>
        </w:rPr>
      </w:pPr>
      <w:r w:rsidRPr="003A5227">
        <w:rPr>
          <w:sz w:val="16"/>
        </w:rPr>
        <w:t xml:space="preserve"> When he was finally caught on November 6, 2010, Mangs showed no remorse. During the trial, he demonstrated his contempt for the court under the pretenses of not listening to TERRORISM AND POLITICAL VIOLENCE 9 the proceedings, putting fingers in his ears, attending to his clothing, or reading books. By his acting, he intended to teach potential race warriors how to behave if arrested: do not cooperate with the enemy, show no guilt, and do not acknowledge the jurisdiction of the System you have waged war upon. To many reporters, already inclined to see the white serial killer in terms of individual pathology, Mangs’ actions reinforced their image of him. The first Mangs trial coincided with the Breivik trial, where mental health issues long overshadowed Breivik’s political motives, with mental health experts debating whether Breivik suffered from paranoid schizophrenia or personality disorder.45 In Mangs’ case, forensic psychiatrists determined his “deeds were planned, not an expression of disorganized, psychotic thinking.”46 However, as Mangs’ political writings—The German Philosophy—surprisingly was excluded from the investigation protocol, prosecutors could not even substantiate their charge that Mangs was guilty of hate crime. Hence, the political motive, the very key to his terror war, was left aside. Why were Mangs’ political writings excluded? “Of course, we sensed there was some driving force there,” a detective chief inspector said, “but it was the prosecutors’ call and they didn’t let the political overshadow the technical.” Besides, they deemed Mangs’ text “opaque.”47 To some extent, the document I found in an unmarked folder in Mangs’ computer is obscure. </w:t>
      </w:r>
      <w:r w:rsidRPr="003A5227">
        <w:rPr>
          <w:rStyle w:val="Emphasis"/>
        </w:rPr>
        <w:t>Modelled on Nietzsche’s Die fröhliche Wissenschaft</w:t>
      </w:r>
      <w:r w:rsidRPr="003A5227">
        <w:rPr>
          <w:sz w:val="16"/>
        </w:rPr>
        <w:t xml:space="preserve">, </w:t>
      </w:r>
      <w:r w:rsidRPr="003A5227">
        <w:rPr>
          <w:rStyle w:val="StyleUnderline"/>
        </w:rPr>
        <w:t>The German Philosophy is a series of aphorisms and meditations with hidden references,</w:t>
      </w:r>
      <w:r w:rsidRPr="003A5227">
        <w:rPr>
          <w:sz w:val="16"/>
        </w:rPr>
        <w:t xml:space="preserve"> each bestowed with a title and arranged alphabetically. Like Nietzsche, Mangs abstains from discussing the intellectual work preceding his interventions. “</w:t>
      </w:r>
      <w:r w:rsidRPr="003A5227">
        <w:rPr>
          <w:rStyle w:val="StyleUnderline"/>
        </w:rPr>
        <w:t>I never go through the dull experience of explaining the basic structure that my philosophy is based upon.</w:t>
      </w:r>
      <w:r w:rsidRPr="003A5227">
        <w:rPr>
          <w:sz w:val="16"/>
        </w:rPr>
        <w:t>”48 Purportedly “</w:t>
      </w:r>
      <w:r w:rsidRPr="003A5227">
        <w:rPr>
          <w:rStyle w:val="StyleUnderline"/>
        </w:rPr>
        <w:t>based on the collective effort of the German gene-poo</w:t>
      </w:r>
      <w:r w:rsidRPr="003A5227">
        <w:rPr>
          <w:sz w:val="16"/>
        </w:rPr>
        <w:t xml:space="preserve">l” to understand the meaning of existence, </w:t>
      </w:r>
      <w:r w:rsidRPr="003A5227">
        <w:rPr>
          <w:rStyle w:val="StyleUnderline"/>
        </w:rPr>
        <w:t>The German Philosophy is cast as the continuation of the works of Martin Luther, Friedrich Nietzsche, and Adolf Hitler</w:t>
      </w:r>
      <w:r w:rsidRPr="003A5227">
        <w:rPr>
          <w:sz w:val="16"/>
        </w:rPr>
        <w:t xml:space="preserve">.49 However, the thoughts of Luther figure only implicitly in its anti-Semitism, and </w:t>
      </w:r>
      <w:r w:rsidRPr="003A5227">
        <w:rPr>
          <w:rStyle w:val="StyleUnderline"/>
        </w:rPr>
        <w:t xml:space="preserve">Nietzsche’s influence mainly transpires in its mobilization of particular concepts, which owes more to </w:t>
      </w:r>
      <w:r w:rsidRPr="003A5227">
        <w:rPr>
          <w:rStyle w:val="Emphasis"/>
        </w:rPr>
        <w:t xml:space="preserve">Nietzsche’s iconic standing in white power culture than an intellectual engagement with his philosophy. </w:t>
      </w:r>
      <w:r w:rsidRPr="003A5227">
        <w:rPr>
          <w:rStyle w:val="Emphasis"/>
          <w:sz w:val="28"/>
          <w:szCs w:val="28"/>
        </w:rPr>
        <w:t>Incorporating Nietzschean concepts that are more or less digested</w:t>
      </w:r>
      <w:r w:rsidRPr="003A5227">
        <w:rPr>
          <w:sz w:val="16"/>
        </w:rPr>
        <w:t xml:space="preserve"> (e.g., master-slave morality, herd morality, beyond good and evil, and Übermensch), </w:t>
      </w:r>
      <w:r w:rsidRPr="003A5227">
        <w:rPr>
          <w:rStyle w:val="Emphasis"/>
          <w:sz w:val="28"/>
          <w:szCs w:val="28"/>
        </w:rPr>
        <w:t>seems part of the white power activists’ general</w:t>
      </w:r>
      <w:r w:rsidRPr="003A5227">
        <w:rPr>
          <w:rStyle w:val="Emphasis"/>
        </w:rPr>
        <w:t xml:space="preserve"> curricula</w:t>
      </w:r>
      <w:r w:rsidRPr="003A5227">
        <w:rPr>
          <w:sz w:val="16"/>
        </w:rPr>
        <w:t xml:space="preserve">. Mangs oscillates between first-person and third-person, where he appears as The Author, emphasizing that his contribution does not spring from academic effort. “The author has never studied any theory, he is basically studying his own nature and the strife of his genes.”50 </w:t>
      </w:r>
      <w:r w:rsidRPr="003A5227">
        <w:rPr>
          <w:rStyle w:val="StyleUnderline"/>
        </w:rPr>
        <w:t>True wisdom springs from the collective unconscious of the Aryan race, inherent to its racial soul</w:t>
      </w:r>
      <w:r w:rsidRPr="003A5227">
        <w:rPr>
          <w:sz w:val="16"/>
        </w:rPr>
        <w:t xml:space="preserve">. “I don’t study much, I listen inwards for the whispers of the ‘Deutsche Volk-Seele.’”51 This figure of thought is in line with the Ariosophic tradition of occult National Socialism, and Wotansvolk, an Odinist think-tank out of St. Maries, Idaho,52 which Mangs came across through the Swedish Heathen Front, and the writings of Magnus Söderman, a national socialist intellectual who regularly translates American material into Swedish (including Turner Diaries and Hunter) and runs the influential fascist podcast, Motgift.53 Much like Carl Gustav Jung’s musing on Hitler as “the mouthpiece of the Gods of old,”54 and national socialism as the resurfacing of psychic forces deeply embedded in the Aryan collective unconscious,55 Mangs argues that “Nazism is the return to Wotan.”56 Despite the imposition of estranging Christianity, Wotan will be alive 10 M. GARDELL as long as there are Norsemen in the North. “The laws of the physical universe have not changed, it is still survival of the fittest and the weak will die,” Mangs wrote. “It is highly ineffective to live according to unnatural Christian rules and this is the reason for the problems in our time.” The (emerging) “New Viking will fight, kill and die for his survival and he doesn’t need an excuse that is an illusion. He strives to be an animal, physically, and at the same time an evolving spirit.”57 In the project to unfetter the force of Wotan, </w:t>
      </w:r>
      <w:r w:rsidRPr="003A5227">
        <w:rPr>
          <w:rStyle w:val="StyleUnderline"/>
        </w:rPr>
        <w:t xml:space="preserve">Mangs saw himself as a forerunner, a self-realized </w:t>
      </w:r>
      <w:r w:rsidRPr="003A5227">
        <w:rPr>
          <w:rStyle w:val="Emphasis"/>
        </w:rPr>
        <w:t>Nietzschean superman whose nature is key to racial survival</w:t>
      </w:r>
      <w:r w:rsidRPr="003A5227">
        <w:rPr>
          <w:sz w:val="16"/>
        </w:rPr>
        <w:t>.58 “Kindness … will be the death of the Aryan race,” whereas “extreme brutality” is imperative. “I don’t have the same limitations and inhibitions that the surrounding individuals have, therefore I could be the one that defines the future of our identity.”59</w:t>
      </w:r>
    </w:p>
    <w:p w:rsidR="00BF1285" w:rsidRDefault="00BF1285" w:rsidP="00BF1285">
      <w:pPr>
        <w:pStyle w:val="Heading3"/>
      </w:pPr>
      <w:r>
        <w:lastRenderedPageBreak/>
        <w:t>Eurocentricism Turns</w:t>
      </w:r>
    </w:p>
    <w:p w:rsidR="00BF1285" w:rsidRPr="003A5227" w:rsidRDefault="00BF1285" w:rsidP="00BF1285">
      <w:pPr>
        <w:pStyle w:val="Heading4"/>
      </w:pPr>
      <w:r w:rsidRPr="00EF2941">
        <w:t xml:space="preserve">Nietzsche is a Euro-centrist. </w:t>
      </w:r>
      <w:r w:rsidRPr="00EF2941">
        <w:br/>
      </w:r>
      <w:r w:rsidRPr="003A5227">
        <w:t>Morgan 2009 (Diane, lecturer of cultural studies at the University of Leeds, “Nietzsche and National Identity,” A Companion to Nietzsche, ed. By Keith Ansell Pearson, Wiley-Blackwell, 458-60)</w:t>
      </w:r>
    </w:p>
    <w:p w:rsidR="00BF1285" w:rsidRPr="003A5227" w:rsidRDefault="00BF1285" w:rsidP="00BF1285">
      <w:pPr>
        <w:rPr>
          <w:rFonts w:ascii="Times New Roman" w:hAnsi="Times New Roman" w:cs="Times New Roman"/>
        </w:rPr>
      </w:pPr>
    </w:p>
    <w:p w:rsidR="00BF1285" w:rsidRPr="003A5227" w:rsidRDefault="00BF1285" w:rsidP="00BF1285">
      <w:pPr>
        <w:rPr>
          <w:rFonts w:ascii="Times New Roman" w:hAnsi="Times New Roman" w:cs="Times New Roman"/>
        </w:rPr>
      </w:pPr>
      <w:r w:rsidRPr="003A5227">
        <w:rPr>
          <w:rFonts w:ascii="Times New Roman" w:hAnsi="Times New Roman" w:cs="Times New Roman"/>
        </w:rPr>
        <w:t xml:space="preserve">In the same section (WS 87), </w:t>
      </w:r>
      <w:r w:rsidRPr="003A5227">
        <w:rPr>
          <w:rFonts w:ascii="Times New Roman" w:hAnsi="Times New Roman" w:cs="Times New Roman"/>
          <w:u w:val="single"/>
        </w:rPr>
        <w:t xml:space="preserve">Nietzsche also seems to be overtaken by cultural and political developments in his assumption that the “good European” – he who has broken free of the shackles of the national – has facing him the task of managing the cultural health of the globe. After a twentieth century largely characterized by war and by colonial, totalitarian, and genocidal crimes, one would </w:t>
      </w:r>
      <w:r w:rsidRPr="003A5227">
        <w:rPr>
          <w:rFonts w:ascii="Times New Roman" w:hAnsi="Times New Roman" w:cs="Times New Roman"/>
        </w:rPr>
        <w:t xml:space="preserve">probably </w:t>
      </w:r>
      <w:r w:rsidRPr="003A5227">
        <w:rPr>
          <w:rFonts w:ascii="Times New Roman" w:hAnsi="Times New Roman" w:cs="Times New Roman"/>
          <w:u w:val="single"/>
        </w:rPr>
        <w:t>hesitate to confer “the direction and supervision of the total culture of the earth” solely on Europeans, however apparently free-spirited they might strike us.</w:t>
      </w:r>
      <w:r w:rsidRPr="003A5227">
        <w:rPr>
          <w:rFonts w:ascii="Times New Roman" w:hAnsi="Times New Roman" w:cs="Times New Roman"/>
        </w:rPr>
        <w:t xml:space="preserve">7 Here </w:t>
      </w:r>
      <w:r w:rsidRPr="003A5227">
        <w:rPr>
          <w:rFonts w:ascii="Times New Roman" w:hAnsi="Times New Roman" w:cs="Times New Roman"/>
          <w:u w:val="single"/>
        </w:rPr>
        <w:t>again his “unidirectional” abandonment of the national in favor of the wider mode of belongingness, in this case the European, fails to satisfy.</w:t>
      </w:r>
      <w:r w:rsidRPr="003A5227">
        <w:rPr>
          <w:rFonts w:ascii="Times New Roman" w:hAnsi="Times New Roman" w:cs="Times New Roman"/>
        </w:rPr>
        <w:t xml:space="preserve">  In relation to the topics of “fashion and modernity” Nietzsche further expresses his clear disdain for the national: </w:t>
      </w:r>
      <w:r w:rsidRPr="003A5227">
        <w:rPr>
          <w:rFonts w:ascii="Times New Roman" w:hAnsi="Times New Roman" w:cs="Times New Roman"/>
          <w:u w:val="single"/>
        </w:rPr>
        <w:t>Wherever ignorance, uncleanliness and superstition are still the order of the day, wherever communications are poor, the landscape is meagre and the priesthood powerful, there we still also discover national costumes</w:t>
      </w:r>
      <w:r w:rsidRPr="003A5227">
        <w:rPr>
          <w:rFonts w:ascii="Times New Roman" w:hAnsi="Times New Roman" w:cs="Times New Roman"/>
        </w:rPr>
        <w:t xml:space="preserve">. (WS 215) </w:t>
      </w:r>
      <w:r w:rsidRPr="003A5227">
        <w:rPr>
          <w:rFonts w:ascii="Times New Roman" w:hAnsi="Times New Roman" w:cs="Times New Roman"/>
          <w:u w:val="single"/>
        </w:rPr>
        <w:t>Sartorially itching to distance themselves from their otherwise all too conspicuous origins, modern folk are reaching for the anonymous internationalism of fashion.</w:t>
      </w:r>
      <w:r w:rsidRPr="003A5227">
        <w:rPr>
          <w:rFonts w:ascii="Times New Roman" w:hAnsi="Times New Roman" w:cs="Times New Roman"/>
        </w:rPr>
        <w:t xml:space="preserve"> The complicatedly belted and pleated traditional costumes induce mental and physical sluggishness. Just as </w:t>
      </w:r>
      <w:r w:rsidRPr="003A5227">
        <w:rPr>
          <w:rFonts w:ascii="Times New Roman" w:hAnsi="Times New Roman" w:cs="Times New Roman"/>
          <w:u w:val="single"/>
        </w:rPr>
        <w:t>national identity itself becomes a carcass hindering new development,</w:t>
      </w:r>
      <w:r w:rsidRPr="003A5227">
        <w:rPr>
          <w:rFonts w:ascii="Times New Roman" w:hAnsi="Times New Roman" w:cs="Times New Roman"/>
        </w:rPr>
        <w:t xml:space="preserve"> </w:t>
      </w:r>
      <w:r w:rsidRPr="003A5227">
        <w:rPr>
          <w:rFonts w:ascii="Times New Roman" w:hAnsi="Times New Roman" w:cs="Times New Roman"/>
          <w:u w:val="single"/>
        </w:rPr>
        <w:t xml:space="preserve">so does folkloric attire consist of cumbersome garments hampering movement. By contrast, the bold, easy-wear, slick designs of the great metropolises are able to accompany a liberatingly accelerated speed of life and thereby promote mental and physical agility. </w:t>
      </w:r>
      <w:r w:rsidRPr="003A5227">
        <w:rPr>
          <w:rFonts w:ascii="Times New Roman" w:hAnsi="Times New Roman" w:cs="Times New Roman"/>
        </w:rPr>
        <w:t xml:space="preserve">This section is most notable for the definition it gives of Europe, one that is of topical interest: Here, where the concepts “modern” and “European” are almost equivalent, what is understood by Europe comprises much more territory than geographical Europe, the little peninsula of Asia: America, especially, belongs to it, insofar as it is the daughter-land of our culture. On the other hand, the cultural concept “Europe” does not include all of geographical Europe; it includes only those nations and ethnic minorities who possess a common past in Greece, Rome, Judaism and Christianity. (WS 215) </w:t>
      </w:r>
      <w:r w:rsidRPr="003A5227">
        <w:rPr>
          <w:rFonts w:ascii="Times New Roman" w:hAnsi="Times New Roman" w:cs="Times New Roman"/>
          <w:u w:val="single"/>
        </w:rPr>
        <w:t>Whereas national identity is usually designated by mapping out a particular region within which a specific people is assumed to dwell, Europe presents us with a different logic. Nietzsche partly dissociates Europe from any clearly demarcated land mass.</w:t>
      </w:r>
      <w:r w:rsidRPr="003A5227">
        <w:rPr>
          <w:rFonts w:ascii="Times New Roman" w:hAnsi="Times New Roman" w:cs="Times New Roman"/>
        </w:rPr>
        <w:t xml:space="preserve"> Europe, understood in strictly geographical terms, is a mere “little peninsula of Asia.” There is a non-alignment between this somewhat negligible promontory and what “Europe” means here. </w:t>
      </w:r>
      <w:r w:rsidRPr="003A5227">
        <w:rPr>
          <w:rFonts w:ascii="Times New Roman" w:hAnsi="Times New Roman" w:cs="Times New Roman"/>
          <w:u w:val="single"/>
        </w:rPr>
        <w:t>The idea of “Europe” is cultural and for this reason it also has to include its “natural” extension, its “daughter-land,” America</w:t>
      </w:r>
      <w:r w:rsidRPr="003A5227">
        <w:rPr>
          <w:rFonts w:ascii="Times New Roman" w:hAnsi="Times New Roman" w:cs="Times New Roman"/>
        </w:rPr>
        <w:t xml:space="preserve">.8 </w:t>
      </w:r>
      <w:r w:rsidRPr="003A5227">
        <w:rPr>
          <w:rFonts w:ascii="Times New Roman" w:hAnsi="Times New Roman" w:cs="Times New Roman"/>
          <w:u w:val="single"/>
        </w:rPr>
        <w:t>Likewise it also excludes, for Nietzsche, Islam. The Muslim populations of Bulgaria, Bosnia, or Romania are not considered to be “European” according to this definition.</w:t>
      </w:r>
      <w:r w:rsidRPr="003A5227">
        <w:rPr>
          <w:rFonts w:ascii="Times New Roman" w:hAnsi="Times New Roman" w:cs="Times New Roman"/>
        </w:rPr>
        <w:t xml:space="preserve"> Additionally, </w:t>
      </w:r>
      <w:r w:rsidRPr="003A5227">
        <w:rPr>
          <w:rFonts w:ascii="Times New Roman" w:hAnsi="Times New Roman" w:cs="Times New Roman"/>
          <w:u w:val="single"/>
        </w:rPr>
        <w:t>if Nietzsche’s criteria were to be adopted, Turkey could not be considered for entry into the entity now called the European Union, unless it were partitioned in such a way that what used to belong to the Greco-Roman dominion of Thrace could be incorporated.</w:t>
      </w:r>
      <w:r w:rsidRPr="003A5227">
        <w:rPr>
          <w:rFonts w:ascii="Times New Roman" w:hAnsi="Times New Roman" w:cs="Times New Roman"/>
        </w:rPr>
        <w:t xml:space="preserve"> Here </w:t>
      </w:r>
      <w:r w:rsidRPr="003A5227">
        <w:rPr>
          <w:rFonts w:ascii="Times New Roman" w:hAnsi="Times New Roman" w:cs="Times New Roman"/>
          <w:u w:val="single"/>
        </w:rPr>
        <w:t>Nietzsche reveals a conventional and restricted notion of Europe’s composition, one predicated on conventional ideas of the “Western” and, as such, over-simplistic in its understanding of the nature of the “common past” informing Europe</w:t>
      </w:r>
      <w:r w:rsidRPr="003A5227">
        <w:rPr>
          <w:rFonts w:ascii="Times New Roman" w:hAnsi="Times New Roman" w:cs="Times New Roman"/>
        </w:rPr>
        <w:t>.9 “</w:t>
      </w:r>
      <w:r w:rsidRPr="003A5227">
        <w:rPr>
          <w:rFonts w:ascii="Times New Roman" w:hAnsi="Times New Roman" w:cs="Times New Roman"/>
          <w:u w:val="single"/>
        </w:rPr>
        <w:t>Europe” also has a problematic relationship with Russia, as Nietzsche indicates in an aphorism entitled “Most Dangerous Form of Emigration</w:t>
      </w:r>
      <w:r w:rsidRPr="003A5227">
        <w:rPr>
          <w:rFonts w:ascii="Times New Roman" w:hAnsi="Times New Roman" w:cs="Times New Roman"/>
        </w:rPr>
        <w:t>” (WS 231</w:t>
      </w:r>
      <w:r w:rsidRPr="003A5227">
        <w:rPr>
          <w:rFonts w:ascii="Times New Roman" w:hAnsi="Times New Roman" w:cs="Times New Roman"/>
          <w:u w:val="single"/>
        </w:rPr>
        <w:t>). Russia figures throughout Nietzsche’s writings as both “occidental,” part of Europe, and “oriental,” foreign to Europe.</w:t>
      </w:r>
      <w:r w:rsidRPr="003A5227">
        <w:rPr>
          <w:rFonts w:ascii="Times New Roman" w:hAnsi="Times New Roman" w:cs="Times New Roman"/>
        </w:rPr>
        <w:t xml:space="preserve"> The latter aspect, called “Asia,” provides both constitutive sources for European culture and an alien force against which Europe defends itself and by so doing consolidates itself.10 Geographically </w:t>
      </w:r>
      <w:r w:rsidRPr="003A5227">
        <w:rPr>
          <w:rFonts w:ascii="Times New Roman" w:hAnsi="Times New Roman" w:cs="Times New Roman"/>
        </w:rPr>
        <w:lastRenderedPageBreak/>
        <w:t xml:space="preserve">Europe joins the vast Asian continent, and it is only culturally separated from it to a vacillating extent. </w:t>
      </w:r>
      <w:r w:rsidRPr="003A5227">
        <w:rPr>
          <w:rFonts w:ascii="Times New Roman" w:hAnsi="Times New Roman" w:cs="Times New Roman"/>
          <w:u w:val="single"/>
        </w:rPr>
        <w:t xml:space="preserve">Through an ongoing process of confrontation, taming, conversion, and incorporation, Asian elements can nourish the dynamism of European culture. </w:t>
      </w:r>
      <w:r w:rsidRPr="003A5227">
        <w:rPr>
          <w:rFonts w:ascii="Times New Roman" w:hAnsi="Times New Roman" w:cs="Times New Roman"/>
        </w:rPr>
        <w:t xml:space="preserve">Indeed, to give a prime example, Asia is the source of the cult of Dionysus. However, the potential of the Dionysian for revitalizing and deepening culture could only make itself felt in Greece, where, once “moderated,” it entered into a most beautiful “Bruderbund” with the Apollonian (KSA 1, p. 583).11 Otherwise, </w:t>
      </w:r>
      <w:r w:rsidRPr="003A5227">
        <w:rPr>
          <w:rFonts w:ascii="Times New Roman" w:hAnsi="Times New Roman" w:cs="Times New Roman"/>
          <w:u w:val="single"/>
        </w:rPr>
        <w:t>in its raw, unmediated state, Asia permanently threatens to engulf Europe with “barbarism.”</w:t>
      </w:r>
      <w:r w:rsidRPr="003A5227">
        <w:rPr>
          <w:rFonts w:ascii="Times New Roman" w:hAnsi="Times New Roman" w:cs="Times New Roman"/>
        </w:rPr>
        <w:t xml:space="preserve"> A similar diagnosis is echoed in this section from Human All Too Human: </w:t>
      </w:r>
      <w:r w:rsidRPr="003A5227">
        <w:rPr>
          <w:rFonts w:ascii="Times New Roman" w:hAnsi="Times New Roman" w:cs="Times New Roman"/>
          <w:u w:val="single"/>
        </w:rPr>
        <w:t>furious about being drained of intelligence as “good books” increasingly entice its thinking population towards Europe, “the spirit of the deserted fatherland [is turned] into the extended jaws of Asia that would like to devour little Europe.” Russia is characterized as a volatile entity, whose biopolitical balance can change and whose disposition towards Europe can fluctuate. The ascendancy of the Asiatic for Nietzsche spells a menace for “civilization,” for things “Greek”</w:t>
      </w:r>
      <w:r w:rsidRPr="003A5227">
        <w:rPr>
          <w:rFonts w:ascii="Times New Roman" w:hAnsi="Times New Roman" w:cs="Times New Roman"/>
        </w:rPr>
        <w:t xml:space="preserve"> (HH 114). However, this threat can provide an opportunity for reinvigorating cultural resilience</w:t>
      </w:r>
      <w:r w:rsidRPr="003A5227">
        <w:rPr>
          <w:rFonts w:ascii="Times New Roman" w:hAnsi="Times New Roman" w:cs="Times New Roman"/>
          <w:u w:val="single"/>
        </w:rPr>
        <w:t>; the world-weary Europeans are obliged to tap into dormant energy reserves so as to mobilize a defense of their heritage and their future</w:t>
      </w:r>
      <w:r w:rsidRPr="003A5227">
        <w:rPr>
          <w:rFonts w:ascii="Times New Roman" w:hAnsi="Times New Roman" w:cs="Times New Roman"/>
        </w:rPr>
        <w:t xml:space="preserve">. Russia is considered by Nietzsche to be a key consideration when discussing European matters, including the fate of nation-states – as indeed it still is today.12 </w:t>
      </w:r>
    </w:p>
    <w:p w:rsidR="00BF1285" w:rsidRPr="003A5227" w:rsidRDefault="00BF1285" w:rsidP="00BF1285"/>
    <w:p w:rsidR="00BF1285" w:rsidRPr="003A5227" w:rsidRDefault="00BF1285" w:rsidP="00BF1285">
      <w:pPr>
        <w:widowControl w:val="0"/>
        <w:autoSpaceDE w:val="0"/>
        <w:autoSpaceDN w:val="0"/>
        <w:adjustRightInd w:val="0"/>
        <w:spacing w:after="240" w:line="260" w:lineRule="atLeast"/>
        <w:rPr>
          <w:rFonts w:ascii="Times New Roman" w:hAnsi="Times New Roman" w:cs="Times New Roman"/>
          <w:color w:val="000000"/>
          <w:sz w:val="24"/>
        </w:rPr>
      </w:pPr>
    </w:p>
    <w:p w:rsidR="00BF1285" w:rsidRPr="003A5227" w:rsidRDefault="00BF1285" w:rsidP="00BF1285"/>
    <w:p w:rsidR="00BF1285" w:rsidRPr="003A5227" w:rsidRDefault="00BF1285" w:rsidP="00BF1285">
      <w:pPr>
        <w:pStyle w:val="Heading3"/>
      </w:pPr>
      <w:r w:rsidRPr="003A5227">
        <w:lastRenderedPageBreak/>
        <w:t xml:space="preserve">Ressentiment Good – Trump </w:t>
      </w:r>
    </w:p>
    <w:p w:rsidR="00BF1285" w:rsidRPr="003A5227" w:rsidRDefault="00BF1285" w:rsidP="00BF1285">
      <w:pPr>
        <w:pStyle w:val="Heading4"/>
      </w:pPr>
      <w:r w:rsidRPr="003A5227">
        <w:t>Ressentiment is inevitable and uniquely key to challenging the Trump administration</w:t>
      </w:r>
    </w:p>
    <w:p w:rsidR="00BF1285" w:rsidRPr="003A5227" w:rsidRDefault="00BF1285" w:rsidP="00BF1285">
      <w:pPr>
        <w:rPr>
          <w:sz w:val="16"/>
        </w:rPr>
      </w:pPr>
      <w:r w:rsidRPr="003A5227">
        <w:rPr>
          <w:rStyle w:val="Style13ptBold"/>
        </w:rPr>
        <w:t>Dolger 16</w:t>
      </w:r>
      <w:r w:rsidRPr="003A5227">
        <w:rPr>
          <w:sz w:val="16"/>
        </w:rPr>
        <w:t xml:space="preserve"> (Stefan, Professor at Brock University, “For Ressentiment: An Alternative to Trumpism” http://www.publicseminar.org/2016/08/for-ressentiment-an-alternative-to-trumpism/#.WXE3Z4jytPa)NCF</w:t>
      </w:r>
    </w:p>
    <w:p w:rsidR="00BF1285" w:rsidRPr="003A5227" w:rsidRDefault="00BF1285" w:rsidP="00BF1285">
      <w:pPr>
        <w:rPr>
          <w:rStyle w:val="Hyperlink"/>
          <w:sz w:val="16"/>
        </w:rPr>
      </w:pPr>
      <w:r w:rsidRPr="003A5227">
        <w:rPr>
          <w:sz w:val="16"/>
        </w:rPr>
        <w:t xml:space="preserve">Donald Trump’s campaign of anger may have jumped the shark this past week, and I am afraid that may lead my friends on the Left (whether you like Bernie, Jill, or Hillary) to mistake the lessons of this electoral cycle. It is tempting to believe that the collapsing Trump campaign signals something larger, a triumph of optimism over fear, but that is precisely the lesson we should not draw. Trump’s successes draw on the well of despair and rage in the American voter, but his failure would not mean that despair and rage have lost their political salience. It </w:t>
      </w:r>
      <w:r w:rsidRPr="003A5227">
        <w:rPr>
          <w:rStyle w:val="StyleUnderline"/>
        </w:rPr>
        <w:t>is high time we on the Left learned to embrace instead of reject ressentiment</w:t>
      </w:r>
      <w:r w:rsidRPr="003A5227">
        <w:rPr>
          <w:sz w:val="16"/>
        </w:rPr>
        <w:t xml:space="preserve"> — the feeling of impotence that leads to anger directed against enemies we blame for our suffering — as a means of mobilizing voters. </w:t>
      </w:r>
      <w:r w:rsidRPr="003A5227">
        <w:rPr>
          <w:rStyle w:val="Emphasis"/>
        </w:rPr>
        <w:t>Ressentiment is a potent political weapon</w:t>
      </w:r>
      <w:r w:rsidRPr="003A5227">
        <w:rPr>
          <w:sz w:val="16"/>
        </w:rPr>
        <w:t>, as Friedrich Nietzsche knew so well, but for the last forty years it has been almost the exclusive provenance of the Right. It’s time for that to change. First some context: despite Trump’s unprecedented series of offensive, treasonous, and ignorant gaffes, this election is not over yet. Second</w:t>
      </w:r>
      <w:r w:rsidRPr="003A5227">
        <w:rPr>
          <w:rStyle w:val="StyleUnderline"/>
        </w:rPr>
        <w:t>, we should face up to this ugly political reality</w:t>
      </w:r>
      <w:r w:rsidRPr="003A5227">
        <w:rPr>
          <w:sz w:val="16"/>
        </w:rPr>
        <w:t xml:space="preserve">: regardless of Trump’s failure, the House and Senate are likely to remain in Republican hands. But third, and even more importantly: </w:t>
      </w:r>
      <w:r w:rsidRPr="003A5227">
        <w:rPr>
          <w:rStyle w:val="StyleUnderline"/>
        </w:rPr>
        <w:t>another liberal president will do little to alter the Republican dominance</w:t>
      </w:r>
      <w:bookmarkStart w:id="2" w:name="_ftnref1"/>
      <w:r w:rsidRPr="003A5227">
        <w:rPr>
          <w:sz w:val="16"/>
        </w:rPr>
        <w:fldChar w:fldCharType="begin"/>
      </w:r>
      <w:r w:rsidRPr="003A5227">
        <w:rPr>
          <w:sz w:val="16"/>
        </w:rPr>
        <w:instrText xml:space="preserve"> HYPERLINK "http://www.publicseminar.org/2016/08/for-ressentiment-an-alternative-to-trumpism/" \l "_ftn1" </w:instrText>
      </w:r>
      <w:r w:rsidRPr="003A5227">
        <w:rPr>
          <w:sz w:val="16"/>
        </w:rPr>
        <w:fldChar w:fldCharType="separate"/>
      </w:r>
      <w:r w:rsidRPr="003A5227">
        <w:rPr>
          <w:rStyle w:val="Hyperlink"/>
          <w:sz w:val="16"/>
        </w:rPr>
        <w:t>[1]</w:t>
      </w:r>
      <w:r w:rsidRPr="003A5227">
        <w:rPr>
          <w:sz w:val="16"/>
        </w:rPr>
        <w:fldChar w:fldCharType="end"/>
      </w:r>
      <w:bookmarkEnd w:id="2"/>
      <w:r w:rsidRPr="003A5227">
        <w:rPr>
          <w:sz w:val="16"/>
        </w:rPr>
        <w:t xml:space="preserve"> — I use that word not just for emphasis — of state legislatures and governorships, where Republicans hold approximately a 2:1 advantage. Yes, you read that number right. </w:t>
      </w:r>
      <w:bookmarkStart w:id="3" w:name="_ftnref2"/>
      <w:r w:rsidRPr="003A5227">
        <w:rPr>
          <w:sz w:val="16"/>
        </w:rPr>
        <w:fldChar w:fldCharType="begin"/>
      </w:r>
      <w:r w:rsidRPr="003A5227">
        <w:rPr>
          <w:sz w:val="16"/>
        </w:rPr>
        <w:instrText xml:space="preserve"> HYPERLINK "http://www.publicseminar.org/2016/08/for-ressentiment-an-alternative-to-trumpism/" \l "_ftn2" </w:instrText>
      </w:r>
      <w:r w:rsidRPr="003A5227">
        <w:rPr>
          <w:sz w:val="16"/>
        </w:rPr>
        <w:fldChar w:fldCharType="separate"/>
      </w:r>
      <w:r w:rsidRPr="003A5227">
        <w:rPr>
          <w:rStyle w:val="Hyperlink"/>
          <w:sz w:val="16"/>
        </w:rPr>
        <w:t>[2]</w:t>
      </w:r>
      <w:r w:rsidRPr="003A5227">
        <w:rPr>
          <w:sz w:val="16"/>
        </w:rPr>
        <w:fldChar w:fldCharType="end"/>
      </w:r>
      <w:bookmarkEnd w:id="3"/>
      <w:r w:rsidRPr="003A5227">
        <w:rPr>
          <w:sz w:val="16"/>
        </w:rPr>
        <w:t xml:space="preserve"> </w:t>
      </w:r>
      <w:r w:rsidRPr="003A5227">
        <w:rPr>
          <w:rStyle w:val="StyleUnderline"/>
        </w:rPr>
        <w:t>The Right’s tapping into ressentiment</w:t>
      </w:r>
      <w:r w:rsidRPr="003A5227">
        <w:rPr>
          <w:sz w:val="16"/>
        </w:rPr>
        <w:t xml:space="preserve">, of which Trump is merely the symptom of rather than the cause, is </w:t>
      </w:r>
      <w:r w:rsidRPr="003A5227">
        <w:rPr>
          <w:rStyle w:val="StyleUnderline"/>
        </w:rPr>
        <w:t>one very powerful reason for this profound electoral success</w:t>
      </w:r>
      <w:r w:rsidRPr="003A5227">
        <w:rPr>
          <w:sz w:val="16"/>
        </w:rPr>
        <w:t xml:space="preserve">. We of </w:t>
      </w:r>
      <w:r w:rsidRPr="003A5227">
        <w:rPr>
          <w:rStyle w:val="StyleUnderline"/>
        </w:rPr>
        <w:t xml:space="preserve">the Left need to start thinking more creatively about the </w:t>
      </w:r>
      <w:r w:rsidRPr="003A5227">
        <w:rPr>
          <w:rStyle w:val="Emphasis"/>
        </w:rPr>
        <w:t xml:space="preserve">upside of anger in politics </w:t>
      </w:r>
      <w:r w:rsidRPr="003A5227">
        <w:rPr>
          <w:rStyle w:val="StyleUnderline"/>
        </w:rPr>
        <w:t>if we want a more enduring Left coalition, because the sad truth is that America in 2016 has already chosen the path of ressentiment</w:t>
      </w:r>
      <w:r w:rsidRPr="003A5227">
        <w:rPr>
          <w:sz w:val="16"/>
        </w:rPr>
        <w:t xml:space="preserve">. And it did it a long time ago. You may want to think of this as the era of Obama/Clinton, but the numbers say otherwise. What Trump and the right wing “resonance machine” (as political theorist William Connolly has sagely termed it) have done so well, is to craft a mythic story that is broadly appealing to large numbers of American voters. This story goes thusly: </w:t>
      </w:r>
      <w:r w:rsidRPr="003A5227">
        <w:rPr>
          <w:rStyle w:val="StyleUnderline"/>
        </w:rPr>
        <w:t>you</w:t>
      </w:r>
      <w:r w:rsidRPr="003A5227">
        <w:rPr>
          <w:sz w:val="16"/>
        </w:rPr>
        <w:t xml:space="preserve">, the American citizen, </w:t>
      </w:r>
      <w:r w:rsidRPr="003A5227">
        <w:rPr>
          <w:rStyle w:val="StyleUnderline"/>
        </w:rPr>
        <w:t xml:space="preserve">are entitled to a life of freedom, comfort and safety, but your entitlement </w:t>
      </w:r>
      <w:r w:rsidRPr="003A5227">
        <w:rPr>
          <w:rStyle w:val="Emphasis"/>
        </w:rPr>
        <w:t>has been stolen from you</w:t>
      </w:r>
      <w:r w:rsidRPr="003A5227">
        <w:rPr>
          <w:sz w:val="16"/>
        </w:rPr>
        <w:t xml:space="preserve">. The thieves are many — government bureaucrats, Mexican immigrants, terrorists, “race hustlers,” feminists, Muslims, China, big business — but all are united by their efforts to undermine the American Dream. Is this narrative true? Not particularly. And </w:t>
      </w:r>
      <w:r w:rsidRPr="003A5227">
        <w:rPr>
          <w:rStyle w:val="StyleUnderline"/>
        </w:rPr>
        <w:t>the patent falsehoods and disavowals of this narrative have led us on the Left to try</w:t>
      </w:r>
      <w:r w:rsidRPr="003A5227">
        <w:rPr>
          <w:sz w:val="16"/>
        </w:rPr>
        <w:t xml:space="preserve"> (and try, and try), </w:t>
      </w:r>
      <w:r w:rsidRPr="003A5227">
        <w:rPr>
          <w:rStyle w:val="StyleUnderline"/>
        </w:rPr>
        <w:t>to reveal the lies underlying this story of America</w:t>
      </w:r>
      <w:r w:rsidRPr="003A5227">
        <w:rPr>
          <w:sz w:val="16"/>
        </w:rPr>
        <w:t xml:space="preserve">. </w:t>
      </w:r>
      <w:r w:rsidRPr="003A5227">
        <w:rPr>
          <w:rStyle w:val="StyleUnderline"/>
        </w:rPr>
        <w:t>We have become a tribe of fact-checkers and myth debunkers,</w:t>
      </w:r>
      <w:r w:rsidRPr="003A5227">
        <w:rPr>
          <w:sz w:val="16"/>
        </w:rPr>
        <w:t xml:space="preserve"> always ready with our handy copy of Thomas Piketty or Michelle Alexander, to try to reveal the facts to those gulled by these lies. But as political scientists Brendan Nyhan and Jason Reifler have convincingly shown, </w:t>
      </w:r>
      <w:r w:rsidRPr="003A5227">
        <w:rPr>
          <w:rStyle w:val="StyleUnderline"/>
        </w:rPr>
        <w:t>trying to fact-check errors in others</w:t>
      </w:r>
      <w:r w:rsidRPr="003A5227">
        <w:rPr>
          <w:sz w:val="16"/>
        </w:rPr>
        <w:t xml:space="preserve">, even when those errors are indeed demonstrably false, </w:t>
      </w:r>
      <w:r w:rsidRPr="003A5227">
        <w:rPr>
          <w:rStyle w:val="Emphasis"/>
        </w:rPr>
        <w:t>typically only reinforces the mistaken belief</w:t>
      </w:r>
      <w:r w:rsidRPr="003A5227">
        <w:rPr>
          <w:sz w:val="16"/>
        </w:rPr>
        <w:t>.</w:t>
      </w:r>
      <w:bookmarkStart w:id="4" w:name="_ftnref3"/>
      <w:r w:rsidRPr="003A5227">
        <w:rPr>
          <w:sz w:val="16"/>
        </w:rPr>
        <w:fldChar w:fldCharType="begin"/>
      </w:r>
      <w:r w:rsidRPr="003A5227">
        <w:rPr>
          <w:sz w:val="16"/>
        </w:rPr>
        <w:instrText xml:space="preserve"> HYPERLINK "http://www.publicseminar.org/2016/08/for-ressentiment-an-alternative-to-trumpism/" \l "_ftn3" </w:instrText>
      </w:r>
      <w:r w:rsidRPr="003A5227">
        <w:rPr>
          <w:sz w:val="16"/>
        </w:rPr>
        <w:fldChar w:fldCharType="separate"/>
      </w:r>
      <w:r w:rsidRPr="003A5227">
        <w:rPr>
          <w:rStyle w:val="Hyperlink"/>
          <w:sz w:val="16"/>
        </w:rPr>
        <w:t>[3]</w:t>
      </w:r>
      <w:r w:rsidRPr="003A5227">
        <w:rPr>
          <w:sz w:val="16"/>
        </w:rPr>
        <w:fldChar w:fldCharType="end"/>
      </w:r>
      <w:bookmarkEnd w:id="4"/>
      <w:r w:rsidRPr="003A5227">
        <w:rPr>
          <w:sz w:val="16"/>
        </w:rPr>
        <w:t xml:space="preserve"> </w:t>
      </w:r>
      <w:r w:rsidRPr="003A5227">
        <w:rPr>
          <w:rStyle w:val="Emphasis"/>
        </w:rPr>
        <w:t>So what if we just stopped trying</w:t>
      </w:r>
      <w:r w:rsidRPr="003A5227">
        <w:rPr>
          <w:sz w:val="16"/>
        </w:rPr>
        <w:t xml:space="preserve">? I don’t mean we should stop the political struggle. Instead, I suggest that we retool some of our efforts, to </w:t>
      </w:r>
      <w:r w:rsidRPr="003A5227">
        <w:rPr>
          <w:rStyle w:val="Emphasis"/>
        </w:rPr>
        <w:t>move away from a “politics of truth,” and instead embrace the politics of ressentiment</w:t>
      </w:r>
      <w:r w:rsidRPr="003A5227">
        <w:rPr>
          <w:sz w:val="16"/>
        </w:rPr>
        <w:t>. As political thinkers like Connolly, Wendy Brown, and Lauren Berlant</w:t>
      </w:r>
      <w:bookmarkStart w:id="5" w:name="_ftnref4"/>
      <w:r w:rsidRPr="003A5227">
        <w:rPr>
          <w:sz w:val="16"/>
        </w:rPr>
        <w:fldChar w:fldCharType="begin"/>
      </w:r>
      <w:r w:rsidRPr="003A5227">
        <w:rPr>
          <w:sz w:val="16"/>
        </w:rPr>
        <w:instrText xml:space="preserve"> HYPERLINK "http://www.publicseminar.org/2016/08/for-ressentiment-an-alternative-to-trumpism/" \l "_ftn4" </w:instrText>
      </w:r>
      <w:r w:rsidRPr="003A5227">
        <w:rPr>
          <w:sz w:val="16"/>
        </w:rPr>
        <w:fldChar w:fldCharType="separate"/>
      </w:r>
      <w:r w:rsidRPr="003A5227">
        <w:rPr>
          <w:rStyle w:val="Hyperlink"/>
          <w:sz w:val="16"/>
        </w:rPr>
        <w:t>[4]</w:t>
      </w:r>
      <w:r w:rsidRPr="003A5227">
        <w:rPr>
          <w:sz w:val="16"/>
        </w:rPr>
        <w:fldChar w:fldCharType="end"/>
      </w:r>
      <w:bookmarkEnd w:id="5"/>
      <w:r w:rsidRPr="003A5227">
        <w:rPr>
          <w:sz w:val="16"/>
        </w:rPr>
        <w:t xml:space="preserve"> have argued, </w:t>
      </w:r>
      <w:r w:rsidRPr="003A5227">
        <w:rPr>
          <w:rStyle w:val="StyleUnderline"/>
        </w:rPr>
        <w:t>the American economy is a ressentiment generating machine par excellenc</w:t>
      </w:r>
      <w:r w:rsidRPr="003A5227">
        <w:rPr>
          <w:sz w:val="16"/>
        </w:rPr>
        <w:t xml:space="preserve">e — </w:t>
      </w:r>
      <w:r w:rsidRPr="003A5227">
        <w:rPr>
          <w:rStyle w:val="StyleUnderline"/>
        </w:rPr>
        <w:t>relentlessly distributing hardships unequally while maintaining, at the same time, that the American Dream is achievable by all — resulting in a strong cognitive desire to find an enemy who is “really” to blame for your individual failures</w:t>
      </w:r>
      <w:r w:rsidRPr="003A5227">
        <w:rPr>
          <w:sz w:val="16"/>
        </w:rPr>
        <w:t xml:space="preserve">. When everyone is supposed to be able to pull themselves up by their own bootstraps, but you in Canton or Indianapolis can’t, it’s not surprising that you direct your rage at whatever targets can be plausibly linked with your suffering. But </w:t>
      </w:r>
      <w:r w:rsidRPr="003A5227">
        <w:rPr>
          <w:rStyle w:val="StyleUnderline"/>
        </w:rPr>
        <w:t>instead of finding suitable outlets for rage</w:t>
      </w:r>
      <w:r w:rsidRPr="003A5227">
        <w:rPr>
          <w:sz w:val="16"/>
        </w:rPr>
        <w:t xml:space="preserve"> (though Bernie’s campaign and Black Lives Matter made a start of it, and Hillary is now clueing into the Trump/Putin bromance as another opportune target </w:t>
      </w:r>
      <w:bookmarkStart w:id="6" w:name="_ftnref5"/>
      <w:r w:rsidRPr="003A5227">
        <w:rPr>
          <w:sz w:val="16"/>
        </w:rPr>
        <w:fldChar w:fldCharType="begin"/>
      </w:r>
      <w:r w:rsidRPr="003A5227">
        <w:rPr>
          <w:sz w:val="16"/>
        </w:rPr>
        <w:instrText xml:space="preserve"> HYPERLINK "http://www.publicseminar.org/2016/08/for-ressentiment-an-alternative-to-trumpism/" \l "_ftn5" </w:instrText>
      </w:r>
      <w:r w:rsidRPr="003A5227">
        <w:rPr>
          <w:sz w:val="16"/>
        </w:rPr>
        <w:fldChar w:fldCharType="separate"/>
      </w:r>
      <w:r w:rsidRPr="003A5227">
        <w:rPr>
          <w:rStyle w:val="Hyperlink"/>
          <w:sz w:val="16"/>
        </w:rPr>
        <w:t>[5]</w:t>
      </w:r>
      <w:r w:rsidRPr="003A5227">
        <w:rPr>
          <w:sz w:val="16"/>
        </w:rPr>
        <w:fldChar w:fldCharType="end"/>
      </w:r>
      <w:bookmarkEnd w:id="6"/>
      <w:r w:rsidRPr="003A5227">
        <w:rPr>
          <w:sz w:val="16"/>
        </w:rPr>
        <w:t xml:space="preserve">), </w:t>
      </w:r>
      <w:r w:rsidRPr="003A5227">
        <w:rPr>
          <w:rStyle w:val="StyleUnderline"/>
        </w:rPr>
        <w:t>we on the Left have relied on reason, empathy, and hope to inspire and mobilize.</w:t>
      </w:r>
      <w:r w:rsidRPr="003A5227">
        <w:rPr>
          <w:sz w:val="16"/>
        </w:rPr>
        <w:t xml:space="preserve"> And </w:t>
      </w:r>
      <w:r w:rsidRPr="003A5227">
        <w:rPr>
          <w:rStyle w:val="StyleUnderline"/>
        </w:rPr>
        <w:t>theorists on the Left have been diametrically opposed to cultivating ressentiment</w:t>
      </w:r>
      <w:r w:rsidRPr="003A5227">
        <w:rPr>
          <w:sz w:val="16"/>
        </w:rPr>
        <w:t xml:space="preserve">, following Nietzsche in his belief that such a disposition poisons the soul. You know what? Nietzsche may have been right. But in a world that runs off of ressentiment, it seems a tad utopian to abjure its use. Did America swear off tanks, because the Germans used them in the Blitzkrieg? My worry, in a nutshell, is that </w:t>
      </w:r>
      <w:r w:rsidRPr="003A5227">
        <w:rPr>
          <w:rStyle w:val="StyleUnderline"/>
        </w:rPr>
        <w:t>we on the Left have misunderstood the legacy of the Civil Rights Movement. By focusing too much on ushering in Martin Luther King’s “beloved community</w:t>
      </w:r>
      <w:r w:rsidRPr="003A5227">
        <w:rPr>
          <w:sz w:val="16"/>
        </w:rPr>
        <w:t xml:space="preserve">,” where love triumphs over hate, </w:t>
      </w:r>
      <w:r w:rsidRPr="003A5227">
        <w:rPr>
          <w:rStyle w:val="StyleUnderline"/>
        </w:rPr>
        <w:t>we have lost sight of the most basic of political wisdom</w:t>
      </w:r>
      <w:r w:rsidRPr="003A5227">
        <w:rPr>
          <w:sz w:val="16"/>
        </w:rPr>
        <w:t xml:space="preserve">. </w:t>
      </w:r>
      <w:r w:rsidRPr="003A5227">
        <w:rPr>
          <w:rStyle w:val="StyleUnderline"/>
        </w:rPr>
        <w:t xml:space="preserve">We have instead thought that </w:t>
      </w:r>
      <w:r w:rsidRPr="003A5227">
        <w:rPr>
          <w:rStyle w:val="StyleUnderline"/>
        </w:rPr>
        <w:lastRenderedPageBreak/>
        <w:t>since “another world is possible</w:t>
      </w:r>
      <w:r w:rsidRPr="003A5227">
        <w:rPr>
          <w:sz w:val="16"/>
        </w:rPr>
        <w:t xml:space="preserve">,” that </w:t>
      </w:r>
      <w:r w:rsidRPr="003A5227">
        <w:rPr>
          <w:rStyle w:val="StyleUnderline"/>
        </w:rPr>
        <w:t>it is somehow immoral to use the tools of THIS world to get there</w:t>
      </w:r>
      <w:r w:rsidRPr="003A5227">
        <w:rPr>
          <w:sz w:val="16"/>
        </w:rPr>
        <w:t xml:space="preserve"> (and we forget how much rage was cultivated by the Left in the 1960s). And when we have been taken to the woodshed (electorally speaking), </w:t>
      </w:r>
      <w:r w:rsidRPr="003A5227">
        <w:rPr>
          <w:rStyle w:val="Emphasis"/>
        </w:rPr>
        <w:t>we have comforted ourselves with our good intentions and the purity of our political tactics</w:t>
      </w:r>
      <w:r w:rsidRPr="003A5227">
        <w:rPr>
          <w:sz w:val="16"/>
        </w:rPr>
        <w:t xml:space="preserve">, as if that somehow excuses our very real failures. You know how on those days when you think everyone is a jerk, it’s usually you that’s being the idiot? Same rule applies in politics. It’s a bad idea to think that the entire world is wrong, and that you have the secret keys to the new kingdom. The upshot of this shift, from fact-checking to myth-creating, might be more profound than meets the eye. Consider that one of the common complaints by those in “middle America” is that they don’t like being lectured to by “pointy-headed intellectuals” about their beliefs, their tastes, their choices. In effect, they think we think they’re stupid. And, well, judging by my Facebook feed, they’re largely right about that. </w:t>
      </w:r>
      <w:r w:rsidRPr="003A5227">
        <w:rPr>
          <w:rStyle w:val="StyleUnderline"/>
        </w:rPr>
        <w:t>But embracing ressentiment,</w:t>
      </w:r>
      <w:r w:rsidRPr="003A5227">
        <w:rPr>
          <w:sz w:val="16"/>
        </w:rPr>
        <w:t xml:space="preserve"> as I suggest, </w:t>
      </w:r>
      <w:r w:rsidRPr="003A5227">
        <w:rPr>
          <w:rStyle w:val="Emphasis"/>
        </w:rPr>
        <w:t>might loosen this divide between the supposedly knowing and the assumed ignorant</w:t>
      </w:r>
      <w:r w:rsidRPr="003A5227">
        <w:rPr>
          <w:sz w:val="16"/>
        </w:rPr>
        <w:t xml:space="preserve">. </w:t>
      </w:r>
      <w:r w:rsidRPr="003A5227">
        <w:rPr>
          <w:rStyle w:val="StyleUnderline"/>
        </w:rPr>
        <w:t>If we stop seeing ourselves</w:t>
      </w:r>
      <w:r w:rsidRPr="003A5227">
        <w:rPr>
          <w:sz w:val="16"/>
        </w:rPr>
        <w:t>, for just a moment</w:t>
      </w:r>
      <w:r w:rsidRPr="003A5227">
        <w:rPr>
          <w:rStyle w:val="StyleUnderline"/>
        </w:rPr>
        <w:t xml:space="preserve">, as the fact-tellers to the world, but instead as blinkered ressentiment-laden subjects who are just as eager to find enemies to blame as the “ignorant,” </w:t>
      </w:r>
      <w:r w:rsidRPr="003A5227">
        <w:rPr>
          <w:rStyle w:val="Emphasis"/>
        </w:rPr>
        <w:t>then maybe, just maybe we can start again to make common cause</w:t>
      </w:r>
      <w:r w:rsidRPr="003A5227">
        <w:rPr>
          <w:sz w:val="16"/>
        </w:rPr>
        <w:t xml:space="preserve">. And if I’m suggesting that </w:t>
      </w:r>
      <w:r w:rsidRPr="003A5227">
        <w:rPr>
          <w:rStyle w:val="Emphasis"/>
        </w:rPr>
        <w:t>we use ressentiment as a tool of manipulation</w:t>
      </w:r>
      <w:r w:rsidRPr="003A5227">
        <w:rPr>
          <w:sz w:val="16"/>
        </w:rPr>
        <w:t xml:space="preserve"> (I am), it’s not out of any sense that we’re superior or somehow immune to it. In fact quite the opposite — </w:t>
      </w:r>
      <w:r w:rsidRPr="003A5227">
        <w:rPr>
          <w:rStyle w:val="StyleUnderline"/>
        </w:rPr>
        <w:t>we are all the subjects of Queen Ressentiment, and we’d be smarter political actors if we stopped thinking otherwise.</w:t>
      </w:r>
      <w:r w:rsidRPr="003A5227">
        <w:rPr>
          <w:sz w:val="16"/>
        </w:rPr>
        <w:t xml:space="preserve"> What I am suggesting is not that </w:t>
      </w:r>
      <w:r w:rsidRPr="003A5227">
        <w:rPr>
          <w:rStyle w:val="Emphasis"/>
        </w:rPr>
        <w:t>we can overcome our ressentiment, but that we can make better use of it</w:t>
      </w:r>
      <w:r w:rsidRPr="003A5227">
        <w:rPr>
          <w:sz w:val="16"/>
        </w:rPr>
        <w:t xml:space="preserve">. Instead of the white hot rage that erupts in us, when we see the latest video of Trump supporters chanting racist slogans (and they do this, no doubt), perhaps instead of thinking of them as the enemy who needs to be lectured, we can shift our focus a little. </w:t>
      </w:r>
      <w:r w:rsidRPr="003A5227">
        <w:rPr>
          <w:rStyle w:val="Emphasis"/>
        </w:rPr>
        <w:t>See the rage in them. And feel the rage in yourself</w:t>
      </w:r>
      <w:r w:rsidRPr="003A5227">
        <w:rPr>
          <w:sz w:val="16"/>
        </w:rPr>
        <w:t xml:space="preserve">. And give in to it… and give in (a little) to theirs. And then see if you can find a target that both of you can aim that rage at, instead of fantasizing about lecturing them on their stupidity. In other words: </w:t>
      </w:r>
      <w:r w:rsidRPr="003A5227">
        <w:rPr>
          <w:rStyle w:val="Emphasis"/>
        </w:rPr>
        <w:t>don’t give them more truth; give them a better villain</w:t>
      </w:r>
      <w:r w:rsidRPr="003A5227">
        <w:rPr>
          <w:sz w:val="16"/>
        </w:rPr>
        <w:t xml:space="preserve">. The world is full of enemies — a veritable cornicopia! — so let’s go find some useful bad guys. Putin is one good candidate. But he won’t do entirely, since what is really needed is a villain responsible for the current suffering across the Rust Belt, etc. While “the 1%” is also a good target, I would suggest yet more refinement of that label — something that focuses attention on those who become wealthy not by “hard work” but by feeding like parasites off of the labor of “real” Americans. And if the story has a whiff of conspiracy, and tales of licentious excesses by the conspirators… well then, even better. Is someone getting their rocks off, while Appalachia suffers? That’s where to look. Marx liked vampire-imagery to describe capitalism, so there is good precedent for this rhetorical pivot to parasitism by the Left — we just need a more sustained campaign against specifically identified robbers of the American Dream, if we ever want Congress or the States out of Republican hands. This is less satisfying, in some ways, than our preferred Left political-economic story, because we have to give up a little of our own moral superiority. We’re not inherently more rational, or more righteous. We don’t own a “spiritual discipline against resentment” (to quote Reinhold Niebuhr) that our opponents lack. But if we don’t want a bloodbath in the 2018 midterm elections to erase whatever crumbs of liberalism come to us in 2016, we had better find a way to overcome our distaste, and just </w:t>
      </w:r>
      <w:hyperlink r:id="rId28" w:tgtFrame="_blank" w:history="1">
        <w:r w:rsidRPr="003A5227">
          <w:rPr>
            <w:rStyle w:val="Hyperlink"/>
            <w:sz w:val="16"/>
          </w:rPr>
          <w:t>“embrace the bitter.”</w:t>
        </w:r>
      </w:hyperlink>
    </w:p>
    <w:p w:rsidR="00BF1285" w:rsidRPr="003A5227" w:rsidRDefault="00BF1285" w:rsidP="00BF1285">
      <w:pPr>
        <w:pStyle w:val="Heading3"/>
        <w:rPr>
          <w:rStyle w:val="Hyperlink"/>
          <w:sz w:val="16"/>
        </w:rPr>
      </w:pPr>
      <w:r w:rsidRPr="003A5227">
        <w:rPr>
          <w:rStyle w:val="Hyperlink"/>
          <w:sz w:val="16"/>
        </w:rPr>
        <w:lastRenderedPageBreak/>
        <w:t xml:space="preserve">Ressentiment Good – Cede the Political </w:t>
      </w:r>
    </w:p>
    <w:p w:rsidR="00BF1285" w:rsidRPr="003A5227" w:rsidRDefault="00BF1285" w:rsidP="00BF1285">
      <w:pPr>
        <w:pStyle w:val="Heading4"/>
      </w:pPr>
      <w:r w:rsidRPr="003A5227">
        <w:t>Avoiding ressentiment cedes the political – you should embrace it and be upset with the current state of American politics instead of affirming their placid nihilism</w:t>
      </w:r>
    </w:p>
    <w:p w:rsidR="00BF1285" w:rsidRPr="003A5227" w:rsidRDefault="00BF1285" w:rsidP="00BF1285">
      <w:pPr>
        <w:pStyle w:val="ListParagraph"/>
        <w:numPr>
          <w:ilvl w:val="0"/>
          <w:numId w:val="12"/>
        </w:numPr>
      </w:pPr>
      <w:r w:rsidRPr="003A5227">
        <w:t>A bad card!</w:t>
      </w:r>
    </w:p>
    <w:p w:rsidR="00BF1285" w:rsidRPr="003A5227" w:rsidRDefault="00BF1285" w:rsidP="00BF1285">
      <w:pPr>
        <w:rPr>
          <w:rStyle w:val="Style13ptBold"/>
          <w:b w:val="0"/>
        </w:rPr>
      </w:pPr>
      <w:r w:rsidRPr="003A5227">
        <w:rPr>
          <w:rStyle w:val="Style13ptBold"/>
        </w:rPr>
        <w:t>Newman 2000 (Saul, earned a degree in philosophy from Macquarie University “Anarchism and the politics of ressentiment”) NFleming</w:t>
      </w:r>
    </w:p>
    <w:p w:rsidR="00BF1285" w:rsidRPr="003A5227" w:rsidRDefault="00BF1285" w:rsidP="00BF1285">
      <w:pPr>
        <w:rPr>
          <w:sz w:val="16"/>
        </w:rPr>
      </w:pPr>
      <w:r w:rsidRPr="003A5227">
        <w:rPr>
          <w:sz w:val="16"/>
        </w:rPr>
        <w:t xml:space="preserve">Can this paradoxical relationship of reflection and opposition be seen as a form of ressentiment in the Nietzschean sense? I would argue here that, although there are differences, </w:t>
      </w:r>
      <w:r w:rsidRPr="003A5227">
        <w:rPr>
          <w:rStyle w:val="StyleUnderline"/>
        </w:rPr>
        <w:t>the Manichean relationship of opposition between the human subject and political power that is found in anarchism obeys the general logic of ressentiment described above</w:t>
      </w:r>
      <w:r w:rsidRPr="003A5227">
        <w:rPr>
          <w:sz w:val="16"/>
        </w:rPr>
        <w:t xml:space="preserve">. This is for two reasons. Firstly, as we have seen, </w:t>
      </w:r>
      <w:r w:rsidRPr="003A5227">
        <w:rPr>
          <w:rStyle w:val="StyleUnderline"/>
        </w:rPr>
        <w:t>ressentiment is based on the moral prejudice of the powerless against the powerful</w:t>
      </w:r>
      <w:r w:rsidRPr="003A5227">
        <w:rPr>
          <w:sz w:val="16"/>
        </w:rPr>
        <w:t xml:space="preserve"> — the revolt of the ‘slave’ against the ‘master’. </w:t>
      </w:r>
      <w:r w:rsidRPr="003A5227">
        <w:rPr>
          <w:rStyle w:val="StyleUnderline"/>
        </w:rPr>
        <w:t>We can see this moral opposition to power clearly in anarchist discourse</w:t>
      </w:r>
      <w:r w:rsidRPr="003A5227">
        <w:rPr>
          <w:sz w:val="16"/>
        </w:rPr>
        <w:t xml:space="preserve">, which pits the essentially ‘moral’ and ‘rational’ human subject against the essentially ‘immoral’ and ‘irrational’ quality of political power. </w:t>
      </w:r>
      <w:r w:rsidRPr="003A5227">
        <w:rPr>
          <w:rStyle w:val="StyleUnderline"/>
        </w:rPr>
        <w:t>It is evident in the opposition of natural to artificial authority that is central to anarchism</w:t>
      </w:r>
      <w:r w:rsidRPr="003A5227">
        <w:rPr>
          <w:sz w:val="16"/>
        </w:rPr>
        <w:t xml:space="preserve">. Secondly, </w:t>
      </w:r>
      <w:r w:rsidRPr="003A5227">
        <w:rPr>
          <w:rStyle w:val="StyleUnderline"/>
        </w:rPr>
        <w:t>ressentiment is characterized by the fundamental need to identify oneself by looking outwards and in opposition towards an external enemy</w:t>
      </w:r>
      <w:r w:rsidRPr="003A5227">
        <w:rPr>
          <w:sz w:val="16"/>
        </w:rPr>
        <w:t xml:space="preserve">. Here, however, the comparison to anarchism is not so clear-cut. For instance, </w:t>
      </w:r>
      <w:r w:rsidRPr="003A5227">
        <w:rPr>
          <w:rStyle w:val="StyleUnderline"/>
        </w:rPr>
        <w:t>one could conceivably argue that anarchist subjectivity and ethics — the notion of mutual aid and assistance — is something that develops independently of political power, and that therefore it does not need an oppositional relationship with the State in order to define itself</w:t>
      </w:r>
      <w:r w:rsidRPr="003A5227">
        <w:rPr>
          <w:sz w:val="16"/>
        </w:rPr>
        <w:t xml:space="preserve">. However, I would suggest that </w:t>
      </w:r>
      <w:r w:rsidRPr="003A5227">
        <w:rPr>
          <w:rStyle w:val="StyleUnderline"/>
        </w:rPr>
        <w:t>although anarchist subjectivity does develop in a ‘natural’ system which is radically exterior to the ‘artificial’ system of political power</w:t>
      </w:r>
      <w:r w:rsidRPr="003A5227">
        <w:rPr>
          <w:sz w:val="16"/>
        </w:rPr>
        <w:t xml:space="preserve">, </w:t>
      </w:r>
      <w:r w:rsidRPr="003A5227">
        <w:rPr>
          <w:rStyle w:val="Emphasis"/>
        </w:rPr>
        <w:t>it is precisely through this assertion of radical exteriority that ressentiment emerges</w:t>
      </w:r>
      <w:r w:rsidRPr="003A5227">
        <w:rPr>
          <w:sz w:val="16"/>
        </w:rPr>
        <w:t>. Anarchism subscribes to a dialectical logic, according to which the human species emerges from an ‘animal-like’ state, and begins to develop innate moral and rational faculties in a natural system.</w:t>
      </w:r>
      <w:hyperlink r:id="rId29" w:anchor="fn40" w:history="1">
        <w:r w:rsidRPr="003A5227">
          <w:rPr>
            <w:rStyle w:val="Hyperlink"/>
            <w:sz w:val="16"/>
          </w:rPr>
          <w:t>[40]</w:t>
        </w:r>
      </w:hyperlink>
      <w:r w:rsidRPr="003A5227">
        <w:rPr>
          <w:sz w:val="16"/>
        </w:rPr>
        <w:t> However the subject finds this development impeded by the ‘irrational’, ‘immoral’ power of the State. Thus the subject cannot achieve his full human identity as long as he remains oppressed by the State. This is why, for Bakunin: “The State is the most flagrant negation...of humanity.”</w:t>
      </w:r>
      <w:hyperlink r:id="rId30" w:anchor="fn41" w:history="1">
        <w:r w:rsidRPr="003A5227">
          <w:rPr>
            <w:rStyle w:val="Hyperlink"/>
            <w:sz w:val="16"/>
          </w:rPr>
          <w:t>[41]</w:t>
        </w:r>
      </w:hyperlink>
      <w:r w:rsidRPr="003A5227">
        <w:rPr>
          <w:sz w:val="16"/>
        </w:rPr>
        <w:t> </w:t>
      </w:r>
      <w:r w:rsidRPr="003A5227">
        <w:rPr>
          <w:rStyle w:val="StyleUnderline"/>
        </w:rPr>
        <w:t>The realization of the subject is always stultified, deferred, put off, by the State</w:t>
      </w:r>
      <w:r w:rsidRPr="003A5227">
        <w:rPr>
          <w:sz w:val="16"/>
        </w:rPr>
        <w:t xml:space="preserve">. This dialectic of Man and State suggests that the identity of the subject is characterized as essentially ‘rational’ and ‘moral’ only in so far as the unfolding of these innate faculties and qualities is prevented by the State. Paradoxically the State, which is seen by anarchists as an obstacle to the full identity of man, is, at the same time, essential to the formation of this incomplete identity. Without this stultifying oppression, the anarchist subject would be unable to see itself as ‘moral’ and ‘rational’. His identity is thus complete in its incompleteness. The existence of political power is therefore a means of constructing this absent fullness. I would argue, then, that anarchism can only posit the subject as ‘moral’ and ‘rational’ in opposition to the ‘immorality’ and ‘irrationality’ of political power. </w:t>
      </w:r>
      <w:r w:rsidRPr="003A5227">
        <w:rPr>
          <w:rStyle w:val="Emphasis"/>
        </w:rPr>
        <w:t>In the same way the identity of the ‘slave’ is consolidated as ‘good’ by opposing itself to the identity of the ‘master’ which is ‘evil’. Nietzsche would see in this an attitude of ressentiment par excellence</w:t>
      </w:r>
      <w:r w:rsidRPr="003A5227">
        <w:rPr>
          <w:sz w:val="16"/>
        </w:rPr>
        <w:t>.</w:t>
      </w:r>
    </w:p>
    <w:p w:rsidR="00BF1285" w:rsidRPr="003A5227" w:rsidRDefault="00BF1285" w:rsidP="00BF1285">
      <w:r w:rsidRPr="003A5227">
        <w:br w:type="page"/>
      </w:r>
    </w:p>
    <w:p w:rsidR="00BF1285" w:rsidRPr="003A5227" w:rsidRDefault="00BF1285" w:rsidP="00BF1285"/>
    <w:p w:rsidR="00BF1285" w:rsidRPr="003A5227" w:rsidRDefault="00BF1285" w:rsidP="00BF1285">
      <w:pPr>
        <w:pStyle w:val="Heading3"/>
      </w:pPr>
      <w:r>
        <w:lastRenderedPageBreak/>
        <w:t>Link – Settler Colonialism</w:t>
      </w:r>
    </w:p>
    <w:p w:rsidR="00BF1285" w:rsidRPr="003A5227" w:rsidRDefault="00BF1285" w:rsidP="00BF1285">
      <w:pPr>
        <w:pStyle w:val="Heading4"/>
      </w:pPr>
      <w:r w:rsidRPr="003A5227">
        <w:t>Nietzsche is not only complicit in but argued for conquest of indigenous peoples – they are going to say this is a misreading of his work – even if that’s true, their logic becomes the rhetorical fodder for neo-colonialism which is empirically proven</w:t>
      </w:r>
    </w:p>
    <w:p w:rsidR="00BF1285" w:rsidRPr="003A5227" w:rsidRDefault="00BF1285" w:rsidP="00BF1285">
      <w:r w:rsidRPr="003A5227">
        <w:rPr>
          <w:rStyle w:val="Style13ptBold"/>
        </w:rPr>
        <w:t>Moon 16</w:t>
      </w:r>
      <w:r w:rsidRPr="003A5227">
        <w:t xml:space="preserve"> (Paul, Professor at Auckland University in Auckland, New Zealand. “’Blonde Beats of Prey: A Nietzschean interpretation of the language of Britain’s colonization of New Zealand”) NCF</w:t>
      </w:r>
    </w:p>
    <w:p w:rsidR="00BF1285" w:rsidRPr="003A5227" w:rsidRDefault="00BF1285" w:rsidP="00BF1285">
      <w:pPr>
        <w:rPr>
          <w:rStyle w:val="Emphasis"/>
          <w:b w:val="0"/>
          <w:iCs w:val="0"/>
        </w:rPr>
      </w:pPr>
      <w:r w:rsidRPr="003A5227">
        <w:t xml:space="preserve">The intention in this section is not to provide a comprehensive analysis of all texts which exemplify these associations – the constraints of space make that infeasible. Rather, indicative samples of language from the categories of colonising agents mentioned above are provided and grouped in a general way according to their correlation with the various elements of Nietzsche’s theories on social, cultural, and moral evolution, on the proto-human evolution of race, and on the innate tendency by some groups towards conquest. </w:t>
      </w:r>
      <w:r w:rsidRPr="003A5227">
        <w:rPr>
          <w:rStyle w:val="StyleUnderline"/>
        </w:rPr>
        <w:t>The influence of Social Darwinism on the intellectual environment from which On the Genealogy of Morals emerged extended to how Maori were sometimes seen by the British colonisers in the latter nineteenth century in particular</w:t>
      </w:r>
      <w:r w:rsidRPr="003A5227">
        <w:t xml:space="preserve">. Keith Sorrenson has noted that </w:t>
      </w:r>
      <w:r w:rsidRPr="003A5227">
        <w:rPr>
          <w:rStyle w:val="StyleUnderline"/>
        </w:rPr>
        <w:t>Social Darwinism ‘provided a new basis for racism’</w:t>
      </w:r>
      <w:r w:rsidRPr="003A5227">
        <w:t xml:space="preserve"> in New Zealand at this time, fostering a view among the colonisers of Maori as having remained culturally, socially, and intellectually static in the centuries prior to European intervention.54 In this vein, the amateur scholar Edward Tregear argued in 1894 – at the tail end of Britain’s colonisation of New Zealand – that </w:t>
      </w:r>
      <w:r w:rsidRPr="003A5227">
        <w:rPr>
          <w:rStyle w:val="StyleUnderline"/>
        </w:rPr>
        <w:t>the intellectual horizons of Maori society had been severely limited prior to the arrival of Europeans in the country</w:t>
      </w:r>
      <w:r w:rsidRPr="003A5227">
        <w:t xml:space="preserve">. </w:t>
      </w:r>
      <w:r w:rsidRPr="003A5227">
        <w:rPr>
          <w:rStyle w:val="StyleUnderline"/>
        </w:rPr>
        <w:t>He alleged that their knowledge of science, for example, was ‘distorted by imperfect observation, and affected by the primitive superstitions and dim perceptions of cause and effect which mark the simple mind of the barbarian … .and, unable to reason inductively, he deduces some false conclusion’</w:t>
      </w:r>
      <w:r w:rsidRPr="003A5227">
        <w:t>. 55 On the intellectual scale Social Darwinism offered, the Maori were ranked well below Europeans. Even biologically, the Maori were sometimes deemed to be inferior to their European counterparts. Addressing the issue of high infertility rates among Maori women, in 1881, the doctor (and later politician) Alfred Newman suggested that improved fertility ‘would have attended a cross with the more vigorous fertile white race’, but that despite such developments, the Maori were ‘dying out in a quick, easy way, and are being supplanted by a superior race’. Twenty-five years earlier, another doctor, Isaac Featherstone, had anticipated this ‘extinction’, suggesting that when it came to the fate of the Maori, ‘[o</w:t>
      </w:r>
      <w:r w:rsidRPr="003A5227">
        <w:rPr>
          <w:rStyle w:val="StyleUnderline"/>
        </w:rPr>
        <w:t>]ur plain duty, as good compassionate colonists, is to smooth down their dying pillow</w:t>
      </w:r>
      <w:r w:rsidRPr="003A5227">
        <w:t xml:space="preserve">. Then history would have nothing to reproach us with’. 56 The </w:t>
      </w:r>
      <w:r w:rsidRPr="003A5227">
        <w:rPr>
          <w:rStyle w:val="StyleUnderline"/>
        </w:rPr>
        <w:t>language of racial superiority and inferiority could not be more explicit</w:t>
      </w:r>
      <w:r w:rsidRPr="003A5227">
        <w:t xml:space="preserve">.57 The ascendency of European civilisation more generally, and the accelerated rate of European intellectual progress, </w:t>
      </w:r>
      <w:r w:rsidRPr="003A5227">
        <w:rPr>
          <w:rStyle w:val="Emphasis"/>
        </w:rPr>
        <w:t>which Nietzsche discussed as in Beyond Good and Evil, together with the notion that Europeans as a race are – in the scheme of Social Darwinism – superior to the ‘savage’ races, are all plainly evident in these statements</w:t>
      </w:r>
      <w:r w:rsidRPr="003A5227">
        <w:t xml:space="preserve">. </w:t>
      </w:r>
      <w:r w:rsidRPr="003A5227">
        <w:rPr>
          <w:rStyle w:val="Emphasis"/>
        </w:rPr>
        <w:t>Presumptions of superiority</w:t>
      </w:r>
      <w:r w:rsidRPr="003A5227">
        <w:t xml:space="preserve">, though, </w:t>
      </w:r>
      <w:r w:rsidRPr="003A5227">
        <w:rPr>
          <w:rStyle w:val="Emphasis"/>
        </w:rPr>
        <w:t>were just an entrée into Nietzsche’s reconstruction of the formation of human society, and the emergence of relations between both peoples and protostates</w:t>
      </w:r>
      <w:r w:rsidRPr="003A5227">
        <w:t xml:space="preserve">. </w:t>
      </w:r>
      <w:r w:rsidRPr="003A5227">
        <w:rPr>
          <w:rStyle w:val="Emphasis"/>
        </w:rPr>
        <w:t>His frequent promotion of the concept of a master race was contingent on the existence of an antithesis, which in this case was the ‘savage’</w:t>
      </w:r>
      <w:r w:rsidRPr="003A5227">
        <w:t xml:space="preserve">. During the roughly first half century of Britain’s colonisation of New Zealand, </w:t>
      </w:r>
      <w:r w:rsidRPr="003A5227">
        <w:rPr>
          <w:rStyle w:val="StyleUnderline"/>
        </w:rPr>
        <w:t>the term ‘savage’ was interchangeable with ‘native’, 58</w:t>
      </w:r>
      <w:r w:rsidRPr="003A5227">
        <w:t xml:space="preserve"> both of which were designations of what would later be identified as ‘Maori’. However, from around the 1840s, ‘</w:t>
      </w:r>
      <w:r w:rsidRPr="003A5227">
        <w:rPr>
          <w:rStyle w:val="Emphasis"/>
        </w:rPr>
        <w:t>savage’</w:t>
      </w:r>
      <w:r w:rsidRPr="003A5227">
        <w:t xml:space="preserve"> </w:t>
      </w:r>
      <w:r w:rsidRPr="003A5227">
        <w:rPr>
          <w:rStyle w:val="Emphasis"/>
        </w:rPr>
        <w:t>began to be used with an increasingly pejorative meaning – one more in keeping with the designation Nietzsche ascribed to</w:t>
      </w:r>
      <w:r w:rsidRPr="003A5227">
        <w:t xml:space="preserve"> it. It was not just that ‘savage’ was appearing in the language of </w:t>
      </w:r>
      <w:r w:rsidRPr="003A5227">
        <w:lastRenderedPageBreak/>
        <w:t>British colonisers increasingly as a derogatory term, but that in certain contexts, the existence of this inferior category of humans was drawn on to warrant the further and accelerated British colonisation in New Zealand. An example of this appears in an 1842 book by the Auckland settler Charles Terry, who described New Zealand in the half century after Captain James Cook’s arrival in the country in 1769 as ‘</w:t>
      </w:r>
      <w:r w:rsidRPr="003A5227">
        <w:rPr>
          <w:rStyle w:val="StyleUnderline"/>
        </w:rPr>
        <w:t>the abode of savages and cannibals, and without the pale of civilization’, before attributing the presence of more Europeans in the country as leading to improvements in the ‘social conditions’</w:t>
      </w:r>
      <w:r w:rsidRPr="003A5227">
        <w:t xml:space="preserve"> of Maori.59 </w:t>
      </w:r>
      <w:r w:rsidRPr="003A5227">
        <w:rPr>
          <w:rStyle w:val="Emphasis"/>
        </w:rPr>
        <w:t>This disposition of the implied master race to improve the savage race was only partly a fulfilment of Nietzsche’s prescription</w:t>
      </w:r>
      <w:r w:rsidRPr="003A5227">
        <w:t xml:space="preserve">. </w:t>
      </w:r>
      <w:r w:rsidRPr="003A5227">
        <w:rPr>
          <w:rStyle w:val="StyleUnderline"/>
        </w:rPr>
        <w:t xml:space="preserve">The German philosopher </w:t>
      </w:r>
      <w:r w:rsidRPr="003A5227">
        <w:t xml:space="preserve">had </w:t>
      </w:r>
      <w:r w:rsidRPr="003A5227">
        <w:rPr>
          <w:rStyle w:val="Emphasis"/>
        </w:rPr>
        <w:t>emphasised the element of conquering the savages in such encounters, although arguably, the process of ‘civilising’ could conceivably be construed as a form of conquest, albeit primarily a cultural one</w:t>
      </w:r>
      <w:r w:rsidRPr="003A5227">
        <w:t xml:space="preserve">. A more literal reflection of Nietzsche’s implied meaning of conquest appeared in the works of Walter Gudgeon,60 the settler, soldier, and writer, who described British–Maori engagements during the wars of the 1860s in more martial terms. </w:t>
      </w:r>
      <w:r w:rsidRPr="003A5227">
        <w:rPr>
          <w:rStyle w:val="StyleUnderline"/>
        </w:rPr>
        <w:t>He argued that there was ‘neither honour nor glory to be gained fighting with savages’, and that by the time the Imperial forces withdrew ‘the natives learned who were to be their future masters’, after having been ‘thoroughly conquer[ed</w:t>
      </w:r>
      <w:r w:rsidRPr="003A5227">
        <w:t>]’. 6</w:t>
      </w:r>
    </w:p>
    <w:p w:rsidR="00BF1285" w:rsidRPr="00882405" w:rsidRDefault="00BF1285" w:rsidP="00BF1285">
      <w:pPr>
        <w:pStyle w:val="BlockHeadings"/>
      </w:pPr>
      <w:bookmarkStart w:id="7" w:name="_Toc272445718"/>
      <w:bookmarkStart w:id="8" w:name="_Toc208928568"/>
      <w:bookmarkStart w:id="9" w:name="_Toc207286108"/>
      <w:bookmarkStart w:id="10" w:name="_Toc178125634"/>
      <w:bookmarkStart w:id="11" w:name="_Toc329026645"/>
      <w:r w:rsidRPr="00882405">
        <w:t>2AC – A2: Security/Nietzsche K</w:t>
      </w:r>
    </w:p>
    <w:p w:rsidR="00BF1285" w:rsidRPr="00882405" w:rsidRDefault="00BF1285" w:rsidP="00BF1285">
      <w:pPr>
        <w:pStyle w:val="Nothing"/>
      </w:pPr>
    </w:p>
    <w:p w:rsidR="00BF1285" w:rsidRDefault="00BF1285" w:rsidP="00BF1285">
      <w:pPr>
        <w:pStyle w:val="Heading4"/>
        <w:rPr>
          <w:lang w:bidi="en-US"/>
        </w:rPr>
      </w:pPr>
      <w:r>
        <w:rPr>
          <w:lang w:bidi="en-US"/>
        </w:rPr>
        <w:t>**Embracing insecurity is a strategy of the privileged.  Their alternatives presumes a degree of security necessary for the freedom to live life as you choose</w:t>
      </w:r>
    </w:p>
    <w:p w:rsidR="00BF1285" w:rsidRDefault="00BF1285" w:rsidP="00BF1285">
      <w:pPr>
        <w:pStyle w:val="Cites"/>
        <w:rPr>
          <w:lang w:bidi="en-US"/>
        </w:rPr>
      </w:pPr>
      <w:r>
        <w:rPr>
          <w:lang w:bidi="en-US"/>
        </w:rPr>
        <w:t xml:space="preserve">Ken </w:t>
      </w:r>
      <w:r w:rsidRPr="00DF09F3">
        <w:rPr>
          <w:rStyle w:val="Author-Date"/>
        </w:rPr>
        <w:t>BOOTH</w:t>
      </w:r>
      <w:r>
        <w:rPr>
          <w:lang w:bidi="en-US"/>
        </w:rPr>
        <w:t xml:space="preserve"> IR @ Aberystwyth ‘</w:t>
      </w:r>
      <w:r w:rsidRPr="00DF09F3">
        <w:rPr>
          <w:rStyle w:val="Author-Date"/>
        </w:rPr>
        <w:t>7</w:t>
      </w:r>
      <w:r>
        <w:rPr>
          <w:lang w:bidi="en-US"/>
        </w:rPr>
        <w:t xml:space="preserve">  Theory of World Security p. 104-105</w:t>
      </w:r>
    </w:p>
    <w:p w:rsidR="00BF1285" w:rsidRPr="00DF09F3" w:rsidRDefault="00BF1285" w:rsidP="00BF1285">
      <w:pPr>
        <w:pStyle w:val="Cards"/>
        <w:rPr>
          <w:lang w:bidi="en-US"/>
        </w:rPr>
      </w:pPr>
      <w:r w:rsidRPr="00DF09F3">
        <w:rPr>
          <w:lang w:bidi="en-US"/>
        </w:rPr>
        <w:t xml:space="preserve">Perhaps the most hideous image of the congruity of insecurity and the determined life in the Western imagination was that of the inmates of the Nazi death-camps. Years after the war, Primo Levi related how, driven by thirst on his first day in Auschwitz, he reached for an icicle. A guard snatched it away. When Levi asked 'Warum? the guard pushed him away: 'Hier ist kein wanim' ('There is no why here)." Here was survival, for a shorter or longer time, but definitely no security, not even the choice of asking 'Why?' The determined life in extrernis of the death- camp inmate is rare, though not as rare as one would hope. Nonetheless, people can live honourable lives surviving in extreme insecurity. </w:t>
      </w:r>
      <w:r w:rsidRPr="00DF09F3">
        <w:rPr>
          <w:rStyle w:val="DebateUnderline"/>
          <w:lang w:bidi="en-US"/>
        </w:rPr>
        <w:t>There is some space for human dignity in the death-camp, in the trenches, or grubbing for food on rubbish tips. But there is not much</w:t>
      </w:r>
      <w:r w:rsidRPr="00DF09F3">
        <w:rPr>
          <w:lang w:bidi="en-US"/>
        </w:rPr>
        <w:t xml:space="preserve"> Such a life is not much different from that of non-human animals existing only to feed and protect their young, driven by some biological imperative to survive. Since the earliest times societies have shared the belief that human being/being human should be more than this. 22 </w:t>
      </w:r>
      <w:r w:rsidRPr="00DF09F3">
        <w:rPr>
          <w:rStyle w:val="DebateUnderline"/>
          <w:lang w:bidi="en-US"/>
        </w:rPr>
        <w:t>The most basic task for emancipatory politics must therefore be to create conditions in which sentient bodies are never driven into sites of insecurity where the freedom to ask Why?' and to live in dignity is never present</w:t>
      </w:r>
      <w:r w:rsidRPr="00DF09F3">
        <w:rPr>
          <w:lang w:bidi="en-US"/>
        </w:rPr>
        <w:t>.</w:t>
      </w:r>
    </w:p>
    <w:p w:rsidR="00BF1285" w:rsidRDefault="00BF1285" w:rsidP="00BF1285">
      <w:pPr>
        <w:pStyle w:val="Cards"/>
        <w:rPr>
          <w:lang w:bidi="en-US"/>
        </w:rPr>
      </w:pPr>
      <w:r w:rsidRPr="00DF09F3">
        <w:rPr>
          <w:rStyle w:val="DebateUnderline"/>
          <w:lang w:bidi="en-US"/>
        </w:rPr>
        <w:t>It is important here to distinguish between insecurity that is enforced and life-determining, and danger that is chosen</w:t>
      </w:r>
      <w:r w:rsidRPr="00DF09F3">
        <w:rPr>
          <w:lang w:bidi="en-US"/>
        </w:rPr>
        <w:t xml:space="preserve">. </w:t>
      </w:r>
      <w:r w:rsidRPr="00DF09F3">
        <w:rPr>
          <w:rStyle w:val="DebateUnderline"/>
          <w:b/>
          <w:lang w:bidi="en-US"/>
        </w:rPr>
        <w:t xml:space="preserve">Insecurity </w:t>
      </w:r>
      <w:r w:rsidRPr="00DF09F3">
        <w:rPr>
          <w:lang w:bidi="en-US"/>
        </w:rPr>
        <w:t xml:space="preserve">of the sort discussed above </w:t>
      </w:r>
      <w:r w:rsidRPr="00DF09F3">
        <w:rPr>
          <w:rStyle w:val="DebateUnderline"/>
          <w:lang w:bidi="en-US"/>
        </w:rPr>
        <w:t xml:space="preserve">and </w:t>
      </w:r>
      <w:r w:rsidRPr="00DF09F3">
        <w:rPr>
          <w:rStyle w:val="DebateUnderline"/>
          <w:b/>
          <w:lang w:bidi="en-US"/>
        </w:rPr>
        <w:t xml:space="preserve">elective danger </w:t>
      </w:r>
      <w:r w:rsidRPr="00DF09F3">
        <w:rPr>
          <w:rStyle w:val="DebateUnderline"/>
          <w:lang w:bidi="en-US"/>
        </w:rPr>
        <w:t xml:space="preserve">are </w:t>
      </w:r>
      <w:r w:rsidRPr="00DF09F3">
        <w:rPr>
          <w:rStyle w:val="DebateUnderline"/>
          <w:b/>
          <w:lang w:bidi="en-US"/>
        </w:rPr>
        <w:t xml:space="preserve">not synonymous </w:t>
      </w:r>
      <w:r w:rsidRPr="00DF09F3">
        <w:rPr>
          <w:rStyle w:val="DebateUnderline"/>
          <w:lang w:bidi="en-US"/>
        </w:rPr>
        <w:t xml:space="preserve">When people choose risky pastimes or when powerful states choose to take on ambitious foreign interventions, they place themselves in some danger, but they are not facing insecurity </w:t>
      </w:r>
      <w:r w:rsidRPr="00DF09F3">
        <w:rPr>
          <w:lang w:bidi="en-US"/>
        </w:rPr>
        <w:t xml:space="preserve">in the sense discussed above. Elective dan- ger is synonymous with a sort of freedom. </w:t>
      </w:r>
      <w:r w:rsidRPr="00DF09F3">
        <w:rPr>
          <w:rStyle w:val="DebateUnderline"/>
          <w:lang w:bidi="en-US"/>
        </w:rPr>
        <w:t>The insecure of the earth have neither the time nor the resources to engage in Formula One car racing,</w:t>
      </w:r>
      <w:r w:rsidRPr="00DF09F3">
        <w:rPr>
          <w:lang w:bidi="en-US"/>
        </w:rPr>
        <w:t xml:space="preserve"> </w:t>
      </w:r>
      <w:r w:rsidRPr="00DF09F3">
        <w:rPr>
          <w:rStyle w:val="DebateUnderline"/>
          <w:lang w:bidi="en-US"/>
        </w:rPr>
        <w:t xml:space="preserve">nor in organising expeditions </w:t>
      </w:r>
      <w:r w:rsidRPr="00DF09F3">
        <w:rPr>
          <w:lang w:bidi="en-US"/>
        </w:rPr>
        <w:t xml:space="preserve">to climb the highest peaks. </w:t>
      </w:r>
      <w:r w:rsidRPr="00DF09F3">
        <w:rPr>
          <w:rStyle w:val="DebateUnderline"/>
          <w:lang w:bidi="en-US"/>
        </w:rPr>
        <w:t xml:space="preserve">There is all the difference in the world between those who go into the mountains for </w:t>
      </w:r>
      <w:r w:rsidRPr="00DF09F3">
        <w:rPr>
          <w:lang w:bidi="en-US"/>
        </w:rPr>
        <w:t xml:space="preserve">recreation and </w:t>
      </w:r>
      <w:r w:rsidRPr="00DF09F3">
        <w:rPr>
          <w:rStyle w:val="DebateUnderline"/>
          <w:lang w:bidi="en-US"/>
        </w:rPr>
        <w:t xml:space="preserve">challenge </w:t>
      </w:r>
      <w:r w:rsidRPr="00DF09F3">
        <w:rPr>
          <w:lang w:bidi="en-US"/>
        </w:rPr>
        <w:t>- and have the time and money to do so -</w:t>
      </w:r>
      <w:r w:rsidRPr="00DF09F3">
        <w:rPr>
          <w:rStyle w:val="DebateUnderline"/>
          <w:lang w:bidi="en-US"/>
        </w:rPr>
        <w:t xml:space="preserve"> and those Kurds who went into the mountains to flee from Saddam Hussein's forces </w:t>
      </w:r>
      <w:r w:rsidRPr="00DF09F3">
        <w:rPr>
          <w:lang w:bidi="en-US"/>
        </w:rPr>
        <w:t xml:space="preserve">in 1991. </w:t>
      </w:r>
      <w:r w:rsidRPr="00DF09F3">
        <w:rPr>
          <w:rStyle w:val="DebateUnderline"/>
          <w:b/>
          <w:lang w:bidi="en-US"/>
        </w:rPr>
        <w:t>Security allows choice</w:t>
      </w:r>
      <w:r w:rsidRPr="00DF09F3">
        <w:rPr>
          <w:lang w:bidi="en-US"/>
        </w:rPr>
        <w:t xml:space="preserve">, and some choices (the result of security rather than insecurity) may be life-threatening. </w:t>
      </w:r>
      <w:r w:rsidRPr="00DF09F3">
        <w:rPr>
          <w:rStyle w:val="DebateUnderline"/>
          <w:b/>
          <w:lang w:bidi="en-US"/>
        </w:rPr>
        <w:t>Elective danger is a privilege of the secure</w:t>
      </w:r>
      <w:r w:rsidRPr="00DF09F3">
        <w:rPr>
          <w:lang w:bidi="en-US"/>
        </w:rPr>
        <w:t xml:space="preserve">; </w:t>
      </w:r>
      <w:r w:rsidRPr="00DF09F3">
        <w:rPr>
          <w:rStyle w:val="DebateUnderline"/>
          <w:lang w:bidi="en-US"/>
        </w:rPr>
        <w:t>direct and unavoidable danger is the determining condition of the world's insecure</w:t>
      </w:r>
      <w:r w:rsidRPr="00DF09F3">
        <w:rPr>
          <w:lang w:bidi="en-US"/>
        </w:rPr>
        <w:t xml:space="preserve">.  Those whose lives are dominated by the search for scraps of food on a refuse tip on the edges of Sao Paulo have no choice about what to do. There is no money to buy hooks, or the opporhinity to go across the city to attend the theatre. Such opportunities were also denied the family in Glasgow mentioned earlier, and the woman working in the rnaquiladora. If one lives in an autocratic. state, which punishes those who think unacceptable thoughts, it is necessary to self-police those thoughts. Equally, weak states have to defer to mighty and ambitious neighbours. Manipulating insecurity may of course be functional for the powerful (individuals </w:t>
      </w:r>
      <w:r w:rsidRPr="00DF09F3">
        <w:rPr>
          <w:lang w:bidi="en-US"/>
        </w:rPr>
        <w:lastRenderedPageBreak/>
        <w:t>regimes, and states) by helping to keep the weak 'in their place' through deference and self-policing. But such insecurity obstructs the opportunities for the victims to achieve self-realisation in their lives. A determined life is not one in which humans, in whole or in part, can flourish. Those in such a situation are never even given the opportunity to know 'Why?' because they do not have the power to ask the question in the first place.</w:t>
      </w:r>
    </w:p>
    <w:p w:rsidR="00BF1285" w:rsidRDefault="00BF1285" w:rsidP="00BF1285">
      <w:pPr>
        <w:pStyle w:val="Heading3"/>
        <w:rPr>
          <w:b w:val="0"/>
          <w:bCs/>
        </w:rPr>
      </w:pPr>
      <w:r>
        <w:rPr>
          <w:b w:val="0"/>
        </w:rPr>
        <w:lastRenderedPageBreak/>
        <w:t xml:space="preserve">2AC </w:t>
      </w:r>
      <w:bookmarkEnd w:id="7"/>
      <w:bookmarkEnd w:id="8"/>
      <w:bookmarkEnd w:id="9"/>
      <w:bookmarkEnd w:id="10"/>
      <w:r>
        <w:rPr>
          <w:b w:val="0"/>
        </w:rPr>
        <w:t>– Nietzsche – Perm</w:t>
      </w:r>
      <w:bookmarkEnd w:id="11"/>
    </w:p>
    <w:p w:rsidR="00BF1285" w:rsidRDefault="00BF1285" w:rsidP="00BF1285">
      <w:pPr>
        <w:pStyle w:val="Heading4"/>
        <w:rPr>
          <w:b w:val="0"/>
          <w:bCs/>
        </w:rPr>
      </w:pPr>
      <w:r>
        <w:rPr>
          <w:b w:val="0"/>
        </w:rPr>
        <w:t>-- Perm – Endorse the parts of the alt that aren’t reject the aff and the aff. Perm solves -- Local normative opinions are consistent with Nietzsche</w:t>
      </w:r>
    </w:p>
    <w:p w:rsidR="00BF1285" w:rsidRDefault="00BF1285" w:rsidP="00BF1285">
      <w:r>
        <w:rPr>
          <w:rStyle w:val="Style13ptBold"/>
        </w:rPr>
        <w:t>White, ’90</w:t>
      </w:r>
      <w:r>
        <w:t xml:space="preserve"> (Professor of philosophy at Williams College, Within Nietzsche’s Labyrinth, p. 24-5)</w:t>
      </w:r>
    </w:p>
    <w:p w:rsidR="00BF1285" w:rsidRDefault="00BF1285" w:rsidP="00BF1285">
      <w:pPr>
        <w:rPr>
          <w:sz w:val="16"/>
        </w:rPr>
      </w:pPr>
      <w:r>
        <w:rPr>
          <w:sz w:val="16"/>
          <w:szCs w:val="18"/>
        </w:rPr>
        <w:t>What, then, is to be said about the parts</w:t>
      </w:r>
      <w:r>
        <w:rPr>
          <w:sz w:val="18"/>
          <w:szCs w:val="18"/>
          <w:u w:val="single"/>
        </w:rPr>
        <w:t>?</w:t>
      </w:r>
      <w:r>
        <w:rPr>
          <w:u w:val="single"/>
        </w:rPr>
        <w:t xml:space="preserve"> If the question of justification or purpose or meaning is irrelevant to the whole, does it follow that it is irrelevant to the parts? If I acknowledge that it makes no sense to ask about the purpose or meaning of the world, must I also hold that it makes no sense to ask about the purpose or meaning of</w:t>
      </w:r>
      <w:r>
        <w:rPr>
          <w:sz w:val="16"/>
        </w:rPr>
        <w:t xml:space="preserve">, </w:t>
      </w:r>
      <w:r>
        <w:rPr>
          <w:sz w:val="16"/>
          <w:szCs w:val="18"/>
        </w:rPr>
        <w:t>let us say,</w:t>
      </w:r>
      <w:r>
        <w:rPr>
          <w:sz w:val="16"/>
        </w:rPr>
        <w:t xml:space="preserve"> </w:t>
      </w:r>
      <w:r>
        <w:rPr>
          <w:u w:val="single"/>
        </w:rPr>
        <w:t xml:space="preserve">the fact that I am pursuing philosophy rather than herpetology? The Doctor in Camus's </w:t>
      </w:r>
      <w:r>
        <w:rPr>
          <w:i/>
          <w:u w:val="single"/>
        </w:rPr>
        <w:t>The Plague</w:t>
      </w:r>
      <w:r>
        <w:rPr>
          <w:u w:val="single"/>
        </w:rPr>
        <w:t xml:space="preserve"> certainly denies that there is meaning</w:t>
      </w:r>
      <w:r>
        <w:rPr>
          <w:sz w:val="16"/>
        </w:rPr>
        <w:t xml:space="preserve"> </w:t>
      </w:r>
      <w:r>
        <w:rPr>
          <w:sz w:val="16"/>
          <w:szCs w:val="18"/>
        </w:rPr>
        <w:t>or pur</w:t>
      </w:r>
      <w:r>
        <w:rPr>
          <w:sz w:val="16"/>
          <w:szCs w:val="18"/>
        </w:rPr>
        <w:softHyphen/>
        <w:t>pose</w:t>
      </w:r>
      <w:r>
        <w:rPr>
          <w:sz w:val="16"/>
        </w:rPr>
        <w:t xml:space="preserve"> </w:t>
      </w:r>
      <w:r>
        <w:rPr>
          <w:u w:val="single"/>
        </w:rPr>
        <w:t>to the world as a whole. He also realizes that he cannot save all little children from suffering; but he proposes to save some from suffering. Does the denial of purpose or meaning to the whole make that position ethically indistinguishable from that of one who, while unable to torture all little children, vows to torture all that he can?</w:t>
      </w:r>
      <w:r>
        <w:rPr>
          <w:sz w:val="16"/>
        </w:rPr>
        <w:t xml:space="preserve"> </w:t>
      </w:r>
      <w:r>
        <w:rPr>
          <w:sz w:val="16"/>
          <w:szCs w:val="18"/>
        </w:rPr>
        <w:t>Differently stated,</w:t>
      </w:r>
      <w:r>
        <w:rPr>
          <w:sz w:val="16"/>
        </w:rPr>
        <w:t xml:space="preserve"> </w:t>
      </w:r>
      <w:r>
        <w:rPr>
          <w:u w:val="single"/>
        </w:rPr>
        <w:t>is it not the case that</w:t>
      </w:r>
      <w:r>
        <w:rPr>
          <w:sz w:val="16"/>
        </w:rPr>
        <w:t xml:space="preserve">, </w:t>
      </w:r>
      <w:r>
        <w:rPr>
          <w:sz w:val="16"/>
          <w:szCs w:val="18"/>
        </w:rPr>
        <w:t>in the words of Ivan Karamazov,</w:t>
      </w:r>
      <w:r>
        <w:rPr>
          <w:sz w:val="16"/>
        </w:rPr>
        <w:t xml:space="preserve"> "</w:t>
      </w:r>
      <w:r>
        <w:rPr>
          <w:b/>
          <w:u w:val="single"/>
          <w:bdr w:val="single" w:sz="4" w:space="0" w:color="auto" w:frame="1"/>
        </w:rPr>
        <w:t>If God is dead, then all is permitted</w:t>
      </w:r>
      <w:r>
        <w:rPr>
          <w:sz w:val="16"/>
        </w:rPr>
        <w:t xml:space="preserve">," </w:t>
      </w:r>
      <w:r>
        <w:rPr>
          <w:sz w:val="16"/>
          <w:szCs w:val="18"/>
        </w:rPr>
        <w:t xml:space="preserve">or, in Nietzsche's own words, "Everything is false! Everything is permitted!" (N:VII:25[505] / WP:602; cf. N:VII:25[304], N:26[25], N:31[51], N:32[8(34)]). My answer -- introduced in the chapter devoted to </w:t>
      </w:r>
      <w:r>
        <w:rPr>
          <w:i/>
          <w:sz w:val="16"/>
          <w:szCs w:val="18"/>
        </w:rPr>
        <w:t>Zarathustra</w:t>
      </w:r>
      <w:r>
        <w:rPr>
          <w:sz w:val="16"/>
          <w:szCs w:val="18"/>
        </w:rPr>
        <w:t>, and developed in those that come there</w:t>
      </w:r>
      <w:r>
        <w:rPr>
          <w:sz w:val="16"/>
          <w:szCs w:val="18"/>
        </w:rPr>
        <w:softHyphen/>
        <w:t>after -- is that</w:t>
      </w:r>
      <w:r>
        <w:rPr>
          <w:sz w:val="16"/>
        </w:rPr>
        <w:t xml:space="preserve"> </w:t>
      </w:r>
      <w:r>
        <w:rPr>
          <w:u w:val="single"/>
        </w:rPr>
        <w:t>everything is indeed permitted, but that univer</w:t>
      </w:r>
      <w:r>
        <w:rPr>
          <w:u w:val="single"/>
        </w:rPr>
        <w:softHyphen/>
        <w:t xml:space="preserve">sal permissibility does not make ethical reflection impossible or trivial; on the contrary, </w:t>
      </w:r>
      <w:r>
        <w:rPr>
          <w:b/>
          <w:u w:val="single"/>
        </w:rPr>
        <w:t>it makes such reflection the more press</w:t>
      </w:r>
      <w:r>
        <w:rPr>
          <w:b/>
          <w:u w:val="single"/>
        </w:rPr>
        <w:softHyphen/>
        <w:t>ing</w:t>
      </w:r>
      <w:r>
        <w:rPr>
          <w:sz w:val="16"/>
        </w:rPr>
        <w:t xml:space="preserve">. </w:t>
      </w:r>
      <w:r>
        <w:rPr>
          <w:sz w:val="16"/>
          <w:szCs w:val="18"/>
        </w:rPr>
        <w:t>Simply put:</w:t>
      </w:r>
      <w:r>
        <w:rPr>
          <w:sz w:val="16"/>
        </w:rPr>
        <w:t xml:space="preserve"> </w:t>
      </w:r>
      <w:r>
        <w:rPr>
          <w:u w:val="single"/>
        </w:rPr>
        <w:t>to say that everything is permitted is</w:t>
      </w:r>
      <w:r>
        <w:rPr>
          <w:sz w:val="16"/>
        </w:rPr>
        <w:t xml:space="preserve"> </w:t>
      </w:r>
      <w:r>
        <w:rPr>
          <w:sz w:val="16"/>
          <w:szCs w:val="18"/>
        </w:rPr>
        <w:t>to say, at least, that there is no one -- better, no One -- around to for</w:t>
      </w:r>
      <w:r>
        <w:rPr>
          <w:sz w:val="16"/>
          <w:szCs w:val="18"/>
        </w:rPr>
        <w:softHyphen/>
        <w:t>bid or prohibit anything. It is</w:t>
      </w:r>
      <w:r>
        <w:rPr>
          <w:sz w:val="16"/>
        </w:rPr>
        <w:t xml:space="preserve"> </w:t>
      </w:r>
      <w:r>
        <w:rPr>
          <w:u w:val="single"/>
        </w:rPr>
        <w:t>not to say that we cannot make distinctions, that all acts are equally admirable, or honorable, or desirable.</w:t>
      </w:r>
      <w:r>
        <w:rPr>
          <w:sz w:val="16"/>
        </w:rPr>
        <w:t xml:space="preserve"> </w:t>
      </w:r>
      <w:r>
        <w:rPr>
          <w:sz w:val="16"/>
          <w:szCs w:val="18"/>
        </w:rPr>
        <w:t>If we take our ethical bearings by what is per</w:t>
      </w:r>
      <w:r>
        <w:rPr>
          <w:sz w:val="16"/>
          <w:szCs w:val="18"/>
        </w:rPr>
        <w:softHyphen/>
        <w:t>mitted and what is forbidden, we may pay little attention to what is noble. Likewise,</w:t>
      </w:r>
      <w:r>
        <w:rPr>
          <w:sz w:val="16"/>
        </w:rPr>
        <w:t xml:space="preserve"> </w:t>
      </w:r>
      <w:r>
        <w:rPr>
          <w:u w:val="single"/>
        </w:rPr>
        <w:t>even if everything is permitted, that does not mean that all answers to the question, "What should I do," are equally good. Instead, it makes the question more pressing</w:t>
      </w:r>
      <w:r>
        <w:rPr>
          <w:sz w:val="16"/>
        </w:rPr>
        <w:t xml:space="preserve">, </w:t>
      </w:r>
      <w:r>
        <w:rPr>
          <w:sz w:val="16"/>
          <w:szCs w:val="18"/>
        </w:rPr>
        <w:t>more difficult, and more interesting. As I attempt to decide what I am to do, how I am to live my life, it makes little difference whether "everything is per</w:t>
      </w:r>
      <w:r>
        <w:rPr>
          <w:sz w:val="16"/>
          <w:szCs w:val="18"/>
        </w:rPr>
        <w:softHyphen/>
        <w:t>mitted" or not.</w:t>
      </w:r>
      <w:r>
        <w:rPr>
          <w:sz w:val="16"/>
        </w:rPr>
        <w:t xml:space="preserve"> </w:t>
      </w:r>
      <w:r>
        <w:rPr>
          <w:u w:val="single"/>
        </w:rPr>
        <w:t>If some ways of living were prohibited, I would still have to decide which of the remaining ways to adopt as my own; if no ways are prohibited, the question becomes the more pressing -- even if all ways are somehow open, I must still decide which I am to follow.</w:t>
      </w:r>
      <w:r>
        <w:rPr>
          <w:sz w:val="16"/>
        </w:rPr>
        <w:t xml:space="preserve"> </w:t>
      </w:r>
      <w:r>
        <w:rPr>
          <w:sz w:val="16"/>
          <w:szCs w:val="18"/>
        </w:rPr>
        <w:t>Differently stated:</w:t>
      </w:r>
      <w:r>
        <w:rPr>
          <w:sz w:val="16"/>
        </w:rPr>
        <w:t xml:space="preserve"> </w:t>
      </w:r>
      <w:r>
        <w:rPr>
          <w:u w:val="single"/>
        </w:rPr>
        <w:t>just as acceptance of a universal moral code -- denial that "everything is permitted" -- does not entail decent or admirable behavior, neither does the denial of such codes entail indecent of despicable behavior.</w:t>
      </w:r>
      <w:r>
        <w:rPr>
          <w:sz w:val="16"/>
        </w:rPr>
        <w:t xml:space="preserve"> </w:t>
      </w:r>
      <w:r>
        <w:rPr>
          <w:sz w:val="16"/>
          <w:szCs w:val="18"/>
        </w:rPr>
        <w:t>We have all, I suspect, encountered moral absolutists who, while adhering strictly to their accepted laws, allow themselves extraordinary latitude with respect to acts not specifically covered by the codes. Appropriately,</w:t>
      </w:r>
      <w:r>
        <w:rPr>
          <w:sz w:val="16"/>
        </w:rPr>
        <w:t xml:space="preserve"> </w:t>
      </w:r>
      <w:r>
        <w:rPr>
          <w:u w:val="single"/>
        </w:rPr>
        <w:t>Nietzsche insists explicitly that just as the identification of prohibitions does not guarantee moral be</w:t>
      </w:r>
      <w:r>
        <w:rPr>
          <w:u w:val="single"/>
        </w:rPr>
        <w:softHyphen/>
        <w:t xml:space="preserve">havior, the denial of prohibitions </w:t>
      </w:r>
      <w:r>
        <w:rPr>
          <w:b/>
          <w:u w:val="single"/>
          <w:bdr w:val="single" w:sz="4" w:space="0" w:color="auto" w:frame="1"/>
        </w:rPr>
        <w:t>does not preclude it</w:t>
      </w:r>
      <w:r>
        <w:rPr>
          <w:u w:val="single"/>
        </w:rPr>
        <w:t>:</w:t>
      </w:r>
      <w:r>
        <w:rPr>
          <w:sz w:val="16"/>
        </w:rPr>
        <w:t xml:space="preserve"> </w:t>
      </w:r>
      <w:r>
        <w:rPr>
          <w:sz w:val="16"/>
          <w:szCs w:val="18"/>
        </w:rPr>
        <w:t xml:space="preserve">I deny morality as I deny alchemy, that is, I deny their premises: but I do </w:t>
      </w:r>
      <w:r>
        <w:rPr>
          <w:i/>
          <w:sz w:val="16"/>
          <w:szCs w:val="18"/>
        </w:rPr>
        <w:t>not</w:t>
      </w:r>
      <w:r>
        <w:rPr>
          <w:sz w:val="16"/>
          <w:szCs w:val="18"/>
        </w:rPr>
        <w:t xml:space="preserve"> deny that there have been alchemists who believed in these premises and acted in accordance with them. -- I also deny immorality: </w:t>
      </w:r>
      <w:r>
        <w:rPr>
          <w:i/>
          <w:sz w:val="16"/>
          <w:szCs w:val="18"/>
        </w:rPr>
        <w:t>not</w:t>
      </w:r>
      <w:r>
        <w:rPr>
          <w:sz w:val="16"/>
          <w:szCs w:val="18"/>
        </w:rPr>
        <w:t xml:space="preserve"> that countless people </w:t>
      </w:r>
      <w:r>
        <w:rPr>
          <w:i/>
          <w:sz w:val="16"/>
          <w:szCs w:val="18"/>
        </w:rPr>
        <w:t>feel</w:t>
      </w:r>
      <w:r>
        <w:rPr>
          <w:sz w:val="16"/>
          <w:szCs w:val="18"/>
        </w:rPr>
        <w:t xml:space="preserve"> themselves to be immoral, but that there is any </w:t>
      </w:r>
      <w:r>
        <w:rPr>
          <w:i/>
          <w:sz w:val="16"/>
          <w:szCs w:val="18"/>
        </w:rPr>
        <w:t>true</w:t>
      </w:r>
      <w:r>
        <w:rPr>
          <w:sz w:val="16"/>
          <w:szCs w:val="18"/>
        </w:rPr>
        <w:t xml:space="preserve"> reason so to feel.</w:t>
      </w:r>
      <w:r>
        <w:rPr>
          <w:sz w:val="16"/>
        </w:rPr>
        <w:t xml:space="preserve"> </w:t>
      </w:r>
      <w:r>
        <w:rPr>
          <w:u w:val="single"/>
        </w:rPr>
        <w:t>It goes without saying that I do not deny -- unless I am a fool -- that many actions called immoral ought to be avoided and resisted, or that many called moral ought to be done and encouraged</w:t>
      </w:r>
      <w:r>
        <w:rPr>
          <w:sz w:val="16"/>
        </w:rPr>
        <w:t xml:space="preserve"> </w:t>
      </w:r>
      <w:r>
        <w:rPr>
          <w:sz w:val="16"/>
          <w:szCs w:val="18"/>
        </w:rPr>
        <w:t xml:space="preserve">-- but I think the one should be encouraged and the other avoided </w:t>
      </w:r>
      <w:r>
        <w:rPr>
          <w:i/>
          <w:sz w:val="16"/>
          <w:szCs w:val="18"/>
        </w:rPr>
        <w:t>for other reasons than hitherto</w:t>
      </w:r>
      <w:r>
        <w:rPr>
          <w:sz w:val="16"/>
          <w:szCs w:val="18"/>
        </w:rPr>
        <w:t>. (D:103) This discussion of morality and permissibility points back toward my first question. If some things are not permitted, then avoidance of those things -- called "morality" -- may be based in fear of the consequences of transgression; if everything is per</w:t>
      </w:r>
      <w:r>
        <w:rPr>
          <w:sz w:val="16"/>
          <w:szCs w:val="18"/>
        </w:rPr>
        <w:softHyphen/>
        <w:t xml:space="preserve">mitted, then doing what nobility requires -- which Nietzsche refuses to call "morality" -- cannot be a matter of such fear. It may instead be a matter of strength. The problem of strength and weakness, introduced above, "constitutes the tragic age" (N:9[107] / WP:37); the problem therefore leads us to </w:t>
      </w:r>
      <w:r>
        <w:rPr>
          <w:i/>
          <w:sz w:val="16"/>
          <w:szCs w:val="18"/>
        </w:rPr>
        <w:t>The Birth of Tragedy</w:t>
      </w:r>
      <w:r>
        <w:rPr>
          <w:sz w:val="16"/>
          <w:szCs w:val="18"/>
        </w:rPr>
        <w:t>.</w:t>
      </w:r>
    </w:p>
    <w:p w:rsidR="00BF1285" w:rsidRDefault="00BF1285" w:rsidP="00BF1285">
      <w:pPr>
        <w:pStyle w:val="Heading3"/>
      </w:pPr>
      <w:bookmarkStart w:id="12" w:name="_Toc329026646"/>
      <w:r>
        <w:rPr>
          <w:b w:val="0"/>
        </w:rPr>
        <w:lastRenderedPageBreak/>
        <w:t>2AC – Nietzsche – A2 -- Suffering Link (General)</w:t>
      </w:r>
      <w:bookmarkEnd w:id="12"/>
    </w:p>
    <w:p w:rsidR="00BF1285" w:rsidRDefault="00BF1285" w:rsidP="00BF1285">
      <w:pPr>
        <w:pStyle w:val="Heading4"/>
        <w:rPr>
          <w:b w:val="0"/>
          <w:bCs/>
          <w:sz w:val="28"/>
        </w:rPr>
      </w:pPr>
      <w:r>
        <w:rPr>
          <w:b w:val="0"/>
        </w:rPr>
        <w:t>-- Domination undermines individual joy and pride – Nietzsche’s endorsement of violence shatters his ability to affirm life</w:t>
      </w:r>
    </w:p>
    <w:p w:rsidR="00BF1285" w:rsidRDefault="00BF1285" w:rsidP="00BF1285">
      <w:r>
        <w:rPr>
          <w:rStyle w:val="Style13ptBold"/>
        </w:rPr>
        <w:t>Schutte, ’84</w:t>
      </w:r>
      <w:r>
        <w:t xml:space="preserve"> (Professor of philosophy at the University of South Florida, PhD from Yale, Beyond Nihilism: Nietzsche Without Masks, p. 159-0)</w:t>
      </w:r>
    </w:p>
    <w:p w:rsidR="00BF1285" w:rsidRDefault="00BF1285" w:rsidP="00BF1285">
      <w:pPr>
        <w:rPr>
          <w:u w:val="single"/>
        </w:rPr>
      </w:pPr>
      <w:r>
        <w:rPr>
          <w:u w:val="single"/>
        </w:rPr>
        <w:t>Nietzche’s fascination with domination—itself a project of Western values—ruptured the intent of his project and brought the transvaluation of all values to a halt</w:t>
      </w:r>
      <w:r>
        <w:rPr>
          <w:sz w:val="16"/>
        </w:rPr>
        <w:t xml:space="preserve">. </w:t>
      </w:r>
      <w:r>
        <w:rPr>
          <w:sz w:val="16"/>
          <w:szCs w:val="16"/>
        </w:rPr>
        <w:t xml:space="preserve">The concrete result of Nietzsche’s alienation can be seen in the way he handles the relationship of the elite to the masses as well as that of men to women in his mature and late works. Some of the psychological and political aspects of this problem will be discussed in Chapter 7. It should be clear so far, however, that </w:t>
      </w:r>
      <w:r>
        <w:rPr>
          <w:u w:val="single"/>
        </w:rPr>
        <w:t>the psychology of domination calls for the war of all against all. Out of distrust for the people</w:t>
      </w:r>
      <w:r>
        <w:rPr>
          <w:sz w:val="16"/>
        </w:rPr>
        <w:t xml:space="preserve">, out of distrust </w:t>
      </w:r>
      <w:r>
        <w:rPr>
          <w:u w:val="single"/>
        </w:rPr>
        <w:t>for women</w:t>
      </w:r>
      <w:r>
        <w:rPr>
          <w:sz w:val="16"/>
        </w:rPr>
        <w:t xml:space="preserve">, out of distrust </w:t>
      </w:r>
      <w:r>
        <w:rPr>
          <w:u w:val="single"/>
        </w:rPr>
        <w:t>for one’s own body, the authoritarian conscience establishes the need for obedience regardless of the absurdity of the rule. Under the psychology of domination, the contribution to personal well-being that grows out of a healthy and life-affirming morality is replaced by the commanding voice of a despot who would</w:t>
      </w:r>
      <w:r>
        <w:rPr>
          <w:sz w:val="16"/>
        </w:rPr>
        <w:t xml:space="preserve"> very much like to </w:t>
      </w:r>
      <w:r>
        <w:rPr>
          <w:u w:val="single"/>
        </w:rPr>
        <w:t xml:space="preserve">rule the world. This reversion to repression </w:t>
      </w:r>
      <w:r>
        <w:rPr>
          <w:b/>
          <w:u w:val="single"/>
          <w:bdr w:val="single" w:sz="4" w:space="0" w:color="auto" w:frame="1"/>
        </w:rPr>
        <w:t>undermines all the liberating aspects</w:t>
      </w:r>
      <w:r>
        <w:rPr>
          <w:u w:val="single"/>
        </w:rPr>
        <w:t xml:space="preserve"> of Nietzsche’s philosophy. The Dionysian affirmation of self-transcendence </w:t>
      </w:r>
      <w:r>
        <w:rPr>
          <w:b/>
          <w:u w:val="single"/>
          <w:bdr w:val="single" w:sz="4" w:space="0" w:color="auto" w:frame="1"/>
        </w:rPr>
        <w:t xml:space="preserve">is contradicted by </w:t>
      </w:r>
      <w:r>
        <w:rPr>
          <w:u w:val="single"/>
        </w:rPr>
        <w:t>the implementation of rigid boundaries in human life</w:t>
      </w:r>
      <w:r>
        <w:rPr>
          <w:sz w:val="16"/>
        </w:rPr>
        <w:t xml:space="preserve"> (“leader” and “herd”). </w:t>
      </w:r>
      <w:r>
        <w:rPr>
          <w:u w:val="single"/>
        </w:rPr>
        <w:t>The joy and pride in one’s own values</w:t>
      </w:r>
      <w:r>
        <w:rPr>
          <w:sz w:val="16"/>
        </w:rPr>
        <w:t xml:space="preserve"> (“it is… our work—let us be proud of it”) </w:t>
      </w:r>
      <w:r>
        <w:rPr>
          <w:u w:val="single"/>
        </w:rPr>
        <w:t>is undermined by the defense of breeding and slavery.</w:t>
      </w:r>
      <w:r>
        <w:rPr>
          <w:sz w:val="16"/>
        </w:rPr>
        <w:t xml:space="preserve"> Above all, </w:t>
      </w:r>
      <w:r>
        <w:rPr>
          <w:u w:val="single"/>
        </w:rPr>
        <w:t>the union of truth and life which was the aim</w:t>
      </w:r>
      <w:r>
        <w:rPr>
          <w:sz w:val="16"/>
        </w:rPr>
        <w:t xml:space="preserve"> of the Dionysian transvaluation of values </w:t>
      </w:r>
      <w:r>
        <w:rPr>
          <w:u w:val="single"/>
        </w:rPr>
        <w:t>is completely shattered when the doctrine of the overcoming of morality is used to sever truth from life.</w:t>
      </w:r>
    </w:p>
    <w:p w:rsidR="00BF1285" w:rsidRDefault="00BF1285" w:rsidP="00BF1285">
      <w:pPr>
        <w:pStyle w:val="Heading4"/>
      </w:pPr>
      <w:r>
        <w:rPr>
          <w:b w:val="0"/>
        </w:rPr>
        <w:t xml:space="preserve">-- Suffering may be prevalent but it’s not natural or necessary.  </w:t>
      </w:r>
    </w:p>
    <w:p w:rsidR="00BF1285" w:rsidRDefault="00BF1285" w:rsidP="00BF1285">
      <w:r>
        <w:rPr>
          <w:rStyle w:val="Style13ptBold"/>
        </w:rPr>
        <w:t>Schutte, ’84</w:t>
      </w:r>
      <w:r>
        <w:t xml:space="preserve"> (Professor of philosophy at the University of South Florida, PhD from Yale, Beyond Nihilism: Nietzsche Without Masks, p. 102-3)</w:t>
      </w:r>
    </w:p>
    <w:p w:rsidR="00BF1285" w:rsidRDefault="00BF1285" w:rsidP="00BF1285">
      <w:pPr>
        <w:rPr>
          <w:u w:val="single"/>
        </w:rPr>
      </w:pPr>
      <w:r>
        <w:rPr>
          <w:u w:val="single"/>
        </w:rPr>
        <w:t>One cannot deny</w:t>
      </w:r>
      <w:r>
        <w:rPr>
          <w:sz w:val="16"/>
        </w:rPr>
        <w:t xml:space="preserve"> that </w:t>
      </w:r>
      <w:r>
        <w:rPr>
          <w:u w:val="single"/>
        </w:rPr>
        <w:t>there are conditions of domination in human reality. There is oppression</w:t>
      </w:r>
      <w:r>
        <w:rPr>
          <w:sz w:val="16"/>
        </w:rPr>
        <w:t xml:space="preserve">, there is slavery, there is competition for power and privilege, </w:t>
      </w:r>
      <w:r>
        <w:rPr>
          <w:u w:val="single"/>
        </w:rPr>
        <w:t>and so forth.</w:t>
      </w:r>
      <w:r>
        <w:rPr>
          <w:sz w:val="16"/>
        </w:rPr>
        <w:t xml:space="preserve"> Some individuals dominate others, while others allow themselves to be dominated or are forced to submit to a power beyond their control. Nietzsche is especially astute when he observes the many manifestations of these phenomena. </w:t>
      </w:r>
      <w:r>
        <w:rPr>
          <w:u w:val="single"/>
        </w:rPr>
        <w:t>But should one make an ontological model of this condition and project these conflicts unto the structure of the entire universe?</w:t>
      </w:r>
      <w:r>
        <w:rPr>
          <w:sz w:val="16"/>
        </w:rPr>
        <w:t xml:space="preserve"> Would it not be better to suggest that </w:t>
      </w:r>
      <w:r>
        <w:rPr>
          <w:u w:val="single"/>
        </w:rPr>
        <w:t>where domination occurs new conflicts are brought into existence which would otherwise have no reason for being</w:t>
      </w:r>
      <w:r>
        <w:rPr>
          <w:sz w:val="16"/>
        </w:rPr>
        <w:t xml:space="preserve">? Is not domination a nihilistic attempt to rewrite history and to deny the reality of what is? If the notion of order were reevaluated, one would notice that </w:t>
      </w:r>
      <w:r>
        <w:rPr>
          <w:u w:val="single"/>
        </w:rPr>
        <w:t xml:space="preserve">the world does not need to be ordered through domination for stability to be maintained. In fact, where order is maintained through domination and exploitation, the stability of life </w:t>
      </w:r>
      <w:r>
        <w:rPr>
          <w:b/>
          <w:u w:val="single"/>
          <w:bdr w:val="single" w:sz="4" w:space="0" w:color="auto" w:frame="1"/>
        </w:rPr>
        <w:t>tends to be severely impaired</w:t>
      </w:r>
      <w:r>
        <w:rPr>
          <w:u w:val="single"/>
        </w:rPr>
        <w:t>.</w:t>
      </w:r>
      <w:r>
        <w:rPr>
          <w:sz w:val="16"/>
        </w:rPr>
        <w:t xml:space="preserve"> For example, the selected exploitation of natural resources has been shown to lead to severe cases of disbalance in the ecosystem. When Nietzsche uses the paradigm of domination as a natural or an ontological category, his perspective needs to be questioned. </w:t>
      </w:r>
      <w:r>
        <w:rPr>
          <w:u w:val="single"/>
        </w:rPr>
        <w:t>The “commanding-obeying” notion of reality is not a given</w:t>
      </w:r>
      <w:r>
        <w:rPr>
          <w:sz w:val="16"/>
        </w:rPr>
        <w:t xml:space="preserve">, although it is an important facet of social reality. </w:t>
      </w:r>
      <w:r>
        <w:rPr>
          <w:u w:val="single"/>
        </w:rPr>
        <w:t>Human knowledge can help to lend perspective to the uses and abuses of the concepts of</w:t>
      </w:r>
      <w:r>
        <w:rPr>
          <w:sz w:val="16"/>
        </w:rPr>
        <w:t xml:space="preserve"> mastery, </w:t>
      </w:r>
      <w:r>
        <w:rPr>
          <w:u w:val="single"/>
        </w:rPr>
        <w:t>domination</w:t>
      </w:r>
      <w:r>
        <w:rPr>
          <w:sz w:val="16"/>
        </w:rPr>
        <w:t xml:space="preserve">, and command. </w:t>
      </w:r>
      <w:r>
        <w:rPr>
          <w:u w:val="single"/>
        </w:rPr>
        <w:t>For this to happen, knowledge must itself be free from being defined in terms of a structure of domination. Knowledge must be freed from having to fit the pattern of mastery over the unknown or over chaos</w:t>
      </w:r>
      <w:r>
        <w:rPr>
          <w:sz w:val="16"/>
        </w:rPr>
        <w:t xml:space="preserve"> (control and/or exploitation of the “other”) as is demanded by a domination of a theory of power. The analysis of knowledge as the assimilation of chaos (which Heidegger attributes to Nietzsche) reminds one of the terrifying myth of Saturn devouring his children. One need not accept the charge that Nietzsche’s theory of knowledge conforms to this paradigm. A Nietzschean interpretation would show precisely the opposite. Knowledge is childbirth and self-overcoming; it is the result of the closeness between ourselves and the world. In knowledge the closeness and continuity between ourselves and the world can be experienced critically, imaginatively, and creatively. One sees this life-affirming view of knowledge, for example, in Zarathustra’s dialogues with life, just as it is more analytically manifested in Nietzsche’s </w:t>
      </w:r>
      <w:r>
        <w:rPr>
          <w:sz w:val="16"/>
        </w:rPr>
        <w:lastRenderedPageBreak/>
        <w:t xml:space="preserve">critique of logic. </w:t>
      </w:r>
      <w:r>
        <w:rPr>
          <w:u w:val="single"/>
        </w:rPr>
        <w:t>A rejection of the model of knowledge as mastery of reality is essential to the liberation of Nietzsche’s will-to-power theory from a fixation upon willing as commanding.</w:t>
      </w:r>
    </w:p>
    <w:p w:rsidR="00BF1285" w:rsidRDefault="00BF1285" w:rsidP="00BF1285">
      <w:pPr>
        <w:pStyle w:val="Heading3"/>
      </w:pPr>
      <w:bookmarkStart w:id="13" w:name="_Toc329026647"/>
      <w:r>
        <w:rPr>
          <w:b w:val="0"/>
        </w:rPr>
        <w:lastRenderedPageBreak/>
        <w:t>2AC – Nietzsche – A2 – Ressentiment/Pity Link</w:t>
      </w:r>
      <w:bookmarkEnd w:id="13"/>
    </w:p>
    <w:p w:rsidR="00BF1285" w:rsidRDefault="00BF1285" w:rsidP="00BF1285">
      <w:pPr>
        <w:pStyle w:val="Heading4"/>
        <w:rPr>
          <w:b w:val="0"/>
          <w:bCs/>
        </w:rPr>
      </w:pPr>
      <w:r>
        <w:rPr>
          <w:b w:val="0"/>
        </w:rPr>
        <w:t>-- Nietzsche doesn’t categorically reject pity – the agent of pity must be self-commanding and not based in ressentiment.</w:t>
      </w:r>
    </w:p>
    <w:p w:rsidR="00BF1285" w:rsidRDefault="00BF1285" w:rsidP="00BF1285">
      <w:r>
        <w:rPr>
          <w:rStyle w:val="Style13ptBold"/>
        </w:rPr>
        <w:t>Ferkany, ‘5</w:t>
      </w:r>
      <w:r>
        <w:t xml:space="preserve"> (Philosophy PhD – Wisconsin, http://web.archive.org/web/20050218030954/philosophy.wisc.edu/ferkany/nietzsche_on_pity_and_self-formation.htm)</w:t>
      </w:r>
    </w:p>
    <w:p w:rsidR="00BF1285" w:rsidRDefault="00BF1285" w:rsidP="00BF1285">
      <w:pPr>
        <w:rPr>
          <w:sz w:val="16"/>
        </w:rPr>
      </w:pPr>
      <w:r>
        <w:rPr>
          <w:sz w:val="16"/>
        </w:rPr>
        <w:t xml:space="preserve">In general </w:t>
      </w:r>
      <w:r>
        <w:rPr>
          <w:u w:val="single"/>
        </w:rPr>
        <w:t>pity is a painful emotion that takes the suffering of others</w:t>
      </w:r>
      <w:r>
        <w:rPr>
          <w:sz w:val="16"/>
        </w:rPr>
        <w:t xml:space="preserve"> (or ourselves) </w:t>
      </w:r>
      <w:r>
        <w:rPr>
          <w:u w:val="single"/>
        </w:rPr>
        <w:t>as its object</w:t>
      </w:r>
      <w:r>
        <w:rPr>
          <w:sz w:val="16"/>
        </w:rPr>
        <w:t>, often accompanied by the feeling that one should do something about the situation. That is</w:t>
      </w:r>
      <w:r>
        <w:rPr>
          <w:u w:val="single"/>
        </w:rPr>
        <w:t>, in pity</w:t>
      </w:r>
      <w:r>
        <w:rPr>
          <w:sz w:val="16"/>
        </w:rPr>
        <w:t xml:space="preserve"> (in its other regarding mode) we concern ourselves with the suffering of others. In this mode, </w:t>
      </w:r>
      <w:r>
        <w:rPr>
          <w:u w:val="single"/>
        </w:rPr>
        <w:t>pity is often considered to be interchangeable with compassion</w:t>
      </w:r>
      <w:r>
        <w:rPr>
          <w:sz w:val="16"/>
        </w:rPr>
        <w:t xml:space="preserve">.[3] Nietzsche’s German does not clearly distinguish the two.[4] I argue that, appearances to the contrary,[5] (A) </w:t>
      </w:r>
      <w:r>
        <w:rPr>
          <w:u w:val="single"/>
        </w:rPr>
        <w:t xml:space="preserve">Nietzsche does not unequivocally object to pity on grounds that it causes us to concern ourselves with the suffering of others, and according to him concerning ourselves with suffering others </w:t>
      </w:r>
      <w:r>
        <w:rPr>
          <w:b/>
          <w:u w:val="single"/>
          <w:bdr w:val="single" w:sz="4" w:space="0" w:color="auto" w:frame="1"/>
        </w:rPr>
        <w:t>can have value</w:t>
      </w:r>
      <w:r>
        <w:rPr>
          <w:sz w:val="16"/>
        </w:rPr>
        <w:t xml:space="preserve"> (BGE 293; WP 928). However, </w:t>
      </w:r>
      <w:r>
        <w:rPr>
          <w:u w:val="single"/>
        </w:rPr>
        <w:t xml:space="preserve">the value of any particular act of pity </w:t>
      </w:r>
      <w:r>
        <w:rPr>
          <w:b/>
          <w:u w:val="single"/>
          <w:bdr w:val="single" w:sz="4" w:space="0" w:color="auto" w:frame="1"/>
        </w:rPr>
        <w:t>crucially depends</w:t>
      </w:r>
      <w:r>
        <w:rPr>
          <w:u w:val="single"/>
        </w:rPr>
        <w:t xml:space="preserve"> on the nature of the persons and misfortune involved</w:t>
      </w:r>
      <w:r>
        <w:rPr>
          <w:sz w:val="16"/>
        </w:rPr>
        <w:t xml:space="preserve">. Who is the agent of pity? Is he self-commanding or does he also suffer in some way (BGE 221, 293; WP 365)? And what troubles the patient? Does his suffering reveal hedonistic/nihilistic value ideals or the frustration of self-creative potential (BGE 225; WP 367)? The impression that Nietzsche categorically denies that pity can have value is the effect of two related criticisms he makes. First, (B) Nietzsche holds that agents or patients are subject to harmful thought or behavior in pity, e.g. excessively valuing what he would otherwise value less, or increasing rather than relieving suffering. </w:t>
      </w:r>
      <w:r>
        <w:rPr>
          <w:u w:val="single"/>
        </w:rPr>
        <w:t xml:space="preserve">If the agent of pity is </w:t>
      </w:r>
      <w:r>
        <w:rPr>
          <w:b/>
          <w:u w:val="single"/>
          <w:bdr w:val="single" w:sz="4" w:space="0" w:color="auto" w:frame="1"/>
        </w:rPr>
        <w:t>not self-commanding</w:t>
      </w:r>
      <w:r>
        <w:rPr>
          <w:strike/>
          <w:u w:val="single"/>
        </w:rPr>
        <w:t>, his</w:t>
      </w:r>
      <w:r>
        <w:rPr>
          <w:u w:val="single"/>
        </w:rPr>
        <w:t xml:space="preserve"> pity is likely to involve these errors and is of little value</w:t>
      </w:r>
      <w:r>
        <w:rPr>
          <w:sz w:val="16"/>
        </w:rPr>
        <w:t xml:space="preserve">. Secondly, (C) Nietzsche also held that </w:t>
      </w:r>
      <w:r>
        <w:rPr>
          <w:u w:val="single"/>
        </w:rPr>
        <w:t xml:space="preserve">pity’s frequent footing in Christian ressentiment tends to make its indulgence undermine attainment of the self-formation and command that would overcome ressentiment and give our pity value. </w:t>
      </w:r>
      <w:r>
        <w:rPr>
          <w:sz w:val="16"/>
        </w:rPr>
        <w:t xml:space="preserve">If this conception of Nietzsche’s critique of pity were plausible, it would seem to provide evidence that </w:t>
      </w:r>
      <w:r>
        <w:rPr>
          <w:u w:val="single"/>
        </w:rPr>
        <w:t xml:space="preserve">despite all his vitriol over “active pity for all the failures and all the weak,” he is </w:t>
      </w:r>
      <w:r>
        <w:rPr>
          <w:b/>
          <w:u w:val="single"/>
          <w:bdr w:val="single" w:sz="4" w:space="0" w:color="auto" w:frame="1"/>
        </w:rPr>
        <w:t xml:space="preserve">not utterly callous </w:t>
      </w:r>
      <w:r>
        <w:rPr>
          <w:u w:val="single"/>
        </w:rPr>
        <w:t>with respect to the suffering of others</w:t>
      </w:r>
      <w:r>
        <w:rPr>
          <w:sz w:val="16"/>
        </w:rPr>
        <w:t xml:space="preserve">. According to this conception, </w:t>
      </w:r>
      <w:r>
        <w:rPr>
          <w:u w:val="single"/>
        </w:rPr>
        <w:t xml:space="preserve">Nietzsche’s critique is </w:t>
      </w:r>
      <w:r>
        <w:rPr>
          <w:b/>
          <w:u w:val="single"/>
          <w:bdr w:val="single" w:sz="4" w:space="0" w:color="auto" w:frame="1"/>
        </w:rPr>
        <w:t>not committed</w:t>
      </w:r>
      <w:r>
        <w:rPr>
          <w:u w:val="single"/>
        </w:rPr>
        <w:t xml:space="preserve"> to some principled nonbeneficence,</w:t>
      </w:r>
      <w:r>
        <w:rPr>
          <w:sz w:val="16"/>
        </w:rPr>
        <w:t xml:space="preserve"> i.e. that one should never help others directly, but only indirectly if ever (as a side effect of self-benefit).[6] </w:t>
      </w:r>
      <w:r>
        <w:rPr>
          <w:u w:val="single"/>
        </w:rPr>
        <w:t>Rather,</w:t>
      </w:r>
      <w:r>
        <w:rPr>
          <w:sz w:val="16"/>
        </w:rPr>
        <w:t xml:space="preserve"> according to this conception </w:t>
      </w:r>
      <w:r>
        <w:rPr>
          <w:u w:val="single"/>
        </w:rPr>
        <w:t>Nietzsche’s critique is partly consequentialist in character</w:t>
      </w:r>
      <w:r>
        <w:rPr>
          <w:sz w:val="16"/>
        </w:rPr>
        <w:t xml:space="preserve">, and partly “characterlogical.” </w:t>
      </w:r>
      <w:r>
        <w:rPr>
          <w:u w:val="single"/>
        </w:rPr>
        <w:t>The improvement of self and others are ends normative for the behavior of all, and such improvement can sometimes include pity</w:t>
      </w:r>
      <w:r>
        <w:rPr>
          <w:sz w:val="16"/>
        </w:rPr>
        <w:t xml:space="preserve"> (see Z I 6, and discussion below). However, the value of particular cases largely depends on the character of the person whose pity it is (BGE 221, 293; WP 365).</w:t>
      </w:r>
    </w:p>
    <w:p w:rsidR="00BF1285" w:rsidRDefault="00BF1285" w:rsidP="00BF1285">
      <w:pPr>
        <w:pStyle w:val="Heading4"/>
      </w:pPr>
      <w:r>
        <w:rPr>
          <w:b w:val="0"/>
        </w:rPr>
        <w:t>-- The generosity of gift-giving is the highest virtue - it is the Nietzschean affirmation of the fullness of life.</w:t>
      </w:r>
    </w:p>
    <w:p w:rsidR="00BF1285" w:rsidRDefault="00BF1285" w:rsidP="00BF1285">
      <w:r>
        <w:rPr>
          <w:rStyle w:val="Style13ptBold"/>
        </w:rPr>
        <w:t>Coles, ‘97</w:t>
      </w:r>
      <w:r>
        <w:t xml:space="preserve"> [Romand, Rethinking Generosity: Critical Theory and the Politics of Caritas, p. 22-3]</w:t>
      </w:r>
    </w:p>
    <w:p w:rsidR="00BF1285" w:rsidRDefault="00BF1285" w:rsidP="00BF1285">
      <w:pPr>
        <w:rPr>
          <w:sz w:val="16"/>
        </w:rPr>
      </w:pPr>
      <w:r>
        <w:rPr>
          <w:u w:val="single"/>
        </w:rPr>
        <w:t xml:space="preserve">The gift-giving virtue is </w:t>
      </w:r>
      <w:r>
        <w:rPr>
          <w:b/>
          <w:u w:val="single"/>
          <w:bdr w:val="single" w:sz="4" w:space="0" w:color="auto" w:frame="1"/>
        </w:rPr>
        <w:t>what is highest</w:t>
      </w:r>
      <w:r>
        <w:rPr>
          <w:sz w:val="16"/>
        </w:rPr>
        <w:t xml:space="preserve">. Yet its greatest possibility for emergence "arises," paradoxically, underneath "the greatest weight"- the thought of eternal return (which is hence the greatest gift?). </w:t>
      </w:r>
      <w:r>
        <w:rPr>
          <w:u w:val="single"/>
        </w:rPr>
        <w:t>The greatest weight presses us generously into the depth, of our surroundings as the oblique path of ascension.</w:t>
      </w:r>
      <w:r>
        <w:rPr>
          <w:sz w:val="16"/>
        </w:rPr>
        <w:t xml:space="preserve"> Hence Zarthustra says to himself that, in contrast to those who are "obtrusive with [their] eyes, and who are stuck: to the "foreground” surface of things, “you, O Zarathustra, wanted to see the ground and background of all things," wanted to plunge into the depths of beings, into those aspects and possibilities which are concealed beneath immediate appearances (TSZ. '53). "It is with man as it is with the tree. The more he aspires to the height and light, the more strongly do his roots strive earthward, downward, Into the dark, the deep-into evil" (42), Into evil because the background depth of beings is barred from generous approach by the taboos of evil (race, sexualities, classes. practices, desires, thoughts, bodily expressions, and so forth). Yet, in the Stream of Nietzsche’s thinking that I'm following here, the striving into evil is to b. animated and circumscribed by that generous respect for otherness which is solicited by the highest virtue. </w:t>
      </w:r>
      <w:r>
        <w:rPr>
          <w:u w:val="single"/>
        </w:rPr>
        <w:t xml:space="preserve">It is through this agonistic living and receiving in depth that one can best affirm life and possibly rise toward a joy capable of dancing in the face of the eternal question of the eternal return. A suppleness and interrogative comportment </w:t>
      </w:r>
      <w:r>
        <w:rPr>
          <w:b/>
          <w:u w:val="single"/>
          <w:bdr w:val="single" w:sz="4" w:space="0" w:color="auto" w:frame="1"/>
        </w:rPr>
        <w:t>is vital</w:t>
      </w:r>
      <w:r>
        <w:rPr>
          <w:u w:val="single"/>
        </w:rPr>
        <w:t xml:space="preserve"> to the </w:t>
      </w:r>
      <w:r>
        <w:rPr>
          <w:u w:val="single"/>
        </w:rPr>
        <w:lastRenderedPageBreak/>
        <w:t>virtues Nietzsche would have us pursue</w:t>
      </w:r>
      <w:r>
        <w:rPr>
          <w:sz w:val="16"/>
        </w:rPr>
        <w:t xml:space="preserve">. Hence it is fitting that Zarathustra, appears to reject the idea of eterna1 return articulated by the animals for if it were to become a doctrine and not a question-engendering question, it would cease to animate the very receptivity strived for. The ideal always partly suffers in its articulation and incarnation, even as It must be Incarnated. Its logos is always “wounded." Finally, therefore, </w:t>
      </w:r>
      <w:r>
        <w:rPr>
          <w:u w:val="single"/>
        </w:rPr>
        <w:t>receptive generosity remains a soliciting ideal whose realization is "not yet.</w:t>
      </w:r>
      <w:r>
        <w:rPr>
          <w:sz w:val="16"/>
        </w:rPr>
        <w:t>" It is a direction toward which we bring forth children. a direction from which they .re coming. Like Zarathustra’s children, who shall be "taciturn even when [they] speak, and yielding so that in giving [they] receive," these children shall be capable of friendship (161). These children are still coming to be on the final page: near, but not yet here.</w:t>
      </w:r>
    </w:p>
    <w:p w:rsidR="00BF1285" w:rsidRDefault="00BF1285" w:rsidP="00BF1285"/>
    <w:p w:rsidR="00BF1285" w:rsidRDefault="00BF1285" w:rsidP="00BF1285">
      <w:pPr>
        <w:pStyle w:val="Heading3"/>
      </w:pPr>
      <w:bookmarkStart w:id="14" w:name="_Toc329026648"/>
      <w:r>
        <w:rPr>
          <w:b w:val="0"/>
        </w:rPr>
        <w:lastRenderedPageBreak/>
        <w:t>2AC – Nietzsche – Nuclear War Outweighs</w:t>
      </w:r>
      <w:bookmarkEnd w:id="14"/>
    </w:p>
    <w:p w:rsidR="00BF1285" w:rsidRDefault="00BF1285" w:rsidP="00BF1285">
      <w:pPr>
        <w:pStyle w:val="Heading4"/>
        <w:rPr>
          <w:b w:val="0"/>
          <w:bCs/>
        </w:rPr>
      </w:pPr>
      <w:r>
        <w:rPr>
          <w:b w:val="0"/>
        </w:rPr>
        <w:t>-- Modern Tech &amp; nuclear weapons mean we can’t afford to live beyond good and evil – ethical norms are key to prevent the apocalypse.</w:t>
      </w:r>
    </w:p>
    <w:p w:rsidR="00BF1285" w:rsidRDefault="00BF1285" w:rsidP="00BF1285">
      <w:pPr>
        <w:rPr>
          <w:sz w:val="16"/>
        </w:rPr>
      </w:pPr>
      <w:r>
        <w:rPr>
          <w:rStyle w:val="Style13ptBold"/>
        </w:rPr>
        <w:t>Fasching, 93</w:t>
      </w:r>
      <w:r>
        <w:t xml:space="preserve"> </w:t>
      </w:r>
      <w:r>
        <w:rPr>
          <w:sz w:val="16"/>
        </w:rPr>
        <w:t xml:space="preserve">professor in USF's religious studies department – 1993 (Darrell, </w:t>
      </w:r>
      <w:r>
        <w:rPr>
          <w:u w:val="single"/>
        </w:rPr>
        <w:t xml:space="preserve">The Ethical Challenge of Auschwitz and Hiroshima : Apocalypse or Utopia?, </w:t>
      </w:r>
      <w:r>
        <w:rPr>
          <w:sz w:val="16"/>
        </w:rPr>
        <w:t>Pg. 28)</w:t>
      </w:r>
    </w:p>
    <w:p w:rsidR="00BF1285" w:rsidRDefault="00BF1285" w:rsidP="00BF1285">
      <w:pPr>
        <w:rPr>
          <w:sz w:val="16"/>
        </w:rPr>
      </w:pPr>
      <w:r>
        <w:rPr>
          <w:u w:val="single"/>
        </w:rPr>
        <w:t xml:space="preserve">Our modern technological civilization offers us seemingly infinite utopian opportunities to recreate ourselves (e.g., genetic engineering, behavioral engineering) and our societies (social engineering) and our world (chemical engineering, atomic engineering). But having transcended all limits and all norms, we seem bereft of a normative vision to govern the use of our utopian techniques. This normlessness </w:t>
      </w:r>
      <w:r>
        <w:rPr>
          <w:b/>
          <w:u w:val="single"/>
          <w:bdr w:val="single" w:sz="4" w:space="0" w:color="auto" w:frame="1"/>
        </w:rPr>
        <w:t>threatens us with demonic self-destruction</w:t>
      </w:r>
      <w:r>
        <w:rPr>
          <w:u w:val="single"/>
        </w:rPr>
        <w:t>. It is this dark side of technical civilization that was revealed to us not only at Auschwitz and but also at Hiroshima.</w:t>
      </w:r>
      <w:r>
        <w:rPr>
          <w:sz w:val="16"/>
        </w:rPr>
        <w:t xml:space="preserve"> Auschwitz represents a severe challenge to the religious traditions of the West: to Christians, because of the complicity of Christianity in the anti-Judaic path that led to Auschwitz renders its theological categories ethically suspect; to Jews, because their victim status presses faith in the God of history and in humanity to the breaking point. But the path to Auschwitz, and from Auschwitz to Hiroshima, represents a challenge, equally severe, for the scientific and technical, secular culture of the Enlightenment. We do not seem to have fared any better under a secular ethic than we did under a religious one. Indeed we have fared worse. Genocide it seems is a unique product of the modern secular world and its technically competent barbarians. Auschwitz stands for a demonic period in modern Western civilization in which the religious, political and technological developments converged to create a society whose primary purpose was the most efficient organization of that entire society for the purpose of exterminating all persons who were regarded as aliens and strangers—especially the Jews. </w:t>
      </w:r>
      <w:r>
        <w:rPr>
          <w:u w:val="single"/>
        </w:rPr>
        <w:t>The Nazi vision of the pure Aryan society represents a utopian vision of demonic proportions—a vision that inspired an apocalyptic revolutionary program of genocide. It reveals at once both a time of "The Death of God" in the Nietzschean sense and yet the resurgence of religion</w:t>
      </w:r>
      <w:r>
        <w:rPr>
          <w:sz w:val="16"/>
        </w:rPr>
        <w:t xml:space="preserve">, that is, a demonic religiosity that creates a new public order in which all pluralism is eliminated from the public square and in which virtually nothing is sacred—not even human life. </w:t>
      </w:r>
      <w:r>
        <w:rPr>
          <w:u w:val="single"/>
        </w:rPr>
        <w:t xml:space="preserve">The period of the Holocaust stands as prophetic warning to a technological civilization that has </w:t>
      </w:r>
      <w:r>
        <w:rPr>
          <w:b/>
          <w:u w:val="single"/>
          <w:bdr w:val="single" w:sz="4" w:space="0" w:color="auto" w:frame="1"/>
        </w:rPr>
        <w:t xml:space="preserve">no other norm than the </w:t>
      </w:r>
      <w:r>
        <w:rPr>
          <w:b/>
          <w:i/>
          <w:iCs/>
          <w:u w:val="single"/>
          <w:bdr w:val="single" w:sz="4" w:space="0" w:color="auto" w:frame="1"/>
        </w:rPr>
        <w:t>will to power</w:t>
      </w:r>
      <w:r>
        <w:rPr>
          <w:sz w:val="16"/>
        </w:rPr>
        <w:t xml:space="preserve">. If Auschwitz embodies the demonic use of technology against targeted populations to commit genocide, Hiroshima and Nagasaki represent the last such use of technology. </w:t>
      </w:r>
      <w:r>
        <w:rPr>
          <w:u w:val="single"/>
        </w:rPr>
        <w:t xml:space="preserve">For with the coming of Nuclear warfare, technology has outstripped human intentionality so that if the bomb is ever used again, genocide will be transformed into </w:t>
      </w:r>
      <w:r>
        <w:rPr>
          <w:b/>
          <w:u w:val="single"/>
          <w:bdr w:val="single" w:sz="4" w:space="0" w:color="auto" w:frame="1"/>
        </w:rPr>
        <w:t>collective suicide</w:t>
      </w:r>
      <w:r>
        <w:rPr>
          <w:u w:val="single"/>
        </w:rPr>
        <w:t xml:space="preserve"> or </w:t>
      </w:r>
      <w:r>
        <w:rPr>
          <w:i/>
          <w:iCs/>
          <w:u w:val="single"/>
        </w:rPr>
        <w:t>omnicide</w:t>
      </w:r>
      <w:r>
        <w:rPr>
          <w:u w:val="single"/>
        </w:rPr>
        <w:t>—the destruction of all life. Having enemies is a luxury no community on the face of the earth can any longer afford</w:t>
      </w:r>
    </w:p>
    <w:p w:rsidR="00BF1285" w:rsidRDefault="00BF1285" w:rsidP="00BF1285">
      <w:pPr>
        <w:pStyle w:val="Heading4"/>
      </w:pPr>
      <w:r>
        <w:rPr>
          <w:b w:val="0"/>
        </w:rPr>
        <w:t xml:space="preserve">Even if their K is right and we should ignore value-based judgment, extinction still comes first.   </w:t>
      </w:r>
    </w:p>
    <w:p w:rsidR="00BF1285" w:rsidRDefault="00BF1285" w:rsidP="00BF1285">
      <w:r>
        <w:rPr>
          <w:rStyle w:val="Style13ptBold"/>
        </w:rPr>
        <w:t>Wapner, '3</w:t>
      </w:r>
      <w:r>
        <w:t xml:space="preserve"> (Director -- Global Environmental Policy Program @ American, Winter, Dissent)</w:t>
      </w:r>
    </w:p>
    <w:p w:rsidR="00BF1285" w:rsidRDefault="00BF1285" w:rsidP="00BF1285">
      <w:pPr>
        <w:rPr>
          <w:sz w:val="16"/>
          <w:szCs w:val="20"/>
        </w:rPr>
      </w:pPr>
      <w:r>
        <w:rPr>
          <w:sz w:val="16"/>
          <w:szCs w:val="20"/>
        </w:rPr>
        <w:t xml:space="preserve">All attempts to listen to nature are social constructions-except one. </w:t>
      </w:r>
      <w:r>
        <w:rPr>
          <w:rStyle w:val="underline"/>
        </w:rPr>
        <w:t xml:space="preserve">Even the most radical postmodernist </w:t>
      </w:r>
      <w:r>
        <w:rPr>
          <w:rStyle w:val="underline"/>
          <w:bdr w:val="single" w:sz="4" w:space="0" w:color="auto" w:frame="1"/>
        </w:rPr>
        <w:t>must acknowledge the distinction</w:t>
      </w:r>
      <w:r>
        <w:rPr>
          <w:rStyle w:val="underline"/>
        </w:rPr>
        <w:t xml:space="preserve"> between physical existence and non-existence</w:t>
      </w:r>
      <w:r>
        <w:rPr>
          <w:sz w:val="16"/>
          <w:szCs w:val="20"/>
        </w:rPr>
        <w:t xml:space="preserve">. As I have said, postmodernists accept that </w:t>
      </w:r>
      <w:r>
        <w:rPr>
          <w:rStyle w:val="underline"/>
          <w:sz w:val="16"/>
        </w:rPr>
        <w:t>there is a physical substratum to the phenomenal world even if they argue about the different meanings we ascribe to it. This acknowledgment of physical existence is crucial. We can't ascribe meaning to that which doesn't appear.</w:t>
      </w:r>
      <w:r>
        <w:rPr>
          <w:rStyle w:val="underline"/>
        </w:rPr>
        <w:t xml:space="preserve"> What doesn't exist </w:t>
      </w:r>
      <w:r>
        <w:rPr>
          <w:rStyle w:val="underline"/>
          <w:bdr w:val="single" w:sz="4" w:space="0" w:color="auto" w:frame="1"/>
        </w:rPr>
        <w:t>can manifest no character</w:t>
      </w:r>
      <w:r>
        <w:rPr>
          <w:sz w:val="16"/>
          <w:szCs w:val="20"/>
        </w:rPr>
        <w:t xml:space="preserve">. Put differently, yes, the postmodernist should rightly worry about interpreting nature's expressions. And all of us should be wary of those who claim to speak on nature's behalf (including environmentalists who do that). But </w:t>
      </w:r>
      <w:r>
        <w:rPr>
          <w:rStyle w:val="underline"/>
          <w:sz w:val="16"/>
        </w:rPr>
        <w:t>we need not doubt the simple idea that a prerequisite of expression is existence. This</w:t>
      </w:r>
      <w:r>
        <w:rPr>
          <w:sz w:val="16"/>
          <w:szCs w:val="20"/>
        </w:rPr>
        <w:t xml:space="preserve"> in turn </w:t>
      </w:r>
      <w:r>
        <w:rPr>
          <w:rStyle w:val="underline"/>
          <w:sz w:val="16"/>
        </w:rPr>
        <w:t>suggests that</w:t>
      </w:r>
      <w:r>
        <w:rPr>
          <w:rStyle w:val="underline"/>
        </w:rPr>
        <w:t xml:space="preserve"> preserving the nonhuman world</w:t>
      </w:r>
      <w:r>
        <w:rPr>
          <w:sz w:val="16"/>
          <w:szCs w:val="20"/>
        </w:rPr>
        <w:t>-in all its diverse embodiments-</w:t>
      </w:r>
      <w:r>
        <w:rPr>
          <w:rStyle w:val="underline"/>
          <w:bdr w:val="single" w:sz="4" w:space="0" w:color="auto" w:frame="1"/>
        </w:rPr>
        <w:t>must be seen</w:t>
      </w:r>
      <w:r>
        <w:rPr>
          <w:rStyle w:val="underline"/>
        </w:rPr>
        <w:t xml:space="preserve"> by eco-critics </w:t>
      </w:r>
      <w:r>
        <w:rPr>
          <w:rStyle w:val="underline"/>
          <w:bdr w:val="single" w:sz="4" w:space="0" w:color="auto" w:frame="1"/>
        </w:rPr>
        <w:t>as a fundamental good</w:t>
      </w:r>
      <w:r>
        <w:rPr>
          <w:rStyle w:val="underline"/>
        </w:rPr>
        <w:t xml:space="preserve">. </w:t>
      </w:r>
      <w:r>
        <w:rPr>
          <w:rStyle w:val="underline"/>
          <w:sz w:val="16"/>
        </w:rPr>
        <w:t>Eco-critics must be supporters</w:t>
      </w:r>
      <w:r>
        <w:rPr>
          <w:sz w:val="16"/>
          <w:szCs w:val="20"/>
        </w:rPr>
        <w:t xml:space="preserve">, in some fashion, </w:t>
      </w:r>
      <w:r>
        <w:rPr>
          <w:rStyle w:val="underline"/>
          <w:sz w:val="16"/>
        </w:rPr>
        <w:t>of environmental preservation</w:t>
      </w:r>
      <w:r>
        <w:rPr>
          <w:sz w:val="16"/>
          <w:szCs w:val="20"/>
        </w:rPr>
        <w:t xml:space="preserve">.  </w:t>
      </w:r>
      <w:r>
        <w:rPr>
          <w:rStyle w:val="underline"/>
        </w:rPr>
        <w:t xml:space="preserve">Postmodernists </w:t>
      </w:r>
      <w:r>
        <w:rPr>
          <w:rStyle w:val="underline"/>
          <w:sz w:val="16"/>
        </w:rPr>
        <w:t>reject the idea of a universal good. They rightly acknowledge the difficulty of identifying a common value given the multiple contexts of our value-producing activity</w:t>
      </w:r>
      <w:r>
        <w:rPr>
          <w:sz w:val="16"/>
          <w:szCs w:val="20"/>
        </w:rPr>
        <w:t xml:space="preserve">. In fact, </w:t>
      </w:r>
      <w:r>
        <w:rPr>
          <w:rStyle w:val="underline"/>
          <w:sz w:val="16"/>
        </w:rPr>
        <w:t>if there is one thing they</w:t>
      </w:r>
      <w:r>
        <w:rPr>
          <w:rStyle w:val="underline"/>
        </w:rPr>
        <w:t xml:space="preserve"> vehemently scorn, it is the idea that there can be a value that stands above the individual contexts of human experience. Such a value would present itself as a metanarrative</w:t>
      </w:r>
      <w:r>
        <w:rPr>
          <w:sz w:val="16"/>
          <w:szCs w:val="20"/>
        </w:rPr>
        <w:t xml:space="preserve"> and, as Jean-François Lyotard has explained, postmodernism is characterized fundamentally by its "incredulity </w:t>
      </w:r>
      <w:r>
        <w:rPr>
          <w:sz w:val="16"/>
          <w:szCs w:val="20"/>
        </w:rPr>
        <w:lastRenderedPageBreak/>
        <w:t xml:space="preserve">toward meta-narratives."  Nonetheless, </w:t>
      </w:r>
      <w:r>
        <w:rPr>
          <w:rStyle w:val="underline"/>
        </w:rPr>
        <w:t>I can't see how postmodern critics can do otherwise than accept the value of preserving the</w:t>
      </w:r>
      <w:r>
        <w:rPr>
          <w:sz w:val="16"/>
          <w:szCs w:val="20"/>
        </w:rPr>
        <w:t xml:space="preserve"> nonhuman </w:t>
      </w:r>
      <w:r>
        <w:rPr>
          <w:rStyle w:val="underline"/>
        </w:rPr>
        <w:t>world</w:t>
      </w:r>
      <w:r>
        <w:rPr>
          <w:sz w:val="16"/>
          <w:szCs w:val="20"/>
        </w:rPr>
        <w:t xml:space="preserve">. The nonhuman </w:t>
      </w:r>
      <w:r>
        <w:rPr>
          <w:rStyle w:val="underline"/>
          <w:sz w:val="16"/>
        </w:rPr>
        <w:t>is the extreme "other"; it stands in contradistinction to humans</w:t>
      </w:r>
      <w:r>
        <w:rPr>
          <w:sz w:val="16"/>
          <w:szCs w:val="20"/>
        </w:rPr>
        <w:t xml:space="preserve"> as a species. </w:t>
      </w:r>
      <w:r>
        <w:rPr>
          <w:rStyle w:val="underline"/>
          <w:sz w:val="16"/>
        </w:rPr>
        <w:t>In understanding the constructed quality of human experience and</w:t>
      </w:r>
      <w:r>
        <w:rPr>
          <w:sz w:val="16"/>
          <w:szCs w:val="20"/>
        </w:rPr>
        <w:t xml:space="preserve"> the dangers of reification, postmodernism inherently advances an ethic of </w:t>
      </w:r>
      <w:r>
        <w:rPr>
          <w:rStyle w:val="underline"/>
        </w:rPr>
        <w:t>respecting the "other</w:t>
      </w:r>
      <w:r>
        <w:rPr>
          <w:sz w:val="16"/>
          <w:szCs w:val="20"/>
        </w:rPr>
        <w:t xml:space="preserve">." At the very least, respect </w:t>
      </w:r>
      <w:r>
        <w:rPr>
          <w:rStyle w:val="underline"/>
        </w:rPr>
        <w:t>must involve ensuring that the "other</w:t>
      </w:r>
      <w:r>
        <w:rPr>
          <w:sz w:val="16"/>
          <w:szCs w:val="20"/>
        </w:rPr>
        <w:t xml:space="preserve">" actually </w:t>
      </w:r>
      <w:r>
        <w:rPr>
          <w:rStyle w:val="underline"/>
          <w:bdr w:val="single" w:sz="4" w:space="0" w:color="auto" w:frame="1"/>
        </w:rPr>
        <w:t>continues to exist</w:t>
      </w:r>
      <w:r>
        <w:rPr>
          <w:sz w:val="16"/>
          <w:szCs w:val="20"/>
        </w:rPr>
        <w:t xml:space="preserve">. In our day and age, </w:t>
      </w:r>
      <w:r>
        <w:rPr>
          <w:rStyle w:val="underline"/>
          <w:sz w:val="16"/>
        </w:rPr>
        <w:t>this requires us to take responsibility for protecting the actuality of the nonhuman. Instead</w:t>
      </w:r>
      <w:r>
        <w:rPr>
          <w:sz w:val="16"/>
          <w:szCs w:val="20"/>
        </w:rPr>
        <w:t xml:space="preserve">, however, </w:t>
      </w:r>
      <w:r>
        <w:rPr>
          <w:rStyle w:val="underline"/>
          <w:sz w:val="16"/>
        </w:rPr>
        <w:t>we are running roughshod over the earth</w:t>
      </w:r>
      <w:r>
        <w:rPr>
          <w:sz w:val="16"/>
          <w:szCs w:val="20"/>
        </w:rPr>
        <w:t>'s diversity of plants, animals, and ecosystems. Postmodern critics should find this particularly disturbing. If they don't, they deny their own intellectual insights and compromise their fundamental moral commitment.</w:t>
      </w:r>
    </w:p>
    <w:p w:rsidR="00BF1285" w:rsidRDefault="00A84838" w:rsidP="00BF1285">
      <w:pPr>
        <w:pStyle w:val="Heading3"/>
        <w:rPr>
          <w:rFonts w:ascii="Times New Roman" w:hAnsi="Times New Roman" w:cs="Times New Roman"/>
        </w:rPr>
      </w:pPr>
      <w:r>
        <w:rPr>
          <w:rFonts w:ascii="Times New Roman" w:hAnsi="Times New Roman" w:cs="Times New Roman"/>
        </w:rPr>
        <w:lastRenderedPageBreak/>
        <w:t>Other Good A</w:t>
      </w:r>
      <w:bookmarkStart w:id="15" w:name="_GoBack"/>
      <w:bookmarkEnd w:id="15"/>
      <w:r w:rsidR="00BF1285">
        <w:rPr>
          <w:rFonts w:ascii="Times New Roman" w:hAnsi="Times New Roman" w:cs="Times New Roman"/>
        </w:rPr>
        <w:t>nswers</w:t>
      </w:r>
    </w:p>
    <w:p w:rsidR="00BE7465" w:rsidRDefault="00BE7465" w:rsidP="00BE7465">
      <w:pPr>
        <w:pStyle w:val="Heading4"/>
      </w:pPr>
      <w:r>
        <w:t>Recognizing evil is necessary to capture and prevent atrocities like the Holocaust</w:t>
      </w:r>
    </w:p>
    <w:p w:rsidR="00BE7465" w:rsidRPr="00871E09" w:rsidRDefault="00BE7465" w:rsidP="00BE7465">
      <w:pPr>
        <w:rPr>
          <w:sz w:val="20"/>
          <w:szCs w:val="20"/>
        </w:rPr>
      </w:pPr>
      <w:r>
        <w:rPr>
          <w:rStyle w:val="Style13ptBold"/>
        </w:rPr>
        <w:t xml:space="preserve">Calder 14 </w:t>
      </w:r>
      <w:r>
        <w:rPr>
          <w:rStyle w:val="Style13ptBold"/>
          <w:sz w:val="20"/>
          <w:szCs w:val="20"/>
        </w:rPr>
        <w:t xml:space="preserve">(Todd, </w:t>
      </w:r>
      <w:r w:rsidRPr="00291CD2">
        <w:rPr>
          <w:rStyle w:val="Style13ptBold"/>
          <w:sz w:val="20"/>
          <w:szCs w:val="20"/>
        </w:rPr>
        <w:t>DEPARTMENT OF PHILOSOPHY, SAINT MARY’S UNIVERSITY</w:t>
      </w:r>
      <w:r>
        <w:rPr>
          <w:rStyle w:val="Style13ptBold"/>
          <w:sz w:val="20"/>
          <w:szCs w:val="20"/>
        </w:rPr>
        <w:t>, The Stanford Encyclopedia of Philosophy, “</w:t>
      </w:r>
      <w:r w:rsidRPr="00291CD2">
        <w:rPr>
          <w:rStyle w:val="Style13ptBold"/>
          <w:sz w:val="20"/>
          <w:szCs w:val="20"/>
        </w:rPr>
        <w:t>The Concept of Evil</w:t>
      </w:r>
      <w:r>
        <w:rPr>
          <w:rStyle w:val="Style13ptBold"/>
          <w:sz w:val="20"/>
          <w:szCs w:val="20"/>
        </w:rPr>
        <w:t>,</w:t>
      </w:r>
      <w:r w:rsidRPr="00291CD2">
        <w:rPr>
          <w:rStyle w:val="Style13ptBold"/>
          <w:sz w:val="20"/>
          <w:szCs w:val="20"/>
        </w:rPr>
        <w:t>"</w:t>
      </w:r>
      <w:r>
        <w:rPr>
          <w:rStyle w:val="Style13ptBold"/>
          <w:sz w:val="20"/>
          <w:szCs w:val="20"/>
        </w:rPr>
        <w:t xml:space="preserve"> December 21, //rck)</w:t>
      </w:r>
    </w:p>
    <w:p w:rsidR="00BE7465" w:rsidRDefault="00BE7465" w:rsidP="00BE7465">
      <w:pPr>
        <w:rPr>
          <w:sz w:val="16"/>
        </w:rPr>
      </w:pPr>
      <w:r w:rsidRPr="00871E09">
        <w:rPr>
          <w:sz w:val="16"/>
        </w:rPr>
        <w:t xml:space="preserve">Some people believe that </w:t>
      </w:r>
      <w:r w:rsidRPr="00871E09">
        <w:rPr>
          <w:rStyle w:val="StyleUnderline"/>
        </w:rPr>
        <w:t>we should revive the concept of evil because only the concept of evil can capture the moral significance of acts, characters, and events such as</w:t>
      </w:r>
      <w:r w:rsidRPr="00871E09">
        <w:rPr>
          <w:sz w:val="16"/>
        </w:rPr>
        <w:t xml:space="preserve"> sadistic torture, serial killers, </w:t>
      </w:r>
      <w:r w:rsidRPr="00871E09">
        <w:rPr>
          <w:rStyle w:val="StyleUnderline"/>
        </w:rPr>
        <w:t>Hitler, and the Holocaust</w:t>
      </w:r>
      <w:r w:rsidRPr="00871E09">
        <w:rPr>
          <w:sz w:val="16"/>
        </w:rPr>
        <w:t xml:space="preserve">. As Daniel Haybron puts it “Prefix your adjectives [such as ‘wrong’ or ‘bad’] with as many ‘very’s as you like; you still fall short. </w:t>
      </w:r>
      <w:r w:rsidRPr="00871E09">
        <w:rPr>
          <w:rStyle w:val="StyleUnderline"/>
        </w:rPr>
        <w:t>Only ‘evil’, it seems, will do”</w:t>
      </w:r>
      <w:r w:rsidRPr="00871E09">
        <w:rPr>
          <w:sz w:val="16"/>
        </w:rPr>
        <w:t xml:space="preserve"> (Haybron 2002b, 260). According to this line of argument, </w:t>
      </w:r>
      <w:r w:rsidRPr="00871E09">
        <w:rPr>
          <w:rStyle w:val="StyleUnderline"/>
        </w:rPr>
        <w:t>it is hard to deny that evil exists</w:t>
      </w:r>
      <w:r w:rsidRPr="00871E09">
        <w:rPr>
          <w:sz w:val="16"/>
        </w:rPr>
        <w:t xml:space="preserve">; </w:t>
      </w:r>
      <w:r w:rsidRPr="00871E09">
        <w:rPr>
          <w:rStyle w:val="StyleUnderline"/>
        </w:rPr>
        <w:t>and</w:t>
      </w:r>
      <w:r w:rsidRPr="00871E09">
        <w:rPr>
          <w:sz w:val="16"/>
        </w:rPr>
        <w:t xml:space="preserve"> if evil exists, </w:t>
      </w:r>
      <w:r w:rsidRPr="00871E09">
        <w:rPr>
          <w:rStyle w:val="StyleUnderline"/>
        </w:rPr>
        <w:t>we need a concept to capture this immoral extreme</w:t>
      </w:r>
      <w:r w:rsidRPr="00871E09">
        <w:rPr>
          <w:sz w:val="16"/>
        </w:rPr>
        <w:t xml:space="preserve">. A second argument in favour of the concept of evil is that it is </w:t>
      </w:r>
      <w:r w:rsidRPr="00871E09">
        <w:rPr>
          <w:rStyle w:val="StyleUnderline"/>
        </w:rPr>
        <w:t>only by facing evil</w:t>
      </w:r>
      <w:r w:rsidRPr="00871E09">
        <w:rPr>
          <w:sz w:val="16"/>
        </w:rPr>
        <w:t xml:space="preserve">, i.e., by becoming clear about its nature and origins, that </w:t>
      </w:r>
      <w:r w:rsidRPr="00871E09">
        <w:rPr>
          <w:rStyle w:val="StyleUnderline"/>
        </w:rPr>
        <w:t>we can hope to prevent future evils from occurring</w:t>
      </w:r>
      <w:r w:rsidRPr="00871E09">
        <w:rPr>
          <w:sz w:val="16"/>
        </w:rPr>
        <w:t xml:space="preserve"> and live good lives (Kekes 1990, Card 2010). A third reason to revive the concept of evil is that categorizing actions and practices as evil helps to focus our limited energy and resources. If evils are the worst sorts of moral wrongs, </w:t>
      </w:r>
      <w:r w:rsidRPr="00871E09">
        <w:rPr>
          <w:rStyle w:val="StyleUnderline"/>
        </w:rPr>
        <w:t>we should prioritize the reduction of evil over the reduction of other wrongs such as unjust inequalities</w:t>
      </w:r>
      <w:r w:rsidRPr="00871E09">
        <w:rPr>
          <w:sz w:val="16"/>
        </w:rPr>
        <w:t xml:space="preserve">. For instance, Card believes that it is more important to prevent the evils of domestic violence than it is to ensure that women and men are paid equal wages for equal work (Card 2002, 96–117). A fourth reason to revive the concept of evil is that </w:t>
      </w:r>
      <w:r w:rsidRPr="00871E09">
        <w:rPr>
          <w:rStyle w:val="StyleUnderline"/>
        </w:rPr>
        <w:t>by categorizing actions and practices as evil we are better able to set limits to legitimate responses</w:t>
      </w:r>
      <w:r w:rsidRPr="00871E09">
        <w:rPr>
          <w:sz w:val="16"/>
        </w:rPr>
        <w:t xml:space="preserve"> to evil. By having a greater understanding of the nature of evil we are better able </w:t>
      </w:r>
      <w:r w:rsidRPr="00871E09">
        <w:rPr>
          <w:rStyle w:val="StyleUnderline"/>
        </w:rPr>
        <w:t>to guard against responding to evil with further evils</w:t>
      </w:r>
      <w:r w:rsidRPr="00871E09">
        <w:rPr>
          <w:sz w:val="16"/>
        </w:rPr>
        <w:t xml:space="preserve"> (Card 2010, 7–8).</w:t>
      </w:r>
    </w:p>
    <w:p w:rsidR="00BF1285" w:rsidRPr="00525D82" w:rsidRDefault="00BF1285" w:rsidP="00BF1285">
      <w:pPr>
        <w:pStyle w:val="Heading4"/>
      </w:pPr>
      <w:r w:rsidRPr="00525D82">
        <w:t>Nietzsche’s nihilism is the pinnacle of a nihilistic politics that process a moral relativism which justifies rendering the world into its technological utility for the self. This privileging of the will leads to endless violence</w:t>
      </w:r>
    </w:p>
    <w:p w:rsidR="00BF1285" w:rsidRPr="00525D82" w:rsidRDefault="00BF1285" w:rsidP="00BF1285">
      <w:pPr>
        <w:rPr>
          <w:b/>
        </w:rPr>
      </w:pPr>
      <w:r w:rsidRPr="00525D82">
        <w:rPr>
          <w:b/>
        </w:rPr>
        <w:t xml:space="preserve">Smith 2006 </w:t>
      </w:r>
    </w:p>
    <w:p w:rsidR="00BF1285" w:rsidRPr="00525D82" w:rsidRDefault="00BF1285" w:rsidP="00BF1285">
      <w:r w:rsidRPr="00525D82">
        <w:rPr>
          <w:b/>
        </w:rPr>
        <w:t>(</w:t>
      </w:r>
      <w:r w:rsidRPr="00525D82">
        <w:t>Nilhilism in Nietzsche, Heidegger and Levinas Smith Toby Nilhilism in Nietzsche, Heidegger and Levinas, Durham theses, Durham University. Available at Durham E-Theses Online: http://etheses.dur.ac.uk/2652/)</w:t>
      </w:r>
    </w:p>
    <w:p w:rsidR="00BF1285" w:rsidRPr="00525D82" w:rsidRDefault="00BF1285" w:rsidP="00BF1285">
      <w:r w:rsidRPr="00525D82">
        <w:t>(99)</w:t>
      </w:r>
    </w:p>
    <w:p w:rsidR="00BF1285" w:rsidRPr="00525D82" w:rsidRDefault="00BF1285" w:rsidP="00BF1285">
      <w:pPr>
        <w:rPr>
          <w:rStyle w:val="StyleUnderline"/>
        </w:rPr>
      </w:pPr>
      <w:r w:rsidRPr="00525D82">
        <w:t xml:space="preserve">Having oriented ourselves around Heidegger's central concern, the question of Being, we can now turn to his account of Nietzsche. In discussing Nietzsche, we have questioned both the coherence and the feasibility of Nietzsche's account of truth. We also saw that </w:t>
      </w:r>
      <w:r w:rsidRPr="00525D82">
        <w:rPr>
          <w:rStyle w:val="StyleUnderline"/>
        </w:rPr>
        <w:t>Nietzsche considered this account to have potentially dangerous consequences, for it could lead to a deadening kind of relativism in which more and more people acquiesce, and in which all meaningful distinctions are erased. Heidegger's critique of Nietzsche centres around these twin concerns. He portrays Nietzsche's account of truth, and his posing of the problem of nihilism in terms of values, as symptoms of a 'forgetfulness of Being'</w:t>
      </w:r>
      <w:r w:rsidRPr="00525D82">
        <w:t xml:space="preserve">. As such, Nietzsche's philosophy marks the end of the line, a line that begun with Plato, and thus </w:t>
      </w:r>
      <w:r w:rsidRPr="00525D82">
        <w:rPr>
          <w:rStyle w:val="StyleUnderline"/>
        </w:rPr>
        <w:t>Nietzsche is</w:t>
      </w:r>
      <w:r w:rsidRPr="00525D82">
        <w:t xml:space="preserve">, in Heidegger's eyes, </w:t>
      </w:r>
      <w:r w:rsidRPr="00525D82">
        <w:rPr>
          <w:rStyle w:val="StyleUnderline"/>
        </w:rPr>
        <w:t>the last metaphysician of the West, and far from having overcome nihilism actually represents its culmination.</w:t>
      </w:r>
      <w:r w:rsidRPr="00525D82">
        <w:t xml:space="preserve"> Nihilism consists, for Heidegger, in this forgetfulness of Being coterminous with the history of Western philosophy since Plato, and culminating in Nietzsche's alleged antidote to nihilism - disposing with an old set of values and adopting new ones. He argues </w:t>
      </w:r>
      <w:r w:rsidRPr="00525D82">
        <w:rPr>
          <w:rStyle w:val="StyleUnderline"/>
        </w:rPr>
        <w:t xml:space="preserve">that nihilism, forgetfulness of Being, manifests itself in a 'technological' understanding of being, which obscures Being, and leads to the kind of relativism Nietzsche so feared. As we shall also see, such relativism is not, in Heidegger's view, a product of weakness of will, of the inability to posit one's own values, so much as a </w:t>
      </w:r>
      <w:r w:rsidRPr="00525D82">
        <w:rPr>
          <w:rStyle w:val="StyleUnderline"/>
        </w:rPr>
        <w:lastRenderedPageBreak/>
        <w:t>product of too much will, of an overly wilful and anthropocentric comportment towards Being which has been entrenching itself for two thousand five hundred years. Thus, an appropriate response to nihilism lies not so much in strength of will as in a relinquishing of will and openness to being claimed or called by something which in some sense transcends us- a claim ruled out by Nietzsche's account of truth.</w:t>
      </w:r>
    </w:p>
    <w:p w:rsidR="00BF1285" w:rsidRPr="00525D82" w:rsidRDefault="00BF1285" w:rsidP="00BF1285">
      <w:pPr>
        <w:pStyle w:val="Heading4"/>
      </w:pPr>
      <w:r w:rsidRPr="00525D82">
        <w:t xml:space="preserve">Nietzsche’s attempt to cover come nihilism is a product of nihilism itself, nihilism is a state of being not a simple orientation. </w:t>
      </w:r>
    </w:p>
    <w:p w:rsidR="00BF1285" w:rsidRPr="00525D82" w:rsidRDefault="00BF1285" w:rsidP="00BF1285">
      <w:pPr>
        <w:rPr>
          <w:b/>
        </w:rPr>
      </w:pPr>
      <w:r w:rsidRPr="00525D82">
        <w:rPr>
          <w:b/>
        </w:rPr>
        <w:t xml:space="preserve">Smith 2006 </w:t>
      </w:r>
    </w:p>
    <w:p w:rsidR="00BF1285" w:rsidRPr="003335AC" w:rsidRDefault="00BF1285" w:rsidP="00BF1285">
      <w:pPr>
        <w:rPr>
          <w:rStyle w:val="StyleUnderline"/>
        </w:rPr>
      </w:pPr>
      <w:r w:rsidRPr="00525D82">
        <w:rPr>
          <w:b/>
        </w:rPr>
        <w:t>(</w:t>
      </w:r>
      <w:r w:rsidRPr="00525D82">
        <w:t>Nilhilism in Nietzsche, Heidegger and Levinas Smith Toby Nilhilism in Nietzsche, Heidegger and Levinas, Durham theses, Durham University. Available at Durham E-Theses Online: http://etheses.dur.ac.uk/2652/)</w:t>
      </w:r>
    </w:p>
    <w:p w:rsidR="00BF1285" w:rsidRPr="003335AC" w:rsidRDefault="00BF1285" w:rsidP="00BF1285">
      <w:pPr>
        <w:rPr>
          <w:rFonts w:ascii="Times New Roman" w:hAnsi="Times New Roman"/>
        </w:rPr>
      </w:pPr>
      <w:r w:rsidRPr="00525D82">
        <w:rPr>
          <w:rFonts w:ascii="Times New Roman" w:hAnsi="Times New Roman"/>
        </w:rPr>
        <w:t xml:space="preserve">This is the essence of nihilism, for Heidegge•·: the occlusion of Being by man. This is why </w:t>
      </w:r>
      <w:r w:rsidRPr="00525D82">
        <w:rPr>
          <w:rStyle w:val="StyleUnderline"/>
        </w:rPr>
        <w:t>Nietzsche, far from discerning a way beyond nihilism, actually remains deeply mired in it, due to the very way in which he - unconsciously - tries to tackle nihilism</w:t>
      </w:r>
      <w:r w:rsidRPr="00525D82">
        <w:rPr>
          <w:rFonts w:ascii="Times New Roman" w:hAnsi="Times New Roman"/>
        </w:rPr>
        <w:t xml:space="preserve">. The very fact that Nietzsche thinks of nihilism as something that we have brought about (think of the 'death of God' passage, in which the madman screams, </w:t>
      </w:r>
      <w:r w:rsidRPr="00525D82">
        <w:rPr>
          <w:rFonts w:ascii="Times New Roman" w:hAnsi="Times New Roman"/>
          <w:i/>
          <w:iCs/>
          <w:sz w:val="23"/>
          <w:szCs w:val="23"/>
        </w:rPr>
        <w:t xml:space="preserve">'We have killed him- </w:t>
      </w:r>
      <w:r w:rsidRPr="00525D82">
        <w:rPr>
          <w:rFonts w:ascii="Times New Roman" w:hAnsi="Times New Roman"/>
        </w:rPr>
        <w:t xml:space="preserve">you and </w:t>
      </w:r>
      <w:r w:rsidRPr="00525D82">
        <w:rPr>
          <w:rFonts w:ascii="Arial" w:hAnsi="Arial" w:cs="Arial"/>
          <w:sz w:val="21"/>
          <w:szCs w:val="21"/>
        </w:rPr>
        <w:t xml:space="preserve">I. </w:t>
      </w:r>
      <w:r w:rsidRPr="00525D82">
        <w:rPr>
          <w:rFonts w:ascii="Times New Roman" w:hAnsi="Times New Roman"/>
        </w:rPr>
        <w:t xml:space="preserve">All of us are his murderers', (GS: 125 </w:t>
      </w:r>
      <w:r w:rsidRPr="00525D82">
        <w:rPr>
          <w:rFonts w:ascii="Arial" w:hAnsi="Arial" w:cs="Arial"/>
          <w:i/>
          <w:iCs/>
        </w:rPr>
        <w:t xml:space="preserve">I </w:t>
      </w:r>
      <w:r w:rsidRPr="00525D82">
        <w:rPr>
          <w:rFonts w:ascii="Times New Roman" w:hAnsi="Times New Roman"/>
        </w:rPr>
        <w:t xml:space="preserve">p.181)) </w:t>
      </w:r>
      <w:r w:rsidRPr="00525D82">
        <w:rPr>
          <w:rStyle w:val="StyleUnderline"/>
        </w:rPr>
        <w:t>betrays his inability to perceive the essence of nihilism, as far as Heidegger is concerned, which is 'forgetfulness of Being'. From this perspective, nihilism is not something that we have brought about, but is rather an event of the history of Being itself, and is thus sent to us by Being. Recognising this is central to preparing a way beyond it, as we shall see when we consider Heidegger's reflection on technology. As he puts it, in 'Nihilism and the history of Being': 'The essence of nihilism is not at all the affair of man, but a matter of Being itself'</w:t>
      </w:r>
      <w:r w:rsidRPr="00525D82">
        <w:rPr>
          <w:rFonts w:ascii="Times New Roman" w:hAnsi="Times New Roman"/>
        </w:rPr>
        <w:t xml:space="preserve"> (N4: 221 ).</w:t>
      </w:r>
    </w:p>
    <w:p w:rsidR="00BF1285" w:rsidRDefault="00BF1285" w:rsidP="00BF1285">
      <w:pPr>
        <w:rPr>
          <w:rFonts w:asciiTheme="majorHAnsi" w:hAnsiTheme="majorHAnsi"/>
          <w:b/>
          <w:sz w:val="26"/>
          <w:szCs w:val="26"/>
        </w:rPr>
      </w:pPr>
      <w:r w:rsidRPr="00291CD2">
        <w:rPr>
          <w:rFonts w:asciiTheme="majorHAnsi" w:hAnsiTheme="majorHAnsi"/>
          <w:b/>
          <w:sz w:val="26"/>
          <w:szCs w:val="26"/>
        </w:rPr>
        <w:t>Ni</w:t>
      </w:r>
      <w:r>
        <w:rPr>
          <w:rFonts w:asciiTheme="majorHAnsi" w:hAnsiTheme="majorHAnsi"/>
          <w:b/>
          <w:sz w:val="26"/>
          <w:szCs w:val="26"/>
        </w:rPr>
        <w:t>etzsche’s denial of the concept of evil makes it impossible to prevent future genocides</w:t>
      </w:r>
    </w:p>
    <w:p w:rsidR="00BF1285" w:rsidRPr="00291CD2" w:rsidRDefault="00BF1285" w:rsidP="00BF1285">
      <w:pPr>
        <w:rPr>
          <w:rStyle w:val="Style13ptBold"/>
          <w:b w:val="0"/>
          <w:sz w:val="20"/>
          <w:szCs w:val="20"/>
        </w:rPr>
      </w:pPr>
      <w:r>
        <w:rPr>
          <w:rStyle w:val="Style13ptBold"/>
        </w:rPr>
        <w:t xml:space="preserve">Calder 14 </w:t>
      </w:r>
      <w:r>
        <w:rPr>
          <w:rStyle w:val="Style13ptBold"/>
          <w:sz w:val="20"/>
          <w:szCs w:val="20"/>
        </w:rPr>
        <w:t xml:space="preserve">(Todd, </w:t>
      </w:r>
      <w:r w:rsidRPr="00291CD2">
        <w:rPr>
          <w:rStyle w:val="Style13ptBold"/>
          <w:sz w:val="20"/>
          <w:szCs w:val="20"/>
        </w:rPr>
        <w:t>DEPARTMENT OF PHILOSOPHY, SAINT MARY’S UNIVERSITY</w:t>
      </w:r>
      <w:r>
        <w:rPr>
          <w:rStyle w:val="Style13ptBold"/>
          <w:sz w:val="20"/>
          <w:szCs w:val="20"/>
        </w:rPr>
        <w:t>, The Stanford Encyclopedia of Philosophy, “</w:t>
      </w:r>
      <w:r w:rsidRPr="00291CD2">
        <w:rPr>
          <w:rStyle w:val="Style13ptBold"/>
          <w:sz w:val="20"/>
          <w:szCs w:val="20"/>
        </w:rPr>
        <w:t>The Concept of Evil</w:t>
      </w:r>
      <w:r>
        <w:rPr>
          <w:rStyle w:val="Style13ptBold"/>
          <w:sz w:val="20"/>
          <w:szCs w:val="20"/>
        </w:rPr>
        <w:t>,</w:t>
      </w:r>
      <w:r w:rsidRPr="00291CD2">
        <w:rPr>
          <w:rStyle w:val="Style13ptBold"/>
          <w:sz w:val="20"/>
          <w:szCs w:val="20"/>
        </w:rPr>
        <w:t>"</w:t>
      </w:r>
      <w:r>
        <w:rPr>
          <w:rStyle w:val="Style13ptBold"/>
          <w:sz w:val="20"/>
          <w:szCs w:val="20"/>
        </w:rPr>
        <w:t xml:space="preserve"> December 21, //rck)</w:t>
      </w:r>
    </w:p>
    <w:p w:rsidR="00BF1285" w:rsidRPr="007645D8" w:rsidRDefault="00BF1285" w:rsidP="00BF1285">
      <w:pPr>
        <w:rPr>
          <w:sz w:val="16"/>
        </w:rPr>
      </w:pPr>
      <w:r w:rsidRPr="00291CD2">
        <w:rPr>
          <w:rStyle w:val="StyleUnderline"/>
        </w:rPr>
        <w:t>The most celebrated evil-skeptic</w:t>
      </w:r>
      <w:r w:rsidRPr="00291CD2">
        <w:rPr>
          <w:sz w:val="16"/>
        </w:rPr>
        <w:t xml:space="preserve">, nineteenth century German philosopher Friedrich </w:t>
      </w:r>
      <w:r w:rsidRPr="00291CD2">
        <w:rPr>
          <w:rStyle w:val="StyleUnderline"/>
        </w:rPr>
        <w:t>Nietzsche</w:t>
      </w:r>
      <w:r w:rsidRPr="00291CD2">
        <w:rPr>
          <w:sz w:val="16"/>
        </w:rPr>
        <w:t xml:space="preserve">, also </w:t>
      </w:r>
      <w:r w:rsidRPr="00291CD2">
        <w:rPr>
          <w:rStyle w:val="StyleUnderline"/>
        </w:rPr>
        <w:t>argues that the concept of evil should be abandoned</w:t>
      </w:r>
      <w:r w:rsidRPr="00291CD2">
        <w:rPr>
          <w:sz w:val="16"/>
        </w:rPr>
        <w:t xml:space="preserve"> because it is dangerous. But his reasons for thinking that the concept of evil is dangerous are different from those discussed above. Nietzsche believes that the concept of evil is dangerous because it has a negative effect on human potential and vitality by promoting the weak in spirit and suppressing the strong. In On the Genealogy of Morality: A Polemic, Nietzsche argues that the concept of evil arose from the negative emotions of envy, hatred, and resentment (he uses the French term ressentiment to capture an attitude that combines these elements). He contends that the powerless and weak created the concept of evil to take revenge against their oppressors. </w:t>
      </w:r>
      <w:r w:rsidRPr="00291CD2">
        <w:rPr>
          <w:rStyle w:val="StyleUnderline"/>
        </w:rPr>
        <w:t>Nietzsche believes</w:t>
      </w:r>
      <w:r w:rsidRPr="00291CD2">
        <w:rPr>
          <w:sz w:val="16"/>
        </w:rPr>
        <w:t xml:space="preserve"> that </w:t>
      </w:r>
      <w:r w:rsidRPr="00291CD2">
        <w:rPr>
          <w:rStyle w:val="StyleUnderline"/>
        </w:rPr>
        <w:t>the concepts of good and evil contribute to an unhealthy view of life</w:t>
      </w:r>
      <w:r w:rsidRPr="00291CD2">
        <w:rPr>
          <w:sz w:val="16"/>
        </w:rPr>
        <w:t xml:space="preserve"> which judges relief from suffering as more valuable than creative self-expression and accomplishment. For this reason Nietzsche believes that we should seek to move beyond judgements of good and evil (Nietzsche 1886 and 1887). </w:t>
      </w:r>
      <w:r w:rsidRPr="00291CD2">
        <w:rPr>
          <w:rStyle w:val="StyleUnderline"/>
        </w:rPr>
        <w:t>Nietzsche's</w:t>
      </w:r>
      <w:r w:rsidRPr="00291CD2">
        <w:rPr>
          <w:sz w:val="16"/>
        </w:rPr>
        <w:t xml:space="preserve"> skeptical </w:t>
      </w:r>
      <w:r w:rsidRPr="00291CD2">
        <w:rPr>
          <w:rStyle w:val="StyleUnderline"/>
        </w:rPr>
        <w:t xml:space="preserve">attack on the concept of evil has encouraged philosophers to ignore the nature and moral significance of evil </w:t>
      </w:r>
      <w:r w:rsidRPr="00291CD2">
        <w:rPr>
          <w:sz w:val="16"/>
        </w:rPr>
        <w:t xml:space="preserve">and instead focus on the motives people might have for using the term ‘evil’ (Card 2002, 28). In </w:t>
      </w:r>
      <w:r w:rsidRPr="00291CD2">
        <w:rPr>
          <w:rStyle w:val="StyleUnderline"/>
        </w:rPr>
        <w:t>the Atrocity Paradigm</w:t>
      </w:r>
      <w:r w:rsidRPr="00291CD2">
        <w:rPr>
          <w:sz w:val="16"/>
        </w:rPr>
        <w:t xml:space="preserve">, Claudia Card defends the concept of evil from Nietzsche's skeptical attack. Card </w:t>
      </w:r>
      <w:r w:rsidRPr="00291CD2">
        <w:rPr>
          <w:rStyle w:val="StyleUnderline"/>
        </w:rPr>
        <w:t>rejects Nietzsche's view that judgments of evil indicate a negative life-denying perspective</w:t>
      </w:r>
      <w:r w:rsidRPr="00291CD2">
        <w:rPr>
          <w:sz w:val="16"/>
        </w:rPr>
        <w:t xml:space="preserve">. Instead, she believes that </w:t>
      </w:r>
      <w:r w:rsidRPr="00291CD2">
        <w:rPr>
          <w:rStyle w:val="StyleUnderline"/>
        </w:rPr>
        <w:t>judgments of evil</w:t>
      </w:r>
      <w:r w:rsidRPr="00291CD2">
        <w:rPr>
          <w:sz w:val="16"/>
        </w:rPr>
        <w:t xml:space="preserve"> often </w:t>
      </w:r>
      <w:r w:rsidRPr="00291CD2">
        <w:rPr>
          <w:rStyle w:val="StyleUnderline"/>
        </w:rPr>
        <w:t>indicate a healthy recognition that one has been treated unjustly.</w:t>
      </w:r>
      <w:r w:rsidRPr="00291CD2">
        <w:rPr>
          <w:sz w:val="16"/>
        </w:rPr>
        <w:t xml:space="preserve"> Card also argues that </w:t>
      </w:r>
      <w:r w:rsidRPr="00291CD2">
        <w:rPr>
          <w:rStyle w:val="StyleUnderline"/>
        </w:rPr>
        <w:t>we have just as much reason to question the motives of people who believe we should abandon the concept of evil as we do to question the motives of people who use the concept.</w:t>
      </w:r>
      <w:r w:rsidRPr="00291CD2">
        <w:rPr>
          <w:sz w:val="16"/>
        </w:rPr>
        <w:t xml:space="preserve"> She suggests that </w:t>
      </w:r>
      <w:r w:rsidRPr="00291CD2">
        <w:rPr>
          <w:rStyle w:val="StyleUnderline"/>
        </w:rPr>
        <w:t>people who want to abandon the concept of evil may be overwhelmed by the task of understanding and preventing evil and would rather focus on the less daunting task of questioning the motives of people who use the term</w:t>
      </w:r>
      <w:r w:rsidRPr="00291CD2">
        <w:rPr>
          <w:sz w:val="16"/>
        </w:rPr>
        <w:t xml:space="preserve"> (Card 2002, 27–49). </w:t>
      </w:r>
    </w:p>
    <w:p w:rsidR="00BF1285" w:rsidRDefault="00BF1285" w:rsidP="00BF1285">
      <w:pPr>
        <w:pStyle w:val="tag"/>
        <w:rPr>
          <w:rStyle w:val="cite"/>
          <w:rFonts w:eastAsiaTheme="minorHAnsi"/>
          <w:b/>
        </w:rPr>
      </w:pPr>
      <w:r>
        <w:rPr>
          <w:rStyle w:val="cite"/>
          <w:rFonts w:eastAsiaTheme="minorHAnsi"/>
        </w:rPr>
        <w:lastRenderedPageBreak/>
        <w:t xml:space="preserve">Nietzsche’s beliefs promote the benefit of one class of individuals at the cost of others in order to help the “exceptional individuals”, this is </w:t>
      </w:r>
      <w:r>
        <w:t>disastrous</w:t>
      </w:r>
      <w:r>
        <w:rPr>
          <w:b w:val="0"/>
          <w:u w:val="single"/>
        </w:rPr>
        <w:t xml:space="preserve"> </w:t>
      </w:r>
      <w:r>
        <w:rPr>
          <w:rStyle w:val="cite"/>
          <w:rFonts w:eastAsiaTheme="minorHAnsi"/>
        </w:rPr>
        <w:t xml:space="preserve">for humankind  </w:t>
      </w:r>
    </w:p>
    <w:p w:rsidR="00BF1285" w:rsidRPr="0095206F" w:rsidRDefault="00BF1285" w:rsidP="00BF1285">
      <w:pPr>
        <w:widowControl w:val="0"/>
        <w:autoSpaceDE w:val="0"/>
        <w:autoSpaceDN w:val="0"/>
        <w:adjustRightInd w:val="0"/>
        <w:spacing w:after="240"/>
        <w:rPr>
          <w:b/>
          <w:sz w:val="16"/>
          <w:szCs w:val="16"/>
        </w:rPr>
      </w:pPr>
      <w:r>
        <w:rPr>
          <w:rStyle w:val="cite"/>
        </w:rPr>
        <w:t xml:space="preserve">Siemens 9 </w:t>
      </w:r>
      <w:r>
        <w:rPr>
          <w:rStyle w:val="cite"/>
          <w:sz w:val="16"/>
          <w:szCs w:val="16"/>
        </w:rPr>
        <w:t>(Nietzsche's Critique of Democracy, The Journal of Nietzsche Studies, Issue 38, Autumn 2009, pp. 20-37) MZ</w:t>
      </w:r>
    </w:p>
    <w:p w:rsidR="00BF1285" w:rsidRPr="00AA37BD" w:rsidRDefault="00BF1285" w:rsidP="00BF1285">
      <w:pPr>
        <w:pStyle w:val="card"/>
        <w:rPr>
          <w:sz w:val="24"/>
          <w:szCs w:val="24"/>
        </w:rPr>
      </w:pPr>
      <w:r>
        <w:t xml:space="preserve">First, it is wrong to see Nietzsche as investing exclusive and absolute value in the One or the Few against the Many, as he sometimes does in early writings. To see why, we must go back to the pivotal text. Here, Nietzsche’s objection to the leveling tendency of democratic values is expressed in this question: “Would this be the last image that humanity could offer?” This is just one of the forms taken by the question of ends driving Nietzsche’s political thought: What ought humankind to become? As such, it does not simply reflect an elitist identification with one or a few singular individuals (Einzelne) against the “sand of humanity.” At stake for Nietzsche is not a few individuals but, in fact, the </w:t>
      </w:r>
      <w:r>
        <w:rPr>
          <w:i/>
          <w:iCs/>
        </w:rPr>
        <w:t xml:space="preserve">future of humankind, </w:t>
      </w:r>
      <w:r>
        <w:t xml:space="preserve">a concern that has its sources in a positive ethical impulse that fuels Nietzsche’s thought from beginning to end: that is, his perfectionist demand that we overcome ourselves as we are, that we do everything to enhance or elevate the human species by extending the range of human possibilities. Exceptional or singular individuals figure </w:t>
      </w:r>
      <w:r>
        <w:rPr>
          <w:i/>
          <w:iCs/>
        </w:rPr>
        <w:t xml:space="preserve">not </w:t>
      </w:r>
      <w:r>
        <w:t xml:space="preserve">as the exclusive beneficiaries but as the great experimenters, as the key to realiz- ing a perfectionist demand that has a </w:t>
      </w:r>
      <w:r>
        <w:rPr>
          <w:i/>
          <w:iCs/>
        </w:rPr>
        <w:t xml:space="preserve">generic </w:t>
      </w:r>
      <w:r>
        <w:t xml:space="preserve">or </w:t>
      </w:r>
      <w:r>
        <w:rPr>
          <w:i/>
          <w:iCs/>
        </w:rPr>
        <w:t xml:space="preserve">general </w:t>
      </w:r>
      <w:r>
        <w:t xml:space="preserve">orientation toward humankind (die </w:t>
      </w:r>
      <w:r>
        <w:rPr>
          <w:i/>
          <w:iCs/>
        </w:rPr>
        <w:t xml:space="preserve">Menschheit, der Mensch, der Typus “Mensch,” die Species “Mensch,” die Pflanze “Mensch,” </w:t>
      </w:r>
      <w:r>
        <w:t xml:space="preserve">etc.). This generic orientation is already pres- ent in many early texts, as I have argued elsewhere,21 but it is most clearly expressed in the concept of responsibility (Verantwortlichkeit) used to define the real philosopher in </w:t>
      </w:r>
      <w:r>
        <w:rPr>
          <w:i/>
          <w:iCs/>
        </w:rPr>
        <w:t xml:space="preserve">BGE: </w:t>
      </w:r>
      <w:r>
        <w:t xml:space="preserve">the philosopher as “the human of the most wide- ranging responsibility, who has the conscience for the total development of the human being [des </w:t>
      </w:r>
      <w:r>
        <w:rPr>
          <w:i/>
          <w:iCs/>
        </w:rPr>
        <w:t xml:space="preserve">Menschen]” </w:t>
      </w:r>
      <w:r>
        <w:t xml:space="preserve">(BGE 61, </w:t>
      </w:r>
      <w:r>
        <w:rPr>
          <w:i/>
          <w:iCs/>
        </w:rPr>
        <w:t xml:space="preserve">KSA </w:t>
      </w:r>
      <w:r>
        <w:t xml:space="preserve">5:79).22 In the pivotal text, Nietzsche’s perfectionism is expressed as a tension between the equal distribu- tion of happiness or contentment advanced by democratic values, on one side, and the future of humankind, on the other. Thereafter, in </w:t>
      </w:r>
      <w:r>
        <w:rPr>
          <w:i/>
          <w:iCs/>
        </w:rPr>
        <w:t xml:space="preserve">BGE, </w:t>
      </w:r>
      <w:r>
        <w:t xml:space="preserve">this is radi- calized into a stark </w:t>
      </w:r>
      <w:r>
        <w:rPr>
          <w:i/>
          <w:iCs/>
        </w:rPr>
        <w:t xml:space="preserve">either–or </w:t>
      </w:r>
      <w:r>
        <w:t xml:space="preserve">disjunction between compassion with suffering individuals, on one side, and compassion with humankind at large (der </w:t>
      </w:r>
      <w:r>
        <w:rPr>
          <w:i/>
          <w:iCs/>
        </w:rPr>
        <w:t xml:space="preserve">Mensch </w:t>
      </w:r>
      <w:r>
        <w:t xml:space="preserve">[BGE 225]) and its fate, on the other; or again, between the contraction of humanity (Verkleinerung) under the rule of utilitarian-democratic values, on one side, and the enhancement of humanity (Vergrösserung, </w:t>
      </w:r>
      <w:r>
        <w:rPr>
          <w:i/>
          <w:iCs/>
        </w:rPr>
        <w:t xml:space="preserve">Erhöhung </w:t>
      </w:r>
      <w:r>
        <w:t xml:space="preserve">[BGE 44, 212, 225, 257]), on the other. This disjunction between contrac- tion and enhancement at the level of humankind is one of the key axes of Nietzsche’s critique of democracy in </w:t>
      </w:r>
      <w:r>
        <w:rPr>
          <w:i/>
          <w:iCs/>
        </w:rPr>
        <w:t xml:space="preserve">BGE. </w:t>
      </w:r>
      <w:r>
        <w:t xml:space="preserve">It does not inscribe a confrontation between two classes: the interests or absolute value of an elite class against the masses. Rather, it describes a confrontation between the domination of one type or disposition (the herd-being, the “misarchistic” </w:t>
      </w:r>
      <w:r>
        <w:rPr>
          <w:i/>
          <w:iCs/>
        </w:rPr>
        <w:t xml:space="preserve">Grundgeschmack aller Werthschätzung) </w:t>
      </w:r>
      <w:r>
        <w:t xml:space="preserve">under democracy and the fate of the entire species to which we all belong. Democracy, according to Nietzsche, confronts us with an irresolvable conflict between the interests of one type or disposition, which comes to domi- nate under democratic conditions, and the interests of the species as whole. The practical effect of this disjunction, as far as I can tell, is to force a choice upon us between the alternatives of enhancing or contracting humankind: We must choose </w:t>
      </w:r>
      <w:r>
        <w:rPr>
          <w:i/>
          <w:iCs/>
        </w:rPr>
        <w:t xml:space="preserve">either </w:t>
      </w:r>
      <w:r>
        <w:t>for the future of humankind—its enhancement—or for compas- sion with actual lives, at the cost of the species—its contraction. The disturbing implication of this line of thought is that, in respecting the equal moral worth of all individuals, we live carelessly: at the cost of the future of our species. This is not because there is something inherently wrong with equal moral worth as a value but, rather, because it allows one human type to flourish at the expense of others, with disastrous consequences for the whole of humankind.</w:t>
      </w:r>
    </w:p>
    <w:p w:rsidR="00BF1285" w:rsidRDefault="00BF1285" w:rsidP="00BF1285">
      <w:pPr>
        <w:rPr>
          <w:b/>
          <w:sz w:val="24"/>
        </w:rPr>
      </w:pPr>
      <w:r>
        <w:rPr>
          <w:b/>
          <w:sz w:val="24"/>
        </w:rPr>
        <w:t>The slave morality is built on a resentment of difference that portrays the other as evil , this is mutually exclusive with our advocacy of life affirmation.</w:t>
      </w:r>
    </w:p>
    <w:p w:rsidR="00BF1285" w:rsidRDefault="00BF1285" w:rsidP="00BF1285">
      <w:pPr>
        <w:rPr>
          <w:b/>
          <w:sz w:val="24"/>
        </w:rPr>
      </w:pPr>
      <w:r>
        <w:rPr>
          <w:b/>
          <w:sz w:val="24"/>
        </w:rPr>
        <w:t>Nietzsche 1887</w:t>
      </w:r>
    </w:p>
    <w:p w:rsidR="00BF1285" w:rsidRPr="00AA37BD" w:rsidRDefault="00BF1285" w:rsidP="00BF1285">
      <w:r>
        <w:t xml:space="preserve">(German philosopher Friedrich Nietzsche, </w:t>
      </w:r>
      <w:r>
        <w:rPr>
          <w:i/>
        </w:rPr>
        <w:t>On the Genealogy of Morals</w:t>
      </w:r>
      <w:r>
        <w:t>, pg13-14, KV)</w:t>
      </w:r>
    </w:p>
    <w:p w:rsidR="00BF1285" w:rsidRDefault="00BF1285" w:rsidP="00BF1285">
      <w:pPr>
        <w:tabs>
          <w:tab w:val="left" w:pos="225"/>
        </w:tabs>
        <w:rPr>
          <w:sz w:val="16"/>
        </w:rPr>
      </w:pPr>
      <w:r>
        <w:rPr>
          <w:b/>
          <w:sz w:val="24"/>
          <w:u w:val="single"/>
        </w:rPr>
        <w:t>The slave revolt in morality begins when the resentment itself becomes creative and gives birth to values: the resentment of those beings who are prevented from a genuinely active reaction and who compensate for that with a merely imaginary vengeance</w:t>
      </w:r>
      <w:r>
        <w:rPr>
          <w:sz w:val="16"/>
        </w:rPr>
        <w:t xml:space="preserve">. While all </w:t>
      </w:r>
      <w:r>
        <w:rPr>
          <w:b/>
          <w:sz w:val="24"/>
          <w:u w:val="single"/>
        </w:rPr>
        <w:t xml:space="preserve">noble </w:t>
      </w:r>
      <w:r>
        <w:rPr>
          <w:b/>
          <w:sz w:val="24"/>
          <w:u w:val="single"/>
        </w:rPr>
        <w:lastRenderedPageBreak/>
        <w:t>morality grows out of a triumphant self-affirmation, slave morality from the start says “No” to what is “outside,” “other,” “a non-self”</w:t>
      </w:r>
      <w:r>
        <w:rPr>
          <w:sz w:val="16"/>
        </w:rPr>
        <w:t xml:space="preserve">. And this “No” is its creative act. </w:t>
      </w:r>
      <w:r>
        <w:rPr>
          <w:b/>
          <w:sz w:val="24"/>
          <w:u w:val="single"/>
        </w:rPr>
        <w:t>This transformation of the glance which confers value—this necessary projection towards what is outer instead of back onto itself—that is inherent in resentment. In order to arise, slave morality always requires first an opposing world, a world outside itself</w:t>
      </w:r>
      <w:r>
        <w:rPr>
          <w:sz w:val="16"/>
        </w:rPr>
        <w:t xml:space="preserve">. Psychologically speaking, it needs external stimuli in order to act at all. Its action is basically reaction. The reverse is the case with the noble method of valuing: it acts and grows spontaneously. It seeks its opposite only to affirm itself even more thankfully, with even more rejoicing. Its negative concept of “low,” “common,” “bad” is only a pale contrasting image after the fact in relation to its positive basic concept, thoroughly intoxicated with life and passion, “We are noble, good, beautiful, and happy!” When the noble way of evaluating makes a mistake and abuses reality, that happens with reference to the sphere which it does not know well enough, indeed, the sphere it has strongly resisted learning the truth about: under certain circumstances it misjudges the sphere it despises—the sphere of the common man, the low people. On the other hand, </w:t>
      </w:r>
      <w:r>
        <w:rPr>
          <w:b/>
          <w:sz w:val="24"/>
          <w:u w:val="single"/>
        </w:rPr>
        <w:t>we should consider that even assuming that the feeling of contempt, of looking down, or of looking superior falsifies the image of the person despised, such distortion will fall short by a long way of the distortion with which the repressed hatred and vengeance of the powerless man mistakenly assault his opponent</w:t>
      </w:r>
      <w:r>
        <w:rPr>
          <w:sz w:val="16"/>
        </w:rPr>
        <w:t xml:space="preserve">—naturally, in effigy. In fact, </w:t>
      </w:r>
      <w:r>
        <w:rPr>
          <w:b/>
          <w:sz w:val="24"/>
          <w:u w:val="single"/>
        </w:rPr>
        <w:t>in contempt there is too much negligence, too much dismissiveness, too much looking away and impatience, all mixed together, even too much feeling of joy, for it to be capable of converting its object into a truly distorted monster.</w:t>
      </w:r>
      <w:r>
        <w:rPr>
          <w:sz w:val="16"/>
        </w:rPr>
        <w:t xml:space="preserve"> We should not fail to hear the almost benevolent nuances which for a Greek noble, for example, lay in all the words with which he set himself above the lower people—how a constant form of pity, consideration, and forbearance is mixed in there, sweetening the words, to the point where </w:t>
      </w:r>
      <w:r>
        <w:rPr>
          <w:b/>
          <w:sz w:val="24"/>
          <w:u w:val="single"/>
        </w:rPr>
        <w:t>almost all words which refer to the common man finally remain as expressions for “unhappy,” “worthy of pity”</w:t>
      </w:r>
      <w:r>
        <w:rPr>
          <w:sz w:val="16"/>
        </w:rPr>
        <w:t xml:space="preserve"> (compare deilos [cowardly], deilaios [lowly, mean], poneros [oppressed by toil, wretched], mochtheros [suffering, wretched]—the last two basically </w:t>
      </w:r>
      <w:r>
        <w:rPr>
          <w:b/>
          <w:sz w:val="24"/>
          <w:u w:val="single"/>
        </w:rPr>
        <w:t>designating the common man as a slave worker and beast of burden).</w:t>
      </w:r>
      <w:r>
        <w:rPr>
          <w:sz w:val="16"/>
        </w:rPr>
        <w:t xml:space="preserve"> On the other hand, for the Greek ear the words “bad,” “low,” “unhappy” have never stopped echoing a single note, one tone colour, in which “unhappy” predominates. That is the inheritance of the old, noble, aristocratic way of evaluating, which does not betray its principles even in contempt.</w:t>
      </w:r>
    </w:p>
    <w:p w:rsidR="00BF1285" w:rsidRPr="00AA37BD" w:rsidRDefault="00BF1285" w:rsidP="00BF1285"/>
    <w:p w:rsidR="00BF1285" w:rsidRPr="00344466" w:rsidRDefault="00BF1285" w:rsidP="00BF1285">
      <w:pPr>
        <w:pStyle w:val="Heading4"/>
        <w:rPr>
          <w:rFonts w:ascii="Times New Roman" w:hAnsi="Times New Roman" w:cs="Times New Roman"/>
        </w:rPr>
      </w:pPr>
      <w:r w:rsidRPr="00344466">
        <w:rPr>
          <w:rFonts w:ascii="Times New Roman" w:hAnsi="Times New Roman" w:cs="Times New Roman"/>
        </w:rPr>
        <w:t>The possibility of extinction means we can no longer afford to be complicit with inevitable suffering – an affirmation of life must affirm existence first</w:t>
      </w:r>
    </w:p>
    <w:p w:rsidR="00BF1285" w:rsidRPr="00344466" w:rsidRDefault="00BF1285" w:rsidP="00BF1285">
      <w:pPr>
        <w:rPr>
          <w:rFonts w:ascii="Times New Roman" w:hAnsi="Times New Roman" w:cs="Times New Roman"/>
          <w:b/>
          <w:sz w:val="16"/>
          <w:szCs w:val="16"/>
        </w:rPr>
      </w:pPr>
      <w:r w:rsidRPr="00344466">
        <w:rPr>
          <w:rStyle w:val="Author"/>
          <w:rFonts w:ascii="Times New Roman" w:hAnsi="Times New Roman" w:cs="Times New Roman"/>
        </w:rPr>
        <w:t>Connolly</w:t>
      </w:r>
      <w:r w:rsidRPr="00344466">
        <w:rPr>
          <w:rStyle w:val="Style13ptBold"/>
          <w:rFonts w:ascii="Times New Roman" w:hAnsi="Times New Roman" w:cs="Times New Roman"/>
        </w:rPr>
        <w:t xml:space="preserve"> 0</w:t>
      </w:r>
      <w:r w:rsidRPr="00344466">
        <w:rPr>
          <w:rStyle w:val="Author"/>
          <w:rFonts w:ascii="Times New Roman" w:hAnsi="Times New Roman" w:cs="Times New Roman"/>
        </w:rPr>
        <w:t>2</w:t>
      </w:r>
      <w:r w:rsidRPr="00344466">
        <w:rPr>
          <w:rStyle w:val="Style13ptBold"/>
          <w:rFonts w:ascii="Times New Roman" w:hAnsi="Times New Roman" w:cs="Times New Roman"/>
        </w:rPr>
        <w:t xml:space="preserve"> </w:t>
      </w:r>
      <w:r w:rsidRPr="00344466">
        <w:rPr>
          <w:rFonts w:ascii="Times New Roman" w:hAnsi="Times New Roman" w:cs="Times New Roman"/>
          <w:sz w:val="16"/>
          <w:szCs w:val="16"/>
        </w:rPr>
        <w:t>(William, Professor of Political Science at John Hopkins University, “Identity/Difference: Democratic Negotiations of Political Paradox” p 186-187)</w:t>
      </w:r>
    </w:p>
    <w:p w:rsidR="00BF1285" w:rsidRPr="00344466" w:rsidRDefault="00BF1285" w:rsidP="00BF1285">
      <w:pPr>
        <w:rPr>
          <w:rFonts w:ascii="Times New Roman" w:hAnsi="Times New Roman" w:cs="Times New Roman"/>
          <w:sz w:val="14"/>
        </w:rPr>
      </w:pPr>
      <w:r w:rsidRPr="00344466">
        <w:rPr>
          <w:rFonts w:ascii="Times New Roman" w:hAnsi="Times New Roman" w:cs="Times New Roman"/>
          <w:sz w:val="14"/>
        </w:rPr>
        <w:t xml:space="preserve">Zarathustra says: "The most concerned ask today, 'How is man to be preserved?* But Zarathustra is the first and only one to ask: 'How is man to be overcome?*"16 </w:t>
      </w:r>
      <w:r w:rsidRPr="00344466">
        <w:rPr>
          <w:rStyle w:val="StyleUnderline"/>
          <w:rFonts w:ascii="Times New Roman" w:hAnsi="Times New Roman" w:cs="Times New Roman"/>
          <w:highlight w:val="cyan"/>
        </w:rPr>
        <w:t>The idea is to stop worrying about</w:t>
      </w:r>
      <w:r w:rsidRPr="00344466">
        <w:rPr>
          <w:rStyle w:val="StyleUnderline"/>
          <w:rFonts w:ascii="Times New Roman" w:hAnsi="Times New Roman" w:cs="Times New Roman"/>
        </w:rPr>
        <w:t xml:space="preserve"> the </w:t>
      </w:r>
      <w:r w:rsidRPr="00344466">
        <w:rPr>
          <w:rStyle w:val="StyleUnderline"/>
          <w:rFonts w:ascii="Times New Roman" w:hAnsi="Times New Roman" w:cs="Times New Roman"/>
          <w:highlight w:val="cyan"/>
        </w:rPr>
        <w:t>preservation</w:t>
      </w:r>
      <w:r w:rsidRPr="00344466">
        <w:rPr>
          <w:rStyle w:val="StyleUnderline"/>
          <w:rFonts w:ascii="Times New Roman" w:hAnsi="Times New Roman" w:cs="Times New Roman"/>
        </w:rPr>
        <w:t xml:space="preserve"> of man</w:t>
      </w:r>
      <w:r w:rsidRPr="00344466">
        <w:rPr>
          <w:rFonts w:ascii="Times New Roman" w:hAnsi="Times New Roman" w:cs="Times New Roman"/>
          <w:sz w:val="14"/>
        </w:rPr>
        <w:t>, to strive to create a few overmen. Leave to their own devices those who insist upon being consumed by resentment, so that a few can cultivate another type of human</w:t>
      </w:r>
      <w:r w:rsidRPr="00344466">
        <w:rPr>
          <w:rFonts w:ascii="Times New Roman" w:hAnsi="Times New Roman" w:cs="Times New Roman"/>
          <w:sz w:val="14"/>
        </w:rPr>
        <w:softHyphen/>
        <w:t xml:space="preserve">ity. </w:t>
      </w:r>
      <w:r w:rsidRPr="00344466">
        <w:rPr>
          <w:rStyle w:val="StyleUnderline"/>
          <w:rFonts w:ascii="Times New Roman" w:hAnsi="Times New Roman" w:cs="Times New Roman"/>
        </w:rPr>
        <w:t>The new type to be cultivated consists of a few free spirits who fend off the resentment against the human condition that wells up in everyone</w:t>
      </w:r>
      <w:r w:rsidRPr="00344466">
        <w:rPr>
          <w:rFonts w:ascii="Times New Roman" w:hAnsi="Times New Roman" w:cs="Times New Roman"/>
          <w:sz w:val="14"/>
        </w:rPr>
        <w:t xml:space="preserve">, a few who rise above the insistence that there be symmetry between evil and responsibility, who live above the demand that some guilty agent worthy of punishment be located every time they themselves suffer, who recognize that existential suffering is a precondition of wisdom. </w:t>
      </w:r>
      <w:r w:rsidRPr="00344466">
        <w:rPr>
          <w:rStyle w:val="StyleUnderline"/>
          <w:rFonts w:ascii="Times New Roman" w:hAnsi="Times New Roman" w:cs="Times New Roman"/>
          <w:highlight w:val="cyan"/>
        </w:rPr>
        <w:t>But this</w:t>
      </w:r>
      <w:r w:rsidRPr="00344466">
        <w:rPr>
          <w:rStyle w:val="StyleUnderline"/>
          <w:rFonts w:ascii="Times New Roman" w:hAnsi="Times New Roman" w:cs="Times New Roman"/>
        </w:rPr>
        <w:t xml:space="preserve"> typological differentiation</w:t>
      </w:r>
      <w:r w:rsidRPr="00344466">
        <w:rPr>
          <w:rFonts w:ascii="Times New Roman" w:hAnsi="Times New Roman" w:cs="Times New Roman"/>
          <w:sz w:val="14"/>
        </w:rPr>
        <w:t xml:space="preserve"> between man and overman </w:t>
      </w:r>
      <w:r w:rsidRPr="00344466">
        <w:rPr>
          <w:rStyle w:val="StyleUnderline"/>
          <w:rFonts w:ascii="Times New Roman" w:hAnsi="Times New Roman" w:cs="Times New Roman"/>
          <w:highlight w:val="cyan"/>
        </w:rPr>
        <w:t>no longer makes</w:t>
      </w:r>
      <w:r w:rsidRPr="00344466">
        <w:rPr>
          <w:rFonts w:ascii="Times New Roman" w:hAnsi="Times New Roman" w:cs="Times New Roman"/>
          <w:sz w:val="14"/>
        </w:rPr>
        <w:t xml:space="preserve"> much </w:t>
      </w:r>
      <w:r w:rsidRPr="00344466">
        <w:rPr>
          <w:rStyle w:val="StyleUnderline"/>
          <w:rFonts w:ascii="Times New Roman" w:hAnsi="Times New Roman" w:cs="Times New Roman"/>
          <w:highlight w:val="cyan"/>
        </w:rPr>
        <w:t>sense</w:t>
      </w:r>
      <w:r w:rsidRPr="00344466">
        <w:rPr>
          <w:rFonts w:ascii="Times New Roman" w:hAnsi="Times New Roman" w:cs="Times New Roman"/>
          <w:sz w:val="14"/>
        </w:rPr>
        <w:t xml:space="preserve">, if it ever did. For </w:t>
      </w:r>
      <w:r w:rsidRPr="00344466">
        <w:rPr>
          <w:rStyle w:val="StyleUnderline"/>
          <w:rFonts w:ascii="Times New Roman" w:hAnsi="Times New Roman" w:cs="Times New Roman"/>
          <w:highlight w:val="cyan"/>
        </w:rPr>
        <w:t>the overman</w:t>
      </w:r>
      <w:r w:rsidRPr="00344466">
        <w:rPr>
          <w:rFonts w:ascii="Times New Roman" w:hAnsi="Times New Roman" w:cs="Times New Roman"/>
          <w:sz w:val="14"/>
        </w:rPr>
        <w:t>— constituted as an independent, detached type—</w:t>
      </w:r>
      <w:r w:rsidRPr="00344466">
        <w:rPr>
          <w:rStyle w:val="StyleUnderline"/>
          <w:rFonts w:ascii="Times New Roman" w:hAnsi="Times New Roman" w:cs="Times New Roman"/>
          <w:highlight w:val="cyan"/>
        </w:rPr>
        <w:t>refers</w:t>
      </w:r>
      <w:r w:rsidRPr="00344466">
        <w:rPr>
          <w:rFonts w:ascii="Times New Roman" w:hAnsi="Times New Roman" w:cs="Times New Roman"/>
          <w:sz w:val="14"/>
        </w:rPr>
        <w:t xml:space="preserve"> simultane</w:t>
      </w:r>
      <w:r w:rsidRPr="00344466">
        <w:rPr>
          <w:rFonts w:ascii="Times New Roman" w:hAnsi="Times New Roman" w:cs="Times New Roman"/>
          <w:sz w:val="14"/>
        </w:rPr>
        <w:softHyphen/>
        <w:t xml:space="preserve">ously </w:t>
      </w:r>
      <w:r w:rsidRPr="00344466">
        <w:rPr>
          <w:rStyle w:val="StyleUnderline"/>
          <w:rFonts w:ascii="Times New Roman" w:hAnsi="Times New Roman" w:cs="Times New Roman"/>
          <w:highlight w:val="cyan"/>
        </w:rPr>
        <w:t>to a spiritual disposition</w:t>
      </w:r>
      <w:r w:rsidRPr="00344466">
        <w:rPr>
          <w:rStyle w:val="StyleUnderline"/>
          <w:rFonts w:ascii="Times New Roman" w:hAnsi="Times New Roman" w:cs="Times New Roman"/>
        </w:rPr>
        <w:t xml:space="preserve"> and to the residence of free spirits in a social space relatively insulated from reactive politics</w:t>
      </w:r>
      <w:r w:rsidRPr="00344466">
        <w:rPr>
          <w:rFonts w:ascii="Times New Roman" w:hAnsi="Times New Roman" w:cs="Times New Roman"/>
          <w:sz w:val="14"/>
        </w:rPr>
        <w:t>. The prob</w:t>
      </w:r>
      <w:r w:rsidRPr="00344466">
        <w:rPr>
          <w:rFonts w:ascii="Times New Roman" w:hAnsi="Times New Roman" w:cs="Times New Roman"/>
          <w:sz w:val="14"/>
        </w:rPr>
        <w:softHyphen/>
        <w:t xml:space="preserve">lem is that </w:t>
      </w:r>
      <w:r w:rsidRPr="00344466">
        <w:rPr>
          <w:rStyle w:val="StyleUnderline"/>
          <w:rFonts w:ascii="Times New Roman" w:hAnsi="Times New Roman" w:cs="Times New Roman"/>
          <w:highlight w:val="cyan"/>
        </w:rPr>
        <w:t>the disappearance of</w:t>
      </w:r>
      <w:r w:rsidRPr="00344466">
        <w:rPr>
          <w:rStyle w:val="StyleUnderline"/>
          <w:rFonts w:ascii="Times New Roman" w:hAnsi="Times New Roman" w:cs="Times New Roman"/>
        </w:rPr>
        <w:t xml:space="preserve"> the </w:t>
      </w:r>
      <w:r w:rsidRPr="00344466">
        <w:rPr>
          <w:rStyle w:val="StyleUnderline"/>
          <w:rFonts w:ascii="Times New Roman" w:hAnsi="Times New Roman" w:cs="Times New Roman"/>
          <w:highlight w:val="cyan"/>
        </w:rPr>
        <w:t>relevant social preconditions confounds any division of humanity into two spiritual types</w:t>
      </w:r>
      <w:r w:rsidRPr="00344466">
        <w:rPr>
          <w:rFonts w:ascii="Times New Roman" w:hAnsi="Times New Roman" w:cs="Times New Roman"/>
          <w:sz w:val="14"/>
        </w:rPr>
        <w:t xml:space="preserve">. If there is anything in the type to be admired, </w:t>
      </w:r>
      <w:r w:rsidRPr="00344466">
        <w:rPr>
          <w:rStyle w:val="StyleUnderline"/>
          <w:rFonts w:ascii="Times New Roman" w:hAnsi="Times New Roman" w:cs="Times New Roman"/>
        </w:rPr>
        <w:t>the ideal must be dismantled as a distinct caste of solitary individuals and folded into the political fabric of late-modern society</w:t>
      </w:r>
      <w:r w:rsidRPr="00344466">
        <w:rPr>
          <w:rFonts w:ascii="Times New Roman" w:hAnsi="Times New Roman" w:cs="Times New Roman"/>
          <w:sz w:val="14"/>
        </w:rPr>
        <w:t>. The "overman" now falls apart as a set of distinctive dispositions concentrated in a particular caste or type, and its spiritual qualities migrate to a set of disposi</w:t>
      </w:r>
      <w:r w:rsidRPr="00344466">
        <w:rPr>
          <w:rFonts w:ascii="Times New Roman" w:hAnsi="Times New Roman" w:cs="Times New Roman"/>
          <w:sz w:val="14"/>
        </w:rPr>
        <w:softHyphen/>
        <w:t xml:space="preserve">tions that may compete for presence in any self. </w:t>
      </w:r>
      <w:r w:rsidRPr="00344466">
        <w:rPr>
          <w:rStyle w:val="StyleUnderline"/>
          <w:rFonts w:ascii="Times New Roman" w:hAnsi="Times New Roman" w:cs="Times New Roman"/>
        </w:rPr>
        <w:t>The type now becomes</w:t>
      </w:r>
      <w:r w:rsidRPr="00344466">
        <w:rPr>
          <w:rFonts w:ascii="Times New Roman" w:hAnsi="Times New Roman" w:cs="Times New Roman"/>
          <w:sz w:val="14"/>
        </w:rPr>
        <w:t xml:space="preserve"> (as it already was to a significant degree) </w:t>
      </w:r>
      <w:r w:rsidRPr="00344466">
        <w:rPr>
          <w:rStyle w:val="StyleUnderline"/>
          <w:rFonts w:ascii="Times New Roman" w:hAnsi="Times New Roman" w:cs="Times New Roman"/>
        </w:rPr>
        <w:t>a voice in the self contending with other voices, including</w:t>
      </w:r>
      <w:r w:rsidRPr="00344466">
        <w:rPr>
          <w:rFonts w:ascii="Times New Roman" w:hAnsi="Times New Roman" w:cs="Times New Roman"/>
          <w:sz w:val="14"/>
        </w:rPr>
        <w:t xml:space="preserve"> those of </w:t>
      </w:r>
      <w:r w:rsidRPr="00344466">
        <w:rPr>
          <w:rStyle w:val="StyleUnderline"/>
          <w:rFonts w:ascii="Times New Roman" w:hAnsi="Times New Roman" w:cs="Times New Roman"/>
        </w:rPr>
        <w:t>ressentiment</w:t>
      </w:r>
      <w:r w:rsidRPr="00344466">
        <w:rPr>
          <w:rFonts w:ascii="Times New Roman" w:hAnsi="Times New Roman" w:cs="Times New Roman"/>
          <w:sz w:val="14"/>
        </w:rPr>
        <w:t xml:space="preserve">. This model is implicitly suggested by Foucault when he eschews the term "overman" (as well as "will to power") and shifts the center of gravity of Nietzschean discourse from heroes and classical tragic figures to everyday misfits such as Alex/ Alexina and Pierre Riviere. </w:t>
      </w:r>
      <w:r w:rsidRPr="00344466">
        <w:rPr>
          <w:rStyle w:val="StyleUnderline"/>
          <w:rFonts w:ascii="Times New Roman" w:hAnsi="Times New Roman" w:cs="Times New Roman"/>
        </w:rPr>
        <w:t>These textual moves are</w:t>
      </w:r>
      <w:r w:rsidRPr="00344466">
        <w:rPr>
          <w:rFonts w:ascii="Times New Roman" w:hAnsi="Times New Roman" w:cs="Times New Roman"/>
          <w:sz w:val="14"/>
        </w:rPr>
        <w:t xml:space="preserve">, I think, </w:t>
      </w:r>
      <w:r w:rsidRPr="00344466">
        <w:rPr>
          <w:rStyle w:val="StyleUnderline"/>
          <w:rFonts w:ascii="Times New Roman" w:hAnsi="Times New Roman" w:cs="Times New Roman"/>
        </w:rPr>
        <w:t>part of a strategy to fold Nietz</w:t>
      </w:r>
      <w:r w:rsidRPr="00344466">
        <w:rPr>
          <w:rStyle w:val="StyleUnderline"/>
          <w:rFonts w:ascii="Times New Roman" w:hAnsi="Times New Roman" w:cs="Times New Roman"/>
        </w:rPr>
        <w:softHyphen/>
        <w:t>schean agonism into the fabric of ordinary life by attending to the extraordinary character of the latter</w:t>
      </w:r>
      <w:r w:rsidRPr="00344466">
        <w:rPr>
          <w:rFonts w:ascii="Times New Roman" w:hAnsi="Times New Roman" w:cs="Times New Roman"/>
          <w:sz w:val="14"/>
        </w:rPr>
        <w:t xml:space="preserve">. I seek to pursue this same trail. </w:t>
      </w:r>
      <w:r w:rsidRPr="00344466">
        <w:rPr>
          <w:rStyle w:val="StyleUnderline"/>
          <w:rFonts w:ascii="Times New Roman" w:hAnsi="Times New Roman" w:cs="Times New Roman"/>
          <w:highlight w:val="cyan"/>
        </w:rPr>
        <w:t>The</w:t>
      </w:r>
      <w:r w:rsidRPr="00344466">
        <w:rPr>
          <w:rStyle w:val="StyleUnderline"/>
          <w:rFonts w:ascii="Times New Roman" w:hAnsi="Times New Roman" w:cs="Times New Roman"/>
        </w:rPr>
        <w:t xml:space="preserve"> Nietzschean </w:t>
      </w:r>
      <w:r w:rsidRPr="00344466">
        <w:rPr>
          <w:rStyle w:val="StyleUnderline"/>
          <w:rFonts w:ascii="Times New Roman" w:hAnsi="Times New Roman" w:cs="Times New Roman"/>
          <w:highlight w:val="cyan"/>
        </w:rPr>
        <w:lastRenderedPageBreak/>
        <w:t>conception of a few who overcome resentment above politics while the rest remain stuck</w:t>
      </w:r>
      <w:r w:rsidRPr="00344466">
        <w:rPr>
          <w:rStyle w:val="StyleUnderline"/>
          <w:rFonts w:ascii="Times New Roman" w:hAnsi="Times New Roman" w:cs="Times New Roman"/>
        </w:rPr>
        <w:t xml:space="preserve"> in the muck of resentment in politics </w:t>
      </w:r>
      <w:r w:rsidRPr="00344466">
        <w:rPr>
          <w:rStyle w:val="StyleUnderline"/>
          <w:rFonts w:ascii="Times New Roman" w:hAnsi="Times New Roman" w:cs="Times New Roman"/>
          <w:highlight w:val="cyan"/>
        </w:rPr>
        <w:t>is not</w:t>
      </w:r>
      <w:r w:rsidRPr="00344466">
        <w:rPr>
          <w:rStyle w:val="StyleUnderline"/>
          <w:rFonts w:ascii="Times New Roman" w:hAnsi="Times New Roman" w:cs="Times New Roman"/>
        </w:rPr>
        <w:t xml:space="preserve"> today </w:t>
      </w:r>
      <w:r w:rsidRPr="00344466">
        <w:rPr>
          <w:rStyle w:val="StyleUnderline"/>
          <w:rFonts w:ascii="Times New Roman" w:hAnsi="Times New Roman" w:cs="Times New Roman"/>
          <w:highlight w:val="cyan"/>
        </w:rPr>
        <w:t>viable</w:t>
      </w:r>
      <w:r w:rsidRPr="00344466">
        <w:rPr>
          <w:rStyle w:val="StyleUnderline"/>
          <w:rFonts w:ascii="Times New Roman" w:hAnsi="Times New Roman" w:cs="Times New Roman"/>
        </w:rPr>
        <w:t xml:space="preserve"> on its own terms</w:t>
      </w:r>
      <w:r w:rsidRPr="00344466">
        <w:rPr>
          <w:rFonts w:ascii="Times New Roman" w:hAnsi="Times New Roman" w:cs="Times New Roman"/>
          <w:sz w:val="14"/>
        </w:rPr>
        <w:t xml:space="preserve">. Today </w:t>
      </w:r>
      <w:r w:rsidRPr="00344466">
        <w:rPr>
          <w:rStyle w:val="StyleUnderline"/>
          <w:rFonts w:ascii="Times New Roman" w:hAnsi="Times New Roman" w:cs="Times New Roman"/>
        </w:rPr>
        <w:t>circum</w:t>
      </w:r>
      <w:r w:rsidRPr="00344466">
        <w:rPr>
          <w:rStyle w:val="StyleUnderline"/>
          <w:rFonts w:ascii="Times New Roman" w:hAnsi="Times New Roman" w:cs="Times New Roman"/>
        </w:rPr>
        <w:softHyphen/>
        <w:t>stances require that many give the sign of the overman a presence in themselves and in the ethicopolitical orientations they project onto the life of the whole</w:t>
      </w:r>
      <w:r w:rsidRPr="00344466">
        <w:rPr>
          <w:rFonts w:ascii="Times New Roman" w:hAnsi="Times New Roman" w:cs="Times New Roman"/>
          <w:sz w:val="14"/>
        </w:rPr>
        <w:t xml:space="preserve">. But </w:t>
      </w:r>
      <w:r w:rsidRPr="00344466">
        <w:rPr>
          <w:rStyle w:val="StyleUnderline"/>
          <w:rFonts w:ascii="Times New Roman" w:hAnsi="Times New Roman" w:cs="Times New Roman"/>
        </w:rPr>
        <w:t xml:space="preserve">this break with the spirit of Nietzsche requires further elucidation. </w:t>
      </w:r>
      <w:r w:rsidRPr="00344466">
        <w:rPr>
          <w:rStyle w:val="StyleUnderline"/>
          <w:rFonts w:ascii="Times New Roman" w:hAnsi="Times New Roman" w:cs="Times New Roman"/>
          <w:highlight w:val="cyan"/>
        </w:rPr>
        <w:t>The shift results</w:t>
      </w:r>
      <w:r w:rsidRPr="00344466">
        <w:rPr>
          <w:rFonts w:ascii="Times New Roman" w:hAnsi="Times New Roman" w:cs="Times New Roman"/>
          <w:sz w:val="14"/>
        </w:rPr>
        <w:t xml:space="preserve"> partly </w:t>
      </w:r>
      <w:r w:rsidRPr="00344466">
        <w:rPr>
          <w:rStyle w:val="StyleUnderline"/>
          <w:rFonts w:ascii="Times New Roman" w:hAnsi="Times New Roman" w:cs="Times New Roman"/>
          <w:highlight w:val="cyan"/>
        </w:rPr>
        <w:t>from the</w:t>
      </w:r>
      <w:r w:rsidRPr="00344466">
        <w:rPr>
          <w:rFonts w:ascii="Times New Roman" w:hAnsi="Times New Roman" w:cs="Times New Roman"/>
          <w:sz w:val="14"/>
        </w:rPr>
        <w:t xml:space="preserve"> late-modern </w:t>
      </w:r>
      <w:r w:rsidRPr="00344466">
        <w:rPr>
          <w:rStyle w:val="StyleUnderline"/>
          <w:rFonts w:ascii="Times New Roman" w:hAnsi="Times New Roman" w:cs="Times New Roman"/>
          <w:highlight w:val="cyan"/>
        </w:rPr>
        <w:t>possibility of</w:t>
      </w:r>
      <w:r w:rsidRPr="00344466">
        <w:rPr>
          <w:rStyle w:val="StyleUnderline"/>
          <w:rFonts w:ascii="Times New Roman" w:hAnsi="Times New Roman" w:cs="Times New Roman"/>
        </w:rPr>
        <w:t xml:space="preserve"> human self-</w:t>
      </w:r>
      <w:r w:rsidRPr="00344466">
        <w:rPr>
          <w:rStyle w:val="StyleUnderline"/>
          <w:rFonts w:ascii="Times New Roman" w:hAnsi="Times New Roman" w:cs="Times New Roman"/>
          <w:highlight w:val="cyan"/>
        </w:rPr>
        <w:t>extinction</w:t>
      </w:r>
      <w:r w:rsidRPr="00344466">
        <w:rPr>
          <w:rStyle w:val="StyleUnderline"/>
          <w:rFonts w:ascii="Times New Roman" w:hAnsi="Times New Roman" w:cs="Times New Roman"/>
        </w:rPr>
        <w:t>.</w:t>
      </w:r>
      <w:r w:rsidRPr="00344466">
        <w:rPr>
          <w:rFonts w:ascii="Times New Roman" w:hAnsi="Times New Roman" w:cs="Times New Roman"/>
          <w:sz w:val="14"/>
        </w:rPr>
        <w:t xml:space="preserve"> In this new world </w:t>
      </w:r>
      <w:r w:rsidRPr="00344466">
        <w:rPr>
          <w:rStyle w:val="StyleUnderline"/>
          <w:rFonts w:ascii="Times New Roman" w:hAnsi="Times New Roman" w:cs="Times New Roman"/>
        </w:rPr>
        <w:t xml:space="preserve">the </w:t>
      </w:r>
      <w:r w:rsidRPr="00344466">
        <w:rPr>
          <w:rStyle w:val="StyleUnderline"/>
          <w:rFonts w:ascii="Times New Roman" w:hAnsi="Times New Roman" w:cs="Times New Roman"/>
          <w:highlight w:val="cyan"/>
        </w:rPr>
        <w:t>failure to "preserve man" could</w:t>
      </w:r>
      <w:r w:rsidRPr="00344466">
        <w:rPr>
          <w:rStyle w:val="StyleUnderline"/>
          <w:rFonts w:ascii="Times New Roman" w:hAnsi="Times New Roman" w:cs="Times New Roman"/>
        </w:rPr>
        <w:t xml:space="preserve"> also </w:t>
      </w:r>
      <w:r w:rsidRPr="00344466">
        <w:rPr>
          <w:rStyle w:val="StyleUnderline"/>
          <w:rFonts w:ascii="Times New Roman" w:hAnsi="Times New Roman" w:cs="Times New Roman"/>
          <w:highlight w:val="cyan"/>
        </w:rPr>
        <w:t>extinguish the human basis for the struggle</w:t>
      </w:r>
      <w:r w:rsidRPr="00344466">
        <w:rPr>
          <w:rFonts w:ascii="Times New Roman" w:hAnsi="Times New Roman" w:cs="Times New Roman"/>
          <w:sz w:val="14"/>
        </w:rPr>
        <w:t xml:space="preserve"> Nietzsche </w:t>
      </w:r>
      <w:r w:rsidRPr="00344466">
        <w:rPr>
          <w:rStyle w:val="StyleUnderline"/>
          <w:rFonts w:ascii="Times New Roman" w:hAnsi="Times New Roman" w:cs="Times New Roman"/>
        </w:rPr>
        <w:t xml:space="preserve">named "overman." </w:t>
      </w:r>
      <w:r w:rsidRPr="00344466">
        <w:rPr>
          <w:rStyle w:val="StyleUnderline"/>
          <w:rFonts w:ascii="Times New Roman" w:hAnsi="Times New Roman" w:cs="Times New Roman"/>
          <w:highlight w:val="cyan"/>
        </w:rPr>
        <w:t>Preservation and overcoming are now drawn closer together</w:t>
      </w:r>
      <w:r w:rsidRPr="00344466">
        <w:rPr>
          <w:rFonts w:ascii="Times New Roman" w:hAnsi="Times New Roman" w:cs="Times New Roman"/>
          <w:sz w:val="14"/>
        </w:rPr>
        <w:t xml:space="preserve">, so that each becomes a term in the other: </w:t>
      </w:r>
      <w:r w:rsidRPr="00344466">
        <w:rPr>
          <w:rStyle w:val="StyleUnderline"/>
          <w:rFonts w:ascii="Times New Roman" w:hAnsi="Times New Roman" w:cs="Times New Roman"/>
          <w:highlight w:val="cyan"/>
        </w:rPr>
        <w:t>the latter cannot succeed unless it touches the former</w:t>
      </w:r>
      <w:r w:rsidRPr="00344466">
        <w:rPr>
          <w:rFonts w:ascii="Times New Roman" w:hAnsi="Times New Roman" w:cs="Times New Roman"/>
          <w:sz w:val="14"/>
          <w:highlight w:val="cyan"/>
        </w:rPr>
        <w:t>.</w:t>
      </w:r>
      <w:r w:rsidRPr="00344466">
        <w:rPr>
          <w:rFonts w:ascii="Times New Roman" w:hAnsi="Times New Roman" w:cs="Times New Roman"/>
          <w:sz w:val="14"/>
        </w:rPr>
        <w:t xml:space="preserve"> But </w:t>
      </w:r>
      <w:r w:rsidRPr="00344466">
        <w:rPr>
          <w:rStyle w:val="StyleUnderline"/>
          <w:rFonts w:ascii="Times New Roman" w:hAnsi="Times New Roman" w:cs="Times New Roman"/>
        </w:rPr>
        <w:t>the entanglement of each with the other in sociopolitical relations means</w:t>
      </w:r>
      <w:r w:rsidRPr="00344466">
        <w:rPr>
          <w:rFonts w:ascii="Times New Roman" w:hAnsi="Times New Roman" w:cs="Times New Roman"/>
          <w:sz w:val="14"/>
        </w:rPr>
        <w:t xml:space="preserve">, when the logic of this entanglement is worked out, that </w:t>
      </w:r>
      <w:r w:rsidRPr="00344466">
        <w:rPr>
          <w:rStyle w:val="StyleUnderline"/>
          <w:rFonts w:ascii="Times New Roman" w:hAnsi="Times New Roman" w:cs="Times New Roman"/>
        </w:rPr>
        <w:t>the "overman" as a type cannot eliminate from its life some of the modalities definitive; of the "human</w:t>
      </w:r>
      <w:r w:rsidRPr="00344466">
        <w:rPr>
          <w:rFonts w:ascii="Times New Roman" w:hAnsi="Times New Roman" w:cs="Times New Roman"/>
          <w:sz w:val="14"/>
        </w:rPr>
        <w:t xml:space="preserve">.” If </w:t>
      </w:r>
      <w:r w:rsidRPr="00344466">
        <w:rPr>
          <w:rStyle w:val="StyleUnderline"/>
          <w:rFonts w:ascii="Times New Roman" w:hAnsi="Times New Roman" w:cs="Times New Roman"/>
          <w:highlight w:val="cyan"/>
        </w:rPr>
        <w:t>the overman</w:t>
      </w:r>
      <w:r w:rsidRPr="00344466">
        <w:rPr>
          <w:rFonts w:ascii="Times New Roman" w:hAnsi="Times New Roman" w:cs="Times New Roman"/>
          <w:sz w:val="14"/>
        </w:rPr>
        <w:t xml:space="preserve"> was ever projected as a distinct type—and this is not certain—it </w:t>
      </w:r>
      <w:r w:rsidRPr="00344466">
        <w:rPr>
          <w:rStyle w:val="StyleUnderline"/>
          <w:rFonts w:ascii="Times New Roman" w:hAnsi="Times New Roman" w:cs="Times New Roman"/>
          <w:highlight w:val="cyan"/>
        </w:rPr>
        <w:t>now becomes refigured into a struggle within the self between the inclination to existential resent-ment and an affirmation of life that rises above this tendency</w:t>
      </w:r>
      <w:r w:rsidRPr="00344466">
        <w:rPr>
          <w:rFonts w:ascii="Times New Roman" w:hAnsi="Times New Roman" w:cs="Times New Roman"/>
          <w:sz w:val="14"/>
        </w:rPr>
        <w:t xml:space="preserve">. </w:t>
      </w:r>
    </w:p>
    <w:p w:rsidR="00BF1285" w:rsidRPr="00344466" w:rsidRDefault="00BF1285" w:rsidP="00BF1285">
      <w:pPr>
        <w:rPr>
          <w:rFonts w:ascii="Times New Roman" w:hAnsi="Times New Roman" w:cs="Times New Roman"/>
        </w:rPr>
      </w:pPr>
    </w:p>
    <w:p w:rsidR="00BF1285" w:rsidRPr="00344466" w:rsidRDefault="00BF1285" w:rsidP="00BF1285">
      <w:pPr>
        <w:pStyle w:val="Heading4"/>
        <w:rPr>
          <w:rFonts w:ascii="Times New Roman" w:hAnsi="Times New Roman" w:cs="Times New Roman"/>
        </w:rPr>
      </w:pPr>
      <w:r w:rsidRPr="00344466">
        <w:rPr>
          <w:rFonts w:ascii="Times New Roman" w:hAnsi="Times New Roman" w:cs="Times New Roman"/>
        </w:rPr>
        <w:t>Attempting to change the world is crucial to celebrating life. Refusing to try denies our own lives while condemning others to unnecessary suffering*</w:t>
      </w:r>
    </w:p>
    <w:p w:rsidR="00BF1285" w:rsidRPr="00344466" w:rsidRDefault="00BF1285" w:rsidP="00BF1285">
      <w:pPr>
        <w:rPr>
          <w:rFonts w:ascii="Times New Roman" w:hAnsi="Times New Roman" w:cs="Times New Roman"/>
          <w:sz w:val="16"/>
          <w:szCs w:val="16"/>
        </w:rPr>
      </w:pPr>
      <w:r w:rsidRPr="00344466">
        <w:rPr>
          <w:rStyle w:val="Style13ptBold"/>
          <w:rFonts w:ascii="Times New Roman" w:hAnsi="Times New Roman" w:cs="Times New Roman"/>
        </w:rPr>
        <w:t>May</w:t>
      </w:r>
      <w:r>
        <w:rPr>
          <w:rStyle w:val="Style13ptBold"/>
          <w:rFonts w:ascii="Times New Roman" w:hAnsi="Times New Roman" w:cs="Times New Roman"/>
        </w:rPr>
        <w:t xml:space="preserve"> 05</w:t>
      </w:r>
      <w:r w:rsidRPr="00344466">
        <w:rPr>
          <w:rFonts w:ascii="Times New Roman" w:hAnsi="Times New Roman" w:cs="Times New Roman"/>
        </w:rPr>
        <w:t xml:space="preserve">, </w:t>
      </w:r>
      <w:r w:rsidRPr="00344466">
        <w:rPr>
          <w:rFonts w:ascii="Times New Roman" w:hAnsi="Times New Roman" w:cs="Times New Roman"/>
          <w:sz w:val="16"/>
          <w:szCs w:val="16"/>
        </w:rPr>
        <w:t>Todd prof @ Clemson. “To change the world, to celebrate life,” Philosophy &amp; Social Criticism 20</w:t>
      </w:r>
      <w:r w:rsidRPr="00344466">
        <w:rPr>
          <w:rStyle w:val="Style13ptBold"/>
          <w:rFonts w:ascii="Times New Roman" w:hAnsi="Times New Roman" w:cs="Times New Roman"/>
          <w:sz w:val="16"/>
          <w:szCs w:val="16"/>
        </w:rPr>
        <w:t>05</w:t>
      </w:r>
      <w:r w:rsidRPr="00344466">
        <w:rPr>
          <w:rFonts w:ascii="Times New Roman" w:hAnsi="Times New Roman" w:cs="Times New Roman"/>
          <w:sz w:val="16"/>
          <w:szCs w:val="16"/>
        </w:rPr>
        <w:t xml:space="preserve"> Vol 31 nos 5–6 pp. 517–531</w:t>
      </w:r>
    </w:p>
    <w:p w:rsidR="00BF1285" w:rsidRPr="00344466" w:rsidRDefault="00BF1285" w:rsidP="00BF1285">
      <w:pPr>
        <w:rPr>
          <w:rFonts w:ascii="Times New Roman" w:hAnsi="Times New Roman" w:cs="Times New Roman"/>
          <w:b/>
          <w:u w:val="single"/>
        </w:rPr>
      </w:pPr>
      <w:r w:rsidRPr="00344466">
        <w:rPr>
          <w:rStyle w:val="StyleUnderline"/>
          <w:rFonts w:ascii="Times New Roman" w:hAnsi="Times New Roman" w:cs="Times New Roman"/>
          <w:highlight w:val="cyan"/>
        </w:rPr>
        <w:t xml:space="preserve">To change the world and to celebrate life. </w:t>
      </w:r>
      <w:r w:rsidRPr="00344466">
        <w:rPr>
          <w:rStyle w:val="StyleUnderline"/>
          <w:rFonts w:ascii="Times New Roman" w:hAnsi="Times New Roman" w:cs="Times New Roman"/>
        </w:rPr>
        <w:t>This</w:t>
      </w:r>
      <w:r w:rsidRPr="00344466">
        <w:rPr>
          <w:rFonts w:ascii="Times New Roman" w:hAnsi="Times New Roman" w:cs="Times New Roman"/>
          <w:sz w:val="12"/>
        </w:rPr>
        <w:t xml:space="preserve">, as the theologian Harvey Cox saw, </w:t>
      </w:r>
      <w:r w:rsidRPr="00344466">
        <w:rPr>
          <w:rStyle w:val="StyleUnderline"/>
          <w:rFonts w:ascii="Times New Roman" w:hAnsi="Times New Roman" w:cs="Times New Roman"/>
          <w:highlight w:val="cyan"/>
        </w:rPr>
        <w:t>is the struggle</w:t>
      </w:r>
      <w:r w:rsidRPr="00344466">
        <w:rPr>
          <w:rFonts w:ascii="Times New Roman" w:hAnsi="Times New Roman" w:cs="Times New Roman"/>
          <w:sz w:val="12"/>
        </w:rPr>
        <w:t xml:space="preserve"> within us. </w:t>
      </w:r>
      <w:r w:rsidRPr="00344466">
        <w:rPr>
          <w:rStyle w:val="StyleUnderline"/>
          <w:rFonts w:ascii="Times New Roman" w:hAnsi="Times New Roman" w:cs="Times New Roman"/>
        </w:rPr>
        <w:t>It is a struggle in which</w:t>
      </w:r>
      <w:r w:rsidRPr="00344466">
        <w:rPr>
          <w:rFonts w:ascii="Times New Roman" w:hAnsi="Times New Roman" w:cs="Times New Roman"/>
          <w:sz w:val="12"/>
        </w:rPr>
        <w:t xml:space="preserve"> one cannot choose sides; or better, a struggle in which </w:t>
      </w:r>
      <w:r w:rsidRPr="00344466">
        <w:rPr>
          <w:rStyle w:val="StyleUnderline"/>
          <w:rFonts w:ascii="Times New Roman" w:hAnsi="Times New Roman" w:cs="Times New Roman"/>
        </w:rPr>
        <w:t xml:space="preserve">one must choose both sides. </w:t>
      </w:r>
      <w:r w:rsidRPr="00344466">
        <w:rPr>
          <w:rStyle w:val="StyleUnderline"/>
          <w:rFonts w:ascii="Times New Roman" w:hAnsi="Times New Roman" w:cs="Times New Roman"/>
          <w:highlight w:val="cyan"/>
        </w:rPr>
        <w:t>The abandonment of one for the</w:t>
      </w:r>
      <w:r w:rsidRPr="00344466">
        <w:rPr>
          <w:rFonts w:ascii="Times New Roman" w:hAnsi="Times New Roman" w:cs="Times New Roman"/>
          <w:sz w:val="12"/>
        </w:rPr>
        <w:t xml:space="preserve"> sake of the </w:t>
      </w:r>
      <w:r w:rsidRPr="00344466">
        <w:rPr>
          <w:rStyle w:val="StyleUnderline"/>
          <w:rFonts w:ascii="Times New Roman" w:hAnsi="Times New Roman" w:cs="Times New Roman"/>
          <w:highlight w:val="cyan"/>
        </w:rPr>
        <w:t xml:space="preserve">other can lead only to disaster </w:t>
      </w:r>
      <w:r w:rsidRPr="00344466">
        <w:rPr>
          <w:rStyle w:val="StyleUnderline"/>
          <w:rFonts w:ascii="Times New Roman" w:hAnsi="Times New Roman" w:cs="Times New Roman"/>
        </w:rPr>
        <w:t>or callousness. Forsaking the celebration of life for</w:t>
      </w:r>
      <w:r w:rsidRPr="00344466">
        <w:rPr>
          <w:rFonts w:ascii="Times New Roman" w:hAnsi="Times New Roman" w:cs="Times New Roman"/>
          <w:sz w:val="12"/>
        </w:rPr>
        <w:t xml:space="preserve"> the sake of </w:t>
      </w:r>
      <w:r w:rsidRPr="00344466">
        <w:rPr>
          <w:rStyle w:val="StyleUnderline"/>
          <w:rFonts w:ascii="Times New Roman" w:hAnsi="Times New Roman" w:cs="Times New Roman"/>
        </w:rPr>
        <w:t>changing the world is the path of the sad revolutionary.</w:t>
      </w:r>
      <w:r w:rsidRPr="00344466">
        <w:rPr>
          <w:rFonts w:ascii="Times New Roman" w:hAnsi="Times New Roman" w:cs="Times New Roman"/>
          <w:sz w:val="12"/>
        </w:rPr>
        <w:t xml:space="preserve"> In his preface to Anti-Oedipus, Foucault writes that one does not have to be sad in order to he revolutionarv. The matter is more urgent than that, however. </w:t>
      </w:r>
      <w:r w:rsidRPr="00344466">
        <w:rPr>
          <w:rStyle w:val="StyleUnderline"/>
          <w:rFonts w:ascii="Times New Roman" w:hAnsi="Times New Roman" w:cs="Times New Roman"/>
        </w:rPr>
        <w:t>One cannot</w:t>
      </w:r>
      <w:r w:rsidRPr="00344466">
        <w:rPr>
          <w:rFonts w:ascii="Times New Roman" w:hAnsi="Times New Roman" w:cs="Times New Roman"/>
          <w:sz w:val="12"/>
        </w:rPr>
        <w:t xml:space="preserve"> be both sad and revolutionary lacking a sense of the wondrous that is already here, among us, one who is bent upon changing the world can   only become solemn or bitter. He or she is </w:t>
      </w:r>
      <w:r w:rsidRPr="00344466">
        <w:rPr>
          <w:rStyle w:val="StyleUnderline"/>
          <w:rFonts w:ascii="Times New Roman" w:hAnsi="Times New Roman" w:cs="Times New Roman"/>
        </w:rPr>
        <w:t>focus</w:t>
      </w:r>
      <w:r w:rsidRPr="00344466">
        <w:rPr>
          <w:rFonts w:ascii="Times New Roman" w:hAnsi="Times New Roman" w:cs="Times New Roman"/>
          <w:sz w:val="12"/>
        </w:rPr>
        <w:t xml:space="preserve">ed </w:t>
      </w:r>
      <w:r w:rsidRPr="00344466">
        <w:rPr>
          <w:rStyle w:val="StyleUnderline"/>
          <w:rFonts w:ascii="Times New Roman" w:hAnsi="Times New Roman" w:cs="Times New Roman"/>
        </w:rPr>
        <w:t>only on the future; the present is</w:t>
      </w:r>
      <w:r w:rsidRPr="00344466">
        <w:rPr>
          <w:rFonts w:ascii="Times New Roman" w:hAnsi="Times New Roman" w:cs="Times New Roman"/>
          <w:sz w:val="12"/>
        </w:rPr>
        <w:t xml:space="preserve"> what is </w:t>
      </w:r>
      <w:r w:rsidRPr="00344466">
        <w:rPr>
          <w:rStyle w:val="StyleUnderline"/>
          <w:rFonts w:ascii="Times New Roman" w:hAnsi="Times New Roman" w:cs="Times New Roman"/>
        </w:rPr>
        <w:t>to be overcome. The vision of what</w:t>
      </w:r>
      <w:r w:rsidRPr="00344466">
        <w:rPr>
          <w:rFonts w:ascii="Times New Roman" w:hAnsi="Times New Roman" w:cs="Times New Roman"/>
          <w:sz w:val="12"/>
        </w:rPr>
        <w:t xml:space="preserve"> is not but </w:t>
      </w:r>
      <w:r w:rsidRPr="00344466">
        <w:rPr>
          <w:rStyle w:val="StyleUnderline"/>
          <w:rFonts w:ascii="Times New Roman" w:hAnsi="Times New Roman" w:cs="Times New Roman"/>
        </w:rPr>
        <w:t>must come to be overwhelms all</w:t>
      </w:r>
      <w:r w:rsidRPr="00344466">
        <w:rPr>
          <w:rFonts w:ascii="Times New Roman" w:hAnsi="Times New Roman" w:cs="Times New Roman"/>
          <w:sz w:val="12"/>
        </w:rPr>
        <w:t xml:space="preserve"> else, </w:t>
      </w:r>
      <w:r w:rsidRPr="00344466">
        <w:rPr>
          <w:rStyle w:val="StyleUnderline"/>
          <w:rFonts w:ascii="Times New Roman" w:hAnsi="Times New Roman" w:cs="Times New Roman"/>
        </w:rPr>
        <w:t>and the point of change</w:t>
      </w:r>
      <w:r w:rsidRPr="00344466">
        <w:rPr>
          <w:rFonts w:ascii="Times New Roman" w:hAnsi="Times New Roman" w:cs="Times New Roman"/>
          <w:sz w:val="12"/>
        </w:rPr>
        <w:t xml:space="preserve"> itself </w:t>
      </w:r>
      <w:r w:rsidRPr="00344466">
        <w:rPr>
          <w:rStyle w:val="StyleUnderline"/>
          <w:rFonts w:ascii="Times New Roman" w:hAnsi="Times New Roman" w:cs="Times New Roman"/>
        </w:rPr>
        <w:t>becomes lost</w:t>
      </w:r>
      <w:r w:rsidRPr="00344466">
        <w:rPr>
          <w:rFonts w:ascii="Times New Roman" w:hAnsi="Times New Roman" w:cs="Times New Roman"/>
          <w:sz w:val="12"/>
        </w:rPr>
        <w:t xml:space="preserve">. The history of the left in the 20th century offers numerous examples of this, and the disaster that attends to it should be evident to all of us by now. </w:t>
      </w:r>
      <w:r w:rsidRPr="00344466">
        <w:rPr>
          <w:rStyle w:val="StyleUnderline"/>
          <w:rFonts w:ascii="Times New Roman" w:hAnsi="Times New Roman" w:cs="Times New Roman"/>
        </w:rPr>
        <w:t>The alternative is surely not to shift one’s allegiance to the pure celebration of life</w:t>
      </w:r>
      <w:r w:rsidRPr="00344466">
        <w:rPr>
          <w:rFonts w:ascii="Times New Roman" w:hAnsi="Times New Roman" w:cs="Times New Roman"/>
          <w:sz w:val="12"/>
        </w:rPr>
        <w:t xml:space="preserve">, although there are many who have chosen this path. </w:t>
      </w:r>
      <w:r w:rsidRPr="00344466">
        <w:rPr>
          <w:rStyle w:val="StyleUnderline"/>
          <w:rFonts w:ascii="Times New Roman" w:hAnsi="Times New Roman" w:cs="Times New Roman"/>
        </w:rPr>
        <w:t>It is</w:t>
      </w:r>
      <w:r w:rsidRPr="00344466">
        <w:rPr>
          <w:rFonts w:ascii="Times New Roman" w:hAnsi="Times New Roman" w:cs="Times New Roman"/>
          <w:sz w:val="12"/>
        </w:rPr>
        <w:t xml:space="preserve"> at best </w:t>
      </w:r>
      <w:r w:rsidRPr="00344466">
        <w:rPr>
          <w:rStyle w:val="StyleUnderline"/>
          <w:rFonts w:ascii="Times New Roman" w:hAnsi="Times New Roman" w:cs="Times New Roman"/>
        </w:rPr>
        <w:t>blindness not to see the misery that envelops so many</w:t>
      </w:r>
      <w:r w:rsidRPr="00344466">
        <w:rPr>
          <w:rFonts w:ascii="Times New Roman" w:hAnsi="Times New Roman" w:cs="Times New Roman"/>
          <w:sz w:val="12"/>
        </w:rPr>
        <w:t xml:space="preserve"> of our fellow humans, </w:t>
      </w:r>
      <w:r w:rsidRPr="00344466">
        <w:rPr>
          <w:rStyle w:val="StyleUnderline"/>
          <w:rFonts w:ascii="Times New Roman" w:hAnsi="Times New Roman" w:cs="Times New Roman"/>
        </w:rPr>
        <w:t>to say nothing of what happens to</w:t>
      </w:r>
      <w:r w:rsidRPr="00344466">
        <w:rPr>
          <w:rFonts w:ascii="Times New Roman" w:hAnsi="Times New Roman" w:cs="Times New Roman"/>
          <w:sz w:val="12"/>
        </w:rPr>
        <w:t xml:space="preserve"> sentient </w:t>
      </w:r>
      <w:r w:rsidRPr="00344466">
        <w:rPr>
          <w:rStyle w:val="StyleUnderline"/>
          <w:rFonts w:ascii="Times New Roman" w:hAnsi="Times New Roman" w:cs="Times New Roman"/>
        </w:rPr>
        <w:t>nonhuman creatures. The attempt to jettison world-changing for an uncritical assent to the world as it is requires</w:t>
      </w:r>
      <w:r w:rsidRPr="00344466">
        <w:rPr>
          <w:rFonts w:ascii="Times New Roman" w:hAnsi="Times New Roman" w:cs="Times New Roman"/>
          <w:sz w:val="12"/>
        </w:rPr>
        <w:t xml:space="preserve"> a </w:t>
      </w:r>
      <w:r w:rsidRPr="00344466">
        <w:rPr>
          <w:rStyle w:val="StyleUnderline"/>
          <w:rFonts w:ascii="Times New Roman" w:hAnsi="Times New Roman" w:cs="Times New Roman"/>
        </w:rPr>
        <w:t>self-deception</w:t>
      </w:r>
      <w:r w:rsidRPr="00344466">
        <w:rPr>
          <w:rFonts w:ascii="Times New Roman" w:hAnsi="Times New Roman" w:cs="Times New Roman"/>
          <w:sz w:val="12"/>
        </w:rPr>
        <w:t xml:space="preserve"> that I assume would be anathema for those of us who have studied Foucault. Indeed, </w:t>
      </w:r>
      <w:r w:rsidRPr="00344466">
        <w:rPr>
          <w:rStyle w:val="StyleUnderline"/>
          <w:rFonts w:ascii="Times New Roman" w:hAnsi="Times New Roman" w:cs="Times New Roman"/>
        </w:rPr>
        <w:t>it is anathema for all</w:t>
      </w:r>
      <w:r w:rsidRPr="00344466">
        <w:rPr>
          <w:rFonts w:ascii="Times New Roman" w:hAnsi="Times New Roman" w:cs="Times New Roman"/>
          <w:sz w:val="12"/>
        </w:rPr>
        <w:t xml:space="preserve"> of us </w:t>
      </w:r>
      <w:r w:rsidRPr="00344466">
        <w:rPr>
          <w:rStyle w:val="StyleUnderline"/>
          <w:rFonts w:ascii="Times New Roman" w:hAnsi="Times New Roman" w:cs="Times New Roman"/>
        </w:rPr>
        <w:t>who awaken each day to an America whose expansive boldness is</w:t>
      </w:r>
      <w:r w:rsidRPr="00344466">
        <w:rPr>
          <w:rFonts w:ascii="Times New Roman" w:hAnsi="Times New Roman" w:cs="Times New Roman"/>
          <w:sz w:val="12"/>
        </w:rPr>
        <w:t xml:space="preserve"> matched </w:t>
      </w:r>
      <w:r w:rsidRPr="00344466">
        <w:rPr>
          <w:rStyle w:val="StyleUnderline"/>
          <w:rFonts w:ascii="Times New Roman" w:hAnsi="Times New Roman" w:cs="Times New Roman"/>
        </w:rPr>
        <w:t>only by</w:t>
      </w:r>
      <w:r w:rsidRPr="00344466">
        <w:rPr>
          <w:rFonts w:ascii="Times New Roman" w:hAnsi="Times New Roman" w:cs="Times New Roman"/>
          <w:sz w:val="12"/>
        </w:rPr>
        <w:t xml:space="preserve"> an equally expansive </w:t>
      </w:r>
      <w:r w:rsidRPr="00344466">
        <w:rPr>
          <w:rStyle w:val="StyleUnderline"/>
          <w:rFonts w:ascii="Times New Roman" w:hAnsi="Times New Roman" w:cs="Times New Roman"/>
        </w:rPr>
        <w:t>disregard for those we place in harm’s way. This is the struggle, then. The one between the desire for life celebration and</w:t>
      </w:r>
      <w:r w:rsidRPr="00344466">
        <w:rPr>
          <w:rFonts w:ascii="Times New Roman" w:hAnsi="Times New Roman" w:cs="Times New Roman"/>
          <w:sz w:val="12"/>
        </w:rPr>
        <w:t xml:space="preserve"> the </w:t>
      </w:r>
      <w:r w:rsidRPr="00344466">
        <w:rPr>
          <w:rStyle w:val="StyleUnderline"/>
          <w:rFonts w:ascii="Times New Roman" w:hAnsi="Times New Roman" w:cs="Times New Roman"/>
        </w:rPr>
        <w:t>desire for world-changing. The struggle between reveling in the contingent and fragile joys that constitute our world and wresting it from its intolerability</w:t>
      </w:r>
      <w:r w:rsidRPr="00344466">
        <w:rPr>
          <w:rFonts w:ascii="Times New Roman" w:hAnsi="Times New Roman" w:cs="Times New Roman"/>
          <w:sz w:val="12"/>
        </w:rPr>
        <w:t xml:space="preserve">. I am sure it is a struggle that is not foreign to anyone who is reading this. I am sure as well that the stakes for choosing one side over another that I have recalled here are obvious to everyone. </w:t>
      </w:r>
      <w:r w:rsidRPr="00344466">
        <w:rPr>
          <w:rStyle w:val="StyleUnderline"/>
          <w:rFonts w:ascii="Times New Roman" w:hAnsi="Times New Roman" w:cs="Times New Roman"/>
        </w:rPr>
        <w:t>The question</w:t>
      </w:r>
      <w:r w:rsidRPr="00344466">
        <w:rPr>
          <w:rFonts w:ascii="Times New Roman" w:hAnsi="Times New Roman" w:cs="Times New Roman"/>
          <w:sz w:val="12"/>
        </w:rPr>
        <w:t xml:space="preserve"> then </w:t>
      </w:r>
      <w:r w:rsidRPr="00344466">
        <w:rPr>
          <w:rStyle w:val="StyleUnderline"/>
          <w:rFonts w:ascii="Times New Roman" w:hAnsi="Times New Roman" w:cs="Times New Roman"/>
        </w:rPr>
        <w:t xml:space="preserve">becomes one of how to choose both sides at once. </w:t>
      </w:r>
      <w:r w:rsidRPr="00344466">
        <w:rPr>
          <w:rFonts w:ascii="Times New Roman" w:hAnsi="Times New Roman" w:cs="Times New Roman"/>
          <w:sz w:val="12"/>
        </w:rPr>
        <w:t xml:space="preserve">III Maybe it happens this way. You walk into a small meeting room at the back of a local bookstore. There are eight or ten people milling about. They’re dressed in dark clothes, nothing fancy, and one or two of them have earrings or dreadlocks. They vary in age. You don’t know any of them. You’ve never seen them before. Several of them seem to know one another. They are affectionate, hugging, letting a hand linger on a shoulder or an elbow. A younger man, tall and thin, with an open face and a blue baseball cap bearing no logo, glides into the room. Two others, a man and a woman, shout, ‘Tim!’ and he glides over to them and hugs them, one at a time. They tell him how glad they are that he could make it, and he says that he just got back into town and heard about the meeting. You stand a little off to the side. Nobody has taken a seat at the rectangle of folding tables yet. You don’t want to be the first to sit down. Tim looks around the room and smiles. Several other people filter in. You’re not quite sure where to put your hands so you slide them into your jean pockets. You hunch your shoulders. Tim’s arrival has made you feel more of an outsider. But then he sees you. He edges his way around several others and walks up to you and introduces himself. You respond. Tim asks and you tell him that this is your first time at a meeting like this. He doesn’t ask about politics but about where you’re from. He tells you he has a friend in that neighborhood and do you know . . . ? Then several things happen that you only vaguely notice because you’re talking with Tim. People start to sit down at the rectangle of tables. One of them pulls out a legal pad with notes on it. She sits at the head of the rectangle; or rather, when she sits down there, it becomes the head. And there’s something you don’t notice at all. You are more relaxed, your shoulders have stopped hunching, and when you sit down the seat feels familiar. The woman at the head of the table looks around. She smiles; her eyes linger over you and a couple of others that you take to be new faces, like yours. She says, ‘Maybe we should begin.’ IV </w:t>
      </w:r>
      <w:r w:rsidRPr="00344466">
        <w:rPr>
          <w:rStyle w:val="StyleUnderline"/>
          <w:rFonts w:ascii="Times New Roman" w:hAnsi="Times New Roman" w:cs="Times New Roman"/>
        </w:rPr>
        <w:t>I can offer only a suggestion of an answer</w:t>
      </w:r>
      <w:r w:rsidRPr="00344466">
        <w:rPr>
          <w:rFonts w:ascii="Times New Roman" w:hAnsi="Times New Roman" w:cs="Times New Roman"/>
          <w:sz w:val="12"/>
        </w:rPr>
        <w:t xml:space="preserve"> here today. It is a suggestion that brings together some thoughts from the late writings of Maurice Merleau-Ponty with those of Foucault, in order to sketch not even a framework for thought, but the mere outlines of a framework. It is not a framework that would seek to find the unconscious of each in the writings of the other. Neither thinker finishes or accomplishes the other. (Often, for example regarding methodology, they do not even agree.) Rather, it is a framework that requires both of them, from their very different angles, in order to be able to think it. My goal in constructing the outlines of this framework is largely philosophical. That is to say, </w:t>
      </w:r>
      <w:r w:rsidRPr="00344466">
        <w:rPr>
          <w:rStyle w:val="StyleUnderline"/>
          <w:rFonts w:ascii="Times New Roman" w:hAnsi="Times New Roman" w:cs="Times New Roman"/>
          <w:highlight w:val="cyan"/>
        </w:rPr>
        <w:t>the suggestion I would like to make</w:t>
      </w:r>
      <w:r w:rsidRPr="00344466">
        <w:rPr>
          <w:rFonts w:ascii="Times New Roman" w:hAnsi="Times New Roman" w:cs="Times New Roman"/>
          <w:sz w:val="12"/>
        </w:rPr>
        <w:t xml:space="preserve"> here </w:t>
      </w:r>
      <w:r w:rsidRPr="00344466">
        <w:rPr>
          <w:rStyle w:val="StyleUnderline"/>
          <w:rFonts w:ascii="Times New Roman" w:hAnsi="Times New Roman" w:cs="Times New Roman"/>
          <w:highlight w:val="cyan"/>
        </w:rPr>
        <w:t>is</w:t>
      </w:r>
      <w:r w:rsidRPr="00344466">
        <w:rPr>
          <w:rStyle w:val="StyleUnderline"/>
          <w:rFonts w:ascii="Times New Roman" w:hAnsi="Times New Roman" w:cs="Times New Roman"/>
        </w:rPr>
        <w:t xml:space="preserve"> not </w:t>
      </w:r>
      <w:r w:rsidRPr="00344466">
        <w:rPr>
          <w:rStyle w:val="StyleUnderline"/>
          <w:rFonts w:ascii="Times New Roman" w:hAnsi="Times New Roman" w:cs="Times New Roman"/>
          <w:highlight w:val="cyan"/>
        </w:rPr>
        <w:t>one</w:t>
      </w:r>
      <w:r w:rsidRPr="00344466">
        <w:rPr>
          <w:rStyle w:val="StyleUnderline"/>
          <w:rFonts w:ascii="Times New Roman" w:hAnsi="Times New Roman" w:cs="Times New Roman"/>
        </w:rPr>
        <w:t xml:space="preserve"> for resolving for each of us the struggle of life-celebration and world-changing, but </w:t>
      </w:r>
      <w:r w:rsidRPr="00344466">
        <w:rPr>
          <w:rStyle w:val="StyleUnderline"/>
          <w:rFonts w:ascii="Times New Roman" w:hAnsi="Times New Roman" w:cs="Times New Roman"/>
          <w:highlight w:val="cyan"/>
        </w:rPr>
        <w:t>of offering a way to conceive ourselves that allows us to embrace both sides</w:t>
      </w:r>
      <w:r w:rsidRPr="00344466">
        <w:rPr>
          <w:rFonts w:ascii="Times New Roman" w:hAnsi="Times New Roman" w:cs="Times New Roman"/>
          <w:sz w:val="12"/>
        </w:rPr>
        <w:t xml:space="preserve"> of this battle </w:t>
      </w:r>
      <w:r w:rsidRPr="00344466">
        <w:rPr>
          <w:rStyle w:val="StyleUnderline"/>
          <w:rFonts w:ascii="Times New Roman" w:hAnsi="Times New Roman" w:cs="Times New Roman"/>
        </w:rPr>
        <w:t>at the same time</w:t>
      </w:r>
      <w:r w:rsidRPr="00344466">
        <w:rPr>
          <w:rFonts w:ascii="Times New Roman" w:hAnsi="Times New Roman" w:cs="Times New Roman"/>
          <w:sz w:val="12"/>
        </w:rPr>
        <w:t xml:space="preserve">. Given the thinkers I have chosen as reference points, it will be no surprise when I say that that conception runs through the body. Let me start with Merleau-Ponty. In his last writings, particularly </w:t>
      </w:r>
      <w:r w:rsidRPr="00344466">
        <w:rPr>
          <w:rFonts w:ascii="Times New Roman" w:hAnsi="Times New Roman" w:cs="Times New Roman"/>
          <w:sz w:val="12"/>
        </w:rPr>
        <w:lastRenderedPageBreak/>
        <w:t xml:space="preserve">in The Visible and the Invisible, he offers a conception of the body that is neither at odds nor even entangled with the world, but is of the very world itself. His concept of the flesh introduces a point of contact that is also a point of undifferentiation. The flesh, Merleau-Ponty writes, ‘is the coiling over of the visible upon the seeing body, of the tangible upon the touching body, which is attested in particular when the body sees itself, touches itself seeing and touching the things, such that, as tangible  it descends among them’.2 We must recall this economy of the flesh before we turn to Foucault. There is, for Merleau-Ponty, a single Being. Our world is of that Being, and we are of our world. We are not something that confronts the world from outside, but are born into it and do not leave it. This does not mean that we cannot remove ourselves from the immediacy of its grasp. What it means is that to remove ourselves from that immediacy is neither the breaking of a bond nor the discovery of an original dichotomy or dualism. What is remarkable about human beings is precisely our capacity to confront the world, to reflect upon it, understand it, and change it, while still being of a piece with it. To grasp this remarkable character, it is perhaps worth recalling Gilles Deleuze’s concept of the fold. The world is not composed of different parts; there is no transcendent, whether of God or of subjectivity. The world is one. As Deleuze sometimes says, being is univocal. This oneness is not, however, inert or inanimate. Among other things, it can fold over on itself, creating spaces that are at once insides and outsides, at once different from and continuous with one another. The flesh is a fold of Being in this sense. It is of the world, and yet encounters it as if from a perceptual or cognitive distance. It is a visibility that sees, a tangible that touches, an audible that hears. Merleau- Ponty writes: There is vision, touch when a certain visible, a certain tangible, turns back upon the whole of the visible, the whole of the tangible, of which it is a part, or when suddenly it finds itself surrounded by them, or when  between it and them, and through their commerce, is formed a Visibility, a Tangible in itself, which belong properly neither to the body qua fact nor to the world qua fact . . . and which therefore form a couple, a couple more real than either of them.3 For Merleau-Ponty, thought and reflection do not attach themselves to this flesh from beyond it, but arise through it. As our body is of this world, our thought is of our bodies, its language of a piece with the world   it addresses. ‘[I]f we were to make completely explicit the architectonics of the human body, its ontological framework, and how it sees itself and hears itself, we would see the possibilities of language already given in it.’4 This conception of the body as flesh of the world is not foreign to Foucault, although of course the terms Merleau-Ponty uses are not his. We might read Foucault’s politics as starting from here, inaugurated at the point of undifferentiation between body and world. The crucial addition he would make is that that point of undifferentiation is not historically inert. The body/world nexus is inscribed in a history that leaves its traces on both at the same time, and that crosses the border  of the flesh and reaches the language that arises from it, and the thought that language expresses. How does this work?V Maybe it doesn’t happen that way. Maybe it happens another way. Maybe you walk into a room at a local community center. The room is large, but there aren’t many people, at least yet. There’s a rectangular table in the center, and everyone is sitting around it. A couple of people look up as you walk in. They nod slightly. You nod back, even more slightly. At the head of the table is someone with a legal pad. She does not look up. She is reading the notes on the pad, making occasional marks with the pen in her right hand. Other people come in and take places at the table. One or two of them open laptop computers and look for an outlet. Eventually, the table fills up and people start sitting in chairs behind the table. Your feel as though you’re in an inner circle where you don’t belong. You wonder whether you should give up your chair and go sit on the outside with the others who are just coming in now. Maybe people notice you, think you don’t belong there. At this moment you’d like to leave. You begin to feel at once large and small, visually intrusive and an object of scrutiny. You don’t move because maybe this is OK after all. You just don’t know. The room is quiet. A couple of people cough. Then the woman seated at the head of the table looks up. She scans the room as if taking attendance. She says, ‘Maybe we should begin.’ VI Merleau-Ponty’s discussion of the body as flesh is an ontological one. Although he does not see the body as remote from its historical inscription, his discussion does not incorporate the role such inscription plays. </w:t>
      </w:r>
      <w:r w:rsidRPr="00344466">
        <w:rPr>
          <w:rStyle w:val="StyleUnderline"/>
          <w:rFonts w:ascii="Times New Roman" w:hAnsi="Times New Roman" w:cs="Times New Roman"/>
        </w:rPr>
        <w:t>For a body to be of the world is</w:t>
      </w:r>
      <w:r w:rsidRPr="00344466">
        <w:rPr>
          <w:rFonts w:ascii="Times New Roman" w:hAnsi="Times New Roman" w:cs="Times New Roman"/>
          <w:sz w:val="12"/>
        </w:rPr>
        <w:t xml:space="preserve"> also </w:t>
      </w:r>
      <w:r w:rsidRPr="00344466">
        <w:rPr>
          <w:rStyle w:val="StyleUnderline"/>
          <w:rFonts w:ascii="Times New Roman" w:hAnsi="Times New Roman" w:cs="Times New Roman"/>
        </w:rPr>
        <w:t>for it to be temporal</w:t>
      </w:r>
      <w:r w:rsidRPr="00344466">
        <w:rPr>
          <w:rFonts w:ascii="Times New Roman" w:hAnsi="Times New Roman" w:cs="Times New Roman"/>
          <w:sz w:val="12"/>
        </w:rPr>
        <w:t xml:space="preserve">, to be </w:t>
      </w:r>
      <w:r w:rsidRPr="00344466">
        <w:rPr>
          <w:rStyle w:val="StyleUnderline"/>
          <w:rFonts w:ascii="Times New Roman" w:hAnsi="Times New Roman" w:cs="Times New Roman"/>
        </w:rPr>
        <w:t>encrusted in the continuous emerging of the world</w:t>
      </w:r>
      <w:r w:rsidRPr="00344466">
        <w:rPr>
          <w:rFonts w:ascii="Times New Roman" w:hAnsi="Times New Roman" w:cs="Times New Roman"/>
          <w:sz w:val="12"/>
        </w:rPr>
        <w:t xml:space="preserve"> over time. And </w:t>
      </w:r>
      <w:r w:rsidRPr="00344466">
        <w:rPr>
          <w:rStyle w:val="StyleUnderline"/>
          <w:rFonts w:ascii="Times New Roman" w:hAnsi="Times New Roman" w:cs="Times New Roman"/>
        </w:rPr>
        <w:t>this</w:t>
      </w:r>
      <w:r w:rsidRPr="00344466">
        <w:rPr>
          <w:rFonts w:ascii="Times New Roman" w:hAnsi="Times New Roman" w:cs="Times New Roman"/>
          <w:sz w:val="12"/>
        </w:rPr>
        <w:t xml:space="preserve"> emerging </w:t>
      </w:r>
      <w:r w:rsidRPr="00344466">
        <w:rPr>
          <w:rStyle w:val="StyleUnderline"/>
          <w:rFonts w:ascii="Times New Roman" w:hAnsi="Times New Roman" w:cs="Times New Roman"/>
        </w:rPr>
        <w:t>is not abstract;</w:t>
      </w:r>
      <w:r w:rsidRPr="00344466">
        <w:rPr>
          <w:rFonts w:ascii="Times New Roman" w:hAnsi="Times New Roman" w:cs="Times New Roman"/>
          <w:sz w:val="12"/>
        </w:rPr>
        <w:t xml:space="preserve"> rather, </w:t>
      </w:r>
      <w:r w:rsidRPr="00344466">
        <w:rPr>
          <w:rStyle w:val="StyleUnderline"/>
          <w:rFonts w:ascii="Times New Roman" w:hAnsi="Times New Roman" w:cs="Times New Roman"/>
        </w:rPr>
        <w:t>it is concrete. The body/world nexus evolves during particular historical periods.</w:t>
      </w:r>
      <w:r w:rsidRPr="00344466">
        <w:rPr>
          <w:rFonts w:ascii="Times New Roman" w:hAnsi="Times New Roman" w:cs="Times New Roman"/>
          <w:sz w:val="12"/>
        </w:rPr>
        <w:t xml:space="preserve"> This fold of the flesh, this body, is not nowhere and at any time. It is there, then; or it is here, now. </w:t>
      </w:r>
      <w:r w:rsidRPr="00344466">
        <w:rPr>
          <w:rStyle w:val="StyleUnderline"/>
          <w:rFonts w:ascii="Times New Roman" w:hAnsi="Times New Roman" w:cs="Times New Roman"/>
        </w:rPr>
        <w:t>A body is entangled within a web of specific events and relations that, precisely because it is of this world, are inescapably a part of that body’s destiny.</w:t>
      </w:r>
      <w:r w:rsidRPr="00344466">
        <w:rPr>
          <w:rFonts w:ascii="Times New Roman" w:hAnsi="Times New Roman" w:cs="Times New Roman"/>
          <w:sz w:val="12"/>
        </w:rPr>
        <w:t xml:space="preserve"> As Merleau-Ponty tells us in Phenomenology of Perception, ‘our open and personal existence rests on an initial foundation of acquired  and stabilized existence. But it could not be otherwise, if we are temporality, since the dialectic of acquisition and future is what constitutes time.’5 </w:t>
      </w:r>
      <w:r w:rsidRPr="00344466">
        <w:rPr>
          <w:rStyle w:val="StyleUnderline"/>
          <w:rFonts w:ascii="Times New Roman" w:hAnsi="Times New Roman" w:cs="Times New Roman"/>
          <w:highlight w:val="cyan"/>
        </w:rPr>
        <w:t>The medium for the body’s insertion into a particular net of events</w:t>
      </w:r>
      <w:r w:rsidRPr="00344466">
        <w:rPr>
          <w:rFonts w:ascii="Times New Roman" w:hAnsi="Times New Roman" w:cs="Times New Roman"/>
          <w:sz w:val="12"/>
        </w:rPr>
        <w:t xml:space="preserve">and relations </w:t>
      </w:r>
      <w:r w:rsidRPr="00344466">
        <w:rPr>
          <w:rStyle w:val="StyleUnderline"/>
          <w:rFonts w:ascii="Times New Roman" w:hAnsi="Times New Roman" w:cs="Times New Roman"/>
          <w:highlight w:val="cyan"/>
        </w:rPr>
        <w:t xml:space="preserve">is that of social practices. </w:t>
      </w:r>
      <w:r w:rsidRPr="00344466">
        <w:rPr>
          <w:rStyle w:val="StyleUnderline"/>
          <w:rFonts w:ascii="Times New Roman" w:hAnsi="Times New Roman" w:cs="Times New Roman"/>
        </w:rPr>
        <w:t>Our bodies are not first and foremost creatures of the state</w:t>
      </w:r>
      <w:r w:rsidRPr="00344466">
        <w:rPr>
          <w:rFonts w:ascii="Times New Roman" w:hAnsi="Times New Roman" w:cs="Times New Roman"/>
          <w:sz w:val="12"/>
        </w:rPr>
        <w:t xml:space="preserve"> or the economy, </w:t>
      </w:r>
      <w:r w:rsidRPr="00344466">
        <w:rPr>
          <w:rStyle w:val="StyleUnderline"/>
          <w:rFonts w:ascii="Times New Roman" w:hAnsi="Times New Roman" w:cs="Times New Roman"/>
        </w:rPr>
        <w:t>no more than they are atomized</w:t>
      </w:r>
      <w:r w:rsidRPr="00344466">
        <w:rPr>
          <w:rFonts w:ascii="Times New Roman" w:hAnsi="Times New Roman" w:cs="Times New Roman"/>
          <w:sz w:val="12"/>
        </w:rPr>
        <w:t xml:space="preserve"> wholes </w:t>
      </w:r>
      <w:r w:rsidRPr="00344466">
        <w:rPr>
          <w:rStyle w:val="StyleUnderline"/>
          <w:rFonts w:ascii="Times New Roman" w:hAnsi="Times New Roman" w:cs="Times New Roman"/>
        </w:rPr>
        <w:t>distinct from the world they inhabit.</w:t>
      </w:r>
      <w:r w:rsidRPr="00344466">
        <w:rPr>
          <w:rFonts w:ascii="Times New Roman" w:hAnsi="Times New Roman" w:cs="Times New Roman"/>
          <w:sz w:val="12"/>
        </w:rPr>
        <w:t xml:space="preserve"> Or better, </w:t>
      </w:r>
      <w:r w:rsidRPr="00344466">
        <w:rPr>
          <w:rStyle w:val="StyleUnderline"/>
          <w:rFonts w:ascii="Times New Roman" w:hAnsi="Times New Roman" w:cs="Times New Roman"/>
        </w:rPr>
        <w:t>they are creatures of the state</w:t>
      </w:r>
      <w:r w:rsidRPr="00344466">
        <w:rPr>
          <w:rFonts w:ascii="Times New Roman" w:hAnsi="Times New Roman" w:cs="Times New Roman"/>
          <w:sz w:val="12"/>
        </w:rPr>
        <w:t xml:space="preserve"> and the economy </w:t>
      </w:r>
      <w:r w:rsidRPr="00344466">
        <w:rPr>
          <w:rStyle w:val="StyleUnderline"/>
          <w:rFonts w:ascii="Times New Roman" w:hAnsi="Times New Roman" w:cs="Times New Roman"/>
        </w:rPr>
        <w:t>inasmuch as those appear through social practices, through</w:t>
      </w:r>
      <w:r w:rsidRPr="00344466">
        <w:rPr>
          <w:rFonts w:ascii="Times New Roman" w:hAnsi="Times New Roman" w:cs="Times New Roman"/>
          <w:sz w:val="12"/>
        </w:rPr>
        <w:t xml:space="preserve"> the </w:t>
      </w:r>
      <w:r w:rsidRPr="00344466">
        <w:rPr>
          <w:rStyle w:val="StyleUnderline"/>
          <w:rFonts w:ascii="Times New Roman" w:hAnsi="Times New Roman" w:cs="Times New Roman"/>
        </w:rPr>
        <w:t>everyday practices</w:t>
      </w:r>
      <w:r w:rsidRPr="00344466">
        <w:rPr>
          <w:rFonts w:ascii="Times New Roman" w:hAnsi="Times New Roman" w:cs="Times New Roman"/>
          <w:sz w:val="12"/>
        </w:rPr>
        <w:t xml:space="preserve"> that are the ether of our lives. Social practices are the sedimentation of history at the level of the body. When I teach, when I write this article, when I run a race or teach one of my children how to ride a bicycle, my body is oriented in particular ways, conforming to or rejecting particular norms, responding to the constraints and restraints of those practices as they have evolved in interaction with other practices over time. Through its engagement in these practices, my body has taken on a history that is not of my making but is nevertheless part of my inheritance. It is precisely because, as Merleau-Ponty has written, the body and the world are not separate things but rather in a chiasmic relation that we can think this inheritance. And it is because of Foucault’s histories that we can recognize that this inheritance is granted through specific social practices. And of course, as Foucault has taught us, social practices are where the power is. It is not, or not simply, at the level of the state or the modes of production where power arises. It is, as he sometimes puts it, at the capillaries. One of the lessons of Discipline and Punish is that, if the soul is the prison of the body, this is because the body is inserted into a set of practices that create for it a soul. These practices are not merely the choices of an individual whose thought surveys the world from above, but instead the fate of a body that is of a particular world at a particular time and place. Moreover, these practices are not merely in service to a power that exists outside of them; they are mechanisms of power in their own right. It is not because Jeremy Bentham disliked the prison population that the Panopticon became a grid for thinking about penal institutions. It is instead because the evolution of penal practices at that time created an opening for the economy of visibility that the Panopticon represented. When Foucault writes that . . . the soul has a reality, it is produced permanently around, on, within the body by the functioning of a power that is exercised on those punished – and, in a more general way, on those one supervises, trains and corrects, over madmen, children at home and at school, the colonized, over those who are stuck at a machine and supervised for the rest of their lives6  his claim is informed by four other ones that lie behind it: that bodies are of a piece with the world, that the body/world nexus is a temporal one, that the medium of that corporeal temporality is the practices a body is engaged in, and that that medium is political as well as social. The last three claims are, of course, of the framework of Foucault’s thought. The first one is the ontological scaffolding provided by Merleau-Ponty. And it is by means of all four that we can begin to conceive things so as to be able to choose both world-changing and lifecelebrating at the same time. VII It could happen yet another way. Increasingly, it does. There is no meeting. There are no tables and no legal pads. Nobody sits down in a room together, at least nobody sits down at a place you know about. There may not even be a leaflet. Maybe you just got an email that was forwarded by someone you know slightly and who thought you might be interested. At the bottom there’s a link, in case you want to unsubscribe. If you don’t unsubscribe you get more notices, with petitions to sign or times and places for rallies or teach-ins or marches. Maybe there’s also a link for feedback or a list for virtual conversations or suggestions. If you show up, it’s not to something you put together but to something that was already in place before you arrived. How did you decide on this rally or teach-in? You sat in front of your computer screen, stared at it, pondering. Maybe you emailed somebody you know, asking for their advice. Is it worth going? If it’s on campus you probably did. It matters who will see you, whether you have tenure, how much you’ve published. There are no Tims here. You’ve decided to go. If it’s a teach-in, you’ve got plausible deniability; you’re just there as an observer. If it’s a rally, you can stand to the side. But maybe you won’t do that. The issue is too important. You don’t know the people who will be there, but you will stand among them, walk among them. You will be with them, in some way. Bodies at the same time and place. You agree on the issue, but it’s a virtual agreement, one that does not come through gestures or words but through sharing the same values and the same internet connections. As you march, as you stand there, nearly shoulder to shoulder with others of like mind, you’re already somewhere else, telling this story to someone you know, trying to get them to understand the feeling of solidarity that you are projecting back into this moment. You say to yourself that maybe you should have brought a friend along.</w:t>
      </w:r>
      <w:r w:rsidRPr="00344466">
        <w:rPr>
          <w:rStyle w:val="StyleUnderline"/>
          <w:rFonts w:ascii="Times New Roman" w:hAnsi="Times New Roman" w:cs="Times New Roman"/>
        </w:rPr>
        <w:t>There are many ways to conceive the bond between world-changing and life-celebrating.</w:t>
      </w:r>
      <w:r w:rsidRPr="00344466">
        <w:rPr>
          <w:rFonts w:ascii="Times New Roman" w:hAnsi="Times New Roman" w:cs="Times New Roman"/>
          <w:sz w:val="12"/>
        </w:rPr>
        <w:t xml:space="preserve"> Let me isolate two: one that runs from Merleau-Ponty to Foucault, from the body’s chiasmic relation with the world to the politics of its practices; and the other one running back in the opposite direction. </w:t>
      </w:r>
      <w:r w:rsidRPr="00344466">
        <w:rPr>
          <w:rStyle w:val="StyleUnderline"/>
          <w:rFonts w:ascii="Times New Roman" w:hAnsi="Times New Roman" w:cs="Times New Roman"/>
        </w:rPr>
        <w:t>The ontology Merleau-Ponty offers</w:t>
      </w:r>
      <w:r w:rsidRPr="00344466">
        <w:rPr>
          <w:rFonts w:ascii="Times New Roman" w:hAnsi="Times New Roman" w:cs="Times New Roman"/>
          <w:sz w:val="12"/>
        </w:rPr>
        <w:t xml:space="preserve"> in his late work </w:t>
      </w:r>
      <w:r w:rsidRPr="00344466">
        <w:rPr>
          <w:rStyle w:val="StyleUnderline"/>
          <w:rFonts w:ascii="Times New Roman" w:hAnsi="Times New Roman" w:cs="Times New Roman"/>
        </w:rPr>
        <w:t>is one of wonder. Abandoning</w:t>
      </w:r>
      <w:r w:rsidRPr="00344466">
        <w:rPr>
          <w:rFonts w:ascii="Times New Roman" w:hAnsi="Times New Roman" w:cs="Times New Roman"/>
          <w:sz w:val="12"/>
        </w:rPr>
        <w:t xml:space="preserve"> the </w:t>
      </w:r>
      <w:r w:rsidRPr="00344466">
        <w:rPr>
          <w:rStyle w:val="StyleUnderline"/>
          <w:rFonts w:ascii="Times New Roman" w:hAnsi="Times New Roman" w:cs="Times New Roman"/>
        </w:rPr>
        <w:t>sterile philosophical debates</w:t>
      </w:r>
      <w:r w:rsidRPr="00344466">
        <w:rPr>
          <w:rFonts w:ascii="Times New Roman" w:hAnsi="Times New Roman" w:cs="Times New Roman"/>
          <w:sz w:val="12"/>
        </w:rPr>
        <w:t xml:space="preserve"> about the relation of mind and body, subject and object, about the relation of reason to that which is not reason, or the problem of other minds, </w:t>
      </w:r>
      <w:r w:rsidRPr="00344466">
        <w:rPr>
          <w:rStyle w:val="StyleUnderline"/>
          <w:rFonts w:ascii="Times New Roman" w:hAnsi="Times New Roman" w:cs="Times New Roman"/>
        </w:rPr>
        <w:t>his ontology forges a unity of body and world that puts us in immediate contact withall</w:t>
      </w:r>
      <w:r w:rsidRPr="00344466">
        <w:rPr>
          <w:rFonts w:ascii="Times New Roman" w:hAnsi="Times New Roman" w:cs="Times New Roman"/>
          <w:sz w:val="12"/>
        </w:rPr>
        <w:t xml:space="preserve"> of </w:t>
      </w:r>
      <w:r w:rsidRPr="00344466">
        <w:rPr>
          <w:rStyle w:val="StyleUnderline"/>
          <w:rFonts w:ascii="Times New Roman" w:hAnsi="Times New Roman" w:cs="Times New Roman"/>
        </w:rPr>
        <w:t>its aspects.</w:t>
      </w:r>
      <w:r w:rsidRPr="00344466">
        <w:rPr>
          <w:rFonts w:ascii="Times New Roman" w:hAnsi="Times New Roman" w:cs="Times New Roman"/>
          <w:sz w:val="12"/>
        </w:rPr>
        <w:t xml:space="preserve"> No longer are we to be thought the self-enclosed creatures of the philosophical tradition. </w:t>
      </w:r>
      <w:r w:rsidRPr="00344466">
        <w:rPr>
          <w:rStyle w:val="StyleUnderline"/>
          <w:rFonts w:ascii="Times New Roman" w:hAnsi="Times New Roman" w:cs="Times New Roman"/>
          <w:highlight w:val="cyan"/>
        </w:rPr>
        <w:t>We are</w:t>
      </w:r>
      <w:r w:rsidRPr="00344466">
        <w:rPr>
          <w:rStyle w:val="StyleUnderline"/>
          <w:rFonts w:ascii="Times New Roman" w:hAnsi="Times New Roman" w:cs="Times New Roman"/>
        </w:rPr>
        <w:t xml:space="preserve"> now </w:t>
      </w:r>
      <w:r w:rsidRPr="00344466">
        <w:rPr>
          <w:rStyle w:val="StyleUnderline"/>
          <w:rFonts w:ascii="Times New Roman" w:hAnsi="Times New Roman" w:cs="Times New Roman"/>
          <w:highlight w:val="cyan"/>
        </w:rPr>
        <w:t>in touch with the world, because we are of it.</w:t>
      </w:r>
      <w:r w:rsidRPr="00344466">
        <w:rPr>
          <w:rFonts w:ascii="Times New Roman" w:hAnsi="Times New Roman" w:cs="Times New Roman"/>
          <w:sz w:val="12"/>
        </w:rPr>
        <w:t xml:space="preserve">Art, for example, does not appeal solely to our minds; its beauty is not merely a matter of the convergence of our faculties. We are moved by art, often literally moved, because our bodies and the work of art share the same world. As Merleau-Ponty says, ‘I would be at great pains to say where is the painting I am looking at. For I do not look at it as I do a thing; I do not fix it in its place. My gaze wanders in it as in the halos of Being. It is more accurate to say that I see according to it, or with it, than that I see it.’7 It is only because my body is a fold of this world that art can affect me so. But this affection is also a vulnerability. As my look can happen according to a work of art, so it can happen according to a social practice. And even more so in proportion as that social practice and its effects are suffused through the world in which I carry on my life, the world my body navigates throughout the day, every day. I do not have a chance to look according to a painting by Cezanne very often; but I do encounter the effects of normalization as it has filtered through the practices of my employment, of my students’ upbringing, and of my family’s expectations of themselves and one another. </w:t>
      </w:r>
      <w:r w:rsidRPr="00344466">
        <w:rPr>
          <w:rStyle w:val="StyleUnderline"/>
          <w:rFonts w:ascii="Times New Roman" w:hAnsi="Times New Roman" w:cs="Times New Roman"/>
        </w:rPr>
        <w:t xml:space="preserve">The </w:t>
      </w:r>
      <w:r w:rsidRPr="00344466">
        <w:rPr>
          <w:rStyle w:val="StyleUnderline"/>
          <w:rFonts w:ascii="Times New Roman" w:hAnsi="Times New Roman" w:cs="Times New Roman"/>
          <w:highlight w:val="cyan"/>
        </w:rPr>
        <w:lastRenderedPageBreak/>
        <w:t xml:space="preserve">vulnerability </w:t>
      </w:r>
      <w:r w:rsidRPr="00344466">
        <w:rPr>
          <w:rStyle w:val="StyleUnderline"/>
          <w:rFonts w:ascii="Times New Roman" w:hAnsi="Times New Roman" w:cs="Times New Roman"/>
        </w:rPr>
        <w:t>of the body</w:t>
      </w:r>
      <w:r w:rsidRPr="00344466">
        <w:rPr>
          <w:rFonts w:ascii="Times New Roman" w:hAnsi="Times New Roman" w:cs="Times New Roman"/>
          <w:sz w:val="12"/>
        </w:rPr>
        <w:t xml:space="preserve">, then, </w:t>
      </w:r>
      <w:r w:rsidRPr="00344466">
        <w:rPr>
          <w:rStyle w:val="StyleUnderline"/>
          <w:rFonts w:ascii="Times New Roman" w:hAnsi="Times New Roman" w:cs="Times New Roman"/>
          <w:highlight w:val="cyan"/>
        </w:rPr>
        <w:t xml:space="preserve">is </w:t>
      </w:r>
      <w:r w:rsidRPr="00344466">
        <w:rPr>
          <w:rStyle w:val="StyleUnderline"/>
          <w:rFonts w:ascii="Times New Roman" w:hAnsi="Times New Roman" w:cs="Times New Roman"/>
        </w:rPr>
        <w:t xml:space="preserve">at once its </w:t>
      </w:r>
      <w:r w:rsidRPr="00344466">
        <w:rPr>
          <w:rStyle w:val="StyleUnderline"/>
          <w:rFonts w:ascii="Times New Roman" w:hAnsi="Times New Roman" w:cs="Times New Roman"/>
          <w:highlight w:val="cyan"/>
        </w:rPr>
        <w:t xml:space="preserve">exposure to beauty and </w:t>
      </w:r>
      <w:r w:rsidRPr="00344466">
        <w:rPr>
          <w:rStyle w:val="StyleUnderline"/>
          <w:rFonts w:ascii="Times New Roman" w:hAnsi="Times New Roman" w:cs="Times New Roman"/>
        </w:rPr>
        <w:t xml:space="preserve">its opening to </w:t>
      </w:r>
      <w:r w:rsidRPr="00344466">
        <w:rPr>
          <w:rStyle w:val="StyleUnderline"/>
          <w:rFonts w:ascii="Times New Roman" w:hAnsi="Times New Roman" w:cs="Times New Roman"/>
          <w:highlight w:val="cyan"/>
        </w:rPr>
        <w:t>what is intolerable.</w:t>
      </w:r>
      <w:r w:rsidRPr="00344466">
        <w:rPr>
          <w:rFonts w:ascii="Times New Roman" w:hAnsi="Times New Roman" w:cs="Times New Roman"/>
          <w:sz w:val="12"/>
        </w:rPr>
        <w:t xml:space="preserve">We might also see things from the other end, starting from politics and ending at the body. I take it that this is what Foucault suggests when he talks about bodies and pleasures at the end of the first volume of the History of Sexuality. </w:t>
      </w:r>
      <w:r w:rsidRPr="00344466">
        <w:rPr>
          <w:rStyle w:val="StyleUnderline"/>
          <w:rFonts w:ascii="Times New Roman" w:hAnsi="Times New Roman" w:cs="Times New Roman"/>
          <w:highlight w:val="cyan"/>
        </w:rPr>
        <w:t>If we are a product of our practices</w:t>
      </w:r>
      <w:r w:rsidRPr="00344466">
        <w:rPr>
          <w:rStyle w:val="StyleUnderline"/>
          <w:rFonts w:ascii="Times New Roman" w:hAnsi="Times New Roman" w:cs="Times New Roman"/>
        </w:rPr>
        <w:t xml:space="preserve"> and</w:t>
      </w:r>
      <w:r w:rsidRPr="00344466">
        <w:rPr>
          <w:rFonts w:ascii="Times New Roman" w:hAnsi="Times New Roman" w:cs="Times New Roman"/>
          <w:sz w:val="12"/>
        </w:rPr>
        <w:t xml:space="preserve"> the </w:t>
      </w:r>
      <w:r w:rsidRPr="00344466">
        <w:rPr>
          <w:rStyle w:val="StyleUnderline"/>
          <w:rFonts w:ascii="Times New Roman" w:hAnsi="Times New Roman" w:cs="Times New Roman"/>
        </w:rPr>
        <w:t xml:space="preserve">conception of ourselves and the world that those practices have fostered, </w:t>
      </w:r>
      <w:r w:rsidRPr="00344466">
        <w:rPr>
          <w:rFonts w:ascii="Times New Roman" w:hAnsi="Times New Roman" w:cs="Times New Roman"/>
          <w:sz w:val="12"/>
        </w:rPr>
        <w:t xml:space="preserve">so </w:t>
      </w:r>
      <w:r w:rsidRPr="00344466">
        <w:rPr>
          <w:rStyle w:val="StyleUnderline"/>
          <w:rFonts w:ascii="Times New Roman" w:hAnsi="Times New Roman" w:cs="Times New Roman"/>
          <w:highlight w:val="cyan"/>
        </w:rPr>
        <w:t xml:space="preserve">to change our practices is to experiment in new possibilities </w:t>
      </w:r>
      <w:r w:rsidRPr="00344466">
        <w:rPr>
          <w:rStyle w:val="StyleUnderline"/>
          <w:rFonts w:ascii="Times New Roman" w:hAnsi="Times New Roman" w:cs="Times New Roman"/>
        </w:rPr>
        <w:t xml:space="preserve">both </w:t>
      </w:r>
      <w:r w:rsidRPr="00344466">
        <w:rPr>
          <w:rStyle w:val="StyleUnderline"/>
          <w:rFonts w:ascii="Times New Roman" w:hAnsi="Times New Roman" w:cs="Times New Roman"/>
          <w:highlight w:val="cyan"/>
        </w:rPr>
        <w:t>for living and</w:t>
      </w:r>
      <w:r w:rsidRPr="00344466">
        <w:rPr>
          <w:rFonts w:ascii="Times New Roman" w:hAnsi="Times New Roman" w:cs="Times New Roman"/>
          <w:sz w:val="12"/>
          <w:highlight w:val="cyan"/>
        </w:rPr>
        <w:t>,</w:t>
      </w:r>
      <w:r w:rsidRPr="00344466">
        <w:rPr>
          <w:rFonts w:ascii="Times New Roman" w:hAnsi="Times New Roman" w:cs="Times New Roman"/>
          <w:sz w:val="12"/>
        </w:rPr>
        <w:t xml:space="preserve"> inseparably, for </w:t>
      </w:r>
      <w:r w:rsidRPr="00344466">
        <w:rPr>
          <w:rStyle w:val="StyleUnderline"/>
          <w:rFonts w:ascii="Times New Roman" w:hAnsi="Times New Roman" w:cs="Times New Roman"/>
          <w:highlight w:val="cyan"/>
        </w:rPr>
        <w:t>conceiving the world</w:t>
      </w:r>
      <w:r w:rsidRPr="00344466">
        <w:rPr>
          <w:rFonts w:ascii="Times New Roman" w:hAnsi="Times New Roman" w:cs="Times New Roman"/>
          <w:sz w:val="12"/>
          <w:highlight w:val="cyan"/>
        </w:rPr>
        <w:t>.</w:t>
      </w:r>
      <w:r w:rsidRPr="00344466">
        <w:rPr>
          <w:rFonts w:ascii="Times New Roman" w:hAnsi="Times New Roman" w:cs="Times New Roman"/>
          <w:sz w:val="12"/>
        </w:rPr>
        <w:t xml:space="preserve"> To experiment in sexuality is not to see where the desire that lies at the core of our being may lead us; that is simply the continuation of our oppression by other means. Rather, it is to construct practices where what is at issue is no  longer desire but something else, something that might go by the name of bodies and pleasures. In doing so, we not only act differently, we think differently, both about ourselves and about the world those selves are inseparable from. And </w:t>
      </w:r>
      <w:r w:rsidRPr="00344466">
        <w:rPr>
          <w:rStyle w:val="StyleUnderline"/>
          <w:rFonts w:ascii="Times New Roman" w:hAnsi="Times New Roman" w:cs="Times New Roman"/>
        </w:rPr>
        <w:t xml:space="preserve">because these experiments are practices of our bodies, and because our bodies are encrusted in the world, </w:t>
      </w:r>
      <w:r w:rsidRPr="00344466">
        <w:rPr>
          <w:rStyle w:val="StyleUnderline"/>
          <w:rFonts w:ascii="Times New Roman" w:hAnsi="Times New Roman" w:cs="Times New Roman"/>
          <w:highlight w:val="cyan"/>
        </w:rPr>
        <w:t xml:space="preserve">these experiments become </w:t>
      </w:r>
      <w:r w:rsidRPr="00344466">
        <w:rPr>
          <w:rStyle w:val="StyleUnderline"/>
          <w:rFonts w:ascii="Times New Roman" w:hAnsi="Times New Roman" w:cs="Times New Roman"/>
        </w:rPr>
        <w:t xml:space="preserve">not merely acts of political resistance but </w:t>
      </w:r>
      <w:r w:rsidRPr="00344466">
        <w:rPr>
          <w:rStyle w:val="StyleUnderline"/>
          <w:rFonts w:ascii="Times New Roman" w:hAnsi="Times New Roman" w:cs="Times New Roman"/>
          <w:highlight w:val="cyan"/>
        </w:rPr>
        <w:t>new folds in the body/ world nexus</w:t>
      </w:r>
      <w:r w:rsidRPr="00344466">
        <w:rPr>
          <w:rStyle w:val="StyleUnderline"/>
          <w:rFonts w:ascii="Times New Roman" w:hAnsi="Times New Roman" w:cs="Times New Roman"/>
        </w:rPr>
        <w:t xml:space="preserve">. To construct new practices is </w:t>
      </w:r>
      <w:r w:rsidRPr="00344466">
        <w:rPr>
          <w:rStyle w:val="StyleUnderline"/>
          <w:rFonts w:ascii="Times New Roman" w:hAnsi="Times New Roman" w:cs="Times New Roman"/>
          <w:highlight w:val="cyan"/>
        </w:rPr>
        <w:t xml:space="preserve">to appeal to </w:t>
      </w:r>
      <w:r w:rsidRPr="00344466">
        <w:rPr>
          <w:rStyle w:val="StyleUnderline"/>
          <w:rFonts w:ascii="Times New Roman" w:hAnsi="Times New Roman" w:cs="Times New Roman"/>
        </w:rPr>
        <w:t xml:space="preserve">aspects or </w:t>
      </w:r>
      <w:r w:rsidRPr="00344466">
        <w:rPr>
          <w:rStyle w:val="StyleUnderline"/>
          <w:rFonts w:ascii="Times New Roman" w:hAnsi="Times New Roman" w:cs="Times New Roman"/>
          <w:highlight w:val="cyan"/>
        </w:rPr>
        <w:t xml:space="preserve">possibilities of the world </w:t>
      </w:r>
      <w:r w:rsidRPr="00344466">
        <w:rPr>
          <w:rStyle w:val="StyleUnderline"/>
          <w:rFonts w:ascii="Times New Roman" w:hAnsi="Times New Roman" w:cs="Times New Roman"/>
        </w:rPr>
        <w:t>that have been previously closed to us. It is to offer novel, and perhaps more tolerable, engagements in the chiasm of body and world.</w:t>
      </w:r>
      <w:r w:rsidRPr="00344466">
        <w:rPr>
          <w:rFonts w:ascii="Times New Roman" w:hAnsi="Times New Roman" w:cs="Times New Roman"/>
          <w:sz w:val="12"/>
        </w:rPr>
        <w:t xml:space="preserve"> Thus we might say of politics what Merleau-Ponty has said of painting, that we see according to it. </w:t>
      </w:r>
      <w:r w:rsidRPr="00344466">
        <w:rPr>
          <w:rStyle w:val="StyleUnderline"/>
          <w:rFonts w:ascii="Times New Roman" w:hAnsi="Times New Roman" w:cs="Times New Roman"/>
          <w:highlight w:val="cyan"/>
        </w:rPr>
        <w:t>Here</w:t>
      </w:r>
      <w:r w:rsidRPr="00344466">
        <w:rPr>
          <w:rFonts w:ascii="Times New Roman" w:hAnsi="Times New Roman" w:cs="Times New Roman"/>
          <w:sz w:val="12"/>
        </w:rPr>
        <w:t>, I take it</w:t>
      </w:r>
      <w:r w:rsidRPr="00344466">
        <w:rPr>
          <w:rFonts w:ascii="Times New Roman" w:hAnsi="Times New Roman" w:cs="Times New Roman"/>
          <w:sz w:val="12"/>
          <w:highlight w:val="cyan"/>
        </w:rPr>
        <w:t xml:space="preserve">, </w:t>
      </w:r>
      <w:r w:rsidRPr="00344466">
        <w:rPr>
          <w:rStyle w:val="StyleUnderline"/>
          <w:rFonts w:ascii="Times New Roman" w:hAnsi="Times New Roman" w:cs="Times New Roman"/>
          <w:highlight w:val="cyan"/>
        </w:rPr>
        <w:t>is where</w:t>
      </w:r>
      <w:r w:rsidRPr="00344466">
        <w:rPr>
          <w:rFonts w:ascii="Times New Roman" w:hAnsi="Times New Roman" w:cs="Times New Roman"/>
          <w:sz w:val="12"/>
        </w:rPr>
        <w:t xml:space="preserve"> the idea of </w:t>
      </w:r>
      <w:r w:rsidRPr="00344466">
        <w:rPr>
          <w:rStyle w:val="StyleUnderline"/>
          <w:rFonts w:ascii="Times New Roman" w:hAnsi="Times New Roman" w:cs="Times New Roman"/>
          <w:highlight w:val="cyan"/>
        </w:rPr>
        <w:t>freedom</w:t>
      </w:r>
      <w:r w:rsidRPr="00344466">
        <w:rPr>
          <w:rFonts w:ascii="Times New Roman" w:hAnsi="Times New Roman" w:cs="Times New Roman"/>
          <w:sz w:val="12"/>
        </w:rPr>
        <w:t xml:space="preserve"> in Foucault </w:t>
      </w:r>
      <w:r w:rsidRPr="00344466">
        <w:rPr>
          <w:rStyle w:val="StyleUnderline"/>
          <w:rFonts w:ascii="Times New Roman" w:hAnsi="Times New Roman" w:cs="Times New Roman"/>
          <w:highlight w:val="cyan"/>
        </w:rPr>
        <w:t>lies</w:t>
      </w:r>
      <w:r w:rsidRPr="00344466">
        <w:rPr>
          <w:rFonts w:ascii="Times New Roman" w:hAnsi="Times New Roman" w:cs="Times New Roman"/>
          <w:sz w:val="12"/>
        </w:rPr>
        <w:t xml:space="preserve">. For Foucault, freedom is not a metaphysical condition. It does not lie in the nature of being human, nor is it a warping, an atomic swerve, in the web of causal relations in which we find ourselves. </w:t>
      </w:r>
      <w:r w:rsidRPr="00344466">
        <w:rPr>
          <w:rStyle w:val="StyleUnderline"/>
          <w:rFonts w:ascii="Times New Roman" w:hAnsi="Times New Roman" w:cs="Times New Roman"/>
          <w:highlight w:val="cyan"/>
        </w:rPr>
        <w:t>To seek</w:t>
      </w:r>
      <w:r w:rsidRPr="00344466">
        <w:rPr>
          <w:rFonts w:ascii="Times New Roman" w:hAnsi="Times New Roman" w:cs="Times New Roman"/>
          <w:sz w:val="12"/>
        </w:rPr>
        <w:t xml:space="preserve"> our </w:t>
      </w:r>
      <w:r w:rsidRPr="00344466">
        <w:rPr>
          <w:rStyle w:val="StyleUnderline"/>
          <w:rFonts w:ascii="Times New Roman" w:hAnsi="Times New Roman" w:cs="Times New Roman"/>
          <w:highlight w:val="cyan"/>
        </w:rPr>
        <w:t>freedom</w:t>
      </w:r>
      <w:r w:rsidRPr="00344466">
        <w:rPr>
          <w:rFonts w:ascii="Times New Roman" w:hAnsi="Times New Roman" w:cs="Times New Roman"/>
          <w:sz w:val="12"/>
        </w:rPr>
        <w:t xml:space="preserve"> in a space </w:t>
      </w:r>
      <w:r w:rsidRPr="00344466">
        <w:rPr>
          <w:rStyle w:val="StyleUnderline"/>
          <w:rFonts w:ascii="Times New Roman" w:hAnsi="Times New Roman" w:cs="Times New Roman"/>
        </w:rPr>
        <w:t xml:space="preserve">apart from our encrustation in the world </w:t>
      </w:r>
      <w:r w:rsidRPr="00344466">
        <w:rPr>
          <w:rStyle w:val="StyleUnderline"/>
          <w:rFonts w:ascii="Times New Roman" w:hAnsi="Times New Roman" w:cs="Times New Roman"/>
          <w:highlight w:val="cyan"/>
        </w:rPr>
        <w:t>is not</w:t>
      </w:r>
      <w:r w:rsidRPr="00344466">
        <w:rPr>
          <w:rStyle w:val="StyleUnderline"/>
          <w:rFonts w:ascii="Times New Roman" w:hAnsi="Times New Roman" w:cs="Times New Roman"/>
        </w:rPr>
        <w:t xml:space="preserve"> </w:t>
      </w:r>
      <w:r w:rsidRPr="00344466">
        <w:rPr>
          <w:rFonts w:ascii="Times New Roman" w:hAnsi="Times New Roman" w:cs="Times New Roman"/>
          <w:sz w:val="12"/>
        </w:rPr>
        <w:t xml:space="preserve">so much </w:t>
      </w:r>
      <w:r w:rsidRPr="00344466">
        <w:rPr>
          <w:rStyle w:val="StyleUnderline"/>
          <w:rFonts w:ascii="Times New Roman" w:hAnsi="Times New Roman" w:cs="Times New Roman"/>
          <w:highlight w:val="cyan"/>
        </w:rPr>
        <w:t xml:space="preserve">to liberate ourselves from </w:t>
      </w:r>
      <w:r w:rsidRPr="00344466">
        <w:rPr>
          <w:rStyle w:val="StyleUnderline"/>
          <w:rFonts w:ascii="Times New Roman" w:hAnsi="Times New Roman" w:cs="Times New Roman"/>
        </w:rPr>
        <w:t xml:space="preserve">its influence as to build </w:t>
      </w:r>
      <w:r w:rsidRPr="00344466">
        <w:rPr>
          <w:rStyle w:val="StyleUnderline"/>
          <w:rFonts w:ascii="Times New Roman" w:hAnsi="Times New Roman" w:cs="Times New Roman"/>
          <w:highlight w:val="cyan"/>
        </w:rPr>
        <w:t>our own private prison</w:t>
      </w:r>
      <w:r w:rsidRPr="00344466">
        <w:rPr>
          <w:rStyle w:val="StyleUnderline"/>
          <w:rFonts w:ascii="Times New Roman" w:hAnsi="Times New Roman" w:cs="Times New Roman"/>
        </w:rPr>
        <w:t xml:space="preserve">. </w:t>
      </w:r>
      <w:r w:rsidRPr="00344466">
        <w:rPr>
          <w:rFonts w:ascii="Times New Roman" w:hAnsi="Times New Roman" w:cs="Times New Roman"/>
          <w:sz w:val="12"/>
        </w:rPr>
        <w:t xml:space="preserve">Foucault once said: There’s an optimism that consists in saying that things couldn’t be better. </w:t>
      </w:r>
      <w:r w:rsidRPr="00344466">
        <w:rPr>
          <w:rStyle w:val="StyleUnderline"/>
          <w:rFonts w:ascii="Times New Roman" w:hAnsi="Times New Roman" w:cs="Times New Roman"/>
        </w:rPr>
        <w:t>My optimism would consist</w:t>
      </w:r>
      <w:r w:rsidRPr="00344466">
        <w:rPr>
          <w:rFonts w:ascii="Times New Roman" w:hAnsi="Times New Roman" w:cs="Times New Roman"/>
          <w:sz w:val="12"/>
        </w:rPr>
        <w:t xml:space="preserve"> rather </w:t>
      </w:r>
      <w:r w:rsidRPr="00344466">
        <w:rPr>
          <w:rStyle w:val="StyleUnderline"/>
          <w:rFonts w:ascii="Times New Roman" w:hAnsi="Times New Roman" w:cs="Times New Roman"/>
        </w:rPr>
        <w:t>in saying that so many things can be changed</w:t>
      </w:r>
      <w:r w:rsidRPr="00344466">
        <w:rPr>
          <w:rFonts w:ascii="Times New Roman" w:hAnsi="Times New Roman" w:cs="Times New Roman"/>
          <w:sz w:val="12"/>
        </w:rPr>
        <w:t xml:space="preserve">, fragile as they are, bound up more with circumstances than with necessities, more arbitrary than self-evident, </w:t>
      </w:r>
      <w:r w:rsidRPr="00344466">
        <w:rPr>
          <w:rStyle w:val="StyleUnderline"/>
          <w:rFonts w:ascii="Times New Roman" w:hAnsi="Times New Roman" w:cs="Times New Roman"/>
        </w:rPr>
        <w:t>more a matter of complex, but temporary, historical circumstances than with inevitable anthropological constraints . . .8 That is where to discover our freedom.</w:t>
      </w:r>
      <w:r w:rsidRPr="00344466">
        <w:rPr>
          <w:rFonts w:ascii="Times New Roman" w:hAnsi="Times New Roman" w:cs="Times New Roman"/>
          <w:sz w:val="12"/>
        </w:rPr>
        <w:t xml:space="preserve">  And what happens from there? From the meetings, from the rallies, from the petitions and the teach-ins? What happens next? </w:t>
      </w:r>
      <w:r w:rsidRPr="00344466">
        <w:rPr>
          <w:rStyle w:val="StyleUnderline"/>
          <w:rFonts w:ascii="Times New Roman" w:hAnsi="Times New Roman" w:cs="Times New Roman"/>
        </w:rPr>
        <w:t>There is</w:t>
      </w:r>
      <w:r w:rsidRPr="00344466">
        <w:rPr>
          <w:rFonts w:ascii="Times New Roman" w:hAnsi="Times New Roman" w:cs="Times New Roman"/>
          <w:sz w:val="12"/>
        </w:rPr>
        <w:t xml:space="preserve">, after all, </w:t>
      </w:r>
      <w:r w:rsidRPr="00344466">
        <w:rPr>
          <w:rStyle w:val="StyleUnderline"/>
          <w:rFonts w:ascii="Times New Roman" w:hAnsi="Times New Roman" w:cs="Times New Roman"/>
        </w:rPr>
        <w:t>always a next.</w:t>
      </w:r>
      <w:r w:rsidRPr="00344466">
        <w:rPr>
          <w:rFonts w:ascii="Times New Roman" w:hAnsi="Times New Roman" w:cs="Times New Roman"/>
          <w:sz w:val="12"/>
        </w:rPr>
        <w:t xml:space="preserve"> If you win this time – end aid to the contras, divest from apartheid South Africa, force debt-forgiveness by technologically advanced countries – </w:t>
      </w:r>
      <w:r w:rsidRPr="00344466">
        <w:rPr>
          <w:rStyle w:val="StyleUnderline"/>
          <w:rFonts w:ascii="Times New Roman" w:hAnsi="Times New Roman" w:cs="Times New Roman"/>
        </w:rPr>
        <w:t>there is always more to do</w:t>
      </w:r>
      <w:r w:rsidRPr="00344466">
        <w:rPr>
          <w:rFonts w:ascii="Times New Roman" w:hAnsi="Times New Roman" w:cs="Times New Roman"/>
          <w:sz w:val="12"/>
        </w:rPr>
        <w:t xml:space="preserve">. There is the de-unionization of workers, there are gay rights, there is Burma, there are the Palestinians, the Tibetans. There will always be Tibetans, even if they aren’t in Tibet, even if they aren’t Asian. But is that the only question: Next? Or is that just the question we focus on? What’s the next move in this campaign, what’s the next campaign? </w:t>
      </w:r>
      <w:r w:rsidRPr="00344466">
        <w:rPr>
          <w:rStyle w:val="StyleUnderline"/>
          <w:rFonts w:ascii="Times New Roman" w:hAnsi="Times New Roman" w:cs="Times New Roman"/>
        </w:rPr>
        <w:t>Isn’t there more going on than that?</w:t>
      </w:r>
      <w:r w:rsidRPr="00344466">
        <w:rPr>
          <w:rFonts w:ascii="Times New Roman" w:hAnsi="Times New Roman" w:cs="Times New Roman"/>
          <w:sz w:val="12"/>
        </w:rPr>
        <w:t xml:space="preserve"> After all, </w:t>
      </w:r>
      <w:r w:rsidRPr="00344466">
        <w:rPr>
          <w:rStyle w:val="StyleUnderline"/>
          <w:rFonts w:ascii="Times New Roman" w:hAnsi="Times New Roman" w:cs="Times New Roman"/>
        </w:rPr>
        <w:t xml:space="preserve">engaging in </w:t>
      </w:r>
      <w:r w:rsidRPr="00344466">
        <w:rPr>
          <w:rStyle w:val="StyleUnderline"/>
          <w:rFonts w:ascii="Times New Roman" w:hAnsi="Times New Roman" w:cs="Times New Roman"/>
          <w:highlight w:val="cyan"/>
        </w:rPr>
        <w:t>political organizing</w:t>
      </w:r>
      <w:r w:rsidRPr="00344466">
        <w:rPr>
          <w:rStyle w:val="StyleUnderline"/>
          <w:rFonts w:ascii="Times New Roman" w:hAnsi="Times New Roman" w:cs="Times New Roman"/>
        </w:rPr>
        <w:t xml:space="preserve"> is a practice, or a group of practices. It </w:t>
      </w:r>
      <w:r w:rsidRPr="00344466">
        <w:rPr>
          <w:rStyle w:val="StyleUnderline"/>
          <w:rFonts w:ascii="Times New Roman" w:hAnsi="Times New Roman" w:cs="Times New Roman"/>
          <w:highlight w:val="cyan"/>
        </w:rPr>
        <w:t>contributes to making you who you are</w:t>
      </w:r>
      <w:r w:rsidRPr="00344466">
        <w:rPr>
          <w:rStyle w:val="StyleUnderline"/>
          <w:rFonts w:ascii="Times New Roman" w:hAnsi="Times New Roman" w:cs="Times New Roman"/>
        </w:rPr>
        <w:t>. It’s where the power is, and where your life is, and where the intersection of your life and those of others</w:t>
      </w:r>
      <w:r w:rsidRPr="00344466">
        <w:rPr>
          <w:rFonts w:ascii="Times New Roman" w:hAnsi="Times New Roman" w:cs="Times New Roman"/>
          <w:sz w:val="12"/>
        </w:rPr>
        <w:t xml:space="preserve"> (many of whom you will never meet, even if it’s for their sake that you’re involved) and the buildings and streets of your town </w:t>
      </w:r>
      <w:r w:rsidRPr="00344466">
        <w:rPr>
          <w:rStyle w:val="StyleUnderline"/>
          <w:rFonts w:ascii="Times New Roman" w:hAnsi="Times New Roman" w:cs="Times New Roman"/>
        </w:rPr>
        <w:t xml:space="preserve">is. This moment </w:t>
      </w:r>
      <w:r w:rsidRPr="00344466">
        <w:rPr>
          <w:rStyle w:val="StyleUnderline"/>
          <w:rFonts w:ascii="Times New Roman" w:hAnsi="Times New Roman" w:cs="Times New Roman"/>
          <w:highlight w:val="cyan"/>
        </w:rPr>
        <w:t>when you are seeking to change the world</w:t>
      </w:r>
      <w:r w:rsidRPr="00344466">
        <w:rPr>
          <w:rStyle w:val="StyleUnderline"/>
          <w:rFonts w:ascii="Times New Roman" w:hAnsi="Times New Roman" w:cs="Times New Roman"/>
        </w:rPr>
        <w:t>, whether by making a suggestion</w:t>
      </w:r>
      <w:r w:rsidRPr="00344466">
        <w:rPr>
          <w:rFonts w:ascii="Times New Roman" w:hAnsi="Times New Roman" w:cs="Times New Roman"/>
          <w:sz w:val="12"/>
        </w:rPr>
        <w:t xml:space="preserve"> in a meeting </w:t>
      </w:r>
      <w:r w:rsidRPr="00344466">
        <w:rPr>
          <w:rStyle w:val="StyleUnderline"/>
          <w:rFonts w:ascii="Times New Roman" w:hAnsi="Times New Roman" w:cs="Times New Roman"/>
        </w:rPr>
        <w:t>or</w:t>
      </w:r>
      <w:r w:rsidRPr="00344466">
        <w:rPr>
          <w:rFonts w:ascii="Times New Roman" w:hAnsi="Times New Roman" w:cs="Times New Roman"/>
          <w:sz w:val="12"/>
        </w:rPr>
        <w:t xml:space="preserve"> singing at a rally or </w:t>
      </w:r>
      <w:r w:rsidRPr="00344466">
        <w:rPr>
          <w:rStyle w:val="StyleUnderline"/>
          <w:rFonts w:ascii="Times New Roman" w:hAnsi="Times New Roman" w:cs="Times New Roman"/>
        </w:rPr>
        <w:t>marching</w:t>
      </w:r>
      <w:r w:rsidRPr="00344466">
        <w:rPr>
          <w:rFonts w:ascii="Times New Roman" w:hAnsi="Times New Roman" w:cs="Times New Roman"/>
          <w:sz w:val="12"/>
        </w:rPr>
        <w:t xml:space="preserve"> in silence or asking for a signature on a petition, </w:t>
      </w:r>
      <w:r w:rsidRPr="00344466">
        <w:rPr>
          <w:rStyle w:val="StyleUnderline"/>
          <w:rFonts w:ascii="Times New Roman" w:hAnsi="Times New Roman" w:cs="Times New Roman"/>
          <w:highlight w:val="cyan"/>
        </w:rPr>
        <w:t>is not a moment in which you don’t exist</w:t>
      </w:r>
      <w:r w:rsidRPr="00344466">
        <w:rPr>
          <w:rStyle w:val="StyleUnderline"/>
          <w:rFonts w:ascii="Times New Roman" w:hAnsi="Times New Roman" w:cs="Times New Roman"/>
        </w:rPr>
        <w:t>. It’s not a moment of yours that you sacrifice for others so that it no longer belongs to you. It remains a moment of your life</w:t>
      </w:r>
      <w:r w:rsidRPr="00344466">
        <w:rPr>
          <w:rFonts w:ascii="Times New Roman" w:hAnsi="Times New Roman" w:cs="Times New Roman"/>
          <w:sz w:val="12"/>
        </w:rPr>
        <w:t xml:space="preserve">, sedimenting in you to make you what you will become, emerging out of a past that is yours as well. What will you make of it, this moment? How will you be with others, those others around you who also do not cease to exist when they begin to organize or to protest or to resist? </w:t>
      </w:r>
      <w:r w:rsidRPr="00344466">
        <w:rPr>
          <w:rStyle w:val="StyleUnderline"/>
          <w:rFonts w:ascii="Times New Roman" w:hAnsi="Times New Roman" w:cs="Times New Roman"/>
        </w:rPr>
        <w:t>The illusion is to think that this has nothing to do with you. You’ve made a decision to participate in world-changing.</w:t>
      </w:r>
      <w:r w:rsidRPr="00344466">
        <w:rPr>
          <w:rFonts w:ascii="Times New Roman" w:hAnsi="Times New Roman" w:cs="Times New Roman"/>
          <w:sz w:val="12"/>
        </w:rPr>
        <w:t xml:space="preserve"> Will that be all there is to it? Will it seem to you a simple sacrifice, for this small period of time, of who you are for the sake of others? Are you, for this moment, a political ascetic? Asceticism like that is dangerous. </w:t>
      </w:r>
      <w:r w:rsidRPr="00344466">
        <w:rPr>
          <w:rStyle w:val="StyleUnderline"/>
          <w:rFonts w:ascii="Times New Roman" w:hAnsi="Times New Roman" w:cs="Times New Roman"/>
        </w:rPr>
        <w:t>Freedom lies not in our distance from the world but in the</w:t>
      </w:r>
      <w:r w:rsidRPr="00344466">
        <w:rPr>
          <w:rFonts w:ascii="Times New Roman" w:hAnsi="Times New Roman" w:cs="Times New Roman"/>
          <w:sz w:val="12"/>
        </w:rPr>
        <w:t xml:space="preserve"> historically fragile and contingent </w:t>
      </w:r>
      <w:r w:rsidRPr="00344466">
        <w:rPr>
          <w:rStyle w:val="StyleUnderline"/>
          <w:rFonts w:ascii="Times New Roman" w:hAnsi="Times New Roman" w:cs="Times New Roman"/>
        </w:rPr>
        <w:t>ways we are folded into it, just as we ourselves are folds of it.</w:t>
      </w:r>
      <w:r w:rsidRPr="00344466">
        <w:rPr>
          <w:rFonts w:ascii="Times New Roman" w:hAnsi="Times New Roman" w:cs="Times New Roman"/>
          <w:sz w:val="12"/>
        </w:rPr>
        <w:t xml:space="preserve"> If we take Merleau-Ponty’s Being not as a rigid foundation or a truth behind appearances but as the historical folding and refolding of a univocity, then </w:t>
      </w:r>
      <w:r w:rsidRPr="00344466">
        <w:rPr>
          <w:rStyle w:val="StyleUnderline"/>
          <w:rFonts w:ascii="Times New Roman" w:hAnsi="Times New Roman" w:cs="Times New Roman"/>
        </w:rPr>
        <w:t>our freedom lies in the possibility of other foldings.</w:t>
      </w:r>
      <w:r w:rsidRPr="00344466">
        <w:rPr>
          <w:rFonts w:ascii="Times New Roman" w:hAnsi="Times New Roman" w:cs="Times New Roman"/>
          <w:sz w:val="12"/>
        </w:rPr>
        <w:t xml:space="preserve">Merleau-Ponty is not insensitive to this point. His elusive concept of the invisible seems to gesture in this direction. Of painting, he writes: the proper essence of the visible is to have a layer of invisibility in the strict sense, which it makes present as a certain absence . . . There is that which reaches the eye directly, the frontal properties of the visible; but there is also that which reaches it from below . . . and that which reaches it from above . . . where it no longer participates in the heaviness of origins but in free accomplishments.9 Elsewhere, in The Visible and the Invisible, he says: if . . . the surface of the visible, is doubled up over its whole extension with an invisible reserve; and if, finally, in our flesh as the flesh of things, the actual, empirical, ontic visible, by a sort of folding back, invagination, or padding, exhibits a visibility, a possibility that is not the shadow of the actual but its principle . . . an interior horizon and an exterior horizon between which the actual visible is a partitioning and which, nonetheless, open indefinitely only upon other visibles . . .10  What are we to make of these references? We can, to be sure, see the hand of Heidegger in them. But we may also, and for  present purposes more relevantly, see an intersection with Foucault’s work on freedom. </w:t>
      </w:r>
      <w:r w:rsidRPr="00344466">
        <w:rPr>
          <w:rStyle w:val="StyleUnderline"/>
          <w:rFonts w:ascii="Times New Roman" w:hAnsi="Times New Roman" w:cs="Times New Roman"/>
        </w:rPr>
        <w:t>There is an ontology of freedom at work here,</w:t>
      </w:r>
      <w:r w:rsidRPr="00344466">
        <w:rPr>
          <w:rFonts w:ascii="Times New Roman" w:hAnsi="Times New Roman" w:cs="Times New Roman"/>
          <w:sz w:val="12"/>
        </w:rPr>
        <w:t xml:space="preserve"> one </w:t>
      </w:r>
      <w:r w:rsidRPr="00344466">
        <w:rPr>
          <w:rStyle w:val="StyleUnderline"/>
          <w:rFonts w:ascii="Times New Roman" w:hAnsi="Times New Roman" w:cs="Times New Roman"/>
        </w:rPr>
        <w:t>that situates freedom not in the private reserve of an individual but in the unfinished character of any historical situation. There is more to our historical juncture,</w:t>
      </w:r>
      <w:r w:rsidRPr="00344466">
        <w:rPr>
          <w:rFonts w:ascii="Times New Roman" w:hAnsi="Times New Roman" w:cs="Times New Roman"/>
          <w:sz w:val="12"/>
        </w:rPr>
        <w:t xml:space="preserve"> as there is to a painting, </w:t>
      </w:r>
      <w:r w:rsidRPr="00344466">
        <w:rPr>
          <w:rStyle w:val="StyleUnderline"/>
          <w:rFonts w:ascii="Times New Roman" w:hAnsi="Times New Roman" w:cs="Times New Roman"/>
        </w:rPr>
        <w:t>than appears to us on the surface</w:t>
      </w:r>
      <w:r w:rsidRPr="00344466">
        <w:rPr>
          <w:rFonts w:ascii="Times New Roman" w:hAnsi="Times New Roman" w:cs="Times New Roman"/>
          <w:sz w:val="12"/>
        </w:rPr>
        <w:t xml:space="preserve"> of its visibility. </w:t>
      </w:r>
      <w:r w:rsidRPr="00344466">
        <w:rPr>
          <w:rStyle w:val="StyleUnderline"/>
          <w:rFonts w:ascii="Times New Roman" w:hAnsi="Times New Roman" w:cs="Times New Roman"/>
        </w:rPr>
        <w:t xml:space="preserve">The trick is to recognize this, and to take advantage of it, not only with our thoughts but with our lives. </w:t>
      </w:r>
      <w:r w:rsidRPr="00344466">
        <w:rPr>
          <w:rFonts w:ascii="Times New Roman" w:hAnsi="Times New Roman" w:cs="Times New Roman"/>
          <w:sz w:val="12"/>
        </w:rPr>
        <w:t xml:space="preserve">And </w:t>
      </w:r>
      <w:r w:rsidRPr="00344466">
        <w:rPr>
          <w:rStyle w:val="StyleUnderline"/>
          <w:rFonts w:ascii="Times New Roman" w:hAnsi="Times New Roman" w:cs="Times New Roman"/>
        </w:rPr>
        <w:t>that is why,</w:t>
      </w:r>
      <w:r w:rsidRPr="00344466">
        <w:rPr>
          <w:rFonts w:ascii="Times New Roman" w:hAnsi="Times New Roman" w:cs="Times New Roman"/>
          <w:sz w:val="12"/>
        </w:rPr>
        <w:t xml:space="preserve"> in the end, </w:t>
      </w:r>
      <w:r w:rsidRPr="00344466">
        <w:rPr>
          <w:rStyle w:val="StyleUnderline"/>
          <w:rFonts w:ascii="Times New Roman" w:hAnsi="Times New Roman" w:cs="Times New Roman"/>
        </w:rPr>
        <w:t>there can be no such thing as a sad revolutionary.</w:t>
      </w:r>
      <w:r w:rsidRPr="00344466">
        <w:rPr>
          <w:rStyle w:val="StyleUnderline"/>
          <w:rFonts w:ascii="Times New Roman" w:hAnsi="Times New Roman" w:cs="Times New Roman"/>
          <w:highlight w:val="cyan"/>
        </w:rPr>
        <w:t xml:space="preserve"> To seek to change the world is </w:t>
      </w:r>
      <w:r w:rsidRPr="00344466">
        <w:rPr>
          <w:rStyle w:val="StyleUnderline"/>
          <w:rFonts w:ascii="Times New Roman" w:hAnsi="Times New Roman" w:cs="Times New Roman"/>
        </w:rPr>
        <w:t xml:space="preserve">to offer </w:t>
      </w:r>
      <w:r w:rsidRPr="00344466">
        <w:rPr>
          <w:rStyle w:val="StyleUnderline"/>
          <w:rFonts w:ascii="Times New Roman" w:hAnsi="Times New Roman" w:cs="Times New Roman"/>
          <w:highlight w:val="cyan"/>
        </w:rPr>
        <w:t xml:space="preserve">a new form of life-celebration. </w:t>
      </w:r>
      <w:r w:rsidRPr="00344466">
        <w:rPr>
          <w:rStyle w:val="StyleUnderline"/>
          <w:rFonts w:ascii="Times New Roman" w:hAnsi="Times New Roman" w:cs="Times New Roman"/>
        </w:rPr>
        <w:t xml:space="preserve">It is to articulate </w:t>
      </w:r>
      <w:r w:rsidRPr="00344466">
        <w:rPr>
          <w:rStyle w:val="StyleUnderline"/>
          <w:rFonts w:ascii="Times New Roman" w:hAnsi="Times New Roman" w:cs="Times New Roman"/>
          <w:highlight w:val="cyan"/>
        </w:rPr>
        <w:t xml:space="preserve">a fresh way of being, which </w:t>
      </w:r>
      <w:r w:rsidRPr="00344466">
        <w:rPr>
          <w:rStyle w:val="StyleUnderline"/>
          <w:rFonts w:ascii="Times New Roman" w:hAnsi="Times New Roman" w:cs="Times New Roman"/>
        </w:rPr>
        <w:t>is at once a way of</w:t>
      </w:r>
      <w:r w:rsidRPr="00344466">
        <w:rPr>
          <w:rStyle w:val="StyleUnderline"/>
          <w:rFonts w:ascii="Times New Roman" w:hAnsi="Times New Roman" w:cs="Times New Roman"/>
          <w:highlight w:val="cyan"/>
        </w:rPr>
        <w:t xml:space="preserve"> seeing, thinking, acting, and being acted upon</w:t>
      </w:r>
      <w:r w:rsidRPr="00344466">
        <w:rPr>
          <w:rStyle w:val="StyleUnderline"/>
          <w:rFonts w:ascii="Times New Roman" w:hAnsi="Times New Roman" w:cs="Times New Roman"/>
        </w:rPr>
        <w:t>. It is to fold Being once again upon itself,</w:t>
      </w:r>
      <w:r w:rsidRPr="00344466">
        <w:rPr>
          <w:rFonts w:ascii="Times New Roman" w:hAnsi="Times New Roman" w:cs="Times New Roman"/>
          <w:sz w:val="12"/>
        </w:rPr>
        <w:t xml:space="preserve"> this time at a new point, </w:t>
      </w:r>
      <w:r w:rsidRPr="00344466">
        <w:rPr>
          <w:rStyle w:val="StyleUnderline"/>
          <w:rFonts w:ascii="Times New Roman" w:hAnsi="Times New Roman" w:cs="Times New Roman"/>
        </w:rPr>
        <w:t>to see what that might yield. There is,</w:t>
      </w:r>
      <w:r w:rsidRPr="00344466">
        <w:rPr>
          <w:rFonts w:ascii="Times New Roman" w:hAnsi="Times New Roman" w:cs="Times New Roman"/>
          <w:sz w:val="12"/>
        </w:rPr>
        <w:t xml:space="preserve"> as Foucault often reminds us, </w:t>
      </w:r>
      <w:r w:rsidRPr="00344466">
        <w:rPr>
          <w:rStyle w:val="StyleUnderline"/>
          <w:rFonts w:ascii="Times New Roman" w:hAnsi="Times New Roman" w:cs="Times New Roman"/>
        </w:rPr>
        <w:t>no guarantee</w:t>
      </w:r>
      <w:r w:rsidRPr="00344466">
        <w:rPr>
          <w:rFonts w:ascii="Times New Roman" w:hAnsi="Times New Roman" w:cs="Times New Roman"/>
          <w:sz w:val="12"/>
        </w:rPr>
        <w:t xml:space="preserve"> that </w:t>
      </w:r>
      <w:r w:rsidRPr="00344466">
        <w:rPr>
          <w:rStyle w:val="StyleUnderline"/>
          <w:rFonts w:ascii="Times New Roman" w:hAnsi="Times New Roman" w:cs="Times New Roman"/>
        </w:rPr>
        <w:t>this fold will not</w:t>
      </w:r>
      <w:r w:rsidRPr="00344466">
        <w:rPr>
          <w:rFonts w:ascii="Times New Roman" w:hAnsi="Times New Roman" w:cs="Times New Roman"/>
          <w:sz w:val="12"/>
        </w:rPr>
        <w:t xml:space="preserve"> itself </w:t>
      </w:r>
      <w:r w:rsidRPr="00344466">
        <w:rPr>
          <w:rStyle w:val="StyleUnderline"/>
          <w:rFonts w:ascii="Times New Roman" w:hAnsi="Times New Roman" w:cs="Times New Roman"/>
        </w:rPr>
        <w:t>turn out to contain the intolerable. In a complex world</w:t>
      </w:r>
      <w:r w:rsidRPr="00344466">
        <w:rPr>
          <w:rFonts w:ascii="Times New Roman" w:hAnsi="Times New Roman" w:cs="Times New Roman"/>
          <w:sz w:val="12"/>
        </w:rPr>
        <w:t xml:space="preserve"> with which we are inescapably entwined, a world we cannot view from above or outside, </w:t>
      </w:r>
      <w:r w:rsidRPr="00344466">
        <w:rPr>
          <w:rStyle w:val="StyleUnderline"/>
          <w:rFonts w:ascii="Times New Roman" w:hAnsi="Times New Roman" w:cs="Times New Roman"/>
        </w:rPr>
        <w:t>there is no certainty about the results of our experiments.</w:t>
      </w:r>
      <w:r w:rsidRPr="00344466">
        <w:rPr>
          <w:rFonts w:ascii="Times New Roman" w:hAnsi="Times New Roman" w:cs="Times New Roman"/>
          <w:sz w:val="12"/>
        </w:rPr>
        <w:t xml:space="preserve"> Our politics are constructed from the same vulnerability that is the stuff of our art and our daily practices. </w:t>
      </w:r>
      <w:r w:rsidRPr="00344466">
        <w:rPr>
          <w:rStyle w:val="StyleUnderline"/>
          <w:rFonts w:ascii="Times New Roman" w:hAnsi="Times New Roman" w:cs="Times New Roman"/>
        </w:rPr>
        <w:t>But</w:t>
      </w:r>
      <w:r w:rsidRPr="00344466">
        <w:rPr>
          <w:rStyle w:val="StyleUnderline"/>
          <w:rFonts w:ascii="Times New Roman" w:hAnsi="Times New Roman" w:cs="Times New Roman"/>
          <w:highlight w:val="cyan"/>
        </w:rPr>
        <w:t xml:space="preserve"> to refuse to experiment is to resign oneself to the intolerable; </w:t>
      </w:r>
      <w:r w:rsidRPr="00344466">
        <w:rPr>
          <w:rStyle w:val="StyleUnderline"/>
          <w:rFonts w:ascii="Times New Roman" w:hAnsi="Times New Roman" w:cs="Times New Roman"/>
        </w:rPr>
        <w:t>it is</w:t>
      </w:r>
      <w:r w:rsidRPr="00344466">
        <w:rPr>
          <w:rStyle w:val="StyleUnderline"/>
          <w:rFonts w:ascii="Times New Roman" w:hAnsi="Times New Roman" w:cs="Times New Roman"/>
          <w:highlight w:val="cyan"/>
        </w:rPr>
        <w:t xml:space="preserve"> to abandon</w:t>
      </w:r>
      <w:r w:rsidRPr="00344466">
        <w:rPr>
          <w:rStyle w:val="StyleUnderline"/>
          <w:rFonts w:ascii="Times New Roman" w:hAnsi="Times New Roman" w:cs="Times New Roman"/>
        </w:rPr>
        <w:t xml:space="preserve"> both the struggle to change the world and the </w:t>
      </w:r>
      <w:r w:rsidRPr="00344466">
        <w:rPr>
          <w:rStyle w:val="StyleUnderline"/>
          <w:rFonts w:ascii="Times New Roman" w:hAnsi="Times New Roman" w:cs="Times New Roman"/>
          <w:highlight w:val="cyan"/>
        </w:rPr>
        <w:t>opportunity to celebrate living</w:t>
      </w:r>
      <w:r w:rsidRPr="00344466">
        <w:rPr>
          <w:rStyle w:val="StyleUnderline"/>
          <w:rFonts w:ascii="Times New Roman" w:hAnsi="Times New Roman" w:cs="Times New Roman"/>
        </w:rPr>
        <w:t xml:space="preserve"> within it.</w:t>
      </w:r>
      <w:r w:rsidRPr="00344466">
        <w:rPr>
          <w:rFonts w:ascii="Times New Roman" w:hAnsi="Times New Roman" w:cs="Times New Roman"/>
          <w:sz w:val="12"/>
        </w:rPr>
        <w:t xml:space="preserve"> And </w:t>
      </w:r>
      <w:r w:rsidRPr="00344466">
        <w:rPr>
          <w:rStyle w:val="StyleUnderline"/>
          <w:rFonts w:ascii="Times New Roman" w:hAnsi="Times New Roman" w:cs="Times New Roman"/>
        </w:rPr>
        <w:t xml:space="preserve">to seek one aspect without the </w:t>
      </w:r>
      <w:r w:rsidRPr="00344466">
        <w:rPr>
          <w:rStyle w:val="StyleUnderline"/>
          <w:rFonts w:ascii="Times New Roman" w:hAnsi="Times New Roman" w:cs="Times New Roman"/>
        </w:rPr>
        <w:lastRenderedPageBreak/>
        <w:t>other – life-celebration without world-changing, world-changing without life-celebration – is to refuse to acknowledge the chiasm of body and world that is the wellspring of both. If we are to celebrate our lives, if we are to change our world,</w:t>
      </w:r>
      <w:r w:rsidRPr="00344466">
        <w:rPr>
          <w:rFonts w:ascii="Times New Roman" w:hAnsi="Times New Roman" w:cs="Times New Roman"/>
          <w:sz w:val="12"/>
        </w:rPr>
        <w:t xml:space="preserve"> then perhaps </w:t>
      </w:r>
      <w:r w:rsidRPr="00344466">
        <w:rPr>
          <w:rStyle w:val="StyleUnderline"/>
          <w:rFonts w:ascii="Times New Roman" w:hAnsi="Times New Roman" w:cs="Times New Roman"/>
        </w:rPr>
        <w:t>the best place to begin</w:t>
      </w:r>
      <w:r w:rsidRPr="00344466">
        <w:rPr>
          <w:rFonts w:ascii="Times New Roman" w:hAnsi="Times New Roman" w:cs="Times New Roman"/>
          <w:sz w:val="12"/>
        </w:rPr>
        <w:t xml:space="preserve"> to think </w:t>
      </w:r>
      <w:r w:rsidRPr="00344466">
        <w:rPr>
          <w:rStyle w:val="StyleUnderline"/>
          <w:rFonts w:ascii="Times New Roman" w:hAnsi="Times New Roman" w:cs="Times New Roman"/>
        </w:rPr>
        <w:t>is our bodies, which are the openings to celebration and to change</w:t>
      </w:r>
      <w:r w:rsidRPr="00344466">
        <w:rPr>
          <w:rFonts w:ascii="Times New Roman" w:hAnsi="Times New Roman" w:cs="Times New Roman"/>
          <w:sz w:val="12"/>
        </w:rPr>
        <w:t xml:space="preserve">, and perhaps the point at which the war within us that I spoke of earlier can be both waged and resolved. That is the fragile beauty that, in their different ways, both Merleau- Ponty and Foucault have placed before us. The question before us is whether, in our lives and in our politics, we can be worthy of it.  </w:t>
      </w:r>
      <w:r w:rsidRPr="00344466">
        <w:rPr>
          <w:rStyle w:val="StyleUnderline"/>
          <w:rFonts w:ascii="Times New Roman" w:hAnsi="Times New Roman" w:cs="Times New Roman"/>
        </w:rPr>
        <w:t>So how might you be a political body, woven into the fabric of the world as a celebrator and as a changer?You went to the meeting, and then to the demonstration. How was it there?</w:t>
      </w:r>
      <w:r w:rsidRPr="00344466">
        <w:rPr>
          <w:rFonts w:ascii="Times New Roman" w:hAnsi="Times New Roman" w:cs="Times New Roman"/>
          <w:sz w:val="12"/>
        </w:rPr>
        <w:t>Were the bodies in harmony or in counterpoint? Did you sing with your feet, did your voice soar? Did your mind come alive? Did you see possibilities you had not seen before? Were there people whose words or clothes, or even the way they walked hand in hand (how long has it been since you’ve walked hand in hand with someone out in public?) offer you a possibility, or make you feel alive as well as righteous? And how about those people off to the side, the ones on the sidewalk watching? Maybe they just stared, or maybe nodded as you went past. Or maybe some of them shouted at you to stop blocking the streets with your nonsense. Did you recoil within yourself, see yourself as in a mirror, or as the person at Sartre’s keyhole who’s just been caught? Did you feel superior to them, smug in your knowledge? Or did they, too, show you something you might learn from? Are they you at another moment, a moment in the past or in the future? Are they your parents that you have not explained to, sat down beside, or just shared a meal with? That one over there, the old man slightly stooped in the long overcoat: whom does he remind you of? What message might he have unwittingly brought for you? And why does it have to be a demonstration?</w:t>
      </w:r>
      <w:r w:rsidRPr="00344466">
        <w:rPr>
          <w:rStyle w:val="StyleUnderline"/>
          <w:rFonts w:ascii="Times New Roman" w:hAnsi="Times New Roman" w:cs="Times New Roman"/>
        </w:rPr>
        <w:t>You go to a few meetings, a few more demonstrations</w:t>
      </w:r>
      <w:r w:rsidRPr="00344466">
        <w:rPr>
          <w:rFonts w:ascii="Times New Roman" w:hAnsi="Times New Roman" w:cs="Times New Roman"/>
          <w:sz w:val="12"/>
        </w:rPr>
        <w:t xml:space="preserve">. You write some letters to legislators. You send an email to the President. And then more meetings. The next thing you know, you’re involved in a political campaign. </w:t>
      </w:r>
      <w:r w:rsidRPr="00344466">
        <w:rPr>
          <w:rStyle w:val="StyleUnderline"/>
          <w:rFonts w:ascii="Times New Roman" w:hAnsi="Times New Roman" w:cs="Times New Roman"/>
        </w:rPr>
        <w:t>By then you may have stopped asking why</w:t>
      </w:r>
      <w:r w:rsidRPr="00344466">
        <w:rPr>
          <w:rFonts w:ascii="Times New Roman" w:hAnsi="Times New Roman" w:cs="Times New Roman"/>
          <w:sz w:val="12"/>
        </w:rPr>
        <w:t xml:space="preserve">. This is how it goes: demonstrations, meetings with legislators, internet contacts. Does it have to be like this? Are demonstrations and meetings your only means? </w:t>
      </w:r>
      <w:r w:rsidRPr="00344466">
        <w:rPr>
          <w:rStyle w:val="StyleUnderline"/>
          <w:rFonts w:ascii="Times New Roman" w:hAnsi="Times New Roman" w:cs="Times New Roman"/>
        </w:rPr>
        <w:t>Do they become, sooner or later, not only means but ends?</w:t>
      </w:r>
      <w:r w:rsidRPr="00344466">
        <w:rPr>
          <w:rFonts w:ascii="Times New Roman" w:hAnsi="Times New Roman" w:cs="Times New Roman"/>
          <w:sz w:val="12"/>
        </w:rPr>
        <w:t xml:space="preserve"> And what kinds of ends? In some sense they should always be ends: a meeting is a celebration, after all. But there are other ends as well. You go to the meeting because that fulfills your obligation to your political conscience</w:t>
      </w:r>
      <w:r w:rsidRPr="00344466">
        <w:rPr>
          <w:rStyle w:val="StyleUnderline"/>
          <w:rFonts w:ascii="Times New Roman" w:hAnsi="Times New Roman" w:cs="Times New Roman"/>
        </w:rPr>
        <w:t>. Does it come to that? There are other means, other ends</w:t>
      </w:r>
      <w:r w:rsidRPr="00344466">
        <w:rPr>
          <w:rFonts w:ascii="Times New Roman" w:hAnsi="Times New Roman" w:cs="Times New Roman"/>
          <w:sz w:val="12"/>
        </w:rPr>
        <w:t xml:space="preserve">. Other means/ends. </w:t>
      </w:r>
      <w:r w:rsidRPr="00344466">
        <w:rPr>
          <w:rStyle w:val="StyleUnderline"/>
          <w:rFonts w:ascii="Times New Roman" w:hAnsi="Times New Roman" w:cs="Times New Roman"/>
        </w:rPr>
        <w:t>Some people ride bicycles, en masse</w:t>
      </w:r>
      <w:r w:rsidRPr="00344466">
        <w:rPr>
          <w:rFonts w:ascii="Times New Roman" w:hAnsi="Times New Roman" w:cs="Times New Roman"/>
          <w:sz w:val="12"/>
        </w:rPr>
        <w:t xml:space="preserve">, slowly through crowded urban streets. You want environmentalism? Then have it. The streets are beautiful with their tall corniced buildings and wide avenues. To ride a bike through these streets instead of hiding in the armor of a car would be exhilarating. If enough of you do it together it would make for a pleasant ride, as well as a little lived environmentalism. Would you want to call it a demonstration? Would it matter? There are others as well who do other things with their bodies, more dangerous things. </w:t>
      </w:r>
      <w:r w:rsidRPr="00344466">
        <w:rPr>
          <w:rStyle w:val="StyleUnderline"/>
          <w:rFonts w:ascii="Times New Roman" w:hAnsi="Times New Roman" w:cs="Times New Roman"/>
        </w:rPr>
        <w:t>Some people</w:t>
      </w:r>
      <w:r w:rsidRPr="00344466">
        <w:rPr>
          <w:rFonts w:ascii="Times New Roman" w:hAnsi="Times New Roman" w:cs="Times New Roman"/>
          <w:sz w:val="12"/>
        </w:rPr>
        <w:t xml:space="preserve"> have gone to Palestine in order to </w:t>
      </w:r>
      <w:r w:rsidRPr="00344466">
        <w:rPr>
          <w:rStyle w:val="StyleUnderline"/>
          <w:rFonts w:ascii="Times New Roman" w:hAnsi="Times New Roman" w:cs="Times New Roman"/>
        </w:rPr>
        <w:t>put their bodies between</w:t>
      </w:r>
      <w:r w:rsidRPr="00344466">
        <w:rPr>
          <w:rFonts w:ascii="Times New Roman" w:hAnsi="Times New Roman" w:cs="Times New Roman"/>
          <w:sz w:val="12"/>
        </w:rPr>
        <w:t xml:space="preserve"> the </w:t>
      </w:r>
      <w:r w:rsidRPr="00344466">
        <w:rPr>
          <w:rStyle w:val="StyleUnderline"/>
          <w:rFonts w:ascii="Times New Roman" w:hAnsi="Times New Roman" w:cs="Times New Roman"/>
        </w:rPr>
        <w:t>Palestinians and</w:t>
      </w:r>
      <w:r w:rsidRPr="00344466">
        <w:rPr>
          <w:rFonts w:ascii="Times New Roman" w:hAnsi="Times New Roman" w:cs="Times New Roman"/>
          <w:sz w:val="12"/>
        </w:rPr>
        <w:t xml:space="preserve"> the </w:t>
      </w:r>
      <w:r w:rsidRPr="00344466">
        <w:rPr>
          <w:rStyle w:val="StyleUnderline"/>
          <w:rFonts w:ascii="Times New Roman" w:hAnsi="Times New Roman" w:cs="Times New Roman"/>
        </w:rPr>
        <w:t>Israeli soldiers</w:t>
      </w:r>
      <w:r w:rsidRPr="00344466">
        <w:rPr>
          <w:rFonts w:ascii="Times New Roman" w:hAnsi="Times New Roman" w:cs="Times New Roman"/>
          <w:sz w:val="12"/>
        </w:rPr>
        <w:t xml:space="preserve"> and settlers who attack them. They lie down next to Palestinians in front of the bulldozers that would destroy homes or build a wall through a family’s olive orchard. They feel the bodies of those they are in solidarity with. They smell the soil of Palestine as they lay there. Sometimes, they are harmed by it. A young woman, Rachel Corrie, was deliberately crushed by a US bulldozer operated by an Israeli soldier as she kneeled in front of a Palestinian home, hoping to stop its demolition. To do politics with one’s body can be like this. </w:t>
      </w:r>
      <w:r w:rsidRPr="00344466">
        <w:rPr>
          <w:rStyle w:val="StyleUnderline"/>
          <w:rFonts w:ascii="Times New Roman" w:hAnsi="Times New Roman" w:cs="Times New Roman"/>
        </w:rPr>
        <w:t>To resist, to celebrate, is</w:t>
      </w:r>
      <w:r w:rsidRPr="00344466">
        <w:rPr>
          <w:rFonts w:ascii="Times New Roman" w:hAnsi="Times New Roman" w:cs="Times New Roman"/>
          <w:sz w:val="12"/>
        </w:rPr>
        <w:t xml:space="preserve"> also </w:t>
      </w:r>
      <w:r w:rsidRPr="00344466">
        <w:rPr>
          <w:rStyle w:val="StyleUnderline"/>
          <w:rFonts w:ascii="Times New Roman" w:hAnsi="Times New Roman" w:cs="Times New Roman"/>
        </w:rPr>
        <w:t>to be vulnerable.</w:t>
      </w:r>
      <w:r w:rsidRPr="00344466">
        <w:rPr>
          <w:rFonts w:ascii="Times New Roman" w:hAnsi="Times New Roman" w:cs="Times New Roman"/>
          <w:sz w:val="12"/>
        </w:rPr>
        <w:t xml:space="preserve"> The world that you embrace, the world of which you are a part, can kill you too. And </w:t>
      </w:r>
      <w:r w:rsidRPr="00344466">
        <w:rPr>
          <w:rStyle w:val="StyleUnderline"/>
          <w:rFonts w:ascii="Times New Roman" w:hAnsi="Times New Roman" w:cs="Times New Roman"/>
        </w:rPr>
        <w:t>so you experiment. You try this and you try that.</w:t>
      </w:r>
      <w:r w:rsidRPr="00344466">
        <w:rPr>
          <w:rFonts w:ascii="Times New Roman" w:hAnsi="Times New Roman" w:cs="Times New Roman"/>
          <w:sz w:val="12"/>
        </w:rPr>
        <w:t xml:space="preserve"> You are a phenomenologist and a genealogist. You sense what is around you, attend to the way your body is encrusted in your political involvements. And you know that that sensing has its own history, a history that often escapes you even as it envelops you.</w:t>
      </w:r>
      <w:r w:rsidRPr="00344466">
        <w:rPr>
          <w:rStyle w:val="StyleUnderline"/>
          <w:rFonts w:ascii="Times New Roman" w:hAnsi="Times New Roman" w:cs="Times New Roman"/>
        </w:rPr>
        <w:t xml:space="preserve"> There is always more to what you are, and to what you are involved in, than you can know. So you try to</w:t>
      </w:r>
      <w:r w:rsidRPr="00344466">
        <w:rPr>
          <w:rFonts w:ascii="Times New Roman" w:hAnsi="Times New Roman" w:cs="Times New Roman"/>
          <w:sz w:val="12"/>
        </w:rPr>
        <w:t xml:space="preserve"> keep vigilant, </w:t>
      </w:r>
      <w:r w:rsidRPr="00344466">
        <w:rPr>
          <w:rStyle w:val="StyleUnderline"/>
          <w:rFonts w:ascii="Times New Roman" w:hAnsi="Times New Roman" w:cs="Times New Roman"/>
          <w:highlight w:val="cyan"/>
        </w:rPr>
        <w:t>seek</w:t>
      </w:r>
      <w:r w:rsidRPr="00344466">
        <w:rPr>
          <w:rFonts w:ascii="Times New Roman" w:hAnsi="Times New Roman" w:cs="Times New Roman"/>
          <w:sz w:val="12"/>
        </w:rPr>
        <w:t xml:space="preserve">ing </w:t>
      </w:r>
      <w:r w:rsidRPr="00344466">
        <w:rPr>
          <w:rStyle w:val="StyleUnderline"/>
          <w:rFonts w:ascii="Times New Roman" w:hAnsi="Times New Roman" w:cs="Times New Roman"/>
          <w:highlight w:val="cyan"/>
        </w:rPr>
        <w:t xml:space="preserve">the possibilities without scorning </w:t>
      </w:r>
      <w:r w:rsidRPr="00344466">
        <w:rPr>
          <w:rStyle w:val="StyleUnderline"/>
          <w:rFonts w:ascii="Times New Roman" w:hAnsi="Times New Roman" w:cs="Times New Roman"/>
        </w:rPr>
        <w:t xml:space="preserve">the </w:t>
      </w:r>
      <w:r w:rsidRPr="00344466">
        <w:rPr>
          <w:rStyle w:val="StyleUnderline"/>
          <w:rFonts w:ascii="Times New Roman" w:hAnsi="Times New Roman" w:cs="Times New Roman"/>
          <w:highlight w:val="cyan"/>
        </w:rPr>
        <w:t xml:space="preserve">realities. </w:t>
      </w:r>
      <w:r w:rsidRPr="00344466">
        <w:rPr>
          <w:rStyle w:val="StyleUnderline"/>
          <w:rFonts w:ascii="Times New Roman" w:hAnsi="Times New Roman" w:cs="Times New Roman"/>
        </w:rPr>
        <w:t>It’s a difficult balance. You can neglect it</w:t>
      </w:r>
      <w:r w:rsidRPr="00344466">
        <w:rPr>
          <w:rFonts w:ascii="Times New Roman" w:hAnsi="Times New Roman" w:cs="Times New Roman"/>
          <w:sz w:val="12"/>
        </w:rPr>
        <w:t xml:space="preserve"> if you like. Many do. </w:t>
      </w:r>
      <w:r w:rsidRPr="00344466">
        <w:rPr>
          <w:rStyle w:val="StyleUnderline"/>
          <w:rFonts w:ascii="Times New Roman" w:hAnsi="Times New Roman" w:cs="Times New Roman"/>
        </w:rPr>
        <w:t>But your body is there, woven into the fabric of all the other bodies</w:t>
      </w:r>
      <w:r w:rsidRPr="00344466">
        <w:rPr>
          <w:rFonts w:ascii="Times New Roman" w:hAnsi="Times New Roman" w:cs="Times New Roman"/>
          <w:sz w:val="12"/>
        </w:rPr>
        <w:t xml:space="preserve">, animate and inanimate. </w:t>
      </w:r>
      <w:r w:rsidRPr="00344466">
        <w:rPr>
          <w:rStyle w:val="StyleUnderline"/>
          <w:rFonts w:ascii="Times New Roman" w:hAnsi="Times New Roman" w:cs="Times New Roman"/>
        </w:rPr>
        <w:t>Whether you like it or not</w:t>
      </w:r>
      <w:r w:rsidRPr="00344466">
        <w:rPr>
          <w:rFonts w:ascii="Times New Roman" w:hAnsi="Times New Roman" w:cs="Times New Roman"/>
          <w:sz w:val="12"/>
        </w:rPr>
        <w:t xml:space="preserve">, whether you </w:t>
      </w:r>
      <w:r w:rsidRPr="00344466">
        <w:rPr>
          <w:rStyle w:val="StyleUnderline"/>
          <w:rFonts w:ascii="Times New Roman" w:hAnsi="Times New Roman" w:cs="Times New Roman"/>
        </w:rPr>
        <w:t xml:space="preserve">recognize it or not. </w:t>
      </w:r>
      <w:r w:rsidRPr="00344466">
        <w:rPr>
          <w:rStyle w:val="StyleUnderline"/>
          <w:rFonts w:ascii="Times New Roman" w:hAnsi="Times New Roman" w:cs="Times New Roman"/>
          <w:highlight w:val="cyan"/>
        </w:rPr>
        <w:t xml:space="preserve">The only question is whether you will take up the world </w:t>
      </w:r>
      <w:r w:rsidRPr="00344466">
        <w:rPr>
          <w:rStyle w:val="StyleUnderline"/>
          <w:rFonts w:ascii="Times New Roman" w:hAnsi="Times New Roman" w:cs="Times New Roman"/>
        </w:rPr>
        <w:t xml:space="preserve">that you are of, </w:t>
      </w:r>
      <w:r w:rsidRPr="00344466">
        <w:rPr>
          <w:rStyle w:val="StyleUnderline"/>
          <w:rFonts w:ascii="Times New Roman" w:hAnsi="Times New Roman" w:cs="Times New Roman"/>
          <w:highlight w:val="cyan"/>
        </w:rPr>
        <w:t xml:space="preserve">or leave it to others, </w:t>
      </w:r>
      <w:r w:rsidRPr="00344466">
        <w:rPr>
          <w:rStyle w:val="StyleUnderline"/>
          <w:rFonts w:ascii="Times New Roman" w:hAnsi="Times New Roman" w:cs="Times New Roman"/>
        </w:rPr>
        <w:t>to those others who would be more than willing to take your world up for you.</w:t>
      </w:r>
    </w:p>
    <w:p w:rsidR="00BF1285" w:rsidRPr="00343BB6" w:rsidRDefault="00BF1285" w:rsidP="00BF1285">
      <w:pPr>
        <w:pStyle w:val="Heading4"/>
        <w:rPr>
          <w:rStyle w:val="Style13ptBold"/>
          <w:rFonts w:ascii="Times New Roman" w:hAnsi="Times New Roman" w:cs="Times New Roman"/>
          <w:b/>
        </w:rPr>
      </w:pPr>
      <w:r w:rsidRPr="00343BB6">
        <w:rPr>
          <w:rStyle w:val="Style13ptBold"/>
          <w:rFonts w:ascii="Times New Roman" w:hAnsi="Times New Roman" w:cs="Times New Roman"/>
        </w:rPr>
        <w:t>Trying to stop suffering is good – it affirms life and allows people the choice of how they want to find meaning in life</w:t>
      </w:r>
    </w:p>
    <w:p w:rsidR="00BF1285" w:rsidRPr="00343BB6" w:rsidRDefault="00BF1285" w:rsidP="00BF1285">
      <w:pPr>
        <w:rPr>
          <w:rFonts w:ascii="Times New Roman" w:hAnsi="Times New Roman" w:cs="Times New Roman"/>
          <w:b/>
          <w:sz w:val="16"/>
          <w:szCs w:val="16"/>
        </w:rPr>
      </w:pPr>
      <w:r w:rsidRPr="00344466">
        <w:rPr>
          <w:rStyle w:val="Style13ptBold"/>
          <w:rFonts w:ascii="Times New Roman" w:hAnsi="Times New Roman" w:cs="Times New Roman"/>
        </w:rPr>
        <w:t>Smolkin 89</w:t>
      </w:r>
      <w:r>
        <w:rPr>
          <w:rStyle w:val="Style13ptBold"/>
          <w:rFonts w:ascii="Times New Roman" w:hAnsi="Times New Roman" w:cs="Times New Roman"/>
        </w:rPr>
        <w:t xml:space="preserve"> </w:t>
      </w:r>
      <w:r w:rsidRPr="00343BB6">
        <w:rPr>
          <w:rFonts w:ascii="Times New Roman" w:hAnsi="Times New Roman" w:cs="Times New Roman"/>
          <w:sz w:val="16"/>
          <w:szCs w:val="16"/>
        </w:rPr>
        <w:t>(Mitchell Smolkin. Understanding Pain, 1989 p75-79)</w:t>
      </w:r>
    </w:p>
    <w:p w:rsidR="00BF1285" w:rsidRPr="00344466" w:rsidRDefault="00BF1285" w:rsidP="00BF1285">
      <w:pPr>
        <w:rPr>
          <w:rFonts w:ascii="Times New Roman" w:hAnsi="Times New Roman" w:cs="Times New Roman"/>
          <w:sz w:val="16"/>
        </w:rPr>
      </w:pPr>
      <w:r w:rsidRPr="00344466">
        <w:rPr>
          <w:rFonts w:ascii="Times New Roman" w:hAnsi="Times New Roman" w:cs="Times New Roman"/>
          <w:sz w:val="16"/>
        </w:rPr>
        <w:t xml:space="preserve">For Camus, the absurdity of the human condition consists in the incongruity between what humans naturally desire, and the reality of the world. </w:t>
      </w:r>
      <w:r w:rsidRPr="00344466">
        <w:rPr>
          <w:rStyle w:val="TitleChar"/>
          <w:rFonts w:ascii="Times New Roman" w:hAnsi="Times New Roman"/>
        </w:rPr>
        <w:t>Humans naturally desire not to be injured and killed. They desire to understand life and</w:t>
      </w:r>
      <w:r w:rsidRPr="00344466">
        <w:rPr>
          <w:rFonts w:ascii="Times New Roman" w:hAnsi="Times New Roman" w:cs="Times New Roman"/>
          <w:sz w:val="16"/>
        </w:rPr>
        <w:t xml:space="preserve"> to </w:t>
      </w:r>
      <w:r w:rsidRPr="00344466">
        <w:rPr>
          <w:rStyle w:val="TitleChar"/>
          <w:rFonts w:ascii="Times New Roman" w:hAnsi="Times New Roman"/>
        </w:rPr>
        <w:t>find meaning in living.</w:t>
      </w:r>
      <w:r w:rsidRPr="00344466">
        <w:rPr>
          <w:rFonts w:ascii="Times New Roman" w:hAnsi="Times New Roman" w:cs="Times New Roman"/>
          <w:sz w:val="16"/>
        </w:rPr>
        <w:t xml:space="preserve"> They desire to feel at home in the universe. </w:t>
      </w:r>
      <w:r w:rsidRPr="00344466">
        <w:rPr>
          <w:rStyle w:val="TitleChar"/>
          <w:rFonts w:ascii="Times New Roman" w:hAnsi="Times New Roman"/>
        </w:rPr>
        <w:t>Despite these</w:t>
      </w:r>
      <w:r w:rsidRPr="00344466">
        <w:rPr>
          <w:rFonts w:ascii="Times New Roman" w:hAnsi="Times New Roman" w:cs="Times New Roman"/>
          <w:sz w:val="16"/>
        </w:rPr>
        <w:t xml:space="preserve"> natural </w:t>
      </w:r>
      <w:r w:rsidRPr="00344466">
        <w:rPr>
          <w:rStyle w:val="TitleChar"/>
          <w:rFonts w:ascii="Times New Roman" w:hAnsi="Times New Roman"/>
        </w:rPr>
        <w:t>needs, [humanity]</w:t>
      </w:r>
      <w:r w:rsidRPr="00344466">
        <w:rPr>
          <w:rFonts w:ascii="Times New Roman" w:hAnsi="Times New Roman" w:cs="Times New Roman"/>
          <w:sz w:val="16"/>
        </w:rPr>
        <w:t xml:space="preserve"> man is confronted with a silent universe  that does not answer human questions about meaning. He </w:t>
      </w:r>
      <w:r w:rsidRPr="00344466">
        <w:rPr>
          <w:rStyle w:val="TitleChar"/>
          <w:rFonts w:ascii="Times New Roman" w:hAnsi="Times New Roman"/>
        </w:rPr>
        <w:t>is surrounded by</w:t>
      </w:r>
      <w:r w:rsidRPr="00344466">
        <w:rPr>
          <w:rFonts w:ascii="Times New Roman" w:hAnsi="Times New Roman" w:cs="Times New Roman"/>
          <w:sz w:val="16"/>
        </w:rPr>
        <w:t xml:space="preserve"> irrational </w:t>
      </w:r>
      <w:r w:rsidRPr="00344466">
        <w:rPr>
          <w:rStyle w:val="TitleChar"/>
          <w:rFonts w:ascii="Times New Roman" w:hAnsi="Times New Roman"/>
        </w:rPr>
        <w:t>destructiveness, and</w:t>
      </w:r>
      <w:r w:rsidRPr="00344466">
        <w:rPr>
          <w:rFonts w:ascii="Times New Roman" w:hAnsi="Times New Roman" w:cs="Times New Roman"/>
          <w:sz w:val="16"/>
        </w:rPr>
        <w:t xml:space="preserve"> by </w:t>
      </w:r>
      <w:r w:rsidRPr="00344466">
        <w:rPr>
          <w:rStyle w:val="TitleChar"/>
          <w:rFonts w:ascii="Times New Roman" w:hAnsi="Times New Roman"/>
        </w:rPr>
        <w:t>the spectre of suffering and pain hurtling out of the void capriciously at human recipients with no regard for their relative merits.</w:t>
      </w:r>
      <w:r w:rsidRPr="00344466">
        <w:rPr>
          <w:rFonts w:ascii="Times New Roman" w:hAnsi="Times New Roman" w:cs="Times New Roman"/>
          <w:sz w:val="16"/>
        </w:rPr>
        <w:t xml:space="preserve"> Man is estranged from a universe which seems so antagonistic to his natural needs. He feels homeless, in exile, a stranger in his own land. He </w:t>
      </w:r>
      <w:r w:rsidRPr="00344466">
        <w:rPr>
          <w:rStyle w:val="TitleChar"/>
          <w:rFonts w:ascii="Times New Roman" w:hAnsi="Times New Roman"/>
        </w:rPr>
        <w:t>[Humanity] hears</w:t>
      </w:r>
      <w:r w:rsidRPr="00344466">
        <w:rPr>
          <w:rFonts w:ascii="Times New Roman" w:hAnsi="Times New Roman" w:cs="Times New Roman"/>
          <w:sz w:val="16"/>
        </w:rPr>
        <w:t xml:space="preserve"> his </w:t>
      </w:r>
      <w:r w:rsidRPr="00344466">
        <w:rPr>
          <w:rStyle w:val="TitleChar"/>
          <w:rFonts w:ascii="Times New Roman" w:hAnsi="Times New Roman"/>
        </w:rPr>
        <w:t>“nights and days filled</w:t>
      </w:r>
      <w:r w:rsidRPr="00344466">
        <w:rPr>
          <w:rFonts w:ascii="Times New Roman" w:hAnsi="Times New Roman" w:cs="Times New Roman"/>
          <w:sz w:val="16"/>
        </w:rPr>
        <w:t xml:space="preserve"> always, everywhere </w:t>
      </w:r>
      <w:r w:rsidRPr="00344466">
        <w:rPr>
          <w:rStyle w:val="TitleChar"/>
          <w:rFonts w:ascii="Times New Roman" w:hAnsi="Times New Roman"/>
        </w:rPr>
        <w:t>with the eternal cry of</w:t>
      </w:r>
      <w:r w:rsidRPr="00344466">
        <w:rPr>
          <w:rFonts w:ascii="Times New Roman" w:hAnsi="Times New Roman" w:cs="Times New Roman"/>
          <w:sz w:val="16"/>
        </w:rPr>
        <w:t xml:space="preserve"> human </w:t>
      </w:r>
      <w:r w:rsidRPr="00344466">
        <w:rPr>
          <w:rStyle w:val="TitleChar"/>
          <w:rFonts w:ascii="Times New Roman" w:hAnsi="Times New Roman"/>
        </w:rPr>
        <w:t>pain.”</w:t>
      </w:r>
      <w:r w:rsidRPr="00344466">
        <w:rPr>
          <w:rFonts w:ascii="Times New Roman" w:hAnsi="Times New Roman" w:cs="Times New Roman"/>
          <w:sz w:val="16"/>
        </w:rPr>
        <w:t xml:space="preserve">56 Man has been “sentenced, for an unknown crime to an indeterminate period of punishment. And while a good many people adapted themselves to confinement and carried out their humdrum lives as before, there were others who rebelled, and whose one idea was to break loose from the prison house.” Like Ivan Karamozov (Bk V, Chap 4), Camus refuses to accept the idea that future goods such as Divine salvation or eternal happiness “can compensate for a single moment of human suffering,”57 or a child’s tears. Both Ivan Karamozov and Camus believe that “if evil is essential to Divine creation, then creation is unacceptable.” They wish to replace “the reign of grace by the reign of justice.”58 They both assert that no good man would accept salvation on these terms. “There is no possible salvation for the man who feels real compassion,” because he would side with the damned and for their sake reject eternity.59 What is to be gained by rebellion, what are its dangers, and </w:t>
      </w:r>
      <w:r w:rsidRPr="00344466">
        <w:rPr>
          <w:rStyle w:val="TitleChar"/>
          <w:rFonts w:ascii="Times New Roman" w:hAnsi="Times New Roman"/>
        </w:rPr>
        <w:t>how does one avoid</w:t>
      </w:r>
      <w:r w:rsidRPr="00344466">
        <w:rPr>
          <w:rFonts w:ascii="Times New Roman" w:hAnsi="Times New Roman" w:cs="Times New Roman"/>
          <w:sz w:val="16"/>
        </w:rPr>
        <w:t xml:space="preserve"> merely </w:t>
      </w:r>
      <w:r w:rsidRPr="00344466">
        <w:rPr>
          <w:rStyle w:val="TitleChar"/>
          <w:rFonts w:ascii="Times New Roman" w:hAnsi="Times New Roman"/>
        </w:rPr>
        <w:t>“beating the sea with rods” in a nihilistic orgy?</w:t>
      </w:r>
      <w:r w:rsidRPr="00344466">
        <w:rPr>
          <w:rFonts w:ascii="Times New Roman" w:hAnsi="Times New Roman" w:cs="Times New Roman"/>
          <w:sz w:val="16"/>
        </w:rPr>
        <w:t xml:space="preserve">With great perceptiveness, Camus discusses these </w:t>
      </w:r>
      <w:r w:rsidRPr="00344466">
        <w:rPr>
          <w:rFonts w:ascii="Times New Roman" w:hAnsi="Times New Roman" w:cs="Times New Roman"/>
          <w:sz w:val="16"/>
        </w:rPr>
        <w:lastRenderedPageBreak/>
        <w:t xml:space="preserve">issues in The Rebel. He begins by outlining the entire history of nihilistic rebellion. He admits that once God is declared dead and life meaningless, there is the tendency to rebel in anger by engaging in irrational acts of violence and destruction. Andre Breton has written that the simplest surrealistic act consists “in going out in the Street, revolver in hand, and shooting at random into the crowd.”6° Camus cites “the struggle between the will to be and the desire for annihilation, between the yes and the no, which we have discovered again and again at every stage of rebellion.”61 Citing numerous historical examples, he continually warns against this degeneration of rebellion into crime and murder. Another danger of rebellion which Camus discusses is the sub- stitution of human gods and concepts of salvation for the dead God. This error is more subtle than shooting at random into the crowd, but leads to much more killing and human suffering than the nihilist sniper. </w:t>
      </w:r>
      <w:r w:rsidRPr="00344466">
        <w:rPr>
          <w:rStyle w:val="TitleChar"/>
          <w:rFonts w:ascii="Times New Roman" w:hAnsi="Times New Roman"/>
        </w:rPr>
        <w:t>Camus criticizes “Nietzsche</w:t>
      </w:r>
      <w:r w:rsidRPr="00344466">
        <w:rPr>
          <w:rFonts w:ascii="Times New Roman" w:hAnsi="Times New Roman" w:cs="Times New Roman"/>
          <w:sz w:val="16"/>
        </w:rPr>
        <w:t xml:space="preserve">, at least </w:t>
      </w:r>
      <w:r w:rsidRPr="00344466">
        <w:rPr>
          <w:rStyle w:val="TitleChar"/>
          <w:rFonts w:ascii="Times New Roman" w:hAnsi="Times New Roman"/>
        </w:rPr>
        <w:t>in his theory of super-humanity,</w:t>
      </w:r>
      <w:r w:rsidRPr="00344466">
        <w:rPr>
          <w:rFonts w:ascii="Times New Roman" w:hAnsi="Times New Roman" w:cs="Times New Roman"/>
          <w:sz w:val="16"/>
        </w:rPr>
        <w:t xml:space="preserve"> and Marx before him, with his classless society, </w:t>
      </w:r>
      <w:r w:rsidRPr="00344466">
        <w:rPr>
          <w:rStyle w:val="TitleChar"/>
          <w:rFonts w:ascii="Times New Roman" w:hAnsi="Times New Roman"/>
        </w:rPr>
        <w:t>[who]</w:t>
      </w:r>
      <w:r w:rsidRPr="00344466">
        <w:rPr>
          <w:rFonts w:ascii="Times New Roman" w:hAnsi="Times New Roman" w:cs="Times New Roman"/>
          <w:sz w:val="16"/>
        </w:rPr>
        <w:t xml:space="preserve"> both </w:t>
      </w:r>
      <w:r w:rsidRPr="00344466">
        <w:rPr>
          <w:rStyle w:val="TitleChar"/>
          <w:rFonts w:ascii="Times New Roman" w:hAnsi="Times New Roman"/>
        </w:rPr>
        <w:t>replace The Beyond by the Later On.”</w:t>
      </w:r>
      <w:r w:rsidRPr="00344466">
        <w:rPr>
          <w:rFonts w:ascii="Times New Roman" w:hAnsi="Times New Roman" w:cs="Times New Roman"/>
          <w:sz w:val="16"/>
        </w:rPr>
        <w:t xml:space="preserve">62 In this respect, these thinkers have not abandoned the notion that history marches toward redemption in which some messianic goal will be realized. Camus urges moderation in the quest for distant goals. He writes, “the absolute is not attained nor, above all, created through history. Politics is not religion, or if it is, then it is nothing but the inquisition.”63 </w:t>
      </w:r>
      <w:r w:rsidRPr="00344466">
        <w:rPr>
          <w:rStyle w:val="TitleChar"/>
          <w:rFonts w:ascii="Times New Roman" w:hAnsi="Times New Roman"/>
        </w:rPr>
        <w:t>He contrasts rebellion, which he applauds with revolution which leads to murder</w:t>
      </w:r>
      <w:r w:rsidRPr="00344466">
        <w:rPr>
          <w:rFonts w:ascii="Times New Roman" w:hAnsi="Times New Roman" w:cs="Times New Roman"/>
          <w:sz w:val="16"/>
        </w:rPr>
        <w:t xml:space="preserve"> in the name of vague future goals. “</w:t>
      </w:r>
      <w:r w:rsidRPr="00344466">
        <w:rPr>
          <w:rStyle w:val="TitleChar"/>
          <w:rFonts w:ascii="Times New Roman" w:hAnsi="Times New Roman"/>
        </w:rPr>
        <w:t>Revolution consists in loving[those]</w:t>
      </w:r>
      <w:r w:rsidRPr="00344466">
        <w:rPr>
          <w:rFonts w:ascii="Times New Roman" w:hAnsi="Times New Roman" w:cs="Times New Roman"/>
          <w:sz w:val="16"/>
        </w:rPr>
        <w:t xml:space="preserve"> a man </w:t>
      </w:r>
      <w:r w:rsidRPr="00344466">
        <w:rPr>
          <w:rStyle w:val="TitleChar"/>
          <w:rFonts w:ascii="Times New Roman" w:hAnsi="Times New Roman"/>
        </w:rPr>
        <w:t>who does not yet exist,” and in murdering [those]</w:t>
      </w:r>
      <w:r w:rsidRPr="00344466">
        <w:rPr>
          <w:rFonts w:ascii="Times New Roman" w:hAnsi="Times New Roman" w:cs="Times New Roman"/>
          <w:sz w:val="16"/>
        </w:rPr>
        <w:t xml:space="preserve"> men </w:t>
      </w:r>
      <w:r w:rsidRPr="00344466">
        <w:rPr>
          <w:rStyle w:val="TitleChar"/>
          <w:rFonts w:ascii="Times New Roman" w:hAnsi="Times New Roman"/>
        </w:rPr>
        <w:t>who do</w:t>
      </w:r>
      <w:r w:rsidRPr="00344466">
        <w:rPr>
          <w:rFonts w:ascii="Times New Roman" w:hAnsi="Times New Roman" w:cs="Times New Roman"/>
          <w:sz w:val="16"/>
        </w:rPr>
        <w:t>exist.64 “He who dedicates himself to this history, dedicates himself to nothing, and in his turn is nothing.”65 In The Plague, the character Tarrou renounces his revolutionary past. He states, For many years I’ve been ashamed, mortally ashamed of having been, even with the best intentions, even at many removes, a murderer in my turn. . . All I maintain is that on this earth there are pestilences and there are victims, and its up to us, so far as possible, not to join forces with the pestil- ences.66 Though obviously attuned to the dangers of rebellion, he insists that “these consequences are in no way due to rebellion itself, or at least they occur to the extent that the rebel forgets his original purpose.”67 What is the original purpose that has been forgotten? Rebellion begins because the rebel denounces the lack of justice in the world. He denounces the idea that the end, whether it be the coming of the messianic age, or the revo- lution, or eternal bliss, justifies means which involve so much suffering.</w:t>
      </w:r>
      <w:r w:rsidRPr="00344466">
        <w:rPr>
          <w:rStyle w:val="TitleChar"/>
          <w:rFonts w:ascii="Times New Roman" w:hAnsi="Times New Roman"/>
          <w:highlight w:val="cyan"/>
        </w:rPr>
        <w:t>Once</w:t>
      </w:r>
      <w:r w:rsidRPr="00344466">
        <w:rPr>
          <w:rStyle w:val="TitleChar"/>
          <w:rFonts w:ascii="Times New Roman" w:hAnsi="Times New Roman"/>
        </w:rPr>
        <w:t xml:space="preserve"> injustice and </w:t>
      </w:r>
      <w:r w:rsidRPr="00344466">
        <w:rPr>
          <w:rStyle w:val="TitleChar"/>
          <w:rFonts w:ascii="Times New Roman" w:hAnsi="Times New Roman"/>
          <w:highlight w:val="cyan"/>
        </w:rPr>
        <w:t>suffering</w:t>
      </w:r>
      <w:r w:rsidRPr="00344466">
        <w:rPr>
          <w:rStyle w:val="TitleChar"/>
          <w:rFonts w:ascii="Times New Roman" w:hAnsi="Times New Roman"/>
        </w:rPr>
        <w:t xml:space="preserve"> are </w:t>
      </w:r>
      <w:r w:rsidRPr="00344466">
        <w:rPr>
          <w:rStyle w:val="TitleChar"/>
          <w:rFonts w:ascii="Times New Roman" w:hAnsi="Times New Roman"/>
          <w:highlight w:val="cyan"/>
        </w:rPr>
        <w:t>denounced, [people</w:t>
      </w:r>
      <w:r w:rsidRPr="00344466">
        <w:rPr>
          <w:rStyle w:val="TitleChar"/>
          <w:rFonts w:ascii="Times New Roman" w:hAnsi="Times New Roman"/>
        </w:rPr>
        <w:t>]</w:t>
      </w:r>
      <w:r w:rsidRPr="00344466">
        <w:rPr>
          <w:rFonts w:ascii="Times New Roman" w:hAnsi="Times New Roman" w:cs="Times New Roman"/>
          <w:sz w:val="16"/>
        </w:rPr>
        <w:t xml:space="preserve"> man </w:t>
      </w:r>
      <w:r w:rsidRPr="00344466">
        <w:rPr>
          <w:rStyle w:val="TitleChar"/>
          <w:rFonts w:ascii="Times New Roman" w:hAnsi="Times New Roman"/>
          <w:highlight w:val="cyan"/>
        </w:rPr>
        <w:t>need</w:t>
      </w:r>
      <w:r w:rsidRPr="00344466">
        <w:rPr>
          <w:rFonts w:ascii="Times New Roman" w:hAnsi="Times New Roman" w:cs="Times New Roman"/>
          <w:sz w:val="16"/>
        </w:rPr>
        <w:t xml:space="preserve">s </w:t>
      </w:r>
      <w:r w:rsidRPr="00344466">
        <w:rPr>
          <w:rStyle w:val="TitleChar"/>
          <w:rFonts w:ascii="Times New Roman" w:hAnsi="Times New Roman"/>
          <w:highlight w:val="cyan"/>
        </w:rPr>
        <w:t>to exert all</w:t>
      </w:r>
      <w:r w:rsidRPr="00344466">
        <w:rPr>
          <w:rFonts w:ascii="Times New Roman" w:hAnsi="Times New Roman" w:cs="Times New Roman"/>
          <w:sz w:val="16"/>
        </w:rPr>
        <w:t xml:space="preserve"> his </w:t>
      </w:r>
      <w:r w:rsidRPr="00344466">
        <w:rPr>
          <w:rStyle w:val="TitleChar"/>
          <w:rFonts w:ascii="Times New Roman" w:hAnsi="Times New Roman"/>
          <w:highlight w:val="cyan"/>
        </w:rPr>
        <w:t>effort against injustice and in solidarity with the sufferers</w:t>
      </w:r>
      <w:r w:rsidRPr="00344466">
        <w:rPr>
          <w:rFonts w:ascii="Times New Roman" w:hAnsi="Times New Roman" w:cs="Times New Roman"/>
          <w:sz w:val="16"/>
        </w:rPr>
        <w:t xml:space="preserve"> in the world. </w:t>
      </w:r>
      <w:r w:rsidRPr="00344466">
        <w:rPr>
          <w:rStyle w:val="TitleChar"/>
          <w:rFonts w:ascii="Times New Roman" w:hAnsi="Times New Roman"/>
        </w:rPr>
        <w:t>Killing</w:t>
      </w:r>
      <w:r w:rsidRPr="00344466">
        <w:rPr>
          <w:rFonts w:ascii="Times New Roman" w:hAnsi="Times New Roman" w:cs="Times New Roman"/>
          <w:sz w:val="16"/>
        </w:rPr>
        <w:t xml:space="preserve"> existing men </w:t>
      </w:r>
      <w:r w:rsidRPr="00344466">
        <w:rPr>
          <w:rStyle w:val="TitleChar"/>
          <w:rFonts w:ascii="Times New Roman" w:hAnsi="Times New Roman"/>
        </w:rPr>
        <w:t>for a ques- tionable future good, would not be a rational method of exhibi ting solidarity with</w:t>
      </w:r>
      <w:r w:rsidRPr="00344466">
        <w:rPr>
          <w:rFonts w:ascii="Times New Roman" w:hAnsi="Times New Roman" w:cs="Times New Roman"/>
          <w:sz w:val="16"/>
        </w:rPr>
        <w:t xml:space="preserve"> the </w:t>
      </w:r>
      <w:r w:rsidRPr="00344466">
        <w:rPr>
          <w:rStyle w:val="TitleChar"/>
          <w:rFonts w:ascii="Times New Roman" w:hAnsi="Times New Roman"/>
        </w:rPr>
        <w:t>sufferers. Nor would solidarity be shown by</w:t>
      </w:r>
      <w:r w:rsidRPr="00344466">
        <w:rPr>
          <w:rFonts w:ascii="Times New Roman" w:hAnsi="Times New Roman" w:cs="Times New Roman"/>
          <w:sz w:val="16"/>
        </w:rPr>
        <w:t xml:space="preserve"> stoical </w:t>
      </w:r>
      <w:r w:rsidRPr="00344466">
        <w:rPr>
          <w:rStyle w:val="TitleChar"/>
          <w:rFonts w:ascii="Times New Roman" w:hAnsi="Times New Roman"/>
        </w:rPr>
        <w:t>acceptance of the status quo. Camus urges his rebels to</w:t>
      </w:r>
      <w:r w:rsidRPr="00344466">
        <w:rPr>
          <w:rFonts w:ascii="Times New Roman" w:hAnsi="Times New Roman" w:cs="Times New Roman"/>
          <w:sz w:val="16"/>
        </w:rPr>
        <w:t xml:space="preserve"> renounce murder completely and </w:t>
      </w:r>
      <w:r w:rsidRPr="00344466">
        <w:rPr>
          <w:rStyle w:val="TitleChar"/>
          <w:rFonts w:ascii="Times New Roman" w:hAnsi="Times New Roman"/>
        </w:rPr>
        <w:t>work for justice and</w:t>
      </w:r>
      <w:r w:rsidRPr="00344466">
        <w:rPr>
          <w:rFonts w:ascii="Times New Roman" w:hAnsi="Times New Roman" w:cs="Times New Roman"/>
          <w:sz w:val="16"/>
        </w:rPr>
        <w:t xml:space="preserve"> for </w:t>
      </w:r>
      <w:r w:rsidRPr="00344466">
        <w:rPr>
          <w:rStyle w:val="TitleChar"/>
          <w:rFonts w:ascii="Times New Roman" w:hAnsi="Times New Roman"/>
        </w:rPr>
        <w:t>a decrease in suffering.</w:t>
      </w:r>
      <w:r w:rsidRPr="00344466">
        <w:rPr>
          <w:rFonts w:ascii="Times New Roman" w:hAnsi="Times New Roman" w:cs="Times New Roman"/>
          <w:sz w:val="16"/>
        </w:rPr>
        <w:t xml:space="preserve"> Like Dr. Rieux in The Plague</w:t>
      </w:r>
      <w:r w:rsidRPr="00344466">
        <w:rPr>
          <w:rFonts w:ascii="Times New Roman" w:hAnsi="Times New Roman" w:cs="Times New Roman"/>
          <w:sz w:val="16"/>
          <w:highlight w:val="cyan"/>
        </w:rPr>
        <w:t xml:space="preserve">, </w:t>
      </w:r>
      <w:r w:rsidRPr="00344466">
        <w:rPr>
          <w:rStyle w:val="TitleChar"/>
          <w:rFonts w:ascii="Times New Roman" w:hAnsi="Times New Roman"/>
          <w:highlight w:val="cyan"/>
        </w:rPr>
        <w:t>one should take the victim’s side and “share with</w:t>
      </w:r>
      <w:r w:rsidRPr="00344466">
        <w:rPr>
          <w:rFonts w:ascii="Times New Roman" w:hAnsi="Times New Roman" w:cs="Times New Roman"/>
          <w:sz w:val="16"/>
        </w:rPr>
        <w:t xml:space="preserve"> his </w:t>
      </w:r>
      <w:r w:rsidRPr="00344466">
        <w:rPr>
          <w:rStyle w:val="TitleChar"/>
          <w:rFonts w:ascii="Times New Roman" w:hAnsi="Times New Roman"/>
          <w:highlight w:val="cyan"/>
        </w:rPr>
        <w:t>fellow citizens the onlycertitude they have in common</w:t>
      </w:r>
      <w:r w:rsidRPr="00344466">
        <w:rPr>
          <w:rStyle w:val="TitleChar"/>
          <w:rFonts w:ascii="Times New Roman" w:hAnsi="Times New Roman"/>
        </w:rPr>
        <w:t>—</w:t>
      </w:r>
      <w:r w:rsidRPr="00344466">
        <w:rPr>
          <w:rStyle w:val="TitleChar"/>
          <w:rFonts w:ascii="Times New Roman" w:hAnsi="Times New Roman"/>
          <w:highlight w:val="cyan"/>
        </w:rPr>
        <w:t>love, exile, suffering</w:t>
      </w:r>
      <w:r w:rsidRPr="00344466">
        <w:rPr>
          <w:rStyle w:val="TitleChar"/>
          <w:rFonts w:ascii="Times New Roman" w:hAnsi="Times New Roman"/>
        </w:rPr>
        <w:t>.”</w:t>
      </w:r>
      <w:r w:rsidRPr="00344466">
        <w:rPr>
          <w:rFonts w:ascii="Times New Roman" w:hAnsi="Times New Roman" w:cs="Times New Roman"/>
          <w:sz w:val="16"/>
        </w:rPr>
        <w:t xml:space="preserve">68 </w:t>
      </w:r>
      <w:r w:rsidRPr="00344466">
        <w:rPr>
          <w:rStyle w:val="TitleChar"/>
          <w:rFonts w:ascii="Times New Roman" w:hAnsi="Times New Roman"/>
        </w:rPr>
        <w:t>What can be accomplished through rebellion? Camus</w:t>
      </w:r>
      <w:r w:rsidRPr="00344466">
        <w:rPr>
          <w:rFonts w:ascii="Times New Roman" w:hAnsi="Times New Roman" w:cs="Times New Roman"/>
          <w:sz w:val="16"/>
        </w:rPr>
        <w:t xml:space="preserve">’ goals are modest. He </w:t>
      </w:r>
      <w:r w:rsidRPr="00344466">
        <w:rPr>
          <w:rStyle w:val="TitleChar"/>
          <w:rFonts w:ascii="Times New Roman" w:hAnsi="Times New Roman"/>
        </w:rPr>
        <w:t>realizes that the rebel is doomed to “a never ending defeat,”</w:t>
      </w:r>
      <w:r w:rsidRPr="00344466">
        <w:rPr>
          <w:rFonts w:ascii="Times New Roman" w:hAnsi="Times New Roman" w:cs="Times New Roman"/>
          <w:sz w:val="16"/>
        </w:rPr>
        <w:t xml:space="preserve">69 </w:t>
      </w:r>
      <w:r w:rsidRPr="00344466">
        <w:rPr>
          <w:rStyle w:val="TitleChar"/>
          <w:rFonts w:ascii="Times New Roman" w:hAnsi="Times New Roman"/>
        </w:rPr>
        <w:t>in that</w:t>
      </w:r>
      <w:r w:rsidRPr="00344466">
        <w:rPr>
          <w:rFonts w:ascii="Times New Roman" w:hAnsi="Times New Roman" w:cs="Times New Roman"/>
          <w:sz w:val="16"/>
        </w:rPr>
        <w:t xml:space="preserve"> death, finitude and </w:t>
      </w:r>
      <w:r w:rsidRPr="00344466">
        <w:rPr>
          <w:rStyle w:val="TitleChar"/>
          <w:rFonts w:ascii="Times New Roman" w:hAnsi="Times New Roman"/>
        </w:rPr>
        <w:t>suffering will always conquer</w:t>
      </w:r>
      <w:r w:rsidRPr="00344466">
        <w:rPr>
          <w:rFonts w:ascii="Times New Roman" w:hAnsi="Times New Roman" w:cs="Times New Roman"/>
          <w:sz w:val="16"/>
        </w:rPr>
        <w:t xml:space="preserve"> him. </w:t>
      </w:r>
      <w:r w:rsidRPr="00344466">
        <w:rPr>
          <w:rStyle w:val="TitleChar"/>
          <w:rFonts w:ascii="Times New Roman" w:hAnsi="Times New Roman"/>
        </w:rPr>
        <w:t>He realizes that after [humanity]</w:t>
      </w:r>
      <w:r w:rsidRPr="00344466">
        <w:rPr>
          <w:rFonts w:ascii="Times New Roman" w:hAnsi="Times New Roman" w:cs="Times New Roman"/>
          <w:sz w:val="16"/>
        </w:rPr>
        <w:t xml:space="preserve"> man </w:t>
      </w:r>
      <w:r w:rsidRPr="00344466">
        <w:rPr>
          <w:rStyle w:val="TitleChar"/>
          <w:rFonts w:ascii="Times New Roman" w:hAnsi="Times New Roman"/>
        </w:rPr>
        <w:t>has mastered everything in creation</w:t>
      </w:r>
      <w:r w:rsidRPr="00344466">
        <w:rPr>
          <w:rFonts w:ascii="Times New Roman" w:hAnsi="Times New Roman" w:cs="Times New Roman"/>
          <w:sz w:val="16"/>
        </w:rPr>
        <w:t xml:space="preserve"> that can be mastered and rectified everything that can be rectified, </w:t>
      </w:r>
      <w:r w:rsidRPr="00344466">
        <w:rPr>
          <w:rStyle w:val="TitleChar"/>
          <w:rFonts w:ascii="Times New Roman" w:hAnsi="Times New Roman"/>
        </w:rPr>
        <w:t>children will still die unjustly even in a perfect society.</w:t>
      </w:r>
      <w:r w:rsidRPr="00344466">
        <w:rPr>
          <w:rFonts w:ascii="Times New Roman" w:hAnsi="Times New Roman" w:cs="Times New Roman"/>
          <w:sz w:val="16"/>
        </w:rPr>
        <w:t xml:space="preserve">Even by his greatest effort man can only purpose to diminish arithmetically the sufferings of the world. But the injustice and the suffering will remain and, no matter how limited they are, they will not cease to be an outrage.7° </w:t>
      </w:r>
      <w:r w:rsidRPr="00344466">
        <w:rPr>
          <w:rStyle w:val="TitleChar"/>
          <w:rFonts w:ascii="Times New Roman" w:hAnsi="Times New Roman"/>
        </w:rPr>
        <w:t xml:space="preserve">However, there are ephemeral victories and rewards for the rebel. </w:t>
      </w:r>
      <w:r w:rsidRPr="00344466">
        <w:rPr>
          <w:rFonts w:ascii="Times New Roman" w:hAnsi="Times New Roman" w:cs="Times New Roman"/>
          <w:sz w:val="16"/>
        </w:rPr>
        <w:t xml:space="preserve">He </w:t>
      </w:r>
      <w:r w:rsidRPr="00344466">
        <w:rPr>
          <w:rStyle w:val="TitleChar"/>
          <w:rFonts w:ascii="Times New Roman" w:hAnsi="Times New Roman"/>
        </w:rPr>
        <w:t>[</w:t>
      </w:r>
      <w:r w:rsidRPr="00344466">
        <w:rPr>
          <w:rStyle w:val="TitleChar"/>
          <w:rFonts w:ascii="Times New Roman" w:hAnsi="Times New Roman"/>
          <w:highlight w:val="cyan"/>
        </w:rPr>
        <w:t>One] who dedicates [oneself</w:t>
      </w:r>
      <w:r w:rsidRPr="00344466">
        <w:rPr>
          <w:rStyle w:val="TitleChar"/>
          <w:rFonts w:ascii="Times New Roman" w:hAnsi="Times New Roman"/>
        </w:rPr>
        <w:t>]</w:t>
      </w:r>
      <w:r w:rsidRPr="00344466">
        <w:rPr>
          <w:rFonts w:ascii="Times New Roman" w:hAnsi="Times New Roman" w:cs="Times New Roman"/>
          <w:sz w:val="16"/>
        </w:rPr>
        <w:t xml:space="preserve"> himself for the duration of his life to the house he builds, </w:t>
      </w:r>
      <w:r w:rsidRPr="00344466">
        <w:rPr>
          <w:rStyle w:val="TitleChar"/>
          <w:rFonts w:ascii="Times New Roman" w:hAnsi="Times New Roman"/>
          <w:highlight w:val="cyan"/>
        </w:rPr>
        <w:t>to the dignity of [hu]mankind</w:t>
      </w:r>
      <w:r w:rsidRPr="00344466">
        <w:rPr>
          <w:rStyle w:val="TitleChar"/>
          <w:rFonts w:ascii="Times New Roman" w:hAnsi="Times New Roman"/>
        </w:rPr>
        <w:t>,</w:t>
      </w:r>
      <w:r w:rsidRPr="00344466">
        <w:rPr>
          <w:rFonts w:ascii="Times New Roman" w:hAnsi="Times New Roman" w:cs="Times New Roman"/>
          <w:sz w:val="16"/>
        </w:rPr>
        <w:t xml:space="preserve"> dedicates himself the earth and </w:t>
      </w:r>
      <w:r w:rsidRPr="00344466">
        <w:rPr>
          <w:rStyle w:val="TitleChar"/>
          <w:rFonts w:ascii="Times New Roman" w:hAnsi="Times New Roman"/>
        </w:rPr>
        <w:t>reaps from it the harvest that sows its seedand sustains the world again and again. Those whose</w:t>
      </w:r>
      <w:r w:rsidRPr="00344466">
        <w:rPr>
          <w:rFonts w:ascii="Times New Roman" w:hAnsi="Times New Roman" w:cs="Times New Roman"/>
          <w:sz w:val="16"/>
        </w:rPr>
        <w:t xml:space="preserve">desires are limited to man and his humble yet formidable love, should enter, if only now and then, into their reward. They know that if there is one thing one can always yearn for and sometimes attain, it is human love. </w:t>
      </w:r>
      <w:r w:rsidRPr="00344466">
        <w:rPr>
          <w:rStyle w:val="TitleChar"/>
          <w:rFonts w:ascii="Times New Roman" w:hAnsi="Times New Roman"/>
          <w:highlight w:val="cyan"/>
        </w:rPr>
        <w:t>Society must be arranged to limit injustice and suffering as much as possible so that each individual has the</w:t>
      </w:r>
      <w:r w:rsidRPr="00344466">
        <w:rPr>
          <w:rStyle w:val="TitleChar"/>
          <w:rFonts w:ascii="Times New Roman" w:hAnsi="Times New Roman"/>
        </w:rPr>
        <w:t xml:space="preserve"> leisure and </w:t>
      </w:r>
      <w:r w:rsidRPr="00344466">
        <w:rPr>
          <w:rStyle w:val="TitleChar"/>
          <w:rFonts w:ascii="Times New Roman" w:hAnsi="Times New Roman"/>
          <w:highlight w:val="cyan"/>
        </w:rPr>
        <w:t>freedom to</w:t>
      </w:r>
      <w:r w:rsidRPr="00344466">
        <w:rPr>
          <w:rFonts w:ascii="Times New Roman" w:hAnsi="Times New Roman" w:cs="Times New Roman"/>
          <w:sz w:val="16"/>
        </w:rPr>
        <w:t xml:space="preserve"> pursue his own </w:t>
      </w:r>
      <w:r w:rsidRPr="00344466">
        <w:rPr>
          <w:rStyle w:val="TitleChar"/>
          <w:rFonts w:ascii="Times New Roman" w:hAnsi="Times New Roman"/>
          <w:highlight w:val="cyan"/>
        </w:rPr>
        <w:t>search for meaning</w:t>
      </w:r>
      <w:r w:rsidRPr="00344466">
        <w:rPr>
          <w:rStyle w:val="TitleChar"/>
          <w:rFonts w:ascii="Times New Roman" w:hAnsi="Times New Roman"/>
        </w:rPr>
        <w:t xml:space="preserve">. </w:t>
      </w:r>
      <w:r w:rsidRPr="00344466">
        <w:rPr>
          <w:rStyle w:val="TitleChar"/>
          <w:rFonts w:ascii="Times New Roman" w:hAnsi="Times New Roman"/>
          <w:highlight w:val="cyan"/>
        </w:rPr>
        <w:t>Future utopias must be renounced,</w:t>
      </w:r>
      <w:r w:rsidRPr="00344466">
        <w:rPr>
          <w:rStyle w:val="TitleChar"/>
          <w:rFonts w:ascii="Times New Roman" w:hAnsi="Times New Roman"/>
        </w:rPr>
        <w:t xml:space="preserve"> and “</w:t>
      </w:r>
      <w:r w:rsidRPr="00344466">
        <w:rPr>
          <w:rStyle w:val="TitleChar"/>
          <w:rFonts w:ascii="Times New Roman" w:hAnsi="Times New Roman"/>
          <w:highlight w:val="cyan"/>
        </w:rPr>
        <w:t>history can no longer be presented as an object of worship</w:t>
      </w:r>
      <w:r w:rsidRPr="00344466">
        <w:rPr>
          <w:rStyle w:val="TitleChar"/>
          <w:rFonts w:ascii="Times New Roman" w:hAnsi="Times New Roman"/>
        </w:rPr>
        <w:t>.”</w:t>
      </w:r>
      <w:r w:rsidRPr="00344466">
        <w:rPr>
          <w:rFonts w:ascii="Times New Roman" w:hAnsi="Times New Roman" w:cs="Times New Roman"/>
          <w:sz w:val="16"/>
        </w:rPr>
        <w:t xml:space="preserve">74 </w:t>
      </w:r>
      <w:r w:rsidRPr="00344466">
        <w:rPr>
          <w:rStyle w:val="TitleChar"/>
          <w:rFonts w:ascii="Times New Roman" w:hAnsi="Times New Roman"/>
        </w:rPr>
        <w:t>“It is time to forsake our age and its adolescent furies,” and to aim for what is possible—more justice, solidarity, and love among [people]</w:t>
      </w:r>
      <w:r w:rsidRPr="00344466">
        <w:rPr>
          <w:rFonts w:ascii="Times New Roman" w:hAnsi="Times New Roman" w:cs="Times New Roman"/>
          <w:sz w:val="16"/>
        </w:rPr>
        <w:t xml:space="preserve"> men. </w:t>
      </w:r>
      <w:r w:rsidRPr="00344466">
        <w:rPr>
          <w:rStyle w:val="TitleChar"/>
          <w:rFonts w:ascii="Times New Roman" w:hAnsi="Times New Roman"/>
          <w:highlight w:val="cyan"/>
        </w:rPr>
        <w:t>The rebel must</w:t>
      </w:r>
      <w:r w:rsidRPr="00344466">
        <w:rPr>
          <w:rFonts w:ascii="Times New Roman" w:hAnsi="Times New Roman" w:cs="Times New Roman"/>
          <w:sz w:val="16"/>
        </w:rPr>
        <w:t xml:space="preserve"> “reject divinity in order to </w:t>
      </w:r>
      <w:r w:rsidRPr="00344466">
        <w:rPr>
          <w:rStyle w:val="TitleChar"/>
          <w:rFonts w:ascii="Times New Roman" w:hAnsi="Times New Roman"/>
          <w:highlight w:val="cyan"/>
        </w:rPr>
        <w:t>share in the struggles and destiny of all</w:t>
      </w:r>
      <w:r w:rsidRPr="00344466">
        <w:rPr>
          <w:rFonts w:ascii="Times New Roman" w:hAnsi="Times New Roman" w:cs="Times New Roman"/>
          <w:sz w:val="16"/>
        </w:rPr>
        <w:t xml:space="preserve"> men.”75 Redemption is impossible. </w:t>
      </w:r>
      <w:r w:rsidRPr="00344466">
        <w:rPr>
          <w:rStyle w:val="TitleChar"/>
          <w:rFonts w:ascii="Times New Roman" w:hAnsi="Times New Roman"/>
        </w:rPr>
        <w:t>Human dignity and love can inter mittently be achieved with struggle and constant vigilance against the plague</w:t>
      </w:r>
      <w:r w:rsidRPr="00344466">
        <w:rPr>
          <w:rFonts w:ascii="Times New Roman" w:hAnsi="Times New Roman" w:cs="Times New Roman"/>
          <w:sz w:val="16"/>
        </w:rPr>
        <w:t xml:space="preserve"> bacillus </w:t>
      </w:r>
      <w:r w:rsidRPr="00344466">
        <w:rPr>
          <w:rStyle w:val="TitleChar"/>
          <w:rFonts w:ascii="Times New Roman" w:hAnsi="Times New Roman"/>
        </w:rPr>
        <w:t>that “never</w:t>
      </w:r>
      <w:r w:rsidRPr="00344466">
        <w:rPr>
          <w:rFonts w:ascii="Times New Roman" w:hAnsi="Times New Roman" w:cs="Times New Roman"/>
          <w:sz w:val="16"/>
        </w:rPr>
        <w:t xml:space="preserve"> dies or </w:t>
      </w:r>
      <w:r w:rsidRPr="00344466">
        <w:rPr>
          <w:rStyle w:val="TitleChar"/>
          <w:rFonts w:ascii="Times New Roman" w:hAnsi="Times New Roman"/>
        </w:rPr>
        <w:t>disappears</w:t>
      </w:r>
      <w:r w:rsidRPr="00344466">
        <w:rPr>
          <w:rFonts w:ascii="Times New Roman" w:hAnsi="Times New Roman" w:cs="Times New Roman"/>
          <w:sz w:val="16"/>
        </w:rPr>
        <w:t xml:space="preserve"> for good. .. [but can] rouse up its rats again and send them forth to die in a happy city.”76</w:t>
      </w:r>
    </w:p>
    <w:p w:rsidR="00BF1285" w:rsidRPr="00344466" w:rsidRDefault="00BF1285" w:rsidP="00BF1285">
      <w:pPr>
        <w:rPr>
          <w:rFonts w:ascii="Times New Roman" w:hAnsi="Times New Roman" w:cs="Times New Roman"/>
        </w:rPr>
      </w:pPr>
    </w:p>
    <w:p w:rsidR="00BF1285" w:rsidRPr="00344466" w:rsidRDefault="00BF1285" w:rsidP="00BF1285">
      <w:pPr>
        <w:pStyle w:val="Heading4"/>
      </w:pPr>
      <w:r w:rsidRPr="00344466">
        <w:t>Suffering in life is the exception, not the rule—it’s not inevitable</w:t>
      </w:r>
    </w:p>
    <w:p w:rsidR="00BF1285" w:rsidRPr="00344466" w:rsidRDefault="00BF1285" w:rsidP="00BF1285">
      <w:pPr>
        <w:rPr>
          <w:rFonts w:ascii="Times New Roman" w:hAnsi="Times New Roman" w:cs="Times New Roman"/>
          <w:b/>
          <w:sz w:val="16"/>
          <w:szCs w:val="16"/>
        </w:rPr>
      </w:pPr>
      <w:r w:rsidRPr="00344466">
        <w:rPr>
          <w:rStyle w:val="Style13ptBold"/>
          <w:rFonts w:ascii="Times New Roman" w:hAnsi="Times New Roman" w:cs="Times New Roman"/>
        </w:rPr>
        <w:t>Knapp 09</w:t>
      </w:r>
      <w:r>
        <w:rPr>
          <w:rStyle w:val="Style13ptBold"/>
          <w:rFonts w:ascii="Times New Roman" w:hAnsi="Times New Roman" w:cs="Times New Roman"/>
        </w:rPr>
        <w:t xml:space="preserve"> </w:t>
      </w:r>
      <w:r w:rsidRPr="00344466">
        <w:rPr>
          <w:rFonts w:ascii="Times New Roman" w:eastAsiaTheme="majorEastAsia" w:hAnsi="Times New Roman" w:cs="Times New Roman"/>
          <w:bCs/>
          <w:iCs/>
          <w:sz w:val="16"/>
          <w:szCs w:val="16"/>
        </w:rPr>
        <w:t xml:space="preserve">[Alex Knapp, Editor-in-Chief of Heretical Ideas—a webzine devoted to in-depth examination of opinions, ideas, and culture, J.D. from the University of Kansas, “Is Suffering the Universal Human Condition?,” February 5th 2009, Heretical Ideas: A Journal of Unorthodox Opinion, </w:t>
      </w:r>
      <w:hyperlink r:id="rId31" w:history="1">
        <w:r w:rsidRPr="00344466">
          <w:rPr>
            <w:rStyle w:val="Hyperlink"/>
            <w:rFonts w:ascii="Times New Roman" w:eastAsiaTheme="majorEastAsia" w:hAnsi="Times New Roman" w:cs="Times New Roman"/>
            <w:iCs/>
            <w:sz w:val="16"/>
            <w:szCs w:val="16"/>
          </w:rPr>
          <w:t>http://www.hereticalideas.com/2009/02/is-suffering-the-universal-human-condition/</w:t>
        </w:r>
      </w:hyperlink>
      <w:r w:rsidRPr="00344466">
        <w:rPr>
          <w:rFonts w:ascii="Times New Roman" w:eastAsiaTheme="majorEastAsia" w:hAnsi="Times New Roman" w:cs="Times New Roman"/>
          <w:bCs/>
          <w:iCs/>
          <w:sz w:val="16"/>
          <w:szCs w:val="16"/>
        </w:rPr>
        <w:t>, wyo-sc]</w:t>
      </w:r>
    </w:p>
    <w:p w:rsidR="00BF1285" w:rsidRPr="00344466" w:rsidRDefault="00BF1285" w:rsidP="00BF1285">
      <w:pPr>
        <w:rPr>
          <w:rFonts w:ascii="Times New Roman" w:hAnsi="Times New Roman" w:cs="Times New Roman"/>
          <w:b/>
          <w:u w:val="single"/>
        </w:rPr>
      </w:pPr>
      <w:r w:rsidRPr="00344466">
        <w:rPr>
          <w:rFonts w:ascii="Times New Roman" w:eastAsiaTheme="majorEastAsia" w:hAnsi="Times New Roman" w:cs="Times New Roman"/>
          <w:bCs/>
          <w:iCs/>
          <w:sz w:val="16"/>
        </w:rPr>
        <w:t xml:space="preserve">From the basic Buddhist tenet that life is suffering to Medieval Christian idea that we suffer on Earth to receive rewards in heaven, </w:t>
      </w:r>
      <w:r w:rsidRPr="00344466">
        <w:rPr>
          <w:rStyle w:val="StyleUnderline"/>
          <w:rFonts w:ascii="Times New Roman" w:hAnsi="Times New Roman" w:cs="Times New Roman"/>
          <w:highlight w:val="cyan"/>
        </w:rPr>
        <w:t>the idea of suffering as the human condition is</w:t>
      </w:r>
      <w:r w:rsidRPr="00344466">
        <w:rPr>
          <w:rStyle w:val="StyleUnderline"/>
          <w:rFonts w:ascii="Times New Roman" w:hAnsi="Times New Roman" w:cs="Times New Roman"/>
        </w:rPr>
        <w:t xml:space="preserve"> </w:t>
      </w:r>
      <w:r w:rsidRPr="00344466">
        <w:rPr>
          <w:rFonts w:ascii="Times New Roman" w:eastAsiaTheme="majorEastAsia" w:hAnsi="Times New Roman" w:cs="Times New Roman"/>
          <w:bCs/>
          <w:iCs/>
          <w:sz w:val="16"/>
        </w:rPr>
        <w:t xml:space="preserve">an accepted cliché in many areas of religion and philosophy. Some even go so far as to say that </w:t>
      </w:r>
      <w:r w:rsidRPr="00344466">
        <w:rPr>
          <w:rFonts w:ascii="Times New Roman" w:eastAsiaTheme="majorEastAsia" w:hAnsi="Times New Roman" w:cs="Times New Roman"/>
          <w:bCs/>
          <w:iCs/>
          <w:sz w:val="16"/>
        </w:rPr>
        <w:lastRenderedPageBreak/>
        <w:t xml:space="preserve">suffering is a universal human condition; that it is both inevitable and we should accept it. This, as I see it, is </w:t>
      </w:r>
      <w:r w:rsidRPr="00344466">
        <w:rPr>
          <w:rStyle w:val="StyleUnderline"/>
          <w:rFonts w:ascii="Times New Roman" w:hAnsi="Times New Roman" w:cs="Times New Roman"/>
          <w:highlight w:val="cyan"/>
        </w:rPr>
        <w:t>a problem</w:t>
      </w:r>
      <w:r w:rsidRPr="00344466">
        <w:rPr>
          <w:rFonts w:ascii="Times New Roman" w:eastAsiaTheme="majorEastAsia" w:hAnsi="Times New Roman" w:cs="Times New Roman"/>
          <w:bCs/>
          <w:iCs/>
          <w:sz w:val="16"/>
        </w:rPr>
        <w:t xml:space="preserve">.  First, let’s explore the idea of suffering as being the universal human condition. What does this mean? Well, </w:t>
      </w:r>
      <w:r w:rsidRPr="00344466">
        <w:rPr>
          <w:rStyle w:val="StyleUnderline"/>
          <w:rFonts w:ascii="Times New Roman" w:hAnsi="Times New Roman" w:cs="Times New Roman"/>
        </w:rPr>
        <w:t>the adjectives “</w:t>
      </w:r>
      <w:r w:rsidRPr="00344466">
        <w:rPr>
          <w:rStyle w:val="StyleUnderline"/>
          <w:rFonts w:ascii="Times New Roman" w:hAnsi="Times New Roman" w:cs="Times New Roman"/>
          <w:highlight w:val="cyan"/>
        </w:rPr>
        <w:t>universal” and “human” suggest</w:t>
      </w:r>
      <w:r w:rsidRPr="00344466">
        <w:rPr>
          <w:rFonts w:ascii="Times New Roman" w:eastAsiaTheme="majorEastAsia" w:hAnsi="Times New Roman" w:cs="Times New Roman"/>
          <w:bCs/>
          <w:iCs/>
          <w:sz w:val="16"/>
        </w:rPr>
        <w:t xml:space="preserve"> that </w:t>
      </w:r>
      <w:r w:rsidRPr="00344466">
        <w:rPr>
          <w:rStyle w:val="StyleUnderline"/>
          <w:rFonts w:ascii="Times New Roman" w:hAnsi="Times New Roman" w:cs="Times New Roman"/>
          <w:highlight w:val="cyan"/>
        </w:rPr>
        <w:t>suffering is something</w:t>
      </w:r>
      <w:r w:rsidRPr="00344466">
        <w:rPr>
          <w:rStyle w:val="StyleUnderline"/>
          <w:rFonts w:ascii="Times New Roman" w:hAnsi="Times New Roman" w:cs="Times New Roman"/>
        </w:rPr>
        <w:t xml:space="preserve"> that </w:t>
      </w:r>
      <w:r w:rsidRPr="00344466">
        <w:rPr>
          <w:rStyle w:val="StyleUnderline"/>
          <w:rFonts w:ascii="Times New Roman" w:hAnsi="Times New Roman" w:cs="Times New Roman"/>
          <w:highlight w:val="cyan"/>
        </w:rPr>
        <w:t>everyone experiences</w:t>
      </w:r>
      <w:r w:rsidRPr="00344466">
        <w:rPr>
          <w:rStyle w:val="StyleUnderline"/>
          <w:rFonts w:ascii="Times New Roman" w:hAnsi="Times New Roman" w:cs="Times New Roman"/>
        </w:rPr>
        <w:t>.</w:t>
      </w:r>
      <w:r w:rsidRPr="00344466">
        <w:rPr>
          <w:rFonts w:ascii="Times New Roman" w:eastAsiaTheme="majorEastAsia" w:hAnsi="Times New Roman" w:cs="Times New Roman"/>
          <w:bCs/>
          <w:iCs/>
          <w:sz w:val="16"/>
        </w:rPr>
        <w:t xml:space="preserve"> The term “</w:t>
      </w:r>
      <w:r w:rsidRPr="00344466">
        <w:rPr>
          <w:rStyle w:val="StyleUnderline"/>
          <w:rFonts w:ascii="Times New Roman" w:hAnsi="Times New Roman" w:cs="Times New Roman"/>
          <w:highlight w:val="cyan"/>
        </w:rPr>
        <w:t>condition” implies</w:t>
      </w:r>
      <w:r w:rsidRPr="00344466">
        <w:rPr>
          <w:rFonts w:ascii="Times New Roman" w:eastAsiaTheme="majorEastAsia" w:hAnsi="Times New Roman" w:cs="Times New Roman"/>
          <w:bCs/>
          <w:iCs/>
          <w:sz w:val="16"/>
        </w:rPr>
        <w:t xml:space="preserve"> that </w:t>
      </w:r>
      <w:r w:rsidRPr="00344466">
        <w:rPr>
          <w:rStyle w:val="StyleUnderline"/>
          <w:rFonts w:ascii="Times New Roman" w:hAnsi="Times New Roman" w:cs="Times New Roman"/>
          <w:highlight w:val="cyan"/>
        </w:rPr>
        <w:t>suffering is</w:t>
      </w:r>
      <w:r w:rsidRPr="00344466">
        <w:rPr>
          <w:rStyle w:val="StyleUnderline"/>
          <w:rFonts w:ascii="Times New Roman" w:hAnsi="Times New Roman" w:cs="Times New Roman"/>
        </w:rPr>
        <w:t xml:space="preserve"> </w:t>
      </w:r>
      <w:r w:rsidRPr="00344466">
        <w:rPr>
          <w:rFonts w:ascii="Times New Roman" w:hAnsi="Times New Roman" w:cs="Times New Roman"/>
          <w:sz w:val="16"/>
        </w:rPr>
        <w:t>something</w:t>
      </w:r>
      <w:r w:rsidRPr="00344466">
        <w:rPr>
          <w:rStyle w:val="StyleUnderline"/>
          <w:rFonts w:ascii="Times New Roman" w:hAnsi="Times New Roman" w:cs="Times New Roman"/>
        </w:rPr>
        <w:t xml:space="preserve"> </w:t>
      </w:r>
      <w:r w:rsidRPr="00344466">
        <w:rPr>
          <w:rStyle w:val="StyleUnderline"/>
          <w:rFonts w:ascii="Times New Roman" w:hAnsi="Times New Roman" w:cs="Times New Roman"/>
          <w:highlight w:val="cyan"/>
        </w:rPr>
        <w:t>chronic</w:t>
      </w:r>
      <w:r w:rsidRPr="00344466">
        <w:rPr>
          <w:rStyle w:val="StyleUnderline"/>
          <w:rFonts w:ascii="Times New Roman" w:hAnsi="Times New Roman" w:cs="Times New Roman"/>
        </w:rPr>
        <w:t xml:space="preserve"> and enduring</w:t>
      </w:r>
      <w:r w:rsidRPr="00344466">
        <w:rPr>
          <w:rFonts w:ascii="Times New Roman" w:eastAsiaTheme="majorEastAsia" w:hAnsi="Times New Roman" w:cs="Times New Roman"/>
          <w:bCs/>
          <w:iCs/>
          <w:sz w:val="16"/>
        </w:rPr>
        <w:t xml:space="preserve">. In other words, </w:t>
      </w:r>
      <w:r w:rsidRPr="00344466">
        <w:rPr>
          <w:rFonts w:ascii="Times New Roman" w:hAnsi="Times New Roman" w:cs="Times New Roman"/>
          <w:sz w:val="16"/>
        </w:rPr>
        <w:t>stating</w:t>
      </w:r>
      <w:r w:rsidRPr="00344466">
        <w:rPr>
          <w:rFonts w:ascii="Times New Roman" w:eastAsiaTheme="majorEastAsia" w:hAnsi="Times New Roman" w:cs="Times New Roman"/>
          <w:bCs/>
          <w:iCs/>
          <w:sz w:val="16"/>
        </w:rPr>
        <w:t xml:space="preserve"> that suffering is the universal human condition means that everybody suffers, and implies that suffering is the essential aspect of being human. </w:t>
      </w:r>
      <w:r w:rsidRPr="00344466">
        <w:rPr>
          <w:rStyle w:val="StyleUnderline"/>
          <w:rFonts w:ascii="Times New Roman" w:hAnsi="Times New Roman" w:cs="Times New Roman"/>
        </w:rPr>
        <w:t>This</w:t>
      </w:r>
      <w:r w:rsidRPr="00344466">
        <w:rPr>
          <w:rFonts w:ascii="Times New Roman" w:eastAsiaTheme="majorEastAsia" w:hAnsi="Times New Roman" w:cs="Times New Roman"/>
          <w:bCs/>
          <w:iCs/>
          <w:sz w:val="16"/>
        </w:rPr>
        <w:t xml:space="preserve"> assertion </w:t>
      </w:r>
      <w:r w:rsidRPr="00344466">
        <w:rPr>
          <w:rStyle w:val="StyleUnderline"/>
          <w:rFonts w:ascii="Times New Roman" w:hAnsi="Times New Roman" w:cs="Times New Roman"/>
        </w:rPr>
        <w:t>seems to be spurious on face.</w:t>
      </w:r>
      <w:r w:rsidRPr="00344466">
        <w:rPr>
          <w:rFonts w:ascii="Times New Roman" w:eastAsiaTheme="majorEastAsia" w:hAnsi="Times New Roman" w:cs="Times New Roman"/>
          <w:bCs/>
          <w:iCs/>
          <w:sz w:val="16"/>
        </w:rPr>
        <w:t xml:space="preserve"> </w:t>
      </w:r>
      <w:r w:rsidRPr="00344466">
        <w:rPr>
          <w:rStyle w:val="StyleUnderline"/>
          <w:rFonts w:ascii="Times New Roman" w:hAnsi="Times New Roman" w:cs="Times New Roman"/>
          <w:highlight w:val="cyan"/>
        </w:rPr>
        <w:t>While</w:t>
      </w:r>
      <w:r w:rsidRPr="00344466">
        <w:rPr>
          <w:rFonts w:ascii="Times New Roman" w:eastAsiaTheme="majorEastAsia" w:hAnsi="Times New Roman" w:cs="Times New Roman"/>
          <w:bCs/>
          <w:iCs/>
          <w:sz w:val="16"/>
          <w:highlight w:val="cyan"/>
        </w:rPr>
        <w:t xml:space="preserve"> </w:t>
      </w:r>
      <w:r w:rsidRPr="00344466">
        <w:rPr>
          <w:rStyle w:val="StyleUnderline"/>
          <w:rFonts w:ascii="Times New Roman" w:hAnsi="Times New Roman" w:cs="Times New Roman"/>
          <w:highlight w:val="cyan"/>
        </w:rPr>
        <w:t>memories</w:t>
      </w:r>
      <w:r w:rsidRPr="00344466">
        <w:rPr>
          <w:rFonts w:ascii="Times New Roman" w:eastAsiaTheme="majorEastAsia" w:hAnsi="Times New Roman" w:cs="Times New Roman"/>
          <w:bCs/>
          <w:iCs/>
          <w:sz w:val="16"/>
        </w:rPr>
        <w:t xml:space="preserve"> and experiences </w:t>
      </w:r>
      <w:r w:rsidRPr="00344466">
        <w:rPr>
          <w:rStyle w:val="StyleUnderline"/>
          <w:rFonts w:ascii="Times New Roman" w:hAnsi="Times New Roman" w:cs="Times New Roman"/>
          <w:highlight w:val="cyan"/>
        </w:rPr>
        <w:t>of suffering can be</w:t>
      </w:r>
      <w:r w:rsidRPr="00344466">
        <w:rPr>
          <w:rFonts w:ascii="Times New Roman" w:eastAsiaTheme="majorEastAsia" w:hAnsi="Times New Roman" w:cs="Times New Roman"/>
          <w:bCs/>
          <w:iCs/>
          <w:sz w:val="16"/>
        </w:rPr>
        <w:t xml:space="preserve"> intense and </w:t>
      </w:r>
      <w:r w:rsidRPr="00344466">
        <w:rPr>
          <w:rStyle w:val="StyleUnderline"/>
          <w:rFonts w:ascii="Times New Roman" w:hAnsi="Times New Roman" w:cs="Times New Roman"/>
          <w:highlight w:val="cyan"/>
        </w:rPr>
        <w:t xml:space="preserve">enduring, they are this way </w:t>
      </w:r>
      <w:r w:rsidRPr="00344466">
        <w:rPr>
          <w:rStyle w:val="StyleUnderline"/>
          <w:rFonts w:ascii="Times New Roman" w:hAnsi="Times New Roman" w:cs="Times New Roman"/>
        </w:rPr>
        <w:t xml:space="preserve">precisely </w:t>
      </w:r>
      <w:r w:rsidRPr="00344466">
        <w:rPr>
          <w:rStyle w:val="Emphasis"/>
          <w:rFonts w:ascii="Times New Roman" w:hAnsi="Times New Roman" w:cs="Times New Roman"/>
          <w:highlight w:val="cyan"/>
        </w:rPr>
        <w:t>because they are the exception, and not the rule</w:t>
      </w:r>
      <w:r w:rsidRPr="00344466">
        <w:rPr>
          <w:rFonts w:ascii="Times New Roman" w:eastAsiaTheme="majorEastAsia" w:hAnsi="Times New Roman" w:cs="Times New Roman"/>
          <w:bCs/>
          <w:iCs/>
          <w:sz w:val="16"/>
        </w:rPr>
        <w:t xml:space="preserve">. </w:t>
      </w:r>
      <w:r w:rsidRPr="00344466">
        <w:rPr>
          <w:rStyle w:val="StyleUnderline"/>
          <w:rFonts w:ascii="Times New Roman" w:hAnsi="Times New Roman" w:cs="Times New Roman"/>
          <w:highlight w:val="cyan"/>
        </w:rPr>
        <w:t>If suffering were endemic to human existence, it would be</w:t>
      </w:r>
      <w:r w:rsidRPr="00344466">
        <w:rPr>
          <w:rStyle w:val="StyleUnderline"/>
          <w:rFonts w:ascii="Times New Roman" w:hAnsi="Times New Roman" w:cs="Times New Roman"/>
        </w:rPr>
        <w:t xml:space="preserve"> almost </w:t>
      </w:r>
      <w:r w:rsidRPr="00344466">
        <w:rPr>
          <w:rStyle w:val="StyleUnderline"/>
          <w:rFonts w:ascii="Times New Roman" w:hAnsi="Times New Roman" w:cs="Times New Roman"/>
          <w:highlight w:val="cyan"/>
        </w:rPr>
        <w:t>unnoticed</w:t>
      </w:r>
      <w:r w:rsidRPr="00344466">
        <w:rPr>
          <w:rStyle w:val="StyleUnderline"/>
          <w:rFonts w:ascii="Times New Roman" w:hAnsi="Times New Roman" w:cs="Times New Roman"/>
        </w:rPr>
        <w:t xml:space="preserve">, </w:t>
      </w:r>
      <w:r w:rsidRPr="00344466">
        <w:rPr>
          <w:rStyle w:val="StyleUnderline"/>
          <w:rFonts w:ascii="Times New Roman" w:hAnsi="Times New Roman" w:cs="Times New Roman"/>
          <w:highlight w:val="cyan"/>
        </w:rPr>
        <w:t>since</w:t>
      </w:r>
      <w:r w:rsidRPr="00344466">
        <w:rPr>
          <w:rStyle w:val="StyleUnderline"/>
          <w:rFonts w:ascii="Times New Roman" w:hAnsi="Times New Roman" w:cs="Times New Roman"/>
        </w:rPr>
        <w:t xml:space="preserve"> it would be </w:t>
      </w:r>
      <w:r w:rsidRPr="00344466">
        <w:rPr>
          <w:rStyle w:val="StyleUnderline"/>
          <w:rFonts w:ascii="Times New Roman" w:hAnsi="Times New Roman" w:cs="Times New Roman"/>
          <w:highlight w:val="cyan"/>
        </w:rPr>
        <w:t>experienced all the time</w:t>
      </w:r>
      <w:r w:rsidRPr="00344466">
        <w:rPr>
          <w:rStyle w:val="StyleUnderline"/>
          <w:rFonts w:ascii="Times New Roman" w:hAnsi="Times New Roman" w:cs="Times New Roman"/>
        </w:rPr>
        <w:t>.</w:t>
      </w:r>
      <w:r w:rsidRPr="00344466">
        <w:rPr>
          <w:rFonts w:ascii="Times New Roman" w:eastAsiaTheme="majorEastAsia" w:hAnsi="Times New Roman" w:cs="Times New Roman"/>
          <w:bCs/>
          <w:iCs/>
          <w:sz w:val="16"/>
        </w:rPr>
        <w:t xml:space="preserve"> To use a somewhat applicable analogy, there are oftentimes when one thinks that a certain song is going to be played on the radio, and it is. An event such as this is often remembered. However, in remembering the one incident, it is unlikely that one would remember the numerous occasions in which one predicted that the radio would play a certain song, and it did not.  In the same way, </w:t>
      </w:r>
      <w:r w:rsidRPr="00344466">
        <w:rPr>
          <w:rStyle w:val="StyleUnderline"/>
          <w:rFonts w:ascii="Times New Roman" w:hAnsi="Times New Roman" w:cs="Times New Roman"/>
        </w:rPr>
        <w:t>suffering is memorable, not because always present, but because it is the exception in one’s life.</w:t>
      </w:r>
      <w:r w:rsidRPr="00344466">
        <w:rPr>
          <w:rFonts w:ascii="Times New Roman" w:eastAsiaTheme="majorEastAsia" w:hAnsi="Times New Roman" w:cs="Times New Roman"/>
          <w:bCs/>
          <w:iCs/>
          <w:sz w:val="16"/>
        </w:rPr>
        <w:t xml:space="preserve"> It is important to note, however, that this is a generalization. There are undoubtedly human beings whose life consisted of, on balance, more suffering than non-suffering. This does not disprove the point, though. The fact that </w:t>
      </w:r>
      <w:r w:rsidRPr="00344466">
        <w:rPr>
          <w:rStyle w:val="StyleUnderline"/>
          <w:rFonts w:ascii="Times New Roman" w:hAnsi="Times New Roman" w:cs="Times New Roman"/>
        </w:rPr>
        <w:t xml:space="preserve">many people can examine the suffering of others with a great intensity of feeling underscores the point that </w:t>
      </w:r>
      <w:r w:rsidRPr="00344466">
        <w:rPr>
          <w:rStyle w:val="StyleUnderline"/>
          <w:rFonts w:ascii="Times New Roman" w:hAnsi="Times New Roman" w:cs="Times New Roman"/>
          <w:highlight w:val="cyan"/>
        </w:rPr>
        <w:t>for most people, suffering is a relatively rare event.</w:t>
      </w:r>
      <w:r w:rsidRPr="00344466">
        <w:rPr>
          <w:rFonts w:ascii="Times New Roman" w:eastAsiaTheme="majorEastAsia" w:hAnsi="Times New Roman" w:cs="Times New Roman"/>
          <w:bCs/>
          <w:iCs/>
          <w:sz w:val="16"/>
        </w:rPr>
        <w:t xml:space="preserve"> As the existential philosopher William Hasker notes, </w:t>
      </w:r>
      <w:r w:rsidRPr="00344466">
        <w:rPr>
          <w:rStyle w:val="StyleUnderline"/>
          <w:rFonts w:ascii="Times New Roman" w:hAnsi="Times New Roman" w:cs="Times New Roman"/>
        </w:rPr>
        <w:t xml:space="preserve">most of us would say that our lives have been, on the whole, good, and that we are glad that we exist. </w:t>
      </w:r>
    </w:p>
    <w:p w:rsidR="00BF1285" w:rsidRPr="00344466" w:rsidRDefault="00BF1285" w:rsidP="00BF1285">
      <w:pPr>
        <w:pStyle w:val="Heading4"/>
      </w:pPr>
      <w:r w:rsidRPr="00344466">
        <w:t xml:space="preserve">The claim that suffering is inevitable and that intervention into suffering is life-negating is nothing more than a thinly-veiled cover for mass rape and genocide---accepting their argument necessitates an unconditional acceptance of brutal atrocities in all their forms. </w:t>
      </w:r>
    </w:p>
    <w:p w:rsidR="00BF1285" w:rsidRPr="00344466" w:rsidRDefault="00BF1285" w:rsidP="00BF1285">
      <w:pPr>
        <w:rPr>
          <w:rFonts w:ascii="Times New Roman" w:hAnsi="Times New Roman" w:cs="Times New Roman"/>
          <w:b/>
          <w:sz w:val="16"/>
          <w:szCs w:val="16"/>
        </w:rPr>
      </w:pPr>
      <w:r w:rsidRPr="00344466">
        <w:rPr>
          <w:rStyle w:val="Style13ptBold"/>
          <w:rFonts w:ascii="Times New Roman" w:hAnsi="Times New Roman" w:cs="Times New Roman"/>
        </w:rPr>
        <w:t>Ross 3</w:t>
      </w:r>
      <w:r>
        <w:rPr>
          <w:rStyle w:val="Style13ptBold"/>
          <w:rFonts w:ascii="Times New Roman" w:hAnsi="Times New Roman" w:cs="Times New Roman"/>
        </w:rPr>
        <w:t xml:space="preserve"> </w:t>
      </w:r>
      <w:r w:rsidRPr="00344466">
        <w:rPr>
          <w:rFonts w:ascii="Times New Roman" w:eastAsia="Times New Roman" w:hAnsi="Times New Roman" w:cs="Times New Roman"/>
          <w:sz w:val="16"/>
          <w:szCs w:val="16"/>
        </w:rPr>
        <w:t>Kelly Ross, philosophy at Los Angeles Valley College, 2003 (http://www.friesian.com/nietzsch.htm)</w:t>
      </w:r>
    </w:p>
    <w:p w:rsidR="00BF1285" w:rsidRPr="00344466" w:rsidRDefault="00BF1285" w:rsidP="00BF1285">
      <w:pPr>
        <w:rPr>
          <w:rFonts w:ascii="Times New Roman" w:eastAsia="Times New Roman" w:hAnsi="Times New Roman" w:cs="Times New Roman"/>
          <w:sz w:val="20"/>
        </w:rPr>
      </w:pPr>
      <w:r w:rsidRPr="00344466">
        <w:rPr>
          <w:rFonts w:ascii="Times New Roman" w:eastAsia="Times New Roman" w:hAnsi="Times New Roman" w:cs="Times New Roman"/>
          <w:sz w:val="14"/>
        </w:rPr>
        <w:t xml:space="preserve">While the discussion of Existentialism treated Nietzsche as an Existentialist before his time, with the death of God producing the kind of nihilism characteristic of that movement, Nietzsche, for all his warnings about nihilism, does not in the end seem to be an actual nihilist. He is a kind of </w:t>
      </w:r>
      <w:r w:rsidRPr="00344466">
        <w:rPr>
          <w:rFonts w:ascii="Times New Roman" w:eastAsia="Times New Roman" w:hAnsi="Times New Roman" w:cs="Times New Roman"/>
          <w:i/>
          <w:iCs/>
          <w:sz w:val="14"/>
        </w:rPr>
        <w:t>positivist</w:t>
      </w:r>
      <w:r w:rsidRPr="00344466">
        <w:rPr>
          <w:rFonts w:ascii="Times New Roman" w:eastAsia="Times New Roman" w:hAnsi="Times New Roman" w:cs="Times New Roman"/>
          <w:sz w:val="14"/>
        </w:rPr>
        <w:t xml:space="preserve"> instead -- that certain </w:t>
      </w:r>
      <w:r w:rsidRPr="00344466">
        <w:rPr>
          <w:rFonts w:ascii="Times New Roman" w:eastAsia="Times New Roman" w:hAnsi="Times New Roman" w:cs="Times New Roman"/>
          <w:i/>
          <w:iCs/>
          <w:sz w:val="14"/>
        </w:rPr>
        <w:t>actual</w:t>
      </w:r>
      <w:r w:rsidRPr="00344466">
        <w:rPr>
          <w:rFonts w:ascii="Times New Roman" w:eastAsia="Times New Roman" w:hAnsi="Times New Roman" w:cs="Times New Roman"/>
          <w:sz w:val="14"/>
        </w:rPr>
        <w:t xml:space="preserve"> events and practices are the root of genuine value. The events and practices used by Nietzsche happen to be those of the most extreme 19th century Darwinian conception of </w:t>
      </w:r>
      <w:r w:rsidRPr="00344466">
        <w:rPr>
          <w:rFonts w:ascii="Times New Roman" w:eastAsia="Times New Roman" w:hAnsi="Times New Roman" w:cs="Times New Roman"/>
          <w:i/>
          <w:iCs/>
          <w:sz w:val="14"/>
        </w:rPr>
        <w:t>nature</w:t>
      </w:r>
      <w:r w:rsidRPr="00344466">
        <w:rPr>
          <w:rFonts w:ascii="Times New Roman" w:eastAsia="Times New Roman" w:hAnsi="Times New Roman" w:cs="Times New Roman"/>
          <w:sz w:val="14"/>
        </w:rPr>
        <w:t xml:space="preserve">. This very often sounds good, since </w:t>
      </w:r>
      <w:r w:rsidRPr="00344466">
        <w:rPr>
          <w:rFonts w:ascii="Times New Roman" w:eastAsia="Times New Roman" w:hAnsi="Times New Roman" w:cs="Times New Roman"/>
          <w:b/>
          <w:highlight w:val="cyan"/>
          <w:u w:val="single"/>
        </w:rPr>
        <w:t>Nietzsche sees himself</w:t>
      </w:r>
      <w:r w:rsidRPr="00344466">
        <w:rPr>
          <w:rFonts w:ascii="Times New Roman" w:eastAsia="Times New Roman" w:hAnsi="Times New Roman" w:cs="Times New Roman"/>
          <w:sz w:val="14"/>
        </w:rPr>
        <w:t xml:space="preserve">, and can easily impress others, </w:t>
      </w:r>
      <w:r w:rsidRPr="00344466">
        <w:rPr>
          <w:rFonts w:ascii="Times New Roman" w:eastAsia="Times New Roman" w:hAnsi="Times New Roman" w:cs="Times New Roman"/>
          <w:b/>
          <w:highlight w:val="cyan"/>
          <w:u w:val="single"/>
        </w:rPr>
        <w:t xml:space="preserve">as simply making a healthy affirmation of </w:t>
      </w:r>
      <w:r w:rsidRPr="00344466">
        <w:rPr>
          <w:rFonts w:ascii="Times New Roman" w:eastAsia="Times New Roman" w:hAnsi="Times New Roman" w:cs="Times New Roman"/>
          <w:b/>
          <w:i/>
          <w:iCs/>
          <w:highlight w:val="cyan"/>
          <w:u w:val="single"/>
        </w:rPr>
        <w:t>life</w:t>
      </w:r>
      <w:r w:rsidRPr="00344466">
        <w:rPr>
          <w:rFonts w:ascii="Times New Roman" w:eastAsia="Times New Roman" w:hAnsi="Times New Roman" w:cs="Times New Roman"/>
          <w:b/>
          <w:highlight w:val="cyan"/>
          <w:u w:val="single"/>
        </w:rPr>
        <w:t>.</w:t>
      </w:r>
      <w:r w:rsidRPr="00344466">
        <w:rPr>
          <w:rFonts w:ascii="Times New Roman" w:eastAsia="Times New Roman" w:hAnsi="Times New Roman" w:cs="Times New Roman"/>
          <w:b/>
          <w:u w:val="single"/>
        </w:rPr>
        <w:t xml:space="preserve"> Life for Nietzsche</w:t>
      </w:r>
      <w:r w:rsidRPr="00344466">
        <w:rPr>
          <w:rFonts w:ascii="Times New Roman" w:eastAsia="Times New Roman" w:hAnsi="Times New Roman" w:cs="Times New Roman"/>
          <w:sz w:val="14"/>
        </w:rPr>
        <w:t xml:space="preserve">, however, </w:t>
      </w:r>
      <w:r w:rsidRPr="00344466">
        <w:rPr>
          <w:rFonts w:ascii="Times New Roman" w:eastAsia="Times New Roman" w:hAnsi="Times New Roman" w:cs="Times New Roman"/>
          <w:b/>
          <w:u w:val="single"/>
        </w:rPr>
        <w:t>is red in tooth and claw, and the most admirable and interesting form of life is the triumphant Darwinian predator, who in general is paradigmatic of beauty, grace, strength, intelligence, and activity, while living off of the less intelligent herds</w:t>
      </w:r>
      <w:r w:rsidRPr="00344466">
        <w:rPr>
          <w:rFonts w:ascii="Times New Roman" w:eastAsia="Times New Roman" w:hAnsi="Times New Roman" w:cs="Times New Roman"/>
          <w:sz w:val="14"/>
        </w:rPr>
        <w:t xml:space="preserve"> of herbivores, i.e. the dull and the bovine. In </w:t>
      </w:r>
      <w:r w:rsidRPr="00344466">
        <w:rPr>
          <w:rFonts w:ascii="Times New Roman" w:eastAsia="Times New Roman" w:hAnsi="Times New Roman" w:cs="Times New Roman"/>
          <w:i/>
          <w:iCs/>
          <w:sz w:val="14"/>
        </w:rPr>
        <w:t>The Genealogy of Morals</w:t>
      </w:r>
      <w:r w:rsidRPr="00344466">
        <w:rPr>
          <w:rFonts w:ascii="Times New Roman" w:eastAsia="Times New Roman" w:hAnsi="Times New Roman" w:cs="Times New Roman"/>
          <w:sz w:val="14"/>
        </w:rPr>
        <w:t xml:space="preserve">, one of Nietzsche's latest works (1887), he lays this all out with great clarity and eloquence. </w:t>
      </w:r>
      <w:r w:rsidRPr="00344466">
        <w:rPr>
          <w:rFonts w:ascii="Times New Roman" w:eastAsia="Times New Roman" w:hAnsi="Times New Roman" w:cs="Times New Roman"/>
          <w:b/>
          <w:u w:val="single"/>
        </w:rPr>
        <w:t>It is a performance that is</w:t>
      </w:r>
      <w:r w:rsidRPr="00344466">
        <w:rPr>
          <w:rFonts w:ascii="Times New Roman" w:eastAsia="Times New Roman" w:hAnsi="Times New Roman" w:cs="Times New Roman"/>
          <w:sz w:val="14"/>
        </w:rPr>
        <w:t xml:space="preserve"> also </w:t>
      </w:r>
      <w:r w:rsidRPr="00344466">
        <w:rPr>
          <w:rFonts w:ascii="Times New Roman" w:eastAsia="Times New Roman" w:hAnsi="Times New Roman" w:cs="Times New Roman"/>
          <w:b/>
          <w:u w:val="single"/>
        </w:rPr>
        <w:t>appalling</w:t>
      </w:r>
      <w:r w:rsidRPr="00344466">
        <w:rPr>
          <w:rFonts w:ascii="Times New Roman" w:eastAsia="Times New Roman" w:hAnsi="Times New Roman" w:cs="Times New Roman"/>
          <w:sz w:val="14"/>
        </w:rPr>
        <w:t xml:space="preserve"> -- </w:t>
      </w:r>
      <w:r w:rsidRPr="00344466">
        <w:rPr>
          <w:rFonts w:ascii="Times New Roman" w:eastAsia="Times New Roman" w:hAnsi="Times New Roman" w:cs="Times New Roman"/>
          <w:b/>
          <w:u w:val="single"/>
        </w:rPr>
        <w:t>and horrifying in relation to the uses to which Nietzsche's ideas were later put, for which he cannot</w:t>
      </w:r>
      <w:r w:rsidRPr="00344466">
        <w:rPr>
          <w:rFonts w:ascii="Times New Roman" w:eastAsia="Times New Roman" w:hAnsi="Times New Roman" w:cs="Times New Roman"/>
          <w:sz w:val="14"/>
        </w:rPr>
        <w:t xml:space="preserve">, and would not care to, </w:t>
      </w:r>
      <w:r w:rsidRPr="00344466">
        <w:rPr>
          <w:rFonts w:ascii="Times New Roman" w:eastAsia="Times New Roman" w:hAnsi="Times New Roman" w:cs="Times New Roman"/>
          <w:b/>
          <w:u w:val="single"/>
        </w:rPr>
        <w:t>escape blame.</w:t>
      </w:r>
      <w:r w:rsidRPr="00344466">
        <w:rPr>
          <w:rFonts w:ascii="Times New Roman" w:eastAsia="Times New Roman" w:hAnsi="Times New Roman" w:cs="Times New Roman"/>
          <w:sz w:val="14"/>
        </w:rPr>
        <w:t xml:space="preserve"> ¶ First of all, Nietzsche's </w:t>
      </w:r>
      <w:hyperlink r:id="rId32" w:history="1">
        <w:r w:rsidRPr="00344466">
          <w:rPr>
            <w:rFonts w:ascii="Times New Roman" w:eastAsia="Times New Roman" w:hAnsi="Times New Roman" w:cs="Times New Roman"/>
            <w:u w:val="single"/>
          </w:rPr>
          <w:t>racism</w:t>
        </w:r>
      </w:hyperlink>
      <w:r w:rsidRPr="00344466">
        <w:rPr>
          <w:rFonts w:ascii="Times New Roman" w:eastAsia="Times New Roman" w:hAnsi="Times New Roman" w:cs="Times New Roman"/>
          <w:sz w:val="14"/>
        </w:rPr>
        <w:t xml:space="preserve"> is unmistakable. The best way to approach this is to let Nietzsche speak for himself. In the quotes that follow, I will simply offer examples from </w:t>
      </w:r>
      <w:r w:rsidRPr="00344466">
        <w:rPr>
          <w:rFonts w:ascii="Times New Roman" w:eastAsia="Times New Roman" w:hAnsi="Times New Roman" w:cs="Times New Roman"/>
          <w:i/>
          <w:iCs/>
          <w:sz w:val="14"/>
        </w:rPr>
        <w:t>The Genealogy of Morals</w:t>
      </w:r>
      <w:r w:rsidRPr="00344466">
        <w:rPr>
          <w:rFonts w:ascii="Times New Roman" w:eastAsia="Times New Roman" w:hAnsi="Times New Roman" w:cs="Times New Roman"/>
          <w:sz w:val="14"/>
        </w:rPr>
        <w:t xml:space="preserve"> alone, as translated by Francis Golffing [</w:t>
      </w:r>
      <w:r w:rsidRPr="00344466">
        <w:rPr>
          <w:rFonts w:ascii="Times New Roman" w:eastAsia="Times New Roman" w:hAnsi="Times New Roman" w:cs="Times New Roman"/>
          <w:i/>
          <w:iCs/>
          <w:sz w:val="14"/>
        </w:rPr>
        <w:t>The Birth of Tragedy and The Genealogy of Morals</w:t>
      </w:r>
      <w:r w:rsidRPr="00344466">
        <w:rPr>
          <w:rFonts w:ascii="Times New Roman" w:eastAsia="Times New Roman" w:hAnsi="Times New Roman" w:cs="Times New Roman"/>
          <w:sz w:val="14"/>
        </w:rPr>
        <w:t xml:space="preserve">, Doubleday Anchor Books, 1956]. ¶ The Latin </w:t>
      </w:r>
      <w:r w:rsidRPr="00344466">
        <w:rPr>
          <w:rFonts w:ascii="Times New Roman" w:eastAsia="Times New Roman" w:hAnsi="Times New Roman" w:cs="Times New Roman"/>
          <w:i/>
          <w:iCs/>
          <w:sz w:val="14"/>
        </w:rPr>
        <w:t>malus</w:t>
      </w:r>
      <w:r w:rsidRPr="00344466">
        <w:rPr>
          <w:rFonts w:ascii="Times New Roman" w:eastAsia="Times New Roman" w:hAnsi="Times New Roman" w:cs="Times New Roman"/>
          <w:sz w:val="14"/>
        </w:rPr>
        <w:t xml:space="preserve"> ["bad"] (beside which I place </w:t>
      </w:r>
      <w:r w:rsidRPr="00344466">
        <w:rPr>
          <w:rFonts w:ascii="Times New Roman" w:eastAsia="Times New Roman" w:hAnsi="Times New Roman" w:cs="Times New Roman"/>
          <w:i/>
          <w:iCs/>
          <w:sz w:val="14"/>
        </w:rPr>
        <w:t>melas</w:t>
      </w:r>
      <w:r w:rsidRPr="00344466">
        <w:rPr>
          <w:rFonts w:ascii="Times New Roman" w:eastAsia="Times New Roman" w:hAnsi="Times New Roman" w:cs="Times New Roman"/>
          <w:sz w:val="14"/>
        </w:rPr>
        <w:t xml:space="preserve"> [Greek for "black"]) might designate the common man as dark, especially black-haired ("hic niger est"), as the pre-Aryan settler of the Italian soil, notably distiguished from the new blond conqueror race by his color. At any rate, the Gaelic presented me with an exactly analogous case: </w:t>
      </w:r>
      <w:r w:rsidRPr="00344466">
        <w:rPr>
          <w:rFonts w:ascii="Times New Roman" w:eastAsia="Times New Roman" w:hAnsi="Times New Roman" w:cs="Times New Roman"/>
          <w:i/>
          <w:iCs/>
          <w:sz w:val="14"/>
        </w:rPr>
        <w:t>fin</w:t>
      </w:r>
      <w:r w:rsidRPr="00344466">
        <w:rPr>
          <w:rFonts w:ascii="Times New Roman" w:eastAsia="Times New Roman" w:hAnsi="Times New Roman" w:cs="Times New Roman"/>
          <w:sz w:val="14"/>
        </w:rPr>
        <w:t xml:space="preserve">, as in the name Fingal, </w:t>
      </w:r>
      <w:r w:rsidRPr="00344466">
        <w:rPr>
          <w:rFonts w:ascii="Times New Roman" w:eastAsia="Times New Roman" w:hAnsi="Times New Roman" w:cs="Times New Roman"/>
          <w:b/>
          <w:highlight w:val="cyan"/>
          <w:u w:val="single"/>
        </w:rPr>
        <w:t>the characteristic term for nobility, eventually the good, noble, pure, originally the fair-haired as opposed to the dark, black-haired native population</w:t>
      </w:r>
      <w:r w:rsidRPr="00344466">
        <w:rPr>
          <w:rFonts w:ascii="Times New Roman" w:eastAsia="Times New Roman" w:hAnsi="Times New Roman" w:cs="Times New Roman"/>
          <w:sz w:val="14"/>
          <w:highlight w:val="cyan"/>
        </w:rPr>
        <w:t>.</w:t>
      </w:r>
      <w:r w:rsidRPr="00344466">
        <w:rPr>
          <w:rFonts w:ascii="Times New Roman" w:eastAsia="Times New Roman" w:hAnsi="Times New Roman" w:cs="Times New Roman"/>
          <w:sz w:val="14"/>
        </w:rPr>
        <w:t xml:space="preserve"> The Celts, by the way, were definitely a fair-haired race; and it is a mistake to try to relate the area of dark-haired people found on ethnographic maps of Germany to Celtic bloodlines, as Virchow does. These are the last vestiges of the pre-Aryan population of Germany. (The </w:t>
      </w:r>
      <w:r w:rsidRPr="00344466">
        <w:rPr>
          <w:rFonts w:ascii="Times New Roman" w:eastAsia="Times New Roman" w:hAnsi="Times New Roman" w:cs="Times New Roman"/>
          <w:bCs/>
          <w:sz w:val="14"/>
        </w:rPr>
        <w:t>subject races</w:t>
      </w:r>
      <w:r w:rsidRPr="00344466">
        <w:rPr>
          <w:rFonts w:ascii="Times New Roman" w:eastAsia="Times New Roman" w:hAnsi="Times New Roman" w:cs="Times New Roman"/>
          <w:sz w:val="14"/>
        </w:rPr>
        <w:t xml:space="preserve"> are seen to prevail once more, throughout almost all of Europe; in color, shortness of skull, perhaps also in </w:t>
      </w:r>
      <w:r w:rsidRPr="00344466">
        <w:rPr>
          <w:rFonts w:ascii="Times New Roman" w:eastAsia="Times New Roman" w:hAnsi="Times New Roman" w:cs="Times New Roman"/>
          <w:bCs/>
          <w:sz w:val="14"/>
        </w:rPr>
        <w:t>intellectual and social instincts</w:t>
      </w:r>
      <w:r w:rsidRPr="00344466">
        <w:rPr>
          <w:rFonts w:ascii="Times New Roman" w:eastAsia="Times New Roman" w:hAnsi="Times New Roman" w:cs="Times New Roman"/>
          <w:sz w:val="14"/>
        </w:rPr>
        <w:t xml:space="preserve">. Who knows whether modern democracy, the even more fashionable anarchism, and especially that preference for the </w:t>
      </w:r>
      <w:r w:rsidRPr="00344466">
        <w:rPr>
          <w:rFonts w:ascii="Times New Roman" w:eastAsia="Times New Roman" w:hAnsi="Times New Roman" w:cs="Times New Roman"/>
          <w:i/>
          <w:iCs/>
          <w:sz w:val="14"/>
        </w:rPr>
        <w:t>commune</w:t>
      </w:r>
      <w:r w:rsidRPr="00344466">
        <w:rPr>
          <w:rFonts w:ascii="Times New Roman" w:eastAsia="Times New Roman" w:hAnsi="Times New Roman" w:cs="Times New Roman"/>
          <w:sz w:val="14"/>
        </w:rPr>
        <w:t xml:space="preserve">, the most primitive of all social forms, which is now shared by all European socialists -- whether all these do not represent a throwback, and whether, even physiologically, the </w:t>
      </w:r>
      <w:r w:rsidRPr="00344466">
        <w:rPr>
          <w:rFonts w:ascii="Times New Roman" w:eastAsia="Times New Roman" w:hAnsi="Times New Roman" w:cs="Times New Roman"/>
          <w:bCs/>
          <w:sz w:val="14"/>
        </w:rPr>
        <w:t>Aryan race</w:t>
      </w:r>
      <w:r w:rsidRPr="00344466">
        <w:rPr>
          <w:rFonts w:ascii="Times New Roman" w:eastAsia="Times New Roman" w:hAnsi="Times New Roman" w:cs="Times New Roman"/>
          <w:sz w:val="14"/>
        </w:rPr>
        <w:t xml:space="preserve"> of conquerors is not doomed?) [p.164, boldface added]¶ Here we have an unmistakable racism: </w:t>
      </w:r>
      <w:r w:rsidRPr="00344466">
        <w:rPr>
          <w:rFonts w:ascii="Times New Roman" w:eastAsia="Times New Roman" w:hAnsi="Times New Roman" w:cs="Times New Roman"/>
          <w:b/>
          <w:u w:val="single"/>
        </w:rPr>
        <w:t>the good, noble, and blond Aryans, contrasted with the dark and primitive indigenes of Europ</w:t>
      </w:r>
      <w:r w:rsidRPr="00344466">
        <w:rPr>
          <w:rFonts w:ascii="Times New Roman" w:eastAsia="Times New Roman" w:hAnsi="Times New Roman" w:cs="Times New Roman"/>
          <w:sz w:val="14"/>
        </w:rPr>
        <w:t xml:space="preserve">e. </w:t>
      </w:r>
      <w:r w:rsidRPr="00344466">
        <w:rPr>
          <w:rFonts w:ascii="Times New Roman" w:eastAsia="Times New Roman" w:hAnsi="Times New Roman" w:cs="Times New Roman"/>
          <w:b/>
          <w:highlight w:val="cyan"/>
          <w:u w:val="single"/>
        </w:rPr>
        <w:t>While Nietzsche's thought is often defended as unrelated to the racism of the Nazis, there does not seem to be much difference</w:t>
      </w:r>
      <w:r w:rsidRPr="00344466">
        <w:rPr>
          <w:rFonts w:ascii="Times New Roman" w:eastAsia="Times New Roman" w:hAnsi="Times New Roman" w:cs="Times New Roman"/>
          <w:b/>
          <w:u w:val="single"/>
        </w:rPr>
        <w:t xml:space="preserve"> f</w:t>
      </w:r>
      <w:r w:rsidRPr="00344466">
        <w:rPr>
          <w:rFonts w:ascii="Times New Roman" w:eastAsia="Times New Roman" w:hAnsi="Times New Roman" w:cs="Times New Roman"/>
          <w:sz w:val="14"/>
        </w:rPr>
        <w:t xml:space="preserve">rom the evidence of this passage. One difference might be Nietzsche's characterization of the "commune" as "the most primitive of all social forms." </w:t>
      </w:r>
      <w:r w:rsidRPr="00344466">
        <w:rPr>
          <w:rFonts w:ascii="Times New Roman" w:eastAsia="Times New Roman" w:hAnsi="Times New Roman" w:cs="Times New Roman"/>
          <w:b/>
          <w:u w:val="single"/>
        </w:rPr>
        <w:t>Nazi ideology was totalitarian and "social," denigrating individualism. Nietzsche would not have gone for this</w:t>
      </w:r>
      <w:r w:rsidRPr="00344466">
        <w:rPr>
          <w:rFonts w:ascii="Times New Roman" w:eastAsia="Times New Roman" w:hAnsi="Times New Roman" w:cs="Times New Roman"/>
          <w:sz w:val="14"/>
        </w:rPr>
        <w:t xml:space="preserve"> -- the small, dark Hitler is certainly no Aryan -- but then </w:t>
      </w:r>
      <w:r w:rsidRPr="00344466">
        <w:rPr>
          <w:rFonts w:ascii="Times New Roman" w:eastAsia="Times New Roman" w:hAnsi="Times New Roman" w:cs="Times New Roman"/>
          <w:b/>
          <w:u w:val="single"/>
        </w:rPr>
        <w:t xml:space="preserve">many defenders of Nietzsche these days also tend to prefer a </w:t>
      </w:r>
      <w:hyperlink r:id="rId33" w:history="1">
        <w:r w:rsidRPr="00344466">
          <w:rPr>
            <w:rFonts w:ascii="Times New Roman" w:eastAsia="Times New Roman" w:hAnsi="Times New Roman" w:cs="Times New Roman"/>
            <w:u w:val="single"/>
          </w:rPr>
          <w:t>communitarian</w:t>
        </w:r>
      </w:hyperlink>
      <w:r w:rsidRPr="00344466">
        <w:rPr>
          <w:rFonts w:ascii="Times New Roman" w:eastAsia="Times New Roman" w:hAnsi="Times New Roman" w:cs="Times New Roman"/>
          <w:b/>
          <w:u w:val="single"/>
        </w:rPr>
        <w:t xml:space="preserve"> democracy</w:t>
      </w:r>
      <w:r w:rsidRPr="00344466">
        <w:rPr>
          <w:rFonts w:ascii="Times New Roman" w:eastAsia="Times New Roman" w:hAnsi="Times New Roman" w:cs="Times New Roman"/>
          <w:sz w:val="14"/>
        </w:rPr>
        <w:t xml:space="preserve">, which means they might have more in common with the Nazis, despite their usual anti-racism, than Nietzsche himself. This is characteristic of the confusion of contemporary politics, let alone Nietzsche apologetics. The passage above, at least, provides as much aid and comfort for the Nazis as for any other interpretation or appropriation of Nietzsche. ¶ Nietzsche's racism might be excused as typical of its age, and criticism of it </w:t>
      </w:r>
      <w:r w:rsidRPr="00344466">
        <w:rPr>
          <w:rFonts w:ascii="Times New Roman" w:eastAsia="Times New Roman" w:hAnsi="Times New Roman" w:cs="Times New Roman"/>
          <w:sz w:val="14"/>
        </w:rPr>
        <w:lastRenderedPageBreak/>
        <w:t xml:space="preserve">anachronistic. However, the racism of </w:t>
      </w:r>
      <w:hyperlink r:id="rId34" w:anchor="3" w:history="1">
        <w:r w:rsidRPr="00344466">
          <w:rPr>
            <w:rFonts w:ascii="Times New Roman" w:eastAsia="Times New Roman" w:hAnsi="Times New Roman" w:cs="Times New Roman"/>
            <w:sz w:val="14"/>
          </w:rPr>
          <w:t>Thomas Jefferson</w:t>
        </w:r>
      </w:hyperlink>
      <w:r w:rsidRPr="00344466">
        <w:rPr>
          <w:rFonts w:ascii="Times New Roman" w:eastAsia="Times New Roman" w:hAnsi="Times New Roman" w:cs="Times New Roman"/>
          <w:sz w:val="14"/>
        </w:rPr>
        <w:t xml:space="preserve">, a century earlier, involved an explicit denial that physical or intellectual differences between the races (about which Jefferson expressed no certainty) compromised the </w:t>
      </w:r>
      <w:r w:rsidRPr="00344466">
        <w:rPr>
          <w:rFonts w:ascii="Times New Roman" w:eastAsia="Times New Roman" w:hAnsi="Times New Roman" w:cs="Times New Roman"/>
          <w:i/>
          <w:iCs/>
          <w:sz w:val="14"/>
        </w:rPr>
        <w:t>rights</w:t>
      </w:r>
      <w:r w:rsidRPr="00344466">
        <w:rPr>
          <w:rFonts w:ascii="Times New Roman" w:eastAsia="Times New Roman" w:hAnsi="Times New Roman" w:cs="Times New Roman"/>
          <w:sz w:val="14"/>
        </w:rPr>
        <w:t xml:space="preserve"> of the inferior races. </w:t>
      </w:r>
      <w:r w:rsidRPr="00344466">
        <w:rPr>
          <w:rFonts w:ascii="Times New Roman" w:eastAsia="Times New Roman" w:hAnsi="Times New Roman" w:cs="Times New Roman"/>
          <w:b/>
          <w:u w:val="single"/>
        </w:rPr>
        <w:t>To Nietzsche</w:t>
      </w:r>
      <w:r w:rsidRPr="00344466">
        <w:rPr>
          <w:rFonts w:ascii="Times New Roman" w:eastAsia="Times New Roman" w:hAnsi="Times New Roman" w:cs="Times New Roman"/>
          <w:sz w:val="14"/>
        </w:rPr>
        <w:t>, however</w:t>
      </w:r>
      <w:r w:rsidRPr="00344466">
        <w:rPr>
          <w:rFonts w:ascii="Times New Roman" w:eastAsia="Times New Roman" w:hAnsi="Times New Roman" w:cs="Times New Roman"/>
          <w:b/>
          <w:u w:val="single"/>
        </w:rPr>
        <w:t xml:space="preserve">, the "subject races" have no "rights"; and domination, not to mention all the forms of "oppression" excoriated by the trendy </w:t>
      </w:r>
      <w:hyperlink r:id="rId35" w:anchor="modern" w:history="1">
        <w:r w:rsidRPr="00344466">
          <w:rPr>
            <w:rFonts w:ascii="Times New Roman" w:eastAsia="Times New Roman" w:hAnsi="Times New Roman" w:cs="Times New Roman"/>
            <w:u w:val="single"/>
          </w:rPr>
          <w:t>Left</w:t>
        </w:r>
      </w:hyperlink>
      <w:r w:rsidRPr="00344466">
        <w:rPr>
          <w:rFonts w:ascii="Times New Roman" w:eastAsia="Times New Roman" w:hAnsi="Times New Roman" w:cs="Times New Roman"/>
          <w:b/>
          <w:u w:val="single"/>
        </w:rPr>
        <w:t>, are positive and desirable goods</w:t>
      </w:r>
      <w:r w:rsidRPr="00344466">
        <w:rPr>
          <w:rFonts w:ascii="Times New Roman" w:eastAsia="Times New Roman" w:hAnsi="Times New Roman" w:cs="Times New Roman"/>
          <w:sz w:val="14"/>
        </w:rPr>
        <w:t xml:space="preserve">. ¶ This anxiety or distemper may be due to a variety of causes. It may result from a crossing of races too dissimilar (or of classes too dissimilar. </w:t>
      </w:r>
      <w:r w:rsidRPr="00344466">
        <w:rPr>
          <w:rFonts w:ascii="Times New Roman" w:eastAsia="Times New Roman" w:hAnsi="Times New Roman" w:cs="Times New Roman"/>
          <w:bCs/>
          <w:sz w:val="14"/>
        </w:rPr>
        <w:t>Class distinctions are always indicative of genetic and racial differences</w:t>
      </w:r>
      <w:r w:rsidRPr="00344466">
        <w:rPr>
          <w:rFonts w:ascii="Times New Roman" w:eastAsia="Times New Roman" w:hAnsi="Times New Roman" w:cs="Times New Roman"/>
          <w:sz w:val="14"/>
        </w:rPr>
        <w:t xml:space="preserve">: the European </w:t>
      </w:r>
      <w:r w:rsidRPr="00344466">
        <w:rPr>
          <w:rFonts w:ascii="Times New Roman" w:eastAsia="Times New Roman" w:hAnsi="Times New Roman" w:cs="Times New Roman"/>
          <w:i/>
          <w:iCs/>
          <w:sz w:val="14"/>
        </w:rPr>
        <w:t>Weltschmerz</w:t>
      </w:r>
      <w:r w:rsidRPr="00344466">
        <w:rPr>
          <w:rFonts w:ascii="Times New Roman" w:eastAsia="Times New Roman" w:hAnsi="Times New Roman" w:cs="Times New Roman"/>
          <w:sz w:val="14"/>
        </w:rPr>
        <w:t xml:space="preserve"> and the pessimism of the nineteenth century were both essentially the results of an abrupt and senseless mixing of classes)... [p.267, boldface added] ¶ In the litany of political sins identified by the Left, "racism, classism, and homophobia" are the holy trinity -- with "classism," of course, as a codeword for the hated </w:t>
      </w:r>
      <w:hyperlink r:id="rId36" w:history="1">
        <w:r w:rsidRPr="00344466">
          <w:rPr>
            <w:rFonts w:ascii="Times New Roman" w:eastAsia="Times New Roman" w:hAnsi="Times New Roman" w:cs="Times New Roman"/>
            <w:sz w:val="14"/>
          </w:rPr>
          <w:t>capitalism</w:t>
        </w:r>
      </w:hyperlink>
      <w:r w:rsidRPr="00344466">
        <w:rPr>
          <w:rFonts w:ascii="Times New Roman" w:eastAsia="Times New Roman" w:hAnsi="Times New Roman" w:cs="Times New Roman"/>
          <w:sz w:val="14"/>
        </w:rPr>
        <w:t xml:space="preserve">. Here we see that for Nietzsche racism and "classism" are identical: the "subject races" form the subject classes. This is good and noble. We also get another aspect of the matter, the "mixing" of races and classes is "senseless" and productive of the pessimism and social problems of modern society. In these terms, Nietzsche can only have approved of the Nazis laws against marriage or even sex between Aryans and </w:t>
      </w:r>
      <w:r w:rsidRPr="00344466">
        <w:rPr>
          <w:rFonts w:ascii="Times New Roman" w:eastAsia="Times New Roman" w:hAnsi="Times New Roman" w:cs="Times New Roman"/>
          <w:i/>
          <w:iCs/>
          <w:sz w:val="14"/>
        </w:rPr>
        <w:t>Untermenschen</w:t>
      </w:r>
      <w:r w:rsidRPr="00344466">
        <w:rPr>
          <w:rFonts w:ascii="Times New Roman" w:eastAsia="Times New Roman" w:hAnsi="Times New Roman" w:cs="Times New Roman"/>
          <w:sz w:val="14"/>
        </w:rPr>
        <w:t>. ¶</w:t>
      </w:r>
      <w:r w:rsidRPr="00344466">
        <w:rPr>
          <w:rFonts w:ascii="Times New Roman" w:eastAsia="Times New Roman" w:hAnsi="Times New Roman" w:cs="Times New Roman"/>
          <w:b/>
          <w:sz w:val="14"/>
        </w:rPr>
        <w:t xml:space="preserve"> </w:t>
      </w:r>
      <w:r w:rsidRPr="00344466">
        <w:rPr>
          <w:rFonts w:ascii="Times New Roman" w:eastAsia="Times New Roman" w:hAnsi="Times New Roman" w:cs="Times New Roman"/>
          <w:sz w:val="14"/>
        </w:rPr>
        <w:t xml:space="preserve">The lack of rights for the dark underclasses brings us to the principal theme of </w:t>
      </w:r>
      <w:r w:rsidRPr="00344466">
        <w:rPr>
          <w:rFonts w:ascii="Times New Roman" w:eastAsia="Times New Roman" w:hAnsi="Times New Roman" w:cs="Times New Roman"/>
          <w:i/>
          <w:iCs/>
          <w:sz w:val="14"/>
        </w:rPr>
        <w:t>The Genealogy of Morals</w:t>
      </w:r>
      <w:r w:rsidRPr="00344466">
        <w:rPr>
          <w:rFonts w:ascii="Times New Roman" w:eastAsia="Times New Roman" w:hAnsi="Times New Roman" w:cs="Times New Roman"/>
          <w:sz w:val="14"/>
        </w:rPr>
        <w:t>: The morality of "good and evil" has been invented out of hatred and resentment by the defeated and subjugated races, especially the Jews. P</w:t>
      </w:r>
      <w:r w:rsidRPr="00344466">
        <w:rPr>
          <w:rFonts w:ascii="Times New Roman" w:eastAsia="Times New Roman" w:hAnsi="Times New Roman" w:cs="Times New Roman"/>
          <w:b/>
          <w:u w:val="single"/>
        </w:rPr>
        <w:t>eople who love Nietzsche for his celebration of creativity and his dismissal of</w:t>
      </w:r>
      <w:r w:rsidRPr="00344466">
        <w:rPr>
          <w:rFonts w:ascii="Times New Roman" w:eastAsia="Times New Roman" w:hAnsi="Times New Roman" w:cs="Times New Roman"/>
          <w:sz w:val="14"/>
        </w:rPr>
        <w:t xml:space="preserve"> the </w:t>
      </w:r>
      <w:hyperlink r:id="rId37" w:anchor="moralism" w:history="1">
        <w:r w:rsidRPr="00344466">
          <w:rPr>
            <w:rFonts w:ascii="Times New Roman" w:eastAsia="Times New Roman" w:hAnsi="Times New Roman" w:cs="Times New Roman"/>
            <w:u w:val="single"/>
          </w:rPr>
          <w:t>moralism</w:t>
        </w:r>
      </w:hyperlink>
      <w:r w:rsidRPr="00344466">
        <w:rPr>
          <w:rFonts w:ascii="Times New Roman" w:eastAsia="Times New Roman" w:hAnsi="Times New Roman" w:cs="Times New Roman"/>
          <w:sz w:val="14"/>
        </w:rPr>
        <w:t xml:space="preserve"> of traditional religion, mainly meaning Christianity, usually seem to think of going "beyond good and evil" as merely legitimizing homosexuality, drugs, abortion, prostitution, pornography, and the other desiderata of progressive thinking. They don't seem to understand that </w:t>
      </w:r>
      <w:r w:rsidRPr="00344466">
        <w:rPr>
          <w:rFonts w:ascii="Times New Roman" w:eastAsia="Times New Roman" w:hAnsi="Times New Roman" w:cs="Times New Roman"/>
          <w:b/>
          <w:u w:val="single"/>
        </w:rPr>
        <w:t>Nietzsche wasn't particularly interested in things like that, but, more to the point, legitimizing rape, murder, torture, pillage, domination, and political oppression by the strong.</w:t>
      </w:r>
      <w:r w:rsidRPr="00344466">
        <w:rPr>
          <w:rFonts w:ascii="Times New Roman" w:eastAsia="Times New Roman" w:hAnsi="Times New Roman" w:cs="Times New Roman"/>
          <w:sz w:val="14"/>
        </w:rPr>
        <w:t xml:space="preserve"> The only honest Nietzschean graduate student I ever met frankly stated, "</w:t>
      </w:r>
      <w:r w:rsidRPr="00344466">
        <w:rPr>
          <w:rFonts w:ascii="Times New Roman" w:eastAsia="Times New Roman" w:hAnsi="Times New Roman" w:cs="Times New Roman"/>
          <w:b/>
          <w:highlight w:val="cyan"/>
          <w:u w:val="single"/>
        </w:rPr>
        <w:t>To be creative, you must be evil</w:t>
      </w:r>
      <w:r w:rsidRPr="00344466">
        <w:rPr>
          <w:rFonts w:ascii="Times New Roman" w:eastAsia="Times New Roman" w:hAnsi="Times New Roman" w:cs="Times New Roman"/>
          <w:sz w:val="14"/>
          <w:highlight w:val="cyan"/>
        </w:rPr>
        <w:t>."</w:t>
      </w:r>
      <w:r w:rsidRPr="00344466">
        <w:rPr>
          <w:rFonts w:ascii="Times New Roman" w:eastAsia="Times New Roman" w:hAnsi="Times New Roman" w:cs="Times New Roman"/>
          <w:sz w:val="14"/>
        </w:rPr>
        <w:t xml:space="preserve"> We get something similar in the recent Sandra Bullock movie, </w:t>
      </w:r>
      <w:r w:rsidRPr="00344466">
        <w:rPr>
          <w:rFonts w:ascii="Times New Roman" w:eastAsia="Times New Roman" w:hAnsi="Times New Roman" w:cs="Times New Roman"/>
          <w:i/>
          <w:iCs/>
          <w:sz w:val="14"/>
        </w:rPr>
        <w:t>Murder by Numbers</w:t>
      </w:r>
      <w:r w:rsidRPr="00344466">
        <w:rPr>
          <w:rFonts w:ascii="Times New Roman" w:eastAsia="Times New Roman" w:hAnsi="Times New Roman" w:cs="Times New Roman"/>
          <w:sz w:val="14"/>
        </w:rPr>
        <w:t xml:space="preserve"> [2002], where the young Nietzschean student simply says, "Freedom is crime." The story of the movie is more or less that of Leopold and Loeb, the Chicago teenagers who in 1924 murdered a young boy (Bobby Franks) to prove that they were "beyond good and evil." Leopold and Loeb understood their Nietzsche far better than most of his academic apologists. ¶ [continues]¶ </w:t>
      </w:r>
      <w:r w:rsidRPr="00344466">
        <w:rPr>
          <w:rFonts w:ascii="Times New Roman" w:eastAsia="Times New Roman" w:hAnsi="Times New Roman" w:cs="Times New Roman"/>
          <w:b/>
          <w:u w:val="single"/>
        </w:rPr>
        <w:t xml:space="preserve">But, </w:t>
      </w:r>
      <w:r w:rsidRPr="00344466">
        <w:rPr>
          <w:rFonts w:ascii="Times New Roman" w:eastAsia="Times New Roman" w:hAnsi="Times New Roman" w:cs="Times New Roman"/>
          <w:b/>
          <w:highlight w:val="cyan"/>
          <w:u w:val="single"/>
        </w:rPr>
        <w:t xml:space="preserve">one might think, violence and oppression are </w:t>
      </w:r>
      <w:r w:rsidRPr="00344466">
        <w:rPr>
          <w:rFonts w:ascii="Times New Roman" w:eastAsia="Times New Roman" w:hAnsi="Times New Roman" w:cs="Times New Roman"/>
          <w:b/>
          <w:i/>
          <w:iCs/>
          <w:highlight w:val="cyan"/>
          <w:u w:val="single"/>
        </w:rPr>
        <w:t>unjust</w:t>
      </w:r>
      <w:r w:rsidRPr="00344466">
        <w:rPr>
          <w:rFonts w:ascii="Times New Roman" w:eastAsia="Times New Roman" w:hAnsi="Times New Roman" w:cs="Times New Roman"/>
          <w:b/>
          <w:highlight w:val="cyan"/>
          <w:u w:val="single"/>
        </w:rPr>
        <w:t xml:space="preserve">! How could any progressive person not see that expoitation and abuse are </w:t>
      </w:r>
      <w:r w:rsidRPr="00344466">
        <w:rPr>
          <w:rFonts w:ascii="Times New Roman" w:eastAsia="Times New Roman" w:hAnsi="Times New Roman" w:cs="Times New Roman"/>
          <w:b/>
          <w:i/>
          <w:iCs/>
          <w:highlight w:val="cyan"/>
          <w:u w:val="single"/>
        </w:rPr>
        <w:t>wrong</w:t>
      </w:r>
      <w:r w:rsidRPr="00344466">
        <w:rPr>
          <w:rFonts w:ascii="Times New Roman" w:eastAsia="Times New Roman" w:hAnsi="Times New Roman" w:cs="Times New Roman"/>
          <w:b/>
          <w:u w:val="single"/>
        </w:rPr>
        <w:t>! We have Nietzsche's answer</w:t>
      </w:r>
      <w:r w:rsidRPr="00344466">
        <w:rPr>
          <w:rFonts w:ascii="Times New Roman" w:eastAsia="Times New Roman" w:hAnsi="Times New Roman" w:cs="Times New Roman"/>
          <w:sz w:val="14"/>
        </w:rPr>
        <w:t xml:space="preserve">: ¶ </w:t>
      </w:r>
      <w:r w:rsidRPr="00344466">
        <w:rPr>
          <w:rFonts w:ascii="Times New Roman" w:eastAsia="Times New Roman" w:hAnsi="Times New Roman" w:cs="Times New Roman"/>
          <w:b/>
          <w:u w:val="single"/>
        </w:rPr>
        <w:t xml:space="preserve">No act of violence, rape, exploitation, destruction, is intrinsically "unjust," since life itself is violent, rapacious, exploitative, and destructive and cannot be conceived otherwise. Even more disturbingly, we have to admit that from the </w:t>
      </w:r>
      <w:r w:rsidRPr="00344466">
        <w:rPr>
          <w:rFonts w:ascii="Times New Roman" w:eastAsia="Times New Roman" w:hAnsi="Times New Roman" w:cs="Times New Roman"/>
          <w:b/>
          <w:bCs/>
          <w:u w:val="single"/>
        </w:rPr>
        <w:t>biological</w:t>
      </w:r>
      <w:r w:rsidRPr="00344466">
        <w:rPr>
          <w:rFonts w:ascii="Times New Roman" w:eastAsia="Times New Roman" w:hAnsi="Times New Roman" w:cs="Times New Roman"/>
          <w:sz w:val="14"/>
        </w:rPr>
        <w:t xml:space="preserve"> [i.e. Darwinian</w:t>
      </w:r>
      <w:r w:rsidRPr="00344466">
        <w:rPr>
          <w:rFonts w:ascii="Times New Roman" w:eastAsia="Times New Roman" w:hAnsi="Times New Roman" w:cs="Times New Roman"/>
          <w:b/>
          <w:u w:val="single"/>
        </w:rPr>
        <w:t>] point of view legal conditions are necessarily exceptional conditions, since they limit the radical life-will bent on power and must finally subserve</w:t>
      </w:r>
      <w:r w:rsidRPr="00344466">
        <w:rPr>
          <w:rFonts w:ascii="Times New Roman" w:eastAsia="Times New Roman" w:hAnsi="Times New Roman" w:cs="Times New Roman"/>
          <w:sz w:val="14"/>
        </w:rPr>
        <w:t xml:space="preserve">, as means, </w:t>
      </w:r>
      <w:r w:rsidRPr="00344466">
        <w:rPr>
          <w:rFonts w:ascii="Times New Roman" w:eastAsia="Times New Roman" w:hAnsi="Times New Roman" w:cs="Times New Roman"/>
          <w:b/>
          <w:u w:val="single"/>
        </w:rPr>
        <w:t>life's collective purpose,</w:t>
      </w:r>
      <w:r w:rsidRPr="00344466">
        <w:rPr>
          <w:rFonts w:ascii="Times New Roman" w:eastAsia="Times New Roman" w:hAnsi="Times New Roman" w:cs="Times New Roman"/>
          <w:sz w:val="14"/>
        </w:rPr>
        <w:t xml:space="preserve"> which is to create greater power constellations. </w:t>
      </w:r>
      <w:r w:rsidRPr="00344466">
        <w:rPr>
          <w:rFonts w:ascii="Times New Roman" w:eastAsia="Times New Roman" w:hAnsi="Times New Roman" w:cs="Times New Roman"/>
          <w:b/>
          <w:u w:val="single"/>
        </w:rPr>
        <w:t>To accept any</w:t>
      </w:r>
      <w:r w:rsidRPr="00344466">
        <w:rPr>
          <w:rFonts w:ascii="Times New Roman" w:eastAsia="Times New Roman" w:hAnsi="Times New Roman" w:cs="Times New Roman"/>
          <w:sz w:val="14"/>
        </w:rPr>
        <w:t xml:space="preserve"> legal </w:t>
      </w:r>
      <w:r w:rsidRPr="00344466">
        <w:rPr>
          <w:rFonts w:ascii="Times New Roman" w:eastAsia="Times New Roman" w:hAnsi="Times New Roman" w:cs="Times New Roman"/>
          <w:b/>
          <w:u w:val="single"/>
        </w:rPr>
        <w:t>system</w:t>
      </w:r>
      <w:r w:rsidRPr="00344466">
        <w:rPr>
          <w:rFonts w:ascii="Times New Roman" w:eastAsia="Times New Roman" w:hAnsi="Times New Roman" w:cs="Times New Roman"/>
          <w:sz w:val="14"/>
        </w:rPr>
        <w:t xml:space="preserve"> as sovereign and universal -- to accept it, not merely as an instrument in the struggle of power complexes, but </w:t>
      </w:r>
      <w:r w:rsidRPr="00344466">
        <w:rPr>
          <w:rFonts w:ascii="Times New Roman" w:eastAsia="Times New Roman" w:hAnsi="Times New Roman" w:cs="Times New Roman"/>
          <w:b/>
          <w:u w:val="single"/>
        </w:rPr>
        <w:t xml:space="preserve">as a </w:t>
      </w:r>
      <w:r w:rsidRPr="00344466">
        <w:rPr>
          <w:rFonts w:ascii="Times New Roman" w:eastAsia="Times New Roman" w:hAnsi="Times New Roman" w:cs="Times New Roman"/>
          <w:i/>
          <w:iCs/>
          <w:u w:val="single"/>
        </w:rPr>
        <w:t>weapon against struggle</w:t>
      </w:r>
      <w:r w:rsidRPr="00344466">
        <w:rPr>
          <w:rFonts w:ascii="Times New Roman" w:eastAsia="Times New Roman" w:hAnsi="Times New Roman" w:cs="Times New Roman"/>
          <w:sz w:val="14"/>
        </w:rPr>
        <w:t xml:space="preserve"> (in the sense of Dühring's communist cliché that every will must regard every other will as its equal) -- </w:t>
      </w:r>
      <w:r w:rsidRPr="00344466">
        <w:rPr>
          <w:rFonts w:ascii="Times New Roman" w:eastAsia="Times New Roman" w:hAnsi="Times New Roman" w:cs="Times New Roman"/>
          <w:b/>
          <w:u w:val="single"/>
        </w:rPr>
        <w:t xml:space="preserve">is an </w:t>
      </w:r>
      <w:r w:rsidRPr="00344466">
        <w:rPr>
          <w:rFonts w:ascii="Times New Roman" w:eastAsia="Times New Roman" w:hAnsi="Times New Roman" w:cs="Times New Roman"/>
          <w:b/>
          <w:bCs/>
          <w:u w:val="single"/>
        </w:rPr>
        <w:t>anti-vital</w:t>
      </w:r>
      <w:r w:rsidRPr="00344466">
        <w:rPr>
          <w:rFonts w:ascii="Times New Roman" w:eastAsia="Times New Roman" w:hAnsi="Times New Roman" w:cs="Times New Roman"/>
          <w:b/>
          <w:u w:val="single"/>
        </w:rPr>
        <w:t xml:space="preserve"> principle which can only bring about man's utter demoralization and, indirectly, a reign of nothingness.</w:t>
      </w:r>
      <w:r w:rsidRPr="00344466">
        <w:rPr>
          <w:rFonts w:ascii="Times New Roman" w:eastAsia="Times New Roman" w:hAnsi="Times New Roman" w:cs="Times New Roman"/>
          <w:sz w:val="14"/>
        </w:rPr>
        <w:t xml:space="preserve"> [p.208, boldface added] ¶ </w:t>
      </w:r>
      <w:r w:rsidRPr="00344466">
        <w:rPr>
          <w:rFonts w:ascii="Times New Roman" w:eastAsia="Times New Roman" w:hAnsi="Times New Roman" w:cs="Times New Roman"/>
          <w:b/>
          <w:highlight w:val="cyan"/>
          <w:u w:val="single"/>
        </w:rPr>
        <w:t xml:space="preserve">Nietzsche is certainly </w:t>
      </w:r>
      <w:r w:rsidRPr="00344466">
        <w:rPr>
          <w:rFonts w:ascii="Times New Roman" w:eastAsia="Times New Roman" w:hAnsi="Times New Roman" w:cs="Times New Roman"/>
          <w:i/>
          <w:iCs/>
          <w:highlight w:val="cyan"/>
          <w:u w:val="single"/>
        </w:rPr>
        <w:t>life affirming</w:t>
      </w:r>
      <w:r w:rsidRPr="00344466">
        <w:rPr>
          <w:rFonts w:ascii="Times New Roman" w:eastAsia="Times New Roman" w:hAnsi="Times New Roman" w:cs="Times New Roman"/>
          <w:b/>
          <w:highlight w:val="cyan"/>
          <w:u w:val="single"/>
        </w:rPr>
        <w:t>, but then violence, rape, exploitation, and destruction are intrinsic to his view of life. Attempts to protect the weak</w:t>
      </w:r>
      <w:r w:rsidRPr="00344466">
        <w:rPr>
          <w:rFonts w:ascii="Times New Roman" w:eastAsia="Times New Roman" w:hAnsi="Times New Roman" w:cs="Times New Roman"/>
          <w:sz w:val="14"/>
          <w:highlight w:val="cyan"/>
        </w:rPr>
        <w:t xml:space="preserve">, </w:t>
      </w:r>
      <w:r w:rsidRPr="00344466">
        <w:rPr>
          <w:rFonts w:ascii="Times New Roman" w:eastAsia="Times New Roman" w:hAnsi="Times New Roman" w:cs="Times New Roman"/>
          <w:sz w:val="14"/>
        </w:rPr>
        <w:t xml:space="preserve">see that justice is done, </w:t>
      </w:r>
      <w:r w:rsidRPr="00344466">
        <w:rPr>
          <w:rFonts w:ascii="Times New Roman" w:eastAsia="Times New Roman" w:hAnsi="Times New Roman" w:cs="Times New Roman"/>
          <w:b/>
          <w:highlight w:val="cyan"/>
          <w:u w:val="single"/>
        </w:rPr>
        <w:t>and mitigate suffering are "anti-vital" projects that, being adverse to life itself, actually tend towards "a reign of nothingness</w:t>
      </w:r>
      <w:r w:rsidRPr="00344466">
        <w:rPr>
          <w:rFonts w:ascii="Times New Roman" w:eastAsia="Times New Roman" w:hAnsi="Times New Roman" w:cs="Times New Roman"/>
          <w:sz w:val="14"/>
        </w:rPr>
        <w:t xml:space="preserve">." Thus, </w:t>
      </w:r>
      <w:r w:rsidRPr="00344466">
        <w:rPr>
          <w:rFonts w:ascii="Times New Roman" w:eastAsia="Times New Roman" w:hAnsi="Times New Roman" w:cs="Times New Roman"/>
          <w:b/>
          <w:u w:val="single"/>
        </w:rPr>
        <w:t xml:space="preserve">if we actually care about others and are not just interested in asserting power over them and using them for our own pleasure, then we can look forward to extinction. </w:t>
      </w:r>
      <w:r w:rsidRPr="00344466">
        <w:rPr>
          <w:rFonts w:ascii="Times New Roman" w:eastAsia="Times New Roman" w:hAnsi="Times New Roman" w:cs="Times New Roman"/>
          <w:sz w:val="14"/>
        </w:rPr>
        <w:t>¶</w:t>
      </w:r>
      <w:r w:rsidRPr="00344466">
        <w:rPr>
          <w:rFonts w:ascii="Times New Roman" w:eastAsia="Times New Roman" w:hAnsi="Times New Roman" w:cs="Times New Roman"/>
          <w:b/>
          <w:u w:val="single"/>
        </w:rPr>
        <w:t xml:space="preserve"> The delicacy</w:t>
      </w:r>
      <w:r w:rsidRPr="00344466">
        <w:rPr>
          <w:rFonts w:ascii="Times New Roman" w:eastAsia="Times New Roman" w:hAnsi="Times New Roman" w:cs="Times New Roman"/>
          <w:sz w:val="14"/>
        </w:rPr>
        <w:t xml:space="preserve"> -- even more, the </w:t>
      </w:r>
      <w:r w:rsidRPr="00344466">
        <w:rPr>
          <w:rFonts w:ascii="Times New Roman" w:eastAsia="Times New Roman" w:hAnsi="Times New Roman" w:cs="Times New Roman"/>
          <w:i/>
          <w:iCs/>
          <w:sz w:val="14"/>
        </w:rPr>
        <w:t>tartufferie</w:t>
      </w:r>
      <w:r w:rsidRPr="00344466">
        <w:rPr>
          <w:rFonts w:ascii="Times New Roman" w:eastAsia="Times New Roman" w:hAnsi="Times New Roman" w:cs="Times New Roman"/>
          <w:sz w:val="14"/>
        </w:rPr>
        <w:t xml:space="preserve"> -- </w:t>
      </w:r>
      <w:r w:rsidRPr="00344466">
        <w:rPr>
          <w:rFonts w:ascii="Times New Roman" w:eastAsia="Times New Roman" w:hAnsi="Times New Roman" w:cs="Times New Roman"/>
          <w:b/>
          <w:u w:val="single"/>
        </w:rPr>
        <w:t xml:space="preserve">of domestic animals like ourselves shrinks from imagining clearly to what extent </w:t>
      </w:r>
      <w:r w:rsidRPr="00344466">
        <w:rPr>
          <w:rFonts w:ascii="Times New Roman" w:eastAsia="Times New Roman" w:hAnsi="Times New Roman" w:cs="Times New Roman"/>
          <w:b/>
          <w:bCs/>
          <w:u w:val="single"/>
        </w:rPr>
        <w:t>cruelty</w:t>
      </w:r>
      <w:r w:rsidRPr="00344466">
        <w:rPr>
          <w:rFonts w:ascii="Times New Roman" w:eastAsia="Times New Roman" w:hAnsi="Times New Roman" w:cs="Times New Roman"/>
          <w:b/>
          <w:u w:val="single"/>
        </w:rPr>
        <w:t xml:space="preserve"> constituted the collective delight of older mankind, how much it was an ingredient of all their joys, or how naïvely they manifested their cruelty, how they considered disinterested malevolence</w:t>
      </w:r>
      <w:r w:rsidRPr="00344466">
        <w:rPr>
          <w:rFonts w:ascii="Times New Roman" w:eastAsia="Times New Roman" w:hAnsi="Times New Roman" w:cs="Times New Roman"/>
          <w:sz w:val="14"/>
        </w:rPr>
        <w:t xml:space="preserve"> (Spinoza's </w:t>
      </w:r>
      <w:r w:rsidRPr="00344466">
        <w:rPr>
          <w:rFonts w:ascii="Times New Roman" w:eastAsia="Times New Roman" w:hAnsi="Times New Roman" w:cs="Times New Roman"/>
          <w:i/>
          <w:iCs/>
          <w:sz w:val="14"/>
        </w:rPr>
        <w:t>sympathia malevolens</w:t>
      </w:r>
      <w:r w:rsidRPr="00344466">
        <w:rPr>
          <w:rFonts w:ascii="Times New Roman" w:eastAsia="Times New Roman" w:hAnsi="Times New Roman" w:cs="Times New Roman"/>
          <w:sz w:val="14"/>
        </w:rPr>
        <w:t xml:space="preserve">) </w:t>
      </w:r>
      <w:r w:rsidRPr="00344466">
        <w:rPr>
          <w:rFonts w:ascii="Times New Roman" w:eastAsia="Times New Roman" w:hAnsi="Times New Roman" w:cs="Times New Roman"/>
          <w:b/>
          <w:u w:val="single"/>
        </w:rPr>
        <w:t>a normal trait</w:t>
      </w:r>
      <w:r w:rsidRPr="00344466">
        <w:rPr>
          <w:rFonts w:ascii="Times New Roman" w:eastAsia="Times New Roman" w:hAnsi="Times New Roman" w:cs="Times New Roman"/>
          <w:sz w:val="14"/>
        </w:rPr>
        <w:t>, something to which one's conscience could assent heartily.... To behold suffering gives pleasure, but to cause another to suffer affords an even greater pleasure. [pp.197-198, boldface added]</w:t>
      </w:r>
      <w:r>
        <w:rPr>
          <w:rFonts w:ascii="Times New Roman" w:eastAsia="Times New Roman" w:hAnsi="Times New Roman" w:cs="Times New Roman"/>
          <w:sz w:val="14"/>
        </w:rPr>
        <w:t xml:space="preserve"> </w:t>
      </w:r>
      <w:r w:rsidRPr="00344466">
        <w:rPr>
          <w:rFonts w:ascii="Times New Roman" w:eastAsia="Times New Roman" w:hAnsi="Times New Roman" w:cs="Times New Roman"/>
          <w:sz w:val="20"/>
          <w:u w:val="single"/>
        </w:rPr>
        <w:t>A great part of the pleasure that we get</w:t>
      </w:r>
      <w:r w:rsidRPr="00344466">
        <w:rPr>
          <w:rFonts w:ascii="Times New Roman" w:eastAsia="Times New Roman" w:hAnsi="Times New Roman" w:cs="Times New Roman"/>
          <w:sz w:val="20"/>
        </w:rPr>
        <w:t xml:space="preserve">, according to Nietzsche, </w:t>
      </w:r>
      <w:r w:rsidRPr="00344466">
        <w:rPr>
          <w:rFonts w:ascii="Times New Roman" w:eastAsia="Times New Roman" w:hAnsi="Times New Roman" w:cs="Times New Roman"/>
          <w:sz w:val="20"/>
          <w:u w:val="single"/>
        </w:rPr>
        <w:t>from injustice to others is simply the pleasure of inflicting suffering</w:t>
      </w:r>
      <w:r w:rsidRPr="00344466">
        <w:rPr>
          <w:rFonts w:ascii="Times New Roman" w:eastAsia="Times New Roman" w:hAnsi="Times New Roman" w:cs="Times New Roman"/>
          <w:sz w:val="20"/>
        </w:rPr>
        <w:t xml:space="preserve">. In this it is worth recollecting the </w:t>
      </w:r>
      <w:hyperlink r:id="rId38" w:history="1">
        <w:r w:rsidRPr="00344466">
          <w:rPr>
            <w:rFonts w:ascii="Times New Roman" w:eastAsia="Times New Roman" w:hAnsi="Times New Roman" w:cs="Times New Roman"/>
            <w:sz w:val="20"/>
            <w:u w:val="single"/>
          </w:rPr>
          <w:t>feminist</w:t>
        </w:r>
      </w:hyperlink>
      <w:r w:rsidRPr="00344466">
        <w:rPr>
          <w:rFonts w:ascii="Times New Roman" w:eastAsia="Times New Roman" w:hAnsi="Times New Roman" w:cs="Times New Roman"/>
          <w:sz w:val="20"/>
        </w:rPr>
        <w:t xml:space="preserve"> shibboleth that </w:t>
      </w:r>
      <w:r w:rsidRPr="00344466">
        <w:rPr>
          <w:rFonts w:ascii="Times New Roman" w:eastAsia="Times New Roman" w:hAnsi="Times New Roman" w:cs="Times New Roman"/>
          <w:sz w:val="20"/>
          <w:u w:val="single"/>
        </w:rPr>
        <w:t xml:space="preserve">rape is not about sex, it is about power. Nietzsche would heartily concur. So much the better! And what is more, the </w:t>
      </w:r>
      <w:r w:rsidRPr="00344466">
        <w:rPr>
          <w:rFonts w:ascii="Times New Roman" w:eastAsia="Times New Roman" w:hAnsi="Times New Roman" w:cs="Times New Roman"/>
          <w:b/>
          <w:sz w:val="20"/>
          <w:highlight w:val="cyan"/>
          <w:u w:val="single"/>
        </w:rPr>
        <w:t>value of rape is not just power, it is the chance to cruelly inflict suffering</w:t>
      </w:r>
      <w:r w:rsidRPr="00344466">
        <w:rPr>
          <w:rFonts w:ascii="Times New Roman" w:eastAsia="Times New Roman" w:hAnsi="Times New Roman" w:cs="Times New Roman"/>
          <w:sz w:val="20"/>
          <w:highlight w:val="cyan"/>
        </w:rPr>
        <w:t>.</w:t>
      </w:r>
      <w:r w:rsidRPr="00344466">
        <w:rPr>
          <w:rFonts w:ascii="Times New Roman" w:eastAsia="Times New Roman" w:hAnsi="Times New Roman" w:cs="Times New Roman"/>
          <w:sz w:val="20"/>
        </w:rPr>
        <w:t xml:space="preserve"> </w:t>
      </w:r>
      <w:r w:rsidRPr="00344466">
        <w:rPr>
          <w:rFonts w:ascii="Times New Roman" w:eastAsia="Times New Roman" w:hAnsi="Times New Roman" w:cs="Times New Roman"/>
          <w:sz w:val="20"/>
          <w:highlight w:val="cyan"/>
          <w:u w:val="single"/>
        </w:rPr>
        <w:t xml:space="preserve">The rapist who beats and mutilates, perhaps even kills, his victim, has done no evil, </w:t>
      </w:r>
      <w:r w:rsidRPr="00344466">
        <w:rPr>
          <w:rFonts w:ascii="Times New Roman" w:eastAsia="Times New Roman" w:hAnsi="Times New Roman" w:cs="Times New Roman"/>
          <w:b/>
          <w:sz w:val="20"/>
          <w:highlight w:val="cyan"/>
          <w:u w:val="single"/>
        </w:rPr>
        <w:t>he is instead one of the heroes of true historic nobility</w:t>
      </w:r>
      <w:r w:rsidRPr="00344466">
        <w:rPr>
          <w:rFonts w:ascii="Times New Roman" w:eastAsia="Times New Roman" w:hAnsi="Times New Roman" w:cs="Times New Roman"/>
          <w:sz w:val="20"/>
        </w:rPr>
        <w:t xml:space="preserve">. And people think that the </w:t>
      </w:r>
      <w:r w:rsidRPr="00344466">
        <w:rPr>
          <w:rFonts w:ascii="Times New Roman" w:eastAsia="Times New Roman" w:hAnsi="Times New Roman" w:cs="Times New Roman"/>
          <w:i/>
          <w:iCs/>
          <w:sz w:val="20"/>
        </w:rPr>
        <w:t>droit de seigneur</w:t>
      </w:r>
      <w:r w:rsidRPr="00344466">
        <w:rPr>
          <w:rFonts w:ascii="Times New Roman" w:eastAsia="Times New Roman" w:hAnsi="Times New Roman" w:cs="Times New Roman"/>
          <w:sz w:val="20"/>
        </w:rPr>
        <w:t xml:space="preserve"> represents some "abuse" of power! No! </w:t>
      </w:r>
      <w:r w:rsidRPr="00344466">
        <w:rPr>
          <w:rFonts w:ascii="Times New Roman" w:eastAsia="Times New Roman" w:hAnsi="Times New Roman" w:cs="Times New Roman"/>
          <w:sz w:val="20"/>
          <w:u w:val="single"/>
        </w:rPr>
        <w:t>It is the truly noble man as heroic rapist</w:t>
      </w:r>
      <w:r w:rsidRPr="00344466">
        <w:rPr>
          <w:rFonts w:ascii="Times New Roman" w:eastAsia="Times New Roman" w:hAnsi="Times New Roman" w:cs="Times New Roman"/>
          <w:sz w:val="20"/>
        </w:rPr>
        <w:t xml:space="preserve">! Nietzsche would turn around Susan Brownmiller, who said that all men are rapists. No, it is just the problem that they </w:t>
      </w:r>
      <w:r w:rsidRPr="00344466">
        <w:rPr>
          <w:rFonts w:ascii="Times New Roman" w:eastAsia="Times New Roman" w:hAnsi="Times New Roman" w:cs="Times New Roman"/>
          <w:i/>
          <w:iCs/>
          <w:sz w:val="20"/>
        </w:rPr>
        <w:t>are not</w:t>
      </w:r>
      <w:r w:rsidRPr="00344466">
        <w:rPr>
          <w:rFonts w:ascii="Times New Roman" w:eastAsia="Times New Roman" w:hAnsi="Times New Roman" w:cs="Times New Roman"/>
          <w:sz w:val="20"/>
        </w:rPr>
        <w:t xml:space="preserve">. Nietzsche would regard most men as virtual castrati (domestic oxen, geldings) for </w:t>
      </w:r>
      <w:r w:rsidRPr="00344466">
        <w:rPr>
          <w:rFonts w:ascii="Times New Roman" w:eastAsia="Times New Roman" w:hAnsi="Times New Roman" w:cs="Times New Roman"/>
          <w:i/>
          <w:iCs/>
          <w:sz w:val="20"/>
        </w:rPr>
        <w:t>not</w:t>
      </w:r>
      <w:r w:rsidRPr="00344466">
        <w:rPr>
          <w:rFonts w:ascii="Times New Roman" w:eastAsia="Times New Roman" w:hAnsi="Times New Roman" w:cs="Times New Roman"/>
          <w:sz w:val="20"/>
        </w:rPr>
        <w:t xml:space="preserve"> being rapists. </w:t>
      </w:r>
    </w:p>
    <w:p w:rsidR="00BF1285" w:rsidRPr="00344466" w:rsidRDefault="00BF1285" w:rsidP="00BF1285">
      <w:pPr>
        <w:pStyle w:val="Heading4"/>
      </w:pPr>
      <w:r w:rsidRPr="00344466">
        <w:t>Life has intrinsic and objective value achieved through subjective pleasures---its preservation should be an a priori goal</w:t>
      </w:r>
    </w:p>
    <w:p w:rsidR="00BF1285" w:rsidRPr="00344466" w:rsidRDefault="00BF1285" w:rsidP="00BF1285">
      <w:pPr>
        <w:rPr>
          <w:rFonts w:ascii="Times New Roman" w:hAnsi="Times New Roman" w:cs="Times New Roman"/>
          <w:sz w:val="16"/>
          <w:szCs w:val="16"/>
        </w:rPr>
      </w:pPr>
      <w:r w:rsidRPr="00344466">
        <w:rPr>
          <w:rStyle w:val="Style13ptBold"/>
          <w:rFonts w:ascii="Times New Roman" w:hAnsi="Times New Roman" w:cs="Times New Roman"/>
        </w:rPr>
        <w:t xml:space="preserve">Kacou 8 </w:t>
      </w:r>
      <w:r w:rsidRPr="00344466">
        <w:rPr>
          <w:rStyle w:val="Style13ptBold"/>
          <w:rFonts w:ascii="Times New Roman" w:hAnsi="Times New Roman" w:cs="Times New Roman"/>
          <w:sz w:val="16"/>
          <w:szCs w:val="16"/>
        </w:rPr>
        <w:t xml:space="preserve">– </w:t>
      </w:r>
      <w:r w:rsidRPr="00344466">
        <w:rPr>
          <w:rFonts w:ascii="Times New Roman" w:hAnsi="Times New Roman" w:cs="Times New Roman"/>
          <w:sz w:val="16"/>
          <w:szCs w:val="16"/>
        </w:rPr>
        <w:t>Amien Kacou “WHY EVEN MIND? On The A Priori Value Of “Life””, Cosmos and History: The Journal of Natural and Social Philosophy, Vol 4, No 1-2 (2008) cosmosandhistory.org/index.php/journal/article/view/92/184</w:t>
      </w:r>
    </w:p>
    <w:p w:rsidR="00BF1285" w:rsidRPr="00344466" w:rsidRDefault="00BF1285" w:rsidP="00BF1285">
      <w:pPr>
        <w:rPr>
          <w:rFonts w:ascii="Times New Roman" w:hAnsi="Times New Roman" w:cs="Times New Roman"/>
          <w:sz w:val="16"/>
        </w:rPr>
      </w:pPr>
      <w:r w:rsidRPr="00344466">
        <w:rPr>
          <w:rFonts w:ascii="Times New Roman" w:hAnsi="Times New Roman" w:cs="Times New Roman"/>
          <w:sz w:val="16"/>
        </w:rPr>
        <w:lastRenderedPageBreak/>
        <w:t xml:space="preserve">Furthermore, </w:t>
      </w:r>
      <w:r w:rsidRPr="00344466">
        <w:rPr>
          <w:rStyle w:val="underline"/>
          <w:rFonts w:ascii="Times New Roman" w:hAnsi="Times New Roman" w:cs="Times New Roman"/>
        </w:rPr>
        <w:t xml:space="preserve">that manner of </w:t>
      </w:r>
      <w:r w:rsidRPr="00344466">
        <w:rPr>
          <w:rStyle w:val="underline"/>
          <w:rFonts w:ascii="Times New Roman" w:hAnsi="Times New Roman" w:cs="Times New Roman"/>
          <w:highlight w:val="cyan"/>
        </w:rPr>
        <w:t>finding</w:t>
      </w:r>
      <w:r w:rsidRPr="00344466">
        <w:rPr>
          <w:rStyle w:val="underline"/>
          <w:rFonts w:ascii="Times New Roman" w:hAnsi="Times New Roman" w:cs="Times New Roman"/>
        </w:rPr>
        <w:t xml:space="preserve"> things </w:t>
      </w:r>
      <w:r w:rsidRPr="00344466">
        <w:rPr>
          <w:rStyle w:val="underline"/>
          <w:rFonts w:ascii="Times New Roman" w:hAnsi="Times New Roman" w:cs="Times New Roman"/>
          <w:highlight w:val="cyan"/>
        </w:rPr>
        <w:t>good</w:t>
      </w:r>
      <w:r w:rsidRPr="00344466">
        <w:rPr>
          <w:rStyle w:val="underline"/>
          <w:rFonts w:ascii="Times New Roman" w:hAnsi="Times New Roman" w:cs="Times New Roman"/>
        </w:rPr>
        <w:t xml:space="preserve"> that is in pleasure </w:t>
      </w:r>
      <w:r w:rsidRPr="00344466">
        <w:rPr>
          <w:rStyle w:val="underline"/>
          <w:rFonts w:ascii="Times New Roman" w:hAnsi="Times New Roman" w:cs="Times New Roman"/>
          <w:highlight w:val="cyan"/>
        </w:rPr>
        <w:t>can</w:t>
      </w:r>
      <w:r w:rsidRPr="00344466">
        <w:rPr>
          <w:rStyle w:val="underline"/>
          <w:rFonts w:ascii="Times New Roman" w:hAnsi="Times New Roman" w:cs="Times New Roman"/>
        </w:rPr>
        <w:t xml:space="preserve"> certainly </w:t>
      </w:r>
      <w:r w:rsidRPr="00344466">
        <w:rPr>
          <w:rStyle w:val="underline"/>
          <w:rFonts w:ascii="Times New Roman" w:hAnsi="Times New Roman" w:cs="Times New Roman"/>
          <w:highlight w:val="cyan"/>
        </w:rPr>
        <w:t>not exist in any world</w:t>
      </w:r>
      <w:r w:rsidRPr="00344466">
        <w:rPr>
          <w:rStyle w:val="underline"/>
          <w:rFonts w:ascii="Times New Roman" w:hAnsi="Times New Roman" w:cs="Times New Roman"/>
        </w:rPr>
        <w:t xml:space="preserve"> without consciousness (i.e., </w:t>
      </w:r>
      <w:r w:rsidRPr="00344466">
        <w:rPr>
          <w:rStyle w:val="underline"/>
          <w:rFonts w:ascii="Times New Roman" w:hAnsi="Times New Roman" w:cs="Times New Roman"/>
          <w:highlight w:val="cyan"/>
        </w:rPr>
        <w:t>without “life</w:t>
      </w:r>
      <w:r w:rsidRPr="00344466">
        <w:rPr>
          <w:rStyle w:val="underline"/>
          <w:rFonts w:ascii="Times New Roman" w:hAnsi="Times New Roman" w:cs="Times New Roman"/>
        </w:rPr>
        <w:t>,” as we now understand the word)</w:t>
      </w:r>
      <w:r w:rsidRPr="00344466">
        <w:rPr>
          <w:rFonts w:ascii="Times New Roman" w:hAnsi="Times New Roman" w:cs="Times New Roman"/>
          <w:sz w:val="16"/>
        </w:rPr>
        <w:t>—slight analogies put aside. In fact, we can begin to develop a more sophisticated definition of the concept of “</w:t>
      </w:r>
      <w:r w:rsidRPr="00344466">
        <w:rPr>
          <w:rStyle w:val="underline"/>
          <w:rFonts w:ascii="Times New Roman" w:hAnsi="Times New Roman" w:cs="Times New Roman"/>
        </w:rPr>
        <w:t>pleasure</w:t>
      </w:r>
      <w:r w:rsidRPr="00344466">
        <w:rPr>
          <w:rFonts w:ascii="Times New Roman" w:hAnsi="Times New Roman" w:cs="Times New Roman"/>
          <w:sz w:val="16"/>
        </w:rPr>
        <w:t xml:space="preserve">,” in the broadest possible sense of the word, as follows: it </w:t>
      </w:r>
      <w:r w:rsidRPr="00344466">
        <w:rPr>
          <w:rStyle w:val="underline"/>
          <w:rFonts w:ascii="Times New Roman" w:hAnsi="Times New Roman" w:cs="Times New Roman"/>
        </w:rPr>
        <w:t>is the common psychological element in all psychological experience of goodness</w:t>
      </w:r>
      <w:r w:rsidRPr="00344466">
        <w:rPr>
          <w:rFonts w:ascii="Times New Roman" w:hAnsi="Times New Roman" w:cs="Times New Roman"/>
          <w:sz w:val="16"/>
        </w:rPr>
        <w:t xml:space="preserve"> (be it in joy, admiration, or whatever else). In this sense, pleasure can always be pictured to “mediate” all awareness or perception or judgment of goodness: </w:t>
      </w:r>
      <w:r w:rsidRPr="00344466">
        <w:rPr>
          <w:rStyle w:val="underline"/>
          <w:rFonts w:ascii="Times New Roman" w:hAnsi="Times New Roman" w:cs="Times New Roman"/>
          <w:highlight w:val="cyan"/>
        </w:rPr>
        <w:t>there is pleasure in all consciousness</w:t>
      </w:r>
      <w:r w:rsidRPr="00344466">
        <w:rPr>
          <w:rStyle w:val="underline"/>
          <w:rFonts w:ascii="Times New Roman" w:hAnsi="Times New Roman" w:cs="Times New Roman"/>
        </w:rPr>
        <w:t xml:space="preserve"> of things good; pleasure is the common element of all conscious satisfaction</w:t>
      </w:r>
      <w:r w:rsidRPr="00344466">
        <w:rPr>
          <w:rFonts w:ascii="Times New Roman" w:hAnsi="Times New Roman" w:cs="Times New Roman"/>
          <w:sz w:val="16"/>
        </w:rPr>
        <w:t xml:space="preserve">. In short, </w:t>
      </w:r>
      <w:r w:rsidRPr="00344466">
        <w:rPr>
          <w:rStyle w:val="underline"/>
          <w:rFonts w:ascii="Times New Roman" w:hAnsi="Times New Roman" w:cs="Times New Roman"/>
        </w:rPr>
        <w:t>it is simply the very experience of liking things,</w:t>
      </w:r>
      <w:r w:rsidRPr="00344466">
        <w:rPr>
          <w:rFonts w:ascii="Times New Roman" w:hAnsi="Times New Roman" w:cs="Times New Roman"/>
          <w:sz w:val="16"/>
        </w:rPr>
        <w:t xml:space="preserve"> or the liking of experience, in general. In this sense, </w:t>
      </w:r>
      <w:r w:rsidRPr="00344466">
        <w:rPr>
          <w:rStyle w:val="underline"/>
          <w:rFonts w:ascii="Times New Roman" w:hAnsi="Times New Roman" w:cs="Times New Roman"/>
        </w:rPr>
        <w:t>pleasure is</w:t>
      </w:r>
      <w:r w:rsidRPr="00344466">
        <w:rPr>
          <w:rFonts w:ascii="Times New Roman" w:hAnsi="Times New Roman" w:cs="Times New Roman"/>
          <w:sz w:val="16"/>
        </w:rPr>
        <w:t xml:space="preserve">, not only uniquely characteristic of life but also, </w:t>
      </w:r>
      <w:r w:rsidRPr="00344466">
        <w:rPr>
          <w:rStyle w:val="underline"/>
          <w:rFonts w:ascii="Times New Roman" w:hAnsi="Times New Roman" w:cs="Times New Roman"/>
        </w:rPr>
        <w:t>the core expression of goodness in life—the most general sign or phenomenon for favorable conscious valuation, in other words. This does not mean that “good” is absolutely synonymous with “pleasant”—what we value may well go beyond pleasure</w:t>
      </w:r>
      <w:r w:rsidRPr="00344466">
        <w:rPr>
          <w:rFonts w:ascii="Times New Roman" w:hAnsi="Times New Roman" w:cs="Times New Roman"/>
          <w:sz w:val="16"/>
        </w:rPr>
        <w:t xml:space="preserve">. (The fact that we value things needs not be reduced to the experience of liking things.) </w:t>
      </w:r>
      <w:r w:rsidRPr="00344466">
        <w:rPr>
          <w:rStyle w:val="underline"/>
          <w:rFonts w:ascii="Times New Roman" w:hAnsi="Times New Roman" w:cs="Times New Roman"/>
        </w:rPr>
        <w:t>However, what we value beyond pleasure remains a matter of speculation or theory.</w:t>
      </w:r>
      <w:r w:rsidRPr="00344466">
        <w:rPr>
          <w:rFonts w:ascii="Times New Roman" w:hAnsi="Times New Roman" w:cs="Times New Roman"/>
          <w:sz w:val="16"/>
        </w:rPr>
        <w:t xml:space="preserve"> Moreover, we note that a variety of things that may seem otherwise unrelated are correlated with pleasure—some more strongly than others. In other words, </w:t>
      </w:r>
      <w:r w:rsidRPr="00344466">
        <w:rPr>
          <w:rStyle w:val="underline"/>
          <w:rFonts w:ascii="Times New Roman" w:hAnsi="Times New Roman" w:cs="Times New Roman"/>
          <w:highlight w:val="cyan"/>
        </w:rPr>
        <w:t>there are many things the experience of which we like</w:t>
      </w:r>
      <w:r w:rsidRPr="00344466">
        <w:rPr>
          <w:rStyle w:val="underline"/>
          <w:rFonts w:ascii="Times New Roman" w:hAnsi="Times New Roman" w:cs="Times New Roman"/>
        </w:rPr>
        <w:t>.</w:t>
      </w:r>
      <w:r w:rsidRPr="00344466">
        <w:rPr>
          <w:rFonts w:ascii="Times New Roman" w:hAnsi="Times New Roman" w:cs="Times New Roman"/>
          <w:sz w:val="16"/>
        </w:rPr>
        <w:t xml:space="preserve"> For example: </w:t>
      </w:r>
      <w:r w:rsidRPr="00344466">
        <w:rPr>
          <w:rStyle w:val="underline"/>
          <w:rFonts w:ascii="Times New Roman" w:hAnsi="Times New Roman" w:cs="Times New Roman"/>
        </w:rPr>
        <w:t>the admiration of others; sex; or rock-paper-scissors</w:t>
      </w:r>
      <w:r w:rsidRPr="00344466">
        <w:rPr>
          <w:rFonts w:ascii="Times New Roman" w:hAnsi="Times New Roman" w:cs="Times New Roman"/>
          <w:sz w:val="16"/>
        </w:rPr>
        <w:t xml:space="preserve">. But, again, </w:t>
      </w:r>
      <w:r w:rsidRPr="00344466">
        <w:rPr>
          <w:rStyle w:val="Emphasis"/>
          <w:rFonts w:ascii="Times New Roman" w:hAnsi="Times New Roman" w:cs="Times New Roman"/>
          <w:highlight w:val="cyan"/>
        </w:rPr>
        <w:t>what they are is irrelevant</w:t>
      </w:r>
      <w:r w:rsidRPr="00344466">
        <w:rPr>
          <w:rFonts w:ascii="Times New Roman" w:hAnsi="Times New Roman" w:cs="Times New Roman"/>
        </w:rPr>
        <w:t xml:space="preserve"> </w:t>
      </w:r>
      <w:r w:rsidRPr="00344466">
        <w:rPr>
          <w:rStyle w:val="underline"/>
          <w:rFonts w:ascii="Times New Roman" w:hAnsi="Times New Roman" w:cs="Times New Roman"/>
        </w:rPr>
        <w:t xml:space="preserve">in an inquiry </w:t>
      </w:r>
      <w:r w:rsidRPr="00344466">
        <w:rPr>
          <w:rStyle w:val="underline"/>
          <w:rFonts w:ascii="Times New Roman" w:hAnsi="Times New Roman" w:cs="Times New Roman"/>
          <w:highlight w:val="cyan"/>
        </w:rPr>
        <w:t xml:space="preserve">on </w:t>
      </w:r>
      <w:r w:rsidRPr="00344466">
        <w:rPr>
          <w:rStyle w:val="Emphasis"/>
          <w:rFonts w:ascii="Times New Roman" w:hAnsi="Times New Roman" w:cs="Times New Roman"/>
          <w:highlight w:val="cyan"/>
        </w:rPr>
        <w:t>a priori value</w:t>
      </w:r>
      <w:r w:rsidRPr="00344466">
        <w:rPr>
          <w:rFonts w:ascii="Times New Roman" w:hAnsi="Times New Roman" w:cs="Times New Roman"/>
          <w:sz w:val="16"/>
        </w:rPr>
        <w:t xml:space="preserve">—what gives us pleasure is a matter for empirical investigation. </w:t>
      </w:r>
      <w:r w:rsidRPr="00344466">
        <w:rPr>
          <w:rStyle w:val="underline"/>
          <w:rFonts w:ascii="Times New Roman" w:hAnsi="Times New Roman" w:cs="Times New Roman"/>
        </w:rPr>
        <w:t>Thus, we can see now that</w:t>
      </w:r>
      <w:r w:rsidRPr="00344466">
        <w:rPr>
          <w:rFonts w:ascii="Times New Roman" w:hAnsi="Times New Roman" w:cs="Times New Roman"/>
          <w:sz w:val="16"/>
        </w:rPr>
        <w:t xml:space="preserve">, in general, </w:t>
      </w:r>
      <w:r w:rsidRPr="00344466">
        <w:rPr>
          <w:rStyle w:val="underline"/>
          <w:rFonts w:ascii="Times New Roman" w:hAnsi="Times New Roman" w:cs="Times New Roman"/>
        </w:rPr>
        <w:t>something primitively valuable is attainable in living—that is, pleasure itself. And it seems equally clear that we have a priori logical reason to pay attention to the world in any world where pleasure exists</w:t>
      </w:r>
      <w:r w:rsidRPr="00344466">
        <w:rPr>
          <w:rFonts w:ascii="Times New Roman" w:hAnsi="Times New Roman" w:cs="Times New Roman"/>
          <w:sz w:val="16"/>
        </w:rPr>
        <w:t xml:space="preserve">. </w:t>
      </w:r>
      <w:r w:rsidRPr="00344466">
        <w:rPr>
          <w:rStyle w:val="underline"/>
          <w:rFonts w:ascii="Times New Roman" w:hAnsi="Times New Roman" w:cs="Times New Roman"/>
        </w:rPr>
        <w:t xml:space="preserve">Moreover, we can now also articulate a foundation for a security interest in our life: since the good of </w:t>
      </w:r>
      <w:r w:rsidRPr="00344466">
        <w:rPr>
          <w:rStyle w:val="underline"/>
          <w:rFonts w:ascii="Times New Roman" w:hAnsi="Times New Roman" w:cs="Times New Roman"/>
          <w:highlight w:val="cyan"/>
        </w:rPr>
        <w:t>pleasure can be found</w:t>
      </w:r>
      <w:r w:rsidRPr="00344466">
        <w:rPr>
          <w:rStyle w:val="underline"/>
          <w:rFonts w:ascii="Times New Roman" w:hAnsi="Times New Roman" w:cs="Times New Roman"/>
        </w:rPr>
        <w:t xml:space="preserve"> in living (</w:t>
      </w:r>
      <w:r w:rsidRPr="00344466">
        <w:rPr>
          <w:rFonts w:ascii="Times New Roman" w:hAnsi="Times New Roman" w:cs="Times New Roman"/>
          <w:sz w:val="16"/>
        </w:rPr>
        <w:t xml:space="preserve">to the extent pleasure remains attainable),[17] </w:t>
      </w:r>
      <w:r w:rsidRPr="00344466">
        <w:rPr>
          <w:rStyle w:val="underline"/>
          <w:rFonts w:ascii="Times New Roman" w:hAnsi="Times New Roman" w:cs="Times New Roman"/>
        </w:rPr>
        <w:t xml:space="preserve">and </w:t>
      </w:r>
      <w:r w:rsidRPr="00344466">
        <w:rPr>
          <w:rStyle w:val="Emphasis"/>
          <w:rFonts w:ascii="Times New Roman" w:hAnsi="Times New Roman" w:cs="Times New Roman"/>
          <w:highlight w:val="cyan"/>
        </w:rPr>
        <w:t>only in living</w:t>
      </w:r>
      <w:r w:rsidRPr="00344466">
        <w:rPr>
          <w:rStyle w:val="underline"/>
          <w:rFonts w:ascii="Times New Roman" w:hAnsi="Times New Roman" w:cs="Times New Roman"/>
        </w:rPr>
        <w:t xml:space="preserve">, therefore, </w:t>
      </w:r>
      <w:r w:rsidRPr="00344466">
        <w:rPr>
          <w:rStyle w:val="Emphasis"/>
          <w:rFonts w:ascii="Times New Roman" w:hAnsi="Times New Roman" w:cs="Times New Roman"/>
          <w:highlight w:val="cyan"/>
        </w:rPr>
        <w:t>a priori</w:t>
      </w:r>
      <w:r w:rsidRPr="00344466">
        <w:rPr>
          <w:rStyle w:val="underline"/>
          <w:rFonts w:ascii="Times New Roman" w:hAnsi="Times New Roman" w:cs="Times New Roman"/>
          <w:highlight w:val="cyan"/>
        </w:rPr>
        <w:t xml:space="preserve">, life ought to be </w:t>
      </w:r>
      <w:r w:rsidRPr="00344466">
        <w:rPr>
          <w:rStyle w:val="Emphasis"/>
          <w:rFonts w:ascii="Times New Roman" w:hAnsi="Times New Roman" w:cs="Times New Roman"/>
          <w:highlight w:val="cyan"/>
        </w:rPr>
        <w:t>continuously</w:t>
      </w:r>
      <w:r w:rsidRPr="00344466">
        <w:rPr>
          <w:rStyle w:val="Emphasis"/>
          <w:rFonts w:ascii="Times New Roman" w:hAnsi="Times New Roman" w:cs="Times New Roman"/>
        </w:rPr>
        <w:t xml:space="preserve"> (and indefinitely) </w:t>
      </w:r>
      <w:r w:rsidRPr="00344466">
        <w:rPr>
          <w:rStyle w:val="Emphasis"/>
          <w:rFonts w:ascii="Times New Roman" w:hAnsi="Times New Roman" w:cs="Times New Roman"/>
          <w:highlight w:val="cyan"/>
        </w:rPr>
        <w:t>pursued</w:t>
      </w:r>
      <w:r w:rsidRPr="00344466">
        <w:rPr>
          <w:rFonts w:ascii="Times New Roman" w:hAnsi="Times New Roman" w:cs="Times New Roman"/>
        </w:rPr>
        <w:t xml:space="preserve"> </w:t>
      </w:r>
      <w:r w:rsidRPr="00344466">
        <w:rPr>
          <w:rFonts w:ascii="Times New Roman" w:hAnsi="Times New Roman" w:cs="Times New Roman"/>
          <w:sz w:val="16"/>
          <w:szCs w:val="16"/>
        </w:rPr>
        <w:t>at least</w:t>
      </w:r>
      <w:r w:rsidRPr="00344466">
        <w:rPr>
          <w:rFonts w:ascii="Times New Roman" w:hAnsi="Times New Roman" w:cs="Times New Roman"/>
        </w:rPr>
        <w:t xml:space="preserve"> </w:t>
      </w:r>
      <w:r w:rsidRPr="00344466">
        <w:rPr>
          <w:rStyle w:val="underline"/>
          <w:rFonts w:ascii="Times New Roman" w:hAnsi="Times New Roman" w:cs="Times New Roman"/>
          <w:highlight w:val="cyan"/>
        </w:rPr>
        <w:t>for</w:t>
      </w:r>
      <w:r w:rsidRPr="00344466">
        <w:rPr>
          <w:rFonts w:ascii="Times New Roman" w:hAnsi="Times New Roman" w:cs="Times New Roman"/>
        </w:rPr>
        <w:t xml:space="preserve"> </w:t>
      </w:r>
      <w:r w:rsidRPr="00344466">
        <w:rPr>
          <w:rFonts w:ascii="Times New Roman" w:hAnsi="Times New Roman" w:cs="Times New Roman"/>
          <w:sz w:val="16"/>
          <w:szCs w:val="16"/>
        </w:rPr>
        <w:t>the sake of</w:t>
      </w:r>
      <w:r w:rsidRPr="00344466">
        <w:rPr>
          <w:rFonts w:ascii="Times New Roman" w:hAnsi="Times New Roman" w:cs="Times New Roman"/>
        </w:rPr>
        <w:t xml:space="preserve"> </w:t>
      </w:r>
      <w:r w:rsidRPr="00344466">
        <w:rPr>
          <w:rStyle w:val="underline"/>
          <w:rFonts w:ascii="Times New Roman" w:hAnsi="Times New Roman" w:cs="Times New Roman"/>
          <w:highlight w:val="cyan"/>
        </w:rPr>
        <w:t>preserving the possibility of finding that good</w:t>
      </w:r>
      <w:r w:rsidRPr="00344466">
        <w:rPr>
          <w:rFonts w:ascii="Times New Roman" w:hAnsi="Times New Roman" w:cs="Times New Roman"/>
          <w:sz w:val="16"/>
        </w:rPr>
        <w:t xml:space="preserve">. However, this platitude about the value that can be found in life turns out to be, at this point, insufficient for our purposes. It seems to amount to very little more than recognizing that our subjective desire for life in and of itself shows that </w:t>
      </w:r>
      <w:r w:rsidRPr="00344466">
        <w:rPr>
          <w:rStyle w:val="underline"/>
          <w:rFonts w:ascii="Times New Roman" w:hAnsi="Times New Roman" w:cs="Times New Roman"/>
          <w:highlight w:val="cyan"/>
        </w:rPr>
        <w:t>life has</w:t>
      </w:r>
      <w:r w:rsidRPr="00344466">
        <w:rPr>
          <w:rStyle w:val="underline"/>
          <w:rFonts w:ascii="Times New Roman" w:hAnsi="Times New Roman" w:cs="Times New Roman"/>
        </w:rPr>
        <w:t xml:space="preserve"> some </w:t>
      </w:r>
      <w:r w:rsidRPr="00344466">
        <w:rPr>
          <w:rStyle w:val="Emphasis"/>
          <w:rFonts w:ascii="Times New Roman" w:hAnsi="Times New Roman" w:cs="Times New Roman"/>
          <w:highlight w:val="cyan"/>
        </w:rPr>
        <w:t>objective value</w:t>
      </w:r>
      <w:r w:rsidRPr="00344466">
        <w:rPr>
          <w:rStyle w:val="underline"/>
          <w:rFonts w:ascii="Times New Roman" w:hAnsi="Times New Roman" w:cs="Times New Roman"/>
        </w:rPr>
        <w:t>. For what difference is there between saying, “living is unique in benefiting something I value (namely, my pleasure); therefore, I should desire to go on living,” and saying, “I have a unique desire to go on living; therefore I should have a desire to go on living,</w:t>
      </w:r>
      <w:r w:rsidRPr="00344466">
        <w:rPr>
          <w:rFonts w:ascii="Times New Roman" w:hAnsi="Times New Roman" w:cs="Times New Roman"/>
          <w:sz w:val="16"/>
        </w:rPr>
        <w:t xml:space="preserve">” whereas the latter proposition immediately seems senseless? In other words, “life gives me pleasure,” says little more than, “I like life.” Thus, </w:t>
      </w:r>
      <w:r w:rsidRPr="00344466">
        <w:rPr>
          <w:rStyle w:val="underline"/>
          <w:rFonts w:ascii="Times New Roman" w:hAnsi="Times New Roman" w:cs="Times New Roman"/>
        </w:rPr>
        <w:t>we seem to have arrived at the conclusion that the fact that we already have some (</w:t>
      </w:r>
      <w:r w:rsidRPr="00344466">
        <w:rPr>
          <w:rStyle w:val="Emphasis"/>
          <w:rFonts w:ascii="Times New Roman" w:hAnsi="Times New Roman" w:cs="Times New Roman"/>
          <w:highlight w:val="cyan"/>
        </w:rPr>
        <w:t>subjective) desire for life</w:t>
      </w:r>
      <w:r w:rsidRPr="00344466">
        <w:rPr>
          <w:rStyle w:val="underline"/>
          <w:rFonts w:ascii="Times New Roman" w:hAnsi="Times New Roman" w:cs="Times New Roman"/>
          <w:highlight w:val="cyan"/>
        </w:rPr>
        <w:t xml:space="preserve"> shows life to have</w:t>
      </w:r>
      <w:r w:rsidRPr="00344466">
        <w:rPr>
          <w:rFonts w:ascii="Times New Roman" w:hAnsi="Times New Roman" w:cs="Times New Roman"/>
        </w:rPr>
        <w:t xml:space="preserve"> </w:t>
      </w:r>
      <w:r w:rsidRPr="00344466">
        <w:rPr>
          <w:rFonts w:ascii="Times New Roman" w:hAnsi="Times New Roman" w:cs="Times New Roman"/>
          <w:sz w:val="16"/>
          <w:szCs w:val="16"/>
        </w:rPr>
        <w:t>some (</w:t>
      </w:r>
      <w:r w:rsidRPr="00344466">
        <w:rPr>
          <w:rStyle w:val="Emphasis"/>
          <w:rFonts w:ascii="Times New Roman" w:hAnsi="Times New Roman" w:cs="Times New Roman"/>
          <w:highlight w:val="cyan"/>
        </w:rPr>
        <w:t>objective) value</w:t>
      </w:r>
      <w:r w:rsidRPr="00344466">
        <w:rPr>
          <w:rFonts w:ascii="Times New Roman" w:hAnsi="Times New Roman" w:cs="Times New Roman"/>
          <w:sz w:val="16"/>
        </w:rPr>
        <w:t>. But, if that is the most we can say, then it seems our enterprise of justification was quite superficial, and the subjective/objective distinction was useless—for all we have really done is highlight the correspondence between value and desire. Perhaps, our inquiry should be a bit more complex.</w:t>
      </w:r>
    </w:p>
    <w:p w:rsidR="00BF1285" w:rsidRPr="00344466" w:rsidRDefault="00BF1285" w:rsidP="00BF1285">
      <w:pPr>
        <w:pStyle w:val="Heading4"/>
      </w:pPr>
      <w:r w:rsidRPr="00344466">
        <w:t xml:space="preserve">Nietzsche’s philosophy fueled Hitlers monstrous reign to create a new human type and encourage passions of anger, hatred, resentment, and the will to dominate. Even worse, Nihilism collapses into the worst forms of dehumanization reducing humans into the simplest possible terms. </w:t>
      </w:r>
    </w:p>
    <w:p w:rsidR="00BF1285" w:rsidRPr="00344466" w:rsidRDefault="00BF1285" w:rsidP="00BF1285">
      <w:pPr>
        <w:rPr>
          <w:rStyle w:val="Style13ptBold"/>
          <w:rFonts w:ascii="Times New Roman" w:hAnsi="Times New Roman" w:cs="Times New Roman"/>
        </w:rPr>
      </w:pPr>
      <w:r w:rsidRPr="00344466">
        <w:rPr>
          <w:rStyle w:val="Style13ptBold"/>
          <w:rFonts w:ascii="Times New Roman" w:hAnsi="Times New Roman" w:cs="Times New Roman"/>
        </w:rPr>
        <w:t xml:space="preserve">Rose No Date </w:t>
      </w:r>
    </w:p>
    <w:p w:rsidR="00BF1285" w:rsidRPr="00344466" w:rsidRDefault="00BF1285" w:rsidP="00BF1285">
      <w:pPr>
        <w:rPr>
          <w:rFonts w:ascii="Times New Roman" w:hAnsi="Times New Roman" w:cs="Times New Roman"/>
        </w:rPr>
      </w:pPr>
      <w:r w:rsidRPr="00344466">
        <w:rPr>
          <w:rFonts w:ascii="Times New Roman" w:hAnsi="Times New Roman" w:cs="Times New Roman"/>
        </w:rPr>
        <w:t xml:space="preserve">(Eugene Rose, co-founded the St. Herman of Alaska Monastery, Nihilism: the root of the revolution of the modern age, </w:t>
      </w:r>
      <w:hyperlink r:id="rId39" w:anchor="4" w:history="1">
        <w:r w:rsidRPr="00344466">
          <w:rPr>
            <w:rStyle w:val="Hyperlink"/>
            <w:rFonts w:ascii="Times New Roman" w:hAnsi="Times New Roman" w:cs="Times New Roman"/>
          </w:rPr>
          <w:t>http://www.columbia.edu/cu/augustine/arch/nihilism.html#4</w:t>
        </w:r>
      </w:hyperlink>
      <w:r w:rsidRPr="00344466">
        <w:rPr>
          <w:rFonts w:ascii="Times New Roman" w:hAnsi="Times New Roman" w:cs="Times New Roman"/>
        </w:rPr>
        <w:t xml:space="preserve"> UWYO KB)</w:t>
      </w:r>
    </w:p>
    <w:p w:rsidR="00BF1285" w:rsidRPr="00344466" w:rsidRDefault="00BF1285" w:rsidP="00BF1285">
      <w:pPr>
        <w:rPr>
          <w:rFonts w:ascii="Times New Roman" w:hAnsi="Times New Roman" w:cs="Times New Roman"/>
          <w:sz w:val="12"/>
        </w:rPr>
      </w:pPr>
      <w:r w:rsidRPr="00344466">
        <w:rPr>
          <w:rStyle w:val="StyleUnderline"/>
          <w:rFonts w:ascii="Times New Roman" w:hAnsi="Times New Roman" w:cs="Times New Roman"/>
          <w:highlight w:val="cyan"/>
        </w:rPr>
        <w:t>This was the dream of the pseudo-Nietzscheans, Hitler and Mussolini, of a "higher humanity</w:t>
      </w:r>
      <w:r w:rsidRPr="00344466">
        <w:rPr>
          <w:rFonts w:ascii="Times New Roman" w:hAnsi="Times New Roman" w:cs="Times New Roman"/>
          <w:sz w:val="12"/>
        </w:rPr>
        <w:t>" to be forged through a "creative" violence; "this is the mission of our century," said Hitler's propagandist Rosenberg: "out of a new life myth to create a new human type."[</w:t>
      </w:r>
      <w:hyperlink r:id="rId40" w:anchor="n50" w:history="1">
        <w:r w:rsidRPr="00344466">
          <w:rPr>
            <w:rStyle w:val="Hyperlink"/>
            <w:rFonts w:ascii="Times New Roman" w:hAnsi="Times New Roman" w:cs="Times New Roman"/>
            <w:sz w:val="12"/>
          </w:rPr>
          <w:t>50</w:t>
        </w:r>
      </w:hyperlink>
      <w:r w:rsidRPr="00344466">
        <w:rPr>
          <w:rFonts w:ascii="Times New Roman" w:hAnsi="Times New Roman" w:cs="Times New Roman"/>
          <w:sz w:val="12"/>
        </w:rPr>
        <w:t xml:space="preserve">] </w:t>
      </w:r>
      <w:r w:rsidRPr="00344466">
        <w:rPr>
          <w:rStyle w:val="StyleUnderline"/>
          <w:rFonts w:ascii="Times New Roman" w:hAnsi="Times New Roman" w:cs="Times New Roman"/>
          <w:highlight w:val="cyan"/>
        </w:rPr>
        <w:t>We know from Nazi practice what this "human type" was</w:t>
      </w:r>
      <w:r w:rsidRPr="00344466">
        <w:rPr>
          <w:rFonts w:ascii="Times New Roman" w:hAnsi="Times New Roman" w:cs="Times New Roman"/>
          <w:sz w:val="12"/>
        </w:rPr>
        <w:t xml:space="preserve">, and the world would seem to have rejected it as brutal and inhuman. But the "mass change in human nature" to which Marxism looks is an end that is perhaps not very different. Marx and Engels are unequivocal on this subject: Both for the </w:t>
      </w:r>
      <w:r w:rsidRPr="00344466">
        <w:rPr>
          <w:rStyle w:val="StyleUnderline"/>
          <w:rFonts w:ascii="Times New Roman" w:hAnsi="Times New Roman" w:cs="Times New Roman"/>
          <w:highlight w:val="cyan"/>
        </w:rPr>
        <w:t>production on a mass scale of this communist consciousness, and for the success of the cause itself</w:t>
      </w:r>
      <w:r w:rsidRPr="00344466">
        <w:rPr>
          <w:rFonts w:ascii="Times New Roman" w:hAnsi="Times New Roman" w:cs="Times New Roman"/>
          <w:sz w:val="12"/>
        </w:rPr>
        <w:t>, the alteration of men on a mass scale is necessary, an alteration which can only take place in a practical movement, a revolution: this revolution is necessary, therefore, not only because the ruling class cannot be overthrown in any other way, but also because the class overthrowing it can only in a revolution succeed in ridding itself of all the muck of ages and become fitted to found society anew.[</w:t>
      </w:r>
      <w:hyperlink r:id="rId41" w:anchor="n51" w:history="1">
        <w:r w:rsidRPr="00344466">
          <w:rPr>
            <w:rStyle w:val="Hyperlink"/>
            <w:rFonts w:ascii="Times New Roman" w:hAnsi="Times New Roman" w:cs="Times New Roman"/>
            <w:sz w:val="12"/>
          </w:rPr>
          <w:t>51</w:t>
        </w:r>
      </w:hyperlink>
      <w:r w:rsidRPr="00344466">
        <w:rPr>
          <w:rFonts w:ascii="Times New Roman" w:hAnsi="Times New Roman" w:cs="Times New Roman"/>
          <w:sz w:val="12"/>
        </w:rPr>
        <w:t xml:space="preserve">] </w:t>
      </w:r>
      <w:r w:rsidRPr="00344466">
        <w:rPr>
          <w:rStyle w:val="StyleUnderline"/>
          <w:rFonts w:ascii="Times New Roman" w:hAnsi="Times New Roman" w:cs="Times New Roman"/>
          <w:highlight w:val="cyan"/>
        </w:rPr>
        <w:t>Putting aside</w:t>
      </w:r>
      <w:r w:rsidRPr="00344466">
        <w:rPr>
          <w:rFonts w:ascii="Times New Roman" w:hAnsi="Times New Roman" w:cs="Times New Roman"/>
          <w:sz w:val="12"/>
        </w:rPr>
        <w:t xml:space="preserve"> for the moment </w:t>
      </w:r>
      <w:r w:rsidRPr="00344466">
        <w:rPr>
          <w:rStyle w:val="StyleUnderline"/>
          <w:rFonts w:ascii="Times New Roman" w:hAnsi="Times New Roman" w:cs="Times New Roman"/>
          <w:highlight w:val="cyan"/>
        </w:rPr>
        <w:t>the question of what kind of men are to be produced by this process, let us note carefully the means utilized</w:t>
      </w:r>
      <w:r w:rsidRPr="00344466">
        <w:rPr>
          <w:rFonts w:ascii="Times New Roman" w:hAnsi="Times New Roman" w:cs="Times New Roman"/>
          <w:sz w:val="12"/>
        </w:rPr>
        <w:t xml:space="preserve">: it </w:t>
      </w:r>
      <w:r w:rsidRPr="00344466">
        <w:rPr>
          <w:rFonts w:ascii="Times New Roman" w:hAnsi="Times New Roman" w:cs="Times New Roman"/>
          <w:sz w:val="12"/>
        </w:rPr>
        <w:lastRenderedPageBreak/>
        <w:t xml:space="preserve">is again </w:t>
      </w:r>
      <w:r w:rsidRPr="00344466">
        <w:rPr>
          <w:rStyle w:val="StyleUnderline"/>
          <w:rFonts w:ascii="Times New Roman" w:hAnsi="Times New Roman" w:cs="Times New Roman"/>
          <w:highlight w:val="cyan"/>
        </w:rPr>
        <w:t>violence</w:t>
      </w:r>
      <w:r w:rsidRPr="00344466">
        <w:rPr>
          <w:rFonts w:ascii="Times New Roman" w:hAnsi="Times New Roman" w:cs="Times New Roman"/>
          <w:sz w:val="12"/>
        </w:rPr>
        <w:t>, which is as necessary to the formation of the "new man" as it is to the building of a "new earth." The two, indeed, are intimately connected in the determinist philosophy of Marx, for "in revolutionary activity, change of self coincides with the change of circumstances."[</w:t>
      </w:r>
      <w:hyperlink r:id="rId42" w:anchor="n52" w:history="1">
        <w:r w:rsidRPr="00344466">
          <w:rPr>
            <w:rStyle w:val="Hyperlink"/>
            <w:rFonts w:ascii="Times New Roman" w:hAnsi="Times New Roman" w:cs="Times New Roman"/>
            <w:sz w:val="12"/>
          </w:rPr>
          <w:t>52</w:t>
        </w:r>
      </w:hyperlink>
      <w:r w:rsidRPr="00344466">
        <w:rPr>
          <w:rFonts w:ascii="Times New Roman" w:hAnsi="Times New Roman" w:cs="Times New Roman"/>
          <w:sz w:val="12"/>
        </w:rPr>
        <w:t xml:space="preserve">] The change of circumstances, and more to the point, the process of changing them through revolutionary violence, transform the revolutionaries themselves. Here Marx and Engels, </w:t>
      </w:r>
      <w:r w:rsidRPr="00344466">
        <w:rPr>
          <w:rStyle w:val="StyleUnderline"/>
          <w:rFonts w:ascii="Times New Roman" w:hAnsi="Times New Roman" w:cs="Times New Roman"/>
          <w:highlight w:val="cyan"/>
        </w:rPr>
        <w:t>like their contemporary Nietzsche</w:t>
      </w:r>
      <w:r w:rsidRPr="00344466">
        <w:rPr>
          <w:rFonts w:ascii="Times New Roman" w:hAnsi="Times New Roman" w:cs="Times New Roman"/>
          <w:sz w:val="12"/>
        </w:rPr>
        <w:t xml:space="preserve">, and like Lenin and Hitler after them, subscribe to the mystique of violence, </w:t>
      </w:r>
      <w:r w:rsidRPr="00344466">
        <w:rPr>
          <w:rStyle w:val="StyleUnderline"/>
          <w:rFonts w:ascii="Times New Roman" w:hAnsi="Times New Roman" w:cs="Times New Roman"/>
          <w:highlight w:val="cyan"/>
        </w:rPr>
        <w:t>seeing</w:t>
      </w:r>
      <w:r w:rsidRPr="00344466">
        <w:rPr>
          <w:rFonts w:ascii="Times New Roman" w:hAnsi="Times New Roman" w:cs="Times New Roman"/>
          <w:sz w:val="12"/>
        </w:rPr>
        <w:t xml:space="preserve"> a magical </w:t>
      </w:r>
      <w:r w:rsidRPr="00344466">
        <w:rPr>
          <w:rStyle w:val="StyleUnderline"/>
          <w:rFonts w:ascii="Times New Roman" w:hAnsi="Times New Roman" w:cs="Times New Roman"/>
          <w:highlight w:val="cyan"/>
        </w:rPr>
        <w:t>change to be wrought in human nature through indulgence of the passions of anger, hatred, resentment, and the will to dominate</w:t>
      </w:r>
      <w:r w:rsidRPr="00344466">
        <w:rPr>
          <w:rFonts w:ascii="Times New Roman" w:hAnsi="Times New Roman" w:cs="Times New Roman"/>
          <w:sz w:val="12"/>
        </w:rPr>
        <w:t xml:space="preserve">. In this regard we must make note also of the two World Wars, whose violence has helped to destroy forever the Old Order and the old humanity, rooted in a stable and traditional society, and has had a large role in producing the new uprooted humanity that Marxism idealizes. The thirty years of Nihilist war and revolution between 1914 and 1945 have been an ideal breeding-ground for the "new human type. " It is of course no secret to contemporary philosophers and psychologists that man himself is changing in our violent century, under the influence, of course, not only of war and revolution, but also of practically everything else that lays claim to being "modern" and "progressive." We have already cited the most striking forms of Nihilist Vitalism, whose cumulative effect has been to uproot, disintegrate, and "mobilize" the individual, to substitute for his normal stability and rootedness a senseless quest for power and movement, and to replace normal human feeling by a nervous excitability. </w:t>
      </w:r>
      <w:r w:rsidRPr="00344466">
        <w:rPr>
          <w:rStyle w:val="StyleUnderline"/>
          <w:rFonts w:ascii="Times New Roman" w:hAnsi="Times New Roman" w:cs="Times New Roman"/>
          <w:highlight w:val="cyan"/>
        </w:rPr>
        <w:t>The work of Nihilist Realism</w:t>
      </w:r>
      <w:r w:rsidRPr="00344466">
        <w:rPr>
          <w:rFonts w:ascii="Times New Roman" w:hAnsi="Times New Roman" w:cs="Times New Roman"/>
          <w:sz w:val="12"/>
        </w:rPr>
        <w:t xml:space="preserve">, in practice as in theory, </w:t>
      </w:r>
      <w:r w:rsidRPr="00344466">
        <w:rPr>
          <w:rStyle w:val="StyleUnderline"/>
          <w:rFonts w:ascii="Times New Roman" w:hAnsi="Times New Roman" w:cs="Times New Roman"/>
          <w:highlight w:val="cyan"/>
        </w:rPr>
        <w:t>has been parallel and complementary to that of Vitalism</w:t>
      </w:r>
      <w:r w:rsidRPr="00344466">
        <w:rPr>
          <w:rFonts w:ascii="Times New Roman" w:hAnsi="Times New Roman" w:cs="Times New Roman"/>
          <w:sz w:val="12"/>
        </w:rPr>
        <w:t xml:space="preserve">: a work of standardization, specialization, simplification, mechanization, dehumanization; its effect has been to "reduce" the individual to the most "Primitive" and basic level, to make him in fact the slave of his environment, the perfect workman in Lenin's worldwide "factory." These observations are commonplace today; a multitude of volumes has been written about them. Many thinkers are able to see the clear connection between the Nihilist philosophy that reduces reality and human nature to the simplest possible terms, and </w:t>
      </w:r>
      <w:r w:rsidRPr="00344466">
        <w:rPr>
          <w:rStyle w:val="StyleUnderline"/>
          <w:rFonts w:ascii="Times New Roman" w:hAnsi="Times New Roman" w:cs="Times New Roman"/>
          <w:highlight w:val="cyan"/>
        </w:rPr>
        <w:t>a Nihilist practice that similarly reduces the concrete man; not a few, also, realize the seriousness and the radicalness of this "reduction</w:t>
      </w:r>
      <w:r w:rsidRPr="00344466">
        <w:rPr>
          <w:rFonts w:ascii="Times New Roman" w:hAnsi="Times New Roman" w:cs="Times New Roman"/>
          <w:sz w:val="12"/>
        </w:rPr>
        <w:t>" even to the extent of seeing in it, as does Erich Kahler, a qualitative change in human nature. (The) powerful trend toward the disruption and invalidation of the individual ... manifestly present in the most diverse currents of modem life--economic, technological, political, scientific, educational, psychic and artistic--appears so overwhelming that we are induced to see in it a true mutation, a transformation of human nature.[</w:t>
      </w:r>
      <w:hyperlink r:id="rId43" w:anchor="n53" w:history="1">
        <w:r w:rsidRPr="00344466">
          <w:rPr>
            <w:rStyle w:val="Hyperlink"/>
            <w:rFonts w:ascii="Times New Roman" w:hAnsi="Times New Roman" w:cs="Times New Roman"/>
            <w:sz w:val="12"/>
          </w:rPr>
          <w:t>53</w:t>
        </w:r>
      </w:hyperlink>
      <w:r w:rsidRPr="00344466">
        <w:rPr>
          <w:rFonts w:ascii="Times New Roman" w:hAnsi="Times New Roman" w:cs="Times New Roman"/>
          <w:sz w:val="12"/>
        </w:rPr>
        <w:t xml:space="preserve">] But few even of those who realize this much have any real awareness of its profound significance and implications (for these are theological, and so completely outside the scope of any merely empirical analysis), or of a possible remedy (for that must be of the spiritual order). The author just quoted, for example, draws hope from the prospect of a transition into "some supraindividual form of existence, " thus revealing that he has no higher wisdom than that of the "spirit of the age," which indeed--as we shall see--has thrown up the ideal of a social "Superman." What, more realistically, is </w:t>
      </w:r>
      <w:r w:rsidRPr="00344466">
        <w:rPr>
          <w:rStyle w:val="StyleUnderline"/>
          <w:rFonts w:ascii="Times New Roman" w:hAnsi="Times New Roman" w:cs="Times New Roman"/>
          <w:highlight w:val="cyan"/>
        </w:rPr>
        <w:t>this "mutation</w:t>
      </w:r>
      <w:r w:rsidRPr="00344466">
        <w:rPr>
          <w:rFonts w:ascii="Times New Roman" w:hAnsi="Times New Roman" w:cs="Times New Roman"/>
          <w:sz w:val="12"/>
        </w:rPr>
        <w:t xml:space="preserve">," the "new man"? He </w:t>
      </w:r>
      <w:r w:rsidRPr="00344466">
        <w:rPr>
          <w:rStyle w:val="StyleUnderline"/>
          <w:rFonts w:ascii="Times New Roman" w:hAnsi="Times New Roman" w:cs="Times New Roman"/>
          <w:highlight w:val="cyan"/>
        </w:rPr>
        <w:t>is</w:t>
      </w:r>
      <w:r w:rsidRPr="00344466">
        <w:rPr>
          <w:rFonts w:ascii="Times New Roman" w:hAnsi="Times New Roman" w:cs="Times New Roman"/>
          <w:sz w:val="12"/>
        </w:rPr>
        <w:t xml:space="preserve"> the rootless man) </w:t>
      </w:r>
      <w:r w:rsidRPr="00344466">
        <w:rPr>
          <w:rStyle w:val="StyleUnderline"/>
          <w:rFonts w:ascii="Times New Roman" w:hAnsi="Times New Roman" w:cs="Times New Roman"/>
          <w:highlight w:val="cyan"/>
        </w:rPr>
        <w:t>discontinuous with a past that Nihilism has destroyed</w:t>
      </w:r>
      <w:r w:rsidRPr="00344466">
        <w:rPr>
          <w:rFonts w:ascii="Times New Roman" w:hAnsi="Times New Roman" w:cs="Times New Roman"/>
          <w:sz w:val="12"/>
        </w:rPr>
        <w:t xml:space="preserve">, the raw material of every demagogue's dream; the "free-thinker" and skeptic, closed only to the truth but "open" to each new intellectual fashion because he himself has no intellectual foundation; the "seeker" after some "new revelation," ready to believe anything new because true faith has been annihilated in him; the planner and experimenter, worshipping "fact" </w:t>
      </w:r>
      <w:r w:rsidRPr="00344466">
        <w:rPr>
          <w:rStyle w:val="StyleUnderline"/>
          <w:rFonts w:ascii="Times New Roman" w:hAnsi="Times New Roman" w:cs="Times New Roman"/>
          <w:highlight w:val="cyan"/>
        </w:rPr>
        <w:t>because he</w:t>
      </w:r>
      <w:r w:rsidRPr="00344466">
        <w:rPr>
          <w:rFonts w:ascii="Times New Roman" w:hAnsi="Times New Roman" w:cs="Times New Roman"/>
          <w:sz w:val="12"/>
        </w:rPr>
        <w:t xml:space="preserve"> has </w:t>
      </w:r>
      <w:r w:rsidRPr="00344466">
        <w:rPr>
          <w:rStyle w:val="StyleUnderline"/>
          <w:rFonts w:ascii="Times New Roman" w:hAnsi="Times New Roman" w:cs="Times New Roman"/>
          <w:highlight w:val="cyan"/>
        </w:rPr>
        <w:t>abandoned truth</w:t>
      </w:r>
      <w:r w:rsidRPr="00344466">
        <w:rPr>
          <w:rFonts w:ascii="Times New Roman" w:hAnsi="Times New Roman" w:cs="Times New Roman"/>
          <w:sz w:val="12"/>
        </w:rPr>
        <w:t>, seeing the world as a vast laboratory in which he is free to determine what is "possible"; the autonomous man, pretending to the humility of only asking his "rights," yet full of the pride that expects everything to be given him in a world where nothing is authoritatively forbidden; the man of the moment, without conscience or values and thus at the mercy of the strongest "stimulus"; the "rebel," hating all restraint and authority because he himself is his own and only god; the "mass man," this new barbarian, thoroughly "reduced and "simplified" and capable of only the most elementary ideas, yet scornful of anyone who presumes to point out the higher things or the real complexity of life.</w:t>
      </w:r>
    </w:p>
    <w:p w:rsidR="00BF1285" w:rsidRPr="00344466" w:rsidRDefault="00BF1285" w:rsidP="00BF1285">
      <w:pPr>
        <w:pStyle w:val="Heading4"/>
      </w:pPr>
      <w:r w:rsidRPr="00344466">
        <w:t xml:space="preserve">Nietzsche is wrong, suffering isn’t an inevitable part of life. We should embrace compassion- best way to find value to life. </w:t>
      </w:r>
    </w:p>
    <w:p w:rsidR="00BF1285" w:rsidRPr="00344466" w:rsidRDefault="00BF1285" w:rsidP="00BF1285">
      <w:pPr>
        <w:rPr>
          <w:rFonts w:ascii="Times New Roman" w:hAnsi="Times New Roman" w:cs="Times New Roman"/>
          <w:b/>
          <w:sz w:val="16"/>
          <w:szCs w:val="16"/>
        </w:rPr>
      </w:pPr>
      <w:r w:rsidRPr="00344466">
        <w:rPr>
          <w:rStyle w:val="Style13ptBold"/>
          <w:rFonts w:ascii="Times New Roman" w:hAnsi="Times New Roman" w:cs="Times New Roman"/>
        </w:rPr>
        <w:t xml:space="preserve">Van Hooft 98 </w:t>
      </w:r>
      <w:r>
        <w:rPr>
          <w:rStyle w:val="Style13ptBold"/>
          <w:rFonts w:ascii="Times New Roman" w:hAnsi="Times New Roman" w:cs="Times New Roman"/>
        </w:rPr>
        <w:t xml:space="preserve"> </w:t>
      </w:r>
      <w:r w:rsidRPr="00344466">
        <w:rPr>
          <w:rFonts w:ascii="Times New Roman" w:hAnsi="Times New Roman" w:cs="Times New Roman"/>
          <w:sz w:val="16"/>
          <w:szCs w:val="16"/>
        </w:rPr>
        <w:t>(Stan Van Hooft, Associate Professor of International and Political Studies Deakin University, "The Meanings of Suffering,", The Hastings Center Report, Vol. 28, No.5, Sep/Oct., 1998 UWYO KB)</w:t>
      </w:r>
    </w:p>
    <w:p w:rsidR="00BF1285" w:rsidRPr="00344466" w:rsidRDefault="00BF1285" w:rsidP="00BF1285">
      <w:pPr>
        <w:rPr>
          <w:rStyle w:val="StyleUnderline"/>
          <w:rFonts w:ascii="Times New Roman" w:hAnsi="Times New Roman" w:cs="Times New Roman"/>
          <w:b/>
        </w:rPr>
      </w:pPr>
      <w:r w:rsidRPr="00344466">
        <w:rPr>
          <w:rStyle w:val="StyleUnderline"/>
          <w:rFonts w:ascii="Times New Roman" w:hAnsi="Times New Roman" w:cs="Times New Roman"/>
        </w:rPr>
        <w:t xml:space="preserve">The reason that </w:t>
      </w:r>
      <w:r w:rsidRPr="00344466">
        <w:rPr>
          <w:rStyle w:val="StyleUnderline"/>
          <w:rFonts w:ascii="Times New Roman" w:hAnsi="Times New Roman" w:cs="Times New Roman"/>
          <w:highlight w:val="cyan"/>
        </w:rPr>
        <w:t>Nietzsche's view and</w:t>
      </w:r>
      <w:r w:rsidRPr="00344466">
        <w:rPr>
          <w:rStyle w:val="StyleUnderline"/>
          <w:rFonts w:ascii="Times New Roman" w:hAnsi="Times New Roman" w:cs="Times New Roman"/>
        </w:rPr>
        <w:t xml:space="preserve"> its self-deprecating </w:t>
      </w:r>
      <w:r w:rsidRPr="00344466">
        <w:rPr>
          <w:rStyle w:val="StyleUnderline"/>
          <w:rFonts w:ascii="Times New Roman" w:hAnsi="Times New Roman" w:cs="Times New Roman"/>
          <w:highlight w:val="cyan"/>
        </w:rPr>
        <w:t>irony</w:t>
      </w:r>
      <w:r w:rsidRPr="00344466">
        <w:rPr>
          <w:rStyle w:val="StyleUnderline"/>
          <w:rFonts w:ascii="Times New Roman" w:hAnsi="Times New Roman" w:cs="Times New Roman"/>
        </w:rPr>
        <w:t xml:space="preserve"> finds a ready response in contemporary postmodern thinking is that it </w:t>
      </w:r>
      <w:r w:rsidRPr="00344466">
        <w:rPr>
          <w:rStyle w:val="StyleUnderline"/>
          <w:rFonts w:ascii="Times New Roman" w:hAnsi="Times New Roman" w:cs="Times New Roman"/>
          <w:highlight w:val="cyan"/>
        </w:rPr>
        <w:t>rejects overarching theories of providence or human progress</w:t>
      </w:r>
      <w:r w:rsidRPr="00344466">
        <w:rPr>
          <w:rFonts w:ascii="Times New Roman" w:hAnsi="Times New Roman" w:cs="Times New Roman"/>
          <w:sz w:val="16"/>
          <w:highlight w:val="cyan"/>
        </w:rPr>
        <w:t>.</w:t>
      </w:r>
      <w:r w:rsidRPr="00344466">
        <w:rPr>
          <w:rFonts w:ascii="Times New Roman" w:hAnsi="Times New Roman" w:cs="Times New Roman"/>
          <w:sz w:val="16"/>
        </w:rPr>
        <w:t xml:space="preserve"> In postmodern thinking there is little scope for contemplative reason. The existential quest for meaning that used to be expressed in the theoretical aspect of our being is still in us, however. In a postmodern culture it is exercised in the "integrative" aspect of our being,[ 14] the aspect in which we engage in the preconscious task of combining the various dimensions of our lives together so as to constitute our wholeness and identity. This can be achieved by faith or commitment. And above all else</w:t>
      </w:r>
      <w:r w:rsidRPr="00344466">
        <w:rPr>
          <w:rStyle w:val="StyleUnderline"/>
          <w:rFonts w:ascii="Times New Roman" w:hAnsi="Times New Roman" w:cs="Times New Roman"/>
        </w:rPr>
        <w:t xml:space="preserve">, Nietzsche might be seen as urging us to live in a committed way. Which ideals and hopes we commit ourselves to does not much matter; they would all be meaning-giving stories anyway. But the key point is that </w:t>
      </w:r>
      <w:r w:rsidRPr="00344466">
        <w:rPr>
          <w:rStyle w:val="StyleUnderline"/>
          <w:rFonts w:ascii="Times New Roman" w:hAnsi="Times New Roman" w:cs="Times New Roman"/>
          <w:highlight w:val="cyan"/>
        </w:rPr>
        <w:t>we achieve the integration of our being by infusing every aspect of our existence, including the bodily</w:t>
      </w:r>
      <w:r w:rsidRPr="00344466">
        <w:rPr>
          <w:rStyle w:val="StyleUnderline"/>
          <w:rFonts w:ascii="Times New Roman" w:hAnsi="Times New Roman" w:cs="Times New Roman"/>
        </w:rPr>
        <w:t>, with the enthusiasm for, and commitment to, those of our goals that define our identity. Both our zest for living and our practical tasks would in this way become, along with our very biological being, an expression of our commitment</w:t>
      </w:r>
      <w:r w:rsidRPr="00344466">
        <w:rPr>
          <w:rFonts w:ascii="Times New Roman" w:hAnsi="Times New Roman" w:cs="Times New Roman"/>
          <w:sz w:val="16"/>
        </w:rPr>
        <w:t xml:space="preserve">. Our highest ideals would shape the way we live. Our bodies would be infused and enlivened by our commitments, not just as their vehicle, but as their very expression, for we feel more alive when we are engaged upon an absorbing task. In this way we would overcome the all-too-human desire for comfort and security and extend ourselves both physically and spiritually toward the goal of self-overcoming. Our pain, effort, and struggle would then not be meaningless suffering since they would not frustrate our whole being. While there might be pain and hardship, our commitment and drive for becoming would shape all of them into a single life project. Our pain and hardship would validate our identity. </w:t>
      </w:r>
      <w:r w:rsidRPr="00344466">
        <w:rPr>
          <w:rStyle w:val="StyleUnderline"/>
          <w:rFonts w:ascii="Times New Roman" w:hAnsi="Times New Roman" w:cs="Times New Roman"/>
        </w:rPr>
        <w:t xml:space="preserve">Whether this way of thinking would allow us to embrace the suffering that is inflicted by disease or accident, the </w:t>
      </w:r>
      <w:r w:rsidRPr="00344466">
        <w:rPr>
          <w:rStyle w:val="StyleUnderline"/>
          <w:rFonts w:ascii="Times New Roman" w:hAnsi="Times New Roman" w:cs="Times New Roman"/>
          <w:highlight w:val="cyan"/>
        </w:rPr>
        <w:t>suffering</w:t>
      </w:r>
      <w:r w:rsidRPr="00344466">
        <w:rPr>
          <w:rStyle w:val="StyleUnderline"/>
          <w:rFonts w:ascii="Times New Roman" w:hAnsi="Times New Roman" w:cs="Times New Roman"/>
        </w:rPr>
        <w:t xml:space="preserve"> that </w:t>
      </w:r>
      <w:r w:rsidRPr="00344466">
        <w:rPr>
          <w:rStyle w:val="StyleUnderline"/>
          <w:rFonts w:ascii="Times New Roman" w:hAnsi="Times New Roman" w:cs="Times New Roman"/>
          <w:highlight w:val="cyan"/>
        </w:rPr>
        <w:t>is not part of</w:t>
      </w:r>
      <w:r w:rsidRPr="00344466">
        <w:rPr>
          <w:rStyle w:val="StyleUnderline"/>
          <w:rFonts w:ascii="Times New Roman" w:hAnsi="Times New Roman" w:cs="Times New Roman"/>
        </w:rPr>
        <w:t xml:space="preserve"> our </w:t>
      </w:r>
      <w:r w:rsidRPr="00344466">
        <w:rPr>
          <w:rStyle w:val="StyleUnderline"/>
          <w:rFonts w:ascii="Times New Roman" w:hAnsi="Times New Roman" w:cs="Times New Roman"/>
          <w:highlight w:val="cyan"/>
        </w:rPr>
        <w:t>life's plan</w:t>
      </w:r>
      <w:r w:rsidRPr="00344466">
        <w:rPr>
          <w:rStyle w:val="StyleUnderline"/>
          <w:rFonts w:ascii="Times New Roman" w:hAnsi="Times New Roman" w:cs="Times New Roman"/>
        </w:rPr>
        <w:t xml:space="preserve">, is perhaps still doubtful. Useless suffering in the face of which we are passive might continue to be meaningless in terms of our life's goals. Or it might be embraced as the test of our mettle, the ultimate ordeal through which our existential faith and commitment might be tested. </w:t>
      </w:r>
      <w:r w:rsidRPr="00344466">
        <w:rPr>
          <w:rFonts w:ascii="Times New Roman" w:hAnsi="Times New Roman" w:cs="Times New Roman"/>
          <w:sz w:val="16"/>
        </w:rPr>
        <w:t xml:space="preserve">Whether one is a Christian who sees suffering as part of God's salvific plan for humanity,[ 3] or a humanist who thinks that suffering grounds the possibility of ethics through compassion, or a Stoic who maintains an indifference to suffering as something morally irrelevant, or a Nietzschean who holds that suffering ennobles the human spirit and makes possible human advancement and personal self-validation, the perennial and inescapable question of the one who suffers is, Why me? But rather than seek an answer to that question, we should ask, in the spirit of Nietzsche, why we want an answer to it. </w:t>
      </w:r>
      <w:r w:rsidRPr="00344466">
        <w:rPr>
          <w:rStyle w:val="StyleUnderline"/>
          <w:rFonts w:ascii="Times New Roman" w:hAnsi="Times New Roman" w:cs="Times New Roman"/>
          <w:highlight w:val="cyan"/>
        </w:rPr>
        <w:lastRenderedPageBreak/>
        <w:t>The challenge of postmodern authenticity is to sever the link between suffering and justice</w:t>
      </w:r>
      <w:r w:rsidRPr="00344466">
        <w:rPr>
          <w:rStyle w:val="StyleUnderline"/>
          <w:rFonts w:ascii="Times New Roman" w:hAnsi="Times New Roman" w:cs="Times New Roman"/>
        </w:rPr>
        <w:t>.</w:t>
      </w:r>
      <w:r w:rsidRPr="00344466">
        <w:rPr>
          <w:rFonts w:ascii="Times New Roman" w:hAnsi="Times New Roman" w:cs="Times New Roman"/>
          <w:sz w:val="16"/>
        </w:rPr>
        <w:t xml:space="preserve"> It is to accept the blindness of fate and the inevitability of bad luck. It is to refuse the false consolations of theodicies or metaphysical theories that make suffering positive. Suffering is to be borne. There is nothing more to it. The only question remaining about this way of thinking would be whether it could give rise to compassion for the suffering of others. That is, even if we reject the ancient and Christian attempts to accept suffering, we should try to incorporate some part of Levinas's humanistic insight. And this seems possible. Insofar as suffering is borne, it opens us to the suffering of others</w:t>
      </w:r>
      <w:r w:rsidRPr="00344466">
        <w:rPr>
          <w:rStyle w:val="StyleUnderline"/>
          <w:rFonts w:ascii="Times New Roman" w:hAnsi="Times New Roman" w:cs="Times New Roman"/>
        </w:rPr>
        <w:t xml:space="preserve">. Indeed, </w:t>
      </w:r>
      <w:r w:rsidRPr="00344466">
        <w:rPr>
          <w:rStyle w:val="StyleUnderline"/>
          <w:rFonts w:ascii="Times New Roman" w:hAnsi="Times New Roman" w:cs="Times New Roman"/>
          <w:highlight w:val="cyan"/>
        </w:rPr>
        <w:t>attempts to make suffering good blind us to the reality of our</w:t>
      </w:r>
      <w:r w:rsidRPr="00344466">
        <w:rPr>
          <w:rStyle w:val="StyleUnderline"/>
          <w:rFonts w:ascii="Times New Roman" w:hAnsi="Times New Roman" w:cs="Times New Roman"/>
        </w:rPr>
        <w:t xml:space="preserve"> and of others' </w:t>
      </w:r>
      <w:r w:rsidRPr="00344466">
        <w:rPr>
          <w:rStyle w:val="StyleUnderline"/>
          <w:rFonts w:ascii="Times New Roman" w:hAnsi="Times New Roman" w:cs="Times New Roman"/>
          <w:highlight w:val="cyan"/>
        </w:rPr>
        <w:t>suffering by allowing us to view it as something that ought to happen</w:t>
      </w:r>
      <w:r w:rsidRPr="00344466">
        <w:rPr>
          <w:rStyle w:val="StyleUnderline"/>
          <w:rFonts w:ascii="Times New Roman" w:hAnsi="Times New Roman" w:cs="Times New Roman"/>
        </w:rPr>
        <w:t xml:space="preserve"> or that ought to be accepted. Cruelty and insensitivity lie down this path. The tragic bearing of suffering, on the other hand, awakens us to its reality. If neither the gods, the cosmos, providence, nor a faith in human progress rob suffering of its tragedy, then we are left just with the brute fact that we and others suffer. And in this there is community. </w:t>
      </w:r>
      <w:r w:rsidRPr="00344466">
        <w:rPr>
          <w:rStyle w:val="StyleUnderline"/>
          <w:rFonts w:ascii="Times New Roman" w:hAnsi="Times New Roman" w:cs="Times New Roman"/>
          <w:highlight w:val="cyan"/>
        </w:rPr>
        <w:t>Our own suffering awakens us to what the other is going through and thus creates in us the compassion through which relieving actions can be motivated</w:t>
      </w:r>
      <w:r w:rsidRPr="00344466">
        <w:rPr>
          <w:rStyle w:val="StyleUnderline"/>
          <w:rFonts w:ascii="Times New Roman" w:hAnsi="Times New Roman" w:cs="Times New Roman"/>
        </w:rPr>
        <w:t>. In this community of suffering, a meaning might yet be found for our own suffering. Perhaps all the meaning that suffering can have is that it teaches us to care for others.</w:t>
      </w:r>
    </w:p>
    <w:p w:rsidR="00BF1285" w:rsidRPr="003A5227" w:rsidRDefault="00BF1285" w:rsidP="00BF1285">
      <w:pPr>
        <w:rPr>
          <w:rStyle w:val="Emphasis"/>
          <w:sz w:val="28"/>
          <w:szCs w:val="28"/>
        </w:rPr>
      </w:pPr>
    </w:p>
    <w:p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27AF2" w:rsidRDefault="00327AF2" w:rsidP="00BF1285">
      <w:pPr>
        <w:spacing w:after="0" w:line="240" w:lineRule="auto"/>
      </w:pPr>
      <w:r>
        <w:separator/>
      </w:r>
    </w:p>
  </w:endnote>
  <w:endnote w:type="continuationSeparator" w:id="0">
    <w:p w:rsidR="00327AF2" w:rsidRDefault="00327AF2" w:rsidP="00BF12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 w:name="Code">
    <w:altName w:val="Calibri"/>
    <w:panose1 w:val="020B0604020202020204"/>
    <w:charset w:val="00"/>
    <w:family w:val="swiss"/>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jaVu Sans Condensed">
    <w:altName w:val="Times New Roman"/>
    <w:panose1 w:val="020B0604020202020204"/>
    <w:charset w:val="00"/>
    <w:family w:val="roman"/>
    <w:notTrueType/>
    <w:pitch w:val="default"/>
  </w:font>
  <w:font w:name="Times">
    <w:panose1 w:val="02000500000000000000"/>
    <w:charset w:val="00"/>
    <w:family w:val="auto"/>
    <w:pitch w:val="variable"/>
    <w:sig w:usb0="E00002FF" w:usb1="5000205A" w:usb2="00000000" w:usb3="00000000" w:csb0="0000019F" w:csb1="00000000"/>
  </w:font>
  <w:font w:name="AdvOT5fcf1b24">
    <w:altName w:val="Calibri"/>
    <w:panose1 w:val="020B0604020202020204"/>
    <w:charset w:val="00"/>
    <w:family w:val="swiss"/>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27AF2" w:rsidRDefault="00327AF2" w:rsidP="00BF1285">
      <w:pPr>
        <w:spacing w:after="0" w:line="240" w:lineRule="auto"/>
      </w:pPr>
      <w:r>
        <w:separator/>
      </w:r>
    </w:p>
  </w:footnote>
  <w:footnote w:type="continuationSeparator" w:id="0">
    <w:p w:rsidR="00327AF2" w:rsidRDefault="00327AF2" w:rsidP="00BF128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BCF4906"/>
    <w:multiLevelType w:val="hybridMultilevel"/>
    <w:tmpl w:val="566CD7F2"/>
    <w:lvl w:ilvl="0" w:tplc="8C1A46AA">
      <w:start w:val="16"/>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13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376802664"/>
    <w:docVar w:name="VerbatimVersion" w:val="5.1"/>
  </w:docVars>
  <w:rsids>
    <w:rsidRoot w:val="00BF1285"/>
    <w:rsid w:val="000139A3"/>
    <w:rsid w:val="00100833"/>
    <w:rsid w:val="00104529"/>
    <w:rsid w:val="00105942"/>
    <w:rsid w:val="00107396"/>
    <w:rsid w:val="00137580"/>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27AF2"/>
    <w:rsid w:val="003460F2"/>
    <w:rsid w:val="0038158C"/>
    <w:rsid w:val="003902BA"/>
    <w:rsid w:val="003A09E2"/>
    <w:rsid w:val="003D408F"/>
    <w:rsid w:val="00407037"/>
    <w:rsid w:val="004605D6"/>
    <w:rsid w:val="004C60E8"/>
    <w:rsid w:val="004E3579"/>
    <w:rsid w:val="004E728B"/>
    <w:rsid w:val="004F39E0"/>
    <w:rsid w:val="00537BD5"/>
    <w:rsid w:val="0057268A"/>
    <w:rsid w:val="005C3142"/>
    <w:rsid w:val="005D2912"/>
    <w:rsid w:val="006065BD"/>
    <w:rsid w:val="00642A1E"/>
    <w:rsid w:val="00645FA9"/>
    <w:rsid w:val="00647866"/>
    <w:rsid w:val="00665003"/>
    <w:rsid w:val="006A2AD0"/>
    <w:rsid w:val="006C2375"/>
    <w:rsid w:val="006D4ECC"/>
    <w:rsid w:val="00722258"/>
    <w:rsid w:val="007243E5"/>
    <w:rsid w:val="00766EA0"/>
    <w:rsid w:val="007A2226"/>
    <w:rsid w:val="007F4CE5"/>
    <w:rsid w:val="007F5B66"/>
    <w:rsid w:val="00823A1C"/>
    <w:rsid w:val="00842CD8"/>
    <w:rsid w:val="00845B9D"/>
    <w:rsid w:val="00860984"/>
    <w:rsid w:val="008B3ECB"/>
    <w:rsid w:val="008B4E85"/>
    <w:rsid w:val="008C1B2E"/>
    <w:rsid w:val="0091627E"/>
    <w:rsid w:val="0097032B"/>
    <w:rsid w:val="009D2EAD"/>
    <w:rsid w:val="009D54B2"/>
    <w:rsid w:val="009E1922"/>
    <w:rsid w:val="009F7ED2"/>
    <w:rsid w:val="00A84838"/>
    <w:rsid w:val="00A93661"/>
    <w:rsid w:val="00A95652"/>
    <w:rsid w:val="00AC0AB8"/>
    <w:rsid w:val="00B33C6D"/>
    <w:rsid w:val="00B4508F"/>
    <w:rsid w:val="00B55AD5"/>
    <w:rsid w:val="00B8057C"/>
    <w:rsid w:val="00BD6238"/>
    <w:rsid w:val="00BE7465"/>
    <w:rsid w:val="00BF1285"/>
    <w:rsid w:val="00BF593B"/>
    <w:rsid w:val="00BF773A"/>
    <w:rsid w:val="00BF7E81"/>
    <w:rsid w:val="00C13773"/>
    <w:rsid w:val="00C17CC8"/>
    <w:rsid w:val="00C547A2"/>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16188"/>
    <w:rsid w:val="00E5262C"/>
    <w:rsid w:val="00EC7DC4"/>
    <w:rsid w:val="00ED30CF"/>
    <w:rsid w:val="00F176EF"/>
    <w:rsid w:val="00F1777A"/>
    <w:rsid w:val="00F45E10"/>
    <w:rsid w:val="00F6364A"/>
    <w:rsid w:val="00F9113A"/>
    <w:rsid w:val="00FD3B07"/>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83906B"/>
  <w15:chartTrackingRefBased/>
  <w15:docId w15:val="{47CF0D1A-7702-4B0A-A582-F000922D83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642A1E"/>
    <w:rPr>
      <w:rFonts w:ascii="Calibri" w:hAnsi="Calibri"/>
    </w:rPr>
  </w:style>
  <w:style w:type="paragraph" w:styleId="Heading1">
    <w:name w:val="heading 1"/>
    <w:aliases w:val="Pocket"/>
    <w:basedOn w:val="Normal"/>
    <w:next w:val="Normal"/>
    <w:link w:val="Heading1Char"/>
    <w:qFormat/>
    <w:rsid w:val="00642A1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642A1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s v 2,3: Cite,Char1, Char Char Char Char Char Char Char Char, Char Char Char Char Char Char Char,Char Char Char Char Char Char Char Char,No Underline,Char Char Char Char Char Char Char,Text 7,Heading 3 Char Char,Char,Underlines,Cite 1"/>
    <w:basedOn w:val="Normal"/>
    <w:next w:val="Normal"/>
    <w:link w:val="Heading3Char"/>
    <w:uiPriority w:val="2"/>
    <w:unhideWhenUsed/>
    <w:qFormat/>
    <w:rsid w:val="00642A1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 Ch,no read,No Spacing211,No Spacing12,No Spacing2111,No Spacing111111,No Spacing11111,ta,Ta,T,t,small space,Medium Grid 21,Heading 2 Char2 Char,Heading 2 Char1 Char Char,Ch,No Spacing1121,Card"/>
    <w:basedOn w:val="Normal"/>
    <w:next w:val="Normal"/>
    <w:link w:val="Heading4Char"/>
    <w:uiPriority w:val="3"/>
    <w:unhideWhenUsed/>
    <w:qFormat/>
    <w:rsid w:val="00642A1E"/>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642A1E"/>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42A1E"/>
    <w:rPr>
      <w:rFonts w:ascii="Calibri" w:eastAsiaTheme="majorEastAsia" w:hAnsi="Calibri" w:cstheme="majorBidi"/>
      <w:b/>
      <w:sz w:val="44"/>
      <w:szCs w:val="26"/>
      <w:u w:val="double"/>
    </w:rPr>
  </w:style>
  <w:style w:type="character" w:customStyle="1" w:styleId="Heading3Char">
    <w:name w:val="Heading 3 Char"/>
    <w:aliases w:val="Block Char,Tags v 2 Char,3: Cite Char,Char1 Char, Char Char Char Char Char Char Char Char Char, Char Char Char Char Char Char Char Char1,Char Char Char Char Char Char Char Char Char,No Underline Char,Text 7 Char,Heading 3 Char Char Char"/>
    <w:basedOn w:val="DefaultParagraphFont"/>
    <w:link w:val="Heading3"/>
    <w:uiPriority w:val="2"/>
    <w:rsid w:val="00642A1E"/>
    <w:rPr>
      <w:rFonts w:ascii="Calibri" w:eastAsiaTheme="majorEastAsia" w:hAnsi="Calibri" w:cstheme="majorBidi"/>
      <w:b/>
      <w:sz w:val="32"/>
      <w:szCs w:val="24"/>
      <w:u w:val="single"/>
    </w:rPr>
  </w:style>
  <w:style w:type="character" w:customStyle="1" w:styleId="Heading4Char">
    <w:name w:val="Heading 4 Char"/>
    <w:aliases w:val="Tag Char,Normal Tag Char,small text Char,Big card Char,body Char,heading 2 Char, Ch Char,no read Char,No Spacing211 Char,No Spacing12 Char,No Spacing2111 Char,No Spacing111111 Char,No Spacing11111 Char,ta Char,Ta Char,T Char,t Char"/>
    <w:basedOn w:val="DefaultParagraphFont"/>
    <w:link w:val="Heading4"/>
    <w:uiPriority w:val="3"/>
    <w:rsid w:val="00642A1E"/>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normal card text,Shrunk,qualifications in card,qualifications,bold underline,Box,Style1,B"/>
    <w:basedOn w:val="DefaultParagraphFont"/>
    <w:link w:val="Emphasis1"/>
    <w:uiPriority w:val="7"/>
    <w:qFormat/>
    <w:rsid w:val="00642A1E"/>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642A1E"/>
    <w:rPr>
      <w:b/>
      <w:bCs/>
      <w:sz w:val="26"/>
      <w:u w:val="none"/>
    </w:rPr>
  </w:style>
  <w:style w:type="character" w:customStyle="1" w:styleId="StyleUnderline">
    <w:name w:val="Style Underline"/>
    <w:aliases w:val="Underline,Style Bold Underline,apple-style-span + 6 pt,Bold,Kern at 16 pt,Intense Emphasis11,Intense Emphasis111,Intense Emphasis3,Intense Emphasis1,Style,Intense Emphasis2,Intense Emphasis1111,Intense Emphasis11111,Intense Emphasis4,ci"/>
    <w:basedOn w:val="DefaultParagraphFont"/>
    <w:uiPriority w:val="6"/>
    <w:qFormat/>
    <w:rsid w:val="00642A1E"/>
    <w:rPr>
      <w:b w:val="0"/>
      <w:sz w:val="22"/>
      <w:u w:val="single"/>
    </w:rPr>
  </w:style>
  <w:style w:type="character" w:styleId="Hyperlink">
    <w:name w:val="Hyperlink"/>
    <w:aliases w:val="heading 1 (block title),Important,Read,Internet Link,Card Text,Analytic Text,Internet link"/>
    <w:basedOn w:val="DefaultParagraphFont"/>
    <w:uiPriority w:val="99"/>
    <w:unhideWhenUsed/>
    <w:rsid w:val="00642A1E"/>
    <w:rPr>
      <w:color w:val="auto"/>
      <w:u w:val="none"/>
    </w:rPr>
  </w:style>
  <w:style w:type="character" w:styleId="FollowedHyperlink">
    <w:name w:val="FollowedHyperlink"/>
    <w:basedOn w:val="DefaultParagraphFont"/>
    <w:uiPriority w:val="99"/>
    <w:semiHidden/>
    <w:unhideWhenUsed/>
    <w:rsid w:val="00642A1E"/>
    <w:rPr>
      <w:color w:val="auto"/>
      <w:u w:val="none"/>
    </w:rPr>
  </w:style>
  <w:style w:type="paragraph" w:styleId="DocumentMap">
    <w:name w:val="Document Map"/>
    <w:basedOn w:val="Normal"/>
    <w:link w:val="DocumentMapChar"/>
    <w:uiPriority w:val="99"/>
    <w:semiHidden/>
    <w:unhideWhenUsed/>
    <w:rsid w:val="00BF1285"/>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BF1285"/>
    <w:rPr>
      <w:rFonts w:ascii="Lucida Grande" w:hAnsi="Lucida Grande" w:cs="Lucida Grande"/>
      <w:sz w:val="24"/>
    </w:rPr>
  </w:style>
  <w:style w:type="paragraph" w:styleId="ListParagraph">
    <w:name w:val="List Paragraph"/>
    <w:basedOn w:val="Normal"/>
    <w:uiPriority w:val="99"/>
    <w:unhideWhenUsed/>
    <w:qFormat/>
    <w:rsid w:val="00BF1285"/>
    <w:pPr>
      <w:ind w:left="720"/>
      <w:contextualSpacing/>
    </w:pPr>
  </w:style>
  <w:style w:type="paragraph" w:customStyle="1" w:styleId="Emphasis1">
    <w:name w:val="Emphasis1"/>
    <w:basedOn w:val="Normal"/>
    <w:link w:val="Emphasis"/>
    <w:autoRedefine/>
    <w:uiPriority w:val="7"/>
    <w:qFormat/>
    <w:rsid w:val="00BF1285"/>
    <w:pPr>
      <w:widowControl w:val="0"/>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Small">
    <w:name w:val="Small"/>
    <w:basedOn w:val="Normal"/>
    <w:link w:val="SmallChar"/>
    <w:rsid w:val="00BF1285"/>
    <w:pPr>
      <w:spacing w:after="0" w:line="240" w:lineRule="auto"/>
    </w:pPr>
    <w:rPr>
      <w:rFonts w:ascii="Georgia" w:eastAsiaTheme="minorEastAsia" w:hAnsi="Georgia"/>
      <w:sz w:val="14"/>
      <w:szCs w:val="24"/>
    </w:rPr>
  </w:style>
  <w:style w:type="character" w:customStyle="1" w:styleId="SmallChar">
    <w:name w:val="Small Char"/>
    <w:aliases w:val="Very Small Text Char,ClearFormatting Char,No Spacing1 Char1,Tag and Cite Char,Debate Text Char1,No Spacing2 Char1,No Spacing11 Char1,Dont use Char"/>
    <w:basedOn w:val="DefaultParagraphFont"/>
    <w:link w:val="Small"/>
    <w:locked/>
    <w:rsid w:val="00BF1285"/>
    <w:rPr>
      <w:rFonts w:ascii="Georgia" w:eastAsiaTheme="minorEastAsia" w:hAnsi="Georgia"/>
      <w:sz w:val="14"/>
      <w:szCs w:val="24"/>
    </w:rPr>
  </w:style>
  <w:style w:type="paragraph" w:customStyle="1" w:styleId="textbold">
    <w:name w:val="text bold"/>
    <w:basedOn w:val="Normal"/>
    <w:link w:val="underline"/>
    <w:uiPriority w:val="20"/>
    <w:qFormat/>
    <w:rsid w:val="00BF1285"/>
    <w:pPr>
      <w:pBdr>
        <w:top w:val="single" w:sz="8" w:space="0" w:color="auto"/>
        <w:left w:val="single" w:sz="8" w:space="0" w:color="auto"/>
        <w:bottom w:val="single" w:sz="8" w:space="0" w:color="auto"/>
        <w:right w:val="single" w:sz="8" w:space="0" w:color="auto"/>
      </w:pBdr>
      <w:spacing w:line="256" w:lineRule="auto"/>
      <w:ind w:left="720"/>
      <w:jc w:val="both"/>
    </w:pPr>
    <w:rPr>
      <w:iCs/>
      <w:sz w:val="20"/>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rsid w:val="00BF1285"/>
    <w:rPr>
      <w:u w:val="single"/>
    </w:rPr>
  </w:style>
  <w:style w:type="paragraph" w:customStyle="1" w:styleId="card">
    <w:name w:val="card"/>
    <w:basedOn w:val="Normal"/>
    <w:next w:val="Normal"/>
    <w:link w:val="cardChar"/>
    <w:qFormat/>
    <w:rsid w:val="00BF1285"/>
    <w:pPr>
      <w:spacing w:after="0" w:line="240" w:lineRule="auto"/>
      <w:ind w:left="288" w:right="288"/>
    </w:pPr>
    <w:rPr>
      <w:rFonts w:asciiTheme="minorHAnsi" w:hAnsiTheme="minorHAnsi" w:cs="Times New Roman"/>
      <w:sz w:val="20"/>
      <w:u w:val="single"/>
    </w:rPr>
  </w:style>
  <w:style w:type="paragraph" w:customStyle="1" w:styleId="cardtext">
    <w:name w:val="card text"/>
    <w:basedOn w:val="Normal"/>
    <w:link w:val="cardtextChar"/>
    <w:qFormat/>
    <w:rsid w:val="00BF1285"/>
    <w:pPr>
      <w:ind w:left="288" w:right="288"/>
    </w:pPr>
    <w:rPr>
      <w:rFonts w:ascii="Georgia" w:hAnsi="Georgia"/>
    </w:rPr>
  </w:style>
  <w:style w:type="character" w:customStyle="1" w:styleId="cardtextChar">
    <w:name w:val="card text Char"/>
    <w:basedOn w:val="DefaultParagraphFont"/>
    <w:link w:val="cardtext"/>
    <w:locked/>
    <w:rsid w:val="00BF1285"/>
    <w:rPr>
      <w:rFonts w:ascii="Georgia" w:hAnsi="Georgia"/>
    </w:rPr>
  </w:style>
  <w:style w:type="paragraph" w:customStyle="1" w:styleId="CiteSpacing">
    <w:name w:val="Cite Spacing"/>
    <w:basedOn w:val="Normal"/>
    <w:uiPriority w:val="4"/>
    <w:rsid w:val="00BF1285"/>
    <w:pPr>
      <w:spacing w:before="60" w:after="60" w:line="240" w:lineRule="auto"/>
    </w:pPr>
    <w:rPr>
      <w:rFonts w:ascii="Georgia" w:hAnsi="Georgia" w:cs="Times New Roman"/>
    </w:rPr>
  </w:style>
  <w:style w:type="paragraph" w:styleId="Title">
    <w:name w:val="Title"/>
    <w:aliases w:val="UNDERLINE,Bold Underlined,Cites and Cards,title,Block Heading"/>
    <w:basedOn w:val="Normal"/>
    <w:next w:val="Normal"/>
    <w:link w:val="TitleChar"/>
    <w:uiPriority w:val="6"/>
    <w:qFormat/>
    <w:rsid w:val="00BF1285"/>
    <w:pPr>
      <w:pBdr>
        <w:bottom w:val="single" w:sz="8" w:space="4" w:color="4F81BD"/>
      </w:pBdr>
      <w:spacing w:after="300"/>
      <w:contextualSpacing/>
    </w:pPr>
    <w:rPr>
      <w:rFonts w:asciiTheme="minorHAnsi" w:hAnsiTheme="minorHAnsi" w:cs="Times New Roman"/>
      <w:u w:val="single"/>
    </w:rPr>
  </w:style>
  <w:style w:type="character" w:customStyle="1" w:styleId="TitleChar">
    <w:name w:val="Title Char"/>
    <w:aliases w:val="UNDERLINE Char,Bold Underlined Char,Cites and Cards Char,title Char,Block Heading Char"/>
    <w:basedOn w:val="DefaultParagraphFont"/>
    <w:link w:val="Title"/>
    <w:uiPriority w:val="6"/>
    <w:qFormat/>
    <w:rsid w:val="00BF1285"/>
    <w:rPr>
      <w:rFonts w:cs="Times New Roman"/>
      <w:u w:val="single"/>
    </w:rPr>
  </w:style>
  <w:style w:type="character" w:styleId="IntenseEmphasis">
    <w:name w:val="Intense Emphasis"/>
    <w:aliases w:val="Heading 3 Char Char Char1,Minimized Char,9.5 pt,Heading 3 Char1 Char Char Char,Title Cha,Cites and Cards Char1,Bold Underlined Char1,Bo,9.5 p,9.5 ,8."/>
    <w:basedOn w:val="DefaultParagraphFont"/>
    <w:uiPriority w:val="6"/>
    <w:qFormat/>
    <w:rsid w:val="00BF1285"/>
    <w:rPr>
      <w:b w:val="0"/>
      <w:bCs/>
      <w:sz w:val="22"/>
      <w:u w:val="single"/>
    </w:rPr>
  </w:style>
  <w:style w:type="character" w:customStyle="1" w:styleId="UnderlineBold">
    <w:name w:val="Underline + Bold"/>
    <w:uiPriority w:val="1"/>
    <w:qFormat/>
    <w:rsid w:val="00BF1285"/>
    <w:rPr>
      <w:b/>
      <w:sz w:val="20"/>
      <w:u w:val="single"/>
    </w:rPr>
  </w:style>
  <w:style w:type="paragraph" w:styleId="Revision">
    <w:name w:val="Revision"/>
    <w:hidden/>
    <w:uiPriority w:val="99"/>
    <w:semiHidden/>
    <w:rsid w:val="00BF1285"/>
    <w:pPr>
      <w:spacing w:after="0" w:line="240" w:lineRule="auto"/>
    </w:pPr>
    <w:rPr>
      <w:rFonts w:ascii="Times New Roman" w:eastAsia="Times New Roman" w:hAnsi="Times New Roman" w:cs="Times New Roman"/>
      <w:sz w:val="24"/>
      <w:szCs w:val="24"/>
    </w:rPr>
  </w:style>
  <w:style w:type="paragraph" w:customStyle="1" w:styleId="Default">
    <w:name w:val="Default"/>
    <w:rsid w:val="00BF1285"/>
    <w:pPr>
      <w:autoSpaceDE w:val="0"/>
      <w:autoSpaceDN w:val="0"/>
      <w:adjustRightInd w:val="0"/>
      <w:spacing w:after="0" w:line="240" w:lineRule="auto"/>
    </w:pPr>
    <w:rPr>
      <w:rFonts w:ascii="Code" w:hAnsi="Code" w:cs="Code"/>
      <w:color w:val="000000"/>
      <w:sz w:val="24"/>
      <w:szCs w:val="24"/>
    </w:rPr>
  </w:style>
  <w:style w:type="paragraph" w:styleId="NormalWeb">
    <w:name w:val="Normal (Web)"/>
    <w:basedOn w:val="Normal"/>
    <w:uiPriority w:val="99"/>
    <w:unhideWhenUsed/>
    <w:rsid w:val="00BF128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F1285"/>
    <w:rPr>
      <w:b/>
      <w:bCs/>
    </w:rPr>
  </w:style>
  <w:style w:type="paragraph" w:styleId="z-TopofForm">
    <w:name w:val="HTML Top of Form"/>
    <w:basedOn w:val="Normal"/>
    <w:next w:val="Normal"/>
    <w:link w:val="z-TopofFormChar"/>
    <w:hidden/>
    <w:uiPriority w:val="99"/>
    <w:semiHidden/>
    <w:unhideWhenUsed/>
    <w:rsid w:val="00BF1285"/>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BF1285"/>
    <w:rPr>
      <w:rFonts w:ascii="Arial" w:eastAsia="Times New Roman" w:hAnsi="Arial" w:cs="Arial"/>
      <w:vanish/>
      <w:sz w:val="16"/>
      <w:szCs w:val="16"/>
    </w:rPr>
  </w:style>
  <w:style w:type="paragraph" w:styleId="FootnoteText">
    <w:name w:val="footnote text"/>
    <w:basedOn w:val="Normal"/>
    <w:link w:val="FootnoteTextChar"/>
    <w:uiPriority w:val="99"/>
    <w:semiHidden/>
    <w:unhideWhenUsed/>
    <w:rsid w:val="00BF128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BF1285"/>
    <w:rPr>
      <w:rFonts w:ascii="Calibri" w:hAnsi="Calibri"/>
      <w:sz w:val="20"/>
      <w:szCs w:val="20"/>
    </w:rPr>
  </w:style>
  <w:style w:type="character" w:styleId="FootnoteReference">
    <w:name w:val="footnote reference"/>
    <w:basedOn w:val="DefaultParagraphFont"/>
    <w:uiPriority w:val="99"/>
    <w:semiHidden/>
    <w:unhideWhenUsed/>
    <w:rsid w:val="00BF1285"/>
    <w:rPr>
      <w:vertAlign w:val="superscript"/>
    </w:rPr>
  </w:style>
  <w:style w:type="character" w:customStyle="1" w:styleId="underline">
    <w:name w:val="underline"/>
    <w:basedOn w:val="DefaultParagraphFont"/>
    <w:link w:val="textbold"/>
    <w:qFormat/>
    <w:rsid w:val="00BF1285"/>
    <w:rPr>
      <w:rFonts w:ascii="Calibri" w:hAnsi="Calibri"/>
      <w:iCs/>
      <w:sz w:val="20"/>
      <w:u w:val="single"/>
      <w:bdr w:val="single" w:sz="8" w:space="0" w:color="auto"/>
    </w:rPr>
  </w:style>
  <w:style w:type="character" w:customStyle="1" w:styleId="Author">
    <w:name w:val="Author"/>
    <w:aliases w:val="Style Date"/>
    <w:qFormat/>
    <w:rsid w:val="00BF1285"/>
    <w:rPr>
      <w:b/>
      <w:bCs/>
      <w:sz w:val="24"/>
      <w:szCs w:val="24"/>
    </w:rPr>
  </w:style>
  <w:style w:type="character" w:customStyle="1" w:styleId="cite">
    <w:name w:val="cite"/>
    <w:aliases w:val="Char Char Char,Heading 3 Char1,Block Char1,Char Char Char Char Char Char Char Char1,Char1 Char Char1,Char1 Char + Left:  2.54 cm Char1,First line:  0 Heading 3 Char1,First line:  0 cm Char1,Char Char,CD Underline Char1"/>
    <w:uiPriority w:val="2"/>
    <w:qFormat/>
    <w:rsid w:val="00BF1285"/>
    <w:rPr>
      <w:rFonts w:ascii="Times New Roman" w:hAnsi="Times New Roman"/>
      <w:b/>
      <w:sz w:val="24"/>
    </w:rPr>
  </w:style>
  <w:style w:type="paragraph" w:customStyle="1" w:styleId="tag">
    <w:name w:val="tag"/>
    <w:aliases w:val="No Spacing1,tags,No Spacing111,No Spacing11,No Spacing112,No Spacing2,Debate Text,Read stuff,No Spacing1111,No Spacing3"/>
    <w:basedOn w:val="Normal"/>
    <w:next w:val="Normal"/>
    <w:link w:val="tagChar"/>
    <w:qFormat/>
    <w:rsid w:val="00BF1285"/>
    <w:pPr>
      <w:spacing w:after="0" w:line="240" w:lineRule="auto"/>
    </w:pPr>
    <w:rPr>
      <w:rFonts w:ascii="Times New Roman" w:eastAsia="Times New Roman" w:hAnsi="Times New Roman" w:cs="Times New Roman"/>
      <w:b/>
      <w:sz w:val="24"/>
      <w:szCs w:val="20"/>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Heading "/>
    <w:link w:val="tag"/>
    <w:rsid w:val="00BF1285"/>
    <w:rPr>
      <w:rFonts w:ascii="Times New Roman" w:eastAsia="Times New Roman" w:hAnsi="Times New Roman" w:cs="Times New Roman"/>
      <w:b/>
      <w:sz w:val="24"/>
      <w:szCs w:val="20"/>
    </w:rPr>
  </w:style>
  <w:style w:type="character" w:customStyle="1" w:styleId="cardChar">
    <w:name w:val="card Char"/>
    <w:link w:val="card"/>
    <w:rsid w:val="00BF1285"/>
    <w:rPr>
      <w:rFonts w:cs="Times New Roman"/>
      <w:sz w:val="20"/>
      <w:u w:val="single"/>
    </w:rPr>
  </w:style>
  <w:style w:type="paragraph" w:customStyle="1" w:styleId="BlockHeadings">
    <w:name w:val="Block Headings"/>
    <w:next w:val="Nothing"/>
    <w:rsid w:val="00BF1285"/>
    <w:pPr>
      <w:widowControl w:val="0"/>
      <w:spacing w:after="0" w:line="240" w:lineRule="auto"/>
      <w:jc w:val="center"/>
      <w:outlineLvl w:val="2"/>
    </w:pPr>
    <w:rPr>
      <w:rFonts w:ascii="Times New Roman" w:eastAsia="Times New Roman" w:hAnsi="Times New Roman" w:cs="Times New Roman"/>
      <w:b/>
      <w:sz w:val="28"/>
      <w:szCs w:val="24"/>
    </w:rPr>
  </w:style>
  <w:style w:type="paragraph" w:customStyle="1" w:styleId="Nothing">
    <w:name w:val="Nothing"/>
    <w:rsid w:val="00BF1285"/>
    <w:pPr>
      <w:spacing w:after="0" w:line="240" w:lineRule="auto"/>
    </w:pPr>
    <w:rPr>
      <w:rFonts w:ascii="Times New Roman" w:eastAsia="Times New Roman" w:hAnsi="Times New Roman" w:cs="Times New Roman"/>
      <w:sz w:val="20"/>
      <w:szCs w:val="24"/>
    </w:rPr>
  </w:style>
  <w:style w:type="paragraph" w:customStyle="1" w:styleId="Cards">
    <w:name w:val="Cards"/>
    <w:next w:val="Nothing"/>
    <w:rsid w:val="00BF1285"/>
    <w:pPr>
      <w:widowControl w:val="0"/>
      <w:spacing w:after="0" w:line="240" w:lineRule="auto"/>
      <w:ind w:left="432" w:right="432"/>
    </w:pPr>
    <w:rPr>
      <w:rFonts w:ascii="Times New Roman" w:eastAsia="Times New Roman" w:hAnsi="Times New Roman" w:cs="Times New Roman"/>
      <w:sz w:val="20"/>
      <w:szCs w:val="24"/>
    </w:rPr>
  </w:style>
  <w:style w:type="character" w:customStyle="1" w:styleId="DebateUnderline">
    <w:name w:val="Debate Underline"/>
    <w:rsid w:val="00BF1285"/>
    <w:rPr>
      <w:rFonts w:ascii="Times New Roman" w:hAnsi="Times New Roman"/>
      <w:sz w:val="20"/>
      <w:u w:val="thick"/>
    </w:rPr>
  </w:style>
  <w:style w:type="paragraph" w:customStyle="1" w:styleId="Cites">
    <w:name w:val="Cites"/>
    <w:next w:val="Cards"/>
    <w:rsid w:val="00BF1285"/>
    <w:pPr>
      <w:widowControl w:val="0"/>
      <w:spacing w:after="0" w:line="240" w:lineRule="auto"/>
    </w:pPr>
    <w:rPr>
      <w:rFonts w:ascii="Times New Roman" w:eastAsia="Times New Roman" w:hAnsi="Times New Roman" w:cs="Times New Roman"/>
      <w:sz w:val="20"/>
      <w:szCs w:val="24"/>
    </w:rPr>
  </w:style>
  <w:style w:type="character" w:customStyle="1" w:styleId="Author-Date">
    <w:name w:val="Author-Date"/>
    <w:rsid w:val="00BF1285"/>
    <w:rPr>
      <w:b/>
      <w:sz w:val="24"/>
    </w:rPr>
  </w:style>
  <w:style w:type="character" w:customStyle="1" w:styleId="apple-style-span">
    <w:name w:val="apple-style-span"/>
    <w:basedOn w:val="DefaultParagraphFont"/>
    <w:rsid w:val="00842CD8"/>
  </w:style>
  <w:style w:type="character" w:customStyle="1" w:styleId="apple-converted-space">
    <w:name w:val="apple-converted-space"/>
    <w:basedOn w:val="DefaultParagraphFont"/>
    <w:rsid w:val="00842CD8"/>
  </w:style>
  <w:style w:type="character" w:styleId="SubtleEmphasis">
    <w:name w:val="Subtle Emphasis"/>
    <w:uiPriority w:val="19"/>
    <w:qFormat/>
    <w:rsid w:val="00FD3B07"/>
    <w:rPr>
      <w:rFonts w:ascii="Times New Roman" w:hAnsi="Times New Roman" w:cs="Times New Roman" w:hint="default"/>
      <w:b/>
      <w:bCs w:val="0"/>
      <w:iCs/>
      <w:color w:val="000000"/>
      <w:sz w:val="22"/>
    </w:rPr>
  </w:style>
  <w:style w:type="character" w:customStyle="1" w:styleId="UnderliningChar">
    <w:name w:val="Underlining Char"/>
    <w:rsid w:val="00FD3B07"/>
    <w:rPr>
      <w:rFonts w:ascii="Times New Roman" w:eastAsia="Times New Roman" w:hAnsi="Times New Roman" w:cs="Times New Roman" w:hint="default"/>
      <w:sz w:val="22"/>
      <w:u w:val="single"/>
    </w:rPr>
  </w:style>
  <w:style w:type="character" w:customStyle="1" w:styleId="BoldUnderliningChar">
    <w:name w:val="Bold Underlining Char"/>
    <w:rsid w:val="00FD3B07"/>
    <w:rPr>
      <w:rFonts w:ascii="Times New Roman" w:eastAsia="Times New Roman" w:hAnsi="Times New Roman" w:cs="Times New Roman" w:hint="default"/>
      <w:b/>
      <w:bCs w:val="0"/>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theanarchistlibrary.org/library/saul-newman-anarchism-and-the-politics-of-ressentiment" TargetMode="External"/><Relationship Id="rId18" Type="http://schemas.openxmlformats.org/officeDocument/2006/relationships/hyperlink" Target="http://web.ebscohost.com/ehost/detail?sid=b6fbaa51-a4aa-40a7-874c-50fb28ef14b5%40sessionmgr11&amp;vid=1&amp;hid=19&amp;bdata=JnNpdGU9ZWhvc3QtbGl2ZSZzY29wZT1zaXRl" TargetMode="External"/><Relationship Id="rId26" Type="http://schemas.openxmlformats.org/officeDocument/2006/relationships/hyperlink" Target="http://cw.routledge.com/textbooks/alevelphilosophy/data/A2/Nietzsche/NietzschePerspectivism.pdf" TargetMode="External"/><Relationship Id="rId39" Type="http://schemas.openxmlformats.org/officeDocument/2006/relationships/hyperlink" Target="http://www.columbia.edu/cu/augustine/arch/nihilism.html" TargetMode="External"/><Relationship Id="rId21" Type="http://schemas.openxmlformats.org/officeDocument/2006/relationships/hyperlink" Target="https://www.theguardian.com/commentisfree/belief/2012/feb/07/political-message-nietzsche-god-is-dead" TargetMode="External"/><Relationship Id="rId34" Type="http://schemas.openxmlformats.org/officeDocument/2006/relationships/hyperlink" Target="http://www.friesian.com/presiden.htm" TargetMode="External"/><Relationship Id="rId42" Type="http://schemas.openxmlformats.org/officeDocument/2006/relationships/hyperlink" Target="http://www.columbia.edu/cu/augustine/arch/nihilism.html"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web.ebscohost.com/ehost/detail?vid=3&amp;hid=17&amp;sid=9bcfda3c-98ba-4d27-a336-e3eecab55613%40sessionmgr110&amp;bdata=JnNpdGU9ZWhvc3QtbGl2ZSZzY29wZT1zaXRl" TargetMode="External"/><Relationship Id="rId29" Type="http://schemas.openxmlformats.org/officeDocument/2006/relationships/hyperlink" Target="https://theanarchistlibrary.org/library/saul-newman-anarchism-and-the-politics-of-ressentimen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holar.googleusercontent.com/scholar?q=cache:537-EkUddDYJ:scholar.google.com/&amp;hl=en&amp;as_sdt=0,37" TargetMode="External"/><Relationship Id="rId24" Type="http://schemas.openxmlformats.org/officeDocument/2006/relationships/hyperlink" Target="http://www.politifact.com/truth-o-meter/statements/2016/jun/03/hillary-clinton/yes-donald-trump-did-call-climate-change-chinese-h/" TargetMode="External"/><Relationship Id="rId32" Type="http://schemas.openxmlformats.org/officeDocument/2006/relationships/hyperlink" Target="http://www.friesian.com/racism.htm" TargetMode="External"/><Relationship Id="rId37" Type="http://schemas.openxmlformats.org/officeDocument/2006/relationships/hyperlink" Target="http://www.friesian.com/poly-1b.htm" TargetMode="External"/><Relationship Id="rId40" Type="http://schemas.openxmlformats.org/officeDocument/2006/relationships/hyperlink" Target="http://www.columbia.edu/cu/augustine/arch/nihilism.html" TargetMode="Externa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theanarchistlibrary.org/library/saul-newman-anarchism-and-the-politics-of-ressentiment" TargetMode="External"/><Relationship Id="rId23" Type="http://schemas.openxmlformats.org/officeDocument/2006/relationships/hyperlink" Target="http://www.politifact.com/truth-o-meter/statements/2016/aug/30/donald-trump/donald-trump-wrong-inner-city-crime-reaching-recor/" TargetMode="External"/><Relationship Id="rId28" Type="http://schemas.openxmlformats.org/officeDocument/2006/relationships/hyperlink" Target="http://www.tandfonline.com/doi/full/10.1080/07393148.2016.1189030" TargetMode="External"/><Relationship Id="rId36" Type="http://schemas.openxmlformats.org/officeDocument/2006/relationships/hyperlink" Target="http://www.friesian.com/capit-1.htm" TargetMode="External"/><Relationship Id="rId10" Type="http://schemas.openxmlformats.org/officeDocument/2006/relationships/hyperlink" Target="http://journals.sagepub.com/doi/abs/10.1177/1755088214533042?journalCode=iptb" TargetMode="External"/><Relationship Id="rId19" Type="http://schemas.openxmlformats.org/officeDocument/2006/relationships/hyperlink" Target="http://web.ebscohost.com/ehost/detail?sid=b6fbaa51-a4aa-40a7-874c-50fb28ef14b5%40sessionmgr11&amp;vid=1&amp;hid=19&amp;bdata=JnNpdGU9ZWhvc3QtbGl2ZSZzY29wZT1zaXRl" TargetMode="External"/><Relationship Id="rId31" Type="http://schemas.openxmlformats.org/officeDocument/2006/relationships/hyperlink" Target="http://www.hereticalideas.com/2009/02/is-suffering-the-universal-human-condition/" TargetMode="External"/><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repository.mruni.eu/bitstream/handle/007/14582/4442-9847-1-SM.pdf?sequence=1&amp;isAllowed=y" TargetMode="External"/><Relationship Id="rId14" Type="http://schemas.openxmlformats.org/officeDocument/2006/relationships/hyperlink" Target="https://theanarchistlibrary.org/library/saul-newman-anarchism-and-the-politics-of-ressentiment" TargetMode="External"/><Relationship Id="rId22" Type="http://schemas.openxmlformats.org/officeDocument/2006/relationships/hyperlink" Target="https://theconversation.com/fake-news-why-people-believe-it-and-what-can-be-done-to-counter-it-70013" TargetMode="External"/><Relationship Id="rId27" Type="http://schemas.openxmlformats.org/officeDocument/2006/relationships/hyperlink" Target="http://journals.sagepub.com/doi/abs/10.1177/1755088214533042?journalCode=iptb" TargetMode="External"/><Relationship Id="rId30" Type="http://schemas.openxmlformats.org/officeDocument/2006/relationships/hyperlink" Target="https://theanarchistlibrary.org/library/saul-newman-anarchism-and-the-politics-of-ressentiment" TargetMode="External"/><Relationship Id="rId35" Type="http://schemas.openxmlformats.org/officeDocument/2006/relationships/hyperlink" Target="http://www.friesian.com/rand.htm" TargetMode="External"/><Relationship Id="rId43" Type="http://schemas.openxmlformats.org/officeDocument/2006/relationships/hyperlink" Target="http://www.columbia.edu/cu/augustine/arch/nihilism.html" TargetMode="External"/><Relationship Id="rId8" Type="http://schemas.openxmlformats.org/officeDocument/2006/relationships/hyperlink" Target="https://www-jstor-org.proxy.lib.umich.edu/stable/pdf/191795.pdf" TargetMode="External"/><Relationship Id="rId3" Type="http://schemas.openxmlformats.org/officeDocument/2006/relationships/styles" Target="styles.xml"/><Relationship Id="rId12" Type="http://schemas.openxmlformats.org/officeDocument/2006/relationships/hyperlink" Target="https://theanarchistlibrary.org/library/saul-newman-anarchism-and-the-politics-of-ressentiment" TargetMode="External"/><Relationship Id="rId17" Type="http://schemas.openxmlformats.org/officeDocument/2006/relationships/hyperlink" Target="http://web.ebscohost.com/ehost/detail?sid=b6fbaa51-a4aa-40a7-874c-50fb28ef14b5%40sessionmgr11&amp;vid=1&amp;hid=19&amp;bdata=JnNpdGU9ZWhvc3QtbGl2ZSZzY29wZT1zaXRl" TargetMode="External"/><Relationship Id="rId25" Type="http://schemas.openxmlformats.org/officeDocument/2006/relationships/hyperlink" Target="https://www.washingtonpost.com/news/the-fix/wp/2016/09/26/the-first-trump-clinton-presidential-debate-transcript-annotated/?utm_term=.35590556c931" TargetMode="External"/><Relationship Id="rId33" Type="http://schemas.openxmlformats.org/officeDocument/2006/relationships/hyperlink" Target="http://www.friesian.com/rights.htm" TargetMode="External"/><Relationship Id="rId38" Type="http://schemas.openxmlformats.org/officeDocument/2006/relationships/hyperlink" Target="http://www.friesian.com/feminism.htm" TargetMode="External"/><Relationship Id="rId20" Type="http://schemas.openxmlformats.org/officeDocument/2006/relationships/hyperlink" Target="http://pavleck.net/bookinfo/politics-out-of-history.pdf/" TargetMode="External"/><Relationship Id="rId41" Type="http://schemas.openxmlformats.org/officeDocument/2006/relationships/hyperlink" Target="http://www.columbia.edu/cu/augustine/arch/nihilism.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a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3289F2-B168-7B41-816B-1ADE873EE1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C:\Users\Kate\AppData\Roaming\Microsoft\Templates\Debate.dotm</Template>
  <TotalTime>27</TotalTime>
  <Pages>190</Pages>
  <Words>112884</Words>
  <Characters>643443</Characters>
  <Application>Microsoft Office Word</Application>
  <DocSecurity>0</DocSecurity>
  <Lines>5362</Lines>
  <Paragraphs>1509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754818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Kate</dc:creator>
  <cp:keywords>5.1.1</cp:keywords>
  <dc:description/>
  <cp:lastModifiedBy>Microsoft Office User</cp:lastModifiedBy>
  <cp:revision>8</cp:revision>
  <dcterms:created xsi:type="dcterms:W3CDTF">2018-07-28T23:46:00Z</dcterms:created>
  <dcterms:modified xsi:type="dcterms:W3CDTF">2018-07-29T19:19:00Z</dcterms:modified>
</cp:coreProperties>
</file>