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2516" w:rsidRDefault="00F27528" w:rsidP="00DD3F4C">
      <w:pPr>
        <w:pStyle w:val="Heading1"/>
      </w:pPr>
      <w:r>
        <w:t>**Nietzsche**</w:t>
      </w:r>
    </w:p>
    <w:p w:rsidR="006D4A6D" w:rsidRDefault="00851CB5" w:rsidP="006D4A6D">
      <w:pPr>
        <w:pStyle w:val="Heading2"/>
      </w:pPr>
      <w:r>
        <w:lastRenderedPageBreak/>
        <w:t>**</w:t>
      </w:r>
      <w:r w:rsidR="006D4A6D">
        <w:t>1AC</w:t>
      </w:r>
      <w:r w:rsidR="00D34284">
        <w:t>/1NC</w:t>
      </w:r>
    </w:p>
    <w:p w:rsidR="0071469C" w:rsidRPr="0071469C" w:rsidRDefault="0071469C" w:rsidP="0071469C">
      <w:pPr>
        <w:pStyle w:val="Heading3"/>
      </w:pPr>
      <w:r>
        <w:lastRenderedPageBreak/>
        <w:t xml:space="preserve">1AC – Generic </w:t>
      </w:r>
    </w:p>
    <w:p w:rsidR="006A4F24" w:rsidRPr="000265D7" w:rsidRDefault="006A4F24" w:rsidP="006A4F24">
      <w:pPr>
        <w:pStyle w:val="Heading4"/>
      </w:pPr>
      <w:r w:rsidRPr="000265D7">
        <w:t>Haven't you heard of that madman who in the bright morning lit a lantern and ran around the marketplace crying incessantly, 'I'm looking for [the Motherland]! l'm looking for [the Fatherland]!' Since many of those who did not believe in [nationalism] were standing around together just then, he caused great laughter. […] The madman jumped into their midst and pierced them with his eyes. 'Where is [our Nation]?' he cried; 'I'll tel1 you!  We have killed [it] - you and I! We are all [its] murderers. But how did we do this? How were we able to drink up the sea? Who gave us the sponge to wipe away the entire horizon? What were we doing when we unchained this earth from its sun? Where is it moving to now? Where are we moving to? Away from all suns? Are we not continually falling? And backwards, sidewards, forwards, in all directions? Is there still an up and a down? Aren't we straying as though through an infinite nothing? Isn't empty space breathing at us? Hasn't it got colder? Isn't night and more night coming again and again? Don't lanterns have to be lit in the morning? Do we still hear nothing of the noise of the grave-diggers who are burying [the Nation]? Do we still smell nothing of the divine decomposition? – [Nations], too, decompose! [The Nation] is dead! [The Nation] remains dead! And we have killed[it]! How can we console ourselves, the murderers of all murderersl The holiest and the mightiest thing the world has ever possessed has bled to death under our knives: who will wipe this blood from us? With what water could we clean ourselves? What festivals of atonement, what holy games will we have to invent for ourselves? Is the magnitude of this deed not too great for us? Do we not ourselves have to become [states] merely to appear worthy of it? There was never a greater deed - and whoever is horn after us will on account of this deed belong to a higher history than all history up to now!' Here the madman fell silent and looked again at his listeners; they too were silent and looked at him disconcertedly. Finally he threw his lantern on the ground so that it broke into pieces and went out. 'I come too early', he then said; 'my time is not yet. This tremendous event is still on its way, wandering; it has not yet reached the ears of men. Lightning and thunder need time; the light of the stars needs time; deeds need time, even after they are done, in order to be seen and heard. This deed is still more remote to them than the remotest stars - and yet they have done it themselves!' It is still recounted how on the same day the madman forced his way into several churches and there started singing his requiem [grant the Nation eternal rest]. Led out and called to account, he is said always to have replied nothing but, 'What then are [politics] now if not the tombs and sepulchers of [the Nation]?'</w:t>
      </w:r>
      <w:r w:rsidRPr="000265D7">
        <w:rPr>
          <w:rStyle w:val="FootnoteReference"/>
          <w:rFonts w:ascii="Times New Roman" w:hAnsi="Times New Roman" w:cs="Times New Roman"/>
          <w:sz w:val="24"/>
          <w:szCs w:val="24"/>
        </w:rPr>
        <w:footnoteReference w:id="1"/>
      </w:r>
    </w:p>
    <w:p w:rsidR="006A4F24" w:rsidRPr="00A7494F" w:rsidRDefault="006A4F24" w:rsidP="006A4F24">
      <w:pPr>
        <w:autoSpaceDE w:val="0"/>
        <w:autoSpaceDN w:val="0"/>
        <w:adjustRightInd w:val="0"/>
        <w:spacing w:after="0" w:line="240" w:lineRule="auto"/>
        <w:rPr>
          <w:rFonts w:ascii="Times New Roman" w:hAnsi="Times New Roman" w:cs="Times New Roman"/>
          <w:sz w:val="21"/>
          <w:szCs w:val="21"/>
        </w:rPr>
      </w:pPr>
    </w:p>
    <w:p w:rsidR="006A4F24" w:rsidRDefault="006A4F24" w:rsidP="006A4F24">
      <w:pPr>
        <w:pStyle w:val="Heading4"/>
      </w:pPr>
      <w:r>
        <w:lastRenderedPageBreak/>
        <w:t xml:space="preserve">The State is a metaphysical fiction that secures our belief in it via fear-mongering and ideological manipulation. Think here of how the 24-hour news cycle demands more and more of your time, how thoughts of the Donald seep further and further into the depths of your consciousness, of how you are told from childhood about how horrible life would be were it not for the State! Such arguments are far from objective and neutral. They blunt the edge of critical thinking by demanding that we focus so closely on the narrow present that we don’t think about how Nations themselves are recent inventions, how they rise and fall out of existence. To resist the difference, mobility, and dynamism that characterizes (social) life, the State homogenizes the population and insists upon a particular model of thought. State-thinking deploys the logic of the border, of the interior/exterior distinction, of metaphysical states as opposed to nomadism, hybridity, and flux. The logic of the border does not just operate in discourses about citizenship and immigration; it operates in spaces like this one where we are all-too-eager to determine who’s in and who’s out; it operates in how we view ourselves, what’s within and outside our power. To make politics possible once again we must reject the metaphysics of the State in favor of nomadism. </w:t>
      </w:r>
    </w:p>
    <w:p w:rsidR="006A4F24" w:rsidRPr="00D50BAB" w:rsidRDefault="006A4F24" w:rsidP="006A4F24"/>
    <w:p w:rsidR="006A4F24" w:rsidRPr="003A5227" w:rsidRDefault="006A4F24" w:rsidP="006A4F24">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w:t>
      </w:r>
      <w:r>
        <w:rPr>
          <w:rFonts w:ascii="Times New Roman" w:hAnsi="Times New Roman" w:cs="Times New Roman"/>
        </w:rPr>
        <w:t>ersity of Chicago Press, 46-56)</w:t>
      </w:r>
    </w:p>
    <w:p w:rsidR="006A4F24" w:rsidRPr="003A5227" w:rsidRDefault="006A4F24" w:rsidP="006A4F24">
      <w:pPr>
        <w:rPr>
          <w:rFonts w:ascii="Times New Roman" w:hAnsi="Times New Roman" w:cs="Times New Roman"/>
          <w:b/>
          <w:u w:val="single"/>
        </w:rPr>
      </w:pPr>
      <w:r w:rsidRPr="007325EF">
        <w:rPr>
          <w:rFonts w:ascii="Times New Roman" w:hAnsi="Times New Roman" w:cs="Times New Roman"/>
          <w:b/>
          <w:highlight w:val="yellow"/>
          <w:u w:val="single"/>
        </w:rPr>
        <w:t>Nietzsche</w:t>
      </w:r>
      <w:r w:rsidRPr="003A5227">
        <w:rPr>
          <w:rFonts w:ascii="Times New Roman" w:hAnsi="Times New Roman" w:cs="Times New Roman"/>
          <w:b/>
          <w:u w:val="single"/>
        </w:rPr>
        <w:t>’s “vivisection of his own time</w:t>
      </w:r>
      <w:r w:rsidRPr="003A5227">
        <w:rPr>
          <w:rFonts w:ascii="Times New Roman" w:hAnsi="Times New Roman" w:cs="Times New Roman"/>
        </w:rPr>
        <w:t xml:space="preserve"> in thought,” as he conducted it during the early Bismarck era’s culture wars, </w:t>
      </w:r>
      <w:r w:rsidRPr="007325EF">
        <w:rPr>
          <w:rFonts w:ascii="Times New Roman" w:hAnsi="Times New Roman" w:cs="Times New Roman"/>
          <w:b/>
          <w:highlight w:val="yellow"/>
          <w:u w:val="single"/>
        </w:rPr>
        <w:t>intensively interrogates the relations among state, universities, and journalism</w:t>
      </w:r>
      <w:r w:rsidRPr="003A5227">
        <w:rPr>
          <w:rFonts w:ascii="Times New Roman" w:hAnsi="Times New Roman" w:cs="Times New Roman"/>
          <w:b/>
          <w:u w:val="single"/>
        </w:rPr>
        <w:t>,</w:t>
      </w:r>
      <w:r w:rsidRPr="003A5227">
        <w:rPr>
          <w:rFonts w:ascii="Times New Roman" w:hAnsi="Times New Roman" w:cs="Times New Roman"/>
        </w:rPr>
        <w:t xml:space="preserve"> in which the future of philosophy (or philosophy of the future) is hotly contested. Given changing fashions in academic nomenclature, we might say that Nietzsche is concerned with the state of theory in the expanded post-1970s sense that “theory” has acquired in Anglophone university discourse. What is the point of theory or philosophy and how can it be articulated with a theory of the state? Nietzsche asks whether philosophy (or theory) has veered into journalism (another move prepared by Hegel) by taking its task to be the analysis of current events as they unfold. </w:t>
      </w:r>
      <w:r w:rsidRPr="003A5227">
        <w:rPr>
          <w:rFonts w:ascii="Times New Roman" w:hAnsi="Times New Roman" w:cs="Times New Roman"/>
          <w:b/>
          <w:u w:val="single"/>
        </w:rPr>
        <w:t>Nietzsche</w:t>
      </w:r>
      <w:r w:rsidRPr="003A5227">
        <w:rPr>
          <w:rFonts w:ascii="Times New Roman" w:hAnsi="Times New Roman" w:cs="Times New Roman"/>
        </w:rPr>
        <w:t xml:space="preserve">’s critique of post-Hegelian German philosophy goes to the heart of what links and separates philosophy and journalism as two ways of thinking about time. He </w:t>
      </w:r>
      <w:r w:rsidRPr="003A5227">
        <w:rPr>
          <w:rFonts w:ascii="Times New Roman" w:hAnsi="Times New Roman" w:cs="Times New Roman"/>
          <w:b/>
          <w:u w:val="single"/>
        </w:rPr>
        <w:t>charges philosophy with having become journalistic</w:t>
      </w:r>
      <w:r w:rsidRPr="003A5227">
        <w:rPr>
          <w:rFonts w:ascii="Times New Roman" w:hAnsi="Times New Roman" w:cs="Times New Roman"/>
        </w:rPr>
        <w:t xml:space="preserve">, so far as </w:t>
      </w:r>
      <w:r w:rsidRPr="003A5227">
        <w:rPr>
          <w:rFonts w:ascii="Times New Roman" w:hAnsi="Times New Roman" w:cs="Times New Roman"/>
          <w:b/>
          <w:u w:val="single"/>
        </w:rPr>
        <w:t>it aims to analyze and serve its era, from the standpoint of a certain conception of time</w:t>
      </w:r>
      <w:r w:rsidRPr="003A5227">
        <w:rPr>
          <w:rFonts w:ascii="Times New Roman" w:hAnsi="Times New Roman" w:cs="Times New Roman"/>
        </w:rPr>
        <w:t xml:space="preserve">. Underlying the claim that pessimism has been rendered irrelevant by the new Bismarckian configuration of Europe (Strauss), or by the new imperialistic and technological vigor of global capitalism (Hartmann), is the assumption that these are “great events.” </w:t>
      </w:r>
      <w:r w:rsidRPr="007325EF">
        <w:rPr>
          <w:rFonts w:ascii="Times New Roman" w:hAnsi="Times New Roman" w:cs="Times New Roman"/>
          <w:b/>
          <w:highlight w:val="yellow"/>
          <w:u w:val="single"/>
        </w:rPr>
        <w:t>When it is hastily assumed that we know and understand the “world-historical” importance of</w:t>
      </w:r>
      <w:r w:rsidRPr="003A5227">
        <w:rPr>
          <w:rFonts w:ascii="Times New Roman" w:hAnsi="Times New Roman" w:cs="Times New Roman"/>
        </w:rPr>
        <w:t xml:space="preserve"> such </w:t>
      </w:r>
      <w:r w:rsidRPr="007325EF">
        <w:rPr>
          <w:rFonts w:ascii="Times New Roman" w:hAnsi="Times New Roman" w:cs="Times New Roman"/>
          <w:b/>
          <w:highlight w:val="yellow"/>
          <w:u w:val="single"/>
        </w:rPr>
        <w:t>an event</w:t>
      </w:r>
      <w:r w:rsidRPr="003A5227">
        <w:rPr>
          <w:rFonts w:ascii="Times New Roman" w:hAnsi="Times New Roman" w:cs="Times New Roman"/>
        </w:rPr>
        <w:t xml:space="preserve"> (say the Reichsgründung or the formation of the European Union), </w:t>
      </w:r>
      <w:r w:rsidRPr="007325EF">
        <w:rPr>
          <w:rFonts w:ascii="Times New Roman" w:hAnsi="Times New Roman" w:cs="Times New Roman"/>
          <w:b/>
          <w:highlight w:val="yellow"/>
          <w:u w:val="single"/>
        </w:rPr>
        <w:t>we think journalistically. We lack</w:t>
      </w:r>
      <w:r w:rsidRPr="003A5227">
        <w:rPr>
          <w:rFonts w:ascii="Times New Roman" w:hAnsi="Times New Roman" w:cs="Times New Roman"/>
        </w:rPr>
        <w:t xml:space="preserve"> the perspective of </w:t>
      </w:r>
      <w:r w:rsidRPr="007325EF">
        <w:rPr>
          <w:rFonts w:ascii="Times New Roman" w:hAnsi="Times New Roman" w:cs="Times New Roman"/>
          <w:b/>
          <w:highlight w:val="yellow"/>
          <w:u w:val="single"/>
        </w:rPr>
        <w:t>temporal distance. The problem is not only unreflective acceptance of “minor” or “nonevents” as great events, it is the implicit journalistic commitment to the category of the event itself, the event understood as “news”</w:t>
      </w:r>
      <w:r w:rsidRPr="003A5227">
        <w:rPr>
          <w:rFonts w:ascii="Times New Roman" w:hAnsi="Times New Roman" w:cs="Times New Roman"/>
        </w:rPr>
        <w:t xml:space="preserve"> (Nietzsche, as we will see in reading UO IV, has his own more radical conception of the event). The Zeitung must tell us the news of the day, of the time. When Hegel famously said that the Zeitung was the morning Mass of the modern world, he presumably meant something like this: </w:t>
      </w:r>
      <w:r w:rsidRPr="007325EF">
        <w:rPr>
          <w:rFonts w:ascii="Times New Roman" w:hAnsi="Times New Roman" w:cs="Times New Roman"/>
          <w:b/>
          <w:highlight w:val="yellow"/>
          <w:u w:val="single"/>
        </w:rPr>
        <w:t>reading the daily paper puts us in touch with higher powers (politics, culture) as well as grounding us in the local (reading local news and business performs a function comparable to the social interchange of churchgoing).</w:t>
      </w:r>
      <w:r w:rsidRPr="003A5227">
        <w:rPr>
          <w:rFonts w:ascii="Times New Roman" w:hAnsi="Times New Roman" w:cs="Times New Roman"/>
          <w:b/>
          <w:u w:val="single"/>
        </w:rPr>
        <w:t xml:space="preserve"> Readers of the </w:t>
      </w:r>
      <w:r w:rsidRPr="003A5227">
        <w:rPr>
          <w:rFonts w:ascii="Times New Roman" w:hAnsi="Times New Roman" w:cs="Times New Roman"/>
          <w:b/>
          <w:u w:val="single"/>
        </w:rPr>
        <w:lastRenderedPageBreak/>
        <w:t>morning paper (or electronic equivalent) pay their devotions to the world. Beyond that</w:t>
      </w:r>
      <w:r w:rsidRPr="003A5227">
        <w:rPr>
          <w:rFonts w:ascii="Times New Roman" w:hAnsi="Times New Roman" w:cs="Times New Roman"/>
        </w:rPr>
        <w:t xml:space="preserve">, both participating in the Mass and </w:t>
      </w:r>
      <w:r w:rsidRPr="007325EF">
        <w:rPr>
          <w:rFonts w:ascii="Times New Roman" w:hAnsi="Times New Roman" w:cs="Times New Roman"/>
          <w:b/>
          <w:highlight w:val="yellow"/>
          <w:u w:val="single"/>
        </w:rPr>
        <w:t>reading the paper as a modern reader involve accepting a metaphysics</w:t>
      </w:r>
      <w:r w:rsidRPr="003A5227">
        <w:rPr>
          <w:rFonts w:ascii="Times New Roman" w:hAnsi="Times New Roman" w:cs="Times New Roman"/>
          <w:b/>
          <w:u w:val="single"/>
        </w:rPr>
        <w:t>.</w:t>
      </w:r>
      <w:r w:rsidRPr="003A5227">
        <w:rPr>
          <w:rFonts w:ascii="Times New Roman" w:hAnsi="Times New Roman" w:cs="Times New Roman"/>
        </w:rPr>
        <w:t xml:space="preserve"> In the case of Christianity this is the mystery of Incarnation with its own account of the beginning and end of time. </w:t>
      </w:r>
      <w:r w:rsidRPr="007325EF">
        <w:rPr>
          <w:rFonts w:ascii="Times New Roman" w:hAnsi="Times New Roman" w:cs="Times New Roman"/>
          <w:b/>
          <w:highlight w:val="yellow"/>
          <w:u w:val="single"/>
        </w:rPr>
        <w:t>In the world of the</w:t>
      </w:r>
      <w:r w:rsidRPr="003A5227">
        <w:rPr>
          <w:rFonts w:ascii="Times New Roman" w:hAnsi="Times New Roman" w:cs="Times New Roman"/>
          <w:b/>
          <w:u w:val="single"/>
        </w:rPr>
        <w:t xml:space="preserve"> newspaper (or </w:t>
      </w:r>
      <w:r w:rsidRPr="007325EF">
        <w:rPr>
          <w:rFonts w:ascii="Times New Roman" w:hAnsi="Times New Roman" w:cs="Times New Roman"/>
          <w:b/>
          <w:highlight w:val="yellow"/>
          <w:u w:val="single"/>
        </w:rPr>
        <w:t>the 24/7 news cycle), it is the perpetual appearance, expectation, analysis, and fear of the event. Events must often be manufactured</w:t>
      </w:r>
      <w:r w:rsidRPr="003A5227">
        <w:rPr>
          <w:rFonts w:ascii="Times New Roman" w:hAnsi="Times New Roman" w:cs="Times New Roman"/>
        </w:rPr>
        <w:t xml:space="preserve"> (most obviously in cultural areas like sports and entertainment, but also </w:t>
      </w:r>
      <w:r w:rsidRPr="003A5227">
        <w:rPr>
          <w:rFonts w:ascii="Times New Roman" w:hAnsi="Times New Roman" w:cs="Times New Roman"/>
          <w:b/>
          <w:u w:val="single"/>
        </w:rPr>
        <w:t xml:space="preserve">in </w:t>
      </w:r>
      <w:r w:rsidRPr="007325EF">
        <w:rPr>
          <w:rFonts w:ascii="Times New Roman" w:hAnsi="Times New Roman" w:cs="Times New Roman"/>
          <w:b/>
          <w:highlight w:val="yellow"/>
          <w:u w:val="single"/>
        </w:rPr>
        <w:t>politics)</w:t>
      </w:r>
      <w:r w:rsidRPr="003A5227">
        <w:rPr>
          <w:rFonts w:ascii="Times New Roman" w:hAnsi="Times New Roman" w:cs="Times New Roman"/>
          <w:b/>
          <w:u w:val="single"/>
        </w:rPr>
        <w:t xml:space="preserve"> because the Zeitung </w:t>
      </w:r>
      <w:r w:rsidRPr="007325EF">
        <w:rPr>
          <w:rFonts w:ascii="Times New Roman" w:hAnsi="Times New Roman" w:cs="Times New Roman"/>
          <w:b/>
          <w:highlight w:val="yellow"/>
          <w:u w:val="single"/>
        </w:rPr>
        <w:t>cannot tolerate empty time</w:t>
      </w:r>
      <w:r w:rsidRPr="007325EF">
        <w:rPr>
          <w:rFonts w:ascii="Times New Roman" w:hAnsi="Times New Roman" w:cs="Times New Roman"/>
          <w:highlight w:val="yellow"/>
        </w:rPr>
        <w:t>.</w:t>
      </w:r>
      <w:r w:rsidRPr="003A5227">
        <w:rPr>
          <w:rFonts w:ascii="Times New Roman" w:hAnsi="Times New Roman" w:cs="Times New Roman"/>
        </w:rPr>
        <w:t xml:space="preserve"> The journalist founders when there is no news du jour. Nietzsche’s Schopenhauer gives us the ability to analyze (or deconstruct) our time “as thoroughly as possible, so as to leave absolutely no doubt as to its nature.”23 Schopenhauer gives us an opening into a “thorough” analysis of and confrontation with our time. </w:t>
      </w:r>
      <w:r w:rsidRPr="007325EF">
        <w:rPr>
          <w:rFonts w:ascii="Times New Roman" w:hAnsi="Times New Roman" w:cs="Times New Roman"/>
          <w:b/>
          <w:highlight w:val="yellow"/>
          <w:u w:val="single"/>
        </w:rPr>
        <w:t>To be thorough, to go deeply, is to disclose the era’s very way of construing time: the journalistic obsession with the event</w:t>
      </w:r>
      <w:r w:rsidRPr="007325EF">
        <w:rPr>
          <w:rFonts w:ascii="Times New Roman" w:hAnsi="Times New Roman" w:cs="Times New Roman"/>
          <w:highlight w:val="yellow"/>
        </w:rPr>
        <w:t xml:space="preserve">. </w:t>
      </w:r>
      <w:r w:rsidRPr="007325EF">
        <w:rPr>
          <w:rFonts w:ascii="Times New Roman" w:hAnsi="Times New Roman" w:cs="Times New Roman"/>
          <w:b/>
          <w:highlight w:val="yellow"/>
          <w:u w:val="single"/>
        </w:rPr>
        <w:t>Thinking that is all too timely takes for granted what it means to live in a time or an era</w:t>
      </w:r>
      <w:r w:rsidRPr="003A5227">
        <w:rPr>
          <w:rFonts w:ascii="Times New Roman" w:hAnsi="Times New Roman" w:cs="Times New Roman"/>
          <w:b/>
          <w:u w:val="single"/>
        </w:rPr>
        <w:t xml:space="preserve"> (consider recent expressions like “the new normal,” “post-9/11,” and the like). </w:t>
      </w:r>
      <w:r w:rsidRPr="007325EF">
        <w:rPr>
          <w:rFonts w:ascii="Times New Roman" w:hAnsi="Times New Roman" w:cs="Times New Roman"/>
          <w:b/>
          <w:highlight w:val="yellow"/>
          <w:u w:val="single"/>
        </w:rPr>
        <w:t>Philosophy as generally practiced now</w:t>
      </w:r>
      <w:r w:rsidRPr="003A5227">
        <w:rPr>
          <w:rFonts w:ascii="Times New Roman" w:hAnsi="Times New Roman" w:cs="Times New Roman"/>
        </w:rPr>
        <w:t>, Nietzsche says, the philosophy of the universities</w:t>
      </w:r>
      <w:r w:rsidRPr="003A5227">
        <w:rPr>
          <w:rFonts w:ascii="Times New Roman" w:hAnsi="Times New Roman" w:cs="Times New Roman"/>
          <w:b/>
          <w:u w:val="single"/>
        </w:rPr>
        <w:t xml:space="preserve">, </w:t>
      </w:r>
      <w:r w:rsidRPr="007325EF">
        <w:rPr>
          <w:rFonts w:ascii="Times New Roman" w:hAnsi="Times New Roman" w:cs="Times New Roman"/>
          <w:b/>
          <w:highlight w:val="yellow"/>
          <w:u w:val="single"/>
        </w:rPr>
        <w:t>has been captured by the journalistic model</w:t>
      </w:r>
      <w:r w:rsidRPr="003A5227">
        <w:rPr>
          <w:rFonts w:ascii="Times New Roman" w:hAnsi="Times New Roman" w:cs="Times New Roman"/>
        </w:rPr>
        <w:t xml:space="preserve">, or as Alain Badiou would say, it has been sutured to journalism. Nietzsche calls for a sharp decision in decoupling philosophy and journalism, as Badiou does in demanding a desuturing of philosophy from poetry.24 Here is Nietzsche exploring the consequences of philosophy’s fascination with the Zeit of the Zeitung: </w:t>
      </w:r>
      <w:r w:rsidRPr="003A5227">
        <w:rPr>
          <w:rFonts w:ascii="Times New Roman" w:hAnsi="Times New Roman" w:cs="Times New Roman"/>
          <w:b/>
          <w:u w:val="single"/>
        </w:rPr>
        <w:t>Whoever is seeking to answer the question of what the philosopher as educator can mean in our time has to contest this view</w:t>
      </w:r>
      <w:r w:rsidRPr="003A5227">
        <w:rPr>
          <w:rFonts w:ascii="Times New Roman" w:hAnsi="Times New Roman" w:cs="Times New Roman"/>
        </w:rPr>
        <w:t xml:space="preserve"> [that the Reich has annihilated pessimism] </w:t>
      </w:r>
      <w:r w:rsidRPr="003A5227">
        <w:rPr>
          <w:rFonts w:ascii="Times New Roman" w:hAnsi="Times New Roman" w:cs="Times New Roman"/>
          <w:b/>
          <w:u w:val="single"/>
        </w:rPr>
        <w:t>which is very widespread and is propagated especially in our universities</w:t>
      </w:r>
      <w:r w:rsidRPr="003A5227">
        <w:rPr>
          <w:rFonts w:ascii="Times New Roman" w:hAnsi="Times New Roman" w:cs="Times New Roman"/>
        </w:rPr>
        <w:t xml:space="preserve">; he must declare it a downright scandal that such nauseating, idolatrous flattery can be rendered to our time by supposedly thinking and honorable men—a proof </w:t>
      </w:r>
      <w:r w:rsidRPr="007325EF">
        <w:rPr>
          <w:rFonts w:ascii="Times New Roman" w:hAnsi="Times New Roman" w:cs="Times New Roman"/>
          <w:highlight w:val="yellow"/>
        </w:rPr>
        <w:t xml:space="preserve">that </w:t>
      </w:r>
      <w:r w:rsidRPr="007325EF">
        <w:rPr>
          <w:rFonts w:ascii="Times New Roman" w:hAnsi="Times New Roman" w:cs="Times New Roman"/>
          <w:b/>
          <w:highlight w:val="yellow"/>
          <w:u w:val="single"/>
        </w:rPr>
        <w:t>one no longer has the slightest notion how different the seriousness of philosophy is from the seriousness of a newspaper</w:t>
      </w:r>
      <w:r w:rsidRPr="003A5227">
        <w:rPr>
          <w:rFonts w:ascii="Times New Roman" w:hAnsi="Times New Roman" w:cs="Times New Roman"/>
        </w:rPr>
        <w:t xml:space="preserve">. Such men have lost the last remnant not only of a philosophical but also of a religious mode of thinking, and in their place have acquired not even optimism but journalism, the spirit and spiritlessness of our day and our daily papers. </w:t>
      </w:r>
      <w:r w:rsidRPr="007325EF">
        <w:rPr>
          <w:rFonts w:ascii="Times New Roman" w:hAnsi="Times New Roman" w:cs="Times New Roman"/>
          <w:b/>
          <w:highlight w:val="yellow"/>
          <w:u w:val="single"/>
        </w:rPr>
        <w:t>Every philosophy that believes that the problem of existence is touched on, not to say solved, by a political event</w:t>
      </w:r>
      <w:r w:rsidRPr="003A5227">
        <w:rPr>
          <w:rFonts w:ascii="Times New Roman" w:hAnsi="Times New Roman" w:cs="Times New Roman"/>
          <w:b/>
          <w:u w:val="single"/>
        </w:rPr>
        <w:t xml:space="preserve"> </w:t>
      </w:r>
      <w:r w:rsidRPr="003A5227">
        <w:rPr>
          <w:rFonts w:ascii="Times New Roman" w:hAnsi="Times New Roman" w:cs="Times New Roman"/>
        </w:rPr>
        <w:t xml:space="preserve">[Ereigniss] </w:t>
      </w:r>
      <w:r w:rsidRPr="007325EF">
        <w:rPr>
          <w:rFonts w:ascii="Times New Roman" w:hAnsi="Times New Roman" w:cs="Times New Roman"/>
          <w:b/>
          <w:highlight w:val="yellow"/>
          <w:u w:val="single"/>
        </w:rPr>
        <w:t>is a joke and ass-backwards philosophy</w:t>
      </w:r>
      <w:r w:rsidRPr="003A5227">
        <w:rPr>
          <w:rFonts w:ascii="Times New Roman" w:hAnsi="Times New Roman" w:cs="Times New Roman"/>
        </w:rPr>
        <w:t xml:space="preserve"> [Spaass- und Afterphilosophie] (UO III.4</w:t>
      </w:r>
      <w:r w:rsidRPr="003A5227">
        <w:rPr>
          <w:rFonts w:ascii="Times New Roman" w:hAnsi="Times New Roman" w:cs="Times New Roman"/>
          <w:b/>
          <w:u w:val="single"/>
        </w:rPr>
        <w:t>). The political event in question is the foundation of the Reich, but Nietzsche’s skepticism about such events could easily be extended to thos</w:t>
      </w:r>
      <w:r w:rsidRPr="003A5227">
        <w:rPr>
          <w:rFonts w:ascii="Times New Roman" w:hAnsi="Times New Roman" w:cs="Times New Roman"/>
        </w:rPr>
        <w:t xml:space="preserve">e (like the European Economic Community as seen by Kojève or the collapse of the USSR by Fukuyama) </w:t>
      </w:r>
      <w:r w:rsidRPr="003A5227">
        <w:rPr>
          <w:rFonts w:ascii="Times New Roman" w:hAnsi="Times New Roman" w:cs="Times New Roman"/>
          <w:b/>
          <w:u w:val="single"/>
        </w:rPr>
        <w:t>that have excited similar responses more recently. “</w:t>
      </w:r>
      <w:r w:rsidRPr="007325EF">
        <w:rPr>
          <w:rFonts w:ascii="Times New Roman" w:hAnsi="Times New Roman" w:cs="Times New Roman"/>
          <w:b/>
          <w:highlight w:val="yellow"/>
          <w:u w:val="single"/>
        </w:rPr>
        <w:t>Many states have been founded since the world began,”</w:t>
      </w:r>
      <w:r w:rsidRPr="003A5227">
        <w:rPr>
          <w:rFonts w:ascii="Times New Roman" w:hAnsi="Times New Roman" w:cs="Times New Roman"/>
        </w:rPr>
        <w:t xml:space="preserve"> Nietzsche continues, “</w:t>
      </w:r>
      <w:r w:rsidRPr="007325EF">
        <w:rPr>
          <w:rFonts w:ascii="Times New Roman" w:hAnsi="Times New Roman" w:cs="Times New Roman"/>
          <w:b/>
          <w:highlight w:val="yellow"/>
          <w:u w:val="single"/>
        </w:rPr>
        <w:t>that is an old story. How should a political innovation suffice to turn men once and for all into contented inhabitants of the earth?” Implicit in the “university philosophy”</w:t>
      </w:r>
      <w:r w:rsidRPr="003A5227">
        <w:rPr>
          <w:rFonts w:ascii="Times New Roman" w:hAnsi="Times New Roman" w:cs="Times New Roman"/>
        </w:rPr>
        <w:t xml:space="preserve"> of Nietzsche’s day (and he does not hesitate to name names, almost all now rightly forgotten) </w:t>
      </w:r>
      <w:r w:rsidRPr="007325EF">
        <w:rPr>
          <w:rFonts w:ascii="Times New Roman" w:hAnsi="Times New Roman" w:cs="Times New Roman"/>
          <w:b/>
          <w:highlight w:val="yellow"/>
          <w:u w:val="single"/>
        </w:rPr>
        <w:t>is the view that “the state is the highest goal of mankind.” A higher duty than serving the state is “destroy[ing] stupidity in every form, and therefore in this form too.”</w:t>
      </w:r>
      <w:r w:rsidRPr="003A5227">
        <w:rPr>
          <w:rFonts w:ascii="Times New Roman" w:hAnsi="Times New Roman" w:cs="Times New Roman"/>
        </w:rPr>
        <w:t xml:space="preserve"> Schopenhauer, so the argument goes, was a true philosopher, and not a mere professor of philosophy. The professors, on Nietzsche’s view and in German practice, are civil servants (officials or Beamten), so </w:t>
      </w:r>
      <w:r w:rsidRPr="007325EF">
        <w:rPr>
          <w:rFonts w:ascii="Times New Roman" w:hAnsi="Times New Roman" w:cs="Times New Roman"/>
          <w:b/>
          <w:highlight w:val="yellow"/>
          <w:u w:val="single"/>
        </w:rPr>
        <w:t>any examination of philosophy’s condition must be untimely enough to unearth the connections between state and thought.</w:t>
      </w:r>
      <w:r w:rsidRPr="003A5227">
        <w:rPr>
          <w:rFonts w:ascii="Times New Roman" w:hAnsi="Times New Roman" w:cs="Times New Roman"/>
        </w:rPr>
        <w:t xml:space="preserve"> Accordingly, </w:t>
      </w:r>
      <w:r w:rsidRPr="007325EF">
        <w:rPr>
          <w:rFonts w:ascii="Times New Roman" w:hAnsi="Times New Roman" w:cs="Times New Roman"/>
          <w:b/>
          <w:highlight w:val="yellow"/>
          <w:u w:val="single"/>
        </w:rPr>
        <w:t>Nietzsche provides an analysis of the general principles of the cultural and ideological politics of the “so-called nation-state,” with emphasis and examples drawn from the contemporary world</w:t>
      </w:r>
      <w:r w:rsidRPr="007325EF">
        <w:rPr>
          <w:rFonts w:ascii="Times New Roman" w:hAnsi="Times New Roman" w:cs="Times New Roman"/>
          <w:highlight w:val="yellow"/>
        </w:rPr>
        <w:t>.</w:t>
      </w:r>
      <w:r w:rsidRPr="003A5227">
        <w:rPr>
          <w:rFonts w:ascii="Times New Roman" w:hAnsi="Times New Roman" w:cs="Times New Roman"/>
        </w:rPr>
        <w:t xml:space="preserve"> Nietzsche gives only a sketchy explanation here as to why the nationstate is only “so-called” (see chapter 3). The sketch in this Observation emphasizes the increasingly atomistic and chaotic direction of society. </w:t>
      </w:r>
      <w:r w:rsidRPr="007325EF">
        <w:rPr>
          <w:rFonts w:ascii="Times New Roman" w:hAnsi="Times New Roman" w:cs="Times New Roman"/>
          <w:b/>
          <w:highlight w:val="yellow"/>
          <w:u w:val="single"/>
        </w:rPr>
        <w:t>Individuals are less and less bound to one another by natality, ethnicity, and territory</w:t>
      </w:r>
      <w:r w:rsidRPr="003A5227">
        <w:rPr>
          <w:rFonts w:ascii="Times New Roman" w:hAnsi="Times New Roman" w:cs="Times New Roman"/>
        </w:rPr>
        <w:t xml:space="preserve">. Nietzsche asserts ( but does not argue) that his </w:t>
      </w:r>
      <w:r w:rsidRPr="007325EF">
        <w:rPr>
          <w:rFonts w:ascii="Times New Roman" w:hAnsi="Times New Roman" w:cs="Times New Roman"/>
          <w:b/>
          <w:highlight w:val="yellow"/>
          <w:u w:val="single"/>
        </w:rPr>
        <w:t>world faces perils of collapse and explosion, and that these dangers are being precariously limited or deferred by the nation-state</w:t>
      </w:r>
      <w:r w:rsidRPr="003A5227">
        <w:rPr>
          <w:rFonts w:ascii="Times New Roman" w:hAnsi="Times New Roman" w:cs="Times New Roman"/>
        </w:rPr>
        <w:t xml:space="preserve"> (Nietzsche was writing not only in the wake of Prussia’s wars and the Reichsgründung but also during the great world financial crisis and depression of 1873 and in the aftermath of the Paris Commune, which gave him the horrors). </w:t>
      </w:r>
      <w:r w:rsidRPr="007325EF">
        <w:rPr>
          <w:rFonts w:ascii="Times New Roman" w:hAnsi="Times New Roman" w:cs="Times New Roman"/>
          <w:b/>
          <w:highlight w:val="yellow"/>
          <w:u w:val="single"/>
        </w:rPr>
        <w:t xml:space="preserve">Since </w:t>
      </w:r>
      <w:r w:rsidRPr="007325EF">
        <w:rPr>
          <w:rFonts w:ascii="Times New Roman" w:hAnsi="Times New Roman" w:cs="Times New Roman"/>
          <w:b/>
          <w:highlight w:val="yellow"/>
          <w:u w:val="single"/>
        </w:rPr>
        <w:lastRenderedPageBreak/>
        <w:t>the natality ingredient in the idea of nation is a factor of decreasing importance, the state maintains itself in two ways, by fear and ideology</w:t>
      </w:r>
      <w:r w:rsidRPr="003A5227">
        <w:rPr>
          <w:rFonts w:ascii="Times New Roman" w:hAnsi="Times New Roman" w:cs="Times New Roman"/>
          <w:b/>
          <w:u w:val="single"/>
        </w:rPr>
        <w:t>.</w:t>
      </w:r>
      <w:r w:rsidRPr="003A5227">
        <w:rPr>
          <w:rFonts w:ascii="Times New Roman" w:hAnsi="Times New Roman" w:cs="Times New Roman"/>
        </w:rPr>
        <w:t xml:space="preserve"> As to fear: </w:t>
      </w:r>
      <w:r w:rsidRPr="007325EF">
        <w:rPr>
          <w:rFonts w:ascii="Times New Roman" w:hAnsi="Times New Roman" w:cs="Times New Roman"/>
          <w:b/>
          <w:highlight w:val="yellow"/>
          <w:u w:val="single"/>
        </w:rPr>
        <w:t>For a century we have been preparing for absolutely fundamental convulsions; and if there have recently been attempts to oppose this deepest of modern inclinations, to collapse or to explode, with the constitutive power of the so-called nation-state, the latter too will for a long time serve only to augment the universal insecurity and atmosphere of menace</w:t>
      </w:r>
      <w:r w:rsidRPr="003A5227">
        <w:rPr>
          <w:rFonts w:ascii="Times New Roman" w:hAnsi="Times New Roman" w:cs="Times New Roman"/>
        </w:rPr>
        <w:t xml:space="preserve"> (UO III.4). The fear promoted by the state in the early 1870s may at first seem quaint and remote when compared to </w:t>
      </w:r>
      <w:r w:rsidRPr="007325EF">
        <w:rPr>
          <w:rFonts w:ascii="Times New Roman" w:hAnsi="Times New Roman" w:cs="Times New Roman"/>
          <w:b/>
          <w:highlight w:val="yellow"/>
          <w:u w:val="single"/>
        </w:rPr>
        <w:t>recent fears of terrorism and weapons of mass destruction</w:t>
      </w:r>
      <w:r w:rsidRPr="003A5227">
        <w:rPr>
          <w:rFonts w:ascii="Times New Roman" w:hAnsi="Times New Roman" w:cs="Times New Roman"/>
        </w:rPr>
        <w:t xml:space="preserve">. Bismarck, for example, was pursuing a Kulturkampf against the Catholic Church and the Jesuits.25 However, in both cases there is </w:t>
      </w:r>
      <w:r w:rsidRPr="007325EF">
        <w:rPr>
          <w:rFonts w:ascii="Times New Roman" w:hAnsi="Times New Roman" w:cs="Times New Roman"/>
          <w:b/>
          <w:highlight w:val="yellow"/>
          <w:u w:val="single"/>
        </w:rPr>
        <w:t>fear of an insidious foreign body, with a secret command center, supposedly striving to undermine or destroy national power</w:t>
      </w:r>
      <w:r w:rsidRPr="003A5227">
        <w:rPr>
          <w:rFonts w:ascii="Times New Roman" w:hAnsi="Times New Roman" w:cs="Times New Roman"/>
          <w:b/>
          <w:u w:val="single"/>
        </w:rPr>
        <w:t>.</w:t>
      </w:r>
      <w:r w:rsidRPr="003A5227">
        <w:rPr>
          <w:rFonts w:ascii="Times New Roman" w:hAnsi="Times New Roman" w:cs="Times New Roman"/>
        </w:rPr>
        <w:t xml:space="preserve"> When the Church issued its doctrine of papal infallibility at the same time that the German Reich was proclaimed at Versailles, these apprehensions increased. Nietzsche’s response to Bismarckian </w:t>
      </w:r>
      <w:r w:rsidRPr="007325EF">
        <w:rPr>
          <w:rFonts w:ascii="Times New Roman" w:hAnsi="Times New Roman" w:cs="Times New Roman"/>
          <w:b/>
          <w:highlight w:val="yellow"/>
          <w:u w:val="single"/>
        </w:rPr>
        <w:t>politics</w:t>
      </w:r>
      <w:r w:rsidRPr="003A5227">
        <w:rPr>
          <w:rFonts w:ascii="Times New Roman" w:hAnsi="Times New Roman" w:cs="Times New Roman"/>
          <w:b/>
          <w:u w:val="single"/>
        </w:rPr>
        <w:t xml:space="preserve"> </w:t>
      </w:r>
      <w:r w:rsidRPr="003A5227">
        <w:rPr>
          <w:rFonts w:ascii="Times New Roman" w:hAnsi="Times New Roman" w:cs="Times New Roman"/>
        </w:rPr>
        <w:t xml:space="preserve">was prescient. Rather than accepting it as the final and destined expression of the age or a people, he understood that it </w:t>
      </w:r>
      <w:r w:rsidRPr="007325EF">
        <w:rPr>
          <w:rFonts w:ascii="Times New Roman" w:hAnsi="Times New Roman" w:cs="Times New Roman"/>
          <w:b/>
          <w:highlight w:val="yellow"/>
          <w:u w:val="single"/>
        </w:rPr>
        <w:t>rested on a fragile foundation of chauvinism by stoking the fear of foreign religious agents operating under false pretenses. The state attempts to develop and maintain citizens’ loyalty by promoting an ideology.</w:t>
      </w:r>
      <w:r w:rsidRPr="003A5227">
        <w:rPr>
          <w:rFonts w:ascii="Times New Roman" w:hAnsi="Times New Roman" w:cs="Times New Roman"/>
          <w:b/>
          <w:u w:val="single"/>
        </w:rPr>
        <w:t xml:space="preserve"> </w:t>
      </w:r>
      <w:r w:rsidRPr="003A5227">
        <w:rPr>
          <w:rFonts w:ascii="Times New Roman" w:hAnsi="Times New Roman" w:cs="Times New Roman"/>
        </w:rPr>
        <w:t xml:space="preserve">For example, it underwrites the teaching of philosophy. Nietzsche makes a comparison between medieval and modern solutions to the problem of order. Ever since the Middle Ages, he claims, we (Europeans?) have been struggling with competing forces that threaten to dissolve political and social formations. In those earlier times, it was the Church that held things together through its system of belief, practice, and even a common language (Latin). Now, </w:t>
      </w:r>
      <w:r w:rsidRPr="003A5227">
        <w:rPr>
          <w:rFonts w:ascii="Times New Roman" w:hAnsi="Times New Roman" w:cs="Times New Roman"/>
          <w:b/>
          <w:u w:val="single"/>
        </w:rPr>
        <w:t>as we face the threat of “atomistic chaos . . . the state certainly makes an attempt to organize everything anew out of itself and to bind and constrain all those mutually hostile forces;</w:t>
      </w:r>
      <w:r w:rsidRPr="003A5227">
        <w:rPr>
          <w:rFonts w:ascii="Times New Roman" w:hAnsi="Times New Roman" w:cs="Times New Roman"/>
        </w:rPr>
        <w:t xml:space="preserve"> that is to say, it wants men to render it the same idolatry they formerly rendered the church” (UO III.4). </w:t>
      </w:r>
      <w:r w:rsidRPr="003A5227">
        <w:rPr>
          <w:rFonts w:ascii="Times New Roman" w:hAnsi="Times New Roman" w:cs="Times New Roman"/>
          <w:b/>
          <w:u w:val="single"/>
        </w:rPr>
        <w:t>The state’s absolute authority is parasitic on previous claims about the Church’s.</w:t>
      </w:r>
      <w:r w:rsidRPr="003A5227">
        <w:rPr>
          <w:rFonts w:ascii="Times New Roman" w:hAnsi="Times New Roman" w:cs="Times New Roman"/>
        </w:rPr>
        <w:t xml:space="preserve"> Here Nietzsche touches again on questions of political theology that will loom larger in his “philosophy of the Antichrist” (announced in BGE 256). </w:t>
      </w:r>
      <w:r w:rsidRPr="007325EF">
        <w:rPr>
          <w:rFonts w:ascii="Times New Roman" w:hAnsi="Times New Roman" w:cs="Times New Roman"/>
          <w:b/>
          <w:highlight w:val="yellow"/>
          <w:u w:val="single"/>
        </w:rPr>
        <w:t>We can distinguish two levels in the statist ideology</w:t>
      </w:r>
      <w:r w:rsidRPr="003A5227">
        <w:rPr>
          <w:rFonts w:ascii="Times New Roman" w:hAnsi="Times New Roman" w:cs="Times New Roman"/>
        </w:rPr>
        <w:t xml:space="preserve"> that Nietzsche has in mind. </w:t>
      </w:r>
      <w:r w:rsidRPr="007325EF">
        <w:rPr>
          <w:rFonts w:ascii="Times New Roman" w:hAnsi="Times New Roman" w:cs="Times New Roman"/>
          <w:b/>
          <w:highlight w:val="yellow"/>
          <w:u w:val="single"/>
        </w:rPr>
        <w:t>One is specific to the particular state</w:t>
      </w:r>
      <w:r w:rsidRPr="003A5227">
        <w:rPr>
          <w:rFonts w:ascii="Times New Roman" w:hAnsi="Times New Roman" w:cs="Times New Roman"/>
          <w:b/>
          <w:u w:val="single"/>
        </w:rPr>
        <w:t>,</w:t>
      </w:r>
      <w:r w:rsidRPr="003A5227">
        <w:rPr>
          <w:rFonts w:ascii="Times New Roman" w:hAnsi="Times New Roman" w:cs="Times New Roman"/>
        </w:rPr>
        <w:t xml:space="preserve"> or even more specifically to the state in a certain era; </w:t>
      </w:r>
      <w:r w:rsidRPr="007325EF">
        <w:rPr>
          <w:rFonts w:ascii="Times New Roman" w:hAnsi="Times New Roman" w:cs="Times New Roman"/>
          <w:b/>
          <w:highlight w:val="yellow"/>
          <w:u w:val="single"/>
        </w:rPr>
        <w:t>in modernity, these tend to be forms of nationalism</w:t>
      </w:r>
      <w:r w:rsidRPr="003A5227">
        <w:rPr>
          <w:rFonts w:ascii="Times New Roman" w:hAnsi="Times New Roman" w:cs="Times New Roman"/>
          <w:b/>
          <w:u w:val="single"/>
        </w:rPr>
        <w:t xml:space="preserve">, </w:t>
      </w:r>
      <w:r w:rsidRPr="003A5227">
        <w:rPr>
          <w:rFonts w:ascii="Times New Roman" w:hAnsi="Times New Roman" w:cs="Times New Roman"/>
        </w:rPr>
        <w:t>like the Bismarck era’s pan-Germanism</w:t>
      </w:r>
      <w:r w:rsidRPr="007325EF">
        <w:rPr>
          <w:rFonts w:ascii="Times New Roman" w:hAnsi="Times New Roman" w:cs="Times New Roman"/>
          <w:highlight w:val="yellow"/>
        </w:rPr>
        <w:t xml:space="preserve">. </w:t>
      </w:r>
      <w:r w:rsidRPr="007325EF">
        <w:rPr>
          <w:rFonts w:ascii="Times New Roman" w:hAnsi="Times New Roman" w:cs="Times New Roman"/>
          <w:b/>
          <w:highlight w:val="yellow"/>
          <w:u w:val="single"/>
        </w:rPr>
        <w:t>Another level is the sometimes implicit and unspoken idea that it is only through the state that humans are capable of realizing their humanity</w:t>
      </w:r>
      <w:r w:rsidRPr="003A5227">
        <w:rPr>
          <w:rFonts w:ascii="Times New Roman" w:hAnsi="Times New Roman" w:cs="Times New Roman"/>
          <w:b/>
          <w:u w:val="single"/>
        </w:rPr>
        <w:t>.</w:t>
      </w:r>
      <w:r w:rsidRPr="003A5227">
        <w:rPr>
          <w:rFonts w:ascii="Times New Roman" w:hAnsi="Times New Roman" w:cs="Times New Roman"/>
        </w:rPr>
        <w:t xml:space="preserve"> Of course, thinkers like Hegel do argue explicitly for this claim. Nietzsche thinks it obvious that </w:t>
      </w:r>
      <w:r w:rsidRPr="007325EF">
        <w:rPr>
          <w:rFonts w:ascii="Times New Roman" w:hAnsi="Times New Roman" w:cs="Times New Roman"/>
          <w:b/>
          <w:highlight w:val="yellow"/>
          <w:u w:val="single"/>
        </w:rPr>
        <w:t>the modern state is in the grip of the “money-makers and military despots,”</w:t>
      </w:r>
      <w:r w:rsidRPr="003A5227">
        <w:rPr>
          <w:rFonts w:ascii="Times New Roman" w:hAnsi="Times New Roman" w:cs="Times New Roman"/>
        </w:rPr>
        <w:t xml:space="preserve"> foreshadowing what US President Dwight Eisenhower </w:t>
      </w:r>
      <w:r w:rsidRPr="007325EF">
        <w:rPr>
          <w:rFonts w:ascii="Times New Roman" w:hAnsi="Times New Roman" w:cs="Times New Roman"/>
          <w:highlight w:val="yellow"/>
        </w:rPr>
        <w:t xml:space="preserve">called </w:t>
      </w:r>
      <w:r w:rsidRPr="007325EF">
        <w:rPr>
          <w:rFonts w:ascii="Times New Roman" w:hAnsi="Times New Roman" w:cs="Times New Roman"/>
          <w:b/>
          <w:highlight w:val="yellow"/>
          <w:u w:val="single"/>
        </w:rPr>
        <w:t>the military-industrial complex. Such a state must favor thought that promotes its own rule.</w:t>
      </w:r>
      <w:r w:rsidRPr="003A5227">
        <w:rPr>
          <w:rFonts w:ascii="Times New Roman" w:hAnsi="Times New Roman" w:cs="Times New Roman"/>
          <w:b/>
          <w:u w:val="single"/>
        </w:rPr>
        <w:t xml:space="preserve"> Deleuze points to an important Nietzschean contrast between state-oriented and nomadic thought;</w:t>
      </w:r>
      <w:r w:rsidRPr="003A5227">
        <w:rPr>
          <w:rFonts w:ascii="Times New Roman" w:hAnsi="Times New Roman" w:cs="Times New Roman"/>
        </w:rPr>
        <w:t xml:space="preserve"> in Dialogues (cowritten with Claire Parnet), Nietzsche is credited with having said everything on this point in Schopenhauer as Educator. 26 Deleuze has in mind more than the question of whether philosophers serve the state or think, speak, and write from an independent position. </w:t>
      </w:r>
      <w:r w:rsidRPr="007325EF">
        <w:rPr>
          <w:rFonts w:ascii="Times New Roman" w:hAnsi="Times New Roman" w:cs="Times New Roman"/>
          <w:b/>
          <w:highlight w:val="yellow"/>
          <w:u w:val="single"/>
        </w:rPr>
        <w:t>State philosophy is understood here to involve a certain image of thinking that both parallels a specific political structure and offers legitimacy to the state itself. What the state does is to draw sharp borders between the inside and the outside. One is either within the state or outside it, not only geographically but psychologically or spiritually. The state has a specific identity that characterizes the interiority it establishes. Even when a US citizen travels beyond the state’s borders, she carries a passport and retains her identification with the interior. State-oriented thought produces a corresponding mental space of interiority that reinforces and enables the acceptance of the state as a bounded territorial political form. Such philosophy</w:t>
      </w:r>
      <w:r w:rsidRPr="003A5227">
        <w:rPr>
          <w:rFonts w:ascii="Times New Roman" w:hAnsi="Times New Roman" w:cs="Times New Roman"/>
        </w:rPr>
        <w:t xml:space="preserve">, Deleuze and Parnet say, </w:t>
      </w:r>
      <w:r w:rsidRPr="00D50BAB">
        <w:rPr>
          <w:rFonts w:ascii="Times New Roman" w:hAnsi="Times New Roman" w:cs="Times New Roman"/>
          <w:b/>
          <w:highlight w:val="yellow"/>
          <w:u w:val="single"/>
        </w:rPr>
        <w:t xml:space="preserve">borrows its properly philosophical image from the state as beautiful, substantial or subjective interiority. It invents a properly spiritual State, as an absolute state, which is by no means a dream, since it operates effectively in the mind. Hence the importance of notions such as universality, method, question and answer, judgment, or </w:t>
      </w:r>
      <w:r w:rsidRPr="00D50BAB">
        <w:rPr>
          <w:rFonts w:ascii="Times New Roman" w:hAnsi="Times New Roman" w:cs="Times New Roman"/>
          <w:b/>
          <w:highlight w:val="yellow"/>
          <w:u w:val="single"/>
        </w:rPr>
        <w:lastRenderedPageBreak/>
        <w:t>recognition . . . of always having correct ideas. Hence the importance of themes like those of a republic of spirits, an enquiry of the understanding, a court of reason, a pure “right” of thought, with ministers of the Interior and bureaucrats of pure thought</w:t>
      </w:r>
      <w:r w:rsidRPr="003A5227">
        <w:rPr>
          <w:rFonts w:ascii="Times New Roman" w:hAnsi="Times New Roman" w:cs="Times New Roman"/>
          <w:b/>
          <w:u w:val="single"/>
        </w:rPr>
        <w:t>.</w:t>
      </w:r>
      <w:r w:rsidRPr="003A5227">
        <w:rPr>
          <w:rFonts w:ascii="Times New Roman" w:hAnsi="Times New Roman" w:cs="Times New Roman"/>
        </w:rPr>
        <w:t xml:space="preserve"> Deleuze and Parnet, then, suggest a far-reaching parallel between political and philosophical structures, a convergence of ideology and practice. The political and judicial philosophemes cited are widespread, and deployed sometimes with extravagance (think of Kant on reason’s tribunal), so that they do indeed constitute an “image of thought,” a picture holding us captive (as Wittgenstein—also a great reader of Schopenhauer—puts it). </w:t>
      </w:r>
      <w:r w:rsidRPr="003A5227">
        <w:rPr>
          <w:rFonts w:ascii="Times New Roman" w:hAnsi="Times New Roman" w:cs="Times New Roman"/>
          <w:b/>
          <w:u w:val="single"/>
        </w:rPr>
        <w:t xml:space="preserve">Deleuze describes </w:t>
      </w:r>
      <w:r w:rsidRPr="00D50BAB">
        <w:rPr>
          <w:rFonts w:ascii="Times New Roman" w:hAnsi="Times New Roman" w:cs="Times New Roman"/>
          <w:b/>
          <w:highlight w:val="yellow"/>
          <w:u w:val="single"/>
        </w:rPr>
        <w:t>Nietzsche’s nomadic “counter-philosophy”: “its statements can be conceived as the products of a mobile war-machine and not the utterances of a rational, administrative machine, whose philosophers would be bureaucrats of pure reason” and says that perhaps it is here that Nietzsche announces a “new politics</w:t>
      </w:r>
      <w:r w:rsidRPr="003A5227">
        <w:rPr>
          <w:rFonts w:ascii="Times New Roman" w:hAnsi="Times New Roman" w:cs="Times New Roman"/>
          <w:b/>
          <w:u w:val="single"/>
        </w:rPr>
        <w:t>.”</w:t>
      </w:r>
      <w:r w:rsidRPr="003A5227">
        <w:rPr>
          <w:rFonts w:ascii="Times New Roman" w:hAnsi="Times New Roman" w:cs="Times New Roman"/>
        </w:rPr>
        <w:t xml:space="preserve">27 </w:t>
      </w:r>
      <w:r w:rsidRPr="00D50BAB">
        <w:rPr>
          <w:rFonts w:ascii="Times New Roman" w:hAnsi="Times New Roman" w:cs="Times New Roman"/>
          <w:b/>
          <w:highlight w:val="yellow"/>
          <w:u w:val="single"/>
        </w:rPr>
        <w:t>If the state codifies through law and contract, nomads decodify without recodifying.</w:t>
      </w:r>
      <w:r w:rsidRPr="003A5227">
        <w:rPr>
          <w:rFonts w:ascii="Times New Roman" w:hAnsi="Times New Roman" w:cs="Times New Roman"/>
        </w:rPr>
        <w:t xml:space="preserve"> Deleuze charges that Marx and Freud are ultimately conservative thinkers insofar as they recodify on the basis of a new and perfected socialist state or on a reconstituted story of the family. Kant testifies to the strength of the figure when he dismisses skeptics as nomads; they play a salutary but temporary role in their rebellion against the despotism of the dogmatists, but are fundamentally anarchistic enemies of civilization.28 Yet not all philosophers follow Kant into the arms of the state (or the expanded version of a multistate pact on offer in Perpetual Peace). Nietzsche copied into his notebooks a passage from Ralph Waldo Emerson’s essay “History” in praise of “spiritual nomadism”: “A man of rude health and flowing spirits has the faculty of rapid domestication, lives in his wagon and roams through all latitudes as easily as a Calmuc [Mongol]. At sea, or in the forest, or in the snow, he sleeps as warm, dines with as good appetite. And associates as happily as beside his own chimneys. Or perhaps his facility is deeper seated, in the increased range of his faculties of observation, which yield him points of interest wherever fresh objects meet his eyes.”29 There is a protophenomenology of different relations to the earth here. </w:t>
      </w:r>
      <w:r w:rsidRPr="00D50BAB">
        <w:rPr>
          <w:rFonts w:ascii="Times New Roman" w:hAnsi="Times New Roman" w:cs="Times New Roman"/>
          <w:b/>
          <w:highlight w:val="yellow"/>
          <w:u w:val="single"/>
        </w:rPr>
        <w:t>History and the history of philosophy belong to the state, geography and geophilosophy to the nomads. It is not a question of whether the state or its philosophical equivalent comes first</w:t>
      </w:r>
      <w:r w:rsidRPr="003A5227">
        <w:rPr>
          <w:rFonts w:ascii="Times New Roman" w:hAnsi="Times New Roman" w:cs="Times New Roman"/>
        </w:rPr>
        <w:t xml:space="preserve"> (in this sense, it should be noted, neither Deleuze nor Nietzsche holds a crudely reductionist view of the relation between what Marxists call base and superstructure. And, in this respect, recall Marx’s declaration, “I am not a Marxist”). Beyond the question of German philosophers’ conscious and unconscious acceptance of the ideology of the state that Nietzsche raises in the Schopenhauer essay, </w:t>
      </w:r>
      <w:r w:rsidRPr="00D50BAB">
        <w:rPr>
          <w:rFonts w:ascii="Times New Roman" w:hAnsi="Times New Roman" w:cs="Times New Roman"/>
          <w:b/>
          <w:highlight w:val="yellow"/>
          <w:u w:val="single"/>
        </w:rPr>
        <w:t>there is the question whether philosophers can invent other images of their task</w:t>
      </w:r>
      <w:r w:rsidRPr="003A5227">
        <w:rPr>
          <w:rFonts w:ascii="Times New Roman" w:hAnsi="Times New Roman" w:cs="Times New Roman"/>
          <w:b/>
          <w:u w:val="single"/>
        </w:rPr>
        <w:t>.</w:t>
      </w:r>
      <w:r w:rsidRPr="003A5227">
        <w:rPr>
          <w:rFonts w:ascii="Times New Roman" w:hAnsi="Times New Roman" w:cs="Times New Roman"/>
        </w:rPr>
        <w:t xml:space="preserve"> As Deleuze notes, </w:t>
      </w:r>
      <w:r w:rsidRPr="00D50BAB">
        <w:rPr>
          <w:rFonts w:ascii="Times New Roman" w:hAnsi="Times New Roman" w:cs="Times New Roman"/>
          <w:b/>
          <w:highlight w:val="yellow"/>
          <w:u w:val="single"/>
        </w:rPr>
        <w:t>these questions about political and philosophical images are bound up with similar images of the self or psyche. Is the self (or whatever we choose to call it) to be construed as a kind of interior fortress, a ghost in a machine? And even if we abandon such “Cartesian” images, must we also be vigilant about other models of mind and the human that make it a function of language and social interchange?</w:t>
      </w:r>
      <w:r w:rsidRPr="003A5227">
        <w:rPr>
          <w:rFonts w:ascii="Times New Roman" w:hAnsi="Times New Roman" w:cs="Times New Roman"/>
        </w:rPr>
        <w:t xml:space="preserve"> From this perspective, recent forms of critical theory, as in Jürgen Habermas’s attempts to outline the structure of an ideal speech situation, are shifts from a monarchical state model to a democratic one, with both presupposing a fundamental parallel of state and thought. </w:t>
      </w:r>
      <w:r w:rsidRPr="00D50BAB">
        <w:rPr>
          <w:rFonts w:ascii="Times New Roman" w:hAnsi="Times New Roman" w:cs="Times New Roman"/>
          <w:b/>
          <w:highlight w:val="yellow"/>
          <w:u w:val="single"/>
        </w:rPr>
        <w:t>Those imbued with the state-oriented model of thought typically suppose any alternatives to the hegemonic model of philosophy must be forms of irrationalism or mysticism. This is to fall into a dualism that simply reinscribes the core image of inside and outside, the reasonably regulated life of the state and the anarchic chaos or undifferentiated unity that lies outside</w:t>
      </w:r>
      <w:r w:rsidRPr="003A5227">
        <w:rPr>
          <w:rFonts w:ascii="Times New Roman" w:hAnsi="Times New Roman" w:cs="Times New Roman"/>
          <w:b/>
          <w:u w:val="single"/>
        </w:rPr>
        <w:t xml:space="preserve"> it. </w:t>
      </w:r>
      <w:r w:rsidRPr="003A5227">
        <w:rPr>
          <w:rFonts w:ascii="Times New Roman" w:hAnsi="Times New Roman" w:cs="Times New Roman"/>
        </w:rPr>
        <w:t>Despite Deleuze’s claim that Nietzsche says everything that there is to be said about the two models of thought in Schopenhauer, he does not use the term “</w:t>
      </w:r>
      <w:r w:rsidRPr="00D50BAB">
        <w:rPr>
          <w:rFonts w:ascii="Times New Roman" w:hAnsi="Times New Roman" w:cs="Times New Roman"/>
          <w:b/>
          <w:highlight w:val="yellow"/>
          <w:u w:val="single"/>
        </w:rPr>
        <w:t>nomadic</w:t>
      </w:r>
      <w:r w:rsidRPr="003A5227">
        <w:rPr>
          <w:rFonts w:ascii="Times New Roman" w:hAnsi="Times New Roman" w:cs="Times New Roman"/>
          <w:b/>
          <w:u w:val="single"/>
        </w:rPr>
        <w:t>”</w:t>
      </w:r>
      <w:r w:rsidRPr="003A5227">
        <w:rPr>
          <w:rFonts w:ascii="Times New Roman" w:hAnsi="Times New Roman" w:cs="Times New Roman"/>
        </w:rPr>
        <w:t xml:space="preserve"> there, although it later </w:t>
      </w:r>
      <w:r w:rsidRPr="00D50BAB">
        <w:rPr>
          <w:rFonts w:ascii="Times New Roman" w:hAnsi="Times New Roman" w:cs="Times New Roman"/>
          <w:b/>
          <w:highlight w:val="yellow"/>
          <w:u w:val="single"/>
        </w:rPr>
        <w:t>becomes a crucial component of his analysis of the hybrid, cosmopolitan, and nomadic multitude</w:t>
      </w:r>
      <w:r w:rsidRPr="003A5227">
        <w:rPr>
          <w:rFonts w:ascii="Times New Roman" w:hAnsi="Times New Roman" w:cs="Times New Roman"/>
        </w:rPr>
        <w:t xml:space="preserve"> (Menge). However, in Emerson’s Essays, one of Nietzsche’s inspirations for the Unmodern series (especially important, as Stanley Cavell has shown, for Schopenhauer), there are passages that constitute a proto-Deleuzian reply to Hegel’s understanding of world-history as exclusively a story of states. Early in “History,” Emerson </w:t>
      </w:r>
      <w:r w:rsidRPr="003A5227">
        <w:rPr>
          <w:rFonts w:ascii="Times New Roman" w:hAnsi="Times New Roman" w:cs="Times New Roman"/>
        </w:rPr>
        <w:lastRenderedPageBreak/>
        <w:t xml:space="preserve">gives a significant catalogue of its subject matter: “Epoch after epoch, camp, kingdom, empire, republic, democracy, are merely the application of [the human] manifold spirit to the manifold world.”30 While Emerson speaks the language of “spirit” (like Hegel, but also like Nietzsche in some contexts), spirit expresses itself in the manifold and does not necessarily work toward Hegelian unity. The brief catalogue suggests that, </w:t>
      </w:r>
      <w:r w:rsidRPr="003A5227">
        <w:rPr>
          <w:rFonts w:ascii="Times New Roman" w:hAnsi="Times New Roman" w:cs="Times New Roman"/>
          <w:b/>
          <w:u w:val="single"/>
        </w:rPr>
        <w:t>in addition to the Hegelian state, temporary and mobile inhabitations, like the “camp” and what Hegel dismisses as “refuted” state forms (republic, democracy) are equally genuine aspects of “the manifold world.”</w:t>
      </w:r>
      <w:r w:rsidRPr="003A5227">
        <w:rPr>
          <w:rFonts w:ascii="Times New Roman" w:hAnsi="Times New Roman" w:cs="Times New Roman"/>
        </w:rPr>
        <w:t xml:space="preserve"> Later in “History,” Emerson more explicitly includes the nomadic as a constant dimension of history, not simply its prehistoric presupposition. Since Nietzsche will also develop a related notion of the nomadic later (especially in BGE), I cite Emerson in part: In the early history of Asia and Africa, Nomadism and Agriculture are the two antagonist facts. The geography of Asia and Africa necessitated a nomadic life. But the nomads were the terror of all those whom the soil, or the advantages of a market, had induced to build towns. Agriculture, therefore, was a religious injunction, because of the perils of the state from nomadism. And in these late and civil countries of England and America, these propensities still fight out the old battle in the nation and in the individual.31 Contrary to Hegel, Emerson sees these as two constant rivals, two general, agonistic tendencies whose battle is fought even within the individual, rather than as a sequence of stages. </w:t>
      </w:r>
      <w:r w:rsidRPr="003A5227">
        <w:rPr>
          <w:rFonts w:ascii="Times New Roman" w:hAnsi="Times New Roman" w:cs="Times New Roman"/>
          <w:b/>
          <w:u w:val="single"/>
        </w:rPr>
        <w:t>There is no expectation that the state will subsume the nomadic and no exclusion of nomadic peoples from history</w:t>
      </w:r>
      <w:r w:rsidRPr="003A5227">
        <w:rPr>
          <w:rFonts w:ascii="Times New Roman" w:hAnsi="Times New Roman" w:cs="Times New Roman"/>
        </w:rPr>
        <w:t xml:space="preserve"> (we might say that Emerson has dropped the “world” in the Hegelian “world-history”). The need for a religious justification of sedentary life can be read as a deflationary version of Hegel’s argument for the necessity of monarchy and state religion, and the application to the contemporary (England and America) foreshadows Nietzsche’s claim that nineteenth-century Europe is the incubator of a new nomadism (BGE 242). While Nietzsche does not explicitly develop Emerson’s concept of “spiritual nomadism” in the Schopenhauer essay, he does suggest that while modernity’s main tendency has been to consolidate the converging models of state, philosophy, and psyche, we can discern other exemplary possibilities in forging images of the human, and each is also a figure of the philosopher. </w:t>
      </w:r>
      <w:r w:rsidRPr="003A5227">
        <w:rPr>
          <w:rFonts w:ascii="Times New Roman" w:hAnsi="Times New Roman" w:cs="Times New Roman"/>
          <w:b/>
          <w:u w:val="single"/>
        </w:rPr>
        <w:t>Nietzsche identifies three</w:t>
      </w:r>
      <w:r w:rsidRPr="003A5227">
        <w:rPr>
          <w:rFonts w:ascii="Times New Roman" w:hAnsi="Times New Roman" w:cs="Times New Roman"/>
        </w:rPr>
        <w:t xml:space="preserve"> such </w:t>
      </w:r>
      <w:r w:rsidRPr="003A5227">
        <w:rPr>
          <w:rFonts w:ascii="Times New Roman" w:hAnsi="Times New Roman" w:cs="Times New Roman"/>
          <w:b/>
          <w:u w:val="single"/>
        </w:rPr>
        <w:t>responses to modernity, which he associates with the figures of Rousseau, Goethe, and Schopenhauer</w:t>
      </w:r>
      <w:r w:rsidRPr="003A5227">
        <w:rPr>
          <w:rFonts w:ascii="Times New Roman" w:hAnsi="Times New Roman" w:cs="Times New Roman"/>
        </w:rPr>
        <w:t xml:space="preserve"> (UO III.4). Deleuze, again inspired by the third Unmodern, will call them conceptual personae. </w:t>
      </w:r>
      <w:r w:rsidRPr="003A5227">
        <w:rPr>
          <w:rFonts w:ascii="Times New Roman" w:hAnsi="Times New Roman" w:cs="Times New Roman"/>
          <w:b/>
          <w:u w:val="single"/>
        </w:rPr>
        <w:t xml:space="preserve">Each names </w:t>
      </w:r>
      <w:r w:rsidRPr="00D50BAB">
        <w:rPr>
          <w:rFonts w:ascii="Times New Roman" w:hAnsi="Times New Roman" w:cs="Times New Roman"/>
          <w:b/>
          <w:highlight w:val="yellow"/>
          <w:u w:val="single"/>
        </w:rPr>
        <w:t>a “line of flight”</w:t>
      </w:r>
      <w:r w:rsidRPr="003A5227">
        <w:rPr>
          <w:rFonts w:ascii="Times New Roman" w:hAnsi="Times New Roman" w:cs="Times New Roman"/>
        </w:rPr>
        <w:t xml:space="preserve"> (to borrow another Deleuzian term), that is, </w:t>
      </w:r>
      <w:r w:rsidRPr="00D50BAB">
        <w:rPr>
          <w:rFonts w:ascii="Times New Roman" w:hAnsi="Times New Roman" w:cs="Times New Roman"/>
          <w:b/>
          <w:highlight w:val="yellow"/>
          <w:u w:val="single"/>
        </w:rPr>
        <w:t>a distinctive individual path that rigorously and idiosyncratically commits itself to pursuing a certain way of life</w:t>
      </w:r>
      <w:r w:rsidRPr="003A5227">
        <w:rPr>
          <w:rFonts w:ascii="Times New Roman" w:hAnsi="Times New Roman" w:cs="Times New Roman"/>
          <w:b/>
          <w:u w:val="single"/>
        </w:rPr>
        <w:t>.</w:t>
      </w:r>
      <w:r w:rsidRPr="003A5227">
        <w:rPr>
          <w:rFonts w:ascii="Times New Roman" w:hAnsi="Times New Roman" w:cs="Times New Roman"/>
        </w:rPr>
        <w:t xml:space="preserve"> In this case, the three lines of flight are rebellion (Rousseau), cultivation of one’s powers (Goethe), and self-sacrifice for the truth (Schopenhauer). The identification with Schopenhauer involves a highly critical stance toward the state and the danger the state poses to thought that seeks to accommodate it or, worse, enlist in its service. From this perspective, Rousseauian rebellion simply rejects one state form for a future one or for sheer destruction. An idealist of this sort can morph into a “Catilinist,” that is, a political nihilist who wants to hasten the destruction of all political institutions. </w:t>
      </w:r>
      <w:r w:rsidRPr="003A5227">
        <w:rPr>
          <w:rFonts w:ascii="Times New Roman" w:hAnsi="Times New Roman" w:cs="Times New Roman"/>
          <w:b/>
          <w:u w:val="single"/>
        </w:rPr>
        <w:t>Nihilism is not identical with nomadism</w:t>
      </w:r>
      <w:r w:rsidRPr="003A5227">
        <w:rPr>
          <w:rFonts w:ascii="Times New Roman" w:hAnsi="Times New Roman" w:cs="Times New Roman"/>
        </w:rPr>
        <w:t xml:space="preserve">. Goethean cultivation, involving “contemplation in the grand style,” may preserve and conciliate, but runs the danger of degenerating into philistinism, if its expansive ambitions include some acceptance of modern society and its politics. In this respect, </w:t>
      </w:r>
      <w:r w:rsidRPr="003A5227">
        <w:rPr>
          <w:rFonts w:ascii="Times New Roman" w:hAnsi="Times New Roman" w:cs="Times New Roman"/>
          <w:b/>
          <w:u w:val="single"/>
        </w:rPr>
        <w:t>the danger is that the very idea of philosophy will be confused with</w:t>
      </w:r>
      <w:r w:rsidRPr="003A5227">
        <w:rPr>
          <w:rFonts w:ascii="Times New Roman" w:hAnsi="Times New Roman" w:cs="Times New Roman"/>
        </w:rPr>
        <w:t xml:space="preserve"> and displaced by “German dream- and </w:t>
      </w:r>
      <w:r w:rsidRPr="003A5227">
        <w:rPr>
          <w:rFonts w:ascii="Times New Roman" w:hAnsi="Times New Roman" w:cs="Times New Roman"/>
          <w:b/>
          <w:u w:val="single"/>
        </w:rPr>
        <w:t>thought-mongering</w:t>
      </w:r>
      <w:r w:rsidRPr="003A5227">
        <w:rPr>
          <w:rFonts w:ascii="Times New Roman" w:hAnsi="Times New Roman" w:cs="Times New Roman"/>
        </w:rPr>
        <w:t xml:space="preserve"> [Traum und Denkwirtschaft]” in which thought positions itself for the market (UO III.8; interestingly, Marx and Engels use similar language in The German Ideology to describe the post-Hegelian German speculation and trade in ideas32). </w:t>
      </w:r>
      <w:r w:rsidRPr="003A5227">
        <w:rPr>
          <w:rFonts w:ascii="Times New Roman" w:hAnsi="Times New Roman" w:cs="Times New Roman"/>
          <w:b/>
          <w:u w:val="single"/>
        </w:rPr>
        <w:t>The contemporary world is the enemy of “the rebirth of the philosopher”</w:t>
      </w:r>
      <w:r w:rsidRPr="003A5227">
        <w:rPr>
          <w:rFonts w:ascii="Times New Roman" w:hAnsi="Times New Roman" w:cs="Times New Roman"/>
        </w:rPr>
        <w:t xml:space="preserve"> that Schopenhauer heralds. It is “shrouded in humbug [Flaussen]; </w:t>
      </w:r>
      <w:r w:rsidRPr="003A5227">
        <w:rPr>
          <w:rFonts w:ascii="Times New Roman" w:hAnsi="Times New Roman" w:cs="Times New Roman"/>
          <w:b/>
          <w:u w:val="single"/>
        </w:rPr>
        <w:t>it does not have to be</w:t>
      </w:r>
      <w:r w:rsidRPr="003A5227">
        <w:rPr>
          <w:rFonts w:ascii="Times New Roman" w:hAnsi="Times New Roman" w:cs="Times New Roman"/>
        </w:rPr>
        <w:t xml:space="preserve"> religious dogma, it can also be such bogus concepts as ‘progress,’ ‘universal education,’ ‘national,’ ‘modern state,’ ‘culture war’ [Culturkampf ]” (UO III.7). The last term designates Bismarck’s Kulturkampf, directed against the Jesuits, and more generally the Catholic Church (except for the deviant “old Catholics,” who questioned the new doctrine of papal infallibility).33 Still avoiding Schopenhauer’s (conventionally acknowledged) central texts and </w:t>
      </w:r>
      <w:r w:rsidRPr="003A5227">
        <w:rPr>
          <w:rFonts w:ascii="Times New Roman" w:hAnsi="Times New Roman" w:cs="Times New Roman"/>
        </w:rPr>
        <w:lastRenderedPageBreak/>
        <w:t xml:space="preserve">ideas, Nietzsche concentrates on the great pessimist’s essay “On Philosophy at the Universities.” As the famous philosophical story goes, the brash young Schopenhauer offered a course at the same time as the more established Hegel. Not surprisingly, no students appeared, and he did not teach again. Nietzsche aspired unsuccessfully to a chair in philosophy around the time he was writing the Schopenhauer essay. What Nietzsche shares with Schopenhauer is a view of the relations of philosophy, and especially Hegelian philosophy, to the state. Schopenhauer, a man of private means, did not need the economic security of teaching and was famously misanthropic. Given his economic security, Schopenhauer had no need for a teaching position. He recognized that besides wanting a comfortable bourgeois life, a professor (or aspiring professor) might have a need to “shine and show off.” Schopenhauer sought the equivalent in literary fame (as with Nietzsche, this was mostly posthumous). That involved creating the character Schopenhauer, lonely and dedicated truth-seeker, who could inspire Nietzsche’s encomium. While working on the Schopenhauer essay, Nietzsche was also writing an essay on “Philosophy in the Tragic Age of the Greeks,” which explores the question of how the philosopher communicates with his contemporaries by performance and the projection of a persona. Along with his educator, indeed outdoing him in this respect, Nietzsche worked at creating an authorial persona, adapting the strategies and tactics of ancient rhetoric to the print-driven culture of the nineteenth century.34 The stance of the mysterious, solitary author (evoked at the extreme in Thus Spoke Zarathustra: A Book for All and None) is a distinctively recent invention, and possible only in the world of books, print, and mass literacy— that is, precisely in the cultural atmosphere that Nietzsche often denounces. </w:t>
      </w:r>
      <w:r w:rsidRPr="00D50BAB">
        <w:rPr>
          <w:rFonts w:ascii="Times New Roman" w:hAnsi="Times New Roman" w:cs="Times New Roman"/>
          <w:b/>
          <w:highlight w:val="yellow"/>
          <w:u w:val="single"/>
        </w:rPr>
        <w:t>This construction of an unmodern persona by deploying modern techniques is meant, of course, to offer a compelling figure of the philosopher as an alternative to that of official, university philosophy</w:t>
      </w:r>
      <w:r w:rsidRPr="003A5227">
        <w:rPr>
          <w:rFonts w:ascii="Times New Roman" w:hAnsi="Times New Roman" w:cs="Times New Roman"/>
          <w:b/>
          <w:u w:val="single"/>
        </w:rPr>
        <w:t>.</w:t>
      </w:r>
      <w:r w:rsidRPr="003A5227">
        <w:rPr>
          <w:rFonts w:ascii="Times New Roman" w:hAnsi="Times New Roman" w:cs="Times New Roman"/>
        </w:rPr>
        <w:t xml:space="preserve"> Hegel becomes the emblem of that official philosophy through his relation to state and university. Schopenhauer asks “how is anyone who seeks an honest living for himself and his family to devote himself simultaneously to truth, which has at all times been a dangerous companion and everywhere an unwelcome guest?”35 Take this together with his binary division: </w:t>
      </w:r>
      <w:r w:rsidRPr="003A5227">
        <w:rPr>
          <w:rFonts w:ascii="Times New Roman" w:hAnsi="Times New Roman" w:cs="Times New Roman"/>
          <w:b/>
          <w:u w:val="single"/>
        </w:rPr>
        <w:t>“</w:t>
      </w:r>
      <w:r w:rsidRPr="00D50BAB">
        <w:rPr>
          <w:rFonts w:ascii="Times New Roman" w:hAnsi="Times New Roman" w:cs="Times New Roman"/>
          <w:b/>
          <w:highlight w:val="yellow"/>
          <w:u w:val="single"/>
        </w:rPr>
        <w:t>We can divide thinkers into those who think for themselves and those who think for others</w:t>
      </w:r>
      <w:r w:rsidRPr="00D50BAB">
        <w:rPr>
          <w:rFonts w:ascii="Times New Roman" w:hAnsi="Times New Roman" w:cs="Times New Roman"/>
          <w:highlight w:val="yellow"/>
        </w:rPr>
        <w:t>.”</w:t>
      </w:r>
      <w:r w:rsidRPr="003A5227">
        <w:rPr>
          <w:rFonts w:ascii="Times New Roman" w:hAnsi="Times New Roman" w:cs="Times New Roman"/>
        </w:rPr>
        <w:t xml:space="preserve">36 </w:t>
      </w:r>
      <w:r w:rsidRPr="00D50BAB">
        <w:rPr>
          <w:rFonts w:ascii="Times New Roman" w:hAnsi="Times New Roman" w:cs="Times New Roman"/>
          <w:b/>
          <w:highlight w:val="yellow"/>
          <w:u w:val="single"/>
        </w:rPr>
        <w:t>The philosopher as the servant of the university, and therefore of the state, is a comic figure, his supposed commitment to truth shredded by his need to flatter or at least not offend the authorities</w:t>
      </w:r>
      <w:r w:rsidRPr="003A5227">
        <w:rPr>
          <w:rFonts w:ascii="Times New Roman" w:hAnsi="Times New Roman" w:cs="Times New Roman"/>
        </w:rPr>
        <w:t xml:space="preserve">. Accordingly, Schopenhauer’s essay exaggerates the comic: it is a burlesque, carnivalesque screed for the initiated, peppered with Greek and Latin jokes anticipating Nietzsche’s polemics, subjecting the now long-forgotten chaired philosophers of his day to withering sarcasm, especially for their devotion to the present in its crudest form. He says of the era that “it calls itself with one of its home-made words, as characteristic as it is euphonious, the ‘present time’ (Jetztzeit); present time indeed, in other words, because one thinks only of the Now and does not venture to glance at the time that will come and condemn.”37 The projection of the mysterious or flamboyant modern/unmodern philosophical persona became a striking feature of university culture in the 1960s with the emergence of figures like Michel </w:t>
      </w:r>
      <w:r w:rsidRPr="003A5227">
        <w:rPr>
          <w:rFonts w:ascii="Times New Roman" w:hAnsi="Times New Roman" w:cs="Times New Roman"/>
          <w:b/>
          <w:u w:val="single"/>
        </w:rPr>
        <w:t>Foucault and</w:t>
      </w:r>
      <w:r w:rsidRPr="003A5227">
        <w:rPr>
          <w:rFonts w:ascii="Times New Roman" w:hAnsi="Times New Roman" w:cs="Times New Roman"/>
        </w:rPr>
        <w:t xml:space="preserve"> Jacques </w:t>
      </w:r>
      <w:r w:rsidRPr="003A5227">
        <w:rPr>
          <w:rFonts w:ascii="Times New Roman" w:hAnsi="Times New Roman" w:cs="Times New Roman"/>
          <w:b/>
          <w:u w:val="single"/>
        </w:rPr>
        <w:t>Derrida, both explicitly working in a Nietzschean vein</w:t>
      </w:r>
      <w:r w:rsidRPr="003A5227">
        <w:rPr>
          <w:rFonts w:ascii="Times New Roman" w:hAnsi="Times New Roman" w:cs="Times New Roman"/>
        </w:rPr>
        <w:t xml:space="preserve">. Each </w:t>
      </w:r>
      <w:r w:rsidRPr="003A5227">
        <w:rPr>
          <w:rFonts w:ascii="Times New Roman" w:hAnsi="Times New Roman" w:cs="Times New Roman"/>
          <w:b/>
          <w:u w:val="single"/>
        </w:rPr>
        <w:t>play</w:t>
      </w:r>
      <w:r w:rsidRPr="003A5227">
        <w:rPr>
          <w:rFonts w:ascii="Times New Roman" w:hAnsi="Times New Roman" w:cs="Times New Roman"/>
        </w:rPr>
        <w:t xml:space="preserve">s </w:t>
      </w:r>
      <w:r w:rsidRPr="003A5227">
        <w:rPr>
          <w:rFonts w:ascii="Times New Roman" w:hAnsi="Times New Roman" w:cs="Times New Roman"/>
          <w:b/>
          <w:u w:val="single"/>
        </w:rPr>
        <w:t>a flirtatious game of hide-and-seek with</w:t>
      </w:r>
      <w:r w:rsidRPr="003A5227">
        <w:rPr>
          <w:rFonts w:ascii="Times New Roman" w:hAnsi="Times New Roman" w:cs="Times New Roman"/>
        </w:rPr>
        <w:t xml:space="preserve"> his r</w:t>
      </w:r>
      <w:r w:rsidRPr="003A5227">
        <w:rPr>
          <w:rFonts w:ascii="Times New Roman" w:hAnsi="Times New Roman" w:cs="Times New Roman"/>
          <w:b/>
          <w:u w:val="single"/>
        </w:rPr>
        <w:t>eaders and students, with Foucault notoriously admonishing them not to ask who he is</w:t>
      </w:r>
      <w:r w:rsidRPr="003A5227">
        <w:rPr>
          <w:rFonts w:ascii="Times New Roman" w:hAnsi="Times New Roman" w:cs="Times New Roman"/>
        </w:rPr>
        <w:t xml:space="preserve"> (i.e., not to seek consistency across his writings), </w:t>
      </w:r>
      <w:r w:rsidRPr="003A5227">
        <w:rPr>
          <w:rFonts w:ascii="Times New Roman" w:hAnsi="Times New Roman" w:cs="Times New Roman"/>
          <w:b/>
          <w:u w:val="single"/>
        </w:rPr>
        <w:t>while Derrida thematized the “secret” and wrote a number of texts that parody or question the genre of autobiography</w:t>
      </w:r>
      <w:r w:rsidRPr="003A5227">
        <w:rPr>
          <w:rFonts w:ascii="Times New Roman" w:hAnsi="Times New Roman" w:cs="Times New Roman"/>
        </w:rPr>
        <w:t xml:space="preserve"> (The Post Card, Circumfessions). Given that </w:t>
      </w:r>
      <w:r w:rsidRPr="003A5227">
        <w:rPr>
          <w:rFonts w:ascii="Times New Roman" w:hAnsi="Times New Roman" w:cs="Times New Roman"/>
          <w:b/>
          <w:u w:val="single"/>
        </w:rPr>
        <w:t>these thinkers</w:t>
      </w:r>
      <w:r w:rsidRPr="003A5227">
        <w:rPr>
          <w:rFonts w:ascii="Times New Roman" w:hAnsi="Times New Roman" w:cs="Times New Roman"/>
        </w:rPr>
        <w:t xml:space="preserve"> were well paid and privileged French civil servants, they presumably </w:t>
      </w:r>
      <w:r w:rsidRPr="003A5227">
        <w:rPr>
          <w:rFonts w:ascii="Times New Roman" w:hAnsi="Times New Roman" w:cs="Times New Roman"/>
          <w:b/>
          <w:u w:val="single"/>
        </w:rPr>
        <w:t>were acutely conscious of the need to demonstrate a sovereign independence of thought and esprit</w:t>
      </w:r>
      <w:r w:rsidRPr="003A5227">
        <w:rPr>
          <w:rFonts w:ascii="Times New Roman" w:hAnsi="Times New Roman" w:cs="Times New Roman"/>
        </w:rPr>
        <w:t xml:space="preserve"> that the butts of Schopenhauer’s and Nietzsche’s essays lacked. All these maneuvers, by Schopenhauer, Nietzsche, and the “French theorists,” contribute to problematizing the Hegelian “we,” the monstrous first-person plural Nietzsche had identified in Strauss’s Prussian cultural philistines and in the nihilistic self-knowledge of those who emerged in humankind’s old age at the end of Hartmann’s Weltprozess. Later, in Ecce Homo, Nietzsche says that his essays on Schopenhauer and Wagner are both really about himself. In Schopenhauer he begins to formulate the </w:t>
      </w:r>
      <w:r w:rsidRPr="003A5227">
        <w:rPr>
          <w:rFonts w:ascii="Times New Roman" w:hAnsi="Times New Roman" w:cs="Times New Roman"/>
        </w:rPr>
        <w:lastRenderedPageBreak/>
        <w:t xml:space="preserve">question how, </w:t>
      </w:r>
      <w:r w:rsidRPr="00D50BAB">
        <w:rPr>
          <w:rFonts w:ascii="Times New Roman" w:hAnsi="Times New Roman" w:cs="Times New Roman"/>
          <w:b/>
          <w:highlight w:val="yellow"/>
          <w:u w:val="single"/>
        </w:rPr>
        <w:t>outside the university and so outside the state’s security, as a thinker of the outside and externality, of earth rather than world, it is possible to find a way of thinking for oneself while developing a mode of addressing an audience, even if one’s writing itself is meant in part to conjure that future audience into being</w:t>
      </w:r>
      <w:r w:rsidRPr="003A5227">
        <w:rPr>
          <w:rFonts w:ascii="Times New Roman" w:hAnsi="Times New Roman" w:cs="Times New Roman"/>
          <w:b/>
          <w:u w:val="single"/>
        </w:rPr>
        <w:t>.</w:t>
      </w:r>
      <w:r w:rsidRPr="003A5227">
        <w:rPr>
          <w:rFonts w:ascii="Times New Roman" w:hAnsi="Times New Roman" w:cs="Times New Roman"/>
        </w:rPr>
        <w:t xml:space="preserve"> Like the other Unmoderns, this project has to do with forms of temporality. </w:t>
      </w:r>
      <w:r w:rsidRPr="00D50BAB">
        <w:rPr>
          <w:rFonts w:ascii="Times New Roman" w:hAnsi="Times New Roman" w:cs="Times New Roman"/>
          <w:b/>
          <w:highlight w:val="yellow"/>
          <w:u w:val="single"/>
        </w:rPr>
        <w:t>The state philosopher is caught in the timely, the time of journalism</w:t>
      </w:r>
      <w:r w:rsidRPr="003A5227">
        <w:rPr>
          <w:rFonts w:ascii="Times New Roman" w:hAnsi="Times New Roman" w:cs="Times New Roman"/>
        </w:rPr>
        <w:t xml:space="preserve">. At this point in his planned series, then, </w:t>
      </w:r>
      <w:r w:rsidRPr="003A5227">
        <w:rPr>
          <w:rFonts w:ascii="Times New Roman" w:hAnsi="Times New Roman" w:cs="Times New Roman"/>
          <w:b/>
          <w:u w:val="single"/>
        </w:rPr>
        <w:t>Nietzsche has undermined three basic ways in which his time has attempted to think time itself. He began with a critique of the self-congratulatory discourse</w:t>
      </w:r>
      <w:r w:rsidRPr="003A5227">
        <w:rPr>
          <w:rFonts w:ascii="Times New Roman" w:hAnsi="Times New Roman" w:cs="Times New Roman"/>
        </w:rPr>
        <w:t xml:space="preserve"> (Strauss’s “cultural philistinism”) </w:t>
      </w:r>
      <w:r w:rsidRPr="003A5227">
        <w:rPr>
          <w:rFonts w:ascii="Times New Roman" w:hAnsi="Times New Roman" w:cs="Times New Roman"/>
          <w:b/>
          <w:u w:val="single"/>
        </w:rPr>
        <w:t>that justifies the present as the historically realized fullness of human possibilities</w:t>
      </w:r>
      <w:r w:rsidRPr="003A5227">
        <w:rPr>
          <w:rFonts w:ascii="Times New Roman" w:hAnsi="Times New Roman" w:cs="Times New Roman"/>
        </w:rPr>
        <w:t xml:space="preserve"> (at least in Germany). </w:t>
      </w:r>
      <w:r w:rsidRPr="003A5227">
        <w:rPr>
          <w:rFonts w:ascii="Times New Roman" w:hAnsi="Times New Roman" w:cs="Times New Roman"/>
          <w:b/>
          <w:u w:val="single"/>
        </w:rPr>
        <w:t xml:space="preserve">The next step was to show that historicism itself involves value-laden choices that can be critically evaluated; more specifically, the tragic and apocalyptic form of end-of-history narratives </w:t>
      </w:r>
      <w:r w:rsidRPr="003A5227">
        <w:rPr>
          <w:rFonts w:ascii="Times New Roman" w:hAnsi="Times New Roman" w:cs="Times New Roman"/>
        </w:rPr>
        <w:t xml:space="preserve">(like Hartmann’s) naïvely reinscribes old stories, while ostensibly combining those “modern” thinkers Hegel, Schopenhauer, and Darwin. </w:t>
      </w:r>
      <w:r w:rsidRPr="00D50BAB">
        <w:rPr>
          <w:rFonts w:ascii="Times New Roman" w:hAnsi="Times New Roman" w:cs="Times New Roman"/>
          <w:b/>
          <w:highlight w:val="yellow"/>
          <w:u w:val="single"/>
        </w:rPr>
        <w:t>The corrective to such grand narratives, whether tragic or comic in tone and structure, is not to surrender to the all-too- timely “now.” Each of these approaches to time carries its own political orientation with it</w:t>
      </w:r>
      <w:r w:rsidRPr="003A5227">
        <w:rPr>
          <w:rFonts w:ascii="Times New Roman" w:hAnsi="Times New Roman" w:cs="Times New Roman"/>
          <w:b/>
          <w:u w:val="single"/>
        </w:rPr>
        <w:t>.</w:t>
      </w:r>
      <w:r w:rsidRPr="003A5227">
        <w:rPr>
          <w:rFonts w:ascii="Times New Roman" w:hAnsi="Times New Roman" w:cs="Times New Roman"/>
        </w:rPr>
        <w:t xml:space="preserve"> Strauss articulated a conservative political position on the basis of his triumphant “new faith.” In accepting the inevitability of the Weltprozess, Hartmann found a justification for political passivity and acceptance of what Nietzsche would later call the “last human.” </w:t>
      </w:r>
      <w:r w:rsidRPr="00D50BAB">
        <w:rPr>
          <w:rFonts w:ascii="Times New Roman" w:hAnsi="Times New Roman" w:cs="Times New Roman"/>
          <w:b/>
          <w:highlight w:val="yellow"/>
          <w:u w:val="single"/>
        </w:rPr>
        <w:t>The journalistic time</w:t>
      </w:r>
      <w:r w:rsidRPr="003A5227">
        <w:rPr>
          <w:rFonts w:ascii="Times New Roman" w:hAnsi="Times New Roman" w:cs="Times New Roman"/>
          <w:b/>
          <w:u w:val="single"/>
        </w:rPr>
        <w:t xml:space="preserve"> of </w:t>
      </w:r>
      <w:r w:rsidRPr="003A5227">
        <w:rPr>
          <w:rFonts w:ascii="Times New Roman" w:hAnsi="Times New Roman" w:cs="Times New Roman"/>
        </w:rPr>
        <w:t xml:space="preserve">contemporary Germany’s </w:t>
      </w:r>
      <w:r w:rsidRPr="00D50BAB">
        <w:rPr>
          <w:rFonts w:ascii="Times New Roman" w:hAnsi="Times New Roman" w:cs="Times New Roman"/>
          <w:b/>
          <w:highlight w:val="yellow"/>
          <w:u w:val="single"/>
        </w:rPr>
        <w:t>state philosophers involves a floating or coasting on the surface of the present, a mode or habitus that puts them de facto in the service of established power.</w:t>
      </w:r>
      <w:r w:rsidRPr="003A5227">
        <w:rPr>
          <w:rFonts w:ascii="Times New Roman" w:hAnsi="Times New Roman" w:cs="Times New Roman"/>
        </w:rPr>
        <w:t xml:space="preserve"> It could be said that Nietzsche’s selection of the four focal figures of his critiques betrays a certain limitation to the German “world.” Yet he has been challenging that conception of world. In the Wagner essay, Nietzsche, however sketchily, begins to formulate a conception of a “great event of the earth” eluding (or twisting free from) the confines of Hegelian world-history. It is the direction of the earth that is at stake. </w:t>
      </w:r>
      <w:r w:rsidRPr="00D50BAB">
        <w:rPr>
          <w:rFonts w:ascii="Times New Roman" w:hAnsi="Times New Roman" w:cs="Times New Roman"/>
          <w:b/>
          <w:highlight w:val="yellow"/>
          <w:u w:val="single"/>
        </w:rPr>
        <w:t>The future is not the necessary conclusion of world-history, but an unpredictable, improbable event in the making that requires our active loyalty.</w:t>
      </w:r>
    </w:p>
    <w:p w:rsidR="006A4F24" w:rsidRDefault="006A4F24" w:rsidP="006A4F24">
      <w:pPr>
        <w:rPr>
          <w:rFonts w:eastAsiaTheme="majorEastAsia" w:cstheme="majorBidi"/>
          <w:b/>
          <w:iCs/>
          <w:sz w:val="26"/>
        </w:rPr>
      </w:pPr>
      <w:r>
        <w:br w:type="page"/>
      </w:r>
    </w:p>
    <w:p w:rsidR="006A4F24" w:rsidRDefault="006A4F24" w:rsidP="006A4F24">
      <w:pPr>
        <w:pStyle w:val="Heading4"/>
      </w:pPr>
      <w:r>
        <w:lastRenderedPageBreak/>
        <w:t>The S</w:t>
      </w:r>
      <w:r w:rsidRPr="003A5227">
        <w:t xml:space="preserve">tate is a </w:t>
      </w:r>
      <w:r>
        <w:t xml:space="preserve">Leviathan indeed, a </w:t>
      </w:r>
      <w:r w:rsidRPr="003A5227">
        <w:t>death-dealing bloodthirsty monster</w:t>
      </w:r>
      <w:r>
        <w:t xml:space="preserve"> that wages wars, </w:t>
      </w:r>
      <w:r w:rsidRPr="003A5227">
        <w:t xml:space="preserve">execute </w:t>
      </w:r>
      <w:r>
        <w:t>deviants, and</w:t>
      </w:r>
      <w:r w:rsidRPr="003A5227">
        <w:t xml:space="preserve"> eliminates anthropo</w:t>
      </w:r>
      <w:r>
        <w:t xml:space="preserve">logical and normative pluralism by rendering peoples calculable and homogeneous. When a dividual swallows the fatal lie that they are a citizen, that the State constitutes their identity, they have already died. No value. No life. Your State-approved ID card is a death certificate. Your country will not thank you for your sacrifice. </w:t>
      </w:r>
    </w:p>
    <w:p w:rsidR="006A4F24" w:rsidRPr="00C22516" w:rsidRDefault="006A4F24" w:rsidP="006A4F24"/>
    <w:p w:rsidR="006A4F24" w:rsidRPr="003A5227" w:rsidRDefault="006A4F24" w:rsidP="006A4F24">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76-9)</w:t>
      </w:r>
    </w:p>
    <w:p w:rsidR="006A4F24" w:rsidRPr="003A5227" w:rsidRDefault="006A4F24" w:rsidP="006A4F24">
      <w:pPr>
        <w:rPr>
          <w:rFonts w:ascii="Times New Roman" w:hAnsi="Times New Roman" w:cs="Times New Roman"/>
        </w:rPr>
      </w:pPr>
      <w:r w:rsidRPr="003A5227">
        <w:rPr>
          <w:rFonts w:ascii="Times New Roman" w:hAnsi="Times New Roman" w:cs="Times New Roman"/>
        </w:rPr>
        <w:t>In a talk in or near this town, Zarathustra issues a prophetic denunciation of the state, a discourse “On the New Idol.” With its Biblical resonances and parodies, we hear echoes of Hebrew prophets like Isaiah and Amos in this polemic. It is a jeremiad against false idols</w:t>
      </w:r>
      <w:r w:rsidRPr="003A5227">
        <w:rPr>
          <w:rFonts w:ascii="Times New Roman" w:hAnsi="Times New Roman" w:cs="Times New Roman"/>
          <w:b/>
          <w:u w:val="single"/>
        </w:rPr>
        <w:t xml:space="preserve">. </w:t>
      </w:r>
      <w:r w:rsidRPr="00C22516">
        <w:rPr>
          <w:rFonts w:ascii="Times New Roman" w:hAnsi="Times New Roman" w:cs="Times New Roman"/>
          <w:b/>
          <w:highlight w:val="yellow"/>
          <w:u w:val="single"/>
        </w:rPr>
        <w:t>The state is</w:t>
      </w:r>
      <w:r w:rsidRPr="003A5227">
        <w:rPr>
          <w:rFonts w:ascii="Times New Roman" w:hAnsi="Times New Roman" w:cs="Times New Roman"/>
        </w:rPr>
        <w:t xml:space="preserve"> portrayed </w:t>
      </w:r>
      <w:r w:rsidRPr="00C22516">
        <w:rPr>
          <w:rFonts w:ascii="Times New Roman" w:hAnsi="Times New Roman" w:cs="Times New Roman"/>
          <w:highlight w:val="yellow"/>
        </w:rPr>
        <w:t xml:space="preserve">as </w:t>
      </w:r>
      <w:r w:rsidRPr="00C22516">
        <w:rPr>
          <w:rFonts w:ascii="Times New Roman" w:hAnsi="Times New Roman" w:cs="Times New Roman"/>
          <w:b/>
          <w:highlight w:val="yellow"/>
          <w:u w:val="single"/>
        </w:rPr>
        <w:t>a monster or machine of death</w:t>
      </w:r>
      <w:r w:rsidRPr="003A5227">
        <w:rPr>
          <w:rFonts w:ascii="Times New Roman" w:hAnsi="Times New Roman" w:cs="Times New Roman"/>
          <w:b/>
          <w:u w:val="single"/>
        </w:rPr>
        <w:t>.</w:t>
      </w:r>
      <w:r w:rsidRPr="003A5227">
        <w:rPr>
          <w:rFonts w:ascii="Times New Roman" w:hAnsi="Times New Roman" w:cs="Times New Roman"/>
        </w:rPr>
        <w:t xml:space="preserve"> Like many of the talks of the book’s first part, it is structured around the life/death binary. </w:t>
      </w:r>
      <w:r w:rsidRPr="003A5227">
        <w:rPr>
          <w:rFonts w:ascii="Times New Roman" w:hAnsi="Times New Roman" w:cs="Times New Roman"/>
          <w:b/>
          <w:u w:val="single"/>
        </w:rPr>
        <w:t>The state brings death</w:t>
      </w:r>
      <w:r w:rsidRPr="00C22516">
        <w:rPr>
          <w:rFonts w:ascii="Times New Roman" w:hAnsi="Times New Roman" w:cs="Times New Roman"/>
          <w:b/>
          <w:highlight w:val="yellow"/>
          <w:u w:val="single"/>
        </w:rPr>
        <w:t>; life begins where the state ceases</w:t>
      </w:r>
      <w:r w:rsidRPr="003A5227">
        <w:rPr>
          <w:rFonts w:ascii="Times New Roman" w:hAnsi="Times New Roman" w:cs="Times New Roman"/>
          <w:b/>
          <w:u w:val="single"/>
        </w:rPr>
        <w:t>.</w:t>
      </w:r>
      <w:r w:rsidRPr="003A5227">
        <w:rPr>
          <w:rFonts w:ascii="Times New Roman" w:hAnsi="Times New Roman" w:cs="Times New Roman"/>
        </w:rPr>
        <w:t xml:space="preserve"> Just as life/death is an absolute duality, so </w:t>
      </w:r>
      <w:r w:rsidRPr="003A5227">
        <w:rPr>
          <w:rFonts w:ascii="Times New Roman" w:hAnsi="Times New Roman" w:cs="Times New Roman"/>
          <w:b/>
          <w:u w:val="single"/>
        </w:rPr>
        <w:t>one is either inside or outside the state. The boundary line is not in question.</w:t>
      </w:r>
      <w:r w:rsidRPr="003A5227">
        <w:rPr>
          <w:rFonts w:ascii="Times New Roman" w:hAnsi="Times New Roman" w:cs="Times New Roman"/>
        </w:rPr>
        <w:t xml:space="preserve"> In this respect, Zarathustra apparently agrees </w:t>
      </w:r>
      <w:r w:rsidRPr="00C22516">
        <w:rPr>
          <w:rFonts w:ascii="Times New Roman" w:hAnsi="Times New Roman" w:cs="Times New Roman"/>
          <w:highlight w:val="yellow"/>
        </w:rPr>
        <w:t xml:space="preserve">with </w:t>
      </w:r>
      <w:r w:rsidRPr="00C22516">
        <w:rPr>
          <w:rFonts w:ascii="Times New Roman" w:hAnsi="Times New Roman" w:cs="Times New Roman"/>
          <w:b/>
          <w:highlight w:val="yellow"/>
          <w:u w:val="single"/>
        </w:rPr>
        <w:t>the state’s self-definition, which insists on its authority within clearly delineated territor</w:t>
      </w:r>
      <w:r w:rsidRPr="003A5227">
        <w:rPr>
          <w:rFonts w:ascii="Times New Roman" w:hAnsi="Times New Roman" w:cs="Times New Roman"/>
          <w:b/>
          <w:u w:val="single"/>
        </w:rPr>
        <w:t>y</w:t>
      </w:r>
      <w:r w:rsidRPr="003A5227">
        <w:rPr>
          <w:rFonts w:ascii="Times New Roman" w:hAnsi="Times New Roman" w:cs="Times New Roman"/>
        </w:rPr>
        <w:t xml:space="preserve">. Is the state’s death-making too obvious to mention? Many of Nietzsche’s close readers do not even remark on the emphatic and repeated claim that </w:t>
      </w:r>
      <w:r w:rsidRPr="003A5227">
        <w:rPr>
          <w:rFonts w:ascii="Times New Roman" w:hAnsi="Times New Roman" w:cs="Times New Roman"/>
          <w:b/>
          <w:u w:val="single"/>
        </w:rPr>
        <w:t>the state is a death-dealing monster.</w:t>
      </w:r>
      <w:r w:rsidRPr="003A5227">
        <w:rPr>
          <w:rFonts w:ascii="Times New Roman" w:hAnsi="Times New Roman" w:cs="Times New Roman"/>
        </w:rPr>
        <w:t xml:space="preserve">22 What makes the state an agent of death? Zarathustra does not speak explicitly here of </w:t>
      </w:r>
      <w:r w:rsidRPr="003A5227">
        <w:rPr>
          <w:rFonts w:ascii="Times New Roman" w:hAnsi="Times New Roman" w:cs="Times New Roman"/>
          <w:b/>
          <w:u w:val="single"/>
        </w:rPr>
        <w:t xml:space="preserve">the state’s power to kill in war, extending both to enemies and to subjects, who may be </w:t>
      </w:r>
      <w:r w:rsidRPr="00C22516">
        <w:rPr>
          <w:rFonts w:ascii="Times New Roman" w:hAnsi="Times New Roman" w:cs="Times New Roman"/>
          <w:b/>
          <w:highlight w:val="yellow"/>
          <w:u w:val="single"/>
        </w:rPr>
        <w:t>ordered to risk or sacrifice their lives</w:t>
      </w:r>
      <w:r w:rsidRPr="003A5227">
        <w:rPr>
          <w:rFonts w:ascii="Times New Roman" w:hAnsi="Times New Roman" w:cs="Times New Roman"/>
          <w:b/>
          <w:u w:val="single"/>
        </w:rPr>
        <w:t xml:space="preserve">. </w:t>
      </w:r>
      <w:r w:rsidRPr="003A5227">
        <w:rPr>
          <w:rFonts w:ascii="Times New Roman" w:hAnsi="Times New Roman" w:cs="Times New Roman"/>
        </w:rPr>
        <w:t xml:space="preserve">The closest he comes to such a discussion is “On the Pale Criminal,” addressing </w:t>
      </w:r>
      <w:r w:rsidRPr="00C22516">
        <w:rPr>
          <w:rFonts w:ascii="Times New Roman" w:hAnsi="Times New Roman" w:cs="Times New Roman"/>
          <w:highlight w:val="yellow"/>
        </w:rPr>
        <w:t xml:space="preserve">the </w:t>
      </w:r>
      <w:r w:rsidRPr="00C22516">
        <w:rPr>
          <w:rFonts w:ascii="Times New Roman" w:hAnsi="Times New Roman" w:cs="Times New Roman"/>
          <w:b/>
          <w:highlight w:val="yellow"/>
          <w:u w:val="single"/>
        </w:rPr>
        <w:t>“scarlet judges</w:t>
      </w:r>
      <w:r w:rsidRPr="00C22516">
        <w:rPr>
          <w:rFonts w:ascii="Times New Roman" w:hAnsi="Times New Roman" w:cs="Times New Roman"/>
          <w:highlight w:val="yellow"/>
        </w:rPr>
        <w:t>,”</w:t>
      </w:r>
      <w:r w:rsidRPr="003A5227">
        <w:rPr>
          <w:rFonts w:ascii="Times New Roman" w:hAnsi="Times New Roman" w:cs="Times New Roman"/>
        </w:rPr>
        <w:t xml:space="preserve"> </w:t>
      </w:r>
      <w:r w:rsidRPr="00C22516">
        <w:rPr>
          <w:rFonts w:ascii="Times New Roman" w:hAnsi="Times New Roman" w:cs="Times New Roman"/>
          <w:highlight w:val="yellow"/>
        </w:rPr>
        <w:t xml:space="preserve">who </w:t>
      </w:r>
      <w:r w:rsidRPr="00C22516">
        <w:rPr>
          <w:rFonts w:ascii="Times New Roman" w:hAnsi="Times New Roman" w:cs="Times New Roman"/>
          <w:b/>
          <w:highlight w:val="yellow"/>
          <w:u w:val="single"/>
        </w:rPr>
        <w:t>cruelly enjoy sending the murderer to be executed</w:t>
      </w:r>
      <w:r w:rsidRPr="003A5227">
        <w:rPr>
          <w:rFonts w:ascii="Times New Roman" w:hAnsi="Times New Roman" w:cs="Times New Roman"/>
        </w:rPr>
        <w:t xml:space="preserve"> (Z I.6). Here the murderer not only finally admits legal guilt but, more importantly, recognizes that his conscious intention (that of the lesser self or ego) was a self deception, for the desire of the greater self was to kill. So Zarathustra’s listeners or disciples have already been told </w:t>
      </w:r>
      <w:r w:rsidRPr="003A5227">
        <w:rPr>
          <w:rFonts w:ascii="Times New Roman" w:hAnsi="Times New Roman" w:cs="Times New Roman"/>
          <w:b/>
          <w:u w:val="single"/>
        </w:rPr>
        <w:t>that the officials of the state are using the appearance of honor it gives them</w:t>
      </w:r>
      <w:r w:rsidRPr="003A5227">
        <w:rPr>
          <w:rFonts w:ascii="Times New Roman" w:hAnsi="Times New Roman" w:cs="Times New Roman"/>
        </w:rPr>
        <w:t xml:space="preserve"> (in their scarlet robes) </w:t>
      </w:r>
      <w:r w:rsidRPr="003A5227">
        <w:rPr>
          <w:rFonts w:ascii="Times New Roman" w:hAnsi="Times New Roman" w:cs="Times New Roman"/>
          <w:b/>
          <w:u w:val="single"/>
        </w:rPr>
        <w:t>as a conscious or more likely unconscious device for their own bloodthirsty desires</w:t>
      </w:r>
      <w:r w:rsidRPr="003A5227">
        <w:rPr>
          <w:rFonts w:ascii="Times New Roman" w:hAnsi="Times New Roman" w:cs="Times New Roman"/>
        </w:rPr>
        <w:t xml:space="preserve">.23 “On the New Idol” is directed to those in the state. You are either in it or outside it: “In some places there are still peoples and herds left, but not with us, my brothers: here there are states.” So, in the largest relevant context, call it the earth, there are at least three forms of human organization: peoples, herds, and state humans or Staatmenschen, those who live within the world of the state. I use the word “world” advisedly, both to preserve a certain relation between world and state, and to allow </w:t>
      </w:r>
      <w:r w:rsidRPr="00C22516">
        <w:rPr>
          <w:rFonts w:ascii="Times New Roman" w:hAnsi="Times New Roman" w:cs="Times New Roman"/>
          <w:highlight w:val="yellow"/>
        </w:rPr>
        <w:t xml:space="preserve">that </w:t>
      </w:r>
      <w:r w:rsidRPr="00C22516">
        <w:rPr>
          <w:rFonts w:ascii="Times New Roman" w:hAnsi="Times New Roman" w:cs="Times New Roman"/>
          <w:b/>
          <w:highlight w:val="yellow"/>
          <w:u w:val="single"/>
        </w:rPr>
        <w:t>within the world of states there are expats, immigrants, and exiles (all defined in relation to the state), as well as state officials and even hereditary monarchs and tyrants</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Unless we see the anthropological or geophilosophical pluralism</w:t>
      </w:r>
      <w:r w:rsidRPr="003A5227">
        <w:rPr>
          <w:rFonts w:ascii="Times New Roman" w:hAnsi="Times New Roman" w:cs="Times New Roman"/>
        </w:rPr>
        <w:t xml:space="preserve"> presupposed </w:t>
      </w:r>
      <w:r w:rsidRPr="00C22516">
        <w:rPr>
          <w:rFonts w:ascii="Times New Roman" w:hAnsi="Times New Roman" w:cs="Times New Roman"/>
          <w:highlight w:val="yellow"/>
        </w:rPr>
        <w:t xml:space="preserve">here, </w:t>
      </w:r>
      <w:r w:rsidRPr="00C22516">
        <w:rPr>
          <w:rFonts w:ascii="Times New Roman" w:hAnsi="Times New Roman" w:cs="Times New Roman"/>
          <w:b/>
          <w:highlight w:val="yellow"/>
          <w:u w:val="single"/>
        </w:rPr>
        <w:t>we will not understand the force of Zarathustra’s definition of the state as a wielder of death, including not only the most obvious forms just cited, but the threat of death, and the encouragement of living death or “slow suicide.</w:t>
      </w:r>
      <w:r w:rsidRPr="003A5227">
        <w:rPr>
          <w:rFonts w:ascii="Times New Roman" w:hAnsi="Times New Roman" w:cs="Times New Roman"/>
          <w:b/>
          <w:u w:val="single"/>
        </w:rPr>
        <w:t>”</w:t>
      </w:r>
      <w:r w:rsidRPr="003A5227">
        <w:rPr>
          <w:rFonts w:ascii="Times New Roman" w:hAnsi="Times New Roman" w:cs="Times New Roman"/>
        </w:rPr>
        <w:t xml:space="preserve"> “The state? What is that?” So Zarathustra puts the question. And here comes the definition: Well then, now open your ears for me, for now I say to you my word about the death of peoples. State is the name for the coldest of all cold monsters (Ungeheuer). </w:t>
      </w:r>
      <w:r w:rsidRPr="003A5227">
        <w:rPr>
          <w:rFonts w:ascii="Times New Roman" w:hAnsi="Times New Roman" w:cs="Times New Roman"/>
          <w:b/>
          <w:u w:val="single"/>
        </w:rPr>
        <w:t>Coldly it tells lies; and this lie crawls</w:t>
      </w:r>
      <w:r w:rsidRPr="003A5227">
        <w:rPr>
          <w:rFonts w:ascii="Times New Roman" w:hAnsi="Times New Roman" w:cs="Times New Roman"/>
        </w:rPr>
        <w:t xml:space="preserve"> (kriecht) </w:t>
      </w:r>
      <w:r w:rsidRPr="003A5227">
        <w:rPr>
          <w:rFonts w:ascii="Times New Roman" w:hAnsi="Times New Roman" w:cs="Times New Roman"/>
          <w:b/>
          <w:u w:val="single"/>
        </w:rPr>
        <w:t xml:space="preserve">out of its mouth: “I, the state, am the people.” </w:t>
      </w:r>
      <w:r w:rsidRPr="003A5227">
        <w:rPr>
          <w:rFonts w:ascii="Times New Roman" w:hAnsi="Times New Roman" w:cs="Times New Roman"/>
        </w:rPr>
        <w:t xml:space="preserve">Hearing the state described as a “cold monster,” it is difficult not to think of the Hobbesian Leviathan. Seeing what Zarathustra means by the death of peoples requires uncovering the Leviathan’s lie as a lie. </w:t>
      </w:r>
      <w:r w:rsidRPr="003A5227">
        <w:rPr>
          <w:rFonts w:ascii="Times New Roman" w:hAnsi="Times New Roman" w:cs="Times New Roman"/>
          <w:b/>
          <w:u w:val="single"/>
        </w:rPr>
        <w:t xml:space="preserve">The state kills its own people through sending them to war, committing genocide, or </w:t>
      </w:r>
      <w:r w:rsidRPr="00C22516">
        <w:rPr>
          <w:rFonts w:ascii="Times New Roman" w:hAnsi="Times New Roman" w:cs="Times New Roman"/>
          <w:b/>
          <w:highlight w:val="yellow"/>
          <w:u w:val="single"/>
        </w:rPr>
        <w:t xml:space="preserve">executing them, and through soul-murder as it deceives a people into confusing itself with the state. If a people swallows this lie it is lost. Once a </w:t>
      </w:r>
      <w:r w:rsidRPr="00C22516">
        <w:rPr>
          <w:rFonts w:ascii="Times New Roman" w:hAnsi="Times New Roman" w:cs="Times New Roman"/>
          <w:b/>
          <w:highlight w:val="yellow"/>
          <w:u w:val="single"/>
        </w:rPr>
        <w:lastRenderedPageBreak/>
        <w:t>people, it now becomes the population of a state claiming authority over their lives. The state as we moderns know it practices biopolitics by transforming people into population.</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So far as they are members of the population, no longer rooted in the life of a people, they become “many-too-many</w:t>
      </w:r>
      <w:r w:rsidRPr="003A5227">
        <w:rPr>
          <w:rFonts w:ascii="Times New Roman" w:hAnsi="Times New Roman" w:cs="Times New Roman"/>
        </w:rPr>
        <w:t xml:space="preserve"> (Viel-zu-Vielen)” </w:t>
      </w:r>
      <w:r w:rsidRPr="003A5227">
        <w:rPr>
          <w:rFonts w:ascii="Times New Roman" w:hAnsi="Times New Roman" w:cs="Times New Roman"/>
          <w:b/>
          <w:u w:val="single"/>
        </w:rPr>
        <w:t>or “superfluous people</w:t>
      </w:r>
      <w:r w:rsidRPr="003A5227">
        <w:rPr>
          <w:rFonts w:ascii="Times New Roman" w:hAnsi="Times New Roman" w:cs="Times New Roman"/>
        </w:rPr>
        <w:t xml:space="preserve"> (Überflussige).” The point here is not to distinguish superior and inferior classes or ranks within the state but to suggest that </w:t>
      </w:r>
      <w:r w:rsidRPr="00C22516">
        <w:rPr>
          <w:rFonts w:ascii="Times New Roman" w:hAnsi="Times New Roman" w:cs="Times New Roman"/>
          <w:b/>
          <w:highlight w:val="yellow"/>
          <w:u w:val="single"/>
        </w:rPr>
        <w:t>all those who accept their position in the state are,</w:t>
      </w:r>
      <w:r w:rsidRPr="003A5227">
        <w:rPr>
          <w:rFonts w:ascii="Times New Roman" w:hAnsi="Times New Roman" w:cs="Times New Roman"/>
          <w:b/>
          <w:u w:val="single"/>
        </w:rPr>
        <w:t xml:space="preserve"> as such, simply elements of population.</w:t>
      </w:r>
      <w:r w:rsidRPr="003A5227">
        <w:rPr>
          <w:rFonts w:ascii="Times New Roman" w:hAnsi="Times New Roman" w:cs="Times New Roman"/>
        </w:rPr>
        <w:t xml:space="preserve"> </w:t>
      </w:r>
      <w:r w:rsidRPr="003A5227">
        <w:rPr>
          <w:rFonts w:ascii="Times New Roman" w:hAnsi="Times New Roman" w:cs="Times New Roman"/>
          <w:b/>
          <w:u w:val="single"/>
        </w:rPr>
        <w:t xml:space="preserve">Zarathustra had denounced </w:t>
      </w:r>
      <w:r w:rsidRPr="00C22516">
        <w:rPr>
          <w:rFonts w:ascii="Times New Roman" w:hAnsi="Times New Roman" w:cs="Times New Roman"/>
          <w:b/>
          <w:highlight w:val="yellow"/>
          <w:u w:val="single"/>
        </w:rPr>
        <w:t>the last humans</w:t>
      </w:r>
      <w:r w:rsidRPr="003A5227">
        <w:rPr>
          <w:rFonts w:ascii="Times New Roman" w:hAnsi="Times New Roman" w:cs="Times New Roman"/>
          <w:b/>
          <w:u w:val="single"/>
        </w:rPr>
        <w:t xml:space="preserve"> for subjecting life to measurement, which is fundamental in the state’s relation to population</w:t>
      </w:r>
      <w:r w:rsidRPr="00C22516">
        <w:rPr>
          <w:rFonts w:ascii="Times New Roman" w:hAnsi="Times New Roman" w:cs="Times New Roman"/>
          <w:b/>
          <w:highlight w:val="yellow"/>
          <w:u w:val="single"/>
        </w:rPr>
        <w:t>. Life subjected to measurement, calculation, and control i</w:t>
      </w:r>
      <w:r w:rsidRPr="003A5227">
        <w:rPr>
          <w:rFonts w:ascii="Times New Roman" w:hAnsi="Times New Roman" w:cs="Times New Roman"/>
          <w:b/>
          <w:u w:val="single"/>
        </w:rPr>
        <w:t>s,</w:t>
      </w:r>
      <w:r w:rsidRPr="003A5227">
        <w:rPr>
          <w:rFonts w:ascii="Times New Roman" w:hAnsi="Times New Roman" w:cs="Times New Roman"/>
        </w:rPr>
        <w:t xml:space="preserve"> Zarathustra claims</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a kind of death, a living</w:t>
      </w:r>
      <w:r w:rsidRPr="003A5227">
        <w:rPr>
          <w:rFonts w:ascii="Times New Roman" w:hAnsi="Times New Roman" w:cs="Times New Roman"/>
          <w:b/>
          <w:u w:val="single"/>
        </w:rPr>
        <w:t xml:space="preserve"> </w:t>
      </w:r>
      <w:r w:rsidRPr="00C22516">
        <w:rPr>
          <w:rFonts w:ascii="Times New Roman" w:hAnsi="Times New Roman" w:cs="Times New Roman"/>
          <w:b/>
          <w:highlight w:val="yellow"/>
          <w:u w:val="single"/>
        </w:rPr>
        <w:t>death</w:t>
      </w:r>
      <w:r w:rsidRPr="003A5227">
        <w:rPr>
          <w:rFonts w:ascii="Times New Roman" w:hAnsi="Times New Roman" w:cs="Times New Roman"/>
        </w:rPr>
        <w:t xml:space="preserve"> (“slow suicide”), if you will</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Biopolitics is necessarily thanatopolitics</w:t>
      </w:r>
      <w:r w:rsidRPr="003A5227">
        <w:rPr>
          <w:rFonts w:ascii="Times New Roman" w:hAnsi="Times New Roman" w:cs="Times New Roman"/>
        </w:rPr>
        <w:t xml:space="preserve">. Michel Foucault observed that </w:t>
      </w:r>
      <w:r w:rsidRPr="00267233">
        <w:rPr>
          <w:rFonts w:ascii="Times New Roman" w:hAnsi="Times New Roman" w:cs="Times New Roman"/>
        </w:rPr>
        <w:t>traditional</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political power could be characterized as letting live and making die, while modern power is defined rather by making live and letting</w:t>
      </w:r>
      <w:r w:rsidRPr="003A5227">
        <w:rPr>
          <w:rFonts w:ascii="Times New Roman" w:hAnsi="Times New Roman" w:cs="Times New Roman"/>
          <w:b/>
          <w:u w:val="single"/>
        </w:rPr>
        <w:t xml:space="preserve"> </w:t>
      </w:r>
      <w:r w:rsidRPr="00C22516">
        <w:rPr>
          <w:rFonts w:ascii="Times New Roman" w:hAnsi="Times New Roman" w:cs="Times New Roman"/>
          <w:b/>
          <w:highlight w:val="yellow"/>
          <w:u w:val="single"/>
        </w:rPr>
        <w:t>die</w:t>
      </w:r>
      <w:r w:rsidRPr="003A5227">
        <w:rPr>
          <w:rFonts w:ascii="Times New Roman" w:hAnsi="Times New Roman" w:cs="Times New Roman"/>
        </w:rPr>
        <w:t xml:space="preserve">.24 </w:t>
      </w:r>
      <w:r w:rsidRPr="00C22516">
        <w:rPr>
          <w:rFonts w:ascii="Times New Roman" w:hAnsi="Times New Roman" w:cs="Times New Roman"/>
          <w:b/>
          <w:highlight w:val="yellow"/>
          <w:u w:val="single"/>
        </w:rPr>
        <w:t>Whether managing the population’s public health and education by means of discipline and surveillance or sifting billions of electronic messages and transactions for market research or detection of political deviants, population is analyzed, shaped, and actions channeled through quantitative reduction</w:t>
      </w:r>
      <w:r w:rsidRPr="003A5227">
        <w:rPr>
          <w:rFonts w:ascii="Times New Roman" w:hAnsi="Times New Roman" w:cs="Times New Roman"/>
        </w:rPr>
        <w:t xml:space="preserve">. This analysis, shaping, and channeling is the modern way of making live. It is a shaping and measuring that devitalizes.25 “Far too many are born; for the superfluous was the state invented!” </w:t>
      </w:r>
      <w:r w:rsidRPr="00C22516">
        <w:rPr>
          <w:rFonts w:ascii="Times New Roman" w:hAnsi="Times New Roman" w:cs="Times New Roman"/>
          <w:b/>
          <w:highlight w:val="yellow"/>
          <w:u w:val="single"/>
        </w:rPr>
        <w:t>All are superfluous. The greater the numbers, the more zeroes both numerically and metaphorically. As superfluous, they are on the way to the condition of “bare life”</w:t>
      </w:r>
      <w:r w:rsidRPr="003A5227">
        <w:rPr>
          <w:rFonts w:ascii="Times New Roman" w:hAnsi="Times New Roman" w:cs="Times New Roman"/>
          <w:b/>
          <w:u w:val="single"/>
        </w:rPr>
        <w:t xml:space="preserve"> </w:t>
      </w:r>
      <w:r w:rsidRPr="003A5227">
        <w:rPr>
          <w:rFonts w:ascii="Times New Roman" w:hAnsi="Times New Roman" w:cs="Times New Roman"/>
        </w:rPr>
        <w:t xml:space="preserve">as conceptualized by Giorgio Agamben. </w:t>
      </w:r>
      <w:r w:rsidRPr="00C22516">
        <w:rPr>
          <w:rFonts w:ascii="Times New Roman" w:hAnsi="Times New Roman" w:cs="Times New Roman"/>
          <w:b/>
          <w:highlight w:val="yellow"/>
          <w:u w:val="single"/>
        </w:rPr>
        <w:t>The state is happy to have surplus population. It is a monstrous apparatus for manipulating the surplus through staging a competition for riches and power.</w:t>
      </w:r>
      <w:r w:rsidRPr="003A5227">
        <w:rPr>
          <w:rFonts w:ascii="Times New Roman" w:hAnsi="Times New Roman" w:cs="Times New Roman"/>
          <w:b/>
          <w:u w:val="single"/>
        </w:rPr>
        <w:t xml:space="preserve"> </w:t>
      </w:r>
      <w:r w:rsidRPr="003A5227">
        <w:rPr>
          <w:rFonts w:ascii="Times New Roman" w:hAnsi="Times New Roman" w:cs="Times New Roman"/>
        </w:rPr>
        <w:t xml:space="preserve">That great cynic Hartmann had said pretty much the same thing, although he thought this was simply the inevitable final stage of the Weltprozess. Indeed, Hartmann drew the same conclusion as Nietzsche: </w:t>
      </w:r>
      <w:r w:rsidRPr="00C22516">
        <w:rPr>
          <w:rFonts w:ascii="Times New Roman" w:hAnsi="Times New Roman" w:cs="Times New Roman"/>
          <w:b/>
          <w:highlight w:val="yellow"/>
          <w:u w:val="single"/>
        </w:rPr>
        <w:t>a life managed by the modern state, in which all are subject to its economy, are virtually dead.</w:t>
      </w:r>
      <w:r w:rsidRPr="003A5227">
        <w:rPr>
          <w:rFonts w:ascii="Times New Roman" w:hAnsi="Times New Roman" w:cs="Times New Roman"/>
          <w:b/>
          <w:u w:val="single"/>
        </w:rPr>
        <w:t xml:space="preserve"> They must eventually see that this last chance for human happiness is hopeless</w:t>
      </w:r>
      <w:r w:rsidRPr="003A5227">
        <w:rPr>
          <w:rFonts w:ascii="Times New Roman" w:hAnsi="Times New Roman" w:cs="Times New Roman"/>
        </w:rPr>
        <w:t xml:space="preserve">, so as good Schopenhaurians </w:t>
      </w:r>
      <w:r w:rsidRPr="003A5227">
        <w:rPr>
          <w:rFonts w:ascii="Times New Roman" w:hAnsi="Times New Roman" w:cs="Times New Roman"/>
          <w:b/>
          <w:u w:val="single"/>
        </w:rPr>
        <w:t>they will all die by choice, exhaustion, or mutual destruction.</w:t>
      </w:r>
      <w:r w:rsidRPr="003A5227">
        <w:rPr>
          <w:rFonts w:ascii="Times New Roman" w:hAnsi="Times New Roman" w:cs="Times New Roman"/>
        </w:rPr>
        <w:t xml:space="preserve"> Peter Sloterdijk elaborates the same theme when he argues that </w:t>
      </w:r>
      <w:r w:rsidRPr="003A5227">
        <w:rPr>
          <w:rFonts w:ascii="Times New Roman" w:hAnsi="Times New Roman" w:cs="Times New Roman"/>
          <w:b/>
          <w:u w:val="single"/>
        </w:rPr>
        <w:t>the early modern state encouraged overpopulation. Seventeenth-century witch hunts, coinciding with the rise of the absolute state, were directed against midwives, who frequently shared contraceptive information and helped to terminate unwanted pregnancies. This suppression led to excess population, which could then serve statist economic and political interests.</w:t>
      </w:r>
      <w:r w:rsidRPr="003A5227">
        <w:rPr>
          <w:rFonts w:ascii="Times New Roman" w:hAnsi="Times New Roman" w:cs="Times New Roman"/>
        </w:rPr>
        <w:t xml:space="preserve">26 With a bit of nostalgia, Zarathustra observes that </w:t>
      </w:r>
      <w:r w:rsidRPr="003A5227">
        <w:rPr>
          <w:rFonts w:ascii="Times New Roman" w:hAnsi="Times New Roman" w:cs="Times New Roman"/>
          <w:b/>
          <w:u w:val="single"/>
        </w:rPr>
        <w:t xml:space="preserve">once upon a time, and perhaps still “elsewhere,” there are or were peoples who received love and faith from the creators of the people’s values. Without such originary creative force there is no people. </w:t>
      </w:r>
      <w:r w:rsidRPr="00C22516">
        <w:rPr>
          <w:rFonts w:ascii="Times New Roman" w:hAnsi="Times New Roman" w:cs="Times New Roman"/>
          <w:b/>
          <w:highlight w:val="yellow"/>
          <w:u w:val="single"/>
        </w:rPr>
        <w:t>The annihilators who set up states “hang a sword and a hundred desires over them all.” The sword is the ultimate threat of death, and the desires are those promoted by the state to bind the population to the way of life, or “slow suicide,” that feeds the monstrous apparatu</w:t>
      </w:r>
      <w:r w:rsidRPr="003A5227">
        <w:rPr>
          <w:rFonts w:ascii="Times New Roman" w:hAnsi="Times New Roman" w:cs="Times New Roman"/>
          <w:b/>
          <w:u w:val="single"/>
        </w:rPr>
        <w:t>s</w:t>
      </w:r>
      <w:r w:rsidRPr="003A5227">
        <w:rPr>
          <w:rFonts w:ascii="Times New Roman" w:hAnsi="Times New Roman" w:cs="Times New Roman"/>
        </w:rPr>
        <w:t xml:space="preserve"> (think of Hobbes’s absolute sovereign and his idea of the “commonwealth”). </w:t>
      </w:r>
      <w:r w:rsidRPr="003A5227">
        <w:rPr>
          <w:rFonts w:ascii="Times New Roman" w:hAnsi="Times New Roman" w:cs="Times New Roman"/>
          <w:b/>
          <w:u w:val="single"/>
        </w:rPr>
        <w:t xml:space="preserve">The state engages in systematic linguistic confusion, exchanging and perverting the notions of good and evil, presumably the good and evil established by the creators. </w:t>
      </w:r>
      <w:r w:rsidRPr="003A5227">
        <w:rPr>
          <w:rFonts w:ascii="Times New Roman" w:hAnsi="Times New Roman" w:cs="Times New Roman"/>
        </w:rPr>
        <w:t xml:space="preserve">Such confusion is the sign (Zeichen) of the state. “Verily, the will to death is what this sign signifies. Verily, it beckons to the preachers of death.” So, </w:t>
      </w:r>
      <w:r w:rsidRPr="003A5227">
        <w:rPr>
          <w:rFonts w:ascii="Times New Roman" w:hAnsi="Times New Roman" w:cs="Times New Roman"/>
          <w:b/>
          <w:u w:val="single"/>
        </w:rPr>
        <w:t>behind the primal lie by which the state tries to pass itself off as the people and its confusing transvaluation of the people’s values, we can detect a “will to death,” a will that allies the state with “the preachers of death.”</w:t>
      </w:r>
      <w:r w:rsidRPr="003A5227">
        <w:rPr>
          <w:rFonts w:ascii="Times New Roman" w:hAnsi="Times New Roman" w:cs="Times New Roman"/>
        </w:rPr>
        <w:t xml:space="preserve"> Zarathustra had already devoted a speech to these preachers. The state reveals its “will to death” by allying itself with them. The state is imbricated from the beginning with such preachers; we might say that it relies necessarily on an explicit or implicit political theology. Whether they preach death directly (like Hartmann and the Buddhists) or indirectly, say, by preaching the superiority of “eternal life” to earthly, these preachers support the state’s ideology.</w:t>
      </w:r>
    </w:p>
    <w:p w:rsidR="006A4F24" w:rsidRDefault="006A4F24" w:rsidP="006A4F24">
      <w:pPr>
        <w:pStyle w:val="Heading4"/>
      </w:pPr>
      <w:r>
        <w:lastRenderedPageBreak/>
        <w:t xml:space="preserve">The State suspends the rule of law to secure its boundaries, to block out the dangers that lie beyond the border. As citizens, as legal immigrants, we internalize this logic and replicate it within our psyche. Encounter difference? See the outside? Lock down, close up, attack! Detain the deplorable, secure the psychic border! A mental border patrol is polices our interactions, our intellectual lives. Even in debate, we insist on what kinds of thoughts belong and what kinds don’t. This closes us off from the dynamism that is life.  </w:t>
      </w:r>
    </w:p>
    <w:p w:rsidR="006A4F24" w:rsidRPr="007C2CA5" w:rsidRDefault="006A4F24" w:rsidP="006A4F24"/>
    <w:p w:rsidR="006A4F24" w:rsidRPr="003A5227" w:rsidRDefault="006A4F24" w:rsidP="006A4F24">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71-3)</w:t>
      </w:r>
    </w:p>
    <w:p w:rsidR="006A4F24" w:rsidRPr="003A5227" w:rsidRDefault="006A4F24" w:rsidP="006A4F24">
      <w:pPr>
        <w:rPr>
          <w:rFonts w:ascii="Times New Roman" w:hAnsi="Times New Roman" w:cs="Times New Roman"/>
        </w:rPr>
      </w:pPr>
    </w:p>
    <w:p w:rsidR="006A4F24" w:rsidRDefault="006A4F24" w:rsidP="006A4F24">
      <w:r w:rsidRPr="00C22516">
        <w:rPr>
          <w:rFonts w:ascii="Times New Roman" w:hAnsi="Times New Roman" w:cs="Times New Roman"/>
          <w:b/>
          <w:highlight w:val="yellow"/>
          <w:u w:val="single"/>
        </w:rPr>
        <w:t>Nietzsche extends his account of the state of exception by showing how its logic is already at work in our internal psychic economy</w:t>
      </w:r>
      <w:r w:rsidRPr="003A5227">
        <w:rPr>
          <w:rFonts w:ascii="Times New Roman" w:hAnsi="Times New Roman" w:cs="Times New Roman"/>
          <w:b/>
          <w:u w:val="single"/>
        </w:rPr>
        <w:t>. This picture of the self as a community is comparable to Plato’s reading justice or injustice in the state as modes of the individual human soul writ large</w:t>
      </w:r>
      <w:r w:rsidRPr="003A5227">
        <w:rPr>
          <w:rFonts w:ascii="Times New Roman" w:hAnsi="Times New Roman" w:cs="Times New Roman"/>
        </w:rPr>
        <w:t>, and Freud’s understanding of the self as a complex balance of id, ego, and superego. In a chapter on “The Human Alone with Itself ” he writes: Self-observation.—</w:t>
      </w:r>
      <w:r w:rsidRPr="00C22516">
        <w:rPr>
          <w:rFonts w:ascii="Times New Roman" w:hAnsi="Times New Roman" w:cs="Times New Roman"/>
          <w:b/>
          <w:highlight w:val="yellow"/>
          <w:u w:val="single"/>
        </w:rPr>
        <w:t>The human</w:t>
      </w:r>
      <w:r w:rsidRPr="003A5227">
        <w:rPr>
          <w:rFonts w:ascii="Times New Roman" w:hAnsi="Times New Roman" w:cs="Times New Roman"/>
        </w:rPr>
        <w:t xml:space="preserve"> (Mensch</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is very well defended against himself, against being reconnoitered and placed under siege</w:t>
      </w:r>
      <w:r w:rsidRPr="003A5227">
        <w:rPr>
          <w:rFonts w:ascii="Times New Roman" w:hAnsi="Times New Roman" w:cs="Times New Roman"/>
          <w:b/>
          <w:u w:val="single"/>
        </w:rPr>
        <w:t xml:space="preserve"> </w:t>
      </w:r>
      <w:r w:rsidRPr="003A5227">
        <w:rPr>
          <w:rFonts w:ascii="Times New Roman" w:hAnsi="Times New Roman" w:cs="Times New Roman"/>
        </w:rPr>
        <w:t xml:space="preserve">(Belagerung) </w:t>
      </w:r>
      <w:r w:rsidRPr="00C22516">
        <w:rPr>
          <w:rFonts w:ascii="Times New Roman" w:hAnsi="Times New Roman" w:cs="Times New Roman"/>
          <w:b/>
          <w:highlight w:val="yellow"/>
          <w:u w:val="single"/>
        </w:rPr>
        <w:t>by himself, he is usually able to perceive of himself only his outer walls. The actual fortress is inaccessible, even invisible to him, unless his friends and enemies play the traitor and conduct him in by a secret path</w:t>
      </w:r>
      <w:r w:rsidRPr="003A5227">
        <w:rPr>
          <w:rFonts w:ascii="Times New Roman" w:hAnsi="Times New Roman" w:cs="Times New Roman"/>
        </w:rPr>
        <w:t xml:space="preserve"> (HAH 491). </w:t>
      </w:r>
      <w:r w:rsidRPr="00C22516">
        <w:rPr>
          <w:rFonts w:ascii="Times New Roman" w:hAnsi="Times New Roman" w:cs="Times New Roman"/>
          <w:b/>
          <w:highlight w:val="yellow"/>
          <w:u w:val="single"/>
        </w:rPr>
        <w:t>The human being is in a state of exception with regard to himself, a strange doubling logic, but no stranger than the explicitly political state of exception.</w:t>
      </w:r>
      <w:r w:rsidRPr="00C22516">
        <w:rPr>
          <w:rFonts w:ascii="Times New Roman" w:hAnsi="Times New Roman" w:cs="Times New Roman"/>
          <w:highlight w:val="yellow"/>
        </w:rPr>
        <w:t xml:space="preserve"> </w:t>
      </w:r>
      <w:r w:rsidRPr="00C22516">
        <w:rPr>
          <w:rFonts w:ascii="Times New Roman" w:hAnsi="Times New Roman" w:cs="Times New Roman"/>
          <w:b/>
          <w:highlight w:val="yellow"/>
          <w:u w:val="single"/>
        </w:rPr>
        <w:t>We do not know our own well-defended inner fortress. We resist self-knowledge by declaring a state of exception that makes our core as uncanny as the sovereign imposition of a law that suspends law. Both in the case of the individual and in that of the state, friends and enemies, forces of the outside, are necessary to break the defenses and the martial law that claim justification to resist the siege.</w:t>
      </w:r>
      <w:r w:rsidRPr="003A5227">
        <w:rPr>
          <w:rFonts w:ascii="Times New Roman" w:hAnsi="Times New Roman" w:cs="Times New Roman"/>
        </w:rPr>
        <w:t xml:space="preserve"> </w:t>
      </w:r>
      <w:r w:rsidRPr="00C22516">
        <w:rPr>
          <w:rFonts w:ascii="Times New Roman" w:hAnsi="Times New Roman" w:cs="Times New Roman"/>
          <w:b/>
          <w:highlight w:val="yellow"/>
          <w:u w:val="single"/>
        </w:rPr>
        <w:t>The tightly constructed individual identity</w:t>
      </w:r>
      <w:r w:rsidRPr="003A5227">
        <w:rPr>
          <w:rFonts w:ascii="Times New Roman" w:hAnsi="Times New Roman" w:cs="Times New Roman"/>
        </w:rPr>
        <w:t xml:space="preserve"> (think of Freud’s superego) </w:t>
      </w:r>
      <w:r w:rsidRPr="00C22516">
        <w:rPr>
          <w:rFonts w:ascii="Times New Roman" w:hAnsi="Times New Roman" w:cs="Times New Roman"/>
          <w:b/>
          <w:highlight w:val="yellow"/>
          <w:u w:val="single"/>
        </w:rPr>
        <w:t>and the nationalistic political state are powerful yet fragile, and the struggles to dissolve both of these artificial unities have a common structure. Many individuals borrow the principle of the state of exception from the political realm to make their own injustices acceptable:</w:t>
      </w:r>
      <w:r w:rsidRPr="003A5227">
        <w:rPr>
          <w:rFonts w:ascii="Times New Roman" w:hAnsi="Times New Roman" w:cs="Times New Roman"/>
          <w:b/>
          <w:u w:val="single"/>
        </w:rPr>
        <w:t xml:space="preserve"> “There are not a few who understand the unclean art of self-duping by means of which every unjust act they perform is reminted into an injustice done to them by others and the law of exception for necessary defense</w:t>
      </w:r>
      <w:r w:rsidRPr="003A5227">
        <w:rPr>
          <w:rFonts w:ascii="Times New Roman" w:hAnsi="Times New Roman" w:cs="Times New Roman"/>
        </w:rPr>
        <w:t xml:space="preserve"> (Ausnahmerecht der Notwehr) </w:t>
      </w:r>
      <w:r w:rsidRPr="003A5227">
        <w:rPr>
          <w:rFonts w:ascii="Times New Roman" w:hAnsi="Times New Roman" w:cs="Times New Roman"/>
          <w:b/>
          <w:u w:val="single"/>
        </w:rPr>
        <w:t>is reserved to what they themselves have done”</w:t>
      </w:r>
      <w:r w:rsidRPr="003A5227">
        <w:rPr>
          <w:rFonts w:ascii="Times New Roman" w:hAnsi="Times New Roman" w:cs="Times New Roman"/>
        </w:rPr>
        <w:t xml:space="preserve"> (AOM 52). Such people are in need of an “intervention,” in contemporary therapeutic language. Perhaps most unsettling, given </w:t>
      </w:r>
      <w:r w:rsidRPr="00C22516">
        <w:rPr>
          <w:rFonts w:ascii="Times New Roman" w:hAnsi="Times New Roman" w:cs="Times New Roman"/>
          <w:b/>
          <w:highlight w:val="yellow"/>
          <w:u w:val="single"/>
        </w:rPr>
        <w:t>Nietzsche’s project of opening up possibilities for thought that are free of state-oriented concepts</w:t>
      </w:r>
      <w:r w:rsidRPr="003A5227">
        <w:rPr>
          <w:rFonts w:ascii="Times New Roman" w:hAnsi="Times New Roman" w:cs="Times New Roman"/>
        </w:rPr>
        <w:t xml:space="preserve"> (as in Schopenhauer as Educator), </w:t>
      </w:r>
      <w:r w:rsidRPr="00C22516">
        <w:rPr>
          <w:rFonts w:ascii="Times New Roman" w:hAnsi="Times New Roman" w:cs="Times New Roman"/>
          <w:b/>
          <w:highlight w:val="yellow"/>
          <w:u w:val="single"/>
        </w:rPr>
        <w:t>is the danger that philosophers themselves may begin to think like states</w:t>
      </w:r>
      <w:r w:rsidRPr="00C22516">
        <w:rPr>
          <w:rFonts w:ascii="Times New Roman" w:hAnsi="Times New Roman" w:cs="Times New Roman"/>
          <w:highlight w:val="yellow"/>
        </w:rPr>
        <w:t>.</w:t>
      </w:r>
      <w:r w:rsidRPr="003A5227">
        <w:rPr>
          <w:rFonts w:ascii="Times New Roman" w:hAnsi="Times New Roman" w:cs="Times New Roman"/>
        </w:rPr>
        <w:t xml:space="preserve"> Nietzsche argued this in the Schopenhauer essay with respect to the Hegelian and journalistic state-employed philosophy professors of Bismarck’s Germany. Yet the problem is more deeply rooted. In a long aphorism of Dawn he takes a critical look at aging philosophers, once original and daring thinkers, who end by wanting to institutionalize their ideas. This can stifle the creativity in others that they had enjoyed themselves. Toward the end of their careers, thinkers like Plato and August Comte become weary, shift their concern from fresh thinking to preserving their legacy, and seek to enshrine their ideas in a “temple of enduring stone.” Probably the “most dangerous characteristic” of this weariness is their “belief in their own genius, which usually assails great and semi-great men of the spirit only at this frontier of their life: the belief that they occupy an </w:t>
      </w:r>
      <w:r w:rsidRPr="003A5227">
        <w:rPr>
          <w:rFonts w:ascii="Times New Roman" w:hAnsi="Times New Roman" w:cs="Times New Roman"/>
        </w:rPr>
        <w:lastRenderedPageBreak/>
        <w:t xml:space="preserve">exceptional position (Ausnahmestellung) and enjoy the law of exception (Ausnahmerecht)” (D 542). </w:t>
      </w:r>
      <w:r w:rsidRPr="003A5227">
        <w:rPr>
          <w:rFonts w:ascii="Times New Roman" w:hAnsi="Times New Roman" w:cs="Times New Roman"/>
          <w:b/>
          <w:u w:val="single"/>
        </w:rPr>
        <w:t>When the aging philosopher comes to believe that the preservation of his thoughts is threatened by misunderstanding or rivals, he appoints himself as sovereign (or “decider”) in the realm of the spirit.</w:t>
      </w:r>
      <w:r w:rsidRPr="003A5227">
        <w:rPr>
          <w:rFonts w:ascii="Times New Roman" w:hAnsi="Times New Roman" w:cs="Times New Roman"/>
        </w:rPr>
        <w:t xml:space="preserve"> Nietzsche wrote about a legend according to which Plato took pains to have all of Democritus’s writings destroyed; more recently Comte attempted to establish a church of positivism.13 </w:t>
      </w:r>
      <w:r w:rsidRPr="00C22516">
        <w:rPr>
          <w:rFonts w:ascii="Times New Roman" w:hAnsi="Times New Roman" w:cs="Times New Roman"/>
          <w:b/>
          <w:highlight w:val="yellow"/>
          <w:u w:val="single"/>
        </w:rPr>
        <w:t>The thought of the state privileges interiority and the maintenance of its borders.</w:t>
      </w:r>
      <w:r w:rsidRPr="003A5227">
        <w:rPr>
          <w:rFonts w:ascii="Times New Roman" w:hAnsi="Times New Roman" w:cs="Times New Roman"/>
        </w:rPr>
        <w:t xml:space="preserve"> In a note of 1874, Nietzsche writes that </w:t>
      </w:r>
      <w:r w:rsidRPr="00C22516">
        <w:rPr>
          <w:rFonts w:ascii="Times New Roman" w:hAnsi="Times New Roman" w:cs="Times New Roman"/>
          <w:b/>
          <w:highlight w:val="yellow"/>
          <w:u w:val="single"/>
        </w:rPr>
        <w:t>philosophy “is gradually turning into nothing but the guarding of borders.”</w:t>
      </w:r>
      <w:r w:rsidRPr="003A5227">
        <w:rPr>
          <w:rFonts w:ascii="Times New Roman" w:hAnsi="Times New Roman" w:cs="Times New Roman"/>
        </w:rPr>
        <w:t xml:space="preserve">14 </w:t>
      </w:r>
      <w:r w:rsidRPr="00C22516">
        <w:rPr>
          <w:rFonts w:ascii="Times New Roman" w:hAnsi="Times New Roman" w:cs="Times New Roman"/>
          <w:b/>
          <w:highlight w:val="yellow"/>
          <w:u w:val="single"/>
        </w:rPr>
        <w:t>Remarks along these lines will be familiar to those Anglophone teachers and students of philosophy who lament the tendency of “analytic” philosophers to exclude other kinds of thinkers from the charmed circle of “real” philosophy. This is known colloquially in the United States as “circling the wagons,” which suggests the territoriality of these border conflicts and some typical defense strategies</w:t>
      </w:r>
      <w:r w:rsidRPr="003A5227">
        <w:rPr>
          <w:rFonts w:ascii="Times New Roman" w:hAnsi="Times New Roman" w:cs="Times New Roman"/>
          <w:b/>
          <w:u w:val="single"/>
        </w:rPr>
        <w:t>.</w:t>
      </w:r>
      <w:r w:rsidRPr="003A5227">
        <w:rPr>
          <w:rFonts w:ascii="Times New Roman" w:hAnsi="Times New Roman" w:cs="Times New Roman"/>
        </w:rPr>
        <w:t xml:space="preserve">15 Nietzsche’s frequent denunciations of anarchism should be read in the light of his diagnosis of the decline and death of the state. The nineteenth-century anarchist movement that Nietzsche rejected took two main forms. From his perspective, utopian anarchists like Kropotkin were naively deluded in thinking that there could be a quick and relatively painless transition to a world of mutual cooperation free of the state. Revolutionary anarchists like those inspired by Bakunin (Wagner’s ally in 1848) were nihilists whose violence and terrorism were fueled by a powerful, raging ressentiment; their destructive activities could only encourage the state to declare a state of exception. Like Marx, </w:t>
      </w:r>
      <w:r w:rsidRPr="003A5227">
        <w:rPr>
          <w:rFonts w:ascii="Times New Roman" w:hAnsi="Times New Roman" w:cs="Times New Roman"/>
          <w:b/>
          <w:u w:val="single"/>
        </w:rPr>
        <w:t>Nietzsche saw the future of the state and its “withering away” as embedded in a complex historical movement</w:t>
      </w:r>
      <w:r w:rsidRPr="003A5227">
        <w:rPr>
          <w:rFonts w:ascii="Times New Roman" w:hAnsi="Times New Roman" w:cs="Times New Roman"/>
        </w:rPr>
        <w:t>, although they had quite different takes on what that process is.</w:t>
      </w:r>
    </w:p>
    <w:p w:rsidR="006A4F24" w:rsidRDefault="006A4F24" w:rsidP="006A4F24">
      <w:r>
        <w:br w:type="page"/>
      </w:r>
    </w:p>
    <w:p w:rsidR="006A4F24" w:rsidRDefault="006A4F24" w:rsidP="006A4F24">
      <w:pPr>
        <w:pStyle w:val="Heading4"/>
      </w:pPr>
      <w:r>
        <w:lastRenderedPageBreak/>
        <w:t xml:space="preserve">Freedom begins where the State ends. State-based politics is all smoke and mirrors, a piñata of fall starts, a cornucopia of empty promises. We must leave the metaphysics and politics of the State and embrace the body of the Earth. The Earth is a smooth space, deterritorialized, open. Only on Earth is politics possible. </w:t>
      </w:r>
    </w:p>
    <w:p w:rsidR="006A4F24" w:rsidRPr="00DD3F4C" w:rsidRDefault="006A4F24" w:rsidP="006A4F24"/>
    <w:p w:rsidR="006A4F24" w:rsidRPr="003A5227" w:rsidRDefault="006A4F24" w:rsidP="006A4F24">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79-83)</w:t>
      </w:r>
    </w:p>
    <w:p w:rsidR="006A4F24" w:rsidRPr="003A5227" w:rsidRDefault="006A4F24" w:rsidP="006A4F24">
      <w:pPr>
        <w:rPr>
          <w:rFonts w:ascii="Times New Roman" w:hAnsi="Times New Roman" w:cs="Times New Roman"/>
        </w:rPr>
      </w:pPr>
    </w:p>
    <w:p w:rsidR="006A4F24" w:rsidRDefault="006A4F24" w:rsidP="006A4F24">
      <w:pPr>
        <w:rPr>
          <w:rFonts w:ascii="Times New Roman" w:hAnsi="Times New Roman" w:cs="Times New Roman"/>
          <w:b/>
          <w:highlight w:val="yellow"/>
          <w:u w:val="single"/>
        </w:rPr>
      </w:pPr>
      <w:r w:rsidRPr="003A5227">
        <w:rPr>
          <w:rFonts w:ascii="Times New Roman" w:hAnsi="Times New Roman" w:cs="Times New Roman"/>
          <w:b/>
          <w:u w:val="single"/>
        </w:rPr>
        <w:t>We might be surprised to find Nietzsche apparently defending the integrity of traditional values of good and evil against their confusion by the state. This must be understood within the context of his denunciation of the state for destroying peoples.</w:t>
      </w:r>
      <w:r w:rsidRPr="003A5227">
        <w:rPr>
          <w:rFonts w:ascii="Times New Roman" w:hAnsi="Times New Roman" w:cs="Times New Roman"/>
        </w:rPr>
        <w:t xml:space="preserve"> In “On the Thousand and One Goals,” Zarathustra maintains that </w:t>
      </w:r>
      <w:r w:rsidRPr="003A5227">
        <w:rPr>
          <w:rFonts w:ascii="Times New Roman" w:hAnsi="Times New Roman" w:cs="Times New Roman"/>
          <w:b/>
          <w:u w:val="single"/>
        </w:rPr>
        <w:t>such tables of good and evil are essential to the life of a people. Yet the speech on the state does not encourage a return to the traditional life of a people, a people already devitalized and rendered superfluous population.</w:t>
      </w:r>
      <w:r w:rsidRPr="003A5227">
        <w:rPr>
          <w:rFonts w:ascii="Times New Roman" w:hAnsi="Times New Roman" w:cs="Times New Roman"/>
        </w:rPr>
        <w:t xml:space="preserve"> No, </w:t>
      </w:r>
      <w:r w:rsidRPr="00DD3F4C">
        <w:rPr>
          <w:rFonts w:ascii="Times New Roman" w:hAnsi="Times New Roman" w:cs="Times New Roman"/>
          <w:b/>
          <w:highlight w:val="yellow"/>
          <w:u w:val="single"/>
        </w:rPr>
        <w:t>Zarathustra enjoins his listeners to “shatter the windows and leap into the open air!” because “free for great souls the earth still stands even now.” Don’t walk through the doors</w:t>
      </w:r>
      <w:r w:rsidRPr="003A5227">
        <w:rPr>
          <w:rFonts w:ascii="Times New Roman" w:hAnsi="Times New Roman" w:cs="Times New Roman"/>
        </w:rPr>
        <w:t xml:space="preserve">, we might say, </w:t>
      </w:r>
      <w:r w:rsidRPr="00DD3F4C">
        <w:rPr>
          <w:rFonts w:ascii="Times New Roman" w:hAnsi="Times New Roman" w:cs="Times New Roman"/>
          <w:b/>
          <w:highlight w:val="yellow"/>
          <w:u w:val="single"/>
        </w:rPr>
        <w:t>because there we have to pay tolls and have our documents stamped by the Leviathan’s functionaries. Freedom</w:t>
      </w:r>
      <w:r w:rsidRPr="003A5227">
        <w:rPr>
          <w:rFonts w:ascii="Times New Roman" w:hAnsi="Times New Roman" w:cs="Times New Roman"/>
          <w:b/>
          <w:u w:val="single"/>
        </w:rPr>
        <w:t>,</w:t>
      </w:r>
      <w:r w:rsidRPr="003A5227">
        <w:rPr>
          <w:rFonts w:ascii="Times New Roman" w:hAnsi="Times New Roman" w:cs="Times New Roman"/>
          <w:u w:val="single"/>
        </w:rPr>
        <w:t xml:space="preserve"> </w:t>
      </w:r>
      <w:r w:rsidRPr="003A5227">
        <w:rPr>
          <w:rFonts w:ascii="Times New Roman" w:hAnsi="Times New Roman" w:cs="Times New Roman"/>
        </w:rPr>
        <w:t>as Foucault says in another context</w:t>
      </w:r>
      <w:r w:rsidRPr="003A5227">
        <w:rPr>
          <w:rFonts w:ascii="Times New Roman" w:hAnsi="Times New Roman" w:cs="Times New Roman"/>
          <w:b/>
          <w:u w:val="single"/>
        </w:rPr>
        <w:t xml:space="preserve">, </w:t>
      </w:r>
      <w:r w:rsidRPr="00DD3F4C">
        <w:rPr>
          <w:rFonts w:ascii="Times New Roman" w:hAnsi="Times New Roman" w:cs="Times New Roman"/>
          <w:b/>
          <w:highlight w:val="yellow"/>
          <w:u w:val="single"/>
        </w:rPr>
        <w:t>lies in a more radical escape that breaks through the window</w:t>
      </w:r>
      <w:r w:rsidRPr="00DD3F4C">
        <w:rPr>
          <w:rFonts w:ascii="Times New Roman" w:hAnsi="Times New Roman" w:cs="Times New Roman"/>
          <w:highlight w:val="yellow"/>
        </w:rPr>
        <w:t>s</w:t>
      </w:r>
      <w:r w:rsidRPr="003A5227">
        <w:rPr>
          <w:rFonts w:ascii="Times New Roman" w:hAnsi="Times New Roman" w:cs="Times New Roman"/>
        </w:rPr>
        <w:t xml:space="preserve">.27 </w:t>
      </w:r>
      <w:r w:rsidRPr="00C601BB">
        <w:rPr>
          <w:rFonts w:ascii="Times New Roman" w:hAnsi="Times New Roman" w:cs="Times New Roman"/>
          <w:b/>
          <w:highlight w:val="yellow"/>
          <w:u w:val="single"/>
        </w:rPr>
        <w:t>What lies beyond the walls of the state is</w:t>
      </w:r>
      <w:r w:rsidRPr="003A5227">
        <w:rPr>
          <w:rFonts w:ascii="Times New Roman" w:hAnsi="Times New Roman" w:cs="Times New Roman"/>
        </w:rPr>
        <w:t xml:space="preserve"> not the world, a term too closely associated with Hegel’s claim that the world is the totality of states, but </w:t>
      </w:r>
      <w:r w:rsidRPr="00C601BB">
        <w:rPr>
          <w:rFonts w:ascii="Times New Roman" w:hAnsi="Times New Roman" w:cs="Times New Roman"/>
          <w:b/>
          <w:highlight w:val="yellow"/>
          <w:u w:val="single"/>
        </w:rPr>
        <w:t>the earth, the self-renewing site of mobile, experimental human habitation</w:t>
      </w:r>
      <w:r w:rsidRPr="003A5227">
        <w:rPr>
          <w:rFonts w:ascii="Times New Roman" w:hAnsi="Times New Roman" w:cs="Times New Roman"/>
          <w:b/>
          <w:u w:val="single"/>
        </w:rPr>
        <w:t xml:space="preserve">. </w:t>
      </w:r>
      <w:r w:rsidRPr="003A5227">
        <w:rPr>
          <w:rFonts w:ascii="Times New Roman" w:hAnsi="Times New Roman" w:cs="Times New Roman"/>
        </w:rPr>
        <w:t>On the earth are rainbows and bridges that may lead to the Übermensch. In Zarathustra’s rhetorical and poetic discourse</w:t>
      </w:r>
      <w:r w:rsidRPr="00C601BB">
        <w:rPr>
          <w:rFonts w:ascii="Times New Roman" w:hAnsi="Times New Roman" w:cs="Times New Roman"/>
          <w:highlight w:val="yellow"/>
        </w:rPr>
        <w:t xml:space="preserve">, </w:t>
      </w:r>
      <w:r w:rsidRPr="00C601BB">
        <w:rPr>
          <w:rFonts w:ascii="Times New Roman" w:hAnsi="Times New Roman" w:cs="Times New Roman"/>
          <w:b/>
          <w:highlight w:val="yellow"/>
          <w:u w:val="single"/>
        </w:rPr>
        <w:t>we should not expect specific directives as to whether escaping from the state requires leaving its territory or is compatible with internal exile, modest poverty, and solitary or coupled life</w:t>
      </w:r>
      <w:r w:rsidRPr="003A5227">
        <w:rPr>
          <w:rFonts w:ascii="Times New Roman" w:hAnsi="Times New Roman" w:cs="Times New Roman"/>
          <w:b/>
          <w:u w:val="single"/>
        </w:rPr>
        <w:t xml:space="preserve"> </w:t>
      </w:r>
      <w:r w:rsidRPr="003A5227">
        <w:rPr>
          <w:rFonts w:ascii="Times New Roman" w:hAnsi="Times New Roman" w:cs="Times New Roman"/>
        </w:rPr>
        <w:t xml:space="preserve">(Zarathustra speaks of the places that await Einsame und Zweisame). After his series of town speeches, Zarathustra leaves his disciples and returns to his cave. From this point on, landscape, sea, and sky become more insistent dimensions of the story, both as setting and as subject of thematic exploration. We learn in Part II that Zarathustra’s “wild wisdom became pregnant on lonely mountains; on rough stones she gave birth to her young . . . Now she runs foolishly through the harsh desert and seeks gentle turf ” (Z II.1). </w:t>
      </w:r>
      <w:r w:rsidRPr="00C601BB">
        <w:rPr>
          <w:rFonts w:ascii="Times New Roman" w:hAnsi="Times New Roman" w:cs="Times New Roman"/>
          <w:b/>
          <w:highlight w:val="yellow"/>
          <w:u w:val="single"/>
        </w:rPr>
        <w:t>This “wild” wisdom, outside the striated space of the state, inspires a journey of sea voyages and island hopping.</w:t>
      </w:r>
      <w:r w:rsidRPr="003A5227">
        <w:rPr>
          <w:rFonts w:ascii="Times New Roman" w:hAnsi="Times New Roman" w:cs="Times New Roman"/>
        </w:rPr>
        <w:t xml:space="preserve"> These range from sightings of the isle of the dead to a volcanic atoll, and include sojourns on the “isles of the blessed”— adapting a classical motif, which might lead us to think of “bubbles” for the affluent and sophisticated. Geographically, the setting is an archipelago, a series of islands with distinctive attractions and problems. </w:t>
      </w:r>
      <w:r w:rsidRPr="00C601BB">
        <w:rPr>
          <w:rFonts w:ascii="Times New Roman" w:hAnsi="Times New Roman" w:cs="Times New Roman"/>
          <w:b/>
          <w:highlight w:val="yellow"/>
          <w:u w:val="single"/>
        </w:rPr>
        <w:t>They are the singularities of the earth. Seas, deserts, caves, and mountainous terrain all become forms of Deleuzian smooth space, fields of unconstrained movement of bodies and thought.</w:t>
      </w:r>
      <w:r w:rsidRPr="003A5227">
        <w:rPr>
          <w:rFonts w:ascii="Times New Roman" w:hAnsi="Times New Roman" w:cs="Times New Roman"/>
          <w:b/>
          <w:u w:val="single"/>
        </w:rPr>
        <w:t xml:space="preserve"> </w:t>
      </w:r>
      <w:r w:rsidRPr="003A5227">
        <w:rPr>
          <w:rFonts w:ascii="Times New Roman" w:hAnsi="Times New Roman" w:cs="Times New Roman"/>
        </w:rPr>
        <w:t xml:space="preserve">In “On the Land of Culture (Bildung),” </w:t>
      </w:r>
      <w:r w:rsidRPr="003A5227">
        <w:rPr>
          <w:rFonts w:ascii="Times New Roman" w:hAnsi="Times New Roman" w:cs="Times New Roman"/>
          <w:b/>
          <w:u w:val="single"/>
        </w:rPr>
        <w:t>Zarathustra</w:t>
      </w:r>
      <w:r w:rsidRPr="003A5227">
        <w:rPr>
          <w:rFonts w:ascii="Times New Roman" w:hAnsi="Times New Roman" w:cs="Times New Roman"/>
        </w:rPr>
        <w:t xml:space="preserve"> presents himself as a wanderer against his will, driven out of cities, fatherlands, and motherlands. He thus </w:t>
      </w:r>
      <w:r w:rsidRPr="003A5227">
        <w:rPr>
          <w:rFonts w:ascii="Times New Roman" w:hAnsi="Times New Roman" w:cs="Times New Roman"/>
          <w:b/>
          <w:u w:val="single"/>
        </w:rPr>
        <w:t xml:space="preserve">rejects </w:t>
      </w:r>
      <w:r w:rsidRPr="00C601BB">
        <w:rPr>
          <w:rFonts w:ascii="Times New Roman" w:hAnsi="Times New Roman" w:cs="Times New Roman"/>
          <w:b/>
          <w:highlight w:val="yellow"/>
          <w:u w:val="single"/>
        </w:rPr>
        <w:t>the nation-state</w:t>
      </w:r>
      <w:r w:rsidRPr="003A5227">
        <w:rPr>
          <w:rFonts w:ascii="Times New Roman" w:hAnsi="Times New Roman" w:cs="Times New Roman"/>
          <w:b/>
          <w:u w:val="single"/>
        </w:rPr>
        <w:t>, a place that would claim its inhabitants by a parental model of natality, for the sake of a new people and new earth</w:t>
      </w:r>
      <w:r w:rsidRPr="003A5227">
        <w:rPr>
          <w:rFonts w:ascii="Times New Roman" w:hAnsi="Times New Roman" w:cs="Times New Roman"/>
        </w:rPr>
        <w:t xml:space="preserve">, called his “children’s land, yet undiscovered in the most distant sea” (KSA 4.155). “On Great Events” deploys the figure of a volcanic island in addressing the politics of the earth.28 The title alludes to Hegel, who defined great events as those decisive for the world-historical development or transformation of the state; it is also a rewrite of Nietzsche’s first stab at formulating his own version of the great event in UO IV. Commentators typically read the chapter as directed against state-oriented propagandists and politicians, especially Rousseauian enthusiasts of revolution.29 These are allegorized as the “fire-hound,” who is one of earth’s “skin diseases.” The “figure” of Zarathustra was seen to arrive </w:t>
      </w:r>
      <w:r w:rsidRPr="003A5227">
        <w:rPr>
          <w:rFonts w:ascii="Times New Roman" w:hAnsi="Times New Roman" w:cs="Times New Roman"/>
        </w:rPr>
        <w:lastRenderedPageBreak/>
        <w:t xml:space="preserve">at this Stromboli-like island by flying over the sea. The volcano (literally a “firemountain”) that his simulacrum entered is said to be the gate of hell in local legend. Once he reassures his disciples that he is safe (only his shadow descended into volcanic hell), Zarathustra relates his dialogue with the fire-hound, an ego puffed up with a desire to expand its power, a rebel or revolutionary.30 Such </w:t>
      </w:r>
      <w:r w:rsidRPr="003A5227">
        <w:rPr>
          <w:rFonts w:ascii="Times New Roman" w:hAnsi="Times New Roman" w:cs="Times New Roman"/>
          <w:b/>
          <w:u w:val="single"/>
        </w:rPr>
        <w:t xml:space="preserve">fiery </w:t>
      </w:r>
      <w:r w:rsidRPr="00C601BB">
        <w:rPr>
          <w:rFonts w:ascii="Times New Roman" w:hAnsi="Times New Roman" w:cs="Times New Roman"/>
          <w:b/>
          <w:highlight w:val="yellow"/>
          <w:u w:val="single"/>
        </w:rPr>
        <w:t>demagogues are</w:t>
      </w:r>
      <w:r w:rsidRPr="003A5227">
        <w:rPr>
          <w:rFonts w:ascii="Times New Roman" w:hAnsi="Times New Roman" w:cs="Times New Roman"/>
        </w:rPr>
        <w:t xml:space="preserve"> said to be </w:t>
      </w:r>
      <w:r w:rsidRPr="00C601BB">
        <w:rPr>
          <w:rFonts w:ascii="Times New Roman" w:hAnsi="Times New Roman" w:cs="Times New Roman"/>
          <w:b/>
          <w:highlight w:val="yellow"/>
          <w:u w:val="single"/>
        </w:rPr>
        <w:t>at most “ventriloquists of the earth,” producing the illusion of a politics that speaks from the ground of being. They give the impression that the earth, as reterritorialized by the state, constitutes a nation’s true identity. In effect, they buy into Hegel’s conception of world-history as the story of states.</w:t>
      </w:r>
      <w:r w:rsidRPr="003A5227">
        <w:rPr>
          <w:rFonts w:ascii="Times New Roman" w:hAnsi="Times New Roman" w:cs="Times New Roman"/>
          <w:b/>
          <w:u w:val="single"/>
        </w:rPr>
        <w:t xml:space="preserve"> The secret unknown by the fire-hound</w:t>
      </w:r>
      <w:r w:rsidRPr="003A5227">
        <w:rPr>
          <w:rFonts w:ascii="Times New Roman" w:hAnsi="Times New Roman" w:cs="Times New Roman"/>
        </w:rPr>
        <w:t xml:space="preserve"> (and the state-philosophy he represents) </w:t>
      </w:r>
      <w:r w:rsidRPr="003A5227">
        <w:rPr>
          <w:rFonts w:ascii="Times New Roman" w:hAnsi="Times New Roman" w:cs="Times New Roman"/>
          <w:b/>
          <w:u w:val="single"/>
        </w:rPr>
        <w:t>is that “the heart of the earth is of gold.”</w:t>
      </w:r>
      <w:r w:rsidRPr="003A5227">
        <w:rPr>
          <w:rFonts w:ascii="Times New Roman" w:hAnsi="Times New Roman" w:cs="Times New Roman"/>
        </w:rPr>
        <w:t xml:space="preserve"> This explicitly geographical and geological chapter insists that the resources of the Menschen-Erde are rich in possibility. It is constituted by passionate human bodies, their combinations, and their transformations on, by, and through the earth. Zarathustra speaks to his disciples, who anxiously worried whether it was indeed he who plunged into the “fire-mountain.” While they voice doubts about the old wives’ tale that it is the gate of hell, “in the ground of their souls they were all of them filled with concern and yearning.” Zarathustra takes their disturbance as a teachable moment. Those who saw the figure’s descent or heard the news may think they have witnessed a spectacular event, a “great event.” </w:t>
      </w:r>
      <w:r w:rsidRPr="003A5227">
        <w:rPr>
          <w:rFonts w:ascii="Times New Roman" w:hAnsi="Times New Roman" w:cs="Times New Roman"/>
          <w:b/>
          <w:u w:val="single"/>
        </w:rPr>
        <w:t>Zarathustra’s lesson to the disciples is that such spectacles are not great events, just as he explains to the fire-hound that neither are they constituted by rebellions and revolutions.</w:t>
      </w:r>
      <w:r w:rsidRPr="003A5227">
        <w:rPr>
          <w:rFonts w:ascii="Times New Roman" w:hAnsi="Times New Roman" w:cs="Times New Roman"/>
        </w:rPr>
        <w:t xml:space="preserve"> His implicit message is something like this: “You thought that was a great event? Let me explain what a great event is and is not.” In hearing Zarathustra correct both his disciples and the fire-dog on their superficial idea of great events, we should recall that Nietzsche once thought that he saw a great event of the earth in Wagner’s supposed severing of East and West. Zarathustra’s discourse to his disciples—those who have presumably pledged their loyalty to the earth—is a story of elemental love and strife, a geology of morals.31 As he explains: “The earth . . . has a skin, and this skin has diseases. One of these diseases, for example, is called ‘Mensch.’ And another one of these diseases is called “fire-hound.” </w:t>
      </w:r>
      <w:r w:rsidRPr="003A5227">
        <w:rPr>
          <w:rFonts w:ascii="Times New Roman" w:hAnsi="Times New Roman" w:cs="Times New Roman"/>
          <w:b/>
          <w:u w:val="single"/>
        </w:rPr>
        <w:t xml:space="preserve">The earth is a complex of strata; we tend to ignore its intricate stratigraphy because we are deafened by the voice of the fire-hound and his kind, who see only surfaces. The earth’s interior is mineral, sometimes molten. </w:t>
      </w:r>
      <w:r w:rsidRPr="00C601BB">
        <w:rPr>
          <w:rFonts w:ascii="Times New Roman" w:hAnsi="Times New Roman" w:cs="Times New Roman"/>
          <w:b/>
          <w:highlight w:val="yellow"/>
          <w:u w:val="single"/>
        </w:rPr>
        <w:t>Humans interfere with the biosphere (the skin) in many ways</w:t>
      </w:r>
      <w:r w:rsidRPr="003A5227">
        <w:rPr>
          <w:rFonts w:ascii="Times New Roman" w:hAnsi="Times New Roman" w:cs="Times New Roman"/>
        </w:rPr>
        <w:t xml:space="preserve">, mineralizing the surface in stone, concrete, and brick, and releasing noxious materials into its atmosphere. Today </w:t>
      </w:r>
      <w:r w:rsidRPr="00C601BB">
        <w:rPr>
          <w:rFonts w:ascii="Times New Roman" w:hAnsi="Times New Roman" w:cs="Times New Roman"/>
          <w:b/>
          <w:highlight w:val="yellow"/>
          <w:u w:val="single"/>
        </w:rPr>
        <w:t>they pave the earth with highways and parking lots for oil- driven vehicles. They turn the earth inside out seeking fossil fuels and minerals. This surface disorder, which bites into its ground, is like an autoimmune disease, the earth being disrupted by its own products as they war for resources</w:t>
      </w:r>
      <w:r w:rsidRPr="003A5227">
        <w:rPr>
          <w:rFonts w:ascii="Times New Roman" w:hAnsi="Times New Roman" w:cs="Times New Roman"/>
          <w:b/>
          <w:u w:val="single"/>
        </w:rPr>
        <w:t>.</w:t>
      </w:r>
      <w:r w:rsidRPr="003A5227">
        <w:rPr>
          <w:rFonts w:ascii="Times New Roman" w:hAnsi="Times New Roman" w:cs="Times New Roman"/>
        </w:rPr>
        <w:t xml:space="preserve"> To understand the rebellious fire-hound, Zarathustra conducts a full analysis of its elemental dimensions: not only fire, but sea, smoke, and earth (mud ). Now he knows that the firehound’s noise is not a “great event.” </w:t>
      </w:r>
      <w:r w:rsidRPr="00C601BB">
        <w:rPr>
          <w:rFonts w:ascii="Times New Roman" w:hAnsi="Times New Roman" w:cs="Times New Roman"/>
          <w:b/>
          <w:highlight w:val="yellow"/>
          <w:u w:val="single"/>
        </w:rPr>
        <w:t>Politics as generally practiced is all smoke and mirrors. Political rebels accept an unquestioned context of state and self, limiting their contestation of received values</w:t>
      </w:r>
      <w:r w:rsidRPr="003A5227">
        <w:rPr>
          <w:rFonts w:ascii="Times New Roman" w:hAnsi="Times New Roman" w:cs="Times New Roman"/>
          <w:b/>
          <w:u w:val="single"/>
        </w:rPr>
        <w:t>.</w:t>
      </w:r>
      <w:r w:rsidRPr="003A5227">
        <w:rPr>
          <w:rFonts w:ascii="Times New Roman" w:hAnsi="Times New Roman" w:cs="Times New Roman"/>
        </w:rPr>
        <w:t xml:space="preserve"> Zarathustra recounts his conversation with the fire-hound: “‘Freedom’ is what you all most like to bellow; but I have unlearned my belief in ‘great events’ whenever they are surrounded by so much fire and smoke.” The struggle for freedom, of course, is what Hegel sees as the prime engine of world-history, that which brings about “great events.” But genuinely great events arise in those “stillest hours” when we become aware of new values. In contrast</w:t>
      </w:r>
      <w:r w:rsidRPr="00C601BB">
        <w:rPr>
          <w:rFonts w:ascii="Times New Roman" w:hAnsi="Times New Roman" w:cs="Times New Roman"/>
          <w:highlight w:val="yellow"/>
        </w:rPr>
        <w:t xml:space="preserve">, </w:t>
      </w:r>
      <w:r w:rsidRPr="00C601BB">
        <w:rPr>
          <w:rFonts w:ascii="Times New Roman" w:hAnsi="Times New Roman" w:cs="Times New Roman"/>
          <w:b/>
          <w:highlight w:val="yellow"/>
          <w:u w:val="single"/>
        </w:rPr>
        <w:t>the state</w:t>
      </w:r>
      <w:r w:rsidRPr="003A5227">
        <w:rPr>
          <w:rFonts w:ascii="Times New Roman" w:hAnsi="Times New Roman" w:cs="Times New Roman"/>
        </w:rPr>
        <w:t xml:space="preserve"> (or churches, those quasistates</w:t>
      </w:r>
      <w:r w:rsidRPr="00C601BB">
        <w:rPr>
          <w:rFonts w:ascii="Times New Roman" w:hAnsi="Times New Roman" w:cs="Times New Roman"/>
          <w:highlight w:val="yellow"/>
        </w:rPr>
        <w:t xml:space="preserve">) </w:t>
      </w:r>
      <w:r w:rsidRPr="00C601BB">
        <w:rPr>
          <w:rFonts w:ascii="Times New Roman" w:hAnsi="Times New Roman" w:cs="Times New Roman"/>
          <w:b/>
          <w:highlight w:val="yellow"/>
          <w:u w:val="single"/>
        </w:rPr>
        <w:t>are fire-hounds, bellowing ventriloquists of the earth proclaiming their own absolute importance.</w:t>
      </w:r>
      <w:r w:rsidRPr="003A5227">
        <w:rPr>
          <w:rFonts w:ascii="Times New Roman" w:hAnsi="Times New Roman" w:cs="Times New Roman"/>
        </w:rPr>
        <w:t xml:space="preserve"> Another fire-hound, Zarathustra continues, “really speaks out of the heart of the earth. He exhales gold and golden rain.” This beast is at home in elemental extremes, like “ashes and smoke and hot slime,” but Zarathustra knows that “the heart of the earth is of gold.” Gold, Zarathustra’s disciples know, is glowing and giving, the sign of “the gift-giving virtue (schenkende Tugend)” (Z I.22). </w:t>
      </w:r>
      <w:r w:rsidRPr="003A5227">
        <w:rPr>
          <w:rFonts w:ascii="Times New Roman" w:hAnsi="Times New Roman" w:cs="Times New Roman"/>
          <w:b/>
          <w:u w:val="single"/>
        </w:rPr>
        <w:t xml:space="preserve">The molten, radiant core of the earth has an affinity to the sun. Geological flow is what the earth is about. </w:t>
      </w:r>
      <w:r w:rsidRPr="00C601BB">
        <w:rPr>
          <w:rFonts w:ascii="Times New Roman" w:hAnsi="Times New Roman" w:cs="Times New Roman"/>
          <w:b/>
          <w:highlight w:val="yellow"/>
          <w:u w:val="single"/>
        </w:rPr>
        <w:t>Ordinary politics takes place among skin diseases, the superficial flows of humans and states</w:t>
      </w:r>
      <w:r w:rsidRPr="003A5227">
        <w:rPr>
          <w:rFonts w:ascii="Times New Roman" w:hAnsi="Times New Roman" w:cs="Times New Roman"/>
          <w:b/>
          <w:u w:val="single"/>
        </w:rPr>
        <w:t>.</w:t>
      </w:r>
      <w:r w:rsidRPr="003A5227">
        <w:rPr>
          <w:rFonts w:ascii="Times New Roman" w:hAnsi="Times New Roman" w:cs="Times New Roman"/>
        </w:rPr>
        <w:t xml:space="preserve"> On the horizon is the project of a geology of </w:t>
      </w:r>
      <w:r w:rsidRPr="003A5227">
        <w:rPr>
          <w:rFonts w:ascii="Times New Roman" w:hAnsi="Times New Roman" w:cs="Times New Roman"/>
        </w:rPr>
        <w:lastRenderedPageBreak/>
        <w:t>morals, a project sketched by Deleuze and Guattari. “</w:t>
      </w:r>
      <w:r w:rsidRPr="003A5227">
        <w:rPr>
          <w:rFonts w:ascii="Times New Roman" w:hAnsi="Times New Roman" w:cs="Times New Roman"/>
          <w:b/>
          <w:u w:val="single"/>
        </w:rPr>
        <w:t>Who does the earth think it is?” is a question that must be taken seriously, whenever there is a discourse of nation, national identity, and where ownership of land and the limits of ownership are at issue.</w:t>
      </w:r>
      <w:r w:rsidRPr="003A5227">
        <w:rPr>
          <w:rFonts w:ascii="Times New Roman" w:hAnsi="Times New Roman" w:cs="Times New Roman"/>
        </w:rPr>
        <w:t xml:space="preserve"> Zarathustra’s claim that the heart of the earth is of gold is rephrased in A Thousand Plateaus, by Professor Challenger, who explained that </w:t>
      </w:r>
      <w:r w:rsidRPr="00C601BB">
        <w:rPr>
          <w:rFonts w:ascii="Times New Roman" w:hAnsi="Times New Roman" w:cs="Times New Roman"/>
          <w:b/>
          <w:highlight w:val="yellow"/>
          <w:u w:val="single"/>
        </w:rPr>
        <w:t>the Earth—the Deterritorialized, the Glacial, the giant Molecule—is a body without organs. This body without organs is permeated by unformed, unstable matters, by flows in all directions, by free intensities or nomadic singularities, by mad or transitory particles</w:t>
      </w:r>
      <w:r w:rsidRPr="003A5227">
        <w:rPr>
          <w:rFonts w:ascii="Times New Roman" w:hAnsi="Times New Roman" w:cs="Times New Roman"/>
        </w:rPr>
        <w:t xml:space="preserve">.32 “On Great Events” once more problematizes the Hegelian claim that great or world-historical events are exclusively those having to do with the development, transformation, or conflict of states. </w:t>
      </w:r>
      <w:r w:rsidRPr="003A5227">
        <w:rPr>
          <w:rFonts w:ascii="Times New Roman" w:hAnsi="Times New Roman" w:cs="Times New Roman"/>
          <w:b/>
          <w:u w:val="single"/>
        </w:rPr>
        <w:t>Humans, now a skin disease on earth’s surface, could transform their habitat into a truly human-e</w:t>
      </w:r>
      <w:r w:rsidRPr="003A5227">
        <w:rPr>
          <w:rFonts w:ascii="Times New Roman" w:hAnsi="Times New Roman" w:cs="Times New Roman"/>
        </w:rPr>
        <w:t xml:space="preserve">arth, more specifically a garden (as we hear later). </w:t>
      </w:r>
      <w:r w:rsidRPr="003A5227">
        <w:rPr>
          <w:rFonts w:ascii="Times New Roman" w:hAnsi="Times New Roman" w:cs="Times New Roman"/>
          <w:b/>
          <w:u w:val="single"/>
        </w:rPr>
        <w:t>What would it mean to be loyal to the earth, to raise the question of its meaning and direction with the passion so far channeled into state and church?</w:t>
      </w:r>
      <w:r w:rsidRPr="003A5227">
        <w:rPr>
          <w:rFonts w:ascii="Times New Roman" w:hAnsi="Times New Roman" w:cs="Times New Roman"/>
        </w:rPr>
        <w:t xml:space="preserve"> Empedocles gave an enigmatic answer when, as tradition has it, he jumped into Etna; at the end of his talk to his disciples, Zarathustra insists it was only his shadow or specter that mimicked that act. Yet he is puzzled by the specter’s reported exclamation: “It is time! It is high time!” Time for what? For a great event involving the earth? The question hangs in the air although the next chapter introduces more doubt with the figure of “The Soothsayer.” That symbol of Schopehauerian pessimism challenges any hope raised by Zarathustra’s loyalty to the earth and its golden heart, teaching that earth is now exhausted—fruit turned rotten, soil cracked, wells dried, wine poisonous, sea become shallow swamp. </w:t>
      </w:r>
      <w:r w:rsidRPr="003A5227">
        <w:rPr>
          <w:rFonts w:ascii="Times New Roman" w:hAnsi="Times New Roman" w:cs="Times New Roman"/>
          <w:b/>
          <w:u w:val="single"/>
        </w:rPr>
        <w:t>That picture of the earth then motivates Zarathustra’s nightmare of himself as a night watchman of universal death, a dream that makes a volte-face into a revelatory vision of revived earthly life when the glass coffins containing the dead burst open with raucous, carnivalesque life</w:t>
      </w:r>
      <w:r w:rsidRPr="003A5227">
        <w:rPr>
          <w:rFonts w:ascii="Times New Roman" w:hAnsi="Times New Roman" w:cs="Times New Roman"/>
        </w:rPr>
        <w:t xml:space="preserve">. Part III is the story of a homecoming by walking, sailing, and mountainclimbing. As Zarathustra ascends a mountain ridge, a new perspective opens on a fresh sea, and he reflects on the alternation of perspectives, which turns things upside down, and the need to discern grounds and backgrounds, not merely the foregrounds that appear to overly obtrusive eyes. He disorients the framework of the picturesque poem or landscape painting with its single fixed angle on the earth. </w:t>
      </w:r>
      <w:r w:rsidRPr="003A5227">
        <w:rPr>
          <w:rFonts w:ascii="Times New Roman" w:hAnsi="Times New Roman" w:cs="Times New Roman"/>
          <w:b/>
          <w:u w:val="single"/>
        </w:rPr>
        <w:t>Zarathustra invokes geological time and space to suggest a general pattern of analysis: Whence come the highest mountains? I once asked. Then I learned that they came out of the sea.</w:t>
      </w:r>
      <w:r w:rsidRPr="003A5227">
        <w:rPr>
          <w:rFonts w:ascii="Times New Roman" w:hAnsi="Times New Roman" w:cs="Times New Roman"/>
        </w:rPr>
        <w:t xml:space="preserve"> The evidence is written ( geschrieben) in their rocks and in the walls of their peaks. It is out of the deepest depth that the highest must come to its height (KSA 4.195). </w:t>
      </w:r>
      <w:r w:rsidRPr="003A5227">
        <w:rPr>
          <w:rFonts w:ascii="Times New Roman" w:hAnsi="Times New Roman" w:cs="Times New Roman"/>
          <w:b/>
          <w:u w:val="single"/>
        </w:rPr>
        <w:t xml:space="preserve">These strata are forms of writing, codings of the earth; this provides a model for understanding how human singularities emerge from their own depths and from reading the inscriptions of their movements and speeds. </w:t>
      </w:r>
      <w:r w:rsidRPr="00C601BB">
        <w:rPr>
          <w:rFonts w:ascii="Times New Roman" w:hAnsi="Times New Roman" w:cs="Times New Roman"/>
          <w:b/>
          <w:highlight w:val="yellow"/>
          <w:u w:val="single"/>
        </w:rPr>
        <w:t>The earth is a text that we must learn to read.</w:t>
      </w:r>
    </w:p>
    <w:p w:rsidR="006A4F24" w:rsidRDefault="006A4F24" w:rsidP="006A4F24">
      <w:pPr>
        <w:rPr>
          <w:highlight w:val="yellow"/>
        </w:rPr>
      </w:pPr>
      <w:r>
        <w:rPr>
          <w:highlight w:val="yellow"/>
        </w:rPr>
        <w:br w:type="page"/>
      </w:r>
    </w:p>
    <w:p w:rsidR="006A4F24" w:rsidRDefault="006A4F24" w:rsidP="006A4F24">
      <w:pPr>
        <w:pStyle w:val="Heading4"/>
      </w:pPr>
      <w:r>
        <w:lastRenderedPageBreak/>
        <w:t>The nomad cares not for the State, for State-thinking. The nomad needs no passport, no visa, no ID card. For nomads knows that in obstructing</w:t>
      </w:r>
      <w:r w:rsidRPr="003A5227">
        <w:t xml:space="preserve"> movement, hybridity, and becoming</w:t>
      </w:r>
      <w:r>
        <w:t xml:space="preserve">, the State negates existence itself. Against the indeterminate and homogeneous mass of citizens, primed for tyranny, nomadism points toward toward a politics of difference. </w:t>
      </w:r>
    </w:p>
    <w:p w:rsidR="006A4F24" w:rsidRPr="003D5DA9" w:rsidRDefault="006A4F24" w:rsidP="006A4F24"/>
    <w:p w:rsidR="006A4F24" w:rsidRPr="003A5227" w:rsidRDefault="006A4F24" w:rsidP="006A4F24">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w:t>
      </w:r>
      <w:r>
        <w:rPr>
          <w:rFonts w:ascii="Times New Roman" w:hAnsi="Times New Roman" w:cs="Times New Roman"/>
        </w:rPr>
        <w:t>versity of Chicago Press, 93-9)</w:t>
      </w:r>
    </w:p>
    <w:p w:rsidR="006A4F24" w:rsidRPr="00A2304C" w:rsidRDefault="006A4F24" w:rsidP="006A4F24">
      <w:pPr>
        <w:rPr>
          <w:rFonts w:ascii="Times New Roman" w:hAnsi="Times New Roman" w:cs="Times New Roman"/>
        </w:rPr>
      </w:pPr>
      <w:r w:rsidRPr="003A5227">
        <w:rPr>
          <w:rFonts w:ascii="Times New Roman" w:hAnsi="Times New Roman" w:cs="Times New Roman"/>
        </w:rPr>
        <w:t xml:space="preserve">This analysis of music throws some light on the figure of the “good European” that Nietzsche develops here by reading national and supra-national modes of thought and feeling through musical styles. </w:t>
      </w:r>
      <w:r w:rsidRPr="003A5227">
        <w:rPr>
          <w:rFonts w:ascii="Times New Roman" w:hAnsi="Times New Roman" w:cs="Times New Roman"/>
          <w:b/>
          <w:u w:val="single"/>
        </w:rPr>
        <w:t>The good European is not (certainly is not primarily) the citizen of a single new European state. T</w:t>
      </w:r>
      <w:r w:rsidRPr="003A5227">
        <w:rPr>
          <w:rFonts w:ascii="Times New Roman" w:hAnsi="Times New Roman" w:cs="Times New Roman"/>
        </w:rPr>
        <w:t xml:space="preserve">he good European is the goal of Beyond Good and Evil, holding the same place in that work that the posthuman occupies in Zarathustra. If Zarathustra is a fantastic figure, deriving from a specifically non-European landscape (Persia), </w:t>
      </w:r>
      <w:r w:rsidRPr="003D5DA9">
        <w:rPr>
          <w:rFonts w:ascii="Times New Roman" w:hAnsi="Times New Roman" w:cs="Times New Roman"/>
          <w:b/>
          <w:highlight w:val="yellow"/>
          <w:u w:val="single"/>
        </w:rPr>
        <w:t>the good European is something of tomorrow or the day after</w:t>
      </w:r>
      <w:r w:rsidRPr="003A5227">
        <w:rPr>
          <w:rFonts w:ascii="Times New Roman" w:hAnsi="Times New Roman" w:cs="Times New Roman"/>
        </w:rPr>
        <w:t xml:space="preserve">. We do not have to wait for the “great noon” for the emergence of the good European; this is the name of the future that is arriving. In the second aphorism of “Peoples,” </w:t>
      </w:r>
      <w:r w:rsidRPr="003D5DA9">
        <w:rPr>
          <w:rFonts w:ascii="Times New Roman" w:hAnsi="Times New Roman" w:cs="Times New Roman"/>
          <w:b/>
          <w:highlight w:val="yellow"/>
          <w:u w:val="single"/>
        </w:rPr>
        <w:t>Nietzsche speaks of “dull and sluggish races who would require half a century even in our rapidly moving Europe to overcome . . . atavistic attacks of fatherlandishness and gluing themselves to the soil</w:t>
      </w:r>
      <w:r w:rsidRPr="003A5227">
        <w:rPr>
          <w:rFonts w:ascii="Times New Roman" w:hAnsi="Times New Roman" w:cs="Times New Roman"/>
        </w:rPr>
        <w:t xml:space="preserve"> (Schollenkleberei)” (BGE 241). </w:t>
      </w:r>
      <w:r w:rsidRPr="003D5DA9">
        <w:rPr>
          <w:rFonts w:ascii="Times New Roman" w:hAnsi="Times New Roman" w:cs="Times New Roman"/>
          <w:b/>
          <w:highlight w:val="yellow"/>
          <w:u w:val="single"/>
        </w:rPr>
        <w:t>This is a reactive reterritorialization that cannot acknowledge itself. This dogged geographical essentialism obstructs movement and stands in the way of the “dull races’ ” expansion or development from other “races</w:t>
      </w:r>
      <w:r w:rsidRPr="003A5227">
        <w:rPr>
          <w:rFonts w:ascii="Times New Roman" w:hAnsi="Times New Roman" w:cs="Times New Roman"/>
          <w:b/>
          <w:u w:val="single"/>
        </w:rPr>
        <w:t>,</w:t>
      </w:r>
      <w:r w:rsidRPr="003A5227">
        <w:rPr>
          <w:rFonts w:ascii="Times New Roman" w:hAnsi="Times New Roman" w:cs="Times New Roman"/>
        </w:rPr>
        <w:t>” such as the possibility that Nietzsche (the supposed proto-Nazi) projected of Germans and Jews forming a new hybrid. (BGE 251</w:t>
      </w:r>
      <w:r w:rsidRPr="003A5227">
        <w:rPr>
          <w:rFonts w:ascii="Times New Roman" w:hAnsi="Times New Roman" w:cs="Times New Roman"/>
          <w:b/>
          <w:u w:val="single"/>
        </w:rPr>
        <w:t xml:space="preserve">). </w:t>
      </w:r>
      <w:r w:rsidRPr="003D5DA9">
        <w:rPr>
          <w:rFonts w:ascii="Times New Roman" w:hAnsi="Times New Roman" w:cs="Times New Roman"/>
          <w:b/>
          <w:highlight w:val="yellow"/>
          <w:u w:val="single"/>
        </w:rPr>
        <w:t>Cloudy indeterminacy is a strength, if it enables receptivity to the exterior, but in gluing the nation to the soil, sticking it in the mud, unnamed statesmen</w:t>
      </w:r>
      <w:r w:rsidRPr="003A5227">
        <w:rPr>
          <w:rFonts w:ascii="Times New Roman" w:hAnsi="Times New Roman" w:cs="Times New Roman"/>
        </w:rPr>
        <w:t xml:space="preserve"> (Bismarck and his like) </w:t>
      </w:r>
      <w:r w:rsidRPr="003D5DA9">
        <w:rPr>
          <w:rFonts w:ascii="Times New Roman" w:hAnsi="Times New Roman" w:cs="Times New Roman"/>
          <w:b/>
          <w:highlight w:val="yellow"/>
          <w:u w:val="single"/>
        </w:rPr>
        <w:t>narrow the spirit and degrade taste. Unspoken here is the tension between “people” and “fatherland.”</w:t>
      </w:r>
      <w:r w:rsidRPr="003A5227">
        <w:rPr>
          <w:rFonts w:ascii="Times New Roman" w:hAnsi="Times New Roman" w:cs="Times New Roman"/>
          <w:b/>
          <w:u w:val="single"/>
        </w:rPr>
        <w:t xml:space="preserve"> A people is fundamentally mobile and active, although “dull and sluggish” by turns</w:t>
      </w:r>
      <w:r w:rsidRPr="00AF2327">
        <w:rPr>
          <w:rFonts w:ascii="Times New Roman" w:hAnsi="Times New Roman" w:cs="Times New Roman"/>
          <w:b/>
          <w:highlight w:val="yellow"/>
          <w:u w:val="single"/>
        </w:rPr>
        <w:t>.</w:t>
      </w:r>
      <w:r w:rsidRPr="00AF2327">
        <w:rPr>
          <w:rFonts w:ascii="Times New Roman" w:hAnsi="Times New Roman" w:cs="Times New Roman"/>
          <w:highlight w:val="yellow"/>
        </w:rPr>
        <w:t xml:space="preserve"> </w:t>
      </w:r>
      <w:r w:rsidRPr="00AF2327">
        <w:rPr>
          <w:rFonts w:ascii="Times New Roman" w:hAnsi="Times New Roman" w:cs="Times New Roman"/>
          <w:b/>
          <w:highlight w:val="yellow"/>
          <w:u w:val="single"/>
        </w:rPr>
        <w:t>It handicaps itself by assuming a national identity through hypostatizing its geographical situation into a “fatherland.”</w:t>
      </w:r>
      <w:r w:rsidRPr="003A5227">
        <w:rPr>
          <w:rFonts w:ascii="Times New Roman" w:hAnsi="Times New Roman" w:cs="Times New Roman"/>
          <w:b/>
          <w:u w:val="single"/>
        </w:rPr>
        <w:t xml:space="preserve"> </w:t>
      </w:r>
      <w:r w:rsidRPr="00AF2327">
        <w:rPr>
          <w:rFonts w:ascii="Times New Roman" w:hAnsi="Times New Roman" w:cs="Times New Roman"/>
          <w:b/>
          <w:highlight w:val="yellow"/>
          <w:u w:val="single"/>
        </w:rPr>
        <w:t>Peoples are experiments with a future, not essences to be preserved</w:t>
      </w:r>
      <w:r w:rsidRPr="00AF2327">
        <w:rPr>
          <w:rFonts w:ascii="Times New Roman" w:hAnsi="Times New Roman" w:cs="Times New Roman"/>
          <w:highlight w:val="yellow"/>
        </w:rPr>
        <w:t>.</w:t>
      </w:r>
      <w:r w:rsidRPr="003A5227">
        <w:rPr>
          <w:rFonts w:ascii="Times New Roman" w:hAnsi="Times New Roman" w:cs="Times New Roman"/>
        </w:rPr>
        <w:t xml:space="preserve"> Here we might think for a moment of a suppressed or implicit contrast between fatherland and motherland. “</w:t>
      </w:r>
      <w:r w:rsidRPr="00AF2327">
        <w:rPr>
          <w:rFonts w:ascii="Times New Roman" w:hAnsi="Times New Roman" w:cs="Times New Roman"/>
          <w:b/>
          <w:highlight w:val="yellow"/>
          <w:u w:val="single"/>
        </w:rPr>
        <w:t>Fatherland” suggests singular and patriarchal authority, the daddy state that tends to claim emergency authority, declares a state of exception, and maintains its position by a propaganda of fear</w:t>
      </w:r>
      <w:r w:rsidRPr="003A5227">
        <w:rPr>
          <w:rFonts w:ascii="Times New Roman" w:hAnsi="Times New Roman" w:cs="Times New Roman"/>
        </w:rPr>
        <w:t xml:space="preserve">. Only at one point does Nietzsche speak of motherlands, and it is simply to equate them with fatherlands. </w:t>
      </w:r>
      <w:r w:rsidRPr="003A5227">
        <w:rPr>
          <w:rFonts w:ascii="Times New Roman" w:hAnsi="Times New Roman" w:cs="Times New Roman"/>
          <w:b/>
          <w:u w:val="single"/>
        </w:rPr>
        <w:t>Zarathustra s</w:t>
      </w:r>
      <w:r w:rsidRPr="003A5227">
        <w:rPr>
          <w:rFonts w:ascii="Times New Roman" w:hAnsi="Times New Roman" w:cs="Times New Roman"/>
        </w:rPr>
        <w:t xml:space="preserve">ays that he has searched for father- and motherlands, but has failed to find a homeland: “unsettled am I in all settlements (unstät bin ich in alle Städten) and a departure at all gates.” He declares that he has “been driven out from all father- and motherlands” and loves only his “children’s land, undiscovered, in the farthest sea” (Z II.14). </w:t>
      </w:r>
      <w:r w:rsidRPr="003A5227">
        <w:rPr>
          <w:rFonts w:ascii="Times New Roman" w:hAnsi="Times New Roman" w:cs="Times New Roman"/>
          <w:b/>
          <w:u w:val="single"/>
        </w:rPr>
        <w:t xml:space="preserve">Like </w:t>
      </w:r>
      <w:r w:rsidRPr="00AF2327">
        <w:rPr>
          <w:rFonts w:ascii="Times New Roman" w:hAnsi="Times New Roman" w:cs="Times New Roman"/>
          <w:b/>
          <w:highlight w:val="yellow"/>
          <w:u w:val="single"/>
        </w:rPr>
        <w:t>the contemporary nomad</w:t>
      </w:r>
      <w:r w:rsidRPr="003A5227">
        <w:rPr>
          <w:rFonts w:ascii="Times New Roman" w:hAnsi="Times New Roman" w:cs="Times New Roman"/>
          <w:b/>
          <w:u w:val="single"/>
        </w:rPr>
        <w:t xml:space="preserve">, </w:t>
      </w:r>
      <w:r w:rsidRPr="003A5227">
        <w:rPr>
          <w:rFonts w:ascii="Times New Roman" w:hAnsi="Times New Roman" w:cs="Times New Roman"/>
        </w:rPr>
        <w:t>he</w:t>
      </w:r>
      <w:r w:rsidRPr="003A5227">
        <w:rPr>
          <w:rFonts w:ascii="Times New Roman" w:hAnsi="Times New Roman" w:cs="Times New Roman"/>
          <w:b/>
          <w:u w:val="single"/>
        </w:rPr>
        <w:t xml:space="preserve"> </w:t>
      </w:r>
      <w:r w:rsidRPr="00AF2327">
        <w:rPr>
          <w:rFonts w:ascii="Times New Roman" w:hAnsi="Times New Roman" w:cs="Times New Roman"/>
          <w:b/>
          <w:highlight w:val="yellow"/>
          <w:u w:val="single"/>
        </w:rPr>
        <w:t>is unsettled, but his wandering has a goal</w:t>
      </w:r>
      <w:r w:rsidRPr="003A5227">
        <w:rPr>
          <w:rFonts w:ascii="Times New Roman" w:hAnsi="Times New Roman" w:cs="Times New Roman"/>
        </w:rPr>
        <w:t xml:space="preserve">; Deleuze understands this as </w:t>
      </w:r>
      <w:r w:rsidRPr="00AF2327">
        <w:rPr>
          <w:rFonts w:ascii="Times New Roman" w:hAnsi="Times New Roman" w:cs="Times New Roman"/>
          <w:b/>
          <w:highlight w:val="yellow"/>
          <w:u w:val="single"/>
        </w:rPr>
        <w:t>the search to reterritorialize philosophy on a “new people, new earth</w:t>
      </w:r>
      <w:r w:rsidRPr="003A5227">
        <w:rPr>
          <w:rFonts w:ascii="Times New Roman" w:hAnsi="Times New Roman" w:cs="Times New Roman"/>
          <w:b/>
          <w:u w:val="single"/>
        </w:rPr>
        <w:t>.”</w:t>
      </w:r>
      <w:r w:rsidRPr="003A5227">
        <w:rPr>
          <w:rFonts w:ascii="Times New Roman" w:hAnsi="Times New Roman" w:cs="Times New Roman"/>
        </w:rPr>
        <w:t xml:space="preserve"> In the third aphorism, Nietzsche further contextualizes the question of nationality (BGE 242). </w:t>
      </w:r>
      <w:r w:rsidRPr="003A5227">
        <w:rPr>
          <w:rFonts w:ascii="Times New Roman" w:hAnsi="Times New Roman" w:cs="Times New Roman"/>
          <w:b/>
          <w:u w:val="single"/>
        </w:rPr>
        <w:t xml:space="preserve">What can be called “Europe’s democratic movement” is a “physiological” process that is producing “a supra-national and nomadic type of human being,” one distinguished by its high power of adaptation, fit to become an “industrious worker” and “multi-purpose herd animal.” </w:t>
      </w:r>
      <w:r w:rsidRPr="003A5227">
        <w:rPr>
          <w:rFonts w:ascii="Times New Roman" w:hAnsi="Times New Roman" w:cs="Times New Roman"/>
        </w:rPr>
        <w:t xml:space="preserve">Nietzsche carefully notes that he says this “without praise or blame.” What is the “nomadic type of human being”? </w:t>
      </w:r>
      <w:r w:rsidRPr="000C7CED">
        <w:rPr>
          <w:rFonts w:ascii="Times New Roman" w:hAnsi="Times New Roman" w:cs="Times New Roman"/>
          <w:b/>
          <w:highlight w:val="yellow"/>
          <w:u w:val="single"/>
        </w:rPr>
        <w:t>The nomad should not be construed as a hermit, a solitary “existential” figure</w:t>
      </w:r>
      <w:r w:rsidRPr="003A5227">
        <w:rPr>
          <w:rFonts w:ascii="Times New Roman" w:hAnsi="Times New Roman" w:cs="Times New Roman"/>
        </w:rPr>
        <w:t xml:space="preserve"> (associations that students typically make). Speaking here of contemporary nomads, </w:t>
      </w:r>
      <w:r w:rsidRPr="000C7CED">
        <w:rPr>
          <w:rFonts w:ascii="Times New Roman" w:hAnsi="Times New Roman" w:cs="Times New Roman"/>
          <w:b/>
          <w:highlight w:val="yellow"/>
          <w:u w:val="single"/>
        </w:rPr>
        <w:t>Nietzsche emphasizes not their isolation and difference, but their tendency, in these circumstances, to homogeneity, to become a herd of adaptable workers</w:t>
      </w:r>
      <w:r w:rsidRPr="003A5227">
        <w:rPr>
          <w:rFonts w:ascii="Times New Roman" w:hAnsi="Times New Roman" w:cs="Times New Roman"/>
        </w:rPr>
        <w:t xml:space="preserve"> (Hartmann, implicitly </w:t>
      </w:r>
      <w:r w:rsidRPr="003A5227">
        <w:rPr>
          <w:rFonts w:ascii="Times New Roman" w:hAnsi="Times New Roman" w:cs="Times New Roman"/>
        </w:rPr>
        <w:lastRenderedPageBreak/>
        <w:t xml:space="preserve">following Hegel, had neglected emigration and immigration in his globalization scenario). </w:t>
      </w:r>
      <w:r w:rsidRPr="003C1EC5">
        <w:rPr>
          <w:rFonts w:ascii="Times New Roman" w:hAnsi="Times New Roman" w:cs="Times New Roman"/>
          <w:b/>
          <w:highlight w:val="yellow"/>
          <w:u w:val="single"/>
        </w:rPr>
        <w:t>If “peoples and fatherlands” are mobile, experimental constructions, the nomads intensify this mobility, detaching themselves from states and their nationalisms</w:t>
      </w:r>
      <w:r w:rsidRPr="003C1EC5">
        <w:rPr>
          <w:rFonts w:ascii="Times New Roman" w:hAnsi="Times New Roman" w:cs="Times New Roman"/>
          <w:highlight w:val="yellow"/>
        </w:rPr>
        <w:t xml:space="preserve">. </w:t>
      </w:r>
      <w:r w:rsidRPr="003C1EC5">
        <w:rPr>
          <w:rFonts w:ascii="Times New Roman" w:hAnsi="Times New Roman" w:cs="Times New Roman"/>
          <w:b/>
          <w:highlight w:val="yellow"/>
          <w:u w:val="single"/>
        </w:rPr>
        <w:t>Nietzsche’s trans-European eye sees mobility as primary in human habitation</w:t>
      </w:r>
      <w:r w:rsidRPr="003A5227">
        <w:rPr>
          <w:rFonts w:ascii="Times New Roman" w:hAnsi="Times New Roman" w:cs="Times New Roman"/>
          <w:b/>
          <w:u w:val="single"/>
        </w:rPr>
        <w:t>.</w:t>
      </w:r>
      <w:r w:rsidRPr="003A5227">
        <w:rPr>
          <w:rFonts w:ascii="Times New Roman" w:hAnsi="Times New Roman" w:cs="Times New Roman"/>
        </w:rPr>
        <w:t xml:space="preserve"> He apparently sharpened this view through his reading of Friedrich Ratzel’s Anthropo-Geographie (1882)—a book that he underlined and annotated. (Ratzel became a problematic figure in later German geopolitics, contributing to the formation of the concept of Lebensraum). Ratzel attempted to articulate the basic parameters of a truly global human geography, one not limited by the perspectives of states, therefore not by written history, itself linked to the state form. In the concluding chapter of his treatise, Ratzel highlights his signature thesis: </w:t>
      </w:r>
      <w:r w:rsidRPr="003C1EC5">
        <w:rPr>
          <w:rFonts w:ascii="Times New Roman" w:hAnsi="Times New Roman" w:cs="Times New Roman"/>
          <w:b/>
          <w:highlight w:val="yellow"/>
          <w:u w:val="single"/>
        </w:rPr>
        <w:t>the movement of peoples, their inevitable mixing and tendency to homogenization is the most constant feature of human life on the earth</w:t>
      </w:r>
      <w:r w:rsidRPr="003A5227">
        <w:rPr>
          <w:rFonts w:ascii="Times New Roman" w:hAnsi="Times New Roman" w:cs="Times New Roman"/>
          <w:b/>
          <w:u w:val="single"/>
        </w:rPr>
        <w:t>.</w:t>
      </w:r>
      <w:r w:rsidRPr="003A5227">
        <w:rPr>
          <w:rFonts w:ascii="Times New Roman" w:hAnsi="Times New Roman" w:cs="Times New Roman"/>
        </w:rPr>
        <w:t xml:space="preserve"> He writes: </w:t>
      </w:r>
      <w:r w:rsidRPr="003C1EC5">
        <w:rPr>
          <w:rFonts w:ascii="Times New Roman" w:hAnsi="Times New Roman" w:cs="Times New Roman"/>
          <w:b/>
          <w:highlight w:val="yellow"/>
          <w:u w:val="single"/>
        </w:rPr>
        <w:t>The human being is restless, he strives for the greatest possible overall expansion, wherever natural boundaries do not sharply hem him in, and any anthropological conceptualization that does not take this restlessness into account, rests on a false foundation</w:t>
      </w:r>
      <w:r w:rsidRPr="003C1EC5">
        <w:rPr>
          <w:rFonts w:ascii="Times New Roman" w:hAnsi="Times New Roman" w:cs="Times New Roman"/>
          <w:highlight w:val="yellow"/>
        </w:rPr>
        <w:t xml:space="preserve">. </w:t>
      </w:r>
      <w:r w:rsidRPr="003C1EC5">
        <w:rPr>
          <w:rFonts w:ascii="Times New Roman" w:hAnsi="Times New Roman" w:cs="Times New Roman"/>
          <w:b/>
          <w:highlight w:val="yellow"/>
          <w:u w:val="single"/>
        </w:rPr>
        <w:t>Humanity must be seen as a mass</w:t>
      </w:r>
      <w:r w:rsidRPr="003A5227">
        <w:rPr>
          <w:rFonts w:ascii="Times New Roman" w:hAnsi="Times New Roman" w:cs="Times New Roman"/>
        </w:rPr>
        <w:t xml:space="preserve"> (Masse) </w:t>
      </w:r>
      <w:r w:rsidRPr="003A5227">
        <w:rPr>
          <w:rFonts w:ascii="Times New Roman" w:hAnsi="Times New Roman" w:cs="Times New Roman"/>
          <w:b/>
          <w:u w:val="single"/>
        </w:rPr>
        <w:t>that finds itself in constant effervescent or fermenting motion (</w:t>
      </w:r>
      <w:r w:rsidRPr="003A5227">
        <w:rPr>
          <w:rFonts w:ascii="Times New Roman" w:hAnsi="Times New Roman" w:cs="Times New Roman"/>
        </w:rPr>
        <w:t>gährender Bewegung), and through this Gährung a great inner manifold (Mannigfaltigkeit) is united</w:t>
      </w:r>
      <w:r w:rsidRPr="002F074C">
        <w:rPr>
          <w:rFonts w:ascii="Times New Roman" w:hAnsi="Times New Roman" w:cs="Times New Roman"/>
          <w:highlight w:val="yellow"/>
        </w:rPr>
        <w:t xml:space="preserve">. </w:t>
      </w:r>
      <w:r w:rsidRPr="002F074C">
        <w:rPr>
          <w:rFonts w:ascii="Times New Roman" w:hAnsi="Times New Roman" w:cs="Times New Roman"/>
          <w:b/>
          <w:highlight w:val="yellow"/>
          <w:u w:val="single"/>
        </w:rPr>
        <w:t>This fermentation obtains in varying degrees, but is absent in no people or stage of culture. It has the tendency to make human beings ever more uniform, because mixing is inseparably bound up with this movement</w:t>
      </w:r>
      <w:r w:rsidRPr="003A5227">
        <w:rPr>
          <w:rFonts w:ascii="Times New Roman" w:hAnsi="Times New Roman" w:cs="Times New Roman"/>
        </w:rPr>
        <w:t xml:space="preserve">.45 Nietzsche adds to Ratzel’s analysis that this mixing gives rise to hybrids and monsters, “exceptional types,” not merely more uniform populations. This is not merely because of his high valuation of individual genius, but also follows from what he adapts from Darwin and Darwinism regarding the properties of a population. For example, Nietzsche begins Gay Science by saying that the faulty mathematics of the solemn, tragic “teachers of the purpose of existence” leads them to substitute one for the multiple; he looks forward to the time when we will have realized that “the species is everything, one is always none”; the teachers of the purpose of existence fail to understand the logic of the multiple: “for [them] there are no species, sums, or zeros” (GS 1). Here we should note Nietzsche’s exclamation that this is “the century of the multitude (Menge)” (BGE 256). We should not be misled by translations that read “Menge” as “masses.” “Masses” suggests only homogeneity; </w:t>
      </w:r>
      <w:r w:rsidRPr="003A5227">
        <w:rPr>
          <w:rFonts w:ascii="Times New Roman" w:hAnsi="Times New Roman" w:cs="Times New Roman"/>
          <w:b/>
          <w:u w:val="single"/>
        </w:rPr>
        <w:t>while Nietzsche does see the drive toward homogeneity in the emerging Europe, he also emphasizes the exceptional, the inventive, and the hybrid</w:t>
      </w:r>
      <w:r w:rsidRPr="003A5227">
        <w:rPr>
          <w:rFonts w:ascii="Times New Roman" w:hAnsi="Times New Roman" w:cs="Times New Roman"/>
        </w:rPr>
        <w:t xml:space="preserve">.46 (Note that set theory, being developed at precisely this time by Georg Cantor to deal with the absolutely multiple or infinite, is Mengenlehre. I have no reason, however, to think that Nietzsche knew Cantor’s work.) Again </w:t>
      </w:r>
      <w:r w:rsidRPr="002F074C">
        <w:rPr>
          <w:rFonts w:ascii="Times New Roman" w:hAnsi="Times New Roman" w:cs="Times New Roman"/>
          <w:b/>
          <w:highlight w:val="yellow"/>
          <w:u w:val="single"/>
        </w:rPr>
        <w:t xml:space="preserve">in this spirit, Nietzsche challenges the natal or autochthonous dimension implicit in the national, the root of fatherlandishness. What gets called a “nation” </w:t>
      </w:r>
      <w:r w:rsidRPr="002F074C">
        <w:rPr>
          <w:rFonts w:ascii="Times New Roman" w:hAnsi="Times New Roman" w:cs="Times New Roman"/>
          <w:b/>
          <w:u w:val="single"/>
        </w:rPr>
        <w:t>in Europe today</w:t>
      </w:r>
      <w:r w:rsidRPr="003A5227">
        <w:rPr>
          <w:rFonts w:ascii="Times New Roman" w:hAnsi="Times New Roman" w:cs="Times New Roman"/>
        </w:rPr>
        <w:t xml:space="preserve"> (and is really more a res facta [something made] than nata [born]—every once in a while a res ficta et picta [something fictitious and painted] will look exactly the same) </w:t>
      </w:r>
      <w:r w:rsidRPr="002F074C">
        <w:rPr>
          <w:rFonts w:ascii="Times New Roman" w:hAnsi="Times New Roman" w:cs="Times New Roman"/>
          <w:b/>
          <w:highlight w:val="yellow"/>
          <w:u w:val="single"/>
        </w:rPr>
        <w:t>is,</w:t>
      </w:r>
      <w:r w:rsidRPr="003A5227">
        <w:rPr>
          <w:rFonts w:ascii="Times New Roman" w:hAnsi="Times New Roman" w:cs="Times New Roman"/>
        </w:rPr>
        <w:t xml:space="preserve"> in any case, </w:t>
      </w:r>
      <w:r w:rsidRPr="002F074C">
        <w:rPr>
          <w:rFonts w:ascii="Times New Roman" w:hAnsi="Times New Roman" w:cs="Times New Roman"/>
          <w:b/>
          <w:highlight w:val="yellow"/>
          <w:u w:val="single"/>
        </w:rPr>
        <w:t>something young, easily changed, and in a state of becoming</w:t>
      </w:r>
      <w:r w:rsidRPr="003A5227">
        <w:rPr>
          <w:rFonts w:ascii="Times New Roman" w:hAnsi="Times New Roman" w:cs="Times New Roman"/>
        </w:rPr>
        <w:t>, not yet a race let alone the sort of aere perennius [more enduring than bronze] that the Jewish type is (BGE 251). It seems at first that Nietzsche depicts the Jews as an exception to the mobility and fictitiousness of the nations; but as the aphorism continues, it becomes clear that they are to be distinguished from other groups only by the relative speed of their movement, not by any essential characteristic. They represent a countermovement to the nomadic, since they are seeking a place to settle down and assimilate to some degree. Yet this very movement, Nietzsche opines, “perhaps already reveals a slackening of the Jewish instincts.” So even this group, whom he had just described as “without a doubt the strongest, purest, most tenacious race living in Europe today,” are subject to the general principle of mobility</w:t>
      </w:r>
      <w:r w:rsidRPr="002F074C">
        <w:rPr>
          <w:rFonts w:ascii="Times New Roman" w:hAnsi="Times New Roman" w:cs="Times New Roman"/>
          <w:highlight w:val="yellow"/>
        </w:rPr>
        <w:t xml:space="preserve">. </w:t>
      </w:r>
      <w:r w:rsidRPr="002F074C">
        <w:rPr>
          <w:rFonts w:ascii="Times New Roman" w:hAnsi="Times New Roman" w:cs="Times New Roman"/>
          <w:b/>
          <w:highlight w:val="yellow"/>
          <w:u w:val="single"/>
        </w:rPr>
        <w:t>Nietzsche emphasizes the agonistic relation between nomads and the state (with its valorization of identity and its insane “state of exception” nationalism)</w:t>
      </w:r>
      <w:r w:rsidRPr="003A5227">
        <w:rPr>
          <w:rFonts w:ascii="Times New Roman" w:hAnsi="Times New Roman" w:cs="Times New Roman"/>
          <w:b/>
          <w:u w:val="single"/>
        </w:rPr>
        <w:t xml:space="preserve"> </w:t>
      </w:r>
      <w:r w:rsidRPr="003A5227">
        <w:rPr>
          <w:rFonts w:ascii="Times New Roman" w:hAnsi="Times New Roman" w:cs="Times New Roman"/>
        </w:rPr>
        <w:t xml:space="preserve">even more than Ratzel. Deleuze suggests (from a reading of Genealogy II 16–17) that </w:t>
      </w:r>
      <w:r w:rsidRPr="002F074C">
        <w:rPr>
          <w:rFonts w:ascii="Times New Roman" w:hAnsi="Times New Roman" w:cs="Times New Roman"/>
          <w:b/>
          <w:highlight w:val="yellow"/>
          <w:u w:val="single"/>
        </w:rPr>
        <w:t xml:space="preserve">the nomads arise at the state’s periphery and exist in constant tension with it. The nomads resist not only the existing empire or “despotic machine”; they resist the formation of states among </w:t>
      </w:r>
      <w:r w:rsidRPr="002F074C">
        <w:rPr>
          <w:rFonts w:ascii="Times New Roman" w:hAnsi="Times New Roman" w:cs="Times New Roman"/>
          <w:b/>
          <w:highlight w:val="yellow"/>
          <w:u w:val="single"/>
        </w:rPr>
        <w:lastRenderedPageBreak/>
        <w:t>themselves.</w:t>
      </w:r>
      <w:r w:rsidRPr="003A5227">
        <w:rPr>
          <w:rFonts w:ascii="Times New Roman" w:hAnsi="Times New Roman" w:cs="Times New Roman"/>
          <w:b/>
          <w:u w:val="single"/>
        </w:rPr>
        <w:t xml:space="preserve"> </w:t>
      </w:r>
      <w:r w:rsidRPr="003A5227">
        <w:rPr>
          <w:rFonts w:ascii="Times New Roman" w:hAnsi="Times New Roman" w:cs="Times New Roman"/>
        </w:rPr>
        <w:t xml:space="preserve">Official history largely neglects the nomads or finds them incomprehensible. Deleuze offers an explanation: </w:t>
      </w:r>
      <w:r w:rsidRPr="003A5227">
        <w:rPr>
          <w:rFonts w:ascii="Times New Roman" w:hAnsi="Times New Roman" w:cs="Times New Roman"/>
          <w:b/>
          <w:u w:val="single"/>
        </w:rPr>
        <w:t xml:space="preserve">If there is no history from the viewpoint of </w:t>
      </w:r>
      <w:r w:rsidRPr="002F074C">
        <w:rPr>
          <w:rFonts w:ascii="Times New Roman" w:hAnsi="Times New Roman" w:cs="Times New Roman"/>
          <w:b/>
          <w:highlight w:val="yellow"/>
          <w:u w:val="single"/>
        </w:rPr>
        <w:t>the nomads</w:t>
      </w:r>
      <w:r w:rsidRPr="003A5227">
        <w:rPr>
          <w:rFonts w:ascii="Times New Roman" w:hAnsi="Times New Roman" w:cs="Times New Roman"/>
          <w:b/>
          <w:u w:val="single"/>
        </w:rPr>
        <w:t xml:space="preserve">, although everything passes through them, to the point that they are the noumena or the unknowable of history, it is because they </w:t>
      </w:r>
      <w:r w:rsidRPr="002F074C">
        <w:rPr>
          <w:rFonts w:ascii="Times New Roman" w:hAnsi="Times New Roman" w:cs="Times New Roman"/>
          <w:b/>
          <w:highlight w:val="yellow"/>
          <w:u w:val="single"/>
        </w:rPr>
        <w:t>cannot be separated from this task of abolition which makes the nomad empires vanish as if of their own accord,</w:t>
      </w:r>
      <w:r w:rsidRPr="003A5227">
        <w:rPr>
          <w:rFonts w:ascii="Times New Roman" w:hAnsi="Times New Roman" w:cs="Times New Roman"/>
          <w:b/>
          <w:u w:val="single"/>
        </w:rPr>
        <w:t xml:space="preserve"> at the same time as the war-machine is either destroyed or passes into the service of the state.</w:t>
      </w:r>
      <w:r w:rsidRPr="003A5227">
        <w:rPr>
          <w:rFonts w:ascii="Times New Roman" w:hAnsi="Times New Roman" w:cs="Times New Roman"/>
        </w:rPr>
        <w:t xml:space="preserve">47 Earlier I agreed with Deleuze that Schopenhauer as Educator is an implicitly nomadic text and supplemented Deleuze’s reading by recalling Nietzsche’s incorporation of related themes in Emerson. Now whatever inspiration Nietzsche indirectly received from North America’s mobile populations and expanding frontiers has been brought back to Europe with his observation, over a decade later, of its increasing Americanization (cf. GS 329). </w:t>
      </w:r>
      <w:r w:rsidRPr="002F074C">
        <w:rPr>
          <w:rFonts w:ascii="Times New Roman" w:hAnsi="Times New Roman" w:cs="Times New Roman"/>
          <w:b/>
          <w:highlight w:val="yellow"/>
          <w:u w:val="single"/>
        </w:rPr>
        <w:t>Nietzsche is willing to make some conjectures about the way in which the European experiments (there is never just one) will go</w:t>
      </w:r>
      <w:r w:rsidRPr="003A5227">
        <w:rPr>
          <w:rFonts w:ascii="Times New Roman" w:hAnsi="Times New Roman" w:cs="Times New Roman"/>
          <w:b/>
          <w:u w:val="single"/>
        </w:rPr>
        <w:t>. He has at least two models</w:t>
      </w:r>
      <w:r w:rsidRPr="003A5227">
        <w:rPr>
          <w:rFonts w:ascii="Times New Roman" w:hAnsi="Times New Roman" w:cs="Times New Roman"/>
        </w:rPr>
        <w:t xml:space="preserve">, and it is not immediately obvious that they can be reconciled. </w:t>
      </w:r>
      <w:r w:rsidRPr="002F074C">
        <w:rPr>
          <w:rFonts w:ascii="Times New Roman" w:hAnsi="Times New Roman" w:cs="Times New Roman"/>
          <w:b/>
          <w:highlight w:val="yellow"/>
          <w:u w:val="single"/>
        </w:rPr>
        <w:t>The first is a democratizing and homogenizing movement leading to the adaptable worker who will allow others to organize their lives</w:t>
      </w:r>
      <w:r w:rsidRPr="003A5227">
        <w:rPr>
          <w:rFonts w:ascii="Times New Roman" w:hAnsi="Times New Roman" w:cs="Times New Roman"/>
          <w:b/>
          <w:u w:val="single"/>
        </w:rPr>
        <w:t xml:space="preserve">, </w:t>
      </w:r>
      <w:r w:rsidRPr="003A5227">
        <w:rPr>
          <w:rFonts w:ascii="Times New Roman" w:hAnsi="Times New Roman" w:cs="Times New Roman"/>
        </w:rPr>
        <w:t xml:space="preserve">close to Zarathustra’s last man and Hartmann’s globalized bourgeoisie. </w:t>
      </w:r>
      <w:r w:rsidRPr="002F074C">
        <w:rPr>
          <w:rFonts w:ascii="Times New Roman" w:hAnsi="Times New Roman" w:cs="Times New Roman"/>
          <w:b/>
          <w:highlight w:val="yellow"/>
          <w:u w:val="single"/>
        </w:rPr>
        <w:t>It makes possible the rise of tyrants, including the “most spiritual” kind. On a second model, Europe is the breeding ground for new forms of spiritual hybridity</w:t>
      </w:r>
      <w:r w:rsidRPr="003A5227">
        <w:rPr>
          <w:rFonts w:ascii="Times New Roman" w:hAnsi="Times New Roman" w:cs="Times New Roman"/>
          <w:b/>
          <w:u w:val="single"/>
        </w:rPr>
        <w:t>, and Nietzsche distinguishes the roles of receptivity and generation.</w:t>
      </w:r>
      <w:r w:rsidRPr="003A5227">
        <w:rPr>
          <w:rFonts w:ascii="Times New Roman" w:hAnsi="Times New Roman" w:cs="Times New Roman"/>
        </w:rPr>
        <w:t xml:space="preserve"> He sees two possibly productive roles for Germany: as the cultural stimulus for France and as a marital introduction service for military families and Jews (BGE 251). </w:t>
      </w:r>
      <w:r w:rsidRPr="002F074C">
        <w:rPr>
          <w:rFonts w:ascii="Times New Roman" w:hAnsi="Times New Roman" w:cs="Times New Roman"/>
          <w:b/>
          <w:highlight w:val="yellow"/>
          <w:u w:val="single"/>
        </w:rPr>
        <w:t>Such hybrids, not the homogenized last men, are movements in the style of the good European. On the one hand homogenization, on the other hybridity</w:t>
      </w:r>
      <w:r w:rsidRPr="003A5227">
        <w:rPr>
          <w:rFonts w:ascii="Times New Roman" w:hAnsi="Times New Roman" w:cs="Times New Roman"/>
          <w:b/>
          <w:u w:val="single"/>
        </w:rPr>
        <w:t>.</w:t>
      </w:r>
      <w:r w:rsidRPr="003A5227">
        <w:rPr>
          <w:rFonts w:ascii="Times New Roman" w:hAnsi="Times New Roman" w:cs="Times New Roman"/>
        </w:rPr>
        <w:t xml:space="preserve"> These two movements are simultaneous, because one is common, the other rare. </w:t>
      </w:r>
      <w:r w:rsidRPr="003A5227">
        <w:rPr>
          <w:rFonts w:ascii="Times New Roman" w:hAnsi="Times New Roman" w:cs="Times New Roman"/>
          <w:b/>
          <w:u w:val="single"/>
        </w:rPr>
        <w:t>Social, economic, and geographic mobility produces a multitude adapted to globalized conditions as well as exceptional new combinations brought about by a variety of causes.</w:t>
      </w:r>
      <w:r w:rsidRPr="003A5227">
        <w:rPr>
          <w:rFonts w:ascii="Times New Roman" w:hAnsi="Times New Roman" w:cs="Times New Roman"/>
        </w:rPr>
        <w:t xml:space="preserve"> The good European might look like a French philosopher inhabited by German thought (say French philosophy from Sartre to Derrida) or the children of German-Jewish marriages. These hybrids are not themselves instances of a higher type, but signs of the fertility of Europe’s productive ferment. Now we can read the concluding aphorism of the chapter with its declaration: “Europe wants to become one” (BGE 256). </w:t>
      </w:r>
      <w:r w:rsidRPr="003A5227">
        <w:rPr>
          <w:rFonts w:ascii="Times New Roman" w:hAnsi="Times New Roman" w:cs="Times New Roman"/>
          <w:b/>
          <w:u w:val="single"/>
        </w:rPr>
        <w:t>Nietzsche accuses the “insanity” of all the nationalisms of a mendacious misinterpretation of Europe’s desire.</w:t>
      </w:r>
      <w:r w:rsidRPr="003A5227">
        <w:rPr>
          <w:rFonts w:ascii="Times New Roman" w:hAnsi="Times New Roman" w:cs="Times New Roman"/>
        </w:rPr>
        <w:t xml:space="preserve"> How are we to understand this desire to become one? If </w:t>
      </w:r>
      <w:r w:rsidRPr="003A5227">
        <w:rPr>
          <w:rFonts w:ascii="Times New Roman" w:hAnsi="Times New Roman" w:cs="Times New Roman"/>
          <w:b/>
          <w:u w:val="single"/>
        </w:rPr>
        <w:t>Nietzsche is a confirmed anti-essentialist</w:t>
      </w:r>
      <w:r w:rsidRPr="003A5227">
        <w:rPr>
          <w:rFonts w:ascii="Times New Roman" w:hAnsi="Times New Roman" w:cs="Times New Roman"/>
        </w:rPr>
        <w:t xml:space="preserve"> (recall his critique of the national state and its Schollenkleberei), would a new political Europeanism, a “European Union,” generate a new essentialism? What does Europe want when it wants to become one? We should be puzzled when Nietzsche speaks of “Europe”—this diverse collection of peoples whose differences Nietzsche has been cataloging and analyzing throughout “Peoples and Fatherlands”—wanting anything. Yet Nietzsche reads this desire “in all the more profound and comprehensive men of this century,” providing a representative list of writers, composers, philosophers, and emperors (Napoleon). Contrary to their own self-portraits, </w:t>
      </w:r>
      <w:r w:rsidRPr="003A5227">
        <w:rPr>
          <w:rFonts w:ascii="Times New Roman" w:hAnsi="Times New Roman" w:cs="Times New Roman"/>
          <w:b/>
          <w:u w:val="single"/>
        </w:rPr>
        <w:t xml:space="preserve">Nietzsche interprets figures like </w:t>
      </w:r>
      <w:r w:rsidRPr="002F074C">
        <w:rPr>
          <w:rFonts w:ascii="Times New Roman" w:hAnsi="Times New Roman" w:cs="Times New Roman"/>
          <w:b/>
          <w:highlight w:val="yellow"/>
          <w:u w:val="single"/>
        </w:rPr>
        <w:t>Stendhal, Beethoven, Heine, Schopenhauer, and Goethe</w:t>
      </w:r>
      <w:r w:rsidRPr="003A5227">
        <w:rPr>
          <w:rFonts w:ascii="Times New Roman" w:hAnsi="Times New Roman" w:cs="Times New Roman"/>
          <w:b/>
          <w:u w:val="single"/>
        </w:rPr>
        <w:t xml:space="preserve"> as desiring that Europe become one. Each, he suggests, “anticipate[s] experimentally the European of the future,” by practicing cultural combination or synthesis. They are all hybrid</w:t>
      </w:r>
      <w:r w:rsidRPr="003A5227">
        <w:rPr>
          <w:rFonts w:ascii="Times New Roman" w:hAnsi="Times New Roman" w:cs="Times New Roman"/>
        </w:rPr>
        <w:t xml:space="preserve">s (or monsters). Each proceeds differently, and there is no grand synthesis, but different adventures. </w:t>
      </w:r>
      <w:r w:rsidRPr="003A5227">
        <w:rPr>
          <w:rFonts w:ascii="Times New Roman" w:hAnsi="Times New Roman" w:cs="Times New Roman"/>
          <w:b/>
          <w:u w:val="single"/>
        </w:rPr>
        <w:t xml:space="preserve">They </w:t>
      </w:r>
      <w:r w:rsidRPr="002F074C">
        <w:rPr>
          <w:rFonts w:ascii="Times New Roman" w:hAnsi="Times New Roman" w:cs="Times New Roman"/>
          <w:b/>
          <w:highlight w:val="yellow"/>
          <w:u w:val="single"/>
        </w:rPr>
        <w:t>exemplify a spirit of experimentation freed of nationalistic insanity,</w:t>
      </w:r>
      <w:r w:rsidRPr="003A5227">
        <w:rPr>
          <w:rFonts w:ascii="Times New Roman" w:hAnsi="Times New Roman" w:cs="Times New Roman"/>
        </w:rPr>
        <w:t xml:space="preserve"> even if occasionally misunderstanding themselves as patriots, in moments of “weakness or in old age.” Wagner is the main example. Despite his egregious German nationalism, Wagner’s work, Nietzsche claims, is intimately related to the French romanticism of his youth. So he was never an echt German as a musician. Here is further confirmation of German multiplicity. It is experimentation outside the self-imposed limits of peoples and fatherlands that makes these de facto cosmopolitans and hybrids exemplary. Nietzsche seems to say that we can learn what it means for Europe to become one by studying these figures: “It is Europe, the one Europe, whose soul surges and longs to get further and higher through their manifold and impetuous art,” but he breaks off his </w:t>
      </w:r>
      <w:r w:rsidRPr="003A5227">
        <w:rPr>
          <w:rFonts w:ascii="Times New Roman" w:hAnsi="Times New Roman" w:cs="Times New Roman"/>
        </w:rPr>
        <w:lastRenderedPageBreak/>
        <w:t xml:space="preserve">sentence with a question “—where? into a new light? toward a new sun?” The question is left open whether these geniuses aim, even unconsciously, at a new Europe with a determinate content. Nietzsche responds to his own questions: “What is certain is that the same storm and stress tormented them and that they sought (suchten) in the same way these last great seekers (Sucher)!” It is a new way of seeking, a Versuch or experiment, not an end sought, that is significant. “Becoming one” means joyfully experimenting beyond the limits of nationality. </w:t>
      </w:r>
      <w:r w:rsidRPr="002F074C">
        <w:rPr>
          <w:rFonts w:ascii="Times New Roman" w:hAnsi="Times New Roman" w:cs="Times New Roman"/>
          <w:b/>
          <w:highlight w:val="yellow"/>
          <w:u w:val="single"/>
        </w:rPr>
        <w:t>These harbingers of the future</w:t>
      </w:r>
      <w:r w:rsidRPr="003A5227">
        <w:rPr>
          <w:rFonts w:ascii="Times New Roman" w:hAnsi="Times New Roman" w:cs="Times New Roman"/>
          <w:b/>
          <w:u w:val="single"/>
        </w:rPr>
        <w:t xml:space="preserve"> are united only insofar as they </w:t>
      </w:r>
      <w:r w:rsidRPr="002F074C">
        <w:rPr>
          <w:rFonts w:ascii="Times New Roman" w:hAnsi="Times New Roman" w:cs="Times New Roman"/>
          <w:b/>
          <w:highlight w:val="yellow"/>
          <w:u w:val="single"/>
        </w:rPr>
        <w:t>model</w:t>
      </w:r>
      <w:r w:rsidRPr="003A5227">
        <w:rPr>
          <w:rFonts w:ascii="Times New Roman" w:hAnsi="Times New Roman" w:cs="Times New Roman"/>
          <w:b/>
          <w:u w:val="single"/>
        </w:rPr>
        <w:t xml:space="preserve"> (often unknowingly) </w:t>
      </w:r>
      <w:r w:rsidRPr="002F074C">
        <w:rPr>
          <w:rFonts w:ascii="Times New Roman" w:hAnsi="Times New Roman" w:cs="Times New Roman"/>
          <w:b/>
          <w:highlight w:val="yellow"/>
          <w:u w:val="single"/>
        </w:rPr>
        <w:t>new forms of hybridity and cosmopolitanism.</w:t>
      </w:r>
      <w:r w:rsidRPr="003A5227">
        <w:rPr>
          <w:rFonts w:ascii="Times New Roman" w:hAnsi="Times New Roman" w:cs="Times New Roman"/>
          <w:b/>
          <w:u w:val="single"/>
        </w:rPr>
        <w:t xml:space="preserve"> Nietzsche describes these “great discoverers in the realm of the sublime” in terms of multiplicity and variation: they are “born enemies of logic and straight lines, lusting after the foreign, the exotic, the tremendous, the crooked, the self-contradictory.”</w:t>
      </w:r>
      <w:r w:rsidRPr="003A5227">
        <w:rPr>
          <w:rFonts w:ascii="Times New Roman" w:hAnsi="Times New Roman" w:cs="Times New Roman"/>
        </w:rPr>
        <w:t xml:space="preserve"> Yet these excessive experimentalists “all broke and collapsed before the Christian cross,” so their career trajectories fail as models of the good European</w:t>
      </w:r>
      <w:r w:rsidRPr="003A5227">
        <w:rPr>
          <w:rFonts w:ascii="Times New Roman" w:hAnsi="Times New Roman" w:cs="Times New Roman"/>
          <w:b/>
          <w:u w:val="single"/>
        </w:rPr>
        <w:t xml:space="preserve">; it is the mad, antinomian, and rebellious aspects of what Deleuze calls </w:t>
      </w:r>
      <w:r w:rsidRPr="002F074C">
        <w:rPr>
          <w:rFonts w:ascii="Times New Roman" w:hAnsi="Times New Roman" w:cs="Times New Roman"/>
          <w:b/>
          <w:highlight w:val="yellow"/>
          <w:u w:val="single"/>
        </w:rPr>
        <w:t>their lines of flight</w:t>
      </w:r>
      <w:r w:rsidRPr="003A5227">
        <w:rPr>
          <w:rFonts w:ascii="Times New Roman" w:hAnsi="Times New Roman" w:cs="Times New Roman"/>
          <w:b/>
          <w:u w:val="single"/>
        </w:rPr>
        <w:t xml:space="preserve"> </w:t>
      </w:r>
      <w:r w:rsidRPr="002F074C">
        <w:rPr>
          <w:rFonts w:ascii="Times New Roman" w:hAnsi="Times New Roman" w:cs="Times New Roman"/>
          <w:b/>
          <w:highlight w:val="yellow"/>
          <w:u w:val="single"/>
        </w:rPr>
        <w:t>that offer a promise of the future.</w:t>
      </w:r>
      <w:r w:rsidRPr="003A5227">
        <w:rPr>
          <w:rFonts w:ascii="Times New Roman" w:hAnsi="Times New Roman" w:cs="Times New Roman"/>
        </w:rPr>
        <w:t xml:space="preserve"> While these hybrids are all “Tantaluses of the will,” failures who are unable to realize their (often unconscious) projects of transcending ethnicity and nationality, </w:t>
      </w:r>
      <w:r w:rsidRPr="00280A2A">
        <w:rPr>
          <w:rFonts w:ascii="Times New Roman" w:hAnsi="Times New Roman" w:cs="Times New Roman"/>
          <w:b/>
          <w:highlight w:val="yellow"/>
          <w:u w:val="single"/>
        </w:rPr>
        <w:t>their experiments serve as initial models of living in the century of the multitude.</w:t>
      </w:r>
      <w:r w:rsidRPr="003A5227">
        <w:rPr>
          <w:rFonts w:ascii="Times New Roman" w:hAnsi="Times New Roman" w:cs="Times New Roman"/>
        </w:rPr>
        <w:t xml:space="preserve"> Nietzsche has some fun at the end of the chapter’s final aphorism, summing up Wagner’s “way to Rome” as in his last music drama, Parsifal. He ends with a rhyme that asks of Wagner, “Is this still German?” and answers, “What you hear is Rome—Rome’s faith without the text.” So Wagner used, again all unconsciously, the cloudy, nebulous spiritual geography of Germany, its mediating genius, to produce a hybridity contrary to his more explicit nationalist program. Wagner began, interculturally, with a music growing out of French romanticism, and ends with a displacement to Rome and Catholicism. He is a middle, a muddle, a cloudy milieu. If Nietzsche is appalled by Wagner’s trajectory, he sees his transformations in the context of Europe’s democratic movement, a movement of populations that produces new configurations of multiplicity, homogeneity, and hybridity, in the century of the multitude. But he has also shown that his early hero, the apparent arch-nationalist, is one more odd hybrid produced by Europe’s nomadic fermentation. Nietzsche returns, it seems, from the perspective of his “trans-European eye” to the local, the German, the place from which he began in On the Advantage and Disadvantage of History with his wish that the Germans could free themselves from the tyranny of history. Yet here the German essence is aufgelöst in the shifting tides of modern and modernizing Europe. What will be the direction of the earth? How can philosophy think the event now called globalization that Nietzsche first confronted in his attack on Hartmann’s Weltprozess? Again, it will not be a question of either geopolitical strategies or establishing protocols for a new order of rank. </w:t>
      </w:r>
      <w:r w:rsidRPr="00280A2A">
        <w:rPr>
          <w:rFonts w:ascii="Times New Roman" w:hAnsi="Times New Roman" w:cs="Times New Roman"/>
          <w:b/>
          <w:highlight w:val="yellow"/>
          <w:u w:val="single"/>
        </w:rPr>
        <w:t>The future of the earth cannot be known, planned, or predicted.</w:t>
      </w:r>
      <w:r w:rsidRPr="003A5227">
        <w:rPr>
          <w:rFonts w:ascii="Times New Roman" w:hAnsi="Times New Roman" w:cs="Times New Roman"/>
        </w:rPr>
        <w:t xml:space="preserve"> Nietzsche’s published remarks about such things as Russia’s emerging power, the desirability of marriages between the Prussian officer class and wealthy Jews are best read as musings prompted by relatively immediate circumstances; they are no more important than his Nachlass note wishing that Germany should colonize Mexico. Any attempt to extract or derive ideas like these from Nietzsche’s writing would be a great waste of time, or possibly an amusing parlor game for initiates. What Nietzsche does do in the final chapter of Beyond Good and Evil, after taking the vivisectionist’s knife to the virtues of his present and diagnosing the patient’s complex ailments, is to end with a question: “What Is Noble?” Being noble or vornehm, of course, denotes a certain priority, whether natural or legal-traditional. We will proceed to interrogate two related aspects of Nietzsche’s way of responding to the question, responses that don’t provide conventional answers. The first has to do with time and its deformations. How can the vornehm live vigilantly with the challenge of a future that cannot be anticipated? How can they prepare themselves to be ready to seize the opportune moment by the forelock</w:t>
      </w:r>
      <w:r w:rsidRPr="003A5227">
        <w:rPr>
          <w:rFonts w:ascii="Times New Roman" w:hAnsi="Times New Roman" w:cs="Times New Roman"/>
          <w:b/>
          <w:u w:val="single"/>
        </w:rPr>
        <w:t>? This temporal openness must be further defended against the amortizing of the future in a system of debt,</w:t>
      </w:r>
      <w:r w:rsidRPr="003A5227">
        <w:rPr>
          <w:rFonts w:ascii="Times New Roman" w:hAnsi="Times New Roman" w:cs="Times New Roman"/>
        </w:rPr>
        <w:t xml:space="preserve"> as will be shown in the Genealog y (billed as a clarification of Beyond). Second, </w:t>
      </w:r>
      <w:r w:rsidRPr="003A5227">
        <w:rPr>
          <w:rFonts w:ascii="Times New Roman" w:hAnsi="Times New Roman" w:cs="Times New Roman"/>
          <w:b/>
          <w:u w:val="single"/>
        </w:rPr>
        <w:t>nobility requires not only an understanding of the changing social structures of Europe</w:t>
      </w:r>
      <w:r w:rsidRPr="003A5227">
        <w:rPr>
          <w:rFonts w:ascii="Times New Roman" w:hAnsi="Times New Roman" w:cs="Times New Roman"/>
        </w:rPr>
        <w:t xml:space="preserve"> (in Nietzsche’ expanded sense of that term) </w:t>
      </w:r>
      <w:r w:rsidRPr="003A5227">
        <w:rPr>
          <w:rFonts w:ascii="Times New Roman" w:hAnsi="Times New Roman" w:cs="Times New Roman"/>
          <w:b/>
          <w:u w:val="single"/>
        </w:rPr>
        <w:lastRenderedPageBreak/>
        <w:t>but specifically of the ways in which the vigilant may be misled by the enthusiasms of the multitude, in a culture where various forms of celebrity or news of the day are confusedly taken as great events.</w:t>
      </w:r>
      <w:r w:rsidRPr="003A5227">
        <w:rPr>
          <w:rFonts w:ascii="Times New Roman" w:hAnsi="Times New Roman" w:cs="Times New Roman"/>
        </w:rPr>
        <w:t xml:space="preserve"> How can we distinguish the merely spectacular flight of Zarathustra’s simulacrum (or the media words and images commanded by a tyrant) from the true “great events” which come softly on doves’ feet?</w:t>
      </w:r>
    </w:p>
    <w:p w:rsidR="006A4F24" w:rsidRDefault="006A4F24" w:rsidP="006A4F24">
      <w:pPr>
        <w:pStyle w:val="Heading3"/>
      </w:pPr>
      <w:r>
        <w:lastRenderedPageBreak/>
        <w:t xml:space="preserve">1NC – Policy – Generic </w:t>
      </w:r>
    </w:p>
    <w:p w:rsidR="006A4F24" w:rsidRDefault="006A4F24" w:rsidP="006A4F24">
      <w:pPr>
        <w:pStyle w:val="Heading4"/>
      </w:pPr>
      <w:r>
        <w:t xml:space="preserve">The State is a metaphysical fiction that secures our belief in it via fear-mongering and ideological manipulation. Think here of how the 24-hour news cycle demands more and more of your time, how thoughts of the Donald seep further and further into the depths of your consciousness, of how you are told from childhood about how horrible life would be were it not for the State! Such arguments are far from objective and neutral. They blunt the edge of critical thinking by demanding that we focus so closely on the narrow present that we don’t think about how Nations themselves are recent inventions, how they rise and fall out of existence. To resist the difference, mobility, and dynamism that characterizes (social) life, the State homogenizes the population and insists upon a particular model of thought. State-thinking deploys the logic of the border, of the interior/exterior distinction, of metaphysical states as opposed to nomadism, hybridity, and flux. The logic of the border does not just operate in discourses about citizenship and immigration; it operates in spaces like this one where we are all-too-eager to determine who’s in and who’s out; it operates in how we view ourselves, what’s within and outside our power. To make politics possible once again we must reject the metaphysics of the State in favor of nomadism. </w:t>
      </w:r>
    </w:p>
    <w:p w:rsidR="00D34284" w:rsidRDefault="00D34284" w:rsidP="00D34284"/>
    <w:p w:rsidR="00D34284" w:rsidRDefault="00D34284" w:rsidP="00D34284">
      <w:pPr>
        <w:autoSpaceDE w:val="0"/>
        <w:autoSpaceDN w:val="0"/>
        <w:adjustRightInd w:val="0"/>
        <w:rPr>
          <w:rFonts w:ascii="Times New Roman" w:hAnsi="Times New Roman" w:cs="Times New Roman"/>
        </w:rPr>
      </w:pPr>
      <w:r>
        <w:rPr>
          <w:rFonts w:ascii="Times New Roman" w:hAnsi="Times New Roman" w:cs="Times New Roman"/>
          <w:b/>
        </w:rPr>
        <w:t>SHAPIRO 16 (</w:t>
      </w:r>
      <w:r>
        <w:rPr>
          <w:rFonts w:ascii="Times New Roman" w:hAnsi="Times New Roman" w:cs="Times New Roman"/>
        </w:rPr>
        <w:t>Gary, Tucker-Boatwright Professor Emeritus of Humanities and Philosophy at the University of Richmond, Nietzsche’s Earth, University of Chicago Press, 46-56)</w:t>
      </w:r>
    </w:p>
    <w:p w:rsidR="00D34284" w:rsidRDefault="00D34284" w:rsidP="00D34284">
      <w:pPr>
        <w:rPr>
          <w:rFonts w:ascii="Times New Roman" w:hAnsi="Times New Roman" w:cs="Times New Roman"/>
          <w:b/>
          <w:u w:val="single"/>
        </w:rPr>
      </w:pPr>
      <w:r>
        <w:rPr>
          <w:rFonts w:ascii="Times New Roman" w:hAnsi="Times New Roman" w:cs="Times New Roman"/>
          <w:b/>
          <w:highlight w:val="yellow"/>
          <w:u w:val="single"/>
        </w:rPr>
        <w:t>Nietzsche</w:t>
      </w:r>
      <w:r>
        <w:rPr>
          <w:rFonts w:ascii="Times New Roman" w:hAnsi="Times New Roman" w:cs="Times New Roman"/>
          <w:b/>
          <w:u w:val="single"/>
        </w:rPr>
        <w:t>’s “vivisection of his own time</w:t>
      </w:r>
      <w:r>
        <w:rPr>
          <w:rFonts w:ascii="Times New Roman" w:hAnsi="Times New Roman" w:cs="Times New Roman"/>
        </w:rPr>
        <w:t xml:space="preserve"> in thought,” as he conducted it during the early Bismarck era’s culture wars, </w:t>
      </w:r>
      <w:r>
        <w:rPr>
          <w:rFonts w:ascii="Times New Roman" w:hAnsi="Times New Roman" w:cs="Times New Roman"/>
          <w:b/>
          <w:highlight w:val="yellow"/>
          <w:u w:val="single"/>
        </w:rPr>
        <w:t>intensively interrogates the relations among state, universities, and journalism</w:t>
      </w:r>
      <w:r>
        <w:rPr>
          <w:rFonts w:ascii="Times New Roman" w:hAnsi="Times New Roman" w:cs="Times New Roman"/>
          <w:b/>
          <w:u w:val="single"/>
        </w:rPr>
        <w:t>,</w:t>
      </w:r>
      <w:r>
        <w:rPr>
          <w:rFonts w:ascii="Times New Roman" w:hAnsi="Times New Roman" w:cs="Times New Roman"/>
        </w:rPr>
        <w:t xml:space="preserve"> in which the future of philosophy (or philosophy of the future) is hotly contested. Given changing fashions in academic nomenclature, we might say that Nietzsche is concerned with the state of theory in the expanded post-1970s sense that “theory” has acquired in Anglophone university discourse. What is the point of theory or philosophy and how can it be articulated with a theory of the state? Nietzsche asks whether philosophy (or theory) has veered into journalism (another move prepared by Hegel) by taking its task to be the analysis of current events as they unfold. </w:t>
      </w:r>
      <w:r>
        <w:rPr>
          <w:rFonts w:ascii="Times New Roman" w:hAnsi="Times New Roman" w:cs="Times New Roman"/>
          <w:b/>
          <w:u w:val="single"/>
        </w:rPr>
        <w:t>Nietzsche</w:t>
      </w:r>
      <w:r>
        <w:rPr>
          <w:rFonts w:ascii="Times New Roman" w:hAnsi="Times New Roman" w:cs="Times New Roman"/>
        </w:rPr>
        <w:t xml:space="preserve">’s critique of post-Hegelian German philosophy goes to the heart of what links and separates philosophy and journalism as two ways of thinking about time. He </w:t>
      </w:r>
      <w:r>
        <w:rPr>
          <w:rFonts w:ascii="Times New Roman" w:hAnsi="Times New Roman" w:cs="Times New Roman"/>
          <w:b/>
          <w:u w:val="single"/>
        </w:rPr>
        <w:t>charges philosophy with having become journalistic</w:t>
      </w:r>
      <w:r>
        <w:rPr>
          <w:rFonts w:ascii="Times New Roman" w:hAnsi="Times New Roman" w:cs="Times New Roman"/>
        </w:rPr>
        <w:t xml:space="preserve">, so far as </w:t>
      </w:r>
      <w:r>
        <w:rPr>
          <w:rFonts w:ascii="Times New Roman" w:hAnsi="Times New Roman" w:cs="Times New Roman"/>
          <w:b/>
          <w:u w:val="single"/>
        </w:rPr>
        <w:t>it aims to analyze and serve its era, from the standpoint of a certain conception of time</w:t>
      </w:r>
      <w:r>
        <w:rPr>
          <w:rFonts w:ascii="Times New Roman" w:hAnsi="Times New Roman" w:cs="Times New Roman"/>
        </w:rPr>
        <w:t xml:space="preserve">. Underlying the claim that pessimism has been rendered irrelevant by the new Bismarckian configuration of Europe (Strauss), or by the new imperialistic and technological vigor of global capitalism (Hartmann), is the assumption that these are “great events.” </w:t>
      </w:r>
      <w:r>
        <w:rPr>
          <w:rFonts w:ascii="Times New Roman" w:hAnsi="Times New Roman" w:cs="Times New Roman"/>
          <w:b/>
          <w:highlight w:val="yellow"/>
          <w:u w:val="single"/>
        </w:rPr>
        <w:t>When it is hastily assumed that we know and understand the “world-historical” importance of</w:t>
      </w:r>
      <w:r>
        <w:rPr>
          <w:rFonts w:ascii="Times New Roman" w:hAnsi="Times New Roman" w:cs="Times New Roman"/>
        </w:rPr>
        <w:t xml:space="preserve"> such </w:t>
      </w:r>
      <w:r>
        <w:rPr>
          <w:rFonts w:ascii="Times New Roman" w:hAnsi="Times New Roman" w:cs="Times New Roman"/>
          <w:b/>
          <w:highlight w:val="yellow"/>
          <w:u w:val="single"/>
        </w:rPr>
        <w:t>an event</w:t>
      </w:r>
      <w:r>
        <w:rPr>
          <w:rFonts w:ascii="Times New Roman" w:hAnsi="Times New Roman" w:cs="Times New Roman"/>
        </w:rPr>
        <w:t xml:space="preserve"> (say the Reichsgründung or the formation of the European Union), </w:t>
      </w:r>
      <w:r>
        <w:rPr>
          <w:rFonts w:ascii="Times New Roman" w:hAnsi="Times New Roman" w:cs="Times New Roman"/>
          <w:b/>
          <w:highlight w:val="yellow"/>
          <w:u w:val="single"/>
        </w:rPr>
        <w:t>we think journalistically. We lack</w:t>
      </w:r>
      <w:r>
        <w:rPr>
          <w:rFonts w:ascii="Times New Roman" w:hAnsi="Times New Roman" w:cs="Times New Roman"/>
        </w:rPr>
        <w:t xml:space="preserve"> the perspective of </w:t>
      </w:r>
      <w:r>
        <w:rPr>
          <w:rFonts w:ascii="Times New Roman" w:hAnsi="Times New Roman" w:cs="Times New Roman"/>
          <w:b/>
          <w:highlight w:val="yellow"/>
          <w:u w:val="single"/>
        </w:rPr>
        <w:t>temporal distance. The problem is not only unreflective acceptance of “minor” or “nonevents” as great events, it is the implicit journalistic commitment to the category of the event itself, the event understood as “news”</w:t>
      </w:r>
      <w:r>
        <w:rPr>
          <w:rFonts w:ascii="Times New Roman" w:hAnsi="Times New Roman" w:cs="Times New Roman"/>
        </w:rPr>
        <w:t xml:space="preserve"> (Nietzsche, as we will see in reading UO IV, has his own more radical conception of the event). The Zeitung must tell us the news of the day, of the time. When Hegel famously said that the Zeitung was the morning Mass of the modern world, he presumably meant something like this: </w:t>
      </w:r>
      <w:r>
        <w:rPr>
          <w:rFonts w:ascii="Times New Roman" w:hAnsi="Times New Roman" w:cs="Times New Roman"/>
          <w:b/>
          <w:highlight w:val="yellow"/>
          <w:u w:val="single"/>
        </w:rPr>
        <w:t xml:space="preserve">reading the daily paper puts us in touch with </w:t>
      </w:r>
      <w:r>
        <w:rPr>
          <w:rFonts w:ascii="Times New Roman" w:hAnsi="Times New Roman" w:cs="Times New Roman"/>
          <w:b/>
          <w:highlight w:val="yellow"/>
          <w:u w:val="single"/>
        </w:rPr>
        <w:lastRenderedPageBreak/>
        <w:t>higher powers (politics, culture) as well as grounding us in the local (reading local news and business performs a function comparable to the social interchange of churchgoing).</w:t>
      </w:r>
      <w:r>
        <w:rPr>
          <w:rFonts w:ascii="Times New Roman" w:hAnsi="Times New Roman" w:cs="Times New Roman"/>
          <w:b/>
          <w:u w:val="single"/>
        </w:rPr>
        <w:t xml:space="preserve"> Readers of the morning paper (or electronic equivalent) pay their devotions to the world. Beyond that</w:t>
      </w:r>
      <w:r>
        <w:rPr>
          <w:rFonts w:ascii="Times New Roman" w:hAnsi="Times New Roman" w:cs="Times New Roman"/>
        </w:rPr>
        <w:t xml:space="preserve">, both participating in the Mass and </w:t>
      </w:r>
      <w:r>
        <w:rPr>
          <w:rFonts w:ascii="Times New Roman" w:hAnsi="Times New Roman" w:cs="Times New Roman"/>
          <w:b/>
          <w:highlight w:val="yellow"/>
          <w:u w:val="single"/>
        </w:rPr>
        <w:t>reading the paper as a modern reader involve accepting a metaphysics</w:t>
      </w:r>
      <w:r>
        <w:rPr>
          <w:rFonts w:ascii="Times New Roman" w:hAnsi="Times New Roman" w:cs="Times New Roman"/>
          <w:b/>
          <w:u w:val="single"/>
        </w:rPr>
        <w:t>.</w:t>
      </w:r>
      <w:r>
        <w:rPr>
          <w:rFonts w:ascii="Times New Roman" w:hAnsi="Times New Roman" w:cs="Times New Roman"/>
        </w:rPr>
        <w:t xml:space="preserve"> In the case of Christianity this is the mystery of Incarnation with its own account of the beginning and end of time. </w:t>
      </w:r>
      <w:r>
        <w:rPr>
          <w:rFonts w:ascii="Times New Roman" w:hAnsi="Times New Roman" w:cs="Times New Roman"/>
          <w:b/>
          <w:highlight w:val="yellow"/>
          <w:u w:val="single"/>
        </w:rPr>
        <w:t>In the world of the</w:t>
      </w:r>
      <w:r>
        <w:rPr>
          <w:rFonts w:ascii="Times New Roman" w:hAnsi="Times New Roman" w:cs="Times New Roman"/>
          <w:b/>
          <w:u w:val="single"/>
        </w:rPr>
        <w:t xml:space="preserve"> newspaper (or </w:t>
      </w:r>
      <w:r>
        <w:rPr>
          <w:rFonts w:ascii="Times New Roman" w:hAnsi="Times New Roman" w:cs="Times New Roman"/>
          <w:b/>
          <w:highlight w:val="yellow"/>
          <w:u w:val="single"/>
        </w:rPr>
        <w:t>the 24/7 news cycle), it is the perpetual appearance, expectation, analysis, and fear of the event. Events must often be manufactured</w:t>
      </w:r>
      <w:r>
        <w:rPr>
          <w:rFonts w:ascii="Times New Roman" w:hAnsi="Times New Roman" w:cs="Times New Roman"/>
        </w:rPr>
        <w:t xml:space="preserve"> (most obviously in cultural areas like sports and entertainment, but also </w:t>
      </w:r>
      <w:r>
        <w:rPr>
          <w:rFonts w:ascii="Times New Roman" w:hAnsi="Times New Roman" w:cs="Times New Roman"/>
          <w:b/>
          <w:u w:val="single"/>
        </w:rPr>
        <w:t xml:space="preserve">in </w:t>
      </w:r>
      <w:r>
        <w:rPr>
          <w:rFonts w:ascii="Times New Roman" w:hAnsi="Times New Roman" w:cs="Times New Roman"/>
          <w:b/>
          <w:highlight w:val="yellow"/>
          <w:u w:val="single"/>
        </w:rPr>
        <w:t>politics)</w:t>
      </w:r>
      <w:r>
        <w:rPr>
          <w:rFonts w:ascii="Times New Roman" w:hAnsi="Times New Roman" w:cs="Times New Roman"/>
          <w:b/>
          <w:u w:val="single"/>
        </w:rPr>
        <w:t xml:space="preserve"> because the Zeitung </w:t>
      </w:r>
      <w:r>
        <w:rPr>
          <w:rFonts w:ascii="Times New Roman" w:hAnsi="Times New Roman" w:cs="Times New Roman"/>
          <w:b/>
          <w:highlight w:val="yellow"/>
          <w:u w:val="single"/>
        </w:rPr>
        <w:t>cannot tolerate empty time</w:t>
      </w:r>
      <w:r>
        <w:rPr>
          <w:rFonts w:ascii="Times New Roman" w:hAnsi="Times New Roman" w:cs="Times New Roman"/>
          <w:highlight w:val="yellow"/>
        </w:rPr>
        <w:t>.</w:t>
      </w:r>
      <w:r>
        <w:rPr>
          <w:rFonts w:ascii="Times New Roman" w:hAnsi="Times New Roman" w:cs="Times New Roman"/>
        </w:rPr>
        <w:t xml:space="preserve"> The journalist founders when there is no news du jour. Nietzsche’s Schopenhauer gives us the ability to analyze (or deconstruct) our time “as thoroughly as possible, so as to leave absolutely no doubt as to its nature.”23 Schopenhauer gives us an opening into a “thorough” analysis of and confrontation with our time. </w:t>
      </w:r>
      <w:r>
        <w:rPr>
          <w:rFonts w:ascii="Times New Roman" w:hAnsi="Times New Roman" w:cs="Times New Roman"/>
          <w:b/>
          <w:highlight w:val="yellow"/>
          <w:u w:val="single"/>
        </w:rPr>
        <w:t>To be thorough, to go deeply, is to disclose the era’s very way of construing time: the journalistic obsession with the event</w:t>
      </w:r>
      <w:r>
        <w:rPr>
          <w:rFonts w:ascii="Times New Roman" w:hAnsi="Times New Roman" w:cs="Times New Roman"/>
          <w:highlight w:val="yellow"/>
        </w:rPr>
        <w:t xml:space="preserve">. </w:t>
      </w:r>
      <w:r>
        <w:rPr>
          <w:rFonts w:ascii="Times New Roman" w:hAnsi="Times New Roman" w:cs="Times New Roman"/>
          <w:b/>
          <w:highlight w:val="yellow"/>
          <w:u w:val="single"/>
        </w:rPr>
        <w:t>Thinking that is all too timely takes for granted what it means to live in a time or an era</w:t>
      </w:r>
      <w:r>
        <w:rPr>
          <w:rFonts w:ascii="Times New Roman" w:hAnsi="Times New Roman" w:cs="Times New Roman"/>
          <w:b/>
          <w:u w:val="single"/>
        </w:rPr>
        <w:t xml:space="preserve"> (consider recent expressions like “the new normal,” “post-9/11,” and the like). </w:t>
      </w:r>
      <w:r>
        <w:rPr>
          <w:rFonts w:ascii="Times New Roman" w:hAnsi="Times New Roman" w:cs="Times New Roman"/>
          <w:b/>
          <w:highlight w:val="yellow"/>
          <w:u w:val="single"/>
        </w:rPr>
        <w:t>Philosophy as generally practiced now</w:t>
      </w:r>
      <w:r>
        <w:rPr>
          <w:rFonts w:ascii="Times New Roman" w:hAnsi="Times New Roman" w:cs="Times New Roman"/>
        </w:rPr>
        <w:t>, Nietzsche says, the philosophy of the universities</w:t>
      </w:r>
      <w:r>
        <w:rPr>
          <w:rFonts w:ascii="Times New Roman" w:hAnsi="Times New Roman" w:cs="Times New Roman"/>
          <w:b/>
          <w:u w:val="single"/>
        </w:rPr>
        <w:t xml:space="preserve">, </w:t>
      </w:r>
      <w:r>
        <w:rPr>
          <w:rFonts w:ascii="Times New Roman" w:hAnsi="Times New Roman" w:cs="Times New Roman"/>
          <w:b/>
          <w:highlight w:val="yellow"/>
          <w:u w:val="single"/>
        </w:rPr>
        <w:t>has been captured by the journalistic model</w:t>
      </w:r>
      <w:r>
        <w:rPr>
          <w:rFonts w:ascii="Times New Roman" w:hAnsi="Times New Roman" w:cs="Times New Roman"/>
        </w:rPr>
        <w:t xml:space="preserve">, or as Alain Badiou would say, it has been sutured to journalism. Nietzsche calls for a sharp decision in decoupling philosophy and journalism, as Badiou does in demanding a desuturing of philosophy from poetry.24 Here is Nietzsche exploring the consequences of philosophy’s fascination with the Zeit of the Zeitung: </w:t>
      </w:r>
      <w:r>
        <w:rPr>
          <w:rFonts w:ascii="Times New Roman" w:hAnsi="Times New Roman" w:cs="Times New Roman"/>
          <w:b/>
          <w:u w:val="single"/>
        </w:rPr>
        <w:t>Whoever is seeking to answer the question of what the philosopher as educator can mean in our time has to contest this view</w:t>
      </w:r>
      <w:r>
        <w:rPr>
          <w:rFonts w:ascii="Times New Roman" w:hAnsi="Times New Roman" w:cs="Times New Roman"/>
        </w:rPr>
        <w:t xml:space="preserve"> [that the Reich has annihilated pessimism] </w:t>
      </w:r>
      <w:r>
        <w:rPr>
          <w:rFonts w:ascii="Times New Roman" w:hAnsi="Times New Roman" w:cs="Times New Roman"/>
          <w:b/>
          <w:u w:val="single"/>
        </w:rPr>
        <w:t>which is very widespread and is propagated especially in our universities</w:t>
      </w:r>
      <w:r>
        <w:rPr>
          <w:rFonts w:ascii="Times New Roman" w:hAnsi="Times New Roman" w:cs="Times New Roman"/>
        </w:rPr>
        <w:t xml:space="preserve">; he must declare it a downright scandal that such nauseating, idolatrous flattery can be rendered to our time by supposedly thinking and honorable men—a proof </w:t>
      </w:r>
      <w:r>
        <w:rPr>
          <w:rFonts w:ascii="Times New Roman" w:hAnsi="Times New Roman" w:cs="Times New Roman"/>
          <w:highlight w:val="yellow"/>
        </w:rPr>
        <w:t xml:space="preserve">that </w:t>
      </w:r>
      <w:r>
        <w:rPr>
          <w:rFonts w:ascii="Times New Roman" w:hAnsi="Times New Roman" w:cs="Times New Roman"/>
          <w:b/>
          <w:highlight w:val="yellow"/>
          <w:u w:val="single"/>
        </w:rPr>
        <w:t>one no longer has the slightest notion how different the seriousness of philosophy is from the seriousness of a newspaper</w:t>
      </w:r>
      <w:r>
        <w:rPr>
          <w:rFonts w:ascii="Times New Roman" w:hAnsi="Times New Roman" w:cs="Times New Roman"/>
        </w:rPr>
        <w:t xml:space="preserve">. Such men have lost the last remnant not only of a philosophical but also of a religious mode of thinking, and in their place have acquired not even optimism but journalism, the spirit and spiritlessness of our day and our daily papers. </w:t>
      </w:r>
      <w:r>
        <w:rPr>
          <w:rFonts w:ascii="Times New Roman" w:hAnsi="Times New Roman" w:cs="Times New Roman"/>
          <w:b/>
          <w:highlight w:val="yellow"/>
          <w:u w:val="single"/>
        </w:rPr>
        <w:t>Every philosophy that believes that the problem of existence is touched on, not to say solved, by a political event</w:t>
      </w:r>
      <w:r>
        <w:rPr>
          <w:rFonts w:ascii="Times New Roman" w:hAnsi="Times New Roman" w:cs="Times New Roman"/>
          <w:b/>
          <w:u w:val="single"/>
        </w:rPr>
        <w:t xml:space="preserve"> </w:t>
      </w:r>
      <w:r>
        <w:rPr>
          <w:rFonts w:ascii="Times New Roman" w:hAnsi="Times New Roman" w:cs="Times New Roman"/>
        </w:rPr>
        <w:t xml:space="preserve">[Ereigniss] </w:t>
      </w:r>
      <w:r>
        <w:rPr>
          <w:rFonts w:ascii="Times New Roman" w:hAnsi="Times New Roman" w:cs="Times New Roman"/>
          <w:b/>
          <w:highlight w:val="yellow"/>
          <w:u w:val="single"/>
        </w:rPr>
        <w:t>is a joke and ass-backwards philosophy</w:t>
      </w:r>
      <w:r>
        <w:rPr>
          <w:rFonts w:ascii="Times New Roman" w:hAnsi="Times New Roman" w:cs="Times New Roman"/>
        </w:rPr>
        <w:t xml:space="preserve"> [Spaass- und Afterphilosophie] (UO III.4</w:t>
      </w:r>
      <w:r>
        <w:rPr>
          <w:rFonts w:ascii="Times New Roman" w:hAnsi="Times New Roman" w:cs="Times New Roman"/>
          <w:b/>
          <w:u w:val="single"/>
        </w:rPr>
        <w:t>). The political event in question is the foundation of the Reich, but Nietzsche’s skepticism about such events could easily be extended to thos</w:t>
      </w:r>
      <w:r>
        <w:rPr>
          <w:rFonts w:ascii="Times New Roman" w:hAnsi="Times New Roman" w:cs="Times New Roman"/>
        </w:rPr>
        <w:t xml:space="preserve">e (like the European Economic Community as seen by Kojève or the collapse of the USSR by Fukuyama) </w:t>
      </w:r>
      <w:r>
        <w:rPr>
          <w:rFonts w:ascii="Times New Roman" w:hAnsi="Times New Roman" w:cs="Times New Roman"/>
          <w:b/>
          <w:u w:val="single"/>
        </w:rPr>
        <w:t>that have excited similar responses more recently. “</w:t>
      </w:r>
      <w:r>
        <w:rPr>
          <w:rFonts w:ascii="Times New Roman" w:hAnsi="Times New Roman" w:cs="Times New Roman"/>
          <w:b/>
          <w:highlight w:val="yellow"/>
          <w:u w:val="single"/>
        </w:rPr>
        <w:t>Many states have been founded since the world began,”</w:t>
      </w:r>
      <w:r>
        <w:rPr>
          <w:rFonts w:ascii="Times New Roman" w:hAnsi="Times New Roman" w:cs="Times New Roman"/>
        </w:rPr>
        <w:t xml:space="preserve"> Nietzsche continues, “</w:t>
      </w:r>
      <w:r>
        <w:rPr>
          <w:rFonts w:ascii="Times New Roman" w:hAnsi="Times New Roman" w:cs="Times New Roman"/>
          <w:b/>
          <w:highlight w:val="yellow"/>
          <w:u w:val="single"/>
        </w:rPr>
        <w:t>that is an old story. How should a political innovation suffice to turn men once and for all into contented inhabitants of the earth?” Implicit in the “university philosophy”</w:t>
      </w:r>
      <w:r>
        <w:rPr>
          <w:rFonts w:ascii="Times New Roman" w:hAnsi="Times New Roman" w:cs="Times New Roman"/>
        </w:rPr>
        <w:t xml:space="preserve"> of Nietzsche’s day (and he does not hesitate to name names, almost all now rightly forgotten) </w:t>
      </w:r>
      <w:r>
        <w:rPr>
          <w:rFonts w:ascii="Times New Roman" w:hAnsi="Times New Roman" w:cs="Times New Roman"/>
          <w:b/>
          <w:highlight w:val="yellow"/>
          <w:u w:val="single"/>
        </w:rPr>
        <w:t>is the view that “the state is the highest goal of mankind.” A higher duty than serving the state is “destroy[ing] stupidity in every form, and therefore in this form too.”</w:t>
      </w:r>
      <w:r>
        <w:rPr>
          <w:rFonts w:ascii="Times New Roman" w:hAnsi="Times New Roman" w:cs="Times New Roman"/>
        </w:rPr>
        <w:t xml:space="preserve"> Schopenhauer, so the argument goes, was a true philosopher, and not a mere professor of philosophy. The professors, on Nietzsche’s view and in German practice, are civil servants (officials or Beamten), so </w:t>
      </w:r>
      <w:r>
        <w:rPr>
          <w:rFonts w:ascii="Times New Roman" w:hAnsi="Times New Roman" w:cs="Times New Roman"/>
          <w:b/>
          <w:highlight w:val="yellow"/>
          <w:u w:val="single"/>
        </w:rPr>
        <w:t>any examination of philosophy’s condition must be untimely enough to unearth the connections between state and thought.</w:t>
      </w:r>
      <w:r>
        <w:rPr>
          <w:rFonts w:ascii="Times New Roman" w:hAnsi="Times New Roman" w:cs="Times New Roman"/>
        </w:rPr>
        <w:t xml:space="preserve"> Accordingly, </w:t>
      </w:r>
      <w:r>
        <w:rPr>
          <w:rFonts w:ascii="Times New Roman" w:hAnsi="Times New Roman" w:cs="Times New Roman"/>
          <w:b/>
          <w:highlight w:val="yellow"/>
          <w:u w:val="single"/>
        </w:rPr>
        <w:t>Nietzsche provides an analysis of the general principles of the cultural and ideological politics of the “so-called nation-state,” with emphasis and examples drawn from the contemporary world</w:t>
      </w:r>
      <w:r>
        <w:rPr>
          <w:rFonts w:ascii="Times New Roman" w:hAnsi="Times New Roman" w:cs="Times New Roman"/>
          <w:highlight w:val="yellow"/>
        </w:rPr>
        <w:t>.</w:t>
      </w:r>
      <w:r>
        <w:rPr>
          <w:rFonts w:ascii="Times New Roman" w:hAnsi="Times New Roman" w:cs="Times New Roman"/>
        </w:rPr>
        <w:t xml:space="preserve"> Nietzsche gives only a sketchy explanation here as to why the nationstate is only “so-called” (see chapter 3). The sketch in this Observation emphasizes the increasingly atomistic and chaotic direction of society. </w:t>
      </w:r>
      <w:r>
        <w:rPr>
          <w:rFonts w:ascii="Times New Roman" w:hAnsi="Times New Roman" w:cs="Times New Roman"/>
          <w:b/>
          <w:highlight w:val="yellow"/>
          <w:u w:val="single"/>
        </w:rPr>
        <w:t>Individuals are less and less bound to one another by natality, ethnicity, and territory</w:t>
      </w:r>
      <w:r>
        <w:rPr>
          <w:rFonts w:ascii="Times New Roman" w:hAnsi="Times New Roman" w:cs="Times New Roman"/>
        </w:rPr>
        <w:t xml:space="preserve">. Nietzsche asserts ( but does not argue) that his </w:t>
      </w:r>
      <w:r>
        <w:rPr>
          <w:rFonts w:ascii="Times New Roman" w:hAnsi="Times New Roman" w:cs="Times New Roman"/>
          <w:b/>
          <w:highlight w:val="yellow"/>
          <w:u w:val="single"/>
        </w:rPr>
        <w:t>world faces perils of collapse and explosion, and that these dangers are being precariously limited or deferred by the nation-state</w:t>
      </w:r>
      <w:r>
        <w:rPr>
          <w:rFonts w:ascii="Times New Roman" w:hAnsi="Times New Roman" w:cs="Times New Roman"/>
        </w:rPr>
        <w:t xml:space="preserve"> (Nietzsche was writing not </w:t>
      </w:r>
      <w:r>
        <w:rPr>
          <w:rFonts w:ascii="Times New Roman" w:hAnsi="Times New Roman" w:cs="Times New Roman"/>
        </w:rPr>
        <w:lastRenderedPageBreak/>
        <w:t xml:space="preserve">only in the wake of Prussia’s wars and the Reichsgründung but also during the great world financial crisis and depression of 1873 and in the aftermath of the Paris Commune, which gave him the horrors). </w:t>
      </w:r>
      <w:r>
        <w:rPr>
          <w:rFonts w:ascii="Times New Roman" w:hAnsi="Times New Roman" w:cs="Times New Roman"/>
          <w:b/>
          <w:highlight w:val="yellow"/>
          <w:u w:val="single"/>
        </w:rPr>
        <w:t>Since the natality ingredient in the idea of nation is a factor of decreasing importance, the state maintains itself in two ways, by fear and ideology</w:t>
      </w:r>
      <w:r>
        <w:rPr>
          <w:rFonts w:ascii="Times New Roman" w:hAnsi="Times New Roman" w:cs="Times New Roman"/>
          <w:b/>
          <w:u w:val="single"/>
        </w:rPr>
        <w:t>.</w:t>
      </w:r>
      <w:r>
        <w:rPr>
          <w:rFonts w:ascii="Times New Roman" w:hAnsi="Times New Roman" w:cs="Times New Roman"/>
        </w:rPr>
        <w:t xml:space="preserve"> As to fear: </w:t>
      </w:r>
      <w:r>
        <w:rPr>
          <w:rFonts w:ascii="Times New Roman" w:hAnsi="Times New Roman" w:cs="Times New Roman"/>
          <w:b/>
          <w:highlight w:val="yellow"/>
          <w:u w:val="single"/>
        </w:rPr>
        <w:t>For a century we have been preparing for absolutely fundamental convulsions; and if there have recently been attempts to oppose this deepest of modern inclinations, to collapse or to explode, with the constitutive power of the so-called nation-state, the latter too will for a long time serve only to augment the universal insecurity and atmosphere of menace</w:t>
      </w:r>
      <w:r>
        <w:rPr>
          <w:rFonts w:ascii="Times New Roman" w:hAnsi="Times New Roman" w:cs="Times New Roman"/>
        </w:rPr>
        <w:t xml:space="preserve"> (UO III.4). The fear promoted by the state in the early 1870s may at first seem quaint and remote when compared to </w:t>
      </w:r>
      <w:r>
        <w:rPr>
          <w:rFonts w:ascii="Times New Roman" w:hAnsi="Times New Roman" w:cs="Times New Roman"/>
          <w:b/>
          <w:highlight w:val="yellow"/>
          <w:u w:val="single"/>
        </w:rPr>
        <w:t>recent fears of terrorism and weapons of mass destruction</w:t>
      </w:r>
      <w:r>
        <w:rPr>
          <w:rFonts w:ascii="Times New Roman" w:hAnsi="Times New Roman" w:cs="Times New Roman"/>
        </w:rPr>
        <w:t xml:space="preserve">. Bismarck, for example, was pursuing a Kulturkampf against the Catholic Church and the Jesuits.25 However, in both cases there is </w:t>
      </w:r>
      <w:r>
        <w:rPr>
          <w:rFonts w:ascii="Times New Roman" w:hAnsi="Times New Roman" w:cs="Times New Roman"/>
          <w:b/>
          <w:highlight w:val="yellow"/>
          <w:u w:val="single"/>
        </w:rPr>
        <w:t>fear of an insidious foreign body, with a secret command center, supposedly striving to undermine or destroy national power</w:t>
      </w:r>
      <w:r>
        <w:rPr>
          <w:rFonts w:ascii="Times New Roman" w:hAnsi="Times New Roman" w:cs="Times New Roman"/>
          <w:b/>
          <w:u w:val="single"/>
        </w:rPr>
        <w:t>.</w:t>
      </w:r>
      <w:r>
        <w:rPr>
          <w:rFonts w:ascii="Times New Roman" w:hAnsi="Times New Roman" w:cs="Times New Roman"/>
        </w:rPr>
        <w:t xml:space="preserve"> When the Church issued its doctrine of papal infallibility at the same time that the German Reich was proclaimed at Versailles, these apprehensions increased. Nietzsche’s response to Bismarckian </w:t>
      </w:r>
      <w:r>
        <w:rPr>
          <w:rFonts w:ascii="Times New Roman" w:hAnsi="Times New Roman" w:cs="Times New Roman"/>
          <w:b/>
          <w:highlight w:val="yellow"/>
          <w:u w:val="single"/>
        </w:rPr>
        <w:t>politics</w:t>
      </w:r>
      <w:r>
        <w:rPr>
          <w:rFonts w:ascii="Times New Roman" w:hAnsi="Times New Roman" w:cs="Times New Roman"/>
          <w:b/>
          <w:u w:val="single"/>
        </w:rPr>
        <w:t xml:space="preserve"> </w:t>
      </w:r>
      <w:r>
        <w:rPr>
          <w:rFonts w:ascii="Times New Roman" w:hAnsi="Times New Roman" w:cs="Times New Roman"/>
        </w:rPr>
        <w:t xml:space="preserve">was prescient. Rather than accepting it as the final and destined expression of the age or a people, he understood that it </w:t>
      </w:r>
      <w:r>
        <w:rPr>
          <w:rFonts w:ascii="Times New Roman" w:hAnsi="Times New Roman" w:cs="Times New Roman"/>
          <w:b/>
          <w:highlight w:val="yellow"/>
          <w:u w:val="single"/>
        </w:rPr>
        <w:t>rested on a fragile foundation of chauvinism by stoking the fear of foreign religious agents operating under false pretenses. The state attempts to develop and maintain citizens’ loyalty by promoting an ideology.</w:t>
      </w:r>
      <w:r>
        <w:rPr>
          <w:rFonts w:ascii="Times New Roman" w:hAnsi="Times New Roman" w:cs="Times New Roman"/>
          <w:b/>
          <w:u w:val="single"/>
        </w:rPr>
        <w:t xml:space="preserve"> </w:t>
      </w:r>
      <w:r>
        <w:rPr>
          <w:rFonts w:ascii="Times New Roman" w:hAnsi="Times New Roman" w:cs="Times New Roman"/>
        </w:rPr>
        <w:t xml:space="preserve">For example, it underwrites the teaching of philosophy. Nietzsche makes a comparison between medieval and modern solutions to the problem of order. Ever since the Middle Ages, he claims, we (Europeans?) have been struggling with competing forces that threaten to dissolve political and social formations. In those earlier times, it was the Church that held things together through its system of belief, practice, and even a common language (Latin). Now, </w:t>
      </w:r>
      <w:r>
        <w:rPr>
          <w:rFonts w:ascii="Times New Roman" w:hAnsi="Times New Roman" w:cs="Times New Roman"/>
          <w:b/>
          <w:u w:val="single"/>
        </w:rPr>
        <w:t>as we face the threat of “atomistic chaos . . . the state certainly makes an attempt to organize everything anew out of itself and to bind and constrain all those mutually hostile forces;</w:t>
      </w:r>
      <w:r>
        <w:rPr>
          <w:rFonts w:ascii="Times New Roman" w:hAnsi="Times New Roman" w:cs="Times New Roman"/>
        </w:rPr>
        <w:t xml:space="preserve"> that is to say, it wants men to render it the same idolatry they formerly rendered the church” (UO III.4). </w:t>
      </w:r>
      <w:r>
        <w:rPr>
          <w:rFonts w:ascii="Times New Roman" w:hAnsi="Times New Roman" w:cs="Times New Roman"/>
          <w:b/>
          <w:u w:val="single"/>
        </w:rPr>
        <w:t>The state’s absolute authority is parasitic on previous claims about the Church’s.</w:t>
      </w:r>
      <w:r>
        <w:rPr>
          <w:rFonts w:ascii="Times New Roman" w:hAnsi="Times New Roman" w:cs="Times New Roman"/>
        </w:rPr>
        <w:t xml:space="preserve"> Here Nietzsche touches again on questions of political theology that will loom larger in his “philosophy of the Antichrist” (announced in BGE 256). </w:t>
      </w:r>
      <w:r>
        <w:rPr>
          <w:rFonts w:ascii="Times New Roman" w:hAnsi="Times New Roman" w:cs="Times New Roman"/>
          <w:b/>
          <w:highlight w:val="yellow"/>
          <w:u w:val="single"/>
        </w:rPr>
        <w:t>We can distinguish two levels in the statist ideology</w:t>
      </w:r>
      <w:r>
        <w:rPr>
          <w:rFonts w:ascii="Times New Roman" w:hAnsi="Times New Roman" w:cs="Times New Roman"/>
        </w:rPr>
        <w:t xml:space="preserve"> that Nietzsche has in mind. </w:t>
      </w:r>
      <w:r>
        <w:rPr>
          <w:rFonts w:ascii="Times New Roman" w:hAnsi="Times New Roman" w:cs="Times New Roman"/>
          <w:b/>
          <w:highlight w:val="yellow"/>
          <w:u w:val="single"/>
        </w:rPr>
        <w:t>One is specific to the particular state</w:t>
      </w:r>
      <w:r>
        <w:rPr>
          <w:rFonts w:ascii="Times New Roman" w:hAnsi="Times New Roman" w:cs="Times New Roman"/>
          <w:b/>
          <w:u w:val="single"/>
        </w:rPr>
        <w:t>,</w:t>
      </w:r>
      <w:r>
        <w:rPr>
          <w:rFonts w:ascii="Times New Roman" w:hAnsi="Times New Roman" w:cs="Times New Roman"/>
        </w:rPr>
        <w:t xml:space="preserve"> or even more specifically to the state in a certain era; </w:t>
      </w:r>
      <w:r>
        <w:rPr>
          <w:rFonts w:ascii="Times New Roman" w:hAnsi="Times New Roman" w:cs="Times New Roman"/>
          <w:b/>
          <w:highlight w:val="yellow"/>
          <w:u w:val="single"/>
        </w:rPr>
        <w:t>in modernity, these tend to be forms of nationalism</w:t>
      </w:r>
      <w:r>
        <w:rPr>
          <w:rFonts w:ascii="Times New Roman" w:hAnsi="Times New Roman" w:cs="Times New Roman"/>
          <w:b/>
          <w:u w:val="single"/>
        </w:rPr>
        <w:t xml:space="preserve">, </w:t>
      </w:r>
      <w:r>
        <w:rPr>
          <w:rFonts w:ascii="Times New Roman" w:hAnsi="Times New Roman" w:cs="Times New Roman"/>
        </w:rPr>
        <w:t>like the Bismarck era’s pan-Germanism</w:t>
      </w:r>
      <w:r>
        <w:rPr>
          <w:rFonts w:ascii="Times New Roman" w:hAnsi="Times New Roman" w:cs="Times New Roman"/>
          <w:highlight w:val="yellow"/>
        </w:rPr>
        <w:t xml:space="preserve">. </w:t>
      </w:r>
      <w:r>
        <w:rPr>
          <w:rFonts w:ascii="Times New Roman" w:hAnsi="Times New Roman" w:cs="Times New Roman"/>
          <w:b/>
          <w:highlight w:val="yellow"/>
          <w:u w:val="single"/>
        </w:rPr>
        <w:t>Another level is the sometimes implicit and unspoken idea that it is only through the state that humans are capable of realizing their humanity</w:t>
      </w:r>
      <w:r>
        <w:rPr>
          <w:rFonts w:ascii="Times New Roman" w:hAnsi="Times New Roman" w:cs="Times New Roman"/>
          <w:b/>
          <w:u w:val="single"/>
        </w:rPr>
        <w:t>.</w:t>
      </w:r>
      <w:r>
        <w:rPr>
          <w:rFonts w:ascii="Times New Roman" w:hAnsi="Times New Roman" w:cs="Times New Roman"/>
        </w:rPr>
        <w:t xml:space="preserve"> Of course, thinkers like Hegel do argue explicitly for this claim. Nietzsche thinks it obvious that </w:t>
      </w:r>
      <w:r>
        <w:rPr>
          <w:rFonts w:ascii="Times New Roman" w:hAnsi="Times New Roman" w:cs="Times New Roman"/>
          <w:b/>
          <w:highlight w:val="yellow"/>
          <w:u w:val="single"/>
        </w:rPr>
        <w:t>the modern state is in the grip of the “money-makers and military despots,”</w:t>
      </w:r>
      <w:r>
        <w:rPr>
          <w:rFonts w:ascii="Times New Roman" w:hAnsi="Times New Roman" w:cs="Times New Roman"/>
        </w:rPr>
        <w:t xml:space="preserve"> foreshadowing what US President Dwight Eisenhower </w:t>
      </w:r>
      <w:r>
        <w:rPr>
          <w:rFonts w:ascii="Times New Roman" w:hAnsi="Times New Roman" w:cs="Times New Roman"/>
          <w:highlight w:val="yellow"/>
        </w:rPr>
        <w:t xml:space="preserve">called </w:t>
      </w:r>
      <w:r>
        <w:rPr>
          <w:rFonts w:ascii="Times New Roman" w:hAnsi="Times New Roman" w:cs="Times New Roman"/>
          <w:b/>
          <w:highlight w:val="yellow"/>
          <w:u w:val="single"/>
        </w:rPr>
        <w:t>the military-industrial complex. Such a state must favor thought that promotes its own rule.</w:t>
      </w:r>
      <w:r>
        <w:rPr>
          <w:rFonts w:ascii="Times New Roman" w:hAnsi="Times New Roman" w:cs="Times New Roman"/>
          <w:b/>
          <w:u w:val="single"/>
        </w:rPr>
        <w:t xml:space="preserve"> Deleuze points to an important Nietzschean contrast between state-oriented and nomadic thought;</w:t>
      </w:r>
      <w:r>
        <w:rPr>
          <w:rFonts w:ascii="Times New Roman" w:hAnsi="Times New Roman" w:cs="Times New Roman"/>
        </w:rPr>
        <w:t xml:space="preserve"> in Dialogues (cowritten with Claire Parnet), Nietzsche is credited with having said everything on this point in Schopenhauer as Educator. 26 Deleuze has in mind more than the question of whether philosophers serve the state or think, speak, and write from an independent position. </w:t>
      </w:r>
      <w:r>
        <w:rPr>
          <w:rFonts w:ascii="Times New Roman" w:hAnsi="Times New Roman" w:cs="Times New Roman"/>
          <w:b/>
          <w:highlight w:val="yellow"/>
          <w:u w:val="single"/>
        </w:rPr>
        <w:t>State philosophy is understood here to involve a certain image of thinking that both parallels a specific political structure and offers legitimacy to the state itself. What the state does is to draw sharp borders between the inside and the outside. One is either within the state or outside it, not only geographically but psychologically or spiritually. The state has a specific identity that characterizes the interiority it establishes. Even when a US citizen travels beyond the state’s borders, she carries a passport and retains her identification with the interior. State-oriented thought produces a corresponding mental space of interiority that reinforces and enables the acceptance of the state as a bounded territorial political form. Such philosophy</w:t>
      </w:r>
      <w:r>
        <w:rPr>
          <w:rFonts w:ascii="Times New Roman" w:hAnsi="Times New Roman" w:cs="Times New Roman"/>
        </w:rPr>
        <w:t xml:space="preserve">, Deleuze and Parnet say, </w:t>
      </w:r>
      <w:r>
        <w:rPr>
          <w:rFonts w:ascii="Times New Roman" w:hAnsi="Times New Roman" w:cs="Times New Roman"/>
          <w:b/>
          <w:highlight w:val="yellow"/>
          <w:u w:val="single"/>
        </w:rPr>
        <w:t xml:space="preserve">borrows its properly philosophical image from the state as beautiful, substantial or subjective interiority. It invents a properly spiritual State, </w:t>
      </w:r>
      <w:r>
        <w:rPr>
          <w:rFonts w:ascii="Times New Roman" w:hAnsi="Times New Roman" w:cs="Times New Roman"/>
          <w:b/>
          <w:highlight w:val="yellow"/>
          <w:u w:val="single"/>
        </w:rPr>
        <w:lastRenderedPageBreak/>
        <w:t>as an absolute state, which is by no means a dream, since it operates effectively in the mind. Hence the importance of notions such as universality, method, question and answer, judgment, or recognition . . . of always having correct ideas. Hence the importance of themes like those of a republic of spirits, an enquiry of the understanding, a court of reason, a pure “right” of thought, with ministers of the Interior and bureaucrats of pure thought</w:t>
      </w:r>
      <w:r>
        <w:rPr>
          <w:rFonts w:ascii="Times New Roman" w:hAnsi="Times New Roman" w:cs="Times New Roman"/>
          <w:b/>
          <w:u w:val="single"/>
        </w:rPr>
        <w:t>.</w:t>
      </w:r>
      <w:r>
        <w:rPr>
          <w:rFonts w:ascii="Times New Roman" w:hAnsi="Times New Roman" w:cs="Times New Roman"/>
        </w:rPr>
        <w:t xml:space="preserve"> Deleuze and Parnet, then, suggest a far-reaching parallel between political and philosophical structures, a convergence of ideology and practice. The political and judicial philosophemes cited are widespread, and deployed sometimes with extravagance (think of Kant on reason’s tribunal), so that they do indeed constitute an “image of thought,” a picture holding us captive (as Wittgenstein—also a great reader of Schopenhauer—puts it). </w:t>
      </w:r>
      <w:r>
        <w:rPr>
          <w:rFonts w:ascii="Times New Roman" w:hAnsi="Times New Roman" w:cs="Times New Roman"/>
          <w:b/>
          <w:u w:val="single"/>
        </w:rPr>
        <w:t xml:space="preserve">Deleuze describes </w:t>
      </w:r>
      <w:r>
        <w:rPr>
          <w:rFonts w:ascii="Times New Roman" w:hAnsi="Times New Roman" w:cs="Times New Roman"/>
          <w:b/>
          <w:highlight w:val="yellow"/>
          <w:u w:val="single"/>
        </w:rPr>
        <w:t>Nietzsche’s nomadic “counter-philosophy”: “its statements can be conceived as the products of a mobile war-machine and not the utterances of a rational, administrative machine, whose philosophers would be bureaucrats of pure reason” and says that perhaps it is here that Nietzsche announces a “new politics</w:t>
      </w:r>
      <w:r>
        <w:rPr>
          <w:rFonts w:ascii="Times New Roman" w:hAnsi="Times New Roman" w:cs="Times New Roman"/>
          <w:b/>
          <w:u w:val="single"/>
        </w:rPr>
        <w:t>.”</w:t>
      </w:r>
      <w:r>
        <w:rPr>
          <w:rFonts w:ascii="Times New Roman" w:hAnsi="Times New Roman" w:cs="Times New Roman"/>
        </w:rPr>
        <w:t xml:space="preserve">27 </w:t>
      </w:r>
      <w:r>
        <w:rPr>
          <w:rFonts w:ascii="Times New Roman" w:hAnsi="Times New Roman" w:cs="Times New Roman"/>
          <w:b/>
          <w:highlight w:val="yellow"/>
          <w:u w:val="single"/>
        </w:rPr>
        <w:t>If the state codifies through law and contract, nomads decodify without recodifying.</w:t>
      </w:r>
      <w:r>
        <w:rPr>
          <w:rFonts w:ascii="Times New Roman" w:hAnsi="Times New Roman" w:cs="Times New Roman"/>
        </w:rPr>
        <w:t xml:space="preserve"> Deleuze charges that Marx and Freud are ultimately conservative thinkers insofar as they recodify on the basis of a new and perfected socialist state or on a reconstituted story of the family. Kant testifies to the strength of the figure when he dismisses skeptics as nomads; they play a salutary but temporary role in their rebellion against the despotism of the dogmatists, but are fundamentally anarchistic enemies of civilization.28 Yet not all philosophers follow Kant into the arms of the state (or the expanded version of a multistate pact on offer in Perpetual Peace). Nietzsche copied into his notebooks a passage from Ralph Waldo Emerson’s essay “History” in praise of “spiritual nomadism”: “A man of rude health and flowing spirits has the faculty of rapid domestication, lives in his wagon and roams through all latitudes as easily as a Calmuc [Mongol]. At sea, or in the forest, or in the snow, he sleeps as warm, dines with as good appetite. And associates as happily as beside his own chimneys. Or perhaps his facility is deeper seated, in the increased range of his faculties of observation, which yield him points of interest wherever fresh objects meet his eyes.”29 There is a protophenomenology of different relations to the earth here. </w:t>
      </w:r>
      <w:r>
        <w:rPr>
          <w:rFonts w:ascii="Times New Roman" w:hAnsi="Times New Roman" w:cs="Times New Roman"/>
          <w:b/>
          <w:highlight w:val="yellow"/>
          <w:u w:val="single"/>
        </w:rPr>
        <w:t>History and the history of philosophy belong to the state, geography and geophilosophy to the nomads. It is not a question of whether the state or its philosophical equivalent comes first</w:t>
      </w:r>
      <w:r>
        <w:rPr>
          <w:rFonts w:ascii="Times New Roman" w:hAnsi="Times New Roman" w:cs="Times New Roman"/>
        </w:rPr>
        <w:t xml:space="preserve"> (in this sense, it should be noted, neither Deleuze nor Nietzsche holds a crudely reductionist view of the relation between what Marxists call base and superstructure. And, in this respect, recall Marx’s declaration, “I am not a Marxist”). Beyond the question of German philosophers’ conscious and unconscious acceptance of the ideology of the state that Nietzsche raises in the Schopenhauer essay, </w:t>
      </w:r>
      <w:r>
        <w:rPr>
          <w:rFonts w:ascii="Times New Roman" w:hAnsi="Times New Roman" w:cs="Times New Roman"/>
          <w:b/>
          <w:highlight w:val="yellow"/>
          <w:u w:val="single"/>
        </w:rPr>
        <w:t>there is the question whether philosophers can invent other images of their task</w:t>
      </w:r>
      <w:r>
        <w:rPr>
          <w:rFonts w:ascii="Times New Roman" w:hAnsi="Times New Roman" w:cs="Times New Roman"/>
          <w:b/>
          <w:u w:val="single"/>
        </w:rPr>
        <w:t>.</w:t>
      </w:r>
      <w:r>
        <w:rPr>
          <w:rFonts w:ascii="Times New Roman" w:hAnsi="Times New Roman" w:cs="Times New Roman"/>
        </w:rPr>
        <w:t xml:space="preserve"> As Deleuze notes, </w:t>
      </w:r>
      <w:r>
        <w:rPr>
          <w:rFonts w:ascii="Times New Roman" w:hAnsi="Times New Roman" w:cs="Times New Roman"/>
          <w:b/>
          <w:highlight w:val="yellow"/>
          <w:u w:val="single"/>
        </w:rPr>
        <w:t>these questions about political and philosophical images are bound up with similar images of the self or psyche. Is the self (or whatever we choose to call it) to be construed as a kind of interior fortress, a ghost in a machine? And even if we abandon such “Cartesian” images, must we also be vigilant about other models of mind and the human that make it a function of language and social interchange?</w:t>
      </w:r>
      <w:r>
        <w:rPr>
          <w:rFonts w:ascii="Times New Roman" w:hAnsi="Times New Roman" w:cs="Times New Roman"/>
        </w:rPr>
        <w:t xml:space="preserve"> From this perspective, recent forms of critical theory, as in Jürgen Habermas’s attempts to outline the structure of an ideal speech situation, are shifts from a monarchical state model to a democratic one, with both presupposing a fundamental parallel of state and thought. </w:t>
      </w:r>
      <w:r>
        <w:rPr>
          <w:rFonts w:ascii="Times New Roman" w:hAnsi="Times New Roman" w:cs="Times New Roman"/>
          <w:b/>
          <w:highlight w:val="yellow"/>
          <w:u w:val="single"/>
        </w:rPr>
        <w:t>Those imbued with the state-oriented model of thought typically suppose any alternatives to the hegemonic model of philosophy must be forms of irrationalism or mysticism. This is to fall into a dualism that simply reinscribes the core image of inside and outside, the reasonably regulated life of the state and the anarchic chaos or undifferentiated unity that lies outside</w:t>
      </w:r>
      <w:r>
        <w:rPr>
          <w:rFonts w:ascii="Times New Roman" w:hAnsi="Times New Roman" w:cs="Times New Roman"/>
          <w:b/>
          <w:u w:val="single"/>
        </w:rPr>
        <w:t xml:space="preserve"> it. </w:t>
      </w:r>
      <w:r>
        <w:rPr>
          <w:rFonts w:ascii="Times New Roman" w:hAnsi="Times New Roman" w:cs="Times New Roman"/>
        </w:rPr>
        <w:t>Despite Deleuze’s claim that Nietzsche says everything that there is to be said about the two models of thought in Schopenhauer, he does not use the term “</w:t>
      </w:r>
      <w:r>
        <w:rPr>
          <w:rFonts w:ascii="Times New Roman" w:hAnsi="Times New Roman" w:cs="Times New Roman"/>
          <w:b/>
          <w:highlight w:val="yellow"/>
          <w:u w:val="single"/>
        </w:rPr>
        <w:t>nomadic</w:t>
      </w:r>
      <w:r>
        <w:rPr>
          <w:rFonts w:ascii="Times New Roman" w:hAnsi="Times New Roman" w:cs="Times New Roman"/>
          <w:b/>
          <w:u w:val="single"/>
        </w:rPr>
        <w:t>”</w:t>
      </w:r>
      <w:r>
        <w:rPr>
          <w:rFonts w:ascii="Times New Roman" w:hAnsi="Times New Roman" w:cs="Times New Roman"/>
        </w:rPr>
        <w:t xml:space="preserve"> there, although it later </w:t>
      </w:r>
      <w:r>
        <w:rPr>
          <w:rFonts w:ascii="Times New Roman" w:hAnsi="Times New Roman" w:cs="Times New Roman"/>
          <w:b/>
          <w:highlight w:val="yellow"/>
          <w:u w:val="single"/>
        </w:rPr>
        <w:t>becomes a crucial component of his analysis of the hybrid, cosmopolitan, and nomadic multitude</w:t>
      </w:r>
      <w:r>
        <w:rPr>
          <w:rFonts w:ascii="Times New Roman" w:hAnsi="Times New Roman" w:cs="Times New Roman"/>
        </w:rPr>
        <w:t xml:space="preserve"> (Menge). However, in Emerson’s Essays, one of Nietzsche’s inspirations for the Unmodern series (especially important, as </w:t>
      </w:r>
      <w:r>
        <w:rPr>
          <w:rFonts w:ascii="Times New Roman" w:hAnsi="Times New Roman" w:cs="Times New Roman"/>
        </w:rPr>
        <w:lastRenderedPageBreak/>
        <w:t xml:space="preserve">Stanley Cavell has shown, for Schopenhauer), there are passages that constitute a proto-Deleuzian reply to Hegel’s understanding of world-history as exclusively a story of states. Early in “History,” Emerson gives a significant catalogue of its subject matter: “Epoch after epoch, camp, kingdom, empire, republic, democracy, are merely the application of [the human] manifold spirit to the manifold world.”30 While Emerson speaks the language of “spirit” (like Hegel, but also like Nietzsche in some contexts), spirit expresses itself in the manifold and does not necessarily work toward Hegelian unity. The brief catalogue suggests that, </w:t>
      </w:r>
      <w:r>
        <w:rPr>
          <w:rFonts w:ascii="Times New Roman" w:hAnsi="Times New Roman" w:cs="Times New Roman"/>
          <w:b/>
          <w:u w:val="single"/>
        </w:rPr>
        <w:t>in addition to the Hegelian state, temporary and mobile inhabitations, like the “camp” and what Hegel dismisses as “refuted” state forms (republic, democracy) are equally genuine aspects of “the manifold world.”</w:t>
      </w:r>
      <w:r>
        <w:rPr>
          <w:rFonts w:ascii="Times New Roman" w:hAnsi="Times New Roman" w:cs="Times New Roman"/>
        </w:rPr>
        <w:t xml:space="preserve"> Later in “History,” Emerson more explicitly includes the nomadic as a constant dimension of history, not simply its prehistoric presupposition. Since Nietzsche will also develop a related notion of the nomadic later (especially in BGE), I cite Emerson in part: In the early history of Asia and Africa, Nomadism and Agriculture are the two antagonist facts. The geography of Asia and Africa necessitated a nomadic life. But the nomads were the terror of all those whom the soil, or the advantages of a market, had induced to build towns. Agriculture, therefore, was a religious injunction, because of the perils of the state from nomadism. And in these late and civil countries of England and America, these propensities still fight out the old battle in the nation and in the individual.31 Contrary to Hegel, Emerson sees these as two constant rivals, two general, agonistic tendencies whose battle is fought even within the individual, rather than as a sequence of stages. </w:t>
      </w:r>
      <w:r>
        <w:rPr>
          <w:rFonts w:ascii="Times New Roman" w:hAnsi="Times New Roman" w:cs="Times New Roman"/>
          <w:b/>
          <w:u w:val="single"/>
        </w:rPr>
        <w:t>There is no expectation that the state will subsume the nomadic and no exclusion of nomadic peoples from history</w:t>
      </w:r>
      <w:r>
        <w:rPr>
          <w:rFonts w:ascii="Times New Roman" w:hAnsi="Times New Roman" w:cs="Times New Roman"/>
        </w:rPr>
        <w:t xml:space="preserve"> (we might say that Emerson has dropped the “world” in the Hegelian “world-history”). The need for a religious justification of sedentary life can be read as a deflationary version of Hegel’s argument for the necessity of monarchy and state religion, and the application to the contemporary (England and America) foreshadows Nietzsche’s claim that nineteenth-century Europe is the incubator of a new nomadism (BGE 242). While Nietzsche does not explicitly develop Emerson’s concept of “spiritual nomadism” in the Schopenhauer essay, he does suggest that while modernity’s main tendency has been to consolidate the converging models of state, philosophy, and psyche, we can discern other exemplary possibilities in forging images of the human, and each is also a figure of the philosopher. </w:t>
      </w:r>
      <w:r>
        <w:rPr>
          <w:rFonts w:ascii="Times New Roman" w:hAnsi="Times New Roman" w:cs="Times New Roman"/>
          <w:b/>
          <w:u w:val="single"/>
        </w:rPr>
        <w:t>Nietzsche identifies three</w:t>
      </w:r>
      <w:r>
        <w:rPr>
          <w:rFonts w:ascii="Times New Roman" w:hAnsi="Times New Roman" w:cs="Times New Roman"/>
        </w:rPr>
        <w:t xml:space="preserve"> such </w:t>
      </w:r>
      <w:r>
        <w:rPr>
          <w:rFonts w:ascii="Times New Roman" w:hAnsi="Times New Roman" w:cs="Times New Roman"/>
          <w:b/>
          <w:u w:val="single"/>
        </w:rPr>
        <w:t>responses to modernity, which he associates with the figures of Rousseau, Goethe, and Schopenhauer</w:t>
      </w:r>
      <w:r>
        <w:rPr>
          <w:rFonts w:ascii="Times New Roman" w:hAnsi="Times New Roman" w:cs="Times New Roman"/>
        </w:rPr>
        <w:t xml:space="preserve"> (UO III.4). Deleuze, again inspired by the third Unmodern, will call them conceptual personae. </w:t>
      </w:r>
      <w:r>
        <w:rPr>
          <w:rFonts w:ascii="Times New Roman" w:hAnsi="Times New Roman" w:cs="Times New Roman"/>
          <w:b/>
          <w:u w:val="single"/>
        </w:rPr>
        <w:t xml:space="preserve">Each names </w:t>
      </w:r>
      <w:r>
        <w:rPr>
          <w:rFonts w:ascii="Times New Roman" w:hAnsi="Times New Roman" w:cs="Times New Roman"/>
          <w:b/>
          <w:highlight w:val="yellow"/>
          <w:u w:val="single"/>
        </w:rPr>
        <w:t>a “line of flight”</w:t>
      </w:r>
      <w:r>
        <w:rPr>
          <w:rFonts w:ascii="Times New Roman" w:hAnsi="Times New Roman" w:cs="Times New Roman"/>
        </w:rPr>
        <w:t xml:space="preserve"> (to borrow another Deleuzian term), that is, </w:t>
      </w:r>
      <w:r>
        <w:rPr>
          <w:rFonts w:ascii="Times New Roman" w:hAnsi="Times New Roman" w:cs="Times New Roman"/>
          <w:b/>
          <w:highlight w:val="yellow"/>
          <w:u w:val="single"/>
        </w:rPr>
        <w:t>a distinctive individual path that rigorously and idiosyncratically commits itself to pursuing a certain way of life</w:t>
      </w:r>
      <w:r>
        <w:rPr>
          <w:rFonts w:ascii="Times New Roman" w:hAnsi="Times New Roman" w:cs="Times New Roman"/>
          <w:b/>
          <w:u w:val="single"/>
        </w:rPr>
        <w:t>.</w:t>
      </w:r>
      <w:r>
        <w:rPr>
          <w:rFonts w:ascii="Times New Roman" w:hAnsi="Times New Roman" w:cs="Times New Roman"/>
        </w:rPr>
        <w:t xml:space="preserve"> In this case, the three lines of flight are rebellion (Rousseau), cultivation of one’s powers (Goethe), and self-sacrifice for the truth (Schopenhauer). The identification with Schopenhauer involves a highly critical stance toward the state and the danger the state poses to thought that seeks to accommodate it or, worse, enlist in its service. From this perspective, Rousseauian rebellion simply rejects one state form for a future one or for sheer destruction. An idealist of this sort can morph into a “Catilinist,” that is, a political nihilist who wants to hasten the destruction of all political institutions. </w:t>
      </w:r>
      <w:r>
        <w:rPr>
          <w:rFonts w:ascii="Times New Roman" w:hAnsi="Times New Roman" w:cs="Times New Roman"/>
          <w:b/>
          <w:u w:val="single"/>
        </w:rPr>
        <w:t>Nihilism is not identical with nomadism</w:t>
      </w:r>
      <w:r>
        <w:rPr>
          <w:rFonts w:ascii="Times New Roman" w:hAnsi="Times New Roman" w:cs="Times New Roman"/>
        </w:rPr>
        <w:t xml:space="preserve">. Goethean cultivation, involving “contemplation in the grand style,” may preserve and conciliate, but runs the danger of degenerating into philistinism, if its expansive ambitions include some acceptance of modern society and its politics. In this respect, </w:t>
      </w:r>
      <w:r>
        <w:rPr>
          <w:rFonts w:ascii="Times New Roman" w:hAnsi="Times New Roman" w:cs="Times New Roman"/>
          <w:b/>
          <w:u w:val="single"/>
        </w:rPr>
        <w:t>the danger is that the very idea of philosophy will be confused with</w:t>
      </w:r>
      <w:r>
        <w:rPr>
          <w:rFonts w:ascii="Times New Roman" w:hAnsi="Times New Roman" w:cs="Times New Roman"/>
        </w:rPr>
        <w:t xml:space="preserve"> and displaced by “German dream- and </w:t>
      </w:r>
      <w:r>
        <w:rPr>
          <w:rFonts w:ascii="Times New Roman" w:hAnsi="Times New Roman" w:cs="Times New Roman"/>
          <w:b/>
          <w:u w:val="single"/>
        </w:rPr>
        <w:t>thought-mongering</w:t>
      </w:r>
      <w:r>
        <w:rPr>
          <w:rFonts w:ascii="Times New Roman" w:hAnsi="Times New Roman" w:cs="Times New Roman"/>
        </w:rPr>
        <w:t xml:space="preserve"> [Traum und Denkwirtschaft]” in which thought positions itself for the market (UO III.8; interestingly, Marx and Engels use similar language in The German Ideology to describe the post-Hegelian German speculation and trade in ideas32). </w:t>
      </w:r>
      <w:r>
        <w:rPr>
          <w:rFonts w:ascii="Times New Roman" w:hAnsi="Times New Roman" w:cs="Times New Roman"/>
          <w:b/>
          <w:u w:val="single"/>
        </w:rPr>
        <w:t>The contemporary world is the enemy of “the rebirth of the philosopher”</w:t>
      </w:r>
      <w:r>
        <w:rPr>
          <w:rFonts w:ascii="Times New Roman" w:hAnsi="Times New Roman" w:cs="Times New Roman"/>
        </w:rPr>
        <w:t xml:space="preserve"> that Schopenhauer heralds. It is “shrouded in humbug [Flaussen]; </w:t>
      </w:r>
      <w:r>
        <w:rPr>
          <w:rFonts w:ascii="Times New Roman" w:hAnsi="Times New Roman" w:cs="Times New Roman"/>
          <w:b/>
          <w:u w:val="single"/>
        </w:rPr>
        <w:t>it does not have to be</w:t>
      </w:r>
      <w:r>
        <w:rPr>
          <w:rFonts w:ascii="Times New Roman" w:hAnsi="Times New Roman" w:cs="Times New Roman"/>
        </w:rPr>
        <w:t xml:space="preserve"> religious dogma, it can also be such bogus concepts as ‘progress,’ ‘universal education,’ ‘national,’ ‘modern state,’ ‘culture war’ [Culturkampf ]” (UO III.7). The last term designates Bismarck’s Kulturkampf, directed against the Jesuits, and more </w:t>
      </w:r>
      <w:r>
        <w:rPr>
          <w:rFonts w:ascii="Times New Roman" w:hAnsi="Times New Roman" w:cs="Times New Roman"/>
        </w:rPr>
        <w:lastRenderedPageBreak/>
        <w:t xml:space="preserve">generally the Catholic Church (except for the deviant “old Catholics,” who questioned the new doctrine of papal infallibility).33 Still avoiding Schopenhauer’s (conventionally acknowledged) central texts and ideas, Nietzsche concentrates on the great pessimist’s essay “On Philosophy at the Universities.” As the famous philosophical story goes, the brash young Schopenhauer offered a course at the same time as the more established Hegel. Not surprisingly, no students appeared, and he did not teach again. Nietzsche aspired unsuccessfully to a chair in philosophy around the time he was writing the Schopenhauer essay. What Nietzsche shares with Schopenhauer is a view of the relations of philosophy, and especially Hegelian philosophy, to the state. Schopenhauer, a man of private means, did not need the economic security of teaching and was famously misanthropic. Given his economic security, Schopenhauer had no need for a teaching position. He recognized that besides wanting a comfortable bourgeois life, a professor (or aspiring professor) might have a need to “shine and show off.” Schopenhauer sought the equivalent in literary fame (as with Nietzsche, this was mostly posthumous). That involved creating the character Schopenhauer, lonely and dedicated truth-seeker, who could inspire Nietzsche’s encomium. While working on the Schopenhauer essay, Nietzsche was also writing an essay on “Philosophy in the Tragic Age of the Greeks,” which explores the question of how the philosopher communicates with his contemporaries by performance and the projection of a persona. Along with his educator, indeed outdoing him in this respect, Nietzsche worked at creating an authorial persona, adapting the strategies and tactics of ancient rhetoric to the print-driven culture of the nineteenth century.34 The stance of the mysterious, solitary author (evoked at the extreme in Thus Spoke Zarathustra: A Book for All and None) is a distinctively recent invention, and possible only in the world of books, print, and mass literacy— that is, precisely in the cultural atmosphere that Nietzsche often denounces. </w:t>
      </w:r>
      <w:r>
        <w:rPr>
          <w:rFonts w:ascii="Times New Roman" w:hAnsi="Times New Roman" w:cs="Times New Roman"/>
          <w:b/>
          <w:highlight w:val="yellow"/>
          <w:u w:val="single"/>
        </w:rPr>
        <w:t>This construction of an unmodern persona by deploying modern techniques is meant, of course, to offer a compelling figure of the philosopher as an alternative to that of official, university philosophy</w:t>
      </w:r>
      <w:r>
        <w:rPr>
          <w:rFonts w:ascii="Times New Roman" w:hAnsi="Times New Roman" w:cs="Times New Roman"/>
          <w:b/>
          <w:u w:val="single"/>
        </w:rPr>
        <w:t>.</w:t>
      </w:r>
      <w:r>
        <w:rPr>
          <w:rFonts w:ascii="Times New Roman" w:hAnsi="Times New Roman" w:cs="Times New Roman"/>
        </w:rPr>
        <w:t xml:space="preserve"> Hegel becomes the emblem of that official philosophy through his relation to state and university. Schopenhauer asks “how is anyone who seeks an honest living for himself and his family to devote himself simultaneously to truth, which has at all times been a dangerous companion and everywhere an unwelcome guest?”35 Take this together with his binary division: </w:t>
      </w:r>
      <w:r>
        <w:rPr>
          <w:rFonts w:ascii="Times New Roman" w:hAnsi="Times New Roman" w:cs="Times New Roman"/>
          <w:b/>
          <w:u w:val="single"/>
        </w:rPr>
        <w:t>“</w:t>
      </w:r>
      <w:r>
        <w:rPr>
          <w:rFonts w:ascii="Times New Roman" w:hAnsi="Times New Roman" w:cs="Times New Roman"/>
          <w:b/>
          <w:highlight w:val="yellow"/>
          <w:u w:val="single"/>
        </w:rPr>
        <w:t>We can divide thinkers into those who think for themselves and those who think for others</w:t>
      </w:r>
      <w:r>
        <w:rPr>
          <w:rFonts w:ascii="Times New Roman" w:hAnsi="Times New Roman" w:cs="Times New Roman"/>
          <w:highlight w:val="yellow"/>
        </w:rPr>
        <w:t>.”</w:t>
      </w:r>
      <w:r>
        <w:rPr>
          <w:rFonts w:ascii="Times New Roman" w:hAnsi="Times New Roman" w:cs="Times New Roman"/>
        </w:rPr>
        <w:t xml:space="preserve">36 </w:t>
      </w:r>
      <w:r>
        <w:rPr>
          <w:rFonts w:ascii="Times New Roman" w:hAnsi="Times New Roman" w:cs="Times New Roman"/>
          <w:b/>
          <w:highlight w:val="yellow"/>
          <w:u w:val="single"/>
        </w:rPr>
        <w:t>The philosopher as the servant of the university, and therefore of the state, is a comic figure, his supposed commitment to truth shredded by his need to flatter or at least not offend the authorities</w:t>
      </w:r>
      <w:r>
        <w:rPr>
          <w:rFonts w:ascii="Times New Roman" w:hAnsi="Times New Roman" w:cs="Times New Roman"/>
        </w:rPr>
        <w:t xml:space="preserve">. Accordingly, Schopenhauer’s essay exaggerates the comic: it is a burlesque, carnivalesque screed for the initiated, peppered with Greek and Latin jokes anticipating Nietzsche’s polemics, subjecting the now long-forgotten chaired philosophers of his day to withering sarcasm, especially for their devotion to the present in its crudest form. He says of the era that “it calls itself with one of its home-made words, as characteristic as it is euphonious, the ‘present time’ (Jetztzeit); present time indeed, in other words, because one thinks only of the Now and does not venture to glance at the time that will come and condemn.”37 The projection of the mysterious or flamboyant modern/unmodern philosophical persona became a striking feature of university culture in the 1960s with the emergence of figures like Michel </w:t>
      </w:r>
      <w:r>
        <w:rPr>
          <w:rFonts w:ascii="Times New Roman" w:hAnsi="Times New Roman" w:cs="Times New Roman"/>
          <w:b/>
          <w:u w:val="single"/>
        </w:rPr>
        <w:t>Foucault and</w:t>
      </w:r>
      <w:r>
        <w:rPr>
          <w:rFonts w:ascii="Times New Roman" w:hAnsi="Times New Roman" w:cs="Times New Roman"/>
        </w:rPr>
        <w:t xml:space="preserve"> Jacques </w:t>
      </w:r>
      <w:r>
        <w:rPr>
          <w:rFonts w:ascii="Times New Roman" w:hAnsi="Times New Roman" w:cs="Times New Roman"/>
          <w:b/>
          <w:u w:val="single"/>
        </w:rPr>
        <w:t>Derrida, both explicitly working in a Nietzschean vein</w:t>
      </w:r>
      <w:r>
        <w:rPr>
          <w:rFonts w:ascii="Times New Roman" w:hAnsi="Times New Roman" w:cs="Times New Roman"/>
        </w:rPr>
        <w:t xml:space="preserve">. Each </w:t>
      </w:r>
      <w:r>
        <w:rPr>
          <w:rFonts w:ascii="Times New Roman" w:hAnsi="Times New Roman" w:cs="Times New Roman"/>
          <w:b/>
          <w:u w:val="single"/>
        </w:rPr>
        <w:t>play</w:t>
      </w:r>
      <w:r>
        <w:rPr>
          <w:rFonts w:ascii="Times New Roman" w:hAnsi="Times New Roman" w:cs="Times New Roman"/>
        </w:rPr>
        <w:t xml:space="preserve">s </w:t>
      </w:r>
      <w:r>
        <w:rPr>
          <w:rFonts w:ascii="Times New Roman" w:hAnsi="Times New Roman" w:cs="Times New Roman"/>
          <w:b/>
          <w:u w:val="single"/>
        </w:rPr>
        <w:t>a flirtatious game of hide-and-seek with</w:t>
      </w:r>
      <w:r>
        <w:rPr>
          <w:rFonts w:ascii="Times New Roman" w:hAnsi="Times New Roman" w:cs="Times New Roman"/>
        </w:rPr>
        <w:t xml:space="preserve"> his r</w:t>
      </w:r>
      <w:r>
        <w:rPr>
          <w:rFonts w:ascii="Times New Roman" w:hAnsi="Times New Roman" w:cs="Times New Roman"/>
          <w:b/>
          <w:u w:val="single"/>
        </w:rPr>
        <w:t>eaders and students, with Foucault notoriously admonishing them not to ask who he is</w:t>
      </w:r>
      <w:r>
        <w:rPr>
          <w:rFonts w:ascii="Times New Roman" w:hAnsi="Times New Roman" w:cs="Times New Roman"/>
        </w:rPr>
        <w:t xml:space="preserve"> (i.e., not to seek consistency across his writings), </w:t>
      </w:r>
      <w:r>
        <w:rPr>
          <w:rFonts w:ascii="Times New Roman" w:hAnsi="Times New Roman" w:cs="Times New Roman"/>
          <w:b/>
          <w:u w:val="single"/>
        </w:rPr>
        <w:t>while Derrida thematized the “secret” and wrote a number of texts that parody or question the genre of autobiography</w:t>
      </w:r>
      <w:r>
        <w:rPr>
          <w:rFonts w:ascii="Times New Roman" w:hAnsi="Times New Roman" w:cs="Times New Roman"/>
        </w:rPr>
        <w:t xml:space="preserve"> (The Post Card, Circumfessions). Given that </w:t>
      </w:r>
      <w:r>
        <w:rPr>
          <w:rFonts w:ascii="Times New Roman" w:hAnsi="Times New Roman" w:cs="Times New Roman"/>
          <w:b/>
          <w:u w:val="single"/>
        </w:rPr>
        <w:t>these thinkers</w:t>
      </w:r>
      <w:r>
        <w:rPr>
          <w:rFonts w:ascii="Times New Roman" w:hAnsi="Times New Roman" w:cs="Times New Roman"/>
        </w:rPr>
        <w:t xml:space="preserve"> were well paid and privileged French civil servants, they presumably </w:t>
      </w:r>
      <w:r>
        <w:rPr>
          <w:rFonts w:ascii="Times New Roman" w:hAnsi="Times New Roman" w:cs="Times New Roman"/>
          <w:b/>
          <w:u w:val="single"/>
        </w:rPr>
        <w:t>were acutely conscious of the need to demonstrate a sovereign independence of thought and esprit</w:t>
      </w:r>
      <w:r>
        <w:rPr>
          <w:rFonts w:ascii="Times New Roman" w:hAnsi="Times New Roman" w:cs="Times New Roman"/>
        </w:rPr>
        <w:t xml:space="preserve"> that the butts of Schopenhauer’s and Nietzsche’s essays lacked. All these maneuvers, by Schopenhauer, Nietzsche, and the “French theorists,” contribute to problematizing the Hegelian “we,” the monstrous first-person plural Nietzsche had identified in Strauss’s Prussian cultural philistines and in the nihilistic self-knowledge of those who emerged in humankind’s </w:t>
      </w:r>
      <w:r>
        <w:rPr>
          <w:rFonts w:ascii="Times New Roman" w:hAnsi="Times New Roman" w:cs="Times New Roman"/>
        </w:rPr>
        <w:lastRenderedPageBreak/>
        <w:t xml:space="preserve">old age at the end of Hartmann’s Weltprozess. Later, in Ecce Homo, Nietzsche says that his essays on Schopenhauer and Wagner are both really about himself. In Schopenhauer he begins to formulate the question how, </w:t>
      </w:r>
      <w:r>
        <w:rPr>
          <w:rFonts w:ascii="Times New Roman" w:hAnsi="Times New Roman" w:cs="Times New Roman"/>
          <w:b/>
          <w:highlight w:val="yellow"/>
          <w:u w:val="single"/>
        </w:rPr>
        <w:t>outside the university and so outside the state’s security, as a thinker of the outside and externality, of earth rather than world, it is possible to find a way of thinking for oneself while developing a mode of addressing an audience, even if one’s writing itself is meant in part to conjure that future audience into being</w:t>
      </w:r>
      <w:r>
        <w:rPr>
          <w:rFonts w:ascii="Times New Roman" w:hAnsi="Times New Roman" w:cs="Times New Roman"/>
          <w:b/>
          <w:u w:val="single"/>
        </w:rPr>
        <w:t>.</w:t>
      </w:r>
      <w:r>
        <w:rPr>
          <w:rFonts w:ascii="Times New Roman" w:hAnsi="Times New Roman" w:cs="Times New Roman"/>
        </w:rPr>
        <w:t xml:space="preserve"> Like the other Unmoderns, this project has to do with forms of temporality. </w:t>
      </w:r>
      <w:r>
        <w:rPr>
          <w:rFonts w:ascii="Times New Roman" w:hAnsi="Times New Roman" w:cs="Times New Roman"/>
          <w:b/>
          <w:highlight w:val="yellow"/>
          <w:u w:val="single"/>
        </w:rPr>
        <w:t>The state philosopher is caught in the timely, the time of journalism</w:t>
      </w:r>
      <w:r>
        <w:rPr>
          <w:rFonts w:ascii="Times New Roman" w:hAnsi="Times New Roman" w:cs="Times New Roman"/>
        </w:rPr>
        <w:t xml:space="preserve">. At this point in his planned series, then, </w:t>
      </w:r>
      <w:r>
        <w:rPr>
          <w:rFonts w:ascii="Times New Roman" w:hAnsi="Times New Roman" w:cs="Times New Roman"/>
          <w:b/>
          <w:u w:val="single"/>
        </w:rPr>
        <w:t>Nietzsche has undermined three basic ways in which his time has attempted to think time itself. He began with a critique of the self-congratulatory discourse</w:t>
      </w:r>
      <w:r>
        <w:rPr>
          <w:rFonts w:ascii="Times New Roman" w:hAnsi="Times New Roman" w:cs="Times New Roman"/>
        </w:rPr>
        <w:t xml:space="preserve"> (Strauss’s “cultural philistinism”) </w:t>
      </w:r>
      <w:r>
        <w:rPr>
          <w:rFonts w:ascii="Times New Roman" w:hAnsi="Times New Roman" w:cs="Times New Roman"/>
          <w:b/>
          <w:u w:val="single"/>
        </w:rPr>
        <w:t>that justifies the present as the historically realized fullness of human possibilities</w:t>
      </w:r>
      <w:r>
        <w:rPr>
          <w:rFonts w:ascii="Times New Roman" w:hAnsi="Times New Roman" w:cs="Times New Roman"/>
        </w:rPr>
        <w:t xml:space="preserve"> (at least in Germany). </w:t>
      </w:r>
      <w:r>
        <w:rPr>
          <w:rFonts w:ascii="Times New Roman" w:hAnsi="Times New Roman" w:cs="Times New Roman"/>
          <w:b/>
          <w:u w:val="single"/>
        </w:rPr>
        <w:t xml:space="preserve">The next step was to show that historicism itself involves value-laden choices that can be critically evaluated; more specifically, the tragic and apocalyptic form of end-of-history narratives </w:t>
      </w:r>
      <w:r>
        <w:rPr>
          <w:rFonts w:ascii="Times New Roman" w:hAnsi="Times New Roman" w:cs="Times New Roman"/>
        </w:rPr>
        <w:t xml:space="preserve">(like Hartmann’s) naïvely reinscribes old stories, while ostensibly combining those “modern” thinkers Hegel, Schopenhauer, and Darwin. </w:t>
      </w:r>
      <w:r>
        <w:rPr>
          <w:rFonts w:ascii="Times New Roman" w:hAnsi="Times New Roman" w:cs="Times New Roman"/>
          <w:b/>
          <w:highlight w:val="yellow"/>
          <w:u w:val="single"/>
        </w:rPr>
        <w:t>The corrective to such grand narratives, whether tragic or comic in tone and structure, is not to surrender to the all-too- timely “now.” Each of these approaches to time carries its own political orientation with it</w:t>
      </w:r>
      <w:r>
        <w:rPr>
          <w:rFonts w:ascii="Times New Roman" w:hAnsi="Times New Roman" w:cs="Times New Roman"/>
          <w:b/>
          <w:u w:val="single"/>
        </w:rPr>
        <w:t>.</w:t>
      </w:r>
      <w:r>
        <w:rPr>
          <w:rFonts w:ascii="Times New Roman" w:hAnsi="Times New Roman" w:cs="Times New Roman"/>
        </w:rPr>
        <w:t xml:space="preserve"> Strauss articulated a conservative political position on the basis of his triumphant “new faith.” In accepting the inevitability of the Weltprozess, Hartmann found a justification for political passivity and acceptance of what Nietzsche would later call the “last human.” </w:t>
      </w:r>
      <w:r>
        <w:rPr>
          <w:rFonts w:ascii="Times New Roman" w:hAnsi="Times New Roman" w:cs="Times New Roman"/>
          <w:b/>
          <w:highlight w:val="yellow"/>
          <w:u w:val="single"/>
        </w:rPr>
        <w:t>The journalistic time</w:t>
      </w:r>
      <w:r>
        <w:rPr>
          <w:rFonts w:ascii="Times New Roman" w:hAnsi="Times New Roman" w:cs="Times New Roman"/>
          <w:b/>
          <w:u w:val="single"/>
        </w:rPr>
        <w:t xml:space="preserve"> of </w:t>
      </w:r>
      <w:r>
        <w:rPr>
          <w:rFonts w:ascii="Times New Roman" w:hAnsi="Times New Roman" w:cs="Times New Roman"/>
        </w:rPr>
        <w:t xml:space="preserve">contemporary Germany’s </w:t>
      </w:r>
      <w:r>
        <w:rPr>
          <w:rFonts w:ascii="Times New Roman" w:hAnsi="Times New Roman" w:cs="Times New Roman"/>
          <w:b/>
          <w:highlight w:val="yellow"/>
          <w:u w:val="single"/>
        </w:rPr>
        <w:t>state philosophers involves a floating or coasting on the surface of the present, a mode or habitus that puts them de facto in the service of established power.</w:t>
      </w:r>
      <w:r>
        <w:rPr>
          <w:rFonts w:ascii="Times New Roman" w:hAnsi="Times New Roman" w:cs="Times New Roman"/>
        </w:rPr>
        <w:t xml:space="preserve"> It could be said that Nietzsche’s selection of the four focal figures of his critiques betrays a certain limitation to the German “world.” Yet he has been challenging that conception of world. In the Wagner essay, Nietzsche, however sketchily, begins to formulate a conception of a “great event of the earth” eluding (or twisting free from) the confines of Hegelian world-history. It is the direction of the earth that is at stake. </w:t>
      </w:r>
      <w:r>
        <w:rPr>
          <w:rFonts w:ascii="Times New Roman" w:hAnsi="Times New Roman" w:cs="Times New Roman"/>
          <w:b/>
          <w:highlight w:val="yellow"/>
          <w:u w:val="single"/>
        </w:rPr>
        <w:t>The future is not the necessary conclusion of world-history, but an unpredictable, improbable event in the making that requires our active loyalty.</w:t>
      </w:r>
    </w:p>
    <w:p w:rsidR="00D34284" w:rsidRDefault="00D34284" w:rsidP="00D34284">
      <w:pPr>
        <w:pStyle w:val="Heading4"/>
        <w:rPr>
          <w:b w:val="0"/>
        </w:rPr>
      </w:pPr>
      <w:r>
        <w:rPr>
          <w:b w:val="0"/>
        </w:rPr>
        <w:t xml:space="preserve">Life is the immanent and dynamic interaction of forces. Acknowledging this requires overcoming the traditional image of thought, predicated on the ego, in favor of moving thought to the level of the body. The time has come to free thought from the borders of consciousness. Everything else is a matter of indifference compared to this line of flight. </w:t>
      </w:r>
    </w:p>
    <w:p w:rsidR="00D34284" w:rsidRDefault="00D34284" w:rsidP="00D34284">
      <w:r>
        <w:rPr>
          <w:b/>
        </w:rPr>
        <w:t xml:space="preserve">Marsden 98. </w:t>
      </w:r>
      <w:r>
        <w:t>Jill, a scholar of the work of German philosopher Friedrich Wilhelm Nietzsche. BA, MA and PhD from the University of Essex. Her doctoral thesis explored Nietzsche's Doctrine of Eternal Return. “Critical Incorporation: Nietzsche and Deleuze.” Journal of Nietzsche Studies, No. 16 (Fall 1998), pp. 33-48. Penn State University Press. http://www.jstor.org/stable/20717694</w:t>
      </w:r>
    </w:p>
    <w:p w:rsidR="00D34284" w:rsidRDefault="00D34284" w:rsidP="00D34284"/>
    <w:p w:rsidR="00D34284" w:rsidRDefault="00D34284" w:rsidP="00D34284">
      <w:pPr>
        <w:rPr>
          <w:sz w:val="20"/>
          <w:szCs w:val="20"/>
        </w:rPr>
      </w:pPr>
      <w:r>
        <w:rPr>
          <w:rStyle w:val="StyleUnderline"/>
        </w:rPr>
        <w:t>If it is necessary to assume beings in order to "think," then knowledge and becoming are inherently incompatible</w:t>
      </w:r>
      <w:r>
        <w:rPr>
          <w:sz w:val="20"/>
          <w:szCs w:val="20"/>
        </w:rPr>
        <w:t xml:space="preserve">. Nietzsche speculates that </w:t>
      </w:r>
      <w:r>
        <w:rPr>
          <w:rStyle w:val="StyleUnderline"/>
          <w:highlight w:val="yellow"/>
        </w:rPr>
        <w:t>the</w:t>
      </w:r>
      <w:r>
        <w:rPr>
          <w:rStyle w:val="StyleUnderline"/>
        </w:rPr>
        <w:t xml:space="preserve"> perdurant </w:t>
      </w:r>
      <w:r>
        <w:rPr>
          <w:rStyle w:val="StyleUnderline"/>
          <w:highlight w:val="yellow"/>
        </w:rPr>
        <w:t>"ego" "is the</w:t>
      </w:r>
      <w:r>
        <w:rPr>
          <w:rStyle w:val="StyleUnderline"/>
        </w:rPr>
        <w:t xml:space="preserve"> sole being, after the </w:t>
      </w:r>
      <w:r>
        <w:rPr>
          <w:rStyle w:val="StyleUnderline"/>
          <w:highlight w:val="yellow"/>
        </w:rPr>
        <w:t xml:space="preserve">model </w:t>
      </w:r>
      <w:r>
        <w:rPr>
          <w:rStyle w:val="StyleUnderline"/>
        </w:rPr>
        <w:t xml:space="preserve">of which </w:t>
      </w:r>
      <w:r>
        <w:rPr>
          <w:rStyle w:val="StyleUnderline"/>
          <w:highlight w:val="yellow"/>
        </w:rPr>
        <w:t>we</w:t>
      </w:r>
      <w:r>
        <w:rPr>
          <w:rStyle w:val="StyleUnderline"/>
        </w:rPr>
        <w:t xml:space="preserve"> fashion and </w:t>
      </w:r>
      <w:r>
        <w:rPr>
          <w:rStyle w:val="StyleUnderline"/>
          <w:highlight w:val="yellow"/>
        </w:rPr>
        <w:t>understand all being</w:t>
      </w:r>
      <w:r>
        <w:rPr>
          <w:sz w:val="20"/>
          <w:szCs w:val="20"/>
        </w:rPr>
        <w:t xml:space="preserve">"the supreme court of appeal, that which remains unaffected by becoming and change (518). But </w:t>
      </w:r>
      <w:r>
        <w:rPr>
          <w:rStyle w:val="Emphasis"/>
          <w:highlight w:val="yellow"/>
        </w:rPr>
        <w:t xml:space="preserve">this reign is tyrannical, enforcing </w:t>
      </w:r>
      <w:r>
        <w:rPr>
          <w:rStyle w:val="Emphasis"/>
        </w:rPr>
        <w:t xml:space="preserve">its </w:t>
      </w:r>
      <w:r>
        <w:rPr>
          <w:rStyle w:val="Emphasis"/>
          <w:highlight w:val="yellow"/>
        </w:rPr>
        <w:t>law upon a multiplicity of sensations</w:t>
      </w:r>
      <w:r>
        <w:rPr>
          <w:rStyle w:val="Emphasis"/>
        </w:rPr>
        <w:t xml:space="preserve"> which </w:t>
      </w:r>
      <w:r>
        <w:rPr>
          <w:rStyle w:val="Emphasis"/>
          <w:highlight w:val="yellow"/>
        </w:rPr>
        <w:t>it imperiously holds in check.</w:t>
      </w:r>
      <w:r>
        <w:rPr>
          <w:sz w:val="20"/>
          <w:szCs w:val="20"/>
          <w:highlight w:val="yellow"/>
        </w:rPr>
        <w:t xml:space="preserve"> </w:t>
      </w:r>
      <w:r>
        <w:rPr>
          <w:rStyle w:val="StyleUnderline"/>
          <w:highlight w:val="yellow"/>
        </w:rPr>
        <w:t>From such a perspective, the body is</w:t>
      </w:r>
      <w:r>
        <w:rPr>
          <w:rStyle w:val="StyleUnderline"/>
        </w:rPr>
        <w:t xml:space="preserve"> mere matter, </w:t>
      </w:r>
      <w:r>
        <w:rPr>
          <w:rStyle w:val="StyleUnderline"/>
          <w:highlight w:val="yellow"/>
        </w:rPr>
        <w:t>a passive resource</w:t>
      </w:r>
      <w:r>
        <w:rPr>
          <w:rStyle w:val="StyleUnderline"/>
        </w:rPr>
        <w:t xml:space="preserve"> </w:t>
      </w:r>
      <w:r>
        <w:rPr>
          <w:rStyle w:val="StyleUnderline"/>
          <w:highlight w:val="yellow"/>
        </w:rPr>
        <w:t>for the imposition of form</w:t>
      </w:r>
      <w:r>
        <w:rPr>
          <w:rStyle w:val="StyleUnderline"/>
        </w:rPr>
        <w:t xml:space="preserve"> whilst knowledge is the vehicle through which the body conserves its energies, masters multiplicity, preserves its equilibrium.</w:t>
      </w:r>
      <w:r>
        <w:rPr>
          <w:sz w:val="20"/>
          <w:szCs w:val="20"/>
        </w:rPr>
        <w:t xml:space="preserve"> </w:t>
      </w:r>
      <w:r>
        <w:rPr>
          <w:rStyle w:val="Emphasis"/>
          <w:highlight w:val="yellow"/>
        </w:rPr>
        <w:t>To</w:t>
      </w:r>
      <w:r>
        <w:rPr>
          <w:rStyle w:val="Emphasis"/>
        </w:rPr>
        <w:t xml:space="preserve"> attempt to </w:t>
      </w:r>
      <w:r>
        <w:rPr>
          <w:rStyle w:val="Emphasis"/>
          <w:highlight w:val="yellow"/>
        </w:rPr>
        <w:t>philosophise differently</w:t>
      </w:r>
      <w:r>
        <w:rPr>
          <w:rStyle w:val="Emphasis"/>
        </w:rPr>
        <w:t xml:space="preserve">, to think of </w:t>
      </w:r>
      <w:r>
        <w:rPr>
          <w:rStyle w:val="Emphasis"/>
          <w:highlight w:val="yellow"/>
        </w:rPr>
        <w:lastRenderedPageBreak/>
        <w:t>multiplicity without</w:t>
      </w:r>
      <w:r>
        <w:rPr>
          <w:rStyle w:val="Emphasis"/>
        </w:rPr>
        <w:t xml:space="preserve"> commuting it to </w:t>
      </w:r>
      <w:r>
        <w:rPr>
          <w:rStyle w:val="Emphasis"/>
          <w:highlight w:val="yellow"/>
        </w:rPr>
        <w:t>identity, a different perspective is required</w:t>
      </w:r>
      <w:r>
        <w:rPr>
          <w:sz w:val="20"/>
          <w:szCs w:val="20"/>
        </w:rPr>
        <w:t xml:space="preserve">. Hence </w:t>
      </w:r>
      <w:r>
        <w:rPr>
          <w:rStyle w:val="StyleUnderline"/>
          <w:highlight w:val="yellow"/>
        </w:rPr>
        <w:t>Nietzsche's great insight: to reject the</w:t>
      </w:r>
      <w:r>
        <w:rPr>
          <w:rStyle w:val="StyleUnderline"/>
        </w:rPr>
        <w:t xml:space="preserve"> "perspective </w:t>
      </w:r>
      <w:r>
        <w:rPr>
          <w:rStyle w:val="StyleUnderline"/>
          <w:highlight w:val="yellow"/>
        </w:rPr>
        <w:t>illusion" of</w:t>
      </w:r>
      <w:r>
        <w:rPr>
          <w:rStyle w:val="StyleUnderline"/>
        </w:rPr>
        <w:t xml:space="preserve"> unity that </w:t>
      </w:r>
      <w:r>
        <w:rPr>
          <w:rStyle w:val="StyleUnderline"/>
          <w:highlight w:val="yellow"/>
        </w:rPr>
        <w:t>the ego</w:t>
      </w:r>
      <w:r>
        <w:rPr>
          <w:rStyle w:val="StyleUnderline"/>
        </w:rPr>
        <w:t xml:space="preserve"> promotes </w:t>
      </w:r>
      <w:r>
        <w:rPr>
          <w:rStyle w:val="StyleUnderline"/>
          <w:highlight w:val="yellow"/>
        </w:rPr>
        <w:t>and take</w:t>
      </w:r>
      <w:r>
        <w:rPr>
          <w:rStyle w:val="StyleUnderline"/>
        </w:rPr>
        <w:t xml:space="preserve"> instead </w:t>
      </w:r>
      <w:r>
        <w:rPr>
          <w:rStyle w:val="StyleUnderline"/>
          <w:highlight w:val="yellow"/>
        </w:rPr>
        <w:t>the body as "starting point</w:t>
      </w:r>
      <w:r>
        <w:rPr>
          <w:rStyle w:val="StyleUnderline"/>
        </w:rPr>
        <w:t xml:space="preserve">" for critique </w:t>
      </w:r>
      <w:r>
        <w:rPr>
          <w:sz w:val="20"/>
          <w:szCs w:val="20"/>
        </w:rPr>
        <w:t xml:space="preserve">(492). </w:t>
      </w:r>
      <w:r>
        <w:rPr>
          <w:rStyle w:val="Emphasis"/>
        </w:rPr>
        <w:t xml:space="preserve">In taking the body as his starting point, </w:t>
      </w:r>
      <w:r>
        <w:rPr>
          <w:rStyle w:val="Emphasis"/>
          <w:highlight w:val="yellow"/>
        </w:rPr>
        <w:t>Nietzsche perceives</w:t>
      </w:r>
      <w:r>
        <w:rPr>
          <w:rStyle w:val="Emphasis"/>
        </w:rPr>
        <w:t xml:space="preserve"> a </w:t>
      </w:r>
      <w:r>
        <w:rPr>
          <w:rStyle w:val="Emphasis"/>
          <w:highlight w:val="yellow"/>
        </w:rPr>
        <w:t>difference at the origin of thinking</w:t>
      </w:r>
      <w:r>
        <w:rPr>
          <w:sz w:val="20"/>
          <w:szCs w:val="20"/>
          <w:highlight w:val="yellow"/>
        </w:rPr>
        <w:t xml:space="preserve">. </w:t>
      </w:r>
      <w:r>
        <w:rPr>
          <w:rStyle w:val="Emphasis"/>
          <w:highlight w:val="yellow"/>
        </w:rPr>
        <w:t>In contrast to</w:t>
      </w:r>
      <w:r>
        <w:rPr>
          <w:rStyle w:val="Emphasis"/>
        </w:rPr>
        <w:t xml:space="preserve"> the </w:t>
      </w:r>
      <w:r>
        <w:rPr>
          <w:rStyle w:val="Emphasis"/>
          <w:highlight w:val="yellow"/>
        </w:rPr>
        <w:t xml:space="preserve">metaphysics of identity which reduces </w:t>
      </w:r>
      <w:r>
        <w:rPr>
          <w:rStyle w:val="Emphasis"/>
        </w:rPr>
        <w:t xml:space="preserve">the </w:t>
      </w:r>
      <w:r>
        <w:rPr>
          <w:rStyle w:val="Emphasis"/>
          <w:highlight w:val="yellow"/>
        </w:rPr>
        <w:t xml:space="preserve">many to </w:t>
      </w:r>
      <w:r>
        <w:rPr>
          <w:rStyle w:val="Emphasis"/>
        </w:rPr>
        <w:t xml:space="preserve">the </w:t>
      </w:r>
      <w:r>
        <w:rPr>
          <w:rStyle w:val="Emphasis"/>
          <w:highlight w:val="yellow"/>
        </w:rPr>
        <w:t>One</w:t>
      </w:r>
      <w:r>
        <w:rPr>
          <w:rStyle w:val="Emphasis"/>
        </w:rPr>
        <w:t xml:space="preserve">, the physiology of </w:t>
      </w:r>
      <w:r>
        <w:rPr>
          <w:rStyle w:val="Emphasis"/>
          <w:highlight w:val="yellow"/>
        </w:rPr>
        <w:t>the body exhibits</w:t>
      </w:r>
      <w:r>
        <w:rPr>
          <w:rStyle w:val="Emphasis"/>
        </w:rPr>
        <w:t xml:space="preserve"> tremendous </w:t>
      </w:r>
      <w:r>
        <w:rPr>
          <w:rStyle w:val="Emphasis"/>
          <w:highlight w:val="yellow"/>
        </w:rPr>
        <w:t>multiplicity</w:t>
      </w:r>
      <w:r>
        <w:rPr>
          <w:rStyle w:val="Emphasis"/>
        </w:rPr>
        <w:t xml:space="preserve"> and perspectival range</w:t>
      </w:r>
      <w:r>
        <w:rPr>
          <w:sz w:val="20"/>
          <w:szCs w:val="20"/>
        </w:rPr>
        <w:t xml:space="preserve">. </w:t>
      </w:r>
      <w:r>
        <w:rPr>
          <w:rStyle w:val="StyleUnderline"/>
        </w:rPr>
        <w:t>From the vantage point of consciousness, the body is something that has form and may be admitted into the vocabulary of identitarian thinking, but from the vantage point of the body, it is a bogus unity, only ever the aggregation of the relations of continually fluctuating forces.</w:t>
      </w:r>
      <w:r>
        <w:rPr>
          <w:sz w:val="20"/>
          <w:szCs w:val="20"/>
        </w:rPr>
        <w:t xml:space="preserve"> For this reason, </w:t>
      </w:r>
      <w:r>
        <w:rPr>
          <w:rStyle w:val="StyleUnderline"/>
        </w:rPr>
        <w:t>Nietzsche's genealogy is always at some level a genealogy of the body, a "diagnosis" of its varying modalities and regimes</w:t>
      </w:r>
      <w:r>
        <w:rPr>
          <w:sz w:val="20"/>
          <w:szCs w:val="20"/>
        </w:rPr>
        <w:t xml:space="preserve">. In an exquisite definition in The Will to Power notes, </w:t>
      </w:r>
      <w:r>
        <w:rPr>
          <w:rStyle w:val="Emphasis"/>
        </w:rPr>
        <w:t>Nietzsche characterizes the human body as that in which the most distant and most immediate past of all organic becom ing comes back to life and becomes incarnate, through which and over and beyond which a tremendous silent current seems to flow</w:t>
      </w:r>
      <w:r>
        <w:rPr>
          <w:sz w:val="20"/>
          <w:szCs w:val="20"/>
        </w:rPr>
        <w:t xml:space="preserve">. (WP 659) As is made clear in this passage, </w:t>
      </w:r>
      <w:r>
        <w:rPr>
          <w:rStyle w:val="Emphasis"/>
        </w:rPr>
        <w:t xml:space="preserve">for Nietzsche </w:t>
      </w:r>
      <w:r>
        <w:rPr>
          <w:rStyle w:val="Emphasis"/>
          <w:highlight w:val="yellow"/>
        </w:rPr>
        <w:t xml:space="preserve">the body is not </w:t>
      </w:r>
      <w:r>
        <w:rPr>
          <w:rStyle w:val="Emphasis"/>
        </w:rPr>
        <w:t xml:space="preserve">a spatially or temporally robust structure, still less </w:t>
      </w:r>
      <w:r>
        <w:rPr>
          <w:rStyle w:val="Emphasis"/>
          <w:highlight w:val="yellow"/>
        </w:rPr>
        <w:t>an index of personal identity</w:t>
      </w:r>
      <w:r>
        <w:rPr>
          <w:sz w:val="20"/>
          <w:szCs w:val="20"/>
        </w:rPr>
        <w:t xml:space="preserve">. Rather, </w:t>
      </w:r>
      <w:r>
        <w:rPr>
          <w:rStyle w:val="StyleUnderline"/>
        </w:rPr>
        <w:t>the physiological is regarded as an economy of immanently self-organiz ing constitutive processes</w:t>
      </w:r>
      <w:r>
        <w:rPr>
          <w:sz w:val="20"/>
          <w:szCs w:val="20"/>
        </w:rPr>
        <w:t xml:space="preserve">. </w:t>
      </w:r>
      <w:r>
        <w:rPr>
          <w:rStyle w:val="Emphasis"/>
        </w:rPr>
        <w:t xml:space="preserve">One might </w:t>
      </w:r>
      <w:r>
        <w:rPr>
          <w:rStyle w:val="Emphasis"/>
          <w:highlight w:val="yellow"/>
        </w:rPr>
        <w:t>think of the "current" which traverses the body in terms of</w:t>
      </w:r>
      <w:r>
        <w:rPr>
          <w:rStyle w:val="Emphasis"/>
        </w:rPr>
        <w:t xml:space="preserve"> the </w:t>
      </w:r>
      <w:r>
        <w:rPr>
          <w:rStyle w:val="Emphasis"/>
          <w:highlight w:val="yellow"/>
        </w:rPr>
        <w:t>energies of desire</w:t>
      </w:r>
      <w:r>
        <w:rPr>
          <w:rStyle w:val="Emphasis"/>
        </w:rPr>
        <w:t xml:space="preserve">, the </w:t>
      </w:r>
      <w:r>
        <w:rPr>
          <w:rStyle w:val="Emphasis"/>
          <w:highlight w:val="yellow"/>
        </w:rPr>
        <w:t>material flows</w:t>
      </w:r>
      <w:r>
        <w:rPr>
          <w:rStyle w:val="Emphasis"/>
        </w:rPr>
        <w:t xml:space="preserve"> or "libidinal" drives </w:t>
      </w:r>
      <w:r>
        <w:rPr>
          <w:rStyle w:val="Emphasis"/>
          <w:highlight w:val="yellow"/>
        </w:rPr>
        <w:t>which orientate the forces of life</w:t>
      </w:r>
      <w:r>
        <w:rPr>
          <w:sz w:val="20"/>
          <w:szCs w:val="20"/>
          <w:highlight w:val="yellow"/>
        </w:rPr>
        <w:t xml:space="preserve">. </w:t>
      </w:r>
      <w:r>
        <w:rPr>
          <w:rStyle w:val="Emphasis"/>
          <w:highlight w:val="yellow"/>
        </w:rPr>
        <w:t>In contrast to</w:t>
      </w:r>
      <w:r>
        <w:rPr>
          <w:rStyle w:val="Emphasis"/>
        </w:rPr>
        <w:t xml:space="preserve"> the Kantian conception of desi</w:t>
      </w:r>
      <w:r>
        <w:rPr>
          <w:rStyle w:val="Emphasis"/>
          <w:highlight w:val="yellow"/>
        </w:rPr>
        <w:t>re as the manipulation of matter by</w:t>
      </w:r>
      <w:r>
        <w:rPr>
          <w:rStyle w:val="Emphasis"/>
        </w:rPr>
        <w:t xml:space="preserve"> the intentionality of </w:t>
      </w:r>
      <w:r>
        <w:rPr>
          <w:rStyle w:val="Emphasis"/>
          <w:highlight w:val="yellow"/>
        </w:rPr>
        <w:t>a</w:t>
      </w:r>
      <w:r>
        <w:rPr>
          <w:rStyle w:val="Emphasis"/>
        </w:rPr>
        <w:t xml:space="preserve"> repre senting </w:t>
      </w:r>
      <w:r>
        <w:rPr>
          <w:rStyle w:val="Emphasis"/>
          <w:highlight w:val="yellow"/>
        </w:rPr>
        <w:t>subject</w:t>
      </w:r>
      <w:r>
        <w:rPr>
          <w:rStyle w:val="Emphasis"/>
        </w:rPr>
        <w:t xml:space="preserve">, Nietzsche reinscribes willing as ateleological, pre-repre sentational, and opaque. </w:t>
      </w:r>
      <w:r>
        <w:rPr>
          <w:sz w:val="20"/>
          <w:szCs w:val="20"/>
        </w:rPr>
        <w:t xml:space="preserve">Consequently, the </w:t>
      </w:r>
      <w:r>
        <w:rPr>
          <w:rStyle w:val="StyleUnderline"/>
        </w:rPr>
        <w:t>currents which orientate the physiological are not to be equated with the so-called "natural appetites" attributed to a body when it is apprehended mechanistically as a functional or rational entity.</w:t>
      </w:r>
      <w:r>
        <w:rPr>
          <w:sz w:val="20"/>
          <w:szCs w:val="20"/>
        </w:rPr>
        <w:t xml:space="preserve"> The </w:t>
      </w:r>
      <w:r>
        <w:rPr>
          <w:rStyle w:val="Emphasis"/>
          <w:highlight w:val="yellow"/>
        </w:rPr>
        <w:t>drives of the desiring body operate independently of</w:t>
      </w:r>
      <w:r>
        <w:rPr>
          <w:rStyle w:val="Emphasis"/>
        </w:rPr>
        <w:t xml:space="preserve"> transcendent </w:t>
      </w:r>
      <w:r>
        <w:rPr>
          <w:rStyle w:val="Emphasis"/>
          <w:highlight w:val="yellow"/>
        </w:rPr>
        <w:t>control structures, are inherently plastic</w:t>
      </w:r>
      <w:r>
        <w:rPr>
          <w:sz w:val="20"/>
          <w:szCs w:val="20"/>
        </w:rPr>
        <w:t xml:space="preserve">, and freely admit sub stitution in their "objects." As a result, </w:t>
      </w:r>
      <w:r>
        <w:rPr>
          <w:rStyle w:val="StyleUnderline"/>
          <w:highlight w:val="yellow"/>
        </w:rPr>
        <w:t>one is unable to chart their trajec tory a priori,</w:t>
      </w:r>
      <w:r>
        <w:rPr>
          <w:rStyle w:val="StyleUnderline"/>
        </w:rPr>
        <w:t xml:space="preserve"> hence the task of interpretation falls to a genealogical diagno sis of their dynamic. </w:t>
      </w:r>
      <w:r>
        <w:rPr>
          <w:sz w:val="20"/>
          <w:szCs w:val="20"/>
        </w:rPr>
        <w:t xml:space="preserve">It could be argued that, in theorising the body thus, Nietzsche is en gaged in the project of determining a transcendental unconscious defined by the immanence of its criteria. Such a view is intimated by Deleuze, who follows Nietzsche's cue in situating his account of the philosophy of forces in terms of the body: </w:t>
      </w:r>
      <w:r>
        <w:rPr>
          <w:rStyle w:val="StyleUnderline"/>
        </w:rPr>
        <w:t xml:space="preserve">Every force is related to others and it either obeys or commands. What defines a body is this relation between dominant and dominated forces. </w:t>
      </w:r>
      <w:r>
        <w:rPr>
          <w:rStyle w:val="Emphasis"/>
          <w:highlight w:val="yellow"/>
        </w:rPr>
        <w:t>Every relationship of forces constitutes a body as soon as they enter into a relationship</w:t>
      </w:r>
      <w:r>
        <w:rPr>
          <w:rStyle w:val="Emphasis"/>
        </w:rPr>
        <w:t>.</w:t>
      </w:r>
      <w:r>
        <w:rPr>
          <w:rStyle w:val="StyleUnderline"/>
        </w:rPr>
        <w:t xml:space="preserve"> (NP 40) </w:t>
      </w:r>
      <w:r>
        <w:rPr>
          <w:sz w:val="20"/>
          <w:szCs w:val="20"/>
        </w:rPr>
        <w:t xml:space="preserve">As Deleuze explains in Nietzsche and Philosophy, </w:t>
      </w:r>
      <w:r>
        <w:rPr>
          <w:rStyle w:val="Emphasis"/>
          <w:highlight w:val="yellow"/>
        </w:rPr>
        <w:t>the being of force is plural, for every force is</w:t>
      </w:r>
      <w:r>
        <w:rPr>
          <w:rStyle w:val="Emphasis"/>
        </w:rPr>
        <w:t xml:space="preserve"> essentially </w:t>
      </w:r>
      <w:r>
        <w:rPr>
          <w:rStyle w:val="Emphasis"/>
          <w:highlight w:val="yellow"/>
        </w:rPr>
        <w:t>related</w:t>
      </w:r>
      <w:r>
        <w:rPr>
          <w:rStyle w:val="Emphasis"/>
        </w:rPr>
        <w:t xml:space="preserve"> to another force</w:t>
      </w:r>
      <w:r>
        <w:rPr>
          <w:sz w:val="20"/>
          <w:szCs w:val="20"/>
        </w:rPr>
        <w:t xml:space="preserve"> (7). Indeed, </w:t>
      </w:r>
      <w:r>
        <w:rPr>
          <w:rStyle w:val="StyleUnderline"/>
          <w:highlight w:val="yellow"/>
        </w:rPr>
        <w:t>this is the</w:t>
      </w:r>
      <w:r>
        <w:rPr>
          <w:sz w:val="20"/>
          <w:szCs w:val="20"/>
        </w:rPr>
        <w:t xml:space="preserve"> interrelation of force which Deleuze calls the differential ele ment and which Nietzsche names </w:t>
      </w:r>
      <w:r>
        <w:rPr>
          <w:rStyle w:val="StyleUnderline"/>
        </w:rPr>
        <w:t>the "</w:t>
      </w:r>
      <w:r>
        <w:rPr>
          <w:rStyle w:val="StyleUnderline"/>
          <w:highlight w:val="yellow"/>
        </w:rPr>
        <w:t>will to power</w:t>
      </w:r>
      <w:r>
        <w:rPr>
          <w:sz w:val="20"/>
          <w:szCs w:val="20"/>
          <w:highlight w:val="yellow"/>
        </w:rPr>
        <w:t>.</w:t>
      </w:r>
      <w:r>
        <w:rPr>
          <w:sz w:val="20"/>
          <w:szCs w:val="20"/>
        </w:rPr>
        <w:t xml:space="preserve">" Inasmuch as will can only operate on will, Nietzsche maintains that "in all willing it is abso lutely a question of commanding and obeying, on the basis ... of a social structure composed of many souls" (BGE 19). </w:t>
      </w:r>
      <w:r>
        <w:rPr>
          <w:rStyle w:val="StyleUnderline"/>
        </w:rPr>
        <w:t xml:space="preserve">Deleuze proposes that "in a body the superior or dominant forces are known as active and the inferior or dominated forces are known as reactive" (NP 40). </w:t>
      </w:r>
      <w:r>
        <w:rPr>
          <w:rStyle w:val="StyleUnderline"/>
          <w:highlight w:val="yellow"/>
        </w:rPr>
        <w:t>Active and reactive are the qualities which express the relation of force</w:t>
      </w:r>
      <w:r>
        <w:rPr>
          <w:rStyle w:val="StyleUnderline"/>
        </w:rPr>
        <w:t xml:space="preserve"> with force</w:t>
      </w:r>
      <w:r>
        <w:rPr>
          <w:sz w:val="20"/>
          <w:szCs w:val="20"/>
        </w:rPr>
        <w:t xml:space="preserve">. Deleuze claims that for Nietzsche </w:t>
      </w:r>
      <w:r>
        <w:rPr>
          <w:rStyle w:val="Emphasis"/>
        </w:rPr>
        <w:t xml:space="preserve">an </w:t>
      </w:r>
      <w:r>
        <w:rPr>
          <w:rStyle w:val="Emphasis"/>
          <w:highlight w:val="yellow"/>
        </w:rPr>
        <w:t>active force affirms</w:t>
      </w:r>
      <w:r>
        <w:rPr>
          <w:rStyle w:val="Emphasis"/>
        </w:rPr>
        <w:t xml:space="preserve"> its </w:t>
      </w:r>
      <w:r>
        <w:rPr>
          <w:rStyle w:val="Emphasis"/>
          <w:highlight w:val="yellow"/>
        </w:rPr>
        <w:t>difference</w:t>
      </w:r>
      <w:r>
        <w:rPr>
          <w:rStyle w:val="Emphasis"/>
        </w:rPr>
        <w:t xml:space="preserve"> from an other force whereas a </w:t>
      </w:r>
      <w:r>
        <w:rPr>
          <w:rStyle w:val="Emphasis"/>
          <w:highlight w:val="yellow"/>
        </w:rPr>
        <w:t>reactive force</w:t>
      </w:r>
      <w:r>
        <w:rPr>
          <w:rStyle w:val="Emphasis"/>
        </w:rPr>
        <w:t xml:space="preserve"> merely "</w:t>
      </w:r>
      <w:r>
        <w:rPr>
          <w:rStyle w:val="Emphasis"/>
          <w:highlight w:val="yellow"/>
        </w:rPr>
        <w:t>denies all that it is not and makes</w:t>
      </w:r>
      <w:r>
        <w:rPr>
          <w:rStyle w:val="Emphasis"/>
        </w:rPr>
        <w:t xml:space="preserve"> this </w:t>
      </w:r>
      <w:r>
        <w:rPr>
          <w:rStyle w:val="Emphasis"/>
          <w:highlight w:val="yellow"/>
        </w:rPr>
        <w:t>negation</w:t>
      </w:r>
      <w:r>
        <w:rPr>
          <w:rStyle w:val="Emphasis"/>
        </w:rPr>
        <w:t xml:space="preserve"> its own essence and the principle of </w:t>
      </w:r>
      <w:r>
        <w:rPr>
          <w:rStyle w:val="Emphasis"/>
          <w:highlight w:val="yellow"/>
        </w:rPr>
        <w:t>its existence</w:t>
      </w:r>
      <w:r>
        <w:rPr>
          <w:sz w:val="20"/>
          <w:szCs w:val="20"/>
        </w:rPr>
        <w:t xml:space="preserve">" (9). </w:t>
      </w:r>
      <w:r>
        <w:rPr>
          <w:rStyle w:val="StyleUnderline"/>
        </w:rPr>
        <w:t xml:space="preserve">The difference between a body subordinated by the edicts of reason and an exuberant corporeality which takes itself as its "starting point" is here im plicit. </w:t>
      </w:r>
      <w:r>
        <w:rPr>
          <w:sz w:val="20"/>
          <w:szCs w:val="20"/>
        </w:rPr>
        <w:t xml:space="preserve">As Nietzsche expresses it, </w:t>
      </w:r>
      <w:r>
        <w:rPr>
          <w:rStyle w:val="Emphasis"/>
        </w:rPr>
        <w:t xml:space="preserve">While every </w:t>
      </w:r>
      <w:r>
        <w:rPr>
          <w:rStyle w:val="Emphasis"/>
          <w:highlight w:val="yellow"/>
        </w:rPr>
        <w:t>noble morality develops from a triumphant affirmation</w:t>
      </w:r>
      <w:r>
        <w:rPr>
          <w:rStyle w:val="Emphasis"/>
        </w:rPr>
        <w:t xml:space="preserve"> of itself, </w:t>
      </w:r>
      <w:r>
        <w:rPr>
          <w:rStyle w:val="Emphasis"/>
          <w:highlight w:val="yellow"/>
        </w:rPr>
        <w:t>slave morality from the outset says No to what is</w:t>
      </w:r>
      <w:r>
        <w:rPr>
          <w:rStyle w:val="Emphasis"/>
        </w:rPr>
        <w:t xml:space="preserve"> 'outside,' what is </w:t>
      </w:r>
      <w:r>
        <w:rPr>
          <w:rStyle w:val="Emphasis"/>
          <w:highlight w:val="yellow"/>
        </w:rPr>
        <w:t>'different</w:t>
      </w:r>
      <w:r>
        <w:rPr>
          <w:rStyle w:val="Emphasis"/>
        </w:rPr>
        <w:t>/ what is 'not itself; and this No is its creative deed.</w:t>
      </w:r>
      <w:r>
        <w:rPr>
          <w:sz w:val="20"/>
          <w:szCs w:val="20"/>
        </w:rPr>
        <w:t xml:space="preserve"> </w:t>
      </w:r>
      <w:r>
        <w:rPr>
          <w:rStyle w:val="StyleUnderline"/>
        </w:rPr>
        <w:t>This inver sion of the value-positing eye, this need to direct one's view outward instead of back to oneselfis</w:t>
      </w:r>
      <w:r>
        <w:rPr>
          <w:sz w:val="20"/>
          <w:szCs w:val="20"/>
        </w:rPr>
        <w:t xml:space="preserve"> of </w:t>
      </w:r>
      <w:r>
        <w:rPr>
          <w:rStyle w:val="Emphasis"/>
          <w:highlight w:val="yellow"/>
        </w:rPr>
        <w:t>the essence of ressentiment</w:t>
      </w:r>
      <w:r>
        <w:rPr>
          <w:sz w:val="20"/>
          <w:szCs w:val="20"/>
        </w:rPr>
        <w:t xml:space="preserve">: </w:t>
      </w:r>
      <w:r>
        <w:rPr>
          <w:rStyle w:val="StyleUnderline"/>
        </w:rPr>
        <w:t xml:space="preserve">in order to exist, slave morality always </w:t>
      </w:r>
      <w:r>
        <w:rPr>
          <w:rStyle w:val="StyleUnderline"/>
          <w:highlight w:val="yellow"/>
        </w:rPr>
        <w:t>first needs a hostile external world</w:t>
      </w:r>
      <w:r>
        <w:rPr>
          <w:sz w:val="20"/>
          <w:szCs w:val="20"/>
        </w:rPr>
        <w:t>; it needs, physiologically speaking, external stimuli in order to act at all?</w:t>
      </w:r>
      <w:r>
        <w:rPr>
          <w:rStyle w:val="StyleUnderline"/>
        </w:rPr>
        <w:t>its action is fundamentally reaction</w:t>
      </w:r>
      <w:r>
        <w:rPr>
          <w:sz w:val="20"/>
          <w:szCs w:val="20"/>
        </w:rPr>
        <w:t xml:space="preserve">. (GM I, 10) Nietzsche claims that the noble mode of evaluation "acts and </w:t>
      </w:r>
      <w:r>
        <w:rPr>
          <w:sz w:val="20"/>
          <w:szCs w:val="20"/>
        </w:rPr>
        <w:lastRenderedPageBreak/>
        <w:t xml:space="preserve">grows spontaneously," engaging its opposite only to affirm itself triumphally. However, </w:t>
      </w:r>
      <w:r>
        <w:rPr>
          <w:rStyle w:val="Emphasis"/>
        </w:rPr>
        <w:t xml:space="preserve">because </w:t>
      </w:r>
      <w:r>
        <w:rPr>
          <w:rStyle w:val="Emphasis"/>
          <w:highlight w:val="yellow"/>
        </w:rPr>
        <w:t xml:space="preserve">active forces </w:t>
      </w:r>
      <w:r>
        <w:rPr>
          <w:rStyle w:val="Emphasis"/>
        </w:rPr>
        <w:t xml:space="preserve">are nonteleological, unpredictable, and excessive, they </w:t>
      </w:r>
      <w:r>
        <w:rPr>
          <w:rStyle w:val="Emphasis"/>
          <w:highlight w:val="yellow"/>
        </w:rPr>
        <w:t>escape apprehension by consciousness</w:t>
      </w:r>
      <w:r>
        <w:rPr>
          <w:sz w:val="20"/>
          <w:szCs w:val="20"/>
        </w:rPr>
        <w:t xml:space="preserve"> (</w:t>
      </w:r>
      <w:r>
        <w:rPr>
          <w:rStyle w:val="StyleUnderline"/>
        </w:rPr>
        <w:t>whereas reactive forces can be understood in relation to superior forces</w:t>
      </w:r>
      <w:r>
        <w:rPr>
          <w:sz w:val="20"/>
          <w:szCs w:val="20"/>
        </w:rPr>
        <w:t xml:space="preserve">). </w:t>
      </w:r>
      <w:r>
        <w:rPr>
          <w:rStyle w:val="Emphasis"/>
          <w:highlight w:val="yellow"/>
        </w:rPr>
        <w:t>Modern thought attends</w:t>
      </w:r>
      <w:r>
        <w:rPr>
          <w:rStyle w:val="Emphasis"/>
        </w:rPr>
        <w:t xml:space="preserve"> almost exclusively </w:t>
      </w:r>
      <w:r>
        <w:rPr>
          <w:rStyle w:val="Emphasis"/>
          <w:highlight w:val="yellow"/>
        </w:rPr>
        <w:t xml:space="preserve">to </w:t>
      </w:r>
      <w:r>
        <w:rPr>
          <w:rStyle w:val="Emphasis"/>
        </w:rPr>
        <w:t xml:space="preserve">the </w:t>
      </w:r>
      <w:r>
        <w:rPr>
          <w:rStyle w:val="Emphasis"/>
          <w:highlight w:val="yellow"/>
        </w:rPr>
        <w:t>reactive</w:t>
      </w:r>
      <w:r>
        <w:rPr>
          <w:rStyle w:val="Emphasis"/>
        </w:rPr>
        <w:t xml:space="preserve"> aspect of </w:t>
      </w:r>
      <w:r>
        <w:rPr>
          <w:rStyle w:val="Emphasis"/>
          <w:highlight w:val="yellow"/>
        </w:rPr>
        <w:t>forces</w:t>
      </w:r>
      <w:r>
        <w:rPr>
          <w:rStyle w:val="Emphasis"/>
        </w:rPr>
        <w:t xml:space="preserve">, </w:t>
      </w:r>
      <w:r>
        <w:rPr>
          <w:rStyle w:val="Emphasis"/>
          <w:highlight w:val="yellow"/>
        </w:rPr>
        <w:t>overlooking</w:t>
      </w:r>
      <w:r>
        <w:rPr>
          <w:rStyle w:val="Emphasis"/>
        </w:rPr>
        <w:t xml:space="preserve"> the "essential priority of the </w:t>
      </w:r>
      <w:r>
        <w:rPr>
          <w:rStyle w:val="Emphasis"/>
          <w:highlight w:val="yellow"/>
        </w:rPr>
        <w:t>spontaneous</w:t>
      </w:r>
      <w:r>
        <w:rPr>
          <w:rStyle w:val="Emphasis"/>
        </w:rPr>
        <w:t xml:space="preserve">, aggressive, expansive, </w:t>
      </w:r>
      <w:r>
        <w:rPr>
          <w:rStyle w:val="Emphasis"/>
          <w:highlight w:val="yellow"/>
        </w:rPr>
        <w:t>form-giving forces that give new interpretations</w:t>
      </w:r>
      <w:r>
        <w:rPr>
          <w:rStyle w:val="Emphasis"/>
        </w:rPr>
        <w:t xml:space="preserve"> and directions</w:t>
      </w:r>
      <w:r>
        <w:rPr>
          <w:sz w:val="20"/>
          <w:szCs w:val="20"/>
        </w:rPr>
        <w:t xml:space="preserve">" (GM II, 12,79). </w:t>
      </w:r>
      <w:r>
        <w:rPr>
          <w:rStyle w:val="StyleUnderline"/>
        </w:rPr>
        <w:t xml:space="preserve">A prime example of this is </w:t>
      </w:r>
      <w:r>
        <w:rPr>
          <w:rStyle w:val="StyleUnderline"/>
          <w:highlight w:val="yellow"/>
        </w:rPr>
        <w:t>evolutionary theory</w:t>
      </w:r>
      <w:r>
        <w:rPr>
          <w:rStyle w:val="StyleUnderline"/>
        </w:rPr>
        <w:t xml:space="preserve">, which </w:t>
      </w:r>
      <w:r>
        <w:rPr>
          <w:rStyle w:val="StyleUnderline"/>
          <w:highlight w:val="yellow"/>
        </w:rPr>
        <w:t>places "</w:t>
      </w:r>
      <w:r>
        <w:rPr>
          <w:rStyle w:val="Emphasis"/>
          <w:highlight w:val="yellow"/>
        </w:rPr>
        <w:t>adaption</w:t>
      </w:r>
      <w:r>
        <w:rPr>
          <w:rStyle w:val="StyleUnderline"/>
        </w:rPr>
        <w:t xml:space="preserve">" </w:t>
      </w:r>
      <w:r>
        <w:rPr>
          <w:rStyle w:val="StyleUnderline"/>
          <w:highlight w:val="yellow"/>
        </w:rPr>
        <w:t>in the fore ground, defining life as</w:t>
      </w:r>
      <w:r>
        <w:rPr>
          <w:rStyle w:val="StyleUnderline"/>
        </w:rPr>
        <w:t xml:space="preserve"> "a more and more efficient inner </w:t>
      </w:r>
      <w:r>
        <w:rPr>
          <w:rStyle w:val="StyleUnderline"/>
          <w:highlight w:val="yellow"/>
        </w:rPr>
        <w:t>adaption to exter nal conditions</w:t>
      </w:r>
      <w:r>
        <w:rPr>
          <w:rStyle w:val="StyleUnderline"/>
        </w:rPr>
        <w:t xml:space="preserve">" </w:t>
      </w:r>
      <w:r>
        <w:rPr>
          <w:sz w:val="20"/>
          <w:szCs w:val="20"/>
        </w:rPr>
        <w:t xml:space="preserve">(II, 12, 79). However, for Nietzsche, </w:t>
      </w:r>
      <w:r>
        <w:rPr>
          <w:rStyle w:val="Emphasis"/>
          <w:highlight w:val="yellow"/>
        </w:rPr>
        <w:t>Life is not</w:t>
      </w:r>
      <w:r>
        <w:rPr>
          <w:rStyle w:val="Emphasis"/>
        </w:rPr>
        <w:t xml:space="preserve"> the </w:t>
      </w:r>
      <w:r>
        <w:rPr>
          <w:rStyle w:val="Emphasis"/>
          <w:highlight w:val="yellow"/>
        </w:rPr>
        <w:t>adaption</w:t>
      </w:r>
      <w:r>
        <w:rPr>
          <w:rStyle w:val="Emphasis"/>
        </w:rPr>
        <w:t xml:space="preserve"> of inner circumstances to outer ones, </w:t>
      </w:r>
      <w:r>
        <w:rPr>
          <w:rStyle w:val="Emphasis"/>
          <w:highlight w:val="yellow"/>
        </w:rPr>
        <w:t>but will to power</w:t>
      </w:r>
      <w:r>
        <w:rPr>
          <w:rStyle w:val="Emphasis"/>
        </w:rPr>
        <w:t>, which, working from within, incorporates and subdues more and more of that which is 'outside</w:t>
      </w:r>
      <w:r>
        <w:rPr>
          <w:rStyle w:val="StyleUnderline"/>
        </w:rPr>
        <w:t xml:space="preserve">.' </w:t>
      </w:r>
      <w:r>
        <w:rPr>
          <w:sz w:val="20"/>
          <w:szCs w:val="20"/>
        </w:rPr>
        <w:t xml:space="preserve">(WP 681) </w:t>
      </w:r>
      <w:r>
        <w:rPr>
          <w:rStyle w:val="StyleUnderline"/>
        </w:rPr>
        <w:t xml:space="preserve">Contrary to the </w:t>
      </w:r>
      <w:r>
        <w:rPr>
          <w:rStyle w:val="StyleUnderline"/>
          <w:highlight w:val="yellow"/>
        </w:rPr>
        <w:t>Darwinists</w:t>
      </w:r>
      <w:r>
        <w:rPr>
          <w:rStyle w:val="StyleUnderline"/>
        </w:rPr>
        <w:t xml:space="preserve">, who </w:t>
      </w:r>
      <w:r>
        <w:rPr>
          <w:rStyle w:val="StyleUnderline"/>
          <w:highlight w:val="yellow"/>
        </w:rPr>
        <w:t>construe life as fundamental reactive</w:t>
      </w:r>
      <w:r>
        <w:rPr>
          <w:sz w:val="20"/>
          <w:szCs w:val="20"/>
        </w:rPr>
        <w:t xml:space="preserve"> a tactics of </w:t>
      </w:r>
      <w:r>
        <w:rPr>
          <w:rStyle w:val="Emphasis"/>
        </w:rPr>
        <w:t>environmental adaption for survival</w:t>
      </w:r>
      <w:r>
        <w:rPr>
          <w:sz w:val="20"/>
          <w:szCs w:val="20"/>
        </w:rPr>
        <w:t xml:space="preserve"> </w:t>
      </w:r>
      <w:r>
        <w:rPr>
          <w:rStyle w:val="Emphasis"/>
          <w:highlight w:val="yellow"/>
        </w:rPr>
        <w:t>Nietzsche suggests</w:t>
      </w:r>
      <w:r>
        <w:rPr>
          <w:rStyle w:val="Emphasis"/>
        </w:rPr>
        <w:t xml:space="preserve"> that </w:t>
      </w:r>
      <w:r>
        <w:rPr>
          <w:rStyle w:val="Emphasis"/>
          <w:highlight w:val="yellow"/>
        </w:rPr>
        <w:t>life is</w:t>
      </w:r>
      <w:r>
        <w:rPr>
          <w:rStyle w:val="Emphasis"/>
        </w:rPr>
        <w:t xml:space="preserve"> ineluctably </w:t>
      </w:r>
      <w:r>
        <w:rPr>
          <w:rStyle w:val="Emphasis"/>
          <w:highlight w:val="yellow"/>
        </w:rPr>
        <w:t xml:space="preserve">superabundant, </w:t>
      </w:r>
      <w:r>
        <w:rPr>
          <w:rStyle w:val="Emphasis"/>
        </w:rPr>
        <w:t xml:space="preserve">fervently </w:t>
      </w:r>
      <w:r>
        <w:rPr>
          <w:rStyle w:val="Emphasis"/>
          <w:highlight w:val="yellow"/>
        </w:rPr>
        <w:t>creative and combative</w:t>
      </w:r>
      <w:r>
        <w:rPr>
          <w:sz w:val="20"/>
          <w:szCs w:val="20"/>
        </w:rPr>
        <w:t xml:space="preserve">: The will to power can manifest itself only against resistances; it therefore seeks out that which resists it, this is the original tendency of the proto plasm when it sends out pseudopodia and feels about. Appropriation and incorporation are above all a wanting-to-overwhelm, a forming and shap ing and reorganizing until finally that which has been overwhelmed has merged completely into the power of the attacker and has increased it. (WP 656; 12/424/9[151]; translation modified) The insatiable drive to appropriate manifests itself in the riotous inunda tion and </w:t>
      </w:r>
      <w:r>
        <w:rPr>
          <w:rStyle w:val="StyleUnderline"/>
        </w:rPr>
        <w:t>assimilation of whatever is alien, recalcitrant, or weaker than it self. This is the most basic tendency of life as will to power, which even in its elementary animal forms "seeks to incorporate into itself as much as possible, not just to compensate for loss, it is acquisitive</w:t>
      </w:r>
      <w:r>
        <w:rPr>
          <w:sz w:val="20"/>
          <w:szCs w:val="20"/>
        </w:rPr>
        <w:t xml:space="preserve">" (9/490-1/ 11 [134]). The restorative impulse is superseded by a thirst for expansion and conquest but it is an exorbitant desire, </w:t>
      </w:r>
      <w:r>
        <w:rPr>
          <w:rStyle w:val="StyleUnderline"/>
          <w:highlight w:val="yellow"/>
        </w:rPr>
        <w:t>too great to be attributed to any</w:t>
      </w:r>
      <w:r>
        <w:rPr>
          <w:rStyle w:val="StyleUnderline"/>
        </w:rPr>
        <w:t xml:space="preserve"> perceived "</w:t>
      </w:r>
      <w:r>
        <w:rPr>
          <w:rStyle w:val="StyleUnderline"/>
          <w:highlight w:val="yellow"/>
        </w:rPr>
        <w:t xml:space="preserve">goal": </w:t>
      </w:r>
      <w:r>
        <w:rPr>
          <w:rStyle w:val="Emphasis"/>
          <w:highlight w:val="yellow"/>
        </w:rPr>
        <w:t>One cannot ascribe</w:t>
      </w:r>
      <w:r>
        <w:rPr>
          <w:rStyle w:val="Emphasis"/>
        </w:rPr>
        <w:t xml:space="preserve"> </w:t>
      </w:r>
      <w:r>
        <w:rPr>
          <w:rStyle w:val="Emphasis"/>
          <w:highlight w:val="yellow"/>
        </w:rPr>
        <w:t>the most basic</w:t>
      </w:r>
      <w:r>
        <w:rPr>
          <w:rStyle w:val="Emphasis"/>
        </w:rPr>
        <w:t xml:space="preserve"> and primeval </w:t>
      </w:r>
      <w:r>
        <w:rPr>
          <w:rStyle w:val="Emphasis"/>
          <w:highlight w:val="yellow"/>
        </w:rPr>
        <w:t>activities of protoplasm to</w:t>
      </w:r>
      <w:r>
        <w:rPr>
          <w:rStyle w:val="Emphasis"/>
        </w:rPr>
        <w:t xml:space="preserve"> a will to </w:t>
      </w:r>
      <w:r>
        <w:rPr>
          <w:rStyle w:val="Emphasis"/>
          <w:highlight w:val="yellow"/>
        </w:rPr>
        <w:t>self-preservation,</w:t>
      </w:r>
      <w:r>
        <w:rPr>
          <w:rStyle w:val="Emphasis"/>
        </w:rPr>
        <w:t xml:space="preserve"> for </w:t>
      </w:r>
      <w:r>
        <w:rPr>
          <w:rStyle w:val="Emphasis"/>
          <w:highlight w:val="yellow"/>
        </w:rPr>
        <w:t>it takes in</w:t>
      </w:r>
      <w:r>
        <w:rPr>
          <w:rStyle w:val="Emphasis"/>
        </w:rPr>
        <w:t xml:space="preserve">to itself absurdly </w:t>
      </w:r>
      <w:r>
        <w:rPr>
          <w:rStyle w:val="Emphasis"/>
          <w:highlight w:val="yellow"/>
        </w:rPr>
        <w:t>more than</w:t>
      </w:r>
      <w:r>
        <w:rPr>
          <w:rStyle w:val="Emphasis"/>
        </w:rPr>
        <w:t xml:space="preserve"> would be </w:t>
      </w:r>
      <w:r>
        <w:rPr>
          <w:rStyle w:val="Emphasis"/>
          <w:highlight w:val="yellow"/>
        </w:rPr>
        <w:t>required</w:t>
      </w:r>
      <w:r>
        <w:rPr>
          <w:rStyle w:val="Emphasis"/>
        </w:rPr>
        <w:t xml:space="preserve"> to preserve it; and above all, </w:t>
      </w:r>
      <w:r>
        <w:rPr>
          <w:rStyle w:val="Emphasis"/>
          <w:highlight w:val="yellow"/>
        </w:rPr>
        <w:t>it does not</w:t>
      </w:r>
      <w:r>
        <w:rPr>
          <w:rStyle w:val="Emphasis"/>
        </w:rPr>
        <w:t xml:space="preserve"> thereby </w:t>
      </w:r>
      <w:r>
        <w:rPr>
          <w:rStyle w:val="Emphasis"/>
          <w:highlight w:val="yellow"/>
        </w:rPr>
        <w:t>'preserve</w:t>
      </w:r>
      <w:r>
        <w:rPr>
          <w:rStyle w:val="Emphasis"/>
        </w:rPr>
        <w:t xml:space="preserve"> it self,' </w:t>
      </w:r>
      <w:r>
        <w:rPr>
          <w:rStyle w:val="Emphasis"/>
          <w:highlight w:val="yellow"/>
        </w:rPr>
        <w:t>it falls apart</w:t>
      </w:r>
      <w:r>
        <w:rPr>
          <w:rStyle w:val="Emphasis"/>
        </w:rPr>
        <w:t>.</w:t>
      </w:r>
      <w:r>
        <w:rPr>
          <w:sz w:val="20"/>
          <w:szCs w:val="20"/>
        </w:rPr>
        <w:t xml:space="preserve"> The drive that rules here has to explain precisely this absence of the desire for self-preservation: </w:t>
      </w:r>
      <w:r>
        <w:rPr>
          <w:rStyle w:val="StyleUnderline"/>
        </w:rPr>
        <w:t xml:space="preserve">'hunger' is an interpretation </w:t>
      </w:r>
      <w:r>
        <w:rPr>
          <w:rStyle w:val="StyleUnderline"/>
          <w:highlight w:val="yellow"/>
        </w:rPr>
        <w:t>based on</w:t>
      </w:r>
      <w:r>
        <w:rPr>
          <w:rStyle w:val="StyleUnderline"/>
        </w:rPr>
        <w:t xml:space="preserve"> far more </w:t>
      </w:r>
      <w:r>
        <w:rPr>
          <w:rStyle w:val="StyleUnderline"/>
          <w:highlight w:val="yellow"/>
        </w:rPr>
        <w:t>complicated organisms</w:t>
      </w:r>
      <w:r>
        <w:rPr>
          <w:rStyle w:val="StyleUnderline"/>
        </w:rPr>
        <w:t xml:space="preserve"> (?</w:t>
      </w:r>
      <w:r>
        <w:rPr>
          <w:rStyle w:val="StyleUnderline"/>
          <w:highlight w:val="yellow"/>
        </w:rPr>
        <w:t>hunger is</w:t>
      </w:r>
      <w:r>
        <w:rPr>
          <w:rStyle w:val="StyleUnderline"/>
        </w:rPr>
        <w:t xml:space="preserve"> a specialized and later form of the drive, </w:t>
      </w:r>
      <w:r>
        <w:rPr>
          <w:rStyle w:val="StyleUnderline"/>
          <w:highlight w:val="yellow"/>
        </w:rPr>
        <w:t>an expression of</w:t>
      </w:r>
      <w:r>
        <w:rPr>
          <w:rStyle w:val="StyleUnderline"/>
        </w:rPr>
        <w:t xml:space="preserve"> a division of </w:t>
      </w:r>
      <w:r>
        <w:rPr>
          <w:rStyle w:val="StyleUnderline"/>
          <w:highlight w:val="yellow"/>
        </w:rPr>
        <w:t>labour in the service of a higher drive</w:t>
      </w:r>
      <w:r>
        <w:rPr>
          <w:rStyle w:val="StyleUnderline"/>
        </w:rPr>
        <w:t xml:space="preserve"> that rules over it). </w:t>
      </w:r>
      <w:r>
        <w:rPr>
          <w:sz w:val="20"/>
          <w:szCs w:val="20"/>
        </w:rPr>
        <w:t xml:space="preserve">(WP 651) In this passage and in related notes </w:t>
      </w:r>
      <w:r>
        <w:rPr>
          <w:rStyle w:val="Emphasis"/>
          <w:highlight w:val="yellow"/>
        </w:rPr>
        <w:t>Nietzsche</w:t>
      </w:r>
      <w:r>
        <w:rPr>
          <w:rStyle w:val="Emphasis"/>
        </w:rPr>
        <w:t xml:space="preserve"> explicitly </w:t>
      </w:r>
      <w:r>
        <w:rPr>
          <w:rStyle w:val="Emphasis"/>
          <w:highlight w:val="yellow"/>
        </w:rPr>
        <w:t>denies that hunger or</w:t>
      </w:r>
      <w:r>
        <w:rPr>
          <w:rStyle w:val="Emphasis"/>
        </w:rPr>
        <w:t xml:space="preserve"> the drive to </w:t>
      </w:r>
      <w:r>
        <w:rPr>
          <w:rStyle w:val="Emphasis"/>
          <w:highlight w:val="yellow"/>
        </w:rPr>
        <w:t>self-preservation are "first causes"</w:t>
      </w:r>
      <w:r>
        <w:rPr>
          <w:sz w:val="20"/>
          <w:szCs w:val="20"/>
        </w:rPr>
        <w:t xml:space="preserve"> and emphasises the point that such </w:t>
      </w:r>
      <w:r>
        <w:rPr>
          <w:rStyle w:val="StyleUnderline"/>
        </w:rPr>
        <w:t>excessive engorgement "is by no means a matter of restoring a loss</w:t>
      </w:r>
      <w:r>
        <w:rPr>
          <w:sz w:val="20"/>
          <w:szCs w:val="20"/>
        </w:rPr>
        <w:t xml:space="preserve">" (13/361/14[174]; WP 652). Indeed, it </w:t>
      </w:r>
      <w:r>
        <w:rPr>
          <w:rStyle w:val="StyleUnderline"/>
        </w:rPr>
        <w:t>is only retrospectively that the organism's "need to appropriate" is "reduced to hunger, to the need to re place what has been lost"</w:t>
      </w:r>
      <w:r>
        <w:rPr>
          <w:sz w:val="20"/>
          <w:szCs w:val="20"/>
        </w:rPr>
        <w:t xml:space="preserve"> (13/361/14[174]; WP 652). Moreover, since this </w:t>
      </w:r>
      <w:r>
        <w:rPr>
          <w:rStyle w:val="Emphasis"/>
        </w:rPr>
        <w:t xml:space="preserve">excessive consumption obeys no compulsion to conserve, its massive potential for </w:t>
      </w:r>
      <w:r>
        <w:rPr>
          <w:rStyle w:val="Emphasis"/>
          <w:highlight w:val="yellow"/>
        </w:rPr>
        <w:t xml:space="preserve">accumulation does not function as a stabilizing mechanism but </w:t>
      </w:r>
      <w:r>
        <w:rPr>
          <w:rStyle w:val="Emphasis"/>
        </w:rPr>
        <w:t xml:space="preserve">rather </w:t>
      </w:r>
      <w:r>
        <w:rPr>
          <w:rStyle w:val="Emphasis"/>
          <w:highlight w:val="yellow"/>
        </w:rPr>
        <w:t>constitutes a mode of expenditure suicidally bound to annihilation</w:t>
      </w:r>
      <w:r>
        <w:rPr>
          <w:sz w:val="20"/>
          <w:szCs w:val="20"/>
        </w:rPr>
        <w:t xml:space="preserve">. </w:t>
      </w:r>
      <w:r>
        <w:rPr>
          <w:rStyle w:val="Emphasis"/>
        </w:rPr>
        <w:t xml:space="preserve">Such ruinous </w:t>
      </w:r>
      <w:r>
        <w:rPr>
          <w:rStyle w:val="Emphasis"/>
          <w:highlight w:val="yellow"/>
        </w:rPr>
        <w:t>excess cannot be represented within</w:t>
      </w:r>
      <w:r>
        <w:rPr>
          <w:rStyle w:val="Emphasis"/>
        </w:rPr>
        <w:t xml:space="preserve"> the balance sheets and account books of the philosophy of </w:t>
      </w:r>
      <w:r>
        <w:rPr>
          <w:rStyle w:val="Emphasis"/>
          <w:highlight w:val="yellow"/>
        </w:rPr>
        <w:t>identity</w:t>
      </w:r>
      <w:r>
        <w:rPr>
          <w:sz w:val="20"/>
          <w:szCs w:val="20"/>
        </w:rPr>
        <w:t xml:space="preserve">. Life </w:t>
      </w:r>
      <w:r>
        <w:rPr>
          <w:rStyle w:val="Emphasis"/>
        </w:rPr>
        <w:t xml:space="preserve">as active incorporation is sacrificial, fatally indifferent to its own self-preservation. </w:t>
      </w:r>
      <w:r>
        <w:rPr>
          <w:rStyle w:val="StyleUnderline"/>
        </w:rPr>
        <w:t>What emerges from Nietzsche's physiology of forces is a virulent cri tique of the reactive conditions that ground the philosophy of identity.</w:t>
      </w:r>
      <w:r>
        <w:rPr>
          <w:sz w:val="20"/>
          <w:szCs w:val="20"/>
        </w:rPr>
        <w:t xml:space="preserve"> </w:t>
      </w:r>
      <w:r>
        <w:rPr>
          <w:rStyle w:val="StyleUnderline"/>
        </w:rPr>
        <w:t>For rationalist, utilitarian thinking, the premise is that desire has determinate objects and is initiated by experience of their lack (hence the stabilising no tion of fulfillment or restoration of loss).</w:t>
      </w:r>
      <w:r>
        <w:rPr>
          <w:sz w:val="20"/>
          <w:szCs w:val="20"/>
        </w:rPr>
        <w:t xml:space="preserve"> Such principles are manifested in a mode of reasoning which collapses irreducible differences into indifferen tiation or equilibrium (being and nothing are thus both seen as equally un differentiated). </w:t>
      </w:r>
      <w:r>
        <w:rPr>
          <w:rStyle w:val="Emphasis"/>
        </w:rPr>
        <w:t xml:space="preserve">By contrast, for a thought of </w:t>
      </w:r>
      <w:r>
        <w:rPr>
          <w:rStyle w:val="Emphasis"/>
          <w:highlight w:val="yellow"/>
        </w:rPr>
        <w:t>desire liberated from</w:t>
      </w:r>
      <w:r>
        <w:rPr>
          <w:rStyle w:val="Emphasis"/>
        </w:rPr>
        <w:t xml:space="preserve"> the </w:t>
      </w:r>
      <w:r>
        <w:rPr>
          <w:rStyle w:val="Emphasis"/>
          <w:highlight w:val="yellow"/>
        </w:rPr>
        <w:t>representation of some desired thing, the drive</w:t>
      </w:r>
      <w:r>
        <w:rPr>
          <w:rStyle w:val="Emphasis"/>
        </w:rPr>
        <w:t xml:space="preserve"> that rules </w:t>
      </w:r>
      <w:r>
        <w:rPr>
          <w:rStyle w:val="Emphasis"/>
          <w:highlight w:val="yellow"/>
        </w:rPr>
        <w:t>is</w:t>
      </w:r>
      <w:r>
        <w:rPr>
          <w:rStyle w:val="Emphasis"/>
        </w:rPr>
        <w:t xml:space="preserve"> insatiable, </w:t>
      </w:r>
      <w:r>
        <w:rPr>
          <w:rStyle w:val="Emphasis"/>
          <w:highlight w:val="yellow"/>
        </w:rPr>
        <w:t>unassimilable within the humanist logic of self-preservation</w:t>
      </w:r>
      <w:r>
        <w:rPr>
          <w:sz w:val="20"/>
          <w:szCs w:val="20"/>
          <w:highlight w:val="yellow"/>
        </w:rPr>
        <w:t>.</w:t>
      </w:r>
      <w:r>
        <w:rPr>
          <w:sz w:val="20"/>
          <w:szCs w:val="20"/>
        </w:rPr>
        <w:t xml:space="preserve"> </w:t>
      </w:r>
      <w:r>
        <w:rPr>
          <w:rStyle w:val="StyleUnderline"/>
          <w:highlight w:val="yellow"/>
        </w:rPr>
        <w:t>Here</w:t>
      </w:r>
      <w:r>
        <w:rPr>
          <w:sz w:val="20"/>
          <w:szCs w:val="20"/>
        </w:rPr>
        <w:t xml:space="preserve"> </w:t>
      </w:r>
      <w:r>
        <w:rPr>
          <w:rStyle w:val="StyleUnderline"/>
        </w:rPr>
        <w:t xml:space="preserve">another thought of </w:t>
      </w:r>
      <w:r>
        <w:rPr>
          <w:rStyle w:val="StyleUnderline"/>
          <w:highlight w:val="yellow"/>
        </w:rPr>
        <w:t>difference is possible beyond</w:t>
      </w:r>
      <w:r>
        <w:rPr>
          <w:rStyle w:val="StyleUnderline"/>
        </w:rPr>
        <w:t xml:space="preserve"> the orbit of </w:t>
      </w:r>
      <w:r>
        <w:rPr>
          <w:rStyle w:val="StyleUnderline"/>
          <w:highlight w:val="yellow"/>
        </w:rPr>
        <w:t>exchange</w:t>
      </w:r>
      <w:r>
        <w:rPr>
          <w:rStyle w:val="StyleUnderline"/>
        </w:rPr>
        <w:t xml:space="preserve"> where </w:t>
      </w:r>
      <w:r>
        <w:rPr>
          <w:rStyle w:val="Emphasis"/>
          <w:highlight w:val="yellow"/>
        </w:rPr>
        <w:t>profit and loss</w:t>
      </w:r>
      <w:r>
        <w:rPr>
          <w:rStyle w:val="Emphasis"/>
        </w:rPr>
        <w:t xml:space="preserve"> are commensurated</w:t>
      </w:r>
      <w:r>
        <w:rPr>
          <w:rStyle w:val="StyleUnderline"/>
        </w:rPr>
        <w:t>:</w:t>
      </w:r>
      <w:r>
        <w:rPr>
          <w:sz w:val="20"/>
          <w:szCs w:val="20"/>
        </w:rPr>
        <w:t xml:space="preserve"> </w:t>
      </w:r>
      <w:r>
        <w:rPr>
          <w:rStyle w:val="StyleUnderline"/>
        </w:rPr>
        <w:t>difference as nondialectical, irreducible, active</w:t>
      </w:r>
      <w:r>
        <w:rPr>
          <w:sz w:val="20"/>
          <w:szCs w:val="20"/>
        </w:rPr>
        <w:t xml:space="preserve">. On Deleuze's reading this new notion of difference is yielded through a close interrogation of Nietzsche's conception of the quantity and quality of force. Arguing that the quantity of force is inseparable from difference in quantity, </w:t>
      </w:r>
      <w:r>
        <w:rPr>
          <w:rStyle w:val="StyleUnderline"/>
        </w:rPr>
        <w:t xml:space="preserve">Deleuze maintains </w:t>
      </w:r>
      <w:r>
        <w:rPr>
          <w:rStyle w:val="StyleUnderline"/>
        </w:rPr>
        <w:lastRenderedPageBreak/>
        <w:t xml:space="preserve">that the relation of force to force can never be reduced to equality: </w:t>
      </w:r>
      <w:r>
        <w:rPr>
          <w:sz w:val="20"/>
          <w:szCs w:val="20"/>
        </w:rPr>
        <w:t xml:space="preserve">Quality is distinct from quantity but only because it is that aspect of quan tity that cannot be equalised, that cannot be equalised out in the difference between quantities. </w:t>
      </w:r>
      <w:r>
        <w:rPr>
          <w:rStyle w:val="StyleUnderline"/>
        </w:rPr>
        <w:t>Difference in quantity is therefore, in one sense, the irreducible element of quantity and in another sense the element which is irreducible to quantity itself</w:t>
      </w:r>
      <w:r>
        <w:rPr>
          <w:sz w:val="20"/>
          <w:szCs w:val="20"/>
        </w:rPr>
        <w:t xml:space="preserve">. Quality is nothing but difference in quantity and corresponds to it each time forces enter into relation. (NP 43-44) If we accept the thesis that difference in quantity reflects a differential ele ment of related forces, this may be regarded as the genetic element of the qualities of these forces. For example, forces are said to be dominant or dominated depending on their difference in quantity, yet </w:t>
      </w:r>
      <w:r>
        <w:rPr>
          <w:rStyle w:val="StyleUnderline"/>
        </w:rPr>
        <w:t>active or reactive depending on their quality</w:t>
      </w:r>
      <w:r>
        <w:rPr>
          <w:sz w:val="20"/>
          <w:szCs w:val="20"/>
        </w:rPr>
        <w:t>. Deleuze summarises this succinctly in terms of Nietzsche's notion of "will to power": "The will to power is the element from which derive both the quantitative difference of related forces and the quan tity that devolves into each force in this relation" (50). The implications of this for the argument that Nietzsche radicalizes Kantian critique are clear: because the will to power is never separable from particular forces, it changes itself with the conditioned and "determines itself in each case along with what it determines" (50). It is a plastic principle which is "no wider than what it conditions." As Deleuze takes pains to explain, relations of forces remain indeterminate without will to power as the internal differential and genetic (genealogical) element. In other words, forces in relation recipro cally reflect a difference in quantity which is simultaneously the site of pro duction of their respective qualities</w:t>
      </w:r>
      <w:r>
        <w:rPr>
          <w:rStyle w:val="Emphasis"/>
        </w:rPr>
        <w:t xml:space="preserve">. </w:t>
      </w:r>
      <w:r>
        <w:rPr>
          <w:rStyle w:val="Emphasis"/>
          <w:highlight w:val="yellow"/>
        </w:rPr>
        <w:t>Will to power</w:t>
      </w:r>
      <w:r>
        <w:rPr>
          <w:rStyle w:val="Emphasis"/>
        </w:rPr>
        <w:t xml:space="preserve"> thus </w:t>
      </w:r>
      <w:r>
        <w:rPr>
          <w:rStyle w:val="Emphasis"/>
          <w:highlight w:val="yellow"/>
        </w:rPr>
        <w:t>names the produc tive material becoming of forces as self-differentiating and radically impersonal</w:t>
      </w:r>
      <w:r>
        <w:rPr>
          <w:rStyle w:val="Emphasis"/>
        </w:rPr>
        <w:t xml:space="preserve">. It is </w:t>
      </w:r>
      <w:r>
        <w:rPr>
          <w:rStyle w:val="Emphasis"/>
          <w:highlight w:val="yellow"/>
        </w:rPr>
        <w:t>these processes</w:t>
      </w:r>
      <w:r>
        <w:rPr>
          <w:rStyle w:val="Emphasis"/>
        </w:rPr>
        <w:t xml:space="preserve"> of primary productive synthesis which </w:t>
      </w:r>
      <w:r>
        <w:rPr>
          <w:rStyle w:val="Emphasis"/>
          <w:highlight w:val="yellow"/>
        </w:rPr>
        <w:t>function as the "condition of possibility" for thought, without recourse to</w:t>
      </w:r>
      <w:r>
        <w:rPr>
          <w:rStyle w:val="Emphasis"/>
        </w:rPr>
        <w:t xml:space="preserve"> any </w:t>
      </w:r>
      <w:r>
        <w:rPr>
          <w:rStyle w:val="Emphasis"/>
          <w:highlight w:val="yellow"/>
        </w:rPr>
        <w:t>transcendent intelligence.</w:t>
      </w:r>
      <w:r>
        <w:rPr>
          <w:sz w:val="20"/>
          <w:szCs w:val="20"/>
        </w:rPr>
        <w:t xml:space="preserve"> Deleuze suggests that with this conception </w:t>
      </w:r>
      <w:r>
        <w:rPr>
          <w:rStyle w:val="StyleUnderline"/>
        </w:rPr>
        <w:t>Nietzsche radically transforms Kantianism and succeeds in mobilizing a "re-invention of critique which Kant betrayed at the same time as he conceived</w:t>
      </w:r>
      <w:r>
        <w:rPr>
          <w:sz w:val="20"/>
          <w:szCs w:val="20"/>
        </w:rPr>
        <w:t xml:space="preserve"> it, a re sumption of the critical project on a new basis and with new concepts" (52). 2. Incorporation Whilst Kantian philosophy fails to wield the critical knife against the tran scendental ground of knowing, </w:t>
      </w:r>
      <w:r>
        <w:rPr>
          <w:rStyle w:val="StyleUnderline"/>
        </w:rPr>
        <w:t>Nietzschean genealogy dissolves every rem nant of transcendence into a metamorphic economy of "insatiable desire</w:t>
      </w:r>
      <w:r>
        <w:rPr>
          <w:sz w:val="20"/>
          <w:szCs w:val="20"/>
        </w:rPr>
        <w:t xml:space="preserve">" {WP 619). This is achieved through the will to power which as a plastic principle presupposes no "given" yet is determinative insofar as it "inter prets" the differential collisions of force. The importance of understanding this corporeally cannot be overestimated, for central to Nietzsche's phi losophy of forces is the claim that values are generated physiologically, indeed, that "value is the highest quantum of power that a man is able to incorporate" (713). In articulating this thought, </w:t>
      </w:r>
      <w:r>
        <w:rPr>
          <w:rStyle w:val="StyleUnderline"/>
          <w:highlight w:val="yellow"/>
        </w:rPr>
        <w:t>it is</w:t>
      </w:r>
      <w:r>
        <w:rPr>
          <w:rStyle w:val="StyleUnderline"/>
        </w:rPr>
        <w:t xml:space="preserve"> just as </w:t>
      </w:r>
      <w:r>
        <w:rPr>
          <w:rStyle w:val="StyleUnderline"/>
          <w:highlight w:val="yellow"/>
        </w:rPr>
        <w:t>imperative to distinguish Nietzsche's position from</w:t>
      </w:r>
      <w:r>
        <w:rPr>
          <w:rStyle w:val="StyleUnderline"/>
        </w:rPr>
        <w:t xml:space="preserve"> crude materialism as it is to avoid the paralogical inference that values are manipulated by human subjects.</w:t>
      </w:r>
      <w:r>
        <w:rPr>
          <w:sz w:val="20"/>
          <w:szCs w:val="20"/>
        </w:rPr>
        <w:t xml:space="preserve"> </w:t>
      </w:r>
      <w:r>
        <w:rPr>
          <w:rStyle w:val="StyleUnderline"/>
        </w:rPr>
        <w:t>Such would be the perspective of the philosophy of identity with its func tionalist, reductive view of matter (</w:t>
      </w:r>
      <w:r>
        <w:rPr>
          <w:rStyle w:val="Emphasis"/>
          <w:highlight w:val="yellow"/>
        </w:rPr>
        <w:t>the body tyrannized by consciousness</w:t>
      </w:r>
      <w:r>
        <w:rPr>
          <w:sz w:val="20"/>
          <w:szCs w:val="20"/>
        </w:rPr>
        <w:t xml:space="preserve">). From the perspective of the philosophy of irreducible difference, however, </w:t>
      </w:r>
      <w:r>
        <w:rPr>
          <w:rStyle w:val="Emphasis"/>
          <w:highlight w:val="yellow"/>
        </w:rPr>
        <w:t>matter is inherently excessive, hence anthropocentric notions of subject object relations are no longer pertinent</w:t>
      </w:r>
      <w:r>
        <w:rPr>
          <w:rStyle w:val="Emphasis"/>
        </w:rPr>
        <w:t xml:space="preserve">: </w:t>
      </w:r>
      <w:r>
        <w:rPr>
          <w:sz w:val="20"/>
          <w:szCs w:val="20"/>
        </w:rPr>
        <w:t xml:space="preserve">The will to power interprets it is a question of interpretation when an organ is constructed): it defines limits, determines degrees, variations of power. Mere variations of power could not feel themselves to be such: there must be present something that wants to grow and interprets the value of whatever else wants to grow. Equal in that, In fact, interpretation is itself a means of becoming master of something. (The organic process constantly presupposes interpretations.) (643) </w:t>
      </w:r>
      <w:r>
        <w:rPr>
          <w:rStyle w:val="Emphasis"/>
          <w:highlight w:val="yellow"/>
        </w:rPr>
        <w:t>The will to power produces values</w:t>
      </w:r>
      <w:r>
        <w:rPr>
          <w:rStyle w:val="StyleUnderline"/>
        </w:rPr>
        <w:t xml:space="preserve"> as the internal differential and genetic element of forces.</w:t>
      </w:r>
      <w:r>
        <w:rPr>
          <w:sz w:val="20"/>
          <w:szCs w:val="20"/>
        </w:rPr>
        <w:t xml:space="preserve"> In the passage cited, Nietzsche says that it is a question of interpretation when an organ is constructed, a matter of defining bound aries and determining differentials of power. This prompts the thought that </w:t>
      </w:r>
      <w:r>
        <w:rPr>
          <w:rStyle w:val="StyleUnderline"/>
        </w:rPr>
        <w:t xml:space="preserve">not only are values produced physiologically but that they simultaneously express an immanent evaluation of their mode of expenditure (growth). </w:t>
      </w:r>
      <w:r>
        <w:rPr>
          <w:sz w:val="20"/>
          <w:szCs w:val="20"/>
        </w:rPr>
        <w:t>Nietzsche's radical claim is that values are produced in accordance with the capacity for a life form to interpret itself (for example, as active or reactive)?</w:t>
      </w:r>
      <w:r>
        <w:rPr>
          <w:rStyle w:val="StyleUnderline"/>
        </w:rPr>
        <w:t xml:space="preserve">an argument which relocates the agency of critique at the level of the physiological. </w:t>
      </w:r>
      <w:r>
        <w:rPr>
          <w:sz w:val="20"/>
          <w:szCs w:val="20"/>
        </w:rPr>
        <w:t xml:space="preserve">Two interrelated questions arise at this juncture: first, how does Nietzsche's genealogy of the body function as critique (specifically, as a critique of the will to truth) and, second, how is this critique materialized or embodied*! To pursue this exploration it will be useful to counterpose what </w:t>
      </w:r>
      <w:r>
        <w:rPr>
          <w:sz w:val="20"/>
          <w:szCs w:val="20"/>
        </w:rPr>
        <w:lastRenderedPageBreak/>
        <w:t xml:space="preserve">might be termed the corpus of ressentiment or rational body to Critical Incorporation 43 Nietzsche's exorbitant or desiring body (the philosophy of forces). As we have commented, </w:t>
      </w:r>
      <w:r>
        <w:rPr>
          <w:rStyle w:val="Emphasis"/>
          <w:highlight w:val="yellow"/>
        </w:rPr>
        <w:t>the rational body functions according to</w:t>
      </w:r>
      <w:r>
        <w:rPr>
          <w:rStyle w:val="Emphasis"/>
        </w:rPr>
        <w:t xml:space="preserve"> the principles of </w:t>
      </w:r>
      <w:r>
        <w:rPr>
          <w:rStyle w:val="Emphasis"/>
          <w:highlight w:val="yellow"/>
        </w:rPr>
        <w:t>work, conservation, and utility</w:t>
      </w:r>
      <w:r>
        <w:rPr>
          <w:rStyle w:val="Emphasis"/>
        </w:rPr>
        <w:t xml:space="preserve">, </w:t>
      </w:r>
      <w:r>
        <w:rPr>
          <w:rStyle w:val="Emphasis"/>
          <w:highlight w:val="yellow"/>
        </w:rPr>
        <w:t>calculative processes which regulate</w:t>
      </w:r>
      <w:r>
        <w:rPr>
          <w:rStyle w:val="Emphasis"/>
        </w:rPr>
        <w:t xml:space="preserve"> its organs </w:t>
      </w:r>
      <w:r>
        <w:rPr>
          <w:rStyle w:val="Emphasis"/>
          <w:highlight w:val="yellow"/>
        </w:rPr>
        <w:t>and privatise</w:t>
      </w:r>
      <w:r>
        <w:rPr>
          <w:rStyle w:val="Emphasis"/>
        </w:rPr>
        <w:t xml:space="preserve"> its surfaces</w:t>
      </w:r>
      <w:r>
        <w:rPr>
          <w:sz w:val="20"/>
          <w:szCs w:val="20"/>
        </w:rPr>
        <w:t xml:space="preserve">. </w:t>
      </w:r>
      <w:r>
        <w:rPr>
          <w:rStyle w:val="StyleUnderline"/>
        </w:rPr>
        <w:t xml:space="preserve">Consumption is controlled and organised by interior mechanisms </w:t>
      </w:r>
      <w:r>
        <w:rPr>
          <w:rStyle w:val="StyleUnderline"/>
          <w:highlight w:val="yellow"/>
        </w:rPr>
        <w:t>which articulate the hierarchical structure of the rational body-politic,</w:t>
      </w:r>
      <w:r>
        <w:rPr>
          <w:rStyle w:val="StyleUnderline"/>
        </w:rPr>
        <w:t xml:space="preserve"> the myriad minor </w:t>
      </w:r>
      <w:r>
        <w:rPr>
          <w:rStyle w:val="StyleUnderline"/>
          <w:highlight w:val="yellow"/>
        </w:rPr>
        <w:t xml:space="preserve">processes subordinated to </w:t>
      </w:r>
      <w:r>
        <w:rPr>
          <w:rStyle w:val="Emphasis"/>
          <w:highlight w:val="yellow"/>
        </w:rPr>
        <w:t>the autocracy of consciousness</w:t>
      </w:r>
      <w:r>
        <w:rPr>
          <w:rStyle w:val="Emphasis"/>
        </w:rPr>
        <w:t xml:space="preserve"> </w:t>
      </w:r>
      <w:r>
        <w:rPr>
          <w:sz w:val="20"/>
          <w:szCs w:val="20"/>
        </w:rPr>
        <w:t>(</w:t>
      </w:r>
      <w:r>
        <w:rPr>
          <w:rStyle w:val="StyleUnderline"/>
        </w:rPr>
        <w:t xml:space="preserve">where </w:t>
      </w:r>
      <w:r>
        <w:rPr>
          <w:rStyle w:val="StyleUnderline"/>
          <w:highlight w:val="yellow"/>
        </w:rPr>
        <w:t>secondary processes diligently manufacture "needs").</w:t>
      </w:r>
      <w:r>
        <w:rPr>
          <w:rStyle w:val="StyleUnderline"/>
        </w:rPr>
        <w:t xml:space="preserve"> </w:t>
      </w:r>
      <w:r>
        <w:rPr>
          <w:sz w:val="20"/>
          <w:szCs w:val="20"/>
        </w:rPr>
        <w:t>T</w:t>
      </w:r>
      <w:r>
        <w:rPr>
          <w:rStyle w:val="StyleUnderline"/>
        </w:rPr>
        <w:t>he exorbitant body, however, is invertebral, intensive, and subtly inventive.</w:t>
      </w:r>
      <w:r>
        <w:rPr>
          <w:sz w:val="20"/>
          <w:szCs w:val="20"/>
        </w:rPr>
        <w:t xml:space="preserve"> Its boundaries are provisional rather than primordial, knit ted from the scar tissue of perpetual dehiscence. </w:t>
      </w:r>
      <w:r>
        <w:rPr>
          <w:rStyle w:val="Emphasis"/>
          <w:highlight w:val="yellow"/>
        </w:rPr>
        <w:t xml:space="preserve">To </w:t>
      </w:r>
      <w:r>
        <w:rPr>
          <w:rStyle w:val="Emphasis"/>
        </w:rPr>
        <w:t xml:space="preserve">the </w:t>
      </w:r>
      <w:r>
        <w:rPr>
          <w:rStyle w:val="Emphasis"/>
          <w:highlight w:val="yellow"/>
        </w:rPr>
        <w:t>conservative</w:t>
      </w:r>
      <w:r>
        <w:rPr>
          <w:rStyle w:val="Emphasis"/>
        </w:rPr>
        <w:t xml:space="preserve"> pleasures of </w:t>
      </w:r>
      <w:r>
        <w:rPr>
          <w:rStyle w:val="Emphasis"/>
          <w:highlight w:val="yellow"/>
        </w:rPr>
        <w:t>self-preservation it exhibits</w:t>
      </w:r>
      <w:r>
        <w:rPr>
          <w:rStyle w:val="Emphasis"/>
        </w:rPr>
        <w:t xml:space="preserve"> the </w:t>
      </w:r>
      <w:r>
        <w:rPr>
          <w:rStyle w:val="Emphasis"/>
          <w:highlight w:val="yellow"/>
        </w:rPr>
        <w:t>violent pleasures of nonproductive expenditure</w:t>
      </w:r>
      <w:r>
        <w:rPr>
          <w:rStyle w:val="Emphasis"/>
        </w:rPr>
        <w:t>.</w:t>
      </w:r>
      <w:r>
        <w:rPr>
          <w:sz w:val="20"/>
          <w:szCs w:val="20"/>
        </w:rPr>
        <w:t xml:space="preserve"> </w:t>
      </w:r>
      <w:r>
        <w:rPr>
          <w:rStyle w:val="StyleUnderline"/>
        </w:rPr>
        <w:t xml:space="preserve">It is active, rapacious, </w:t>
      </w:r>
      <w:r>
        <w:rPr>
          <w:rStyle w:val="StyleUnderline"/>
          <w:highlight w:val="yellow"/>
        </w:rPr>
        <w:t>a multiplicity of subjects and perspectives</w:t>
      </w:r>
      <w:r>
        <w:rPr>
          <w:rStyle w:val="StyleUnderline"/>
        </w:rPr>
        <w:t xml:space="preserve">. </w:t>
      </w:r>
      <w:r>
        <w:rPr>
          <w:sz w:val="20"/>
          <w:szCs w:val="20"/>
        </w:rPr>
        <w:t xml:space="preserve">The difference between these two conceptions of the body mirrors the difference Nietzsche identifies between slave and master morality? </w:t>
      </w:r>
      <w:r>
        <w:rPr>
          <w:rStyle w:val="Emphasis"/>
          <w:highlight w:val="yellow"/>
        </w:rPr>
        <w:t>the difference between negation and affirmation of difference</w:t>
      </w:r>
      <w:r>
        <w:rPr>
          <w:sz w:val="20"/>
          <w:szCs w:val="20"/>
        </w:rPr>
        <w:t xml:space="preserve">. Employing these two models of the body it is possible to illuminate Nietzsche's unique assertion that </w:t>
      </w:r>
      <w:r>
        <w:rPr>
          <w:rStyle w:val="StyleUnderline"/>
          <w:highlight w:val="yellow"/>
        </w:rPr>
        <w:t>values are physiological</w:t>
      </w:r>
      <w:r>
        <w:rPr>
          <w:sz w:val="20"/>
          <w:szCs w:val="20"/>
        </w:rPr>
        <w:t xml:space="preserve">. It is clear that for Nietzsche </w:t>
      </w:r>
      <w:r>
        <w:rPr>
          <w:rStyle w:val="Emphasis"/>
        </w:rPr>
        <w:t>"</w:t>
      </w:r>
      <w:r>
        <w:rPr>
          <w:rStyle w:val="Emphasis"/>
          <w:highlight w:val="yellow"/>
        </w:rPr>
        <w:t>truth</w:t>
      </w:r>
      <w:r>
        <w:rPr>
          <w:rStyle w:val="Emphasis"/>
        </w:rPr>
        <w:t xml:space="preserve">" as such </w:t>
      </w:r>
      <w:r>
        <w:rPr>
          <w:rStyle w:val="Emphasis"/>
          <w:highlight w:val="yellow"/>
        </w:rPr>
        <w:t>is no longer the salient criterion in evaluating claims to knowledge</w:t>
      </w:r>
      <w:r>
        <w:rPr>
          <w:sz w:val="20"/>
          <w:szCs w:val="20"/>
          <w:highlight w:val="yellow"/>
        </w:rPr>
        <w:t xml:space="preserve">. </w:t>
      </w:r>
      <w:r>
        <w:rPr>
          <w:rStyle w:val="Emphasis"/>
          <w:highlight w:val="yellow"/>
        </w:rPr>
        <w:t>Truth</w:t>
      </w:r>
      <w:r>
        <w:rPr>
          <w:rStyle w:val="Emphasis"/>
        </w:rPr>
        <w:t xml:space="preserve"> as it has been apprehended hitherto </w:t>
      </w:r>
      <w:r>
        <w:rPr>
          <w:rStyle w:val="Emphasis"/>
          <w:highlight w:val="yellow"/>
        </w:rPr>
        <w:t xml:space="preserve">concerns </w:t>
      </w:r>
      <w:r>
        <w:rPr>
          <w:rStyle w:val="Emphasis"/>
        </w:rPr>
        <w:t xml:space="preserve">the conservation or </w:t>
      </w:r>
      <w:r>
        <w:rPr>
          <w:rStyle w:val="Emphasis"/>
          <w:highlight w:val="yellow"/>
        </w:rPr>
        <w:t>preservation of a particular form of life</w:t>
      </w:r>
      <w:r>
        <w:rPr>
          <w:rStyle w:val="StyleUnderline"/>
        </w:rPr>
        <w:t xml:space="preserve">, an error </w:t>
      </w:r>
      <w:r>
        <w:rPr>
          <w:rStyle w:val="StyleUnderline"/>
          <w:highlight w:val="yellow"/>
        </w:rPr>
        <w:t>with out which</w:t>
      </w:r>
      <w:r>
        <w:rPr>
          <w:rStyle w:val="StyleUnderline"/>
        </w:rPr>
        <w:t xml:space="preserve"> a certain kind of </w:t>
      </w:r>
      <w:r>
        <w:rPr>
          <w:rStyle w:val="StyleUnderline"/>
          <w:highlight w:val="yellow"/>
        </w:rPr>
        <w:t>being could not survive</w:t>
      </w:r>
      <w:r>
        <w:rPr>
          <w:sz w:val="20"/>
          <w:szCs w:val="20"/>
        </w:rPr>
        <w:t xml:space="preserve"> (WP 493). It could be argued that </w:t>
      </w:r>
      <w:r>
        <w:rPr>
          <w:rStyle w:val="StyleUnderline"/>
          <w:highlight w:val="yellow"/>
        </w:rPr>
        <w:t>this is the modus of the rational body</w:t>
      </w:r>
      <w:r>
        <w:rPr>
          <w:rStyle w:val="StyleUnderline"/>
        </w:rPr>
        <w:t xml:space="preserve"> which has ceased to ac knowledge its growth, the sterile corpus of metaphysical thinking.</w:t>
      </w:r>
      <w:r>
        <w:rPr>
          <w:sz w:val="20"/>
          <w:szCs w:val="20"/>
        </w:rPr>
        <w:t xml:space="preserve"> In sec tion 11 of The Gay Science, Nietzsche comments that "</w:t>
      </w:r>
      <w:r>
        <w:rPr>
          <w:rStyle w:val="Emphasis"/>
          <w:highlight w:val="yellow"/>
        </w:rPr>
        <w:t>consciousness is the</w:t>
      </w:r>
      <w:r>
        <w:rPr>
          <w:rStyle w:val="Emphasis"/>
        </w:rPr>
        <w:t xml:space="preserve"> last and </w:t>
      </w:r>
      <w:r>
        <w:rPr>
          <w:rStyle w:val="Emphasis"/>
          <w:highlight w:val="yellow"/>
        </w:rPr>
        <w:t>latest</w:t>
      </w:r>
      <w:r>
        <w:rPr>
          <w:rStyle w:val="Emphasis"/>
        </w:rPr>
        <w:t xml:space="preserve"> </w:t>
      </w:r>
      <w:r>
        <w:rPr>
          <w:rStyle w:val="Emphasis"/>
          <w:highlight w:val="yellow"/>
        </w:rPr>
        <w:t>development</w:t>
      </w:r>
      <w:r>
        <w:rPr>
          <w:rStyle w:val="Emphasis"/>
        </w:rPr>
        <w:t xml:space="preserve"> of the organic and hence </w:t>
      </w:r>
      <w:r>
        <w:rPr>
          <w:rStyle w:val="Emphasis"/>
          <w:highlight w:val="yellow"/>
        </w:rPr>
        <w:t>what is also most</w:t>
      </w:r>
      <w:r>
        <w:rPr>
          <w:rStyle w:val="Emphasis"/>
        </w:rPr>
        <w:t xml:space="preserve"> unfinished and </w:t>
      </w:r>
      <w:r>
        <w:rPr>
          <w:rStyle w:val="Emphasis"/>
          <w:highlight w:val="yellow"/>
        </w:rPr>
        <w:t>unstrong</w:t>
      </w:r>
      <w:r>
        <w:rPr>
          <w:rStyle w:val="Emphasis"/>
        </w:rPr>
        <w:t>"</w:t>
      </w:r>
      <w:r>
        <w:rPr>
          <w:sz w:val="20"/>
          <w:szCs w:val="20"/>
        </w:rPr>
        <w:t xml:space="preserve"> (GS 11); nevertheless, </w:t>
      </w:r>
      <w:r>
        <w:rPr>
          <w:rStyle w:val="Emphasis"/>
        </w:rPr>
        <w:t xml:space="preserve">the thought </w:t>
      </w:r>
      <w:r>
        <w:rPr>
          <w:rStyle w:val="Emphasis"/>
          <w:highlight w:val="yellow"/>
        </w:rPr>
        <w:t>that consciousness is</w:t>
      </w:r>
      <w:r>
        <w:rPr>
          <w:rStyle w:val="Emphasis"/>
        </w:rPr>
        <w:t xml:space="preserve"> in a process of </w:t>
      </w:r>
      <w:r>
        <w:rPr>
          <w:rStyle w:val="Emphasis"/>
          <w:highlight w:val="yellow"/>
        </w:rPr>
        <w:t>becoming is suppressed by the rational body which tyrannically harnesses its energies and rejects its mutability</w:t>
      </w:r>
      <w:r>
        <w:rPr>
          <w:sz w:val="20"/>
          <w:szCs w:val="20"/>
        </w:rPr>
        <w:t xml:space="preserve">: </w:t>
      </w:r>
      <w:r>
        <w:rPr>
          <w:rStyle w:val="StyleUnderline"/>
        </w:rPr>
        <w:t>One thinks that it constitutes the kernel of man</w:t>
      </w:r>
      <w:r>
        <w:rPr>
          <w:sz w:val="20"/>
          <w:szCs w:val="20"/>
        </w:rPr>
        <w:t xml:space="preserve">; what is abiding, eternal, ultimate, and most original in him. </w:t>
      </w:r>
      <w:r>
        <w:rPr>
          <w:rStyle w:val="StyleUnderline"/>
          <w:highlight w:val="yellow"/>
        </w:rPr>
        <w:t>One takes consciousness for</w:t>
      </w:r>
      <w:r>
        <w:rPr>
          <w:rStyle w:val="StyleUnderline"/>
        </w:rPr>
        <w:t xml:space="preserve"> a determi nate magnitude. One denies its growth and its intermittences. One takes it for </w:t>
      </w:r>
      <w:r>
        <w:rPr>
          <w:rStyle w:val="StyleUnderline"/>
          <w:highlight w:val="yellow"/>
        </w:rPr>
        <w:t>the 'unity of the organism'</w:t>
      </w:r>
      <w:r>
        <w:rPr>
          <w:rStyle w:val="StyleUnderline"/>
        </w:rPr>
        <w:t>.</w:t>
      </w:r>
      <w:r>
        <w:rPr>
          <w:sz w:val="20"/>
          <w:szCs w:val="20"/>
        </w:rPr>
        <w:t xml:space="preserve"> (11) </w:t>
      </w:r>
      <w:r>
        <w:rPr>
          <w:rStyle w:val="Emphasis"/>
          <w:highlight w:val="yellow"/>
        </w:rPr>
        <w:t>As a static</w:t>
      </w:r>
      <w:r>
        <w:rPr>
          <w:rStyle w:val="Emphasis"/>
        </w:rPr>
        <w:t xml:space="preserve"> and impotent e</w:t>
      </w:r>
      <w:r>
        <w:rPr>
          <w:rStyle w:val="Emphasis"/>
          <w:highlight w:val="yellow"/>
        </w:rPr>
        <w:t>ntity, the rational body inhibits its own agency, interpreting</w:t>
      </w:r>
      <w:r>
        <w:rPr>
          <w:rStyle w:val="Emphasis"/>
        </w:rPr>
        <w:t xml:space="preserve"> itself </w:t>
      </w:r>
      <w:r>
        <w:rPr>
          <w:rStyle w:val="Emphasis"/>
          <w:highlight w:val="yellow"/>
        </w:rPr>
        <w:t>solely from the perspective of reactive forces</w:t>
      </w:r>
      <w:r>
        <w:rPr>
          <w:sz w:val="20"/>
          <w:szCs w:val="20"/>
          <w:highlight w:val="yellow"/>
        </w:rPr>
        <w:t>.</w:t>
      </w:r>
      <w:r>
        <w:rPr>
          <w:sz w:val="20"/>
          <w:szCs w:val="20"/>
        </w:rPr>
        <w:t xml:space="preserve"> </w:t>
      </w:r>
      <w:r>
        <w:rPr>
          <w:rStyle w:val="Emphasis"/>
        </w:rPr>
        <w:t xml:space="preserve">For this reason, </w:t>
      </w:r>
      <w:r>
        <w:rPr>
          <w:rStyle w:val="Emphasis"/>
          <w:highlight w:val="yellow"/>
        </w:rPr>
        <w:t>the potentiality for transmutation</w:t>
      </w:r>
      <w:r>
        <w:rPr>
          <w:rStyle w:val="Emphasis"/>
        </w:rPr>
        <w:t xml:space="preserve">, for the </w:t>
      </w:r>
      <w:r>
        <w:rPr>
          <w:rStyle w:val="Emphasis"/>
          <w:highlight w:val="yellow"/>
        </w:rPr>
        <w:t>creation of knowledge, fails to materialize</w:t>
      </w:r>
      <w:r>
        <w:rPr>
          <w:rStyle w:val="Emphasis"/>
        </w:rPr>
        <w:t>.</w:t>
      </w:r>
      <w:r>
        <w:rPr>
          <w:sz w:val="20"/>
          <w:szCs w:val="20"/>
        </w:rPr>
        <w:t xml:space="preserve"> Intriguingly, the passage ends thus: To this day the task of incorporating knowledge and making it instinctive is only beginning to dawn on the human eye and is not yet clearly discern ible; it is a task that is seen only by those who have comprehended that so far we have incorporated only our errors and that </w:t>
      </w:r>
      <w:r>
        <w:rPr>
          <w:rStyle w:val="Emphasis"/>
          <w:highlight w:val="yellow"/>
        </w:rPr>
        <w:t>all</w:t>
      </w:r>
      <w:r>
        <w:rPr>
          <w:rStyle w:val="Emphasis"/>
        </w:rPr>
        <w:t xml:space="preserve"> our </w:t>
      </w:r>
      <w:r>
        <w:rPr>
          <w:rStyle w:val="Emphasis"/>
          <w:highlight w:val="yellow"/>
        </w:rPr>
        <w:t>consciousness relates to errors</w:t>
      </w:r>
      <w:r>
        <w:rPr>
          <w:rStyle w:val="Emphasis"/>
        </w:rPr>
        <w:t xml:space="preserve">. </w:t>
      </w:r>
      <w:r>
        <w:rPr>
          <w:sz w:val="20"/>
          <w:szCs w:val="20"/>
        </w:rPr>
        <w:t xml:space="preserve">44 Jill Marsden </w:t>
      </w:r>
      <w:r>
        <w:rPr>
          <w:rStyle w:val="Emphasis"/>
          <w:highlight w:val="yellow"/>
        </w:rPr>
        <w:t>Blind to its creative potential as active force, consciousness is only able to view the body from the perspective of its reactions (needs</w:t>
      </w:r>
      <w:r>
        <w:rPr>
          <w:sz w:val="20"/>
          <w:szCs w:val="20"/>
          <w:highlight w:val="yellow"/>
        </w:rPr>
        <w:t>)</w:t>
      </w:r>
      <w:r>
        <w:rPr>
          <w:sz w:val="20"/>
          <w:szCs w:val="20"/>
        </w:rPr>
        <w:t xml:space="preserve">: it is thus un able to perceive the task of incorporating knowledge and making it part of its materiality. Nietzsche's employment of the specific term incorporation is of vital importance to his critical enterprise. We have already encountered its use in his remarks on the activity of life as will to power where it designates the dynamic of engulfing or appropriation of that which is "outside." With respect to this apparently ceaseless insurgency, it is significant that Nietzsche should employ a noun of continuous action. Incorporation ox Einverleibung indicates a strong sense of process, the temporally unspecified perpetuity of an activity. In the context of articulating Nietzsche's physiology of val ues, it has special significance because Einverleibung literally means "to take something in to the body (der Leib), to in-corporate, and especially to voraciously ingest." As an exorbitant index of positive desire, Einverleibung always involves increase, a becoming greater or more. Since this constant inclusion is not mediated by a pr?existent interiority, the body which incor porates is itself created by incorporation. Whatever is taken in "from the outside" forms the "inside" as such. In this way, what the organism con sumes or incorporates becomes the same as itself, a "oneness" exorbitantly generated from diversity. Returning to the problem of truth, Nietzsche suggests that knowledge hitherto has consisted in the incorporation of error. It is claimed that as a creature who first fashions the things which it identifies as "being," the human animal is like the protozoan, subduing and imposing form on what is outer. Hence: [Man's] means of nourishing himself and of appropriating things is to bring them into 'forms' and rhythms. Grasping is first of all only creation of 'things'. Knowledge a means of nourishment. </w:t>
      </w:r>
      <w:r>
        <w:rPr>
          <w:sz w:val="20"/>
          <w:szCs w:val="20"/>
        </w:rPr>
        <w:lastRenderedPageBreak/>
        <w:t>( 10/651/24[ 14]) However, this "creation of things" or 'forms' necessarily entails abstraction from the incorporating process. There would be no possibility of recognising anything recurring without this initial dissociative act. Thus Nietzsche writes, Without the transformation of the world into forms and rhythms there would be for us nothing the 'same', therefore nothing recurring, therefore also no possibility of experience and appropriation, of nourishment. (11/608/38[10]) Nietzsche's point is that the "</w:t>
      </w:r>
      <w:r>
        <w:rPr>
          <w:rStyle w:val="StyleUnderline"/>
        </w:rPr>
        <w:t>logical" concept of the self-identical "same" integral to the philosophy of identity is clearly derivative from the process of "making the same.</w:t>
      </w:r>
      <w:r>
        <w:rPr>
          <w:sz w:val="20"/>
          <w:szCs w:val="20"/>
        </w:rPr>
        <w:t xml:space="preserve">" </w:t>
      </w:r>
      <w:r>
        <w:rPr>
          <w:rStyle w:val="Emphasis"/>
          <w:highlight w:val="yellow"/>
        </w:rPr>
        <w:t>The epistemologicai notion of identity is abstracted from</w:t>
      </w:r>
      <w:r>
        <w:rPr>
          <w:rStyle w:val="Emphasis"/>
        </w:rPr>
        <w:t xml:space="preserve"> this fluid course of </w:t>
      </w:r>
      <w:r>
        <w:rPr>
          <w:rStyle w:val="Emphasis"/>
          <w:highlight w:val="yellow"/>
        </w:rPr>
        <w:t xml:space="preserve">becoming and is treated as </w:t>
      </w:r>
      <w:r>
        <w:rPr>
          <w:rStyle w:val="Emphasis"/>
        </w:rPr>
        <w:t xml:space="preserve">an entity that has </w:t>
      </w:r>
      <w:r>
        <w:rPr>
          <w:rStyle w:val="Emphasis"/>
          <w:highlight w:val="yellow"/>
        </w:rPr>
        <w:t xml:space="preserve">finished becoming. </w:t>
      </w:r>
      <w:r>
        <w:rPr>
          <w:rStyle w:val="StyleUnderline"/>
          <w:highlight w:val="yellow"/>
        </w:rPr>
        <w:t>On the basis of</w:t>
      </w:r>
      <w:r>
        <w:rPr>
          <w:rStyle w:val="StyleUnderline"/>
        </w:rPr>
        <w:t xml:space="preserve"> this </w:t>
      </w:r>
      <w:r>
        <w:rPr>
          <w:rStyle w:val="StyleUnderline"/>
          <w:highlight w:val="yellow"/>
        </w:rPr>
        <w:t>ideal</w:t>
      </w:r>
      <w:r>
        <w:rPr>
          <w:rStyle w:val="StyleUnderline"/>
        </w:rPr>
        <w:t xml:space="preserve"> notion of </w:t>
      </w:r>
      <w:r>
        <w:rPr>
          <w:rStyle w:val="StyleUnderline"/>
          <w:highlight w:val="yellow"/>
        </w:rPr>
        <w:t>identity</w:t>
      </w:r>
      <w:r>
        <w:rPr>
          <w:rStyle w:val="StyleUnderline"/>
        </w:rPr>
        <w:t xml:space="preserve">, </w:t>
      </w:r>
      <w:r>
        <w:rPr>
          <w:rStyle w:val="StyleUnderline"/>
          <w:highlight w:val="yellow"/>
        </w:rPr>
        <w:t>differences are dialectically determined and a</w:t>
      </w:r>
      <w:r>
        <w:rPr>
          <w:rStyle w:val="StyleUnderline"/>
        </w:rPr>
        <w:t xml:space="preserve"> whole </w:t>
      </w:r>
      <w:r>
        <w:rPr>
          <w:rStyle w:val="StyleUnderline"/>
          <w:highlight w:val="yellow"/>
        </w:rPr>
        <w:t>conceptual edifice is constructed</w:t>
      </w:r>
      <w:r>
        <w:rPr>
          <w:sz w:val="20"/>
          <w:szCs w:val="20"/>
          <w:highlight w:val="yellow"/>
        </w:rPr>
        <w:t>.</w:t>
      </w:r>
      <w:r>
        <w:rPr>
          <w:sz w:val="20"/>
          <w:szCs w:val="20"/>
        </w:rPr>
        <w:t xml:space="preserve"> As Nietzsche remarks in The Will to Power notes, All thinking, judging, perceiving as comparison has presupposed a "posit ing as same", earlier still a "making the same". The making the same is like the incorporation of appropriated material into the amoeba. (WP 501 ; 12/209/5[65]; translation modified) He goes on to remark in the same passage that, with the later advent of the faculty of recollection, the drive to equalize or make-the-same is "tamed" and difference is preserved within the rigid taxonomies of the mind. Thus the secondary processes triumph; exclusive disjunction is introduced into the gleichmachende Triebe and the "same" as product is abstracted from its process of production. </w:t>
      </w:r>
      <w:r>
        <w:rPr>
          <w:rStyle w:val="Emphasis"/>
        </w:rPr>
        <w:t xml:space="preserve">Safely back </w:t>
      </w:r>
      <w:r>
        <w:rPr>
          <w:rStyle w:val="Emphasis"/>
          <w:highlight w:val="yellow"/>
        </w:rPr>
        <w:t>within the cage of consciousness, exorbitancy becomes quantified</w:t>
      </w:r>
      <w:r>
        <w:rPr>
          <w:rStyle w:val="Emphasis"/>
        </w:rPr>
        <w:t xml:space="preserve">, identifiable, </w:t>
      </w:r>
      <w:r>
        <w:rPr>
          <w:rStyle w:val="Emphasis"/>
          <w:highlight w:val="yellow"/>
        </w:rPr>
        <w:t>useful</w:t>
      </w:r>
      <w:r>
        <w:rPr>
          <w:rStyle w:val="Emphasis"/>
        </w:rPr>
        <w:t>.</w:t>
      </w:r>
      <w:r>
        <w:rPr>
          <w:sz w:val="20"/>
          <w:szCs w:val="20"/>
        </w:rPr>
        <w:t xml:space="preserve"> </w:t>
      </w:r>
      <w:r>
        <w:rPr>
          <w:rStyle w:val="Emphasis"/>
        </w:rPr>
        <w:t xml:space="preserve">The ego accordingly re-cognises identity as that which recurs as the same, as that which may be re-presented to it. </w:t>
      </w:r>
      <w:r>
        <w:rPr>
          <w:rStyle w:val="Emphasis"/>
          <w:highlight w:val="yellow"/>
        </w:rPr>
        <w:t>Knowing stabilizes the chaotic flux of becoming, wrests</w:t>
      </w:r>
      <w:r>
        <w:rPr>
          <w:rStyle w:val="Emphasis"/>
        </w:rPr>
        <w:t xml:space="preserve"> unchanging </w:t>
      </w:r>
      <w:r>
        <w:rPr>
          <w:rStyle w:val="Emphasis"/>
          <w:highlight w:val="yellow"/>
        </w:rPr>
        <w:t>being from</w:t>
      </w:r>
      <w:r>
        <w:rPr>
          <w:rStyle w:val="Emphasis"/>
        </w:rPr>
        <w:t xml:space="preserve"> the </w:t>
      </w:r>
      <w:r>
        <w:rPr>
          <w:rStyle w:val="Emphasis"/>
          <w:highlight w:val="yellow"/>
        </w:rPr>
        <w:t>heterogeneous flows.</w:t>
      </w:r>
      <w:r>
        <w:rPr>
          <w:sz w:val="20"/>
          <w:szCs w:val="20"/>
        </w:rPr>
        <w:t xml:space="preserve"> This is what Nietzsche means when he speaks about the incorporation of error. It serves reactive life. It prevents it from inundation by a riot of contradictory pulsions. Nietzsche does not deny how useful these errors have been. Indeed, </w:t>
      </w:r>
      <w:r>
        <w:rPr>
          <w:rStyle w:val="StyleUnderline"/>
        </w:rPr>
        <w:t xml:space="preserve">the </w:t>
      </w:r>
      <w:r>
        <w:rPr>
          <w:rStyle w:val="StyleUnderline"/>
          <w:highlight w:val="yellow"/>
        </w:rPr>
        <w:t>strictures</w:t>
      </w:r>
      <w:r>
        <w:rPr>
          <w:rStyle w:val="StyleUnderline"/>
        </w:rPr>
        <w:t xml:space="preserve"> of the philosophy </w:t>
      </w:r>
      <w:r>
        <w:rPr>
          <w:rStyle w:val="StyleUnderline"/>
          <w:highlight w:val="yellow"/>
        </w:rPr>
        <w:t>of identity have</w:t>
      </w:r>
      <w:r>
        <w:rPr>
          <w:rStyle w:val="StyleUnderline"/>
        </w:rPr>
        <w:t xml:space="preserve"> been so effectively en gulfed that they have </w:t>
      </w:r>
      <w:r>
        <w:rPr>
          <w:rStyle w:val="StyleUnderline"/>
          <w:highlight w:val="yellow"/>
        </w:rPr>
        <w:t>become instinctive</w:t>
      </w:r>
      <w:r>
        <w:rPr>
          <w:sz w:val="20"/>
          <w:szCs w:val="20"/>
        </w:rPr>
        <w:t xml:space="preserve">. The critical edge of Nietzsche's inquiry resides in the thought that the sustenance of a body by this knowl edge denies the dynamic of incorporation as perpetual: The most strongly believed a priori "truths" are for me provisional as sumptions; e.g. the law of causality, </w:t>
      </w:r>
      <w:r>
        <w:rPr>
          <w:rStyle w:val="StyleUnderline"/>
          <w:highlight w:val="yellow"/>
        </w:rPr>
        <w:t>a</w:t>
      </w:r>
      <w:r>
        <w:rPr>
          <w:rStyle w:val="StyleUnderline"/>
        </w:rPr>
        <w:t xml:space="preserve"> very well acquired </w:t>
      </w:r>
      <w:r>
        <w:rPr>
          <w:rStyle w:val="StyleUnderline"/>
          <w:highlight w:val="yellow"/>
        </w:rPr>
        <w:t>habit of belief,</w:t>
      </w:r>
      <w:r>
        <w:rPr>
          <w:rStyle w:val="StyleUnderline"/>
        </w:rPr>
        <w:t xml:space="preserve"> so incorporated that no</w:t>
      </w:r>
      <w:r>
        <w:rPr>
          <w:rStyle w:val="StyleUnderline"/>
          <w:highlight w:val="yellow"/>
        </w:rPr>
        <w:t>t to believe in it would destroy the race. But</w:t>
      </w:r>
      <w:r>
        <w:rPr>
          <w:rStyle w:val="StyleUnderline"/>
        </w:rPr>
        <w:t xml:space="preserve"> are they for that reason </w:t>
      </w:r>
      <w:r>
        <w:rPr>
          <w:rStyle w:val="StyleUnderline"/>
          <w:highlight w:val="yellow"/>
        </w:rPr>
        <w:t>truths</w:t>
      </w:r>
      <w:r>
        <w:rPr>
          <w:rStyle w:val="StyleUnderline"/>
        </w:rPr>
        <w:t>?</w:t>
      </w:r>
      <w:r>
        <w:rPr>
          <w:sz w:val="20"/>
          <w:szCs w:val="20"/>
        </w:rPr>
        <w:t xml:space="preserve"> What a conclusion! </w:t>
      </w:r>
      <w:r>
        <w:rPr>
          <w:rStyle w:val="Emphasis"/>
          <w:highlight w:val="yellow"/>
        </w:rPr>
        <w:t>As if the preservation of man were a proof of truth!</w:t>
      </w:r>
      <w:r>
        <w:rPr>
          <w:sz w:val="20"/>
          <w:szCs w:val="20"/>
        </w:rPr>
        <w:t xml:space="preserve"> (WP 497; translation modified) </w:t>
      </w:r>
      <w:r>
        <w:rPr>
          <w:rStyle w:val="Emphasis"/>
          <w:highlight w:val="yellow"/>
        </w:rPr>
        <w:t>The question is whether the body is able to liberate itself</w:t>
      </w:r>
      <w:r>
        <w:rPr>
          <w:rStyle w:val="StyleUnderline"/>
        </w:rPr>
        <w:t xml:space="preserve"> from its "life preserving errors" </w:t>
      </w:r>
      <w:r>
        <w:rPr>
          <w:rStyle w:val="Emphasis"/>
          <w:highlight w:val="yellow"/>
        </w:rPr>
        <w:t>in order to philosophise anew</w:t>
      </w:r>
      <w:r>
        <w:rPr>
          <w:sz w:val="20"/>
          <w:szCs w:val="20"/>
        </w:rPr>
        <w:t xml:space="preserve">, a prospect it has been suggested that Kantian critique was unable to countenance. Nietzsche claims in The Gay Science that all the higher functions of the organism have oper ated "with those basic errors which have been incorporated since time im memorial" becoming "the norms according to which 'true' and 'untrue' were determined?down to the most remote regions of logic" (GS 110): </w:t>
      </w:r>
      <w:r>
        <w:rPr>
          <w:rStyle w:val="StyleUnderline"/>
        </w:rPr>
        <w:t>Thus the strength of knowledge does not depend on its degree of truth but on its age, on the degree to which it has been incorporated, on its character as a condition of life</w:t>
      </w:r>
      <w:r>
        <w:rPr>
          <w:sz w:val="20"/>
          <w:szCs w:val="20"/>
        </w:rPr>
        <w:t xml:space="preserve">. (110) 46 Jill Mars??n These conditions, inherently corporeal, present the question as to whether a life-form is able to expend itself, sacrificing its own "ground" or whether it seeks to preserve itself, inhibited by its thirst for secure terrain: </w:t>
      </w:r>
      <w:r>
        <w:rPr>
          <w:rStyle w:val="Emphasis"/>
          <w:highlight w:val="yellow"/>
        </w:rPr>
        <w:t>A thinker is</w:t>
      </w:r>
      <w:r>
        <w:rPr>
          <w:rStyle w:val="Emphasis"/>
        </w:rPr>
        <w:t xml:space="preserve"> now </w:t>
      </w:r>
      <w:r>
        <w:rPr>
          <w:rStyle w:val="Emphasis"/>
          <w:highlight w:val="yellow"/>
        </w:rPr>
        <w:t xml:space="preserve">that being in whom </w:t>
      </w:r>
      <w:r>
        <w:rPr>
          <w:rStyle w:val="Emphasis"/>
        </w:rPr>
        <w:t xml:space="preserve">the impulse for </w:t>
      </w:r>
      <w:r>
        <w:rPr>
          <w:rStyle w:val="Emphasis"/>
          <w:highlight w:val="yellow"/>
        </w:rPr>
        <w:t>truth and</w:t>
      </w:r>
      <w:r>
        <w:rPr>
          <w:rStyle w:val="Emphasis"/>
        </w:rPr>
        <w:t xml:space="preserve"> those </w:t>
      </w:r>
      <w:r>
        <w:rPr>
          <w:rStyle w:val="Emphasis"/>
          <w:highlight w:val="yellow"/>
        </w:rPr>
        <w:t>life preserving errors clash</w:t>
      </w:r>
      <w:r>
        <w:rPr>
          <w:rStyle w:val="Emphasis"/>
        </w:rPr>
        <w:t xml:space="preserve"> for their first fight, after the impulse for truth has proved to be also a life-preserving power. </w:t>
      </w:r>
      <w:r>
        <w:rPr>
          <w:rStyle w:val="Emphasis"/>
          <w:sz w:val="26"/>
          <w:highlight w:val="yellow"/>
        </w:rPr>
        <w:t>Compared to the significance of this fight, everything else is a matter of indifference: the ultimate question about the conditions of life has been posed here</w:t>
      </w:r>
      <w:r>
        <w:rPr>
          <w:sz w:val="20"/>
          <w:szCs w:val="20"/>
        </w:rPr>
        <w:t>, and we confront the first attempt to answer this question by experiment. To what extent can truth endure incorporation? That is the question; that is the experiment. (110). 3. Critical Embodiment It is now possible to add a further dimension to our account of how Nietzsche's genealogy of the body succeeds in both radicalizing Kantian critique and in generating a nonreductive postmodern philosophy of differ ence. As has been demonstrated, the philosophy of identity depends on physiological gleich-machende Prozesse for its infrastructure of iterability and hence, quite literally, feeds on itself. An "eternal return of the same," understood metaphysically as the reproduction of a forsaken identity within a closed circuit of meaning or thought, qualifies recurrence by a notion of the "same" which has been abstracted from the process of becoming-</w:t>
      </w:r>
      <w:r>
        <w:rPr>
          <w:sz w:val="20"/>
          <w:szCs w:val="20"/>
        </w:rPr>
        <w:lastRenderedPageBreak/>
        <w:t xml:space="preserve">the same and is now regarded as being-the-same (the incorporated errors of the rational body). However, as noted earlier, the movement of incorpora tion which makes-something-the-same has no terminus, indeed, engorges to the point of self-ruination or disintegration. As a noun of continuous action, Einverleibung not only expresses the exorbitant insatiability of this process, but also defies division into the subject/object structure of noun/ verb. The grammatico-conceptual prejudice of appending a detemporalised subject to a temporalised action is here forestalled. Consequently, for the incorporating body of desire, the "same" in no sense constitutes a substan tive state, but rather materialises as immanent to the fluid, metamorphic movement of becoming. This entails in turn that recurrence is no longer posited as a transcendent principle which modifies a given set of entities but is itself to be thought of as internal to becoming-the-same. </w:t>
      </w:r>
      <w:r>
        <w:rPr>
          <w:rStyle w:val="StyleUnderline"/>
        </w:rPr>
        <w:t>In the absence of a fixed being which would order, organize, and control the disper sion of identities across a delimited terrain, becoming-the-same/incorpora tion unfolds as anarcho-logic, a rampant phagomania which reaches a limit only at the point beyond which it encounters resistance or disintegrates. In each case it "overcomes" what it has "become" since it is unable to stabi lize</w:t>
      </w:r>
      <w:r>
        <w:rPr>
          <w:sz w:val="20"/>
          <w:szCs w:val="20"/>
        </w:rPr>
        <w:t xml:space="preserve"> (and hence unable to function as a ground). Thus incorporation by passes the exigencies of the functional body (hunger and its satisfaction), for it cannot be contained or completed within itself: </w:t>
      </w:r>
      <w:r>
        <w:rPr>
          <w:rStyle w:val="StyleUnderline"/>
        </w:rPr>
        <w:t xml:space="preserve">every "becoming" is perpetually "thrown over" as drives return upon themselves to commence the process anew. </w:t>
      </w:r>
      <w:r>
        <w:rPr>
          <w:sz w:val="20"/>
          <w:szCs w:val="20"/>
        </w:rPr>
        <w:t xml:space="preserve">It is thus apparent that for Nietzsche's genealogy incorporation eter nally generates sameness from the chaotic upsurge and release of forces, from the pulses of creation and destruction in the ongoing flow of ecstatic becoming. In this respect, it is possible to see how will to power functions as a principle of Nietzsche's own philosophy of eternal return?as the dif ferential element where all forces will be played out. It is now plausible to assert that the will to power is a derivative transcendental, derivative be cause it is the plane generated by forces yet transcendental because it is where forces synthesize. Diversity thus emerges as something that is pro duced by incorporation as irreducible quantitative difference. The differ ential element expresses that which is shared in a multiplicity, a sameness which materializes in the process of incorporation. Incorporation describes the in-bodying/embodying of knowledge that overthrows the organism and as such threatens the stability of the rational body. To phrase this in a Kantian idiom, one could say that it is a matter of critique confronting its own con dition of possibility. Because incorporation is plastic, the distinction be tween inside and outside is immanent to the movement of incorporation itself. </w:t>
      </w:r>
      <w:r>
        <w:rPr>
          <w:rStyle w:val="StyleUnderline"/>
        </w:rPr>
        <w:t xml:space="preserve">Boundaries materialize in their actualization or passage and thus never stabilize as constitutive or categorial. </w:t>
      </w:r>
      <w:r>
        <w:rPr>
          <w:sz w:val="20"/>
          <w:szCs w:val="20"/>
        </w:rPr>
        <w:t xml:space="preserve">* Critical incorporation articulates a philosophy of active differentiation which engenders its concepts from nonparalogized synthesis. Herein, the Deleuzian "differential element" names that which is shared in multiplicities of force, but it is a "ground" which is both derivative and transitory. As has been shown, </w:t>
      </w:r>
      <w:r>
        <w:rPr>
          <w:rStyle w:val="StyleUnderline"/>
          <w:highlight w:val="yellow"/>
        </w:rPr>
        <w:t>it is fruitless to attempt to break quantitative difference down into an underlying unity</w:t>
      </w:r>
      <w:r>
        <w:rPr>
          <w:rStyle w:val="StyleUnderline"/>
        </w:rPr>
        <w:t xml:space="preserve"> or identity because </w:t>
      </w:r>
      <w:r>
        <w:rPr>
          <w:rStyle w:val="StyleUnderline"/>
          <w:highlight w:val="yellow"/>
        </w:rPr>
        <w:t>there is no ground underlying forces</w:t>
      </w:r>
      <w:r>
        <w:rPr>
          <w:sz w:val="20"/>
          <w:szCs w:val="20"/>
        </w:rPr>
        <w:t xml:space="preserve">. Value as the highest quantum of power that an individual is able to incor porate expresses the standpoint for the increase or decrease of dominating forces: "the standpoint of conditions of preservation and enhancement for complex forms of relative life duration within the flux of becoming" (WP 715). Consequently, it is the will to power that interprets because it deter mines the force which gives sense to a thing and affirmation and negation are its primordial qualities. In asking which values are productive in a given phenomenon, the genealogist asks a physiological question rather than an ontological one, judging whether a body has ceased to metabolise alterity or whether it continues to affirm and enhance itself. For Nietzsche physi ological values bear directly upon the Kantian notion of critique because they determine the conditions of possibility for a phenomenon?whether hunger or plenitude has become "creative." Eerily reminiscent of Kant's insistences in the preface to The Critique of Pure Reason, Deleuze maintains that Nietzschean critique is positive: </w:t>
      </w:r>
      <w:r>
        <w:rPr>
          <w:rStyle w:val="StyleUnderline"/>
          <w:highlight w:val="yellow"/>
        </w:rPr>
        <w:t>Critique is not a re-action of re-sentiment but the active expression of an active mode of existence</w:t>
      </w:r>
      <w:r>
        <w:rPr>
          <w:rStyle w:val="StyleUnderline"/>
        </w:rPr>
        <w:t xml:space="preserve">; </w:t>
      </w:r>
      <w:r>
        <w:rPr>
          <w:rStyle w:val="Emphasis"/>
          <w:highlight w:val="yellow"/>
        </w:rPr>
        <w:t>attack and not revenge</w:t>
      </w:r>
      <w:r>
        <w:rPr>
          <w:rStyle w:val="StyleUnderline"/>
        </w:rPr>
        <w:t>, the natural aggression of a way of being, the divine wickedness without which perfection could not be imagined. (NP 3</w:t>
      </w:r>
      <w:r>
        <w:rPr>
          <w:sz w:val="20"/>
          <w:szCs w:val="20"/>
        </w:rPr>
        <w:t xml:space="preserve">) However, there is a difference between the Kantian and the Nietzschean evaluations of positivity, a difference at the origin, as it were. </w:t>
      </w:r>
      <w:r>
        <w:rPr>
          <w:rStyle w:val="StyleUnderline"/>
        </w:rPr>
        <w:t xml:space="preserve">Whereas Kant criticises in order to secure a certain terrain for knowledge, Nietzsche philosophises with a hammer, affirming "the eternal joy of becoming? that joy which also encompasses </w:t>
      </w:r>
      <w:r>
        <w:rPr>
          <w:rStyle w:val="StyleUnderline"/>
        </w:rPr>
        <w:lastRenderedPageBreak/>
        <w:t>joy in destruction" (</w:t>
      </w:r>
      <w:r>
        <w:rPr>
          <w:sz w:val="20"/>
          <w:szCs w:val="20"/>
        </w:rPr>
        <w:t xml:space="preserve"> , p. 110). </w:t>
      </w:r>
      <w:r>
        <w:rPr>
          <w:rStyle w:val="Emphasis"/>
          <w:highlight w:val="yellow"/>
        </w:rPr>
        <w:t>Unlike a critique which preserves the forces of law and order, Nietzschean critique breaks down police cordons in contempt of the high court of reason</w:t>
      </w:r>
      <w:r>
        <w:rPr>
          <w:rStyle w:val="Emphasis"/>
        </w:rPr>
        <w:t xml:space="preserve">. It is </w:t>
      </w:r>
      <w:r>
        <w:rPr>
          <w:rStyle w:val="Emphasis"/>
          <w:highlight w:val="yellow"/>
        </w:rPr>
        <w:t>an experiment with truth from which the thinker will not emerge unscathed</w:t>
      </w:r>
      <w:r>
        <w:rPr>
          <w:rStyle w:val="Emphasis"/>
        </w:rPr>
        <w:t xml:space="preserve">. No longer </w:t>
      </w:r>
      <w:r>
        <w:rPr>
          <w:rStyle w:val="Emphasis"/>
          <w:highlight w:val="yellow"/>
        </w:rPr>
        <w:t>joy</w:t>
      </w:r>
      <w:r>
        <w:rPr>
          <w:rStyle w:val="Emphasis"/>
        </w:rPr>
        <w:t xml:space="preserve"> in certainty but </w:t>
      </w:r>
      <w:r>
        <w:rPr>
          <w:rStyle w:val="Emphasis"/>
          <w:highlight w:val="yellow"/>
        </w:rPr>
        <w:t>in uncertainty</w:t>
      </w:r>
      <w:r>
        <w:rPr>
          <w:rStyle w:val="Emphasis"/>
        </w:rPr>
        <w:t xml:space="preserve">; no longer 'cause and effect* but </w:t>
      </w:r>
      <w:r>
        <w:rPr>
          <w:rStyle w:val="Emphasis"/>
          <w:highlight w:val="yellow"/>
        </w:rPr>
        <w:t>the continually creative; no longer will to preservation but to power; no longer the humble expression, 'everything is merely subjective</w:t>
      </w:r>
      <w:r>
        <w:rPr>
          <w:rStyle w:val="Emphasis"/>
        </w:rPr>
        <w:t xml:space="preserve">/ </w:t>
      </w:r>
      <w:r>
        <w:rPr>
          <w:rStyle w:val="Emphasis"/>
          <w:highlight w:val="yellow"/>
        </w:rPr>
        <w:t>but</w:t>
      </w:r>
      <w:r>
        <w:rPr>
          <w:rStyle w:val="Emphasis"/>
        </w:rPr>
        <w:t xml:space="preserve"> </w:t>
      </w:r>
      <w:r>
        <w:rPr>
          <w:rStyle w:val="Emphasis"/>
          <w:highlight w:val="yellow"/>
        </w:rPr>
        <w:t>'it is</w:t>
      </w:r>
      <w:r>
        <w:rPr>
          <w:rStyle w:val="Emphasis"/>
        </w:rPr>
        <w:t xml:space="preserve"> also </w:t>
      </w:r>
      <w:r>
        <w:rPr>
          <w:rStyle w:val="Emphasis"/>
          <w:highlight w:val="yellow"/>
        </w:rPr>
        <w:t>our work!?Let us be proud of it!'</w:t>
      </w:r>
      <w:r>
        <w:rPr>
          <w:sz w:val="20"/>
          <w:szCs w:val="20"/>
        </w:rPr>
        <w:t xml:space="preserve"> (WP 1059)</w:t>
      </w:r>
    </w:p>
    <w:p w:rsidR="00D34284" w:rsidRDefault="00D34284" w:rsidP="00D34284">
      <w:pPr>
        <w:pStyle w:val="Heading4"/>
      </w:pPr>
      <w:r>
        <w:t>[INSERT LINKS]</w:t>
      </w:r>
    </w:p>
    <w:p w:rsidR="00D34284" w:rsidRDefault="00D34284" w:rsidP="00D34284">
      <w:pPr>
        <w:pStyle w:val="Heading4"/>
      </w:pPr>
      <w:r>
        <w:rPr>
          <w:b w:val="0"/>
        </w:rPr>
        <w:t>Nothing is worse than ressentiment. It is the proximate cause of nationalism, ideology, genocide, hatred, and a million other scourges on the Earth. There is no joy while ressentiment triumphs.</w:t>
      </w:r>
    </w:p>
    <w:p w:rsidR="00D34284" w:rsidRDefault="00D34284" w:rsidP="00D34284">
      <w:r>
        <w:rPr>
          <w:rStyle w:val="Style13ptBold"/>
        </w:rPr>
        <w:t>Blin ‘8</w:t>
      </w:r>
      <w:r>
        <w:t xml:space="preserve"> /Arnaud, Georgetown (BA), Fletcher School (Tufts) (MA), Harvard (PhD), coordinator forum for a new global governance, The Institut Diplomacie et Défense, the French Institute for Strategic Analysis and the Ecole de la paix de Grenoble. “Ressentiment: Throughout History” http://www.world-governance.org/IMG/pdf_cahier_Ressentiment_anglais-web_1_.pdf/</w:t>
      </w:r>
    </w:p>
    <w:p w:rsidR="00D34284" w:rsidRDefault="00D34284" w:rsidP="00D34284">
      <w:r>
        <w:rPr>
          <w:rStyle w:val="Emphasis"/>
          <w:highlight w:val="yellow"/>
        </w:rPr>
        <w:t xml:space="preserve">History offers </w:t>
      </w:r>
      <w:r>
        <w:rPr>
          <w:rStyle w:val="Emphasis"/>
        </w:rPr>
        <w:t xml:space="preserve">us an </w:t>
      </w:r>
      <w:r>
        <w:rPr>
          <w:rStyle w:val="Emphasis"/>
          <w:highlight w:val="yellow"/>
        </w:rPr>
        <w:t xml:space="preserve">infinite </w:t>
      </w:r>
      <w:r>
        <w:rPr>
          <w:rStyle w:val="Emphasis"/>
        </w:rPr>
        <w:t xml:space="preserve">array of </w:t>
      </w:r>
      <w:r>
        <w:rPr>
          <w:rStyle w:val="Emphasis"/>
          <w:highlight w:val="yellow"/>
        </w:rPr>
        <w:t xml:space="preserve">examples of </w:t>
      </w:r>
      <w:r>
        <w:rPr>
          <w:rStyle w:val="Emphasis"/>
        </w:rPr>
        <w:t xml:space="preserve">major and minor </w:t>
      </w:r>
      <w:r>
        <w:rPr>
          <w:rStyle w:val="Emphasis"/>
          <w:highlight w:val="yellow"/>
        </w:rPr>
        <w:t>conflicts born of ressentiment</w:t>
      </w:r>
      <w:r>
        <w:t xml:space="preserve">. Revolutions, the key periods marking a break from the past and generating major cycles of history, are often the result of a sudden explosion of old ressentiments. Following the great revolutions of the 18th, 19th and 20th centuries and </w:t>
      </w:r>
      <w:r>
        <w:rPr>
          <w:rStyle w:val="StyleUnderline"/>
        </w:rPr>
        <w:t xml:space="preserve">the eruption of major </w:t>
      </w:r>
      <w:r>
        <w:rPr>
          <w:rStyle w:val="StyleUnderline"/>
          <w:highlight w:val="yellow"/>
        </w:rPr>
        <w:t xml:space="preserve">ideologies and </w:t>
      </w:r>
      <w:r>
        <w:rPr>
          <w:rStyle w:val="StyleUnderline"/>
        </w:rPr>
        <w:t xml:space="preserve">virulent </w:t>
      </w:r>
      <w:r>
        <w:rPr>
          <w:rStyle w:val="StyleUnderline"/>
          <w:highlight w:val="yellow"/>
        </w:rPr>
        <w:t xml:space="preserve">nationalist movements </w:t>
      </w:r>
      <w:r>
        <w:rPr>
          <w:rStyle w:val="StyleUnderline"/>
        </w:rPr>
        <w:t>which have all</w:t>
      </w:r>
      <w:r>
        <w:t xml:space="preserve">, in some way, </w:t>
      </w:r>
      <w:r>
        <w:rPr>
          <w:rStyle w:val="StyleUnderline"/>
          <w:highlight w:val="yellow"/>
        </w:rPr>
        <w:t>instrumentalized</w:t>
      </w:r>
      <w:r>
        <w:t xml:space="preserve"> legitimate </w:t>
      </w:r>
      <w:r>
        <w:rPr>
          <w:rStyle w:val="StyleUnderline"/>
          <w:highlight w:val="yellow"/>
        </w:rPr>
        <w:t>ressentiment</w:t>
      </w:r>
      <w:r>
        <w:rPr>
          <w:rStyle w:val="StyleUnderline"/>
        </w:rPr>
        <w:t>s</w:t>
      </w:r>
      <w:r>
        <w:t xml:space="preserve">, </w:t>
      </w:r>
      <w:r>
        <w:rPr>
          <w:rStyle w:val="StyleUnderline"/>
          <w:highlight w:val="yellow"/>
        </w:rPr>
        <w:t xml:space="preserve">the 21st century offers </w:t>
      </w:r>
      <w:r>
        <w:rPr>
          <w:rStyle w:val="StyleUnderline"/>
        </w:rPr>
        <w:t xml:space="preserve">us the spectacle of </w:t>
      </w:r>
      <w:r>
        <w:rPr>
          <w:rStyle w:val="StyleUnderline"/>
          <w:highlight w:val="yellow"/>
        </w:rPr>
        <w:t xml:space="preserve">a worldwide political map consumed by </w:t>
      </w:r>
      <w:r>
        <w:rPr>
          <w:rStyle w:val="StyleUnderline"/>
        </w:rPr>
        <w:t xml:space="preserve">every sort of </w:t>
      </w:r>
      <w:r>
        <w:rPr>
          <w:rStyle w:val="StyleUnderline"/>
          <w:highlight w:val="yellow"/>
        </w:rPr>
        <w:t>ressentiment</w:t>
      </w:r>
      <w:r>
        <w:rPr>
          <w:highlight w:val="yellow"/>
        </w:rPr>
        <w:t>.</w:t>
      </w:r>
      <w:r>
        <w:t xml:space="preserve"> To paraphrase René Descartes, we could almost say that </w:t>
      </w:r>
      <w:r>
        <w:rPr>
          <w:rStyle w:val="Emphasis"/>
          <w:highlight w:val="yellow"/>
        </w:rPr>
        <w:t>ressentiment is the most widely shared thing in the world.</w:t>
      </w:r>
      <w:r>
        <w:rPr>
          <w:rStyle w:val="StyleUnderline"/>
          <w:highlight w:val="yellow"/>
        </w:rPr>
        <w:t xml:space="preserve"> It is</w:t>
      </w:r>
      <w:r>
        <w:rPr>
          <w:rStyle w:val="StyleUnderline"/>
        </w:rPr>
        <w:t xml:space="preserve"> indeed </w:t>
      </w:r>
      <w:r>
        <w:rPr>
          <w:rStyle w:val="StyleUnderline"/>
          <w:highlight w:val="yellow"/>
        </w:rPr>
        <w:t>difficult to observe current affairs without</w:t>
      </w:r>
      <w:r>
        <w:rPr>
          <w:rStyle w:val="StyleUnderline"/>
        </w:rPr>
        <w:t xml:space="preserve"> perceiving the </w:t>
      </w:r>
      <w:r>
        <w:rPr>
          <w:rStyle w:val="Emphasis"/>
          <w:highlight w:val="yellow"/>
        </w:rPr>
        <w:t>ressentiments that are the causes or consequences of the major events that make up our daily lives</w:t>
      </w:r>
      <w:r>
        <w:t xml:space="preserve">. Let us take a recent example. What can we make of </w:t>
      </w:r>
      <w:r>
        <w:rPr>
          <w:rStyle w:val="StyleUnderline"/>
          <w:highlight w:val="yellow"/>
        </w:rPr>
        <w:t xml:space="preserve">the </w:t>
      </w:r>
      <w:r>
        <w:rPr>
          <w:rStyle w:val="StyleUnderline"/>
        </w:rPr>
        <w:t xml:space="preserve">current </w:t>
      </w:r>
      <w:r>
        <w:rPr>
          <w:rStyle w:val="StyleUnderline"/>
          <w:highlight w:val="yellow"/>
        </w:rPr>
        <w:t>financial crisis</w:t>
      </w:r>
      <w:r>
        <w:t xml:space="preserve">? That it </w:t>
      </w:r>
      <w:r>
        <w:rPr>
          <w:rStyle w:val="StyleUnderline"/>
          <w:highlight w:val="yellow"/>
        </w:rPr>
        <w:t>will create a mountain of ressentiment</w:t>
      </w:r>
      <w:r>
        <w:rPr>
          <w:highlight w:val="yellow"/>
        </w:rPr>
        <w:t>s</w:t>
      </w:r>
      <w:r>
        <w:t xml:space="preserve">, </w:t>
      </w:r>
      <w:r>
        <w:rPr>
          <w:rStyle w:val="StyleUnderline"/>
        </w:rPr>
        <w:t xml:space="preserve">notably </w:t>
      </w:r>
      <w:r>
        <w:rPr>
          <w:rStyle w:val="StyleUnderline"/>
          <w:highlight w:val="yellow"/>
        </w:rPr>
        <w:t xml:space="preserve">in </w:t>
      </w:r>
      <w:r>
        <w:rPr>
          <w:rStyle w:val="StyleUnderline"/>
        </w:rPr>
        <w:t>Southern hemisphere</w:t>
      </w:r>
      <w:r>
        <w:rPr>
          <w:rStyle w:val="StyleUnderline"/>
          <w:highlight w:val="yellow"/>
        </w:rPr>
        <w:t xml:space="preserve"> countries which could be freed from poverty with </w:t>
      </w:r>
      <w:r>
        <w:rPr>
          <w:rStyle w:val="StyleUnderline"/>
        </w:rPr>
        <w:t xml:space="preserve">just </w:t>
      </w:r>
      <w:r>
        <w:rPr>
          <w:rStyle w:val="StyleUnderline"/>
          <w:highlight w:val="yellow"/>
        </w:rPr>
        <w:t>a</w:t>
      </w:r>
      <w:r>
        <w:rPr>
          <w:rStyle w:val="StyleUnderline"/>
        </w:rPr>
        <w:t xml:space="preserve"> </w:t>
      </w:r>
      <w:r>
        <w:rPr>
          <w:rStyle w:val="StyleUnderline"/>
          <w:highlight w:val="yellow"/>
        </w:rPr>
        <w:t xml:space="preserve">fraction of </w:t>
      </w:r>
      <w:r>
        <w:rPr>
          <w:rStyle w:val="StyleUnderline"/>
        </w:rPr>
        <w:t>the hundreds of</w:t>
      </w:r>
      <w:r>
        <w:rPr>
          <w:rStyle w:val="StyleUnderline"/>
          <w:highlight w:val="yellow"/>
        </w:rPr>
        <w:t xml:space="preserve"> billions</w:t>
      </w:r>
      <w:r>
        <w:t xml:space="preserve"> of euros and dollars </w:t>
      </w:r>
      <w:r>
        <w:rPr>
          <w:rStyle w:val="StyleUnderline"/>
          <w:highlight w:val="yellow"/>
        </w:rPr>
        <w:t>released</w:t>
      </w:r>
      <w:r>
        <w:rPr>
          <w:rStyle w:val="StyleUnderline"/>
        </w:rPr>
        <w:t xml:space="preserve"> with disconcerting speed by rich countries </w:t>
      </w:r>
      <w:r>
        <w:rPr>
          <w:rStyle w:val="StyleUnderline"/>
          <w:highlight w:val="yellow"/>
        </w:rPr>
        <w:t xml:space="preserve">to save </w:t>
      </w:r>
      <w:r>
        <w:rPr>
          <w:rStyle w:val="StyleUnderline"/>
        </w:rPr>
        <w:t xml:space="preserve">their </w:t>
      </w:r>
      <w:r>
        <w:rPr>
          <w:rStyle w:val="StyleUnderline"/>
          <w:highlight w:val="yellow"/>
        </w:rPr>
        <w:t>banks</w:t>
      </w:r>
      <w:r>
        <w:rPr>
          <w:highlight w:val="yellow"/>
        </w:rPr>
        <w:t xml:space="preserve">. </w:t>
      </w:r>
      <w:r>
        <w:rPr>
          <w:rStyle w:val="StyleUnderline"/>
        </w:rPr>
        <w:t xml:space="preserve">The events of </w:t>
      </w:r>
      <w:r>
        <w:rPr>
          <w:rStyle w:val="StyleUnderline"/>
          <w:highlight w:val="yellow"/>
        </w:rPr>
        <w:t>September 11th</w:t>
      </w:r>
      <w:r>
        <w:t xml:space="preserve"> 2001 </w:t>
      </w:r>
      <w:r>
        <w:rPr>
          <w:rStyle w:val="StyleUnderline"/>
          <w:highlight w:val="yellow"/>
        </w:rPr>
        <w:t>provide another example</w:t>
      </w:r>
      <w:r>
        <w:t xml:space="preserve">. The causes behind it? For many observers, </w:t>
      </w:r>
      <w:r>
        <w:rPr>
          <w:rStyle w:val="StyleUnderline"/>
          <w:highlight w:val="yellow"/>
        </w:rPr>
        <w:t xml:space="preserve">Islamic terrorism springs from </w:t>
      </w:r>
      <w:r>
        <w:rPr>
          <w:rStyle w:val="StyleUnderline"/>
        </w:rPr>
        <w:t xml:space="preserve">the </w:t>
      </w:r>
      <w:r>
        <w:rPr>
          <w:rStyle w:val="StyleUnderline"/>
          <w:highlight w:val="yellow"/>
        </w:rPr>
        <w:t>ressentiment felt</w:t>
      </w:r>
      <w:r>
        <w:rPr>
          <w:highlight w:val="yellow"/>
        </w:rPr>
        <w:t xml:space="preserve"> </w:t>
      </w:r>
      <w:r>
        <w:t xml:space="preserve">by the Muslim world </w:t>
      </w:r>
      <w:r>
        <w:rPr>
          <w:rStyle w:val="StyleUnderline"/>
          <w:highlight w:val="yellow"/>
        </w:rPr>
        <w:t>towards the West</w:t>
      </w:r>
      <w:r>
        <w:rPr>
          <w:highlight w:val="yellow"/>
        </w:rPr>
        <w:t xml:space="preserve">. </w:t>
      </w:r>
      <w:r>
        <w:rPr>
          <w:rStyle w:val="StyleUnderline"/>
        </w:rPr>
        <w:t xml:space="preserve">The </w:t>
      </w:r>
      <w:r>
        <w:rPr>
          <w:rStyle w:val="StyleUnderline"/>
          <w:highlight w:val="yellow"/>
        </w:rPr>
        <w:t>war in Iraq</w:t>
      </w:r>
      <w:r>
        <w:rPr>
          <w:highlight w:val="yellow"/>
        </w:rPr>
        <w:t>?</w:t>
      </w:r>
      <w:r>
        <w:t xml:space="preserve"> </w:t>
      </w:r>
      <w:r>
        <w:rPr>
          <w:rStyle w:val="StyleUnderline"/>
        </w:rPr>
        <w:t>How many long-standing ressentiments has it created or exacerbated in the Middle East?</w:t>
      </w:r>
      <w:r>
        <w:t xml:space="preserve"> </w:t>
      </w:r>
      <w:r>
        <w:rPr>
          <w:rStyle w:val="StyleUnderline"/>
          <w:highlight w:val="yellow"/>
        </w:rPr>
        <w:t>There is an endless supply of examples</w:t>
      </w:r>
      <w:r>
        <w:rPr>
          <w:rStyle w:val="StyleUnderline"/>
        </w:rPr>
        <w:t xml:space="preserve">. </w:t>
      </w:r>
      <w:r>
        <w:rPr>
          <w:rStyle w:val="Emphasis"/>
        </w:rPr>
        <w:t xml:space="preserve">Most </w:t>
      </w:r>
      <w:r>
        <w:rPr>
          <w:rStyle w:val="Emphasis"/>
          <w:highlight w:val="yellow"/>
        </w:rPr>
        <w:t xml:space="preserve">current conflicts are </w:t>
      </w:r>
      <w:r>
        <w:rPr>
          <w:rStyle w:val="Emphasis"/>
        </w:rPr>
        <w:t xml:space="preserve">primarily </w:t>
      </w:r>
      <w:r>
        <w:rPr>
          <w:rStyle w:val="Emphasis"/>
          <w:highlight w:val="yellow"/>
        </w:rPr>
        <w:t xml:space="preserve">fed by ressentiment, </w:t>
      </w:r>
      <w:r>
        <w:rPr>
          <w:rStyle w:val="Emphasis"/>
        </w:rPr>
        <w:t xml:space="preserve">such as the conflict </w:t>
      </w:r>
      <w:r>
        <w:rPr>
          <w:rStyle w:val="Emphasis"/>
          <w:highlight w:val="yellow"/>
        </w:rPr>
        <w:t xml:space="preserve">in the Middle East, </w:t>
      </w:r>
      <w:r>
        <w:rPr>
          <w:rStyle w:val="Emphasis"/>
        </w:rPr>
        <w:t xml:space="preserve">tensions between </w:t>
      </w:r>
      <w:r>
        <w:rPr>
          <w:rStyle w:val="Emphasis"/>
          <w:highlight w:val="yellow"/>
        </w:rPr>
        <w:t xml:space="preserve">India and Pakistan, </w:t>
      </w:r>
      <w:r>
        <w:rPr>
          <w:rStyle w:val="Emphasis"/>
        </w:rPr>
        <w:t xml:space="preserve">and </w:t>
      </w:r>
      <w:r>
        <w:rPr>
          <w:rStyle w:val="Emphasis"/>
          <w:highlight w:val="yellow"/>
        </w:rPr>
        <w:t xml:space="preserve">inter-ethnic conflicts in Africa. The genocide in Rwanda and Burundi, the bloodiest conflict of the last fifty years, was </w:t>
      </w:r>
      <w:r>
        <w:rPr>
          <w:rStyle w:val="Emphasis"/>
        </w:rPr>
        <w:t xml:space="preserve">essentially </w:t>
      </w:r>
      <w:r>
        <w:rPr>
          <w:rStyle w:val="Emphasis"/>
          <w:highlight w:val="yellow"/>
        </w:rPr>
        <w:t xml:space="preserve">a war of ressentiment, as were </w:t>
      </w:r>
      <w:r>
        <w:rPr>
          <w:rStyle w:val="Emphasis"/>
        </w:rPr>
        <w:t xml:space="preserve">the </w:t>
      </w:r>
      <w:r>
        <w:rPr>
          <w:rStyle w:val="Emphasis"/>
          <w:highlight w:val="yellow"/>
        </w:rPr>
        <w:t>wars in the former Yugoslavia</w:t>
      </w:r>
      <w:r>
        <w:t xml:space="preserve">. And aside from these examples of open conflicts, </w:t>
      </w:r>
      <w:r>
        <w:rPr>
          <w:rStyle w:val="StyleUnderline"/>
        </w:rPr>
        <w:t xml:space="preserve">how many </w:t>
      </w:r>
      <w:r>
        <w:rPr>
          <w:rStyle w:val="StyleUnderline"/>
          <w:highlight w:val="yellow"/>
        </w:rPr>
        <w:t>countries and peoples are influenced by enduring animosity</w:t>
      </w:r>
      <w:r>
        <w:rPr>
          <w:rStyle w:val="StyleUnderline"/>
        </w:rPr>
        <w:t xml:space="preserve"> dating from the past</w:t>
      </w:r>
      <w:r>
        <w:t xml:space="preserve">, recent or distant, </w:t>
      </w:r>
      <w:r>
        <w:rPr>
          <w:rStyle w:val="StyleUnderline"/>
          <w:highlight w:val="yellow"/>
        </w:rPr>
        <w:t>which</w:t>
      </w:r>
      <w:r>
        <w:rPr>
          <w:rStyle w:val="StyleUnderline"/>
        </w:rPr>
        <w:t xml:space="preserve"> the </w:t>
      </w:r>
      <w:r>
        <w:rPr>
          <w:rStyle w:val="StyleUnderline"/>
          <w:highlight w:val="yellow"/>
        </w:rPr>
        <w:t xml:space="preserve">collective memory keeps alive </w:t>
      </w:r>
      <w:r>
        <w:rPr>
          <w:rStyle w:val="StyleUnderline"/>
        </w:rPr>
        <w:t xml:space="preserve">just below the surface, </w:t>
      </w:r>
      <w:r>
        <w:rPr>
          <w:rStyle w:val="StyleUnderline"/>
          <w:highlight w:val="yellow"/>
        </w:rPr>
        <w:t>ready to explode</w:t>
      </w:r>
      <w:r>
        <w:rPr>
          <w:rStyle w:val="StyleUnderline"/>
        </w:rPr>
        <w:t>? China, for instance, has yet to forgive Japan the acts of violence</w:t>
      </w:r>
      <w:r>
        <w:t xml:space="preserve"> it committed in the 1930s. </w:t>
      </w:r>
      <w:r>
        <w:rPr>
          <w:rStyle w:val="StyleUnderline"/>
        </w:rPr>
        <w:t>Neither have the Armenians forgiven the Turks</w:t>
      </w:r>
      <w:r>
        <w:t xml:space="preserve"> for the genocide of 1915, their bitterness only exacerbated by the Turks’ refusal to recognise the event</w:t>
      </w:r>
      <w:r>
        <w:rPr>
          <w:rStyle w:val="StyleUnderline"/>
        </w:rPr>
        <w:t>. The Spanish continue to nurture bitter memories of Napoleon and</w:t>
      </w:r>
      <w:r>
        <w:t xml:space="preserve">, increasingly now that Civil War mass graves are being opened, </w:t>
      </w:r>
      <w:r>
        <w:rPr>
          <w:rStyle w:val="StyleUnderline"/>
        </w:rPr>
        <w:t>Franco, as well as of the Muslim colonisation</w:t>
      </w:r>
      <w:r>
        <w:t xml:space="preserve">, despite several centuries having passed since it took place. </w:t>
      </w:r>
      <w:r>
        <w:rPr>
          <w:rStyle w:val="StyleUnderline"/>
        </w:rPr>
        <w:t>The Greeks continue to hold a strong grudge against the Turks for the centuries of subjugation</w:t>
      </w:r>
      <w:r>
        <w:t xml:space="preserve"> they inflicted upon them. </w:t>
      </w:r>
      <w:r>
        <w:rPr>
          <w:rStyle w:val="StyleUnderline"/>
        </w:rPr>
        <w:t xml:space="preserve">The Africans and Indians have ambivalent relationships with their former colonial nations, </w:t>
      </w:r>
      <w:r>
        <w:rPr>
          <w:rStyle w:val="StyleUnderline"/>
        </w:rPr>
        <w:lastRenderedPageBreak/>
        <w:t>France, England, Portugal and the Netherlands</w:t>
      </w:r>
      <w:r>
        <w:t xml:space="preserve">. Since the days of Monroe and, especially, Theodore Roosevelt, </w:t>
      </w:r>
      <w:r>
        <w:rPr>
          <w:rStyle w:val="StyleUnderline"/>
          <w:highlight w:val="yellow"/>
        </w:rPr>
        <w:t>the</w:t>
      </w:r>
      <w:r>
        <w:rPr>
          <w:rStyle w:val="StyleUnderline"/>
        </w:rPr>
        <w:t xml:space="preserve"> </w:t>
      </w:r>
      <w:r>
        <w:rPr>
          <w:rStyle w:val="StyleUnderline"/>
          <w:highlight w:val="yellow"/>
        </w:rPr>
        <w:t>US has given its</w:t>
      </w:r>
      <w:r>
        <w:rPr>
          <w:rStyle w:val="StyleUnderline"/>
        </w:rPr>
        <w:t xml:space="preserve"> southern </w:t>
      </w:r>
      <w:r>
        <w:rPr>
          <w:rStyle w:val="StyleUnderline"/>
          <w:highlight w:val="yellow"/>
        </w:rPr>
        <w:t xml:space="preserve">neighbours plenty of </w:t>
      </w:r>
      <w:r>
        <w:rPr>
          <w:rStyle w:val="StyleUnderline"/>
        </w:rPr>
        <w:t xml:space="preserve">grounds for </w:t>
      </w:r>
      <w:r>
        <w:rPr>
          <w:rStyle w:val="StyleUnderline"/>
          <w:highlight w:val="yellow"/>
        </w:rPr>
        <w:t xml:space="preserve">ressentiment, </w:t>
      </w:r>
      <w:r>
        <w:rPr>
          <w:rStyle w:val="StyleUnderline"/>
        </w:rPr>
        <w:t xml:space="preserve">and still today does nothing to overturn the feelings of animosity. Peru and Bolivia have not yet forgiven the Chileans for having sequestered a vast territory and, for the Bolivians, access to the sea. </w:t>
      </w:r>
      <w:r>
        <w:rPr>
          <w:rStyle w:val="StyleUnderline"/>
          <w:highlight w:val="yellow"/>
        </w:rPr>
        <w:t>Throughout the Americas,</w:t>
      </w:r>
      <w:r>
        <w:t xml:space="preserve"> from Chile to Argentina and the great Canadian north, Amerindian </w:t>
      </w:r>
      <w:r>
        <w:rPr>
          <w:rStyle w:val="StyleUnderline"/>
          <w:highlight w:val="yellow"/>
        </w:rPr>
        <w:t xml:space="preserve">peoples feel the consequences of </w:t>
      </w:r>
      <w:r>
        <w:rPr>
          <w:rStyle w:val="StyleUnderline"/>
        </w:rPr>
        <w:t xml:space="preserve">European </w:t>
      </w:r>
      <w:r>
        <w:rPr>
          <w:rStyle w:val="StyleUnderline"/>
          <w:highlight w:val="yellow"/>
        </w:rPr>
        <w:t xml:space="preserve">colonization in their </w:t>
      </w:r>
      <w:r>
        <w:rPr>
          <w:rStyle w:val="StyleUnderline"/>
        </w:rPr>
        <w:t xml:space="preserve">daily </w:t>
      </w:r>
      <w:r>
        <w:rPr>
          <w:rStyle w:val="StyleUnderline"/>
          <w:highlight w:val="yellow"/>
        </w:rPr>
        <w:t>lives,</w:t>
      </w:r>
      <w:r>
        <w:t xml:space="preserve"> just like the Aborigines and Maoris, amongst others, in the Pacific region. </w:t>
      </w:r>
      <w:r>
        <w:rPr>
          <w:rStyle w:val="Emphasis"/>
          <w:highlight w:val="yellow"/>
        </w:rPr>
        <w:t>Ressentiment gnaws at people’s minds</w:t>
      </w:r>
      <w:r>
        <w:rPr>
          <w:rStyle w:val="Emphasis"/>
        </w:rPr>
        <w:t xml:space="preserve"> and hearts </w:t>
      </w:r>
      <w:r>
        <w:rPr>
          <w:rStyle w:val="Emphasis"/>
          <w:highlight w:val="yellow"/>
        </w:rPr>
        <w:t>and shuts the door on forgiveness.</w:t>
      </w:r>
      <w:r>
        <w:t xml:space="preserve"> </w:t>
      </w:r>
      <w:r>
        <w:rPr>
          <w:rStyle w:val="StyleUnderline"/>
        </w:rPr>
        <w:t>Collective ressentiment</w:t>
      </w:r>
      <w:r>
        <w:t xml:space="preserve"> that </w:t>
      </w:r>
      <w:r>
        <w:rPr>
          <w:rStyle w:val="StyleUnderline"/>
        </w:rPr>
        <w:t>establishes itself in individuals belonging to a community</w:t>
      </w:r>
      <w:r>
        <w:t xml:space="preserve"> is often </w:t>
      </w:r>
      <w:r>
        <w:rPr>
          <w:rStyle w:val="StyleUnderline"/>
        </w:rPr>
        <w:t>composed of several strata</w:t>
      </w:r>
      <w:r>
        <w:t xml:space="preserve">. We can take Togo as an example: after French colonization and the subsequent postindependence neo-colonization, this small country in West Africa fell prey to a power struggle between the Kabyés northern tribes and Ewés southern tribes, the government greatly favouring the former over the latter, and the latter fiercely defending their economic power against the former. Throughout Africa these </w:t>
      </w:r>
      <w:r>
        <w:rPr>
          <w:rStyle w:val="Emphasis"/>
          <w:highlight w:val="yellow"/>
        </w:rPr>
        <w:t xml:space="preserve">internal conflicts nourish a ressentiment that, </w:t>
      </w:r>
      <w:r>
        <w:rPr>
          <w:rStyle w:val="Emphasis"/>
        </w:rPr>
        <w:t>combined with other elements,</w:t>
      </w:r>
      <w:r>
        <w:rPr>
          <w:rStyle w:val="Emphasis"/>
          <w:highlight w:val="yellow"/>
        </w:rPr>
        <w:t xml:space="preserve"> is liable to blow up </w:t>
      </w:r>
      <w:r>
        <w:rPr>
          <w:rStyle w:val="Emphasis"/>
        </w:rPr>
        <w:t xml:space="preserve">at any moment just </w:t>
      </w:r>
      <w:r>
        <w:rPr>
          <w:rStyle w:val="Emphasis"/>
          <w:highlight w:val="yellow"/>
        </w:rPr>
        <w:t>like a dormant volcano</w:t>
      </w:r>
      <w:r>
        <w:t xml:space="preserve">. As demonstrated by the Ivory Coast, until recently cited as a prime example of a stable and peaceful country. Political integration could be seen as an effective remedy for collective ressentiment, as exemplified by France and Germany, two countries that took the practice of ressentiment-driven wars to excess. Starting in the 18th century, or more precisely, since the Seven Years War (1756-63), ressentiment between the two countries provoked a series of wars, two of which engulfed the rest of the world, as we can see by examining the sequence of events. After Prussia’s humiliating victory over France at Rossbach in 1757, the French were obsessed by the thought of exacting their revenge on the Prussians, leading to the battle of Jena in 1806 with Napoleon. This humiliating defeat for the Prussians, who prided themselves on having the best army in the world, gave birth to German nationalism and enabled Prussia and then the reunified German nation to construct a state and a modern army. In 1870, the Germans wiped clean the affront of 1806 by inflicting a severe punishment on France, which lost Alsace and Lorraine. </w:t>
      </w:r>
      <w:r>
        <w:rPr>
          <w:rStyle w:val="StyleUnderline"/>
        </w:rPr>
        <w:t>Revenge was the only thing the French could think of from 1870 to 1914, one of the main causes of the First World War</w:t>
      </w:r>
      <w:r>
        <w:t xml:space="preserve">. The </w:t>
      </w:r>
      <w:r>
        <w:rPr>
          <w:rStyle w:val="StyleUnderline"/>
        </w:rPr>
        <w:t>next</w:t>
      </w:r>
      <w:r>
        <w:t xml:space="preserve"> stage came in 1919 with the Treaty of Versailles, when </w:t>
      </w:r>
      <w:r>
        <w:rPr>
          <w:rStyle w:val="StyleUnderline"/>
        </w:rPr>
        <w:t>Germany was collectively humiliated by the victors</w:t>
      </w:r>
      <w:r>
        <w:t xml:space="preserve"> of 1918, thus </w:t>
      </w:r>
      <w:r>
        <w:rPr>
          <w:rStyle w:val="StyleUnderline"/>
        </w:rPr>
        <w:t>paving the way for the rise of Hitler and the Second World War.</w:t>
      </w:r>
      <w:r>
        <w:t xml:space="preserve"> Despite these events, Europe went on to rebuild itself after the war and the two former enemies established a relationship built on real friendship, the cornerstone of the project for a united Europe. However, </w:t>
      </w:r>
      <w:r>
        <w:rPr>
          <w:rStyle w:val="Emphasis"/>
        </w:rPr>
        <w:t xml:space="preserve">European </w:t>
      </w:r>
      <w:r>
        <w:rPr>
          <w:rStyle w:val="Emphasis"/>
          <w:highlight w:val="yellow"/>
        </w:rPr>
        <w:t xml:space="preserve">integration is not enough to drown out </w:t>
      </w:r>
      <w:r>
        <w:rPr>
          <w:rStyle w:val="Emphasis"/>
        </w:rPr>
        <w:t xml:space="preserve">all existing </w:t>
      </w:r>
      <w:r>
        <w:rPr>
          <w:rStyle w:val="Emphasis"/>
          <w:highlight w:val="yellow"/>
        </w:rPr>
        <w:t>ressentiment, far from it.</w:t>
      </w:r>
      <w:r>
        <w:t xml:space="preserve"> </w:t>
      </w:r>
      <w:r>
        <w:rPr>
          <w:rStyle w:val="StyleUnderline"/>
        </w:rPr>
        <w:t xml:space="preserve">Whether you turn to Northern Ireland, Poland, the Basque Country or Corsica, to name just a few, long-standing </w:t>
      </w:r>
      <w:r>
        <w:rPr>
          <w:rStyle w:val="StyleUnderline"/>
          <w:highlight w:val="yellow"/>
        </w:rPr>
        <w:t xml:space="preserve">ressentiments </w:t>
      </w:r>
      <w:r>
        <w:rPr>
          <w:rStyle w:val="StyleUnderline"/>
        </w:rPr>
        <w:t xml:space="preserve">foster communitarianism and tribalism that sometimes </w:t>
      </w:r>
      <w:r>
        <w:rPr>
          <w:rStyle w:val="StyleUnderline"/>
          <w:highlight w:val="yellow"/>
        </w:rPr>
        <w:t>mutate into separatism</w:t>
      </w:r>
      <w:r>
        <w:t xml:space="preserve">. The situation in </w:t>
      </w:r>
      <w:r>
        <w:rPr>
          <w:rStyle w:val="StyleUnderline"/>
        </w:rPr>
        <w:t>Belgium provides a striking example. Despite being home to the European institutions, this tiny territory contains two linguistic communities, francophone and Dutch-speaking, that are being torn apart by old ressentiments, to the extent that the country is barely governable and seems on the brink of imploding.</w:t>
      </w:r>
      <w:r>
        <w:t xml:space="preserve"> So </w:t>
      </w:r>
      <w:r>
        <w:rPr>
          <w:rStyle w:val="StyleUnderline"/>
        </w:rPr>
        <w:t xml:space="preserve">how have France and Germany succeeded in putting </w:t>
      </w:r>
      <w:r>
        <w:t xml:space="preserve">two centuries of </w:t>
      </w:r>
      <w:r>
        <w:rPr>
          <w:rStyle w:val="StyleUnderline"/>
        </w:rPr>
        <w:t>war behind them whilst other countries seem not just incapable of giving up their grudges, but actually exacerbate them</w:t>
      </w:r>
      <w:r>
        <w:t xml:space="preserve">? </w:t>
      </w:r>
      <w:r>
        <w:rPr>
          <w:rStyle w:val="StyleUnderline"/>
        </w:rPr>
        <w:t>An initial explanation may be found in the very nature of ressentiment.</w:t>
      </w:r>
      <w:r>
        <w:t xml:space="preserve"> The conflicts and wars between France and Germany were extremely violent and chalked up a number of fatalities yet to be rivalled, possibly never to be rivalled. However, these were conventional wars, since they were undertaken by states based on quarrels rooted essentially in territorial and hegemonic competition — the desire to become the dominant power in continental Europe. The people were caught up in these conflicts, instigated by their leaders, but they were not the driving force behind them. Ressentiment was </w:t>
      </w:r>
      <w:r>
        <w:lastRenderedPageBreak/>
        <w:t xml:space="preserve">therefore in some way artificial, especially since everyone went home once the war was over. It is symptomatic that regions where real popular ressentiment persists today are those that were subjugated by the victor, Alsace and Lorraine being a case in point. And then there is the institutional construction of the European Union which, it is worth pointing out, was built on the European Coal and Steel Community (ECSC). But </w:t>
      </w:r>
      <w:r>
        <w:rPr>
          <w:rStyle w:val="StyleUnderline"/>
          <w:highlight w:val="yellow"/>
        </w:rPr>
        <w:t>ressentiment</w:t>
      </w:r>
      <w:r>
        <w:rPr>
          <w:rStyle w:val="StyleUnderline"/>
        </w:rPr>
        <w:t xml:space="preserve"> is tenacious by nature. </w:t>
      </w:r>
      <w:r>
        <w:t xml:space="preserve">The Belgian situation is a stark contrast. Walloons and Flemish people are not divided by war. Nevertheless, the humiliation the Flemish felt when the Walloons were dominating the country’s economy produced a violent reaction when the scales tipped in their favour. Contemporary Belgium is marked by a mutual and deep-seated ressentiment. It is deep-seated because </w:t>
      </w:r>
      <w:r>
        <w:rPr>
          <w:rStyle w:val="StyleUnderline"/>
        </w:rPr>
        <w:t>humiliation</w:t>
      </w:r>
      <w:r>
        <w:t xml:space="preserve"> was, or still </w:t>
      </w:r>
      <w:r>
        <w:rPr>
          <w:rStyle w:val="StyleUnderline"/>
        </w:rPr>
        <w:t>is, part of daily life.</w:t>
      </w:r>
      <w:r>
        <w:t xml:space="preserve"> </w:t>
      </w:r>
      <w:r>
        <w:rPr>
          <w:rStyle w:val="StyleUnderline"/>
        </w:rPr>
        <w:t xml:space="preserve">Because it </w:t>
      </w:r>
      <w:r>
        <w:rPr>
          <w:rStyle w:val="StyleUnderline"/>
          <w:highlight w:val="yellow"/>
        </w:rPr>
        <w:t xml:space="preserve">does not spring from a foreign </w:t>
      </w:r>
      <w:r>
        <w:rPr>
          <w:rStyle w:val="StyleUnderline"/>
        </w:rPr>
        <w:t xml:space="preserve">state or government and its </w:t>
      </w:r>
      <w:r>
        <w:rPr>
          <w:rStyle w:val="StyleUnderline"/>
          <w:highlight w:val="yellow"/>
        </w:rPr>
        <w:t xml:space="preserve">conquering armies, but from </w:t>
      </w:r>
      <w:r>
        <w:rPr>
          <w:rStyle w:val="StyleUnderline"/>
        </w:rPr>
        <w:t xml:space="preserve">a people, </w:t>
      </w:r>
      <w:r>
        <w:rPr>
          <w:rStyle w:val="StyleUnderline"/>
          <w:highlight w:val="yellow"/>
        </w:rPr>
        <w:t>the country’s own people.</w:t>
      </w:r>
      <w:r>
        <w:rPr>
          <w:rStyle w:val="StyleUnderline"/>
        </w:rPr>
        <w:t xml:space="preserve"> </w:t>
      </w:r>
      <w:r>
        <w:t xml:space="preserve">We can see the same type of development in Rwanda, where </w:t>
      </w:r>
      <w:r>
        <w:rPr>
          <w:rStyle w:val="StyleUnderline"/>
          <w:highlight w:val="yellow"/>
        </w:rPr>
        <w:t>deepseated ressentiment,</w:t>
      </w:r>
      <w:r>
        <w:t xml:space="preserve"> often felt between neighbours, sometimes even between a wife and husband, </w:t>
      </w:r>
      <w:r>
        <w:rPr>
          <w:rStyle w:val="StyleUnderline"/>
        </w:rPr>
        <w:t>is rooted in daily humiliation that was totally repressed before circumstances unleashed it with the most dramatic of consequences</w:t>
      </w:r>
      <w:r>
        <w:t xml:space="preserve">. In contrast to other major 20th century genocides, </w:t>
      </w:r>
      <w:r>
        <w:rPr>
          <w:rStyle w:val="StyleUnderline"/>
          <w:highlight w:val="yellow"/>
        </w:rPr>
        <w:t>the Rwandan tragedy had its origins in the people rather than</w:t>
      </w:r>
      <w:r>
        <w:rPr>
          <w:rStyle w:val="StyleUnderline"/>
        </w:rPr>
        <w:t xml:space="preserve"> their political </w:t>
      </w:r>
      <w:r>
        <w:rPr>
          <w:rStyle w:val="StyleUnderline"/>
          <w:highlight w:val="yellow"/>
        </w:rPr>
        <w:t>leaders. And the driving</w:t>
      </w:r>
      <w:r>
        <w:rPr>
          <w:rStyle w:val="StyleUnderline"/>
        </w:rPr>
        <w:t xml:space="preserve"> </w:t>
      </w:r>
      <w:r>
        <w:rPr>
          <w:rStyle w:val="StyleUnderline"/>
          <w:highlight w:val="yellow"/>
        </w:rPr>
        <w:t xml:space="preserve">force </w:t>
      </w:r>
      <w:r>
        <w:rPr>
          <w:rStyle w:val="StyleUnderline"/>
        </w:rPr>
        <w:t xml:space="preserve">behind it </w:t>
      </w:r>
      <w:r>
        <w:rPr>
          <w:rStyle w:val="StyleUnderline"/>
          <w:highlight w:val="yellow"/>
        </w:rPr>
        <w:t xml:space="preserve">was ressentiment. </w:t>
      </w:r>
      <w:r>
        <w:rPr>
          <w:rStyle w:val="StyleUnderline"/>
        </w:rPr>
        <w:t xml:space="preserve">Collective </w:t>
      </w:r>
      <w:r>
        <w:rPr>
          <w:rStyle w:val="StyleUnderline"/>
          <w:highlight w:val="yellow"/>
        </w:rPr>
        <w:t xml:space="preserve">ressentiment </w:t>
      </w:r>
      <w:r>
        <w:rPr>
          <w:rStyle w:val="StyleUnderline"/>
        </w:rPr>
        <w:t>between peoples</w:t>
      </w:r>
      <w:r>
        <w:t xml:space="preserve">, both </w:t>
      </w:r>
      <w:r>
        <w:rPr>
          <w:rStyle w:val="StyleUnderline"/>
        </w:rPr>
        <w:t xml:space="preserve">locally and globally, </w:t>
      </w:r>
      <w:r>
        <w:rPr>
          <w:rStyle w:val="StyleUnderline"/>
          <w:highlight w:val="yellow"/>
        </w:rPr>
        <w:t xml:space="preserve">manifests </w:t>
      </w:r>
      <w:r>
        <w:rPr>
          <w:rStyle w:val="StyleUnderline"/>
        </w:rPr>
        <w:t xml:space="preserve">itself </w:t>
      </w:r>
      <w:r>
        <w:rPr>
          <w:rStyle w:val="StyleUnderline"/>
          <w:highlight w:val="yellow"/>
        </w:rPr>
        <w:t>on different levels,</w:t>
      </w:r>
      <w:r>
        <w:t xml:space="preserve"> </w:t>
      </w:r>
      <w:r>
        <w:rPr>
          <w:rStyle w:val="StyleUnderline"/>
        </w:rPr>
        <w:t xml:space="preserve">which can be </w:t>
      </w:r>
      <w:r>
        <w:rPr>
          <w:rStyle w:val="StyleUnderline"/>
          <w:highlight w:val="yellow"/>
        </w:rPr>
        <w:t xml:space="preserve">economic, social </w:t>
      </w:r>
      <w:r>
        <w:rPr>
          <w:rStyle w:val="StyleUnderline"/>
        </w:rPr>
        <w:t xml:space="preserve">or </w:t>
      </w:r>
      <w:r>
        <w:rPr>
          <w:rStyle w:val="StyleUnderline"/>
          <w:highlight w:val="yellow"/>
        </w:rPr>
        <w:t>ethnic</w:t>
      </w:r>
      <w:r>
        <w:rPr>
          <w:highlight w:val="yellow"/>
        </w:rPr>
        <w:t>.</w:t>
      </w:r>
      <w:r>
        <w:t xml:space="preserve"> </w:t>
      </w:r>
      <w:r>
        <w:rPr>
          <w:rStyle w:val="StyleUnderline"/>
        </w:rPr>
        <w:t xml:space="preserve">It may be </w:t>
      </w:r>
      <w:r>
        <w:rPr>
          <w:rStyle w:val="StyleUnderline"/>
          <w:highlight w:val="yellow"/>
        </w:rPr>
        <w:t>rooted in</w:t>
      </w:r>
      <w:r>
        <w:rPr>
          <w:rStyle w:val="StyleUnderline"/>
        </w:rPr>
        <w:t xml:space="preserve"> a long, or even very long, history, and may have been buried or suppressed by an autocratic government, as in the case of Tito</w:t>
      </w:r>
      <w:r>
        <w:t xml:space="preserve"> in Yugoslavia. </w:t>
      </w:r>
      <w:r>
        <w:rPr>
          <w:rStyle w:val="StyleUnderline"/>
        </w:rPr>
        <w:t>It may on the other hand be more recent, without being any less virulent;</w:t>
      </w:r>
      <w:r>
        <w:rPr>
          <w:rStyle w:val="StyleUnderline"/>
          <w:highlight w:val="yellow"/>
        </w:rPr>
        <w:t xml:space="preserve"> the conflict between Jews and Arabs </w:t>
      </w:r>
      <w:r>
        <w:rPr>
          <w:rStyle w:val="StyleUnderline"/>
        </w:rPr>
        <w:t xml:space="preserve">in the Middle East </w:t>
      </w:r>
      <w:r>
        <w:rPr>
          <w:rStyle w:val="StyleUnderline"/>
          <w:highlight w:val="yellow"/>
        </w:rPr>
        <w:t>is a case</w:t>
      </w:r>
      <w:r>
        <w:rPr>
          <w:rStyle w:val="StyleUnderline"/>
        </w:rPr>
        <w:t xml:space="preserve"> in point, </w:t>
      </w:r>
      <w:r>
        <w:rPr>
          <w:rStyle w:val="StyleUnderline"/>
          <w:highlight w:val="yellow"/>
        </w:rPr>
        <w:t>where ressentiment</w:t>
      </w:r>
      <w:r>
        <w:rPr>
          <w:rStyle w:val="StyleUnderline"/>
        </w:rPr>
        <w:t xml:space="preserve"> that arose during the last century has blown up to such proportions that it </w:t>
      </w:r>
      <w:r>
        <w:rPr>
          <w:rStyle w:val="StyleUnderline"/>
          <w:highlight w:val="yellow"/>
        </w:rPr>
        <w:t xml:space="preserve">has become the </w:t>
      </w:r>
      <w:r>
        <w:rPr>
          <w:rStyle w:val="StyleUnderline"/>
        </w:rPr>
        <w:t xml:space="preserve">main </w:t>
      </w:r>
      <w:r>
        <w:rPr>
          <w:rStyle w:val="StyleUnderline"/>
          <w:highlight w:val="yellow"/>
        </w:rPr>
        <w:t xml:space="preserve">obstacle to </w:t>
      </w:r>
      <w:r>
        <w:rPr>
          <w:rStyle w:val="StyleUnderline"/>
        </w:rPr>
        <w:t>a lasting peace, however much such a peace would benefit everyone involved</w:t>
      </w:r>
      <w:r>
        <w:t xml:space="preserve">. Ressentiment may also undergo some sort of major shift: the War of the Pacific was a conventional conflict, but the </w:t>
      </w:r>
      <w:r>
        <w:rPr>
          <w:rStyle w:val="StyleUnderline"/>
          <w:highlight w:val="yellow"/>
        </w:rPr>
        <w:t>ressentiment</w:t>
      </w:r>
      <w:r>
        <w:t xml:space="preserve"> born of the war, particularly in Bolivia, marked the nation so significantly that it partially </w:t>
      </w:r>
      <w:r>
        <w:rPr>
          <w:rStyle w:val="StyleUnderline"/>
          <w:highlight w:val="yellow"/>
        </w:rPr>
        <w:t>defines</w:t>
      </w:r>
      <w:r>
        <w:t xml:space="preserve"> the Bolivian people’s </w:t>
      </w:r>
      <w:r>
        <w:rPr>
          <w:rStyle w:val="StyleUnderline"/>
          <w:highlight w:val="yellow"/>
        </w:rPr>
        <w:t>collective conscience</w:t>
      </w:r>
      <w:r>
        <w:t xml:space="preserve">, in the same way that the loss of access to the Pacific had an economic and social impact on the lives of every citizen. </w:t>
      </w:r>
      <w:r>
        <w:rPr>
          <w:rStyle w:val="StyleUnderline"/>
        </w:rPr>
        <w:t xml:space="preserve">Over a century after the Treaty of Ancón, the </w:t>
      </w:r>
      <w:r>
        <w:rPr>
          <w:rStyle w:val="StyleUnderline"/>
          <w:highlight w:val="yellow"/>
        </w:rPr>
        <w:t xml:space="preserve">ressentiment </w:t>
      </w:r>
      <w:r>
        <w:rPr>
          <w:rStyle w:val="StyleUnderline"/>
        </w:rPr>
        <w:t>born of this war</w:t>
      </w:r>
      <w:r>
        <w:rPr>
          <w:rStyle w:val="StyleUnderline"/>
          <w:highlight w:val="yellow"/>
        </w:rPr>
        <w:t xml:space="preserve"> continues to define relations </w:t>
      </w:r>
      <w:r>
        <w:rPr>
          <w:rStyle w:val="StyleUnderline"/>
        </w:rPr>
        <w:t>between Chile, Peru and Bolivia.</w:t>
      </w:r>
      <w:r>
        <w:t xml:space="preserve"> </w:t>
      </w:r>
      <w:r>
        <w:rPr>
          <w:rStyle w:val="StyleUnderline"/>
        </w:rPr>
        <w:t>Ressentiment rarely brings anything other than trouble</w:t>
      </w:r>
      <w:r>
        <w:t xml:space="preserve">. Nevertheless, </w:t>
      </w:r>
      <w:r>
        <w:rPr>
          <w:rStyle w:val="StyleUnderline"/>
          <w:highlight w:val="yellow"/>
        </w:rPr>
        <w:t xml:space="preserve">political leaders are quick to use it for nationalistic </w:t>
      </w:r>
      <w:r>
        <w:rPr>
          <w:rStyle w:val="StyleUnderline"/>
        </w:rPr>
        <w:t xml:space="preserve">propaganda </w:t>
      </w:r>
      <w:r>
        <w:rPr>
          <w:rStyle w:val="StyleUnderline"/>
          <w:highlight w:val="yellow"/>
        </w:rPr>
        <w:t xml:space="preserve">ends, either to justify a conflict or legitimize their position of power. </w:t>
      </w:r>
      <w:r>
        <w:rPr>
          <w:rStyle w:val="StyleUnderline"/>
        </w:rPr>
        <w:t>As demonstrated by the Argentine dictators during the Falklands War,</w:t>
      </w:r>
      <w:r>
        <w:t xml:space="preserve"> with ressentiment towards Great Britain playing a key role in the conflict. </w:t>
      </w:r>
      <w:r>
        <w:rPr>
          <w:rStyle w:val="Emphasis"/>
          <w:highlight w:val="yellow"/>
        </w:rPr>
        <w:t xml:space="preserve">Ressentiment </w:t>
      </w:r>
      <w:r>
        <w:rPr>
          <w:rStyle w:val="Emphasis"/>
        </w:rPr>
        <w:t xml:space="preserve">between peoples or ethnic groups within a country </w:t>
      </w:r>
      <w:r>
        <w:rPr>
          <w:rStyle w:val="Emphasis"/>
          <w:highlight w:val="yellow"/>
        </w:rPr>
        <w:t xml:space="preserve">is a </w:t>
      </w:r>
      <w:r>
        <w:rPr>
          <w:rStyle w:val="Emphasis"/>
        </w:rPr>
        <w:t>potential</w:t>
      </w:r>
      <w:r>
        <w:rPr>
          <w:rStyle w:val="Emphasis"/>
          <w:highlight w:val="yellow"/>
        </w:rPr>
        <w:t xml:space="preserve"> source of civil war.</w:t>
      </w:r>
      <w:r>
        <w:rPr>
          <w:rStyle w:val="StyleUnderline"/>
        </w:rPr>
        <w:t xml:space="preserve"> When it arises </w:t>
      </w:r>
      <w:r>
        <w:rPr>
          <w:rStyle w:val="StyleUnderline"/>
          <w:highlight w:val="yellow"/>
        </w:rPr>
        <w:t xml:space="preserve">between states, it creates </w:t>
      </w:r>
      <w:r>
        <w:rPr>
          <w:rStyle w:val="StyleUnderline"/>
        </w:rPr>
        <w:t xml:space="preserve">what we know as a </w:t>
      </w:r>
      <w:r>
        <w:rPr>
          <w:rStyle w:val="StyleUnderline"/>
          <w:highlight w:val="yellow"/>
        </w:rPr>
        <w:t>conventional war</w:t>
      </w:r>
      <w:r>
        <w:rPr>
          <w:highlight w:val="yellow"/>
        </w:rPr>
        <w:t xml:space="preserve">. </w:t>
      </w:r>
      <w:r>
        <w:rPr>
          <w:rStyle w:val="StyleUnderline"/>
        </w:rPr>
        <w:t xml:space="preserve">When it goes </w:t>
      </w:r>
      <w:r>
        <w:rPr>
          <w:rStyle w:val="StyleUnderline"/>
          <w:highlight w:val="yellow"/>
        </w:rPr>
        <w:t>beyond that level</w:t>
      </w:r>
      <w:r>
        <w:t xml:space="preserve"> — an occurrence that happily remains </w:t>
      </w:r>
      <w:r>
        <w:rPr>
          <w:rStyle w:val="StyleUnderline"/>
        </w:rPr>
        <w:t xml:space="preserve">within the realm of theory — collective </w:t>
      </w:r>
      <w:r>
        <w:rPr>
          <w:rStyle w:val="StyleUnderline"/>
          <w:highlight w:val="yellow"/>
        </w:rPr>
        <w:t>ressentiment traverses borders and affects civilisations</w:t>
      </w:r>
      <w:r>
        <w:t xml:space="preserve">. This equates to Samuel Huntington’s famous theory of “the clash of civilisations” which to some extent takes ressentiment to its highest possible level. It also explains radical fundamentalism as expounded by Ben Laden, its bestknown advocate. It would seem that inter-civilisation ressentiment belongs to the past, even if a number of signs in different parts of the world show that these kinds of ressentiment have not completely died out. The Thirty Years’ War (1618-1648) represented a climax in conflicts of ressentiment, then known as wars of opinion, springing mainly from intense religious rivalries between Catholics and Protestants. International relations then went on, until 1991, to become resolutely state-oriented. In other words, states were powerful and wars were mainly between countries. </w:t>
      </w:r>
      <w:r>
        <w:rPr>
          <w:rStyle w:val="StyleUnderline"/>
        </w:rPr>
        <w:t xml:space="preserve">Nationalist ideology rooted in the concept of </w:t>
      </w:r>
      <w:r>
        <w:rPr>
          <w:rStyle w:val="StyleUnderline"/>
          <w:highlight w:val="yellow"/>
        </w:rPr>
        <w:t xml:space="preserve">national interest </w:t>
      </w:r>
      <w:r>
        <w:rPr>
          <w:rStyle w:val="StyleUnderline"/>
        </w:rPr>
        <w:t xml:space="preserve">had </w:t>
      </w:r>
      <w:r>
        <w:rPr>
          <w:rStyle w:val="StyleUnderline"/>
          <w:highlight w:val="yellow"/>
        </w:rPr>
        <w:t xml:space="preserve">suppressed </w:t>
      </w:r>
      <w:r>
        <w:rPr>
          <w:rStyle w:val="StyleUnderline"/>
        </w:rPr>
        <w:t xml:space="preserve">internal </w:t>
      </w:r>
      <w:r>
        <w:rPr>
          <w:rStyle w:val="StyleUnderline"/>
          <w:highlight w:val="yellow"/>
        </w:rPr>
        <w:t>ressentiment but failed to reabsorb it.</w:t>
      </w:r>
      <w:r>
        <w:t xml:space="preserve"> </w:t>
      </w:r>
      <w:r>
        <w:rPr>
          <w:rStyle w:val="StyleUnderline"/>
        </w:rPr>
        <w:t xml:space="preserve">The wave of decolonisation that came in the wake of the Second World War consumed ressentiment nourished by several decades of Western </w:t>
      </w:r>
      <w:r>
        <w:rPr>
          <w:rStyle w:val="StyleUnderline"/>
        </w:rPr>
        <w:lastRenderedPageBreak/>
        <w:t xml:space="preserve">domination. </w:t>
      </w:r>
      <w:r>
        <w:rPr>
          <w:rStyle w:val="Emphasis"/>
          <w:highlight w:val="yellow"/>
        </w:rPr>
        <w:t xml:space="preserve">The West thought </w:t>
      </w:r>
      <w:r>
        <w:rPr>
          <w:rStyle w:val="Emphasis"/>
        </w:rPr>
        <w:t xml:space="preserve">that </w:t>
      </w:r>
      <w:r>
        <w:rPr>
          <w:rStyle w:val="Emphasis"/>
          <w:highlight w:val="yellow"/>
        </w:rPr>
        <w:t>independence would put an end to animosity – wrongly.</w:t>
      </w:r>
      <w:r>
        <w:rPr>
          <w:rStyle w:val="StyleUnderline"/>
        </w:rPr>
        <w:t xml:space="preserve"> </w:t>
      </w:r>
      <w:r>
        <w:rPr>
          <w:rStyle w:val="Emphasis"/>
          <w:highlight w:val="yellow"/>
        </w:rPr>
        <w:t xml:space="preserve">Fifty years on, and the ressentiment felt by </w:t>
      </w:r>
      <w:r>
        <w:rPr>
          <w:rStyle w:val="Emphasis"/>
        </w:rPr>
        <w:t xml:space="preserve">the </w:t>
      </w:r>
      <w:r>
        <w:rPr>
          <w:rStyle w:val="Emphasis"/>
          <w:highlight w:val="yellow"/>
        </w:rPr>
        <w:t>former colonies continues to grow as their inhabitants become aware of the full scope of colonial policies</w:t>
      </w:r>
      <w:r>
        <w:t xml:space="preserve">, </w:t>
      </w:r>
      <w:r>
        <w:rPr>
          <w:rStyle w:val="StyleUnderline"/>
        </w:rPr>
        <w:t>a feeling corroborated by the collective guilt that has overcome their former colonisers</w:t>
      </w:r>
      <w:r>
        <w:t xml:space="preserve">. </w:t>
      </w:r>
      <w:r>
        <w:rPr>
          <w:rStyle w:val="StyleUnderline"/>
        </w:rPr>
        <w:t>Two examples are the persistently tense relations between Algerians and the French, and between Indians and the British.</w:t>
      </w:r>
      <w:r>
        <w:t xml:space="preserve"> At the same time, the movement to defend the rights of minorities fosters a new understanding of indigenous peoples ground down by the machine of History, a phenomenon that also applies to the entire American continent and Australia. As we have already mentioned, </w:t>
      </w:r>
      <w:r>
        <w:rPr>
          <w:rStyle w:val="StyleUnderline"/>
        </w:rPr>
        <w:t>ressentiment is the most widely shared sentiment in the world</w:t>
      </w:r>
      <w:r>
        <w:t xml:space="preserve">. But that does not make it universal. </w:t>
      </w:r>
      <w:r>
        <w:rPr>
          <w:rStyle w:val="StyleUnderline"/>
        </w:rPr>
        <w:t>Colonists do not</w:t>
      </w:r>
      <w:r>
        <w:t xml:space="preserve"> feel it, or do not feel it in the same way. Or maybe we should say that they are not aware of, or do not </w:t>
      </w:r>
      <w:r>
        <w:rPr>
          <w:rStyle w:val="StyleUnderline"/>
        </w:rPr>
        <w:t>want to face up to, the ressentiment felt by colonised peoples.</w:t>
      </w:r>
      <w:r>
        <w:t xml:space="preserve"> </w:t>
      </w:r>
      <w:r>
        <w:rPr>
          <w:rStyle w:val="StyleUnderline"/>
        </w:rPr>
        <w:t>The geopolitical thaw that resulted from the end of the Cold War gave birth to a multitude of ressentiments around the world, sparking a number of civil wars throughout the planet.</w:t>
      </w:r>
      <w:r>
        <w:t xml:space="preserve"> </w:t>
      </w:r>
      <w:r>
        <w:rPr>
          <w:rStyle w:val="StyleUnderline"/>
        </w:rPr>
        <w:t>The arrogance exhibited by the US</w:t>
      </w:r>
      <w:r>
        <w:t xml:space="preserve">A, </w:t>
      </w:r>
      <w:r>
        <w:rPr>
          <w:rStyle w:val="StyleUnderline"/>
        </w:rPr>
        <w:t>especially during</w:t>
      </w:r>
      <w:r>
        <w:t xml:space="preserve"> George W. </w:t>
      </w:r>
      <w:r>
        <w:rPr>
          <w:rStyle w:val="StyleUnderline"/>
        </w:rPr>
        <w:t>Bush</w:t>
      </w:r>
      <w:r>
        <w:t xml:space="preserve">’s presidency, only </w:t>
      </w:r>
      <w:r>
        <w:rPr>
          <w:rStyle w:val="StyleUnderline"/>
        </w:rPr>
        <w:t>exacerbated the old ressentiments caused by decades of provocation and blunders committed by the “White” House in the name of American moral superiority</w:t>
      </w:r>
      <w:r>
        <w:t xml:space="preserve">. </w:t>
      </w:r>
      <w:r>
        <w:rPr>
          <w:rStyle w:val="StyleUnderline"/>
        </w:rPr>
        <w:t xml:space="preserve">All </w:t>
      </w:r>
      <w:r>
        <w:rPr>
          <w:rStyle w:val="StyleUnderline"/>
          <w:highlight w:val="yellow"/>
        </w:rPr>
        <w:t>these elements</w:t>
      </w:r>
      <w:r>
        <w:rPr>
          <w:rStyle w:val="StyleUnderline"/>
        </w:rPr>
        <w:t xml:space="preserve"> and others besides </w:t>
      </w:r>
      <w:r>
        <w:rPr>
          <w:rStyle w:val="StyleUnderline"/>
          <w:highlight w:val="yellow"/>
        </w:rPr>
        <w:t xml:space="preserve">combine to paint a geopolitical portrait of the planet where ressentiment could be considered </w:t>
      </w:r>
      <w:r>
        <w:rPr>
          <w:rStyle w:val="StyleUnderline"/>
        </w:rPr>
        <w:t xml:space="preserve">as one of </w:t>
      </w:r>
      <w:r>
        <w:rPr>
          <w:rStyle w:val="StyleUnderline"/>
          <w:highlight w:val="yellow"/>
        </w:rPr>
        <w:t>the fundamental factors of disruption in the modern world</w:t>
      </w:r>
      <w:r>
        <w:rPr>
          <w:rStyle w:val="StyleUnderline"/>
        </w:rPr>
        <w:t>.</w:t>
      </w:r>
      <w:r>
        <w:t xml:space="preserve"> In the light of the European tensions that spread throughout the rest of the world in the 19th and early 20th century and the ideological warfare between the Soviet and capitalist blocks, we could almost say that </w:t>
      </w:r>
      <w:r>
        <w:rPr>
          <w:rStyle w:val="StyleUnderline"/>
          <w:highlight w:val="yellow"/>
        </w:rPr>
        <w:t xml:space="preserve">ressentiment has replaced </w:t>
      </w:r>
      <w:r>
        <w:rPr>
          <w:rStyle w:val="StyleUnderline"/>
        </w:rPr>
        <w:t xml:space="preserve">the nationalist feelings and </w:t>
      </w:r>
      <w:r>
        <w:rPr>
          <w:rStyle w:val="StyleUnderline"/>
          <w:highlight w:val="yellow"/>
        </w:rPr>
        <w:t xml:space="preserve">ideologies </w:t>
      </w:r>
      <w:r>
        <w:rPr>
          <w:rStyle w:val="StyleUnderline"/>
        </w:rPr>
        <w:t xml:space="preserve">in all their different shades that caused the cataclysms </w:t>
      </w:r>
      <w:r>
        <w:rPr>
          <w:rStyle w:val="StyleUnderline"/>
          <w:highlight w:val="yellow"/>
        </w:rPr>
        <w:t>of previous centuries</w:t>
      </w:r>
      <w:r>
        <w:t xml:space="preserve">. We could even go further and say that </w:t>
      </w:r>
      <w:r>
        <w:rPr>
          <w:rStyle w:val="StyleUnderline"/>
        </w:rPr>
        <w:t>a sort of deep-seated ressentiment has replaced the instrumentalization of ressentiment that formed the basis of 20th century ideologies, beginning with nationalist dogma.</w:t>
      </w:r>
      <w:r>
        <w:t xml:space="preserve"> Was not </w:t>
      </w:r>
      <w:r>
        <w:rPr>
          <w:rStyle w:val="StyleUnderline"/>
        </w:rPr>
        <w:t>Nazism</w:t>
      </w:r>
      <w:r>
        <w:t xml:space="preserve"> in some senses </w:t>
      </w:r>
      <w:r>
        <w:rPr>
          <w:rStyle w:val="StyleUnderline"/>
        </w:rPr>
        <w:t>an ideology of ressentiment of the “other”, the Jew, the Slav, the non-Aryan</w:t>
      </w:r>
      <w:r>
        <w:t xml:space="preserve">? </w:t>
      </w:r>
      <w:r>
        <w:rPr>
          <w:rStyle w:val="StyleUnderline"/>
          <w:highlight w:val="yellow"/>
        </w:rPr>
        <w:t xml:space="preserve">Modern </w:t>
      </w:r>
      <w:r>
        <w:t xml:space="preserve">day </w:t>
      </w:r>
      <w:r>
        <w:rPr>
          <w:highlight w:val="yellow"/>
        </w:rPr>
        <w:t>r</w:t>
      </w:r>
      <w:r>
        <w:rPr>
          <w:rStyle w:val="StyleUnderline"/>
          <w:highlight w:val="yellow"/>
        </w:rPr>
        <w:t xml:space="preserve">essentiment </w:t>
      </w:r>
      <w:r>
        <w:rPr>
          <w:rStyle w:val="StyleUnderline"/>
        </w:rPr>
        <w:t xml:space="preserve">tends to be </w:t>
      </w:r>
      <w:r>
        <w:rPr>
          <w:rStyle w:val="StyleUnderline"/>
          <w:highlight w:val="yellow"/>
        </w:rPr>
        <w:t xml:space="preserve">shorn of </w:t>
      </w:r>
      <w:r>
        <w:rPr>
          <w:rStyle w:val="StyleUnderline"/>
        </w:rPr>
        <w:t xml:space="preserve">this kind of </w:t>
      </w:r>
      <w:r>
        <w:rPr>
          <w:rStyle w:val="StyleUnderline"/>
          <w:highlight w:val="yellow"/>
        </w:rPr>
        <w:t xml:space="preserve">ideological instrumentalization, </w:t>
      </w:r>
      <w:r>
        <w:rPr>
          <w:rStyle w:val="StyleUnderline"/>
        </w:rPr>
        <w:t xml:space="preserve">which in some way </w:t>
      </w:r>
      <w:r>
        <w:rPr>
          <w:rStyle w:val="StyleUnderline"/>
          <w:highlight w:val="yellow"/>
        </w:rPr>
        <w:t xml:space="preserve">makes it purer, but just as dangerous, </w:t>
      </w:r>
      <w:r>
        <w:rPr>
          <w:rStyle w:val="StyleUnderline"/>
        </w:rPr>
        <w:t xml:space="preserve">since </w:t>
      </w:r>
      <w:r>
        <w:rPr>
          <w:rStyle w:val="StyleUnderline"/>
          <w:highlight w:val="yellow"/>
        </w:rPr>
        <w:t>its roots go deeper</w:t>
      </w:r>
      <w:r>
        <w:t xml:space="preserve">. How can ressentiment be tackled? This is possibly one of the key questions we need to find an answer to in the 21st century, especially since </w:t>
      </w:r>
      <w:r>
        <w:rPr>
          <w:rStyle w:val="StyleUnderline"/>
          <w:highlight w:val="yellow"/>
        </w:rPr>
        <w:t xml:space="preserve">new sources of animosity such as </w:t>
      </w:r>
      <w:r>
        <w:rPr>
          <w:rStyle w:val="StyleUnderline"/>
        </w:rPr>
        <w:t xml:space="preserve">protecting </w:t>
      </w:r>
      <w:r>
        <w:rPr>
          <w:rStyle w:val="StyleUnderline"/>
          <w:highlight w:val="yellow"/>
        </w:rPr>
        <w:t xml:space="preserve">the environment, </w:t>
      </w:r>
      <w:r>
        <w:rPr>
          <w:rStyle w:val="StyleUnderline"/>
        </w:rPr>
        <w:t xml:space="preserve">competition for common goods such as </w:t>
      </w:r>
      <w:r>
        <w:rPr>
          <w:rStyle w:val="StyleUnderline"/>
          <w:highlight w:val="yellow"/>
        </w:rPr>
        <w:t xml:space="preserve">water and energy, and equity between peoples will create another layer of ressentiment </w:t>
      </w:r>
      <w:r>
        <w:rPr>
          <w:rStyle w:val="StyleUnderline"/>
        </w:rPr>
        <w:t>if not resolved</w:t>
      </w:r>
      <w:r>
        <w:t xml:space="preserve">. </w:t>
      </w:r>
      <w:r>
        <w:rPr>
          <w:rStyle w:val="Emphasis"/>
          <w:highlight w:val="yellow"/>
        </w:rPr>
        <w:t>One thing is sure: lasting peace is impossible whilst all these ressentiments are not reabsorbed</w:t>
      </w:r>
      <w:r>
        <w:t>, or at least contained and channelled.</w:t>
      </w:r>
    </w:p>
    <w:p w:rsidR="00DD65ED" w:rsidRPr="003A5227" w:rsidRDefault="00DD65ED" w:rsidP="00DD65ED">
      <w:pPr>
        <w:rPr>
          <w:rFonts w:eastAsiaTheme="majorEastAsia" w:cstheme="majorBidi"/>
          <w:sz w:val="44"/>
          <w:szCs w:val="26"/>
          <w:u w:val="double"/>
        </w:rPr>
      </w:pPr>
    </w:p>
    <w:p w:rsidR="000D65CE" w:rsidRPr="006D4A6D" w:rsidRDefault="00851CB5" w:rsidP="000D65CE">
      <w:pPr>
        <w:pStyle w:val="Heading2"/>
      </w:pPr>
      <w:r>
        <w:lastRenderedPageBreak/>
        <w:t>**</w:t>
      </w:r>
      <w:r w:rsidR="000D65CE">
        <w:t>Link</w:t>
      </w:r>
      <w:r>
        <w:t>**</w:t>
      </w:r>
      <w:r w:rsidR="000D65CE">
        <w:t xml:space="preserve"> </w:t>
      </w:r>
    </w:p>
    <w:p w:rsidR="00EF2941" w:rsidRPr="003A5227" w:rsidRDefault="00EF2941" w:rsidP="00EF2941">
      <w:pPr>
        <w:pStyle w:val="Heading3"/>
      </w:pPr>
      <w:r>
        <w:lastRenderedPageBreak/>
        <w:t xml:space="preserve">Link – Borders </w:t>
      </w:r>
    </w:p>
    <w:p w:rsidR="00EF2941" w:rsidRPr="003A5227" w:rsidRDefault="00EF2941" w:rsidP="00EF2941">
      <w:pPr>
        <w:pStyle w:val="Heading4"/>
      </w:pPr>
      <w:r w:rsidRPr="003A5227">
        <w:t>All boundaries are predicated on the violent assimilation of alterity. The existence of citizenship necessarily lends itself to a demarcation of what forms of communication are acceptable.</w:t>
      </w:r>
    </w:p>
    <w:p w:rsidR="00EF2941" w:rsidRPr="003A5227" w:rsidRDefault="00EF2941" w:rsidP="00EF2941">
      <w:pPr>
        <w:rPr>
          <w:rStyle w:val="StyleUnderline"/>
        </w:rPr>
      </w:pPr>
      <w:r w:rsidRPr="003A5227">
        <w:rPr>
          <w:rStyle w:val="Style13ptBold"/>
        </w:rPr>
        <w:t>Kramer 16</w:t>
      </w:r>
      <w:r w:rsidRPr="003A5227">
        <w:t xml:space="preserve"> [Eric Mark Kramer, “Social Inquiry into Well-Being,” 2016, Vol. 2, No. 2, p. 12-23, Mykolas Romeris University, </w:t>
      </w:r>
      <w:hyperlink r:id="rId8" w:history="1">
        <w:r w:rsidRPr="003A5227">
          <w:rPr>
            <w:rStyle w:val="Hyperlink"/>
          </w:rPr>
          <w:t>https://repository.mruni.eu/bitstream/handle/007/14582/4442-9847-1-SM.pdf?sequence=1&amp;isAllowed=y</w:t>
        </w:r>
      </w:hyperlink>
      <w:r w:rsidRPr="003A5227">
        <w:rPr>
          <w:rStyle w:val="Hyperlink"/>
        </w:rPr>
        <w:t>]</w:t>
      </w:r>
    </w:p>
    <w:p w:rsidR="00EF2941" w:rsidRPr="003A5227" w:rsidRDefault="00EF2941" w:rsidP="00EF2941">
      <w:pPr>
        <w:rPr>
          <w:rStyle w:val="StyleUnderline"/>
        </w:rPr>
      </w:pPr>
      <w:r w:rsidRPr="003A5227">
        <w:rPr>
          <w:sz w:val="16"/>
        </w:rPr>
        <w:t xml:space="preserve">Volunteerism is less the case with refugee identity. </w:t>
      </w:r>
      <w:r w:rsidRPr="003A5227">
        <w:rPr>
          <w:rStyle w:val="StyleUnderline"/>
          <w:sz w:val="16"/>
          <w:u w:val="none"/>
        </w:rPr>
        <w:t>But in the case of both the refugee and the immigrant, we notice that the sojourner often seeks refuge among their “own kind” in conversations of “their” language and may seek to physically and psychologically withdraw from time-to-time to essentially rest and make sense in their own fashion of all the new experiences they are being exposed to. This involves personal time and space, in a word territoriality. All animals need a sense of territory where they feel safe and in control</w:t>
      </w:r>
      <w:r w:rsidRPr="003A5227">
        <w:rPr>
          <w:sz w:val="16"/>
        </w:rPr>
        <w:t xml:space="preserve"> (Hall, 1966; Morris, 1969). Humans are the same. When a person cannot retreat into a time and space they control then we see a breakdown in their psychology and their patterns of behavior (Calhoun, 1983; Morris, 1969). </w:t>
      </w:r>
      <w:r w:rsidRPr="003A5227">
        <w:rPr>
          <w:rStyle w:val="StyleUnderline"/>
        </w:rPr>
        <w:t>The enclave is an essential and common aspect of immigrant identity. Enclave implies membership; belonging. An enclave is a place of cooperation where behavior can run more on subconscious scripted patterns. The world is more implicit than explicit, less problematical. Enclaving is not an economic process but rather a psychocultural process that can have economic consequences as when Chinese open a Chinese language bank in China town. Whether one is speaking of the relatively poor Latino barrios of Los Angeles or the enclave of Chinese immigrants in wealthy Flushing, New York, the felt need to retreat into the familiar is the same. The enclave is not merely space. It is a place inscribed with signification. It is in the simplest terms a territorial phenomenon and like all territoriality, such places often seem to outsiders insular and aggressively defended. The irony here is that the immigrant may well feel that the local folk aggressively defend the larger society from difference.</w:t>
      </w:r>
      <w:r w:rsidRPr="003A5227">
        <w:rPr>
          <w:sz w:val="16"/>
        </w:rPr>
        <w:t xml:space="preserve"> It has to do with a sense of belonging. This in essence means identity and co-ownership. This is my neighborhood and I belong to it. This is my “mother tongue” and I belong to it. Enclaving may take the form of refuge and retreat into a familiar cuisine, a familiar style of music, movies and television from the home culture, spending time visiting Internet websites created and maintained by people from the Social Inquiry into Well-Being, 2016, Vol. 2, No. 2, p. 12-23 17 home culture, and so forth. For isolated individuals such as many foreign students, their dorm room may be their enclave and their favorite Internet web sites their destinations of escape from a strange world. Because life for the immigrant is complicated and stressful, enclaving is an attempt to retreat from time to time into a comfort zone of the familiar where one can relax from being constantly vigilant and also feel reconnected with their home world.</w:t>
      </w:r>
      <w:r w:rsidRPr="003A5227">
        <w:rPr>
          <w:rStyle w:val="StyleUnderline"/>
        </w:rPr>
        <w:t xml:space="preserve"> The relative certainty of the familiar helps to alleviate anxiety</w:t>
      </w:r>
      <w:r w:rsidRPr="003A5227">
        <w:rPr>
          <w:sz w:val="16"/>
        </w:rPr>
        <w:t xml:space="preserve"> (Berger and Calabresse, 1975). </w:t>
      </w:r>
      <w:r w:rsidRPr="003A5227">
        <w:rPr>
          <w:rStyle w:val="StyleUnderline"/>
        </w:rPr>
        <w:t>As Nietzsche</w:t>
      </w:r>
      <w:r w:rsidRPr="003A5227">
        <w:rPr>
          <w:rStyle w:val="StyleUnderline"/>
          <w:sz w:val="16"/>
          <w:u w:val="none"/>
        </w:rPr>
        <w:t xml:space="preserve"> (1882 Ger./1974 Eng.)</w:t>
      </w:r>
      <w:r w:rsidRPr="003A5227">
        <w:rPr>
          <w:rStyle w:val="StyleUnderline"/>
        </w:rPr>
        <w:t xml:space="preserve"> noted, to be familiar with something means to “know” it. Otherness implies uncertainty, mystery, and this can lead to a feeling of anxiety about “the stranger” on both sides of the relationship. </w:t>
      </w:r>
      <w:r w:rsidRPr="003A5227">
        <w:rPr>
          <w:rStyle w:val="StyleUnderline"/>
          <w:sz w:val="16"/>
          <w:u w:val="none"/>
        </w:rPr>
        <w:t>The</w:t>
      </w:r>
      <w:r w:rsidRPr="003A5227">
        <w:rPr>
          <w:sz w:val="16"/>
        </w:rPr>
        <w:t xml:space="preserve"> best way to reduce that anxiety is to become familiar with each other. </w:t>
      </w:r>
      <w:r w:rsidRPr="003A5227">
        <w:rPr>
          <w:rStyle w:val="StyleUnderline"/>
        </w:rPr>
        <w:t>When Otherness as a function of differentiation occurs, communication patterns shift making issues like trust, confidence, and self-efficacy salient. When one crosses a boundary one becomes either a minority or a majority as such. One becomes a “member,” either of an “in-group” or “out-group” as such, and this sense of differentiation depends on the context. In fact a person is a member of both an in-group and an out-group at the same time depending on perspective. As soon as one identifies with an in-group, outgroups are implied. Identity is given through difference</w:t>
      </w:r>
      <w:r w:rsidRPr="003A5227">
        <w:rPr>
          <w:sz w:val="16"/>
        </w:rPr>
        <w:t xml:space="preserve"> (Saussure, 1916 Fr./1977 Eng.; Heidegger, 1957 Ger./1969 Eng.). Identity is a co-constituted phenomenon (Kramer, 1993). Identity is thus, at least in part, a social construct (Schutz, 1953; Schutz and Luckmann, 1959 Ger./1973 Eng.; Berger and Luckmann, 1967; Goffman, 1959; Garfinkel, 1964/1972). This shifting aspect of identity increases with mobility. It is co-evolutionary, co-constitutive in nature. The shifting quality of identity occurs as both a mundane aspect of human reality and sometimes as an extra-ordinary occurrence. It is rooted in the temporal nature of our being. Time, as Husserl (1917 Ger./1964 Eng.) pointed out in his study Phenomenology of Internal Time-Consciousness, which Heidegger was editing and borrowing from as he wrote his own magnum opus, Being and Time, which in turn has had a profound influence on the work of Jacques Derrida (1967 Fr./1980 Eng.; 1972 Fr./1981 Eng.) with his emphasis on difference, time is of the essence of human awareness including self-awareness and identity. Changes in identity are constant but are most pronounced in threshold experiences. It occurs, for instance, when someone “middle aged” comes upon a group of teenagers and becomes “middle-aged” and “inappropriate” as such, or when one enters a strange temple, or when one finds herself in the “wrong” neighborhood,” or when a foreigner joins one’s work team, or </w:t>
      </w:r>
      <w:r w:rsidRPr="003A5227">
        <w:rPr>
          <w:sz w:val="16"/>
        </w:rPr>
        <w:lastRenderedPageBreak/>
        <w:t xml:space="preserve">when an authority such as a high level boss sits down to have lunch with a crew of laborers. </w:t>
      </w:r>
      <w:r w:rsidRPr="003A5227">
        <w:rPr>
          <w:rStyle w:val="StyleUnderline"/>
        </w:rPr>
        <w:t>What happens is that difference and therefore identity suddenly comes into focus and this alters the mood, the pattern of communication, and the sense of self as inclusive or exclusive, as belonging or as intruding, as being appropriate or inappropriate. With cognitive uncertainty comes anxiety about the unfamiliar.</w:t>
      </w:r>
      <w:r w:rsidRPr="003A5227">
        <w:rPr>
          <w:sz w:val="16"/>
        </w:rPr>
        <w:t xml:space="preserve"> For instance, when a high level authority suddenly appears in a factory cafeteria where he rarely ventures and sits down with a work crew to “mingle” and “connect,” often the discourse that constitutes the crew as a group suddenly stops due to intimidation and suspicion. The manager may not get the sort of candid feedback he hoped for due to his very presence. So the anonymous “suggestion box” often works better at facilitating communication. </w:t>
      </w:r>
      <w:r w:rsidRPr="003A5227">
        <w:rPr>
          <w:rStyle w:val="StyleUnderline"/>
        </w:rPr>
        <w:t xml:space="preserve">At the social level, integration is really co-integration. Communication is not a one-way process. While what Gudykunst and Kim </w:t>
      </w:r>
      <w:r w:rsidRPr="003A5227">
        <w:rPr>
          <w:sz w:val="16"/>
        </w:rPr>
        <w:t xml:space="preserve">(2003) </w:t>
      </w:r>
      <w:r w:rsidRPr="003A5227">
        <w:rPr>
          <w:rStyle w:val="StyleUnderline"/>
        </w:rPr>
        <w:t>call “conformity pressure” is exerted one-way on to minority immigrants by the numerical majority of the host population is real, it is not, and cannot completely overwhelm the immigrant’s mind. If it did they would be like an erased computer memory, having no operating system left with which to translate and interpret (make sense of) their new world even if and even though that interpretation must be accented. Like the co-constitution of identity and the co-evolutionary process whereby a society both changes and is changed by immigrants who move in joining the living process of society as a system, a semantic field</w:t>
      </w:r>
      <w:r w:rsidRPr="003A5227">
        <w:rPr>
          <w:sz w:val="16"/>
        </w:rPr>
        <w:t xml:space="preserve"> (Kramer, 1997; 2000b), </w:t>
      </w:r>
      <w:r w:rsidRPr="003A5227">
        <w:rPr>
          <w:rStyle w:val="StyleUnderline"/>
        </w:rPr>
        <w:t xml:space="preserve">integration is also a communicative process. Integration is co-integration. In short “both sides” influence each other. Conformity pressure exists on “both sides” or in both directions. And the intensity of the pressure cannot, as Gudykunst and Kim </w:t>
      </w:r>
      <w:r w:rsidRPr="003A5227">
        <w:rPr>
          <w:sz w:val="16"/>
        </w:rPr>
        <w:t>(2003)</w:t>
      </w:r>
      <w:r w:rsidRPr="003A5227">
        <w:rPr>
          <w:rStyle w:val="StyleUnderline"/>
        </w:rPr>
        <w:t xml:space="preserve"> argue, be reduced to simple quantification. A single missionary entering a village can have tremendous influence. The immigrant is always already a part of the psychosocial system into which they move. But according to the theoretical construct of Gudykunst and Kim’s intercultural adaptation theory, the immigrant adds nothing to the system but must “progress” in and “upward-forward” direction toward the “mainstream” host culture or fail. It is a neoSpencerian social Darwinian theory that justifies forced conformity applied by an official national culture to all newcomers </w:t>
      </w:r>
      <w:r w:rsidRPr="003A5227">
        <w:rPr>
          <w:sz w:val="16"/>
        </w:rPr>
        <w:t xml:space="preserve">(Kramer, 2000b; 2000c). </w:t>
      </w:r>
      <w:r w:rsidRPr="003A5227">
        <w:rPr>
          <w:rStyle w:val="StyleUnderline"/>
        </w:rPr>
        <w:t>The immigrant Other is always already a part of the social system into which they move. Integration presumes differences, perspectives that persist even as they influence each other and change.</w:t>
      </w:r>
      <w:r w:rsidRPr="003A5227">
        <w:rPr>
          <w:sz w:val="16"/>
        </w:rPr>
        <w:t xml:space="preserve"> The perspectives that are manifest hermeneutic horizons do the integrating. Accent in ways of talking, walking, dancing, arguing, doing friendship and so forth are inevitable. Diversity is the antidote to routinized and simplified cognition -- boredom. Boredom is a natural state for human beings and they tend to seek to avoid it. Too much boredom due to a lack of diversity in experience, can easily lead to depression. Multicultural boarder zones such as ports are very dynamic places to live and tend to attract large populations of people in part because they are stimulating environments that offer not just economic opportunity but stimulus opportunity. In short, Otherness is stimulating. </w:t>
      </w:r>
      <w:r w:rsidRPr="003A5227">
        <w:rPr>
          <w:rStyle w:val="StyleUnderline"/>
        </w:rPr>
        <w:t>This is not to say that the presence of Otherness does not sometimes lead to conflict. But the theory of cultural fusion, unlike Gudykunst and Kim’s theory of intercultural adaptation does not make value judgments about which kinds of behavior and interaction are good and bad. While they present a plan of social and psychological engineering calling it a social scientific theory, the theory of cultural fusion does not posit a utopian goal such as the elimination of all conflict or misunderstanding.</w:t>
      </w:r>
    </w:p>
    <w:p w:rsidR="000D65CE" w:rsidRDefault="008676F3" w:rsidP="000D65CE">
      <w:pPr>
        <w:pStyle w:val="Heading3"/>
      </w:pPr>
      <w:r>
        <w:lastRenderedPageBreak/>
        <w:t xml:space="preserve">Link - </w:t>
      </w:r>
      <w:r w:rsidR="000D65CE">
        <w:t>National Identity/Nationalism</w:t>
      </w:r>
    </w:p>
    <w:p w:rsidR="000D65CE" w:rsidRPr="003A5227" w:rsidRDefault="000D65CE" w:rsidP="000D65CE">
      <w:pPr>
        <w:pStyle w:val="Heading4"/>
      </w:pPr>
      <w:r w:rsidRPr="003A5227">
        <w:t xml:space="preserve">Nietzsche doesn’t just call for the abolition of national identity; he also provides powerful means of creating new global identities. </w:t>
      </w:r>
    </w:p>
    <w:p w:rsidR="000D65CE" w:rsidRPr="003A5227" w:rsidRDefault="000D65CE" w:rsidP="000D65CE">
      <w:pPr>
        <w:rPr>
          <w:rFonts w:ascii="Times New Roman" w:hAnsi="Times New Roman" w:cs="Times New Roman"/>
        </w:rPr>
      </w:pPr>
      <w:r w:rsidRPr="003A5227">
        <w:rPr>
          <w:rFonts w:ascii="Times New Roman" w:hAnsi="Times New Roman" w:cs="Times New Roman"/>
          <w:b/>
        </w:rPr>
        <w:t>Morgan 2009</w:t>
      </w:r>
      <w:r w:rsidRPr="003A5227">
        <w:rPr>
          <w:rFonts w:ascii="Times New Roman" w:hAnsi="Times New Roman" w:cs="Times New Roman"/>
        </w:rPr>
        <w:t xml:space="preserve"> (Diane, lecturer of cultural studies at the University of Leeds, “Nietzsche and National Identity,” A Companion to Nietzsche, ed. By Keith Ansell Pearson, Wiley-Blackwell, 455)</w:t>
      </w:r>
    </w:p>
    <w:p w:rsidR="000D65CE" w:rsidRPr="003A5227" w:rsidRDefault="000D65CE" w:rsidP="000D65CE">
      <w:pPr>
        <w:rPr>
          <w:rFonts w:ascii="Times New Roman" w:hAnsi="Times New Roman" w:cs="Times New Roman"/>
        </w:rPr>
      </w:pPr>
    </w:p>
    <w:p w:rsidR="000D65CE" w:rsidRPr="003A5227" w:rsidRDefault="000D65CE" w:rsidP="000D65CE">
      <w:pPr>
        <w:rPr>
          <w:rFonts w:ascii="Times New Roman" w:hAnsi="Times New Roman" w:cs="Times New Roman"/>
        </w:rPr>
      </w:pPr>
      <w:r w:rsidRPr="003A5227">
        <w:rPr>
          <w:rFonts w:ascii="Times New Roman" w:hAnsi="Times New Roman" w:cs="Times New Roman"/>
          <w:u w:val="single"/>
        </w:rPr>
        <w:t>Trade and industry, the post and book-trade, the possession in common of all higher culture, rapid changing of home and scene, the nomadic life now lived by all who do not own land – these circumstances are necessarily bringing with them a weakening and finally an abolition of nations</w:t>
      </w:r>
      <w:r w:rsidRPr="003A5227">
        <w:rPr>
          <w:rFonts w:ascii="Times New Roman" w:hAnsi="Times New Roman" w:cs="Times New Roman"/>
        </w:rPr>
        <w:t xml:space="preserve">, at least the European: so that as a consequence of continual crossing a mixed race, that of European man, must come into being out of them. (HH 475) At first sight Nietzsche’s opinion of </w:t>
      </w:r>
      <w:r w:rsidRPr="003A5227">
        <w:rPr>
          <w:rFonts w:ascii="Times New Roman" w:hAnsi="Times New Roman" w:cs="Times New Roman"/>
          <w:u w:val="single"/>
        </w:rPr>
        <w:t>national identity</w:t>
      </w:r>
      <w:r w:rsidRPr="003A5227">
        <w:rPr>
          <w:rFonts w:ascii="Times New Roman" w:hAnsi="Times New Roman" w:cs="Times New Roman"/>
        </w:rPr>
        <w:t xml:space="preserve"> might seem to be crystal clear: it </w:t>
      </w:r>
      <w:r w:rsidRPr="003A5227">
        <w:rPr>
          <w:rFonts w:ascii="Times New Roman" w:hAnsi="Times New Roman" w:cs="Times New Roman"/>
          <w:b/>
          <w:u w:val="single"/>
        </w:rPr>
        <w:t>is an artificial construction, an old-fashioned concept, which is rapidly becoming anachronistic.</w:t>
      </w:r>
      <w:r w:rsidRPr="003A5227">
        <w:rPr>
          <w:rFonts w:ascii="Times New Roman" w:hAnsi="Times New Roman" w:cs="Times New Roman"/>
        </w:rPr>
        <w:t xml:space="preserve"> The affirmation of national identity in Nietzsche’s nineteenth-century world – particularly, as far as he was concerned, in the guise of Prussian nationalism – was to be considered a regression to earlier times</w:t>
      </w:r>
      <w:r w:rsidRPr="003A5227">
        <w:rPr>
          <w:rFonts w:ascii="Times New Roman" w:hAnsi="Times New Roman" w:cs="Times New Roman"/>
          <w:u w:val="single"/>
        </w:rPr>
        <w:t>. The powerfully transformative technological, economic, and cultural tendencies driving the evolution of the modern world were to be seen as forcing nationalism from the forefront of political agendas probably all over the globe, but at the very least within Europe</w:t>
      </w:r>
      <w:r w:rsidRPr="003A5227">
        <w:rPr>
          <w:rFonts w:ascii="Times New Roman" w:hAnsi="Times New Roman" w:cs="Times New Roman"/>
        </w:rPr>
        <w:t xml:space="preserve">. Nietzsche scholars have been eager to insist on such a reading of the philosopher’s standpoint on national identity.1 Understandably they have wanted to distance his works from the attempts of sympathizers with National Socialism to pressgang them into the service of the Third Reich.2 However, in this essay I want to suggest that </w:t>
      </w:r>
      <w:r w:rsidRPr="003A5227">
        <w:rPr>
          <w:rFonts w:ascii="Times New Roman" w:hAnsi="Times New Roman" w:cs="Times New Roman"/>
          <w:u w:val="single"/>
        </w:rPr>
        <w:t>Nietzsche’s analysis of national identity was far more complex, nuanced, and ambivalent than is generally recognized</w:t>
      </w:r>
      <w:r w:rsidRPr="003A5227">
        <w:rPr>
          <w:rFonts w:ascii="Times New Roman" w:hAnsi="Times New Roman" w:cs="Times New Roman"/>
        </w:rPr>
        <w:t xml:space="preserve">. It does not suffice to present Nietzsche merely as a “good European” who espoused the adoption of the “supranational” and nomadic “homelessness.”3 </w:t>
      </w:r>
      <w:r w:rsidRPr="003A5227">
        <w:rPr>
          <w:rFonts w:ascii="Times New Roman" w:hAnsi="Times New Roman" w:cs="Times New Roman"/>
          <w:u w:val="single"/>
        </w:rPr>
        <w:t xml:space="preserve">Rather than simply jettisoning the concept of national identity in favor of that which supersedes its boundaries, he instead combined his interrogation of the relevance of the nation-state in a changing context with an appreciative analysis of cultural specificity and nascent independence movements. </w:t>
      </w:r>
      <w:r w:rsidRPr="003A5227">
        <w:rPr>
          <w:rFonts w:ascii="Times New Roman" w:hAnsi="Times New Roman" w:cs="Times New Roman"/>
        </w:rPr>
        <w:t xml:space="preserve">That is to say, </w:t>
      </w:r>
      <w:r w:rsidRPr="003A5227">
        <w:rPr>
          <w:rFonts w:ascii="Times New Roman" w:hAnsi="Times New Roman" w:cs="Times New Roman"/>
          <w:u w:val="single"/>
        </w:rPr>
        <w:t>Nietzsche can be seen not only as engaging with most topical issues relating to “transnationalism,” but also as contributing towards thinking on emerging national identities within an interrelated global community. These two movements of his thought give us some insight into the major political and social turbulences of Nietzsche’s own age, as well as providing us with a means to analyze more recent political and social shifts</w:t>
      </w:r>
      <w:r w:rsidRPr="003A5227">
        <w:rPr>
          <w:rFonts w:ascii="Times New Roman" w:hAnsi="Times New Roman" w:cs="Times New Roman"/>
        </w:rPr>
        <w:t>, such as those that have taken place in Europe since 1989.</w:t>
      </w:r>
    </w:p>
    <w:p w:rsidR="000D65CE" w:rsidRPr="003A5227" w:rsidRDefault="000D65CE" w:rsidP="000D65CE">
      <w:pPr>
        <w:rPr>
          <w:rFonts w:ascii="Times New Roman" w:hAnsi="Times New Roman" w:cs="Times New Roman"/>
        </w:rPr>
      </w:pPr>
      <w:r w:rsidRPr="003A5227">
        <w:rPr>
          <w:rFonts w:ascii="Times New Roman" w:hAnsi="Times New Roman" w:cs="Times New Roman"/>
        </w:rPr>
        <w:br w:type="page"/>
      </w:r>
    </w:p>
    <w:p w:rsidR="000D65CE" w:rsidRPr="003A5227" w:rsidRDefault="000D65CE" w:rsidP="000D65CE">
      <w:pPr>
        <w:pStyle w:val="Heading4"/>
      </w:pPr>
      <w:r w:rsidRPr="003A5227">
        <w:lastRenderedPageBreak/>
        <w:t xml:space="preserve">Nation states create tensions among one another to reinforce their control over their communities. While this might successfully homogenize the population, such nationalist militarism is ultimately self-defeating, as it depletes the cultural energy of a people and undermines their unity as a result. </w:t>
      </w:r>
    </w:p>
    <w:p w:rsidR="000D65CE" w:rsidRPr="003A5227" w:rsidRDefault="000D65CE" w:rsidP="000D65CE">
      <w:pPr>
        <w:rPr>
          <w:rFonts w:ascii="Times New Roman" w:hAnsi="Times New Roman" w:cs="Times New Roman"/>
        </w:rPr>
      </w:pPr>
      <w:r w:rsidRPr="003A5227">
        <w:rPr>
          <w:rFonts w:ascii="Times New Roman" w:hAnsi="Times New Roman" w:cs="Times New Roman"/>
          <w:b/>
        </w:rPr>
        <w:t>Morgan 2009</w:t>
      </w:r>
      <w:r w:rsidRPr="003A5227">
        <w:rPr>
          <w:rFonts w:ascii="Times New Roman" w:hAnsi="Times New Roman" w:cs="Times New Roman"/>
        </w:rPr>
        <w:t xml:space="preserve"> (Diane, lecturer of cultural studies at the University of Leeds, “Nietzsche and National Identity,” A Companion to Nietzsche, ed. By Keith Ansell Pearson, Wiley-Blackwell, 456-7)</w:t>
      </w:r>
    </w:p>
    <w:p w:rsidR="000D65CE" w:rsidRPr="003A5227" w:rsidRDefault="000D65CE" w:rsidP="000D65CE">
      <w:pPr>
        <w:rPr>
          <w:rFonts w:ascii="Times New Roman" w:hAnsi="Times New Roman" w:cs="Times New Roman"/>
        </w:rPr>
      </w:pPr>
    </w:p>
    <w:p w:rsidR="000D65CE" w:rsidRPr="003A5227" w:rsidRDefault="000D65CE" w:rsidP="000D65CE">
      <w:pPr>
        <w:rPr>
          <w:rFonts w:ascii="Times New Roman" w:hAnsi="Times New Roman" w:cs="Times New Roman"/>
        </w:rPr>
      </w:pPr>
      <w:r w:rsidRPr="003A5227">
        <w:rPr>
          <w:rFonts w:ascii="Times New Roman" w:hAnsi="Times New Roman" w:cs="Times New Roman"/>
        </w:rPr>
        <w:t xml:space="preserve">In the passage on “European Man and the Abolition of Nations” in Human, All Too Human cited above, Nietzsche certainly associates </w:t>
      </w:r>
      <w:r w:rsidRPr="003A5227">
        <w:rPr>
          <w:rFonts w:ascii="Times New Roman" w:hAnsi="Times New Roman" w:cs="Times New Roman"/>
          <w:b/>
          <w:u w:val="single"/>
        </w:rPr>
        <w:t>“national states”</w:t>
      </w:r>
      <w:r w:rsidRPr="003A5227">
        <w:rPr>
          <w:rFonts w:ascii="Times New Roman" w:hAnsi="Times New Roman" w:cs="Times New Roman"/>
        </w:rPr>
        <w:t xml:space="preserve"> with negative attributes. For example, they are seen as </w:t>
      </w:r>
      <w:r w:rsidRPr="003A5227">
        <w:rPr>
          <w:rFonts w:ascii="Times New Roman" w:hAnsi="Times New Roman" w:cs="Times New Roman"/>
          <w:b/>
          <w:u w:val="single"/>
        </w:rPr>
        <w:t>producing noxious hostilities both without and within themselves. Between nations tensions arise precisely because such belligerent friction is useful for keeping the artificial construct, which is the nation, mobilized and thereby intact. Its precious borders, which mark out the difference between the “us” and the “them,” also create inner ethnic conflicts by attempting to enforce a specific, homogenized identity on the population.</w:t>
      </w:r>
      <w:r w:rsidRPr="003A5227">
        <w:rPr>
          <w:rFonts w:ascii="Times New Roman" w:hAnsi="Times New Roman" w:cs="Times New Roman"/>
        </w:rPr>
        <w:t xml:space="preserve"> As Nietzsche says: “the entire problem of the Jews exists only within national states” (HH 475). </w:t>
      </w:r>
      <w:r w:rsidRPr="003A5227">
        <w:rPr>
          <w:rFonts w:ascii="Times New Roman" w:hAnsi="Times New Roman" w:cs="Times New Roman"/>
          <w:u w:val="single"/>
        </w:rPr>
        <w:t>With a more fluid conception of belongingness, one that does not try to bind nationality together with a particular cultural and biological “identity,” one that could countenance the prospect of unspecified people in transit, or those with multiple identities and allegiances, such constitutive “problems” might not arise.</w:t>
      </w:r>
      <w:r w:rsidRPr="003A5227">
        <w:rPr>
          <w:rFonts w:ascii="Times New Roman" w:hAnsi="Times New Roman" w:cs="Times New Roman"/>
        </w:rPr>
        <w:t xml:space="preserve"> The eruption of divisive “national hostilities” in Nietzsche’s late nineteenth-century world was nevertheless deemed by him to be a mere “temporary counter-current” to the modern “mixing” process which inexorably works towards the eventual “amalgamation of nations.” Later on in Human, All Too Human, Nietzsche considers how </w:t>
      </w:r>
      <w:r w:rsidRPr="003A5227">
        <w:rPr>
          <w:rFonts w:ascii="Times New Roman" w:hAnsi="Times New Roman" w:cs="Times New Roman"/>
          <w:b/>
          <w:u w:val="single"/>
        </w:rPr>
        <w:t>the enthusiastic feeling of possessing a national identity expresses itself more often than not as nationalism. This by-product, which leads to the mass slaughter of young men on battlefields, is considered to be a wasteful depletion of natural energy reserves that could otherwise be put to good cultural use</w:t>
      </w:r>
      <w:r w:rsidRPr="003A5227">
        <w:rPr>
          <w:rFonts w:ascii="Times New Roman" w:hAnsi="Times New Roman" w:cs="Times New Roman"/>
        </w:rPr>
        <w:t xml:space="preserve">. </w:t>
      </w:r>
      <w:r w:rsidRPr="003A5227">
        <w:rPr>
          <w:rFonts w:ascii="Times New Roman" w:hAnsi="Times New Roman" w:cs="Times New Roman"/>
          <w:b/>
          <w:u w:val="single"/>
        </w:rPr>
        <w:t>When the body politic is mobilized around the “lusting after political laurels,” each individual’s attention is likewise absorbed; energy which could be directed in a concentrated fashion towards more focused cultural preoccupations is dissipated in the general “inflorescence and pomp of the whole”</w:t>
      </w:r>
      <w:r w:rsidRPr="003A5227">
        <w:rPr>
          <w:rFonts w:ascii="Times New Roman" w:hAnsi="Times New Roman" w:cs="Times New Roman"/>
        </w:rPr>
        <w:t xml:space="preserve"> (HH 481). </w:t>
      </w:r>
      <w:r w:rsidRPr="003A5227">
        <w:rPr>
          <w:rFonts w:ascii="Times New Roman" w:hAnsi="Times New Roman" w:cs="Times New Roman"/>
          <w:b/>
          <w:u w:val="single"/>
        </w:rPr>
        <w:t>The continuous flag-waving, the breathtaking blowing of trumpets and chanting of patriotic songs, as well as the monotonous marching and the bloody fighting itself, all expend vast quantities of valuable physical, psychic, and nervous energy, with little left over for other intellectual, artistic, and spiritual undertakings, which demand “great concentration and application.” Hence, the result of such a “political blooming of a people” must inevitably be an overall “spiritual impoverishment and enfeeblement.”</w:t>
      </w:r>
      <w:r w:rsidRPr="003A5227">
        <w:rPr>
          <w:rFonts w:ascii="Times New Roman" w:hAnsi="Times New Roman" w:cs="Times New Roman"/>
        </w:rPr>
        <w:t xml:space="preserve"> Here too, </w:t>
      </w:r>
      <w:r w:rsidRPr="003A5227">
        <w:rPr>
          <w:rFonts w:ascii="Times New Roman" w:hAnsi="Times New Roman" w:cs="Times New Roman"/>
          <w:b/>
          <w:u w:val="single"/>
        </w:rPr>
        <w:t>national identity</w:t>
      </w:r>
      <w:r w:rsidRPr="003A5227">
        <w:rPr>
          <w:rFonts w:ascii="Times New Roman" w:hAnsi="Times New Roman" w:cs="Times New Roman"/>
          <w:b/>
        </w:rPr>
        <w:t xml:space="preserve"> –</w:t>
      </w:r>
      <w:r w:rsidRPr="003A5227">
        <w:rPr>
          <w:rFonts w:ascii="Times New Roman" w:hAnsi="Times New Roman" w:cs="Times New Roman"/>
        </w:rPr>
        <w:t xml:space="preserve"> at least one </w:t>
      </w:r>
      <w:r w:rsidRPr="003A5227">
        <w:rPr>
          <w:rFonts w:ascii="Times New Roman" w:hAnsi="Times New Roman" w:cs="Times New Roman"/>
          <w:b/>
          <w:u w:val="single"/>
        </w:rPr>
        <w:t>motivated by an expansionist, empire building drive, the wish to become a daunting political “colossus</w:t>
      </w:r>
      <w:r w:rsidRPr="003A5227">
        <w:rPr>
          <w:rFonts w:ascii="Times New Roman" w:hAnsi="Times New Roman" w:cs="Times New Roman"/>
        </w:rPr>
        <w:t xml:space="preserve">” – </w:t>
      </w:r>
      <w:r w:rsidRPr="003A5227">
        <w:rPr>
          <w:rFonts w:ascii="Times New Roman" w:hAnsi="Times New Roman" w:cs="Times New Roman"/>
          <w:b/>
          <w:u w:val="single"/>
        </w:rPr>
        <w:t>is</w:t>
      </w:r>
      <w:r w:rsidRPr="003A5227">
        <w:rPr>
          <w:rFonts w:ascii="Times New Roman" w:hAnsi="Times New Roman" w:cs="Times New Roman"/>
        </w:rPr>
        <w:t xml:space="preserve"> considered to be </w:t>
      </w:r>
      <w:r w:rsidRPr="003A5227">
        <w:rPr>
          <w:rFonts w:ascii="Times New Roman" w:hAnsi="Times New Roman" w:cs="Times New Roman"/>
          <w:b/>
          <w:u w:val="single"/>
        </w:rPr>
        <w:t>a collective manifestation which is uninteresting, superficial, and tacky (Nietzsche refers to “the coarse and gaudy flower of the nation”). Its militaristically fueled search for geopolitical recognition is ultimately counterproductive inasmuch as, far from strengthening the nation, the body politic is spiritually depleted and thereby rendered vulnerable</w:t>
      </w:r>
      <w:r w:rsidRPr="003A5227">
        <w:rPr>
          <w:rFonts w:ascii="Times New Roman" w:hAnsi="Times New Roman" w:cs="Times New Roman"/>
        </w:rPr>
        <w:t xml:space="preserve">.4 </w:t>
      </w:r>
    </w:p>
    <w:p w:rsidR="000D65CE" w:rsidRPr="003A5227" w:rsidRDefault="000D65CE" w:rsidP="000D65CE">
      <w:pPr>
        <w:rPr>
          <w:rFonts w:ascii="Times New Roman" w:hAnsi="Times New Roman" w:cs="Times New Roman"/>
        </w:rPr>
      </w:pPr>
      <w:r w:rsidRPr="003A5227">
        <w:rPr>
          <w:rFonts w:ascii="Times New Roman" w:hAnsi="Times New Roman" w:cs="Times New Roman"/>
        </w:rPr>
        <w:br w:type="page"/>
      </w:r>
    </w:p>
    <w:p w:rsidR="000D65CE" w:rsidRPr="003A5227" w:rsidRDefault="000D65CE" w:rsidP="000D65CE">
      <w:pPr>
        <w:pStyle w:val="Heading4"/>
      </w:pPr>
      <w:r w:rsidRPr="003A5227">
        <w:lastRenderedPageBreak/>
        <w:t xml:space="preserve">Nietzsche does not call for a simple rejection of national identity, but a more ambivalent relation. National identity is the result of a process of cultural development – and maintaining an untimely relationship to one’s nation is the condition for helping it grow. </w:t>
      </w:r>
    </w:p>
    <w:p w:rsidR="000D65CE" w:rsidRPr="003A5227" w:rsidRDefault="000D65CE" w:rsidP="000D65CE">
      <w:pPr>
        <w:rPr>
          <w:rFonts w:ascii="Times New Roman" w:hAnsi="Times New Roman" w:cs="Times New Roman"/>
        </w:rPr>
      </w:pPr>
      <w:r w:rsidRPr="003A5227">
        <w:rPr>
          <w:rFonts w:ascii="Times New Roman" w:hAnsi="Times New Roman" w:cs="Times New Roman"/>
          <w:b/>
        </w:rPr>
        <w:t>Morgan 2009</w:t>
      </w:r>
      <w:r w:rsidRPr="003A5227">
        <w:rPr>
          <w:rFonts w:ascii="Times New Roman" w:hAnsi="Times New Roman" w:cs="Times New Roman"/>
        </w:rPr>
        <w:t xml:space="preserve"> (Diane, lecturer of cultural studies at the University of Leeds, “Nietzsche and National Identity,” A Companion to Nietzsche, ed. By Keith Ansell Pearson, Wiley-Blackwell, 464-5)</w:t>
      </w:r>
    </w:p>
    <w:p w:rsidR="000D65CE" w:rsidRPr="003A5227" w:rsidRDefault="000D65CE" w:rsidP="000D65CE">
      <w:pPr>
        <w:rPr>
          <w:rFonts w:ascii="Times New Roman" w:hAnsi="Times New Roman" w:cs="Times New Roman"/>
        </w:rPr>
      </w:pPr>
    </w:p>
    <w:p w:rsidR="000D65CE" w:rsidRPr="003A5227" w:rsidRDefault="000D65CE" w:rsidP="000D65CE">
      <w:pPr>
        <w:rPr>
          <w:rFonts w:ascii="Times New Roman" w:hAnsi="Times New Roman" w:cs="Times New Roman"/>
          <w:b/>
          <w:u w:val="single"/>
        </w:rPr>
      </w:pPr>
      <w:r w:rsidRPr="003A5227">
        <w:rPr>
          <w:rFonts w:ascii="Times New Roman" w:hAnsi="Times New Roman" w:cs="Times New Roman"/>
        </w:rPr>
        <w:t xml:space="preserve">What has emerged from the above analysis is </w:t>
      </w:r>
      <w:r w:rsidRPr="003A5227">
        <w:rPr>
          <w:rFonts w:ascii="Times New Roman" w:hAnsi="Times New Roman" w:cs="Times New Roman"/>
          <w:b/>
          <w:u w:val="single"/>
        </w:rPr>
        <w:t>a more intricate understanding of national identity</w:t>
      </w:r>
      <w:r w:rsidRPr="003A5227">
        <w:rPr>
          <w:rFonts w:ascii="Times New Roman" w:hAnsi="Times New Roman" w:cs="Times New Roman"/>
        </w:rPr>
        <w:t xml:space="preserve"> at work </w:t>
      </w:r>
      <w:r w:rsidRPr="003A5227">
        <w:rPr>
          <w:rFonts w:ascii="Times New Roman" w:hAnsi="Times New Roman" w:cs="Times New Roman"/>
          <w:b/>
          <w:u w:val="single"/>
        </w:rPr>
        <w:t>in Nietzsche’s writing</w:t>
      </w:r>
      <w:r w:rsidRPr="003A5227">
        <w:rPr>
          <w:rFonts w:ascii="Times New Roman" w:hAnsi="Times New Roman" w:cs="Times New Roman"/>
        </w:rPr>
        <w:t xml:space="preserve">, which </w:t>
      </w:r>
      <w:r w:rsidRPr="003A5227">
        <w:rPr>
          <w:rFonts w:ascii="Times New Roman" w:hAnsi="Times New Roman" w:cs="Times New Roman"/>
          <w:b/>
          <w:u w:val="single"/>
        </w:rPr>
        <w:t>precludes a straightforward rejection of the issue</w:t>
      </w:r>
      <w:r w:rsidRPr="003A5227">
        <w:rPr>
          <w:rFonts w:ascii="Times New Roman" w:hAnsi="Times New Roman" w:cs="Times New Roman"/>
        </w:rPr>
        <w:t xml:space="preserve">. Hence we now turn back to Human, All Too Human and to a passage therein which gives a more elaborate account of national identity than the others analyzed above from this same book. Counteracting the simplistically negative remarks initially extrapolated from this text, Nietzsche elliptically gives the title “To be a good German means to degermanize oneself ” (“Gut deutsch sein heisst sich entdeutschen”: AOM 323). This phrase suggests that </w:t>
      </w:r>
      <w:r w:rsidRPr="003A5227">
        <w:rPr>
          <w:rFonts w:ascii="Times New Roman" w:hAnsi="Times New Roman" w:cs="Times New Roman"/>
          <w:u w:val="single"/>
        </w:rPr>
        <w:t>a good German, such as Goethe, moves gracefully away from his embarrassing national roots into the freer air of, for instance, European culture, but in so doing he remains typically German</w:t>
      </w:r>
      <w:r w:rsidRPr="003A5227">
        <w:rPr>
          <w:rFonts w:ascii="Times New Roman" w:hAnsi="Times New Roman" w:cs="Times New Roman"/>
        </w:rPr>
        <w:t xml:space="preserve">.19 </w:t>
      </w:r>
      <w:r w:rsidRPr="003A5227">
        <w:rPr>
          <w:rFonts w:ascii="Times New Roman" w:hAnsi="Times New Roman" w:cs="Times New Roman"/>
          <w:b/>
          <w:u w:val="single"/>
        </w:rPr>
        <w:t>The folkloric dress and customs of a nation can all too easily become a straitjacket hampering growth and stultifying expression. He who breaks through this imprisoning “girdle” thereby helps to further the aims of the despised tradition whose shackles he was supposed to have discarded. The Volk need a demolition man to smash down the otherwise petrifying and debilitating crust that accrues on their cultural forms of self-representation: in repudiating his origins, he thereby liberates them, obliging them to outgrow the stereotypical modes of behavior that determine them and to imitate his new model. Nietzsche insists that national identity should not be seen as something permanent.</w:t>
      </w:r>
      <w:r w:rsidRPr="003A5227">
        <w:rPr>
          <w:rFonts w:ascii="Times New Roman" w:hAnsi="Times New Roman" w:cs="Times New Roman"/>
        </w:rPr>
        <w:t xml:space="preserve"> </w:t>
      </w:r>
      <w:r w:rsidRPr="003A5227">
        <w:rPr>
          <w:rFonts w:ascii="Times New Roman" w:hAnsi="Times New Roman" w:cs="Times New Roman"/>
          <w:b/>
          <w:u w:val="single"/>
        </w:rPr>
        <w:t>It is not a natural, immutable given, but is instead a reflection of “varying stages of culture.”</w:t>
      </w:r>
      <w:r w:rsidRPr="003A5227">
        <w:rPr>
          <w:rFonts w:ascii="Times New Roman" w:hAnsi="Times New Roman" w:cs="Times New Roman"/>
        </w:rPr>
        <w:t xml:space="preserve"> Nietzsche concludes: He therefore who has the interests of the Germans at heart should for his part see how he can grow more and beyond what is German. That is why a change into the ungermanic [Die Wendung zum Undeutschen] has always been the mark of the most able of our people. (AOM 323) </w:t>
      </w:r>
      <w:r w:rsidRPr="003A5227">
        <w:rPr>
          <w:rFonts w:ascii="Times New Roman" w:hAnsi="Times New Roman" w:cs="Times New Roman"/>
          <w:b/>
          <w:u w:val="single"/>
        </w:rPr>
        <w:t xml:space="preserve">Far from offering a straightforward dismissal of national culture, Nietzsche is here reformulating its nature and scope. He suggests that great men like Goethe are able to tap the potential for dynamic change that national culture contains. Instead of remaining locked into the senseless repetition of redundant customs, an evolving national identity can become a rich source of energy for a “forward-moving people.” </w:t>
      </w:r>
    </w:p>
    <w:p w:rsidR="000D65CE" w:rsidRPr="003A5227" w:rsidRDefault="000D65CE" w:rsidP="000D65CE">
      <w:pPr>
        <w:pStyle w:val="Heading4"/>
      </w:pPr>
      <w:r w:rsidRPr="003A5227">
        <w:rPr>
          <w:u w:val="single"/>
        </w:rPr>
        <w:br w:type="page"/>
      </w:r>
      <w:r w:rsidRPr="003A5227">
        <w:lastRenderedPageBreak/>
        <w:t xml:space="preserve">Cultivating an untimely relationship to one’s culture opens up future oriented and utopian possibilities for self-transformation. </w:t>
      </w:r>
    </w:p>
    <w:p w:rsidR="000D65CE" w:rsidRPr="003A5227" w:rsidRDefault="000D65CE" w:rsidP="000D65CE">
      <w:pPr>
        <w:rPr>
          <w:rFonts w:ascii="Times New Roman" w:hAnsi="Times New Roman" w:cs="Times New Roman"/>
        </w:rPr>
      </w:pPr>
      <w:r w:rsidRPr="003A5227">
        <w:rPr>
          <w:rFonts w:ascii="Times New Roman" w:hAnsi="Times New Roman" w:cs="Times New Roman"/>
          <w:b/>
        </w:rPr>
        <w:t>Morgan 2009</w:t>
      </w:r>
      <w:r w:rsidRPr="003A5227">
        <w:rPr>
          <w:rFonts w:ascii="Times New Roman" w:hAnsi="Times New Roman" w:cs="Times New Roman"/>
        </w:rPr>
        <w:t xml:space="preserve"> (Diane, lecturer of cultural studies at the University of Leeds, “Nietzsche and National Identity,” A Companion to Nietzsche, ed. By Keith Ansell Pearson, Wiley-Blackwell, 465-6)</w:t>
      </w:r>
    </w:p>
    <w:p w:rsidR="000D65CE" w:rsidRPr="003A5227" w:rsidRDefault="000D65CE" w:rsidP="000D65CE">
      <w:pPr>
        <w:rPr>
          <w:rFonts w:ascii="Times New Roman" w:hAnsi="Times New Roman" w:cs="Times New Roman"/>
          <w:b/>
          <w:u w:val="single"/>
        </w:rPr>
      </w:pPr>
    </w:p>
    <w:p w:rsidR="000D65CE" w:rsidRPr="003A5227" w:rsidRDefault="000D65CE" w:rsidP="000D65CE">
      <w:pPr>
        <w:rPr>
          <w:rFonts w:ascii="Times New Roman" w:hAnsi="Times New Roman" w:cs="Times New Roman"/>
        </w:rPr>
      </w:pPr>
      <w:r w:rsidRPr="003A5227">
        <w:rPr>
          <w:rFonts w:ascii="Times New Roman" w:hAnsi="Times New Roman" w:cs="Times New Roman"/>
        </w:rPr>
        <w:t xml:space="preserve">Another passage from Human, All Too Human, deliberately left unexamined earlier on, also introduces material for a more positive stance on national identity than one might imagine to be the case. In “Whither We Have To Travel,” Nietzsche gives a very different account of cultural traditions than, for example, in the section “Fashion and Modernity” (WS 215) previously discussed. Instead of espousing the liberating influence of modern city life, he here gives a sensitive account of the richness of regionalism. </w:t>
      </w:r>
      <w:r w:rsidRPr="003A5227">
        <w:rPr>
          <w:rFonts w:ascii="Times New Roman" w:hAnsi="Times New Roman" w:cs="Times New Roman"/>
          <w:b/>
          <w:u w:val="single"/>
        </w:rPr>
        <w:t>Nietzsche begins by insisting on the importance of time-traveling: this can either take the form of physically moving between cultures – as each one evolves at a different speed and in a different way from the others – or by absorbing the various historical “strata” which pulsate through a locality that has preserved its cultural past:</w:t>
      </w:r>
      <w:r w:rsidRPr="003A5227">
        <w:rPr>
          <w:rFonts w:ascii="Times New Roman" w:hAnsi="Times New Roman" w:cs="Times New Roman"/>
        </w:rPr>
        <w:t xml:space="preserve"> The last three centuries very probably still continue to live on, in all their cultural colours and cultural refractions, close beside us: they only want to be discovered. In many families, indeed in individual men, the strata still lie neatly and clearly one on top of the other: elsewhere there are dislocations and faults which make understanding more difficult. A venerable specimen of very much older sensibility could certainly have been more easily preserved in remoter regions, in less travelled mountain valleys, in self-enclosed communities. (WS 223) </w:t>
      </w:r>
      <w:r w:rsidRPr="003A5227">
        <w:rPr>
          <w:rFonts w:ascii="Times New Roman" w:hAnsi="Times New Roman" w:cs="Times New Roman"/>
          <w:b/>
          <w:u w:val="single"/>
        </w:rPr>
        <w:t>The exploration of the “savage” ages which still resonate within isolated cultures unspoilt by the hardening processes of the modern world, is seen to open up not to shut down the ego</w:t>
      </w:r>
      <w:r w:rsidRPr="003A5227">
        <w:rPr>
          <w:rFonts w:ascii="Times New Roman" w:hAnsi="Times New Roman" w:cs="Times New Roman"/>
        </w:rPr>
        <w:t xml:space="preserve"> – for Nietzsche considers that it is the “ego” which goes adventurously traveling through these latent past eras.20 </w:t>
      </w:r>
      <w:r w:rsidRPr="003A5227">
        <w:rPr>
          <w:rFonts w:ascii="Times New Roman" w:hAnsi="Times New Roman" w:cs="Times New Roman"/>
          <w:b/>
          <w:u w:val="single"/>
        </w:rPr>
        <w:t>This analysis of the historically informed self is most positive, even utopian: the “processes of becoming and transformation” which are activated by such adventures through time, if not necessarily across space, are regarded as leading in turn to an eventual overcoming of the self towards a higher plane.</w:t>
      </w:r>
      <w:r w:rsidRPr="003A5227">
        <w:rPr>
          <w:rFonts w:ascii="Times New Roman" w:hAnsi="Times New Roman" w:cs="Times New Roman"/>
        </w:rPr>
        <w:t xml:space="preserve"> Nietzsche writes: </w:t>
      </w:r>
      <w:r w:rsidRPr="003A5227">
        <w:rPr>
          <w:rFonts w:ascii="Times New Roman" w:hAnsi="Times New Roman" w:cs="Times New Roman"/>
          <w:u w:val="single"/>
        </w:rPr>
        <w:t>Thus self-knowledge will become universal knowledge with regard to all that is past: just as, merely to allude to another chain of reflections, self-determination and self-education could in the freest and most far-sighted spirits, one day become universal determination with regard to all future humanity.</w:t>
      </w:r>
      <w:r w:rsidRPr="003A5227">
        <w:rPr>
          <w:rFonts w:ascii="Times New Roman" w:hAnsi="Times New Roman" w:cs="Times New Roman"/>
        </w:rPr>
        <w:t xml:space="preserve"> (WS 223) </w:t>
      </w:r>
      <w:r w:rsidRPr="003A5227">
        <w:rPr>
          <w:rFonts w:ascii="Times New Roman" w:hAnsi="Times New Roman" w:cs="Times New Roman"/>
          <w:u w:val="single"/>
        </w:rPr>
        <w:t>A trip into the mind of the narrowest of circumscribed individuals, provided that that person relates symbiotically to his environment, will open up varied worlds which might stretch back to ancient Greece and beyond, encompassing hereditary tales of intrepid seafarers or dignified Venetian merchants. A reawakening of past cultural forms, songs no longer sung, dances no longer danced, though remembered deep down, might tap into drives searching for expression which span temporal and spatial divides.</w:t>
      </w:r>
      <w:r w:rsidRPr="003A5227">
        <w:rPr>
          <w:rFonts w:ascii="Times New Roman" w:hAnsi="Times New Roman" w:cs="Times New Roman"/>
        </w:rPr>
        <w:t xml:space="preserve"> Interestingly, </w:t>
      </w:r>
      <w:r w:rsidRPr="003A5227">
        <w:rPr>
          <w:rFonts w:ascii="Times New Roman" w:hAnsi="Times New Roman" w:cs="Times New Roman"/>
          <w:u w:val="single"/>
        </w:rPr>
        <w:t>such an exploration</w:t>
      </w:r>
      <w:r w:rsidRPr="003A5227">
        <w:rPr>
          <w:rFonts w:ascii="Times New Roman" w:hAnsi="Times New Roman" w:cs="Times New Roman"/>
        </w:rPr>
        <w:t xml:space="preserve"> is not of mere antiquarian interest (the wish to preserve a common past); it </w:t>
      </w:r>
      <w:r w:rsidRPr="003A5227">
        <w:rPr>
          <w:rFonts w:ascii="Times New Roman" w:hAnsi="Times New Roman" w:cs="Times New Roman"/>
          <w:u w:val="single"/>
        </w:rPr>
        <w:t>is future-oriented, working towards the ultimate conflation of boundaries between the self, the particular culture, and the rest of humanity.</w:t>
      </w:r>
      <w:r w:rsidRPr="003A5227">
        <w:rPr>
          <w:rFonts w:ascii="Times New Roman" w:hAnsi="Times New Roman" w:cs="Times New Roman"/>
        </w:rPr>
        <w:t xml:space="preserve"> Nietzsche begins this section by evoking Heraclitus’ conundrum, “</w:t>
      </w:r>
      <w:r w:rsidRPr="003A5227">
        <w:rPr>
          <w:rFonts w:ascii="Times New Roman" w:hAnsi="Times New Roman" w:cs="Times New Roman"/>
          <w:u w:val="single"/>
        </w:rPr>
        <w:t>Does time flow through us or do we flow through time?”</w:t>
      </w:r>
      <w:r w:rsidRPr="003A5227">
        <w:rPr>
          <w:rFonts w:ascii="Times New Roman" w:hAnsi="Times New Roman" w:cs="Times New Roman"/>
        </w:rPr>
        <w:t xml:space="preserve"> He then asserts that “</w:t>
      </w:r>
      <w:r w:rsidRPr="003A5227">
        <w:rPr>
          <w:rFonts w:ascii="Times New Roman" w:hAnsi="Times New Roman" w:cs="Times New Roman"/>
          <w:u w:val="single"/>
        </w:rPr>
        <w:t>we ourselves are, indeed, nothing but that which at every moment we experience of this continued flowing [of the past]”</w:t>
      </w:r>
      <w:r w:rsidRPr="003A5227">
        <w:rPr>
          <w:rFonts w:ascii="Times New Roman" w:hAnsi="Times New Roman" w:cs="Times New Roman"/>
        </w:rPr>
        <w:t xml:space="preserve"> (WS 223). </w:t>
      </w:r>
      <w:r w:rsidRPr="003A5227">
        <w:rPr>
          <w:rFonts w:ascii="Times New Roman" w:hAnsi="Times New Roman" w:cs="Times New Roman"/>
          <w:b/>
          <w:u w:val="single"/>
        </w:rPr>
        <w:t>Regions where the past still resonates are regarded as extending to full span the nature of the human, whereas the past is regarded as sterilely fossilized in urban museological mausoleums. Hence one’s quest for self-knowledge might well find fertile sustenance among “savage and semi-savage” peoples who live modestly and traditionally in a remote rural locations, far from the disenchanted, dehistoricized urban centres.</w:t>
      </w:r>
      <w:r w:rsidRPr="003A5227">
        <w:rPr>
          <w:rFonts w:ascii="Times New Roman" w:hAnsi="Times New Roman" w:cs="Times New Roman"/>
        </w:rPr>
        <w:t xml:space="preserve"> </w:t>
      </w:r>
    </w:p>
    <w:p w:rsidR="000D65CE" w:rsidRPr="003A5227" w:rsidRDefault="000D65CE" w:rsidP="000D65CE">
      <w:pPr>
        <w:rPr>
          <w:rFonts w:ascii="Times New Roman" w:hAnsi="Times New Roman" w:cs="Times New Roman"/>
          <w:b/>
        </w:rPr>
      </w:pPr>
      <w:r w:rsidRPr="003A5227">
        <w:rPr>
          <w:rFonts w:ascii="Times New Roman" w:hAnsi="Times New Roman" w:cs="Times New Roman"/>
          <w:b/>
        </w:rPr>
        <w:t xml:space="preserve">Nietzsche calls us to pursue a ‘higher patriotism’ where we interrogate the historical and cultural processes that shape national identity and simultaneously pursue trans-national politics. </w:t>
      </w:r>
    </w:p>
    <w:p w:rsidR="000D65CE" w:rsidRPr="003A5227" w:rsidRDefault="000D65CE" w:rsidP="000D65CE">
      <w:pPr>
        <w:rPr>
          <w:rFonts w:ascii="Times New Roman" w:hAnsi="Times New Roman" w:cs="Times New Roman"/>
        </w:rPr>
      </w:pPr>
      <w:r w:rsidRPr="003A5227">
        <w:rPr>
          <w:rFonts w:ascii="Times New Roman" w:hAnsi="Times New Roman" w:cs="Times New Roman"/>
          <w:b/>
        </w:rPr>
        <w:lastRenderedPageBreak/>
        <w:t>Morgan 2009</w:t>
      </w:r>
      <w:r w:rsidRPr="003A5227">
        <w:rPr>
          <w:rFonts w:ascii="Times New Roman" w:hAnsi="Times New Roman" w:cs="Times New Roman"/>
        </w:rPr>
        <w:t xml:space="preserve"> (Diane, lecturer of cultural studies at the University of Leeds, “Nietzsche and National Identity,” A Companion to Nietzsche, ed. By Keith Ansell Pearson, Wiley-Blackwell, 468-9)</w:t>
      </w:r>
    </w:p>
    <w:p w:rsidR="000D65CE" w:rsidRPr="003A5227" w:rsidRDefault="000D65CE" w:rsidP="000D65CE">
      <w:pPr>
        <w:rPr>
          <w:rFonts w:ascii="Times New Roman" w:hAnsi="Times New Roman" w:cs="Times New Roman"/>
        </w:rPr>
      </w:pPr>
    </w:p>
    <w:p w:rsidR="000D65CE" w:rsidRPr="003A5227" w:rsidRDefault="000D65CE" w:rsidP="000D65CE">
      <w:pPr>
        <w:rPr>
          <w:rFonts w:ascii="Times New Roman" w:hAnsi="Times New Roman" w:cs="Times New Roman"/>
        </w:rPr>
      </w:pPr>
      <w:r w:rsidRPr="003A5227">
        <w:rPr>
          <w:rFonts w:ascii="Times New Roman" w:hAnsi="Times New Roman" w:cs="Times New Roman"/>
        </w:rPr>
        <w:t xml:space="preserve">Indeed </w:t>
      </w:r>
      <w:r w:rsidRPr="003A5227">
        <w:rPr>
          <w:rFonts w:ascii="Times New Roman" w:hAnsi="Times New Roman" w:cs="Times New Roman"/>
          <w:u w:val="single"/>
        </w:rPr>
        <w:t>Nietzsche’s virulent anti-Germanness became</w:t>
      </w:r>
      <w:r w:rsidRPr="003A5227">
        <w:rPr>
          <w:rFonts w:ascii="Times New Roman" w:hAnsi="Times New Roman" w:cs="Times New Roman"/>
        </w:rPr>
        <w:t xml:space="preserve"> for east Europeans </w:t>
      </w:r>
      <w:r w:rsidRPr="003A5227">
        <w:rPr>
          <w:rFonts w:ascii="Times New Roman" w:hAnsi="Times New Roman" w:cs="Times New Roman"/>
          <w:u w:val="single"/>
        </w:rPr>
        <w:t>a model of</w:t>
      </w:r>
      <w:r w:rsidRPr="003A5227">
        <w:rPr>
          <w:rFonts w:ascii="Times New Roman" w:hAnsi="Times New Roman" w:cs="Times New Roman"/>
        </w:rPr>
        <w:t xml:space="preserve">, to use Alice Freifeld’s term, “higher patriotism.” That is to say, </w:t>
      </w:r>
      <w:r w:rsidRPr="003A5227">
        <w:rPr>
          <w:rFonts w:ascii="Times New Roman" w:hAnsi="Times New Roman" w:cs="Times New Roman"/>
          <w:b/>
          <w:u w:val="single"/>
        </w:rPr>
        <w:t>a patriotism willing and able to judge the nation that was in the process of being constructed, rather than just following in its trail. “Higher patriotism” is capable of interrogating the very idea of national identity, while being willing to exploit the most productive reserves that the cultural tradition contains. The idea of a “higher patriotism” also necessitates a refusal to isolate the nation from outside influence, to lock culture up within an insulated, discrete identity. It asserts itself in and through an evolving articulation with a more inclusive and complex (cosmopolitan) supra-identity</w:t>
      </w:r>
      <w:r w:rsidRPr="003A5227">
        <w:rPr>
          <w:rFonts w:ascii="Times New Roman" w:hAnsi="Times New Roman" w:cs="Times New Roman"/>
        </w:rPr>
        <w:t xml:space="preserve"> – in this case “European.” Nietzsche’s sustained fascination with the figure of Goethe contributes to this new formulation of national identity: as we saw, Goethe is praised as a European event and yet as one of the last great Germans, a de-Germanized German. In this manner, </w:t>
      </w:r>
      <w:r w:rsidRPr="003A5227">
        <w:rPr>
          <w:rFonts w:ascii="Times New Roman" w:hAnsi="Times New Roman" w:cs="Times New Roman"/>
          <w:b/>
          <w:u w:val="single"/>
        </w:rPr>
        <w:t xml:space="preserve">national identity is informed and reworked by a trans-national idea of belongingness. </w:t>
      </w:r>
      <w:r w:rsidRPr="003A5227">
        <w:rPr>
          <w:rFonts w:ascii="Times New Roman" w:hAnsi="Times New Roman" w:cs="Times New Roman"/>
          <w:u w:val="single"/>
        </w:rPr>
        <w:t>A similar sophisticated negotiation faces many newly emerged nation-states today in the new Europe. While feeling disoriented by what has been called their “postcolonial syndrome,” they are inventing or rediscovering their own particular cultural heritage and national identity while thinking and feeling European, while rediscovering what they see as their European past, within a global (economic, political, cultural) context</w:t>
      </w:r>
      <w:r w:rsidRPr="003A5227">
        <w:rPr>
          <w:rFonts w:ascii="Times New Roman" w:hAnsi="Times New Roman" w:cs="Times New Roman"/>
        </w:rPr>
        <w:t xml:space="preserve">.26 </w:t>
      </w:r>
      <w:r w:rsidRPr="003A5227">
        <w:rPr>
          <w:rFonts w:ascii="Times New Roman" w:hAnsi="Times New Roman" w:cs="Times New Roman"/>
          <w:b/>
          <w:u w:val="single"/>
        </w:rPr>
        <w:t>This nurturing of national and cultural singularity, within both a European and a global framework, is a delicate, critical and self-critical, future-oriented process which differs radically from any reclaiming of some pre-given, retrievable past identity.</w:t>
      </w:r>
      <w:r w:rsidRPr="003A5227">
        <w:rPr>
          <w:rFonts w:ascii="Times New Roman" w:hAnsi="Times New Roman" w:cs="Times New Roman"/>
          <w:u w:val="single"/>
        </w:rPr>
        <w:t xml:space="preserve"> Nietzsche’s meditations on questions of national identity and its relationship to a trans-national culture can be perceived as timely and pertinent to such a context.</w:t>
      </w:r>
    </w:p>
    <w:p w:rsidR="000D65CE" w:rsidRPr="003A5227" w:rsidRDefault="000D65CE" w:rsidP="000D65CE">
      <w:pPr>
        <w:rPr>
          <w:rFonts w:ascii="Times New Roman" w:hAnsi="Times New Roman" w:cs="Times New Roman"/>
        </w:rPr>
      </w:pPr>
    </w:p>
    <w:p w:rsidR="000D65CE" w:rsidRPr="003A5227" w:rsidRDefault="000D65CE" w:rsidP="000D65CE">
      <w:pPr>
        <w:jc w:val="center"/>
        <w:rPr>
          <w:rFonts w:ascii="Times New Roman" w:hAnsi="Times New Roman" w:cs="Times New Roman"/>
          <w:b/>
          <w:u w:val="single"/>
        </w:rPr>
      </w:pPr>
    </w:p>
    <w:p w:rsidR="00233B1D" w:rsidRPr="003A5227" w:rsidRDefault="00233B1D" w:rsidP="00233B1D">
      <w:pPr>
        <w:pStyle w:val="Heading3"/>
      </w:pPr>
      <w:r>
        <w:lastRenderedPageBreak/>
        <w:t xml:space="preserve">Link – Moral Character Requirements </w:t>
      </w:r>
    </w:p>
    <w:p w:rsidR="00233B1D" w:rsidRPr="003A5227" w:rsidRDefault="00233B1D" w:rsidP="00233B1D">
      <w:pPr>
        <w:pStyle w:val="Heading4"/>
      </w:pPr>
      <w:r w:rsidRPr="003A5227">
        <w:t>Moral character requirements in US immigration define a “deserving immigrant” as a shining light to follow, while ineligible immigrants are contrasted against this specter, effectively painting them as the threatening brown bodies which are particularly vulnerable to racialized surveillance and enforcement</w:t>
      </w:r>
    </w:p>
    <w:p w:rsidR="00233B1D" w:rsidRPr="003A5227" w:rsidRDefault="00233B1D" w:rsidP="00233B1D">
      <w:pPr>
        <w:rPr>
          <w:rFonts w:ascii="Times New Roman" w:eastAsia="Times New Roman" w:hAnsi="Times New Roman" w:cs="Times New Roman"/>
        </w:rPr>
      </w:pPr>
      <w:r w:rsidRPr="003A5227">
        <w:rPr>
          <w:rFonts w:ascii="Arial" w:eastAsia="Times New Roman" w:hAnsi="Arial" w:cs="Arial"/>
          <w:b/>
          <w:color w:val="333333"/>
          <w:shd w:val="clear" w:color="auto" w:fill="FFFFFF"/>
        </w:rPr>
        <w:t>Valdez 2016</w:t>
      </w:r>
      <w:r w:rsidRPr="003A5227">
        <w:rPr>
          <w:rFonts w:ascii="Arial" w:eastAsia="Times New Roman" w:hAnsi="Arial" w:cs="Arial"/>
          <w:b/>
          <w:color w:val="333333"/>
          <w:sz w:val="21"/>
          <w:szCs w:val="21"/>
          <w:shd w:val="clear" w:color="auto" w:fill="FFFFFF"/>
        </w:rPr>
        <w:t xml:space="preserve"> </w:t>
      </w:r>
      <w:r w:rsidRPr="003A5227">
        <w:rPr>
          <w:rFonts w:ascii="Arial" w:eastAsia="Times New Roman" w:hAnsi="Arial" w:cs="Arial"/>
          <w:color w:val="333333"/>
          <w:sz w:val="21"/>
          <w:szCs w:val="21"/>
          <w:shd w:val="clear" w:color="auto" w:fill="FFFFFF"/>
        </w:rPr>
        <w:t>Valdez, Inés. Assistant Professor at Ohio State University. “Punishment, Race, and the Organization of U.S. Immigration Exclusion.” </w:t>
      </w:r>
      <w:r w:rsidRPr="003A5227">
        <w:rPr>
          <w:rFonts w:ascii="Arial" w:eastAsia="Times New Roman" w:hAnsi="Arial" w:cs="Arial"/>
          <w:i/>
          <w:iCs/>
          <w:color w:val="333333"/>
          <w:sz w:val="21"/>
          <w:szCs w:val="21"/>
        </w:rPr>
        <w:t>Political Research Quarterly</w:t>
      </w:r>
      <w:r w:rsidRPr="003A5227">
        <w:rPr>
          <w:rFonts w:ascii="Arial" w:eastAsia="Times New Roman" w:hAnsi="Arial" w:cs="Arial"/>
          <w:color w:val="333333"/>
          <w:sz w:val="21"/>
          <w:szCs w:val="21"/>
          <w:shd w:val="clear" w:color="auto" w:fill="FFFFFF"/>
        </w:rPr>
        <w:t>, vol. 69, no. 4, 2016, pp. 640–654., www.jstor.org/stable/44018046.</w:t>
      </w:r>
    </w:p>
    <w:p w:rsidR="00233B1D" w:rsidRPr="003A5227" w:rsidRDefault="00233B1D" w:rsidP="00233B1D">
      <w:pPr>
        <w:pStyle w:val="NormalWeb"/>
        <w:rPr>
          <w:u w:val="single"/>
        </w:rPr>
      </w:pPr>
      <w:r w:rsidRPr="003A5227">
        <w:rPr>
          <w:rFonts w:ascii="TimesNewRomanPSMT" w:hAnsi="TimesNewRomanPSMT" w:cs="TimesNewRomanPSMT"/>
          <w:u w:val="single"/>
        </w:rPr>
        <w:t>The immigration regime produces multiple subjugation effects that differentiate sub-populations of migrants along an axis of inclusion/exclusion related to their contribution to economic profitability and national security.</w:t>
      </w:r>
      <w:r w:rsidRPr="003A5227">
        <w:rPr>
          <w:rFonts w:ascii="TimesNewRomanPSMT" w:hAnsi="TimesNewRomanPSMT" w:cs="TimesNewRomanPSMT"/>
        </w:rPr>
        <w:t xml:space="preserve"> </w:t>
      </w:r>
      <w:r w:rsidRPr="003A5227">
        <w:rPr>
          <w:rFonts w:ascii="TimesNewRomanPSMT" w:hAnsi="TimesNewRomanPSMT" w:cs="TimesNewRomanPSMT"/>
          <w:b/>
          <w:u w:val="single"/>
        </w:rPr>
        <w:t>Racialized subjects</w:t>
      </w:r>
      <w:r w:rsidRPr="003A5227">
        <w:rPr>
          <w:rFonts w:ascii="TimesNewRomanPSMT" w:hAnsi="TimesNewRomanPSMT" w:cs="TimesNewRomanPSMT"/>
          <w:u w:val="single"/>
        </w:rPr>
        <w:t xml:space="preserve"> </w:t>
      </w:r>
      <w:r w:rsidRPr="003A5227">
        <w:rPr>
          <w:rFonts w:ascii="TimesNewRomanPSMT" w:hAnsi="TimesNewRomanPSMT" w:cs="TimesNewRomanPSMT"/>
          <w:b/>
          <w:u w:val="single"/>
        </w:rPr>
        <w:t>who nurture the wellbeing of the privileged may be included</w:t>
      </w:r>
      <w:r w:rsidRPr="003A5227">
        <w:rPr>
          <w:rFonts w:ascii="TimesNewRomanPSMT" w:hAnsi="TimesNewRomanPSMT" w:cs="TimesNewRomanPSMT"/>
          <w:u w:val="single"/>
        </w:rPr>
        <w:t xml:space="preserve">, as in the case of young migrants who arrived as minors and are college-bound or willing to serve in the army. </w:t>
      </w:r>
    </w:p>
    <w:p w:rsidR="00233B1D" w:rsidRPr="003A5227" w:rsidRDefault="00233B1D" w:rsidP="00233B1D">
      <w:pPr>
        <w:pStyle w:val="NormalWeb"/>
      </w:pPr>
      <w:r w:rsidRPr="003A5227">
        <w:rPr>
          <w:rFonts w:ascii="TimesNewRomanPSMT" w:hAnsi="TimesNewRomanPSMT" w:cs="TimesNewRomanPSMT"/>
        </w:rPr>
        <w:t xml:space="preserve">As Ali Behdad, notes, </w:t>
      </w:r>
      <w:r w:rsidRPr="003A5227">
        <w:rPr>
          <w:rFonts w:ascii="TimesNewRomanPSMT" w:hAnsi="TimesNewRomanPSMT" w:cs="TimesNewRomanPSMT"/>
          <w:u w:val="single"/>
        </w:rPr>
        <w:t>narratives about migrants track the inherent ambivalence of the U.S.’s identification with and against migrants</w:t>
      </w:r>
      <w:r w:rsidRPr="003A5227">
        <w:rPr>
          <w:rFonts w:ascii="TimesNewRomanPSMT" w:hAnsi="TimesNewRomanPSMT" w:cs="TimesNewRomanPSMT"/>
        </w:rPr>
        <w:t xml:space="preserve"> (1997, 2005): </w:t>
      </w:r>
      <w:r w:rsidRPr="003A5227">
        <w:rPr>
          <w:rFonts w:ascii="TimesNewRomanPSMT" w:hAnsi="TimesNewRomanPSMT" w:cs="TimesNewRomanPSMT"/>
          <w:u w:val="single"/>
        </w:rPr>
        <w:t xml:space="preserve">migrants may renew the consensual basis of citizenship or remind the polity of the value of community and family or </w:t>
      </w:r>
      <w:r w:rsidRPr="003A5227">
        <w:rPr>
          <w:rFonts w:ascii="TimesNewRomanPSMT" w:hAnsi="TimesNewRomanPSMT" w:cs="TimesNewRomanPSMT"/>
          <w:b/>
          <w:u w:val="single"/>
        </w:rPr>
        <w:t>be rejected because their traditional values threaten “our” way of life</w:t>
      </w:r>
      <w:r w:rsidRPr="003A5227">
        <w:rPr>
          <w:rFonts w:ascii="TimesNewRomanPSMT" w:hAnsi="TimesNewRomanPSMT" w:cs="TimesNewRomanPSMT"/>
        </w:rPr>
        <w:t xml:space="preserve"> (Honig 2001; Brendese 2014). I complement these accounts by arguing that, first, </w:t>
      </w:r>
      <w:r w:rsidRPr="003A5227">
        <w:rPr>
          <w:rFonts w:ascii="TimesNewRomanPSMT" w:hAnsi="TimesNewRomanPSMT" w:cs="TimesNewRomanPSMT"/>
          <w:u w:val="single"/>
        </w:rPr>
        <w:t>even migrants deemed indispensable to the polity are incorporated through punishment, given the temporary, conditional and protracted paths to legal status available to them</w:t>
      </w:r>
      <w:r w:rsidRPr="003A5227">
        <w:rPr>
          <w:rFonts w:ascii="TimesNewRomanPSMT" w:hAnsi="TimesNewRomanPSMT" w:cs="TimesNewRomanPSMT"/>
        </w:rPr>
        <w:t xml:space="preserve">; second, </w:t>
      </w:r>
      <w:r w:rsidRPr="003A5227">
        <w:rPr>
          <w:rFonts w:ascii="TimesNewRomanPSMT" w:hAnsi="TimesNewRomanPSMT" w:cs="TimesNewRomanPSMT"/>
          <w:b/>
          <w:u w:val="single"/>
        </w:rPr>
        <w:t>forms of incorporation rely on processes of subjectification attached to regulatory projects of entrepreneurial and/or militarized citizenship</w:t>
      </w:r>
      <w:r w:rsidRPr="003A5227">
        <w:rPr>
          <w:rFonts w:ascii="TimesNewRomanPSMT" w:hAnsi="TimesNewRomanPSMT" w:cs="TimesNewRomanPSMT"/>
          <w:u w:val="single"/>
        </w:rPr>
        <w:t xml:space="preserve"> </w:t>
      </w:r>
      <w:r w:rsidRPr="003A5227">
        <w:rPr>
          <w:rFonts w:ascii="TimesNewRomanPSMT" w:hAnsi="TimesNewRomanPSMT" w:cs="TimesNewRomanPSMT"/>
        </w:rPr>
        <w:t xml:space="preserve">and third, such </w:t>
      </w:r>
      <w:r w:rsidRPr="003A5227">
        <w:rPr>
          <w:rFonts w:ascii="TimesNewRomanPSMT" w:hAnsi="TimesNewRomanPSMT" w:cs="TimesNewRomanPSMT"/>
          <w:u w:val="single"/>
        </w:rPr>
        <w:t>processes of subjectification are not, however, always successful</w:t>
      </w:r>
      <w:r w:rsidRPr="003A5227">
        <w:rPr>
          <w:rFonts w:ascii="TimesNewRomanPSMT" w:hAnsi="TimesNewRomanPSMT" w:cs="TimesNewRomanPSMT"/>
        </w:rPr>
        <w:t xml:space="preserve">. </w:t>
      </w:r>
    </w:p>
    <w:p w:rsidR="00233B1D" w:rsidRPr="003A5227" w:rsidRDefault="00233B1D" w:rsidP="00233B1D">
      <w:pPr>
        <w:pStyle w:val="NormalWeb"/>
      </w:pPr>
      <w:r w:rsidRPr="003A5227">
        <w:rPr>
          <w:rFonts w:ascii="TimesNewRomanPSMT" w:hAnsi="TimesNewRomanPSMT" w:cs="TimesNewRomanPSMT"/>
        </w:rPr>
        <w:t>Regarding the first point, the Development, Relief, and Education for Alien Minors Act (</w:t>
      </w:r>
      <w:r w:rsidRPr="003A5227">
        <w:rPr>
          <w:rFonts w:ascii="TimesNewRomanPSMT" w:hAnsi="TimesNewRomanPSMT" w:cs="TimesNewRomanPSMT"/>
          <w:b/>
          <w:u w:val="single"/>
        </w:rPr>
        <w:t>DREAM Act</w:t>
      </w:r>
      <w:r w:rsidRPr="003A5227">
        <w:rPr>
          <w:rFonts w:ascii="TimesNewRomanPSMT" w:hAnsi="TimesNewRomanPSMT" w:cs="TimesNewRomanPSMT"/>
        </w:rPr>
        <w:t xml:space="preserve">) would have provided a path to legal status for children of undocumented migrants who arrived as minors. It </w:t>
      </w:r>
      <w:r w:rsidRPr="003A5227">
        <w:rPr>
          <w:rFonts w:ascii="TimesNewRomanPSMT" w:hAnsi="TimesNewRomanPSMT" w:cs="TimesNewRomanPSMT"/>
          <w:b/>
          <w:u w:val="single"/>
        </w:rPr>
        <w:t>gave conditional residency to high school graduates with “good moral character</w:t>
      </w:r>
      <w:r w:rsidRPr="003A5227">
        <w:rPr>
          <w:rFonts w:ascii="TimesNewRomanPSMT" w:hAnsi="TimesNewRomanPSMT" w:cs="TimesNewRomanPSMT"/>
          <w:b/>
        </w:rPr>
        <w:t>,”</w:t>
      </w:r>
      <w:r w:rsidRPr="003A5227">
        <w:rPr>
          <w:rFonts w:ascii="TimesNewRomanPSMT" w:hAnsi="TimesNewRomanPSMT" w:cs="TimesNewRomanPSMT"/>
        </w:rPr>
        <w:t xml:space="preserve"> who had been in the country continuously for at least five years prior to the bill. </w:t>
      </w:r>
      <w:r w:rsidRPr="003A5227">
        <w:rPr>
          <w:rFonts w:ascii="TimesNewRomanPSMT" w:hAnsi="TimesNewRomanPSMT" w:cs="TimesNewRomanPSMT"/>
          <w:u w:val="single"/>
        </w:rPr>
        <w:t>Further requirements included serving for at least two years in the military or completing two years at a four-year college</w:t>
      </w:r>
      <w:r w:rsidRPr="003A5227">
        <w:rPr>
          <w:rFonts w:ascii="TimesNewRomanPSMT" w:hAnsi="TimesNewRomanPSMT" w:cs="TimesNewRomanPSMT"/>
        </w:rPr>
        <w:t xml:space="preserve">. “Conditional residency” lasted five years, renewable for another conditional five (U.S. Congress 2010). </w:t>
      </w:r>
      <w:r w:rsidRPr="003A5227">
        <w:rPr>
          <w:rFonts w:ascii="TimesNewRomanPSMT" w:hAnsi="TimesNewRomanPSMT" w:cs="TimesNewRomanPSMT"/>
          <w:u w:val="single"/>
        </w:rPr>
        <w:t>During this time applicants would pay regularization fees and taxes but not qualify for federal financial aid or social benefits</w:t>
      </w:r>
      <w:r w:rsidRPr="003A5227">
        <w:rPr>
          <w:rFonts w:ascii="TimesNewRomanPSMT" w:hAnsi="TimesNewRomanPSMT" w:cs="TimesNewRomanPSMT"/>
        </w:rPr>
        <w:t xml:space="preserve">. Given these conditions, it was estimated that </w:t>
      </w:r>
      <w:r w:rsidRPr="003A5227">
        <w:rPr>
          <w:rFonts w:ascii="TimesNewRomanPSMT" w:hAnsi="TimesNewRomanPSMT" w:cs="TimesNewRomanPSMT"/>
          <w:u w:val="single"/>
        </w:rPr>
        <w:t>only about 38 percent of qualifying migrants would attain citizenship status after 10 years</w:t>
      </w:r>
      <w:r w:rsidRPr="003A5227">
        <w:rPr>
          <w:rFonts w:ascii="TimesNewRomanPSMT" w:hAnsi="TimesNewRomanPSMT" w:cs="TimesNewRomanPSMT"/>
        </w:rPr>
        <w:t xml:space="preserve"> (Chishti et al. 2010). </w:t>
      </w:r>
    </w:p>
    <w:p w:rsidR="00233B1D" w:rsidRPr="003A5227" w:rsidRDefault="00233B1D" w:rsidP="00233B1D">
      <w:pPr>
        <w:pStyle w:val="NormalWeb"/>
      </w:pPr>
      <w:r w:rsidRPr="003A5227">
        <w:rPr>
          <w:rFonts w:ascii="TimesNewRomanPSMT" w:hAnsi="TimesNewRomanPSMT" w:cs="TimesNewRomanPSMT"/>
        </w:rPr>
        <w:t xml:space="preserve">The 2012 DREAM Act passed the House and was filibustered in the Senate. It was the most restrictive version of a bill introduced repeatedly since 2001 and </w:t>
      </w:r>
      <w:r w:rsidRPr="003A5227">
        <w:rPr>
          <w:rFonts w:ascii="TimesNewRomanPSMT" w:hAnsi="TimesNewRomanPSMT" w:cs="TimesNewRomanPSMT"/>
          <w:u w:val="single"/>
        </w:rPr>
        <w:t>its limited success was indebted to the military track, added when the Democratic leadership saw no hopes of passing comprehensive immigration reform</w:t>
      </w:r>
      <w:r w:rsidRPr="003A5227">
        <w:rPr>
          <w:rFonts w:ascii="TimesNewRomanPSMT" w:hAnsi="TimesNewRomanPSMT" w:cs="TimesNewRomanPSMT"/>
        </w:rPr>
        <w:t xml:space="preserve"> (Herszenhorn 2010). After the victory in the House, Speaker Nancy Pelosi claimed: </w:t>
      </w:r>
    </w:p>
    <w:p w:rsidR="00233B1D" w:rsidRPr="003A5227" w:rsidRDefault="00233B1D" w:rsidP="00233B1D">
      <w:pPr>
        <w:pStyle w:val="NormalWeb"/>
      </w:pPr>
      <w:r w:rsidRPr="003A5227">
        <w:rPr>
          <w:rFonts w:ascii="TimesNewRomanPSMT" w:hAnsi="TimesNewRomanPSMT" w:cs="TimesNewRomanPSMT"/>
        </w:rPr>
        <w:t xml:space="preserve">[DREAMers’] identity </w:t>
      </w:r>
      <w:r w:rsidRPr="003A5227">
        <w:rPr>
          <w:rFonts w:ascii="TimesNewRomanPS" w:hAnsi="TimesNewRomanPS"/>
          <w:i/>
          <w:iCs/>
        </w:rPr>
        <w:t>is all American</w:t>
      </w:r>
      <w:r w:rsidRPr="003A5227">
        <w:rPr>
          <w:rFonts w:ascii="TimesNewRomanPSMT" w:hAnsi="TimesNewRomanPSMT" w:cs="TimesNewRomanPSMT"/>
        </w:rPr>
        <w:t xml:space="preserve">, some of them don’t even speak the language of the country of origin of their parents, many ... come here with this </w:t>
      </w:r>
      <w:r w:rsidRPr="003A5227">
        <w:rPr>
          <w:rFonts w:ascii="TimesNewRomanPS" w:hAnsi="TimesNewRomanPS"/>
          <w:i/>
          <w:iCs/>
        </w:rPr>
        <w:t xml:space="preserve">great patriotism </w:t>
      </w:r>
      <w:r w:rsidRPr="003A5227">
        <w:rPr>
          <w:rFonts w:ascii="TimesNewRomanPSMT" w:hAnsi="TimesNewRomanPSMT" w:cs="TimesNewRomanPSMT"/>
        </w:rPr>
        <w:t xml:space="preserve">.... serve in the military, and so </w:t>
      </w:r>
      <w:r w:rsidRPr="003A5227">
        <w:rPr>
          <w:rFonts w:ascii="TimesNewRomanPS" w:hAnsi="TimesNewRomanPS"/>
          <w:i/>
          <w:iCs/>
        </w:rPr>
        <w:t>they strengthen our national security</w:t>
      </w:r>
      <w:r w:rsidRPr="003A5227">
        <w:rPr>
          <w:rFonts w:ascii="TimesNewRomanPSMT" w:hAnsi="TimesNewRomanPSMT" w:cs="TimesNewRomanPSMT"/>
        </w:rPr>
        <w:t xml:space="preserve">. Secretary Gates has said: the DREAM Act </w:t>
      </w:r>
      <w:r w:rsidRPr="003A5227">
        <w:rPr>
          <w:rFonts w:ascii="TimesNewRomanPSMT" w:hAnsi="TimesNewRomanPSMT" w:cs="TimesNewRomanPSMT"/>
        </w:rPr>
        <w:lastRenderedPageBreak/>
        <w:t xml:space="preserve">represents an opportunity to expand the recruitment and readiness of our </w:t>
      </w:r>
      <w:r w:rsidRPr="003A5227">
        <w:rPr>
          <w:rFonts w:ascii="TimesNewRomanPS" w:hAnsi="TimesNewRomanPS"/>
          <w:i/>
          <w:iCs/>
        </w:rPr>
        <w:t>armed services</w:t>
      </w:r>
      <w:r w:rsidRPr="003A5227">
        <w:rPr>
          <w:rFonts w:ascii="TimesNewRomanPSMT" w:hAnsi="TimesNewRomanPSMT" w:cs="TimesNewRomanPSMT"/>
        </w:rPr>
        <w:t xml:space="preserve">. (Pelosi 2010, emphasis mine) </w:t>
      </w:r>
    </w:p>
    <w:p w:rsidR="00233B1D" w:rsidRPr="003A5227" w:rsidRDefault="00233B1D" w:rsidP="00233B1D">
      <w:pPr>
        <w:pStyle w:val="NormalWeb"/>
      </w:pPr>
      <w:r w:rsidRPr="003A5227">
        <w:rPr>
          <w:rFonts w:ascii="TimesNewRomanPSMT" w:hAnsi="TimesNewRomanPSMT" w:cs="TimesNewRomanPSMT"/>
          <w:u w:val="single"/>
        </w:rPr>
        <w:t>The bill</w:t>
      </w:r>
      <w:r w:rsidRPr="003A5227">
        <w:rPr>
          <w:rFonts w:ascii="TimesNewRomanPSMT" w:hAnsi="TimesNewRomanPSMT" w:cs="TimesNewRomanPSMT"/>
        </w:rPr>
        <w:t xml:space="preserve"> </w:t>
      </w:r>
      <w:r w:rsidRPr="003A5227">
        <w:rPr>
          <w:rFonts w:ascii="TimesNewRomanPSMT" w:hAnsi="TimesNewRomanPSMT" w:cs="TimesNewRomanPSMT"/>
          <w:b/>
          <w:u w:val="single"/>
        </w:rPr>
        <w:t xml:space="preserve">recognizes the immigration regime as </w:t>
      </w:r>
      <w:r w:rsidRPr="003A5227">
        <w:rPr>
          <w:rFonts w:ascii="TimesNewRomanPS" w:hAnsi="TimesNewRomanPS"/>
          <w:b/>
          <w:i/>
          <w:iCs/>
          <w:u w:val="single"/>
        </w:rPr>
        <w:t xml:space="preserve">just </w:t>
      </w:r>
      <w:r w:rsidRPr="003A5227">
        <w:rPr>
          <w:rFonts w:ascii="TimesNewRomanPSMT" w:hAnsi="TimesNewRomanPSMT" w:cs="TimesNewRomanPSMT"/>
          <w:b/>
          <w:u w:val="single"/>
        </w:rPr>
        <w:t xml:space="preserve">by claiming that only those brought in without consent are </w:t>
      </w:r>
      <w:r w:rsidRPr="003A5227">
        <w:rPr>
          <w:rFonts w:ascii="TimesNewRomanPS" w:hAnsi="TimesNewRomanPS"/>
          <w:b/>
          <w:i/>
          <w:iCs/>
          <w:u w:val="single"/>
        </w:rPr>
        <w:t>innocent</w:t>
      </w:r>
      <w:r w:rsidRPr="003A5227">
        <w:rPr>
          <w:rFonts w:ascii="TimesNewRomanPSMT" w:hAnsi="TimesNewRomanPSMT" w:cs="TimesNewRomanPSMT"/>
        </w:rPr>
        <w:t xml:space="preserve">. Second, it </w:t>
      </w:r>
      <w:r w:rsidRPr="003A5227">
        <w:rPr>
          <w:rFonts w:ascii="TimesNewRomanPSMT" w:hAnsi="TimesNewRomanPSMT" w:cs="TimesNewRomanPSMT"/>
          <w:b/>
          <w:u w:val="single"/>
        </w:rPr>
        <w:t>defines a “deserving migrant” that holds a high school diploma which</w:t>
      </w:r>
      <w:r w:rsidRPr="003A5227">
        <w:rPr>
          <w:rFonts w:ascii="TimesNewRomanPSMT" w:hAnsi="TimesNewRomanPSMT" w:cs="TimesNewRomanPSMT"/>
        </w:rPr>
        <w:t xml:space="preserve">—given the </w:t>
      </w:r>
      <w:r w:rsidRPr="003A5227">
        <w:rPr>
          <w:rFonts w:ascii="TimesNewRomanPSMT" w:hAnsi="TimesNewRomanPSMT" w:cs="TimesNewRomanPSMT"/>
          <w:u w:val="single"/>
        </w:rPr>
        <w:t>unequal quality of, and access to, education, higher dropout rates among Latina/os, and higher poverty rates among undocumented migrants</w:t>
      </w:r>
      <w:r w:rsidRPr="003A5227">
        <w:rPr>
          <w:rFonts w:ascii="TimesNewRomanPSMT" w:hAnsi="TimesNewRomanPSMT" w:cs="TimesNewRomanPSMT"/>
        </w:rPr>
        <w:t>—</w:t>
      </w:r>
      <w:r w:rsidRPr="003A5227">
        <w:rPr>
          <w:rFonts w:ascii="TimesNewRomanPSMT" w:hAnsi="TimesNewRomanPSMT" w:cs="TimesNewRomanPSMT"/>
          <w:b/>
        </w:rPr>
        <w:t xml:space="preserve">is </w:t>
      </w:r>
      <w:r w:rsidRPr="003A5227">
        <w:rPr>
          <w:rFonts w:ascii="TimesNewRomanPSMT" w:hAnsi="TimesNewRomanPSMT" w:cs="TimesNewRomanPSMT"/>
          <w:b/>
          <w:u w:val="single"/>
        </w:rPr>
        <w:t>hardly easily obtainable and selects an academically “faulty” group out</w:t>
      </w:r>
      <w:r w:rsidRPr="003A5227">
        <w:rPr>
          <w:rFonts w:ascii="TimesNewRomanPSMT" w:hAnsi="TimesNewRomanPSMT" w:cs="TimesNewRomanPSMT"/>
        </w:rPr>
        <w:t xml:space="preserve"> </w:t>
      </w:r>
      <w:r w:rsidRPr="003A5227">
        <w:rPr>
          <w:rFonts w:ascii="TimesNewRomanPSMT" w:hAnsi="TimesNewRomanPSMT" w:cs="TimesNewRomanPSMT"/>
          <w:b/>
        </w:rPr>
        <w:t>and</w:t>
      </w:r>
      <w:r w:rsidRPr="003A5227">
        <w:rPr>
          <w:rFonts w:ascii="TimesNewRomanPSMT" w:hAnsi="TimesNewRomanPSMT" w:cs="TimesNewRomanPSMT"/>
        </w:rPr>
        <w:t>—given the requirement of a high school diploma and the limited options for financial aid—</w:t>
      </w:r>
      <w:r w:rsidRPr="003A5227">
        <w:rPr>
          <w:rFonts w:ascii="TimesNewRomanPSMT" w:hAnsi="TimesNewRomanPSMT" w:cs="TimesNewRomanPSMT"/>
          <w:b/>
          <w:u w:val="single"/>
        </w:rPr>
        <w:t xml:space="preserve">leaves even some of those who qualify out of the college track and channels them into a stressful (and potentially lethal) path to citizenship through military service. </w:t>
      </w:r>
    </w:p>
    <w:p w:rsidR="00233B1D" w:rsidRPr="003A5227" w:rsidRDefault="00233B1D" w:rsidP="00233B1D">
      <w:pPr>
        <w:pStyle w:val="NormalWeb"/>
      </w:pPr>
      <w:r w:rsidRPr="003A5227">
        <w:rPr>
          <w:rFonts w:ascii="TimesNewRomanPSMT" w:hAnsi="TimesNewRomanPSMT" w:cs="TimesNewRomanPSMT"/>
        </w:rPr>
        <w:t xml:space="preserve">The DREAM Act offers a regulatory inclusion; </w:t>
      </w:r>
      <w:r w:rsidRPr="003A5227">
        <w:rPr>
          <w:rFonts w:ascii="TimesNewRomanPSMT" w:hAnsi="TimesNewRomanPSMT" w:cs="TimesNewRomanPSMT"/>
          <w:u w:val="single"/>
        </w:rPr>
        <w:t>it marks the included in contrasts to the excluded and produces a variety of subjects</w:t>
      </w:r>
      <w:r w:rsidRPr="003A5227">
        <w:rPr>
          <w:rFonts w:ascii="TimesNewRomanPSMT" w:hAnsi="TimesNewRomanPSMT" w:cs="TimesNewRomanPSMT"/>
        </w:rPr>
        <w:t xml:space="preserve">: </w:t>
      </w:r>
      <w:r w:rsidRPr="003A5227">
        <w:rPr>
          <w:rFonts w:ascii="TimesNewRomanPSMT" w:hAnsi="TimesNewRomanPSMT" w:cs="TimesNewRomanPSMT"/>
          <w:u w:val="single"/>
        </w:rPr>
        <w:t xml:space="preserve">patriotic and/or overachieving individuals who did not willingly break immigration law are deserving, the rest are outlaws not to be trusted or not hard-working enough to be granted status, and must be disciplined and surveilled </w:t>
      </w:r>
      <w:r w:rsidRPr="003A5227">
        <w:rPr>
          <w:rFonts w:ascii="TimesNewRomanPSMT" w:hAnsi="TimesNewRomanPSMT" w:cs="TimesNewRomanPSMT"/>
        </w:rPr>
        <w:t xml:space="preserve">(Foucault 2003, 45-6). </w:t>
      </w:r>
    </w:p>
    <w:p w:rsidR="00233B1D" w:rsidRPr="003A5227" w:rsidRDefault="00233B1D" w:rsidP="00233B1D">
      <w:pPr>
        <w:pStyle w:val="NormalWeb"/>
        <w:rPr>
          <w:b/>
          <w:u w:val="single"/>
        </w:rPr>
      </w:pPr>
      <w:r w:rsidRPr="003A5227">
        <w:rPr>
          <w:rFonts w:ascii="TimesNewRomanPSMT" w:hAnsi="TimesNewRomanPSMT" w:cs="TimesNewRomanPSMT"/>
        </w:rPr>
        <w:t xml:space="preserve">While no group is exempt from the </w:t>
      </w:r>
      <w:r w:rsidRPr="003A5227">
        <w:rPr>
          <w:rFonts w:ascii="TimesNewRomanPS" w:hAnsi="TimesNewRomanPS"/>
          <w:i/>
          <w:iCs/>
        </w:rPr>
        <w:t xml:space="preserve">toughness </w:t>
      </w:r>
      <w:r w:rsidRPr="003A5227">
        <w:rPr>
          <w:rFonts w:ascii="TimesNewRomanPSMT" w:hAnsi="TimesNewRomanPSMT" w:cs="TimesNewRomanPSMT"/>
        </w:rPr>
        <w:t xml:space="preserve">of immigration rules, their capacity to obtain legal status is differentiated biopolitically. </w:t>
      </w:r>
      <w:r w:rsidRPr="003A5227">
        <w:rPr>
          <w:rFonts w:ascii="TimesNewRomanPSMT" w:hAnsi="TimesNewRomanPSMT" w:cs="TimesNewRomanPSMT"/>
          <w:b/>
          <w:u w:val="single"/>
        </w:rPr>
        <w:t>The undocumented parents</w:t>
      </w:r>
      <w:r w:rsidRPr="003A5227">
        <w:rPr>
          <w:rFonts w:ascii="TimesNewRomanPSMT" w:hAnsi="TimesNewRomanPSMT" w:cs="TimesNewRomanPSMT"/>
          <w:u w:val="single"/>
        </w:rPr>
        <w:t xml:space="preserve"> who brought the DREAM Act beneficiaries into the country are particularly undeserving</w:t>
      </w:r>
      <w:r w:rsidRPr="003A5227">
        <w:rPr>
          <w:rFonts w:ascii="TimesNewRomanPSMT" w:hAnsi="TimesNewRomanPSMT" w:cs="TimesNewRomanPSMT"/>
        </w:rPr>
        <w:t xml:space="preserve">. </w:t>
      </w:r>
      <w:r w:rsidRPr="003A5227">
        <w:rPr>
          <w:rFonts w:ascii="TimesNewRomanPSMT" w:hAnsi="TimesNewRomanPSMT" w:cs="TimesNewRomanPSMT"/>
          <w:u w:val="single"/>
        </w:rPr>
        <w:t>They</w:t>
      </w:r>
      <w:r w:rsidRPr="003A5227">
        <w:rPr>
          <w:rFonts w:ascii="TimesNewRomanPSMT" w:hAnsi="TimesNewRomanPSMT" w:cs="TimesNewRomanPSMT"/>
        </w:rPr>
        <w:t>—unlike their children—</w:t>
      </w:r>
      <w:r w:rsidRPr="003A5227">
        <w:rPr>
          <w:rFonts w:ascii="TimesNewRomanPSMT" w:hAnsi="TimesNewRomanPSMT" w:cs="TimesNewRomanPSMT"/>
          <w:b/>
          <w:u w:val="single"/>
        </w:rPr>
        <w:t>knowingly broke immigration laws and will stay undocumented and remain surveillance targets</w:t>
      </w:r>
      <w:r w:rsidRPr="003A5227">
        <w:rPr>
          <w:rFonts w:ascii="TimesNewRomanPSMT" w:hAnsi="TimesNewRomanPSMT" w:cs="TimesNewRomanPSMT"/>
          <w:b/>
        </w:rPr>
        <w:t>,</w:t>
      </w:r>
      <w:r w:rsidRPr="003A5227">
        <w:rPr>
          <w:rFonts w:ascii="TimesNewRomanPSMT" w:hAnsi="TimesNewRomanPSMT" w:cs="TimesNewRomanPSMT"/>
        </w:rPr>
        <w:t xml:space="preserve"> which is functional to their status of replaceable labor that cares for the privileged. A second group, </w:t>
      </w:r>
      <w:r w:rsidRPr="003A5227">
        <w:rPr>
          <w:rFonts w:ascii="TimesNewRomanPSMT" w:hAnsi="TimesNewRomanPSMT" w:cs="TimesNewRomanPSMT"/>
          <w:b/>
          <w:u w:val="single"/>
        </w:rPr>
        <w:t>the undocumented children and young people ineligible for the DREAM Act</w:t>
      </w:r>
      <w:r w:rsidRPr="003A5227">
        <w:rPr>
          <w:rFonts w:ascii="TimesNewRomanPSMT" w:hAnsi="TimesNewRomanPSMT" w:cs="TimesNewRomanPSMT"/>
        </w:rPr>
        <w:t xml:space="preserve"> (or DACA, see below) or who will lose eligibility during the conditional period, </w:t>
      </w:r>
      <w:r w:rsidRPr="003A5227">
        <w:rPr>
          <w:rFonts w:ascii="TimesNewRomanPSMT" w:hAnsi="TimesNewRomanPSMT" w:cs="TimesNewRomanPSMT"/>
          <w:b/>
          <w:u w:val="single"/>
        </w:rPr>
        <w:t>is identified in contrast to the achieving or patriotic young migrants</w:t>
      </w:r>
      <w:r w:rsidRPr="003A5227">
        <w:rPr>
          <w:rFonts w:ascii="TimesNewRomanPSMT" w:hAnsi="TimesNewRomanPSMT" w:cs="TimesNewRomanPSMT"/>
        </w:rPr>
        <w:t xml:space="preserve"> as dropouts, teenage mothers, potentially criminal or gang members who lack work ethic. </w:t>
      </w:r>
      <w:r w:rsidRPr="003A5227">
        <w:rPr>
          <w:rFonts w:ascii="TimesNewRomanPSMT" w:hAnsi="TimesNewRomanPSMT" w:cs="TimesNewRomanPSMT"/>
          <w:b/>
          <w:u w:val="single"/>
        </w:rPr>
        <w:t>They personify the threatening brown bodies that imperil the wellbeing of the privileged</w:t>
      </w:r>
      <w:r w:rsidRPr="003A5227">
        <w:rPr>
          <w:rFonts w:ascii="TimesNewRomanPSMT" w:hAnsi="TimesNewRomanPSMT" w:cs="TimesNewRomanPSMT"/>
        </w:rPr>
        <w:t xml:space="preserve"> </w:t>
      </w:r>
      <w:r w:rsidRPr="003A5227">
        <w:rPr>
          <w:rFonts w:ascii="TimesNewRomanPSMT" w:hAnsi="TimesNewRomanPSMT" w:cs="TimesNewRomanPSMT"/>
          <w:b/>
          <w:u w:val="single"/>
        </w:rPr>
        <w:t xml:space="preserve">and will be particularly vulnerable to the racialized surveillance of immigration and law enforcement. </w:t>
      </w:r>
    </w:p>
    <w:p w:rsidR="00233B1D" w:rsidRPr="003A5227" w:rsidRDefault="00233B1D" w:rsidP="00233B1D">
      <w:pPr>
        <w:pStyle w:val="NormalWeb"/>
      </w:pPr>
      <w:r w:rsidRPr="003A5227">
        <w:rPr>
          <w:rFonts w:ascii="TimesNewRomanPSMT" w:hAnsi="TimesNewRomanPSMT" w:cs="TimesNewRomanPSMT"/>
        </w:rPr>
        <w:t xml:space="preserve">While discipline is the dominant way to manage those excluded, the </w:t>
      </w:r>
      <w:r w:rsidRPr="003A5227">
        <w:rPr>
          <w:rFonts w:ascii="TimesNewRomanPSMT" w:hAnsi="TimesNewRomanPSMT" w:cs="TimesNewRomanPSMT"/>
          <w:u w:val="single"/>
        </w:rPr>
        <w:t>subjects who qualify</w:t>
      </w:r>
      <w:r w:rsidRPr="003A5227">
        <w:rPr>
          <w:rFonts w:ascii="TimesNewRomanPSMT" w:hAnsi="TimesNewRomanPSMT" w:cs="TimesNewRomanPSMT"/>
        </w:rPr>
        <w:t xml:space="preserve"> for relief remain governed subjects, with </w:t>
      </w:r>
      <w:r w:rsidRPr="003A5227">
        <w:rPr>
          <w:rFonts w:ascii="TimesNewRomanPSMT" w:hAnsi="TimesNewRomanPSMT" w:cs="TimesNewRomanPSMT"/>
          <w:u w:val="single"/>
        </w:rPr>
        <w:t>their identities shaped by and/or strategically negotiated in response to changes in the system of governmentality</w:t>
      </w:r>
      <w:r w:rsidRPr="003A5227">
        <w:rPr>
          <w:rFonts w:ascii="TimesNewRomanPSMT" w:hAnsi="TimesNewRomanPSMT" w:cs="TimesNewRomanPSMT"/>
        </w:rPr>
        <w:t xml:space="preserve"> (Rose 1999, 65-6; Mountz et al. 2002). </w:t>
      </w:r>
      <w:r w:rsidRPr="003A5227">
        <w:rPr>
          <w:rFonts w:ascii="TimesNewRomanPSMT" w:hAnsi="TimesNewRomanPSMT" w:cs="TimesNewRomanPSMT"/>
          <w:u w:val="single"/>
        </w:rPr>
        <w:t>The practices of socialization and self-improvement that structure DREAMers’ subjectivities are ultimately indebted to projects of entrepreneurial selves</w:t>
      </w:r>
      <w:r w:rsidRPr="003A5227">
        <w:rPr>
          <w:rFonts w:ascii="TimesNewRomanPSMT" w:hAnsi="TimesNewRomanPSMT" w:cs="TimesNewRomanPSMT"/>
        </w:rPr>
        <w:t xml:space="preserve"> (Winnubst 2012, 83-5; Pallares 2014, 103), reflected in the practice of wearing graduation gowns or publicizing their academic successes to signal the benefits that their inclusion brings to the privileged. </w:t>
      </w:r>
      <w:r w:rsidRPr="003A5227">
        <w:rPr>
          <w:rFonts w:ascii="TimesNewRomanPSMT" w:hAnsi="TimesNewRomanPSMT" w:cs="TimesNewRomanPSMT"/>
          <w:b/>
          <w:u w:val="single"/>
        </w:rPr>
        <w:t>By adopting this particular subjectivity they make possible “to govern without governing”</w:t>
      </w:r>
      <w:r w:rsidRPr="003A5227">
        <w:rPr>
          <w:rFonts w:ascii="TimesNewRomanPSMT" w:hAnsi="TimesNewRomanPSMT" w:cs="TimesNewRomanPSMT"/>
        </w:rPr>
        <w:t xml:space="preserve"> (Rose 1999, 88). </w:t>
      </w:r>
    </w:p>
    <w:p w:rsidR="00233B1D" w:rsidRDefault="00233B1D" w:rsidP="00233B1D">
      <w:pPr>
        <w:pStyle w:val="NormalWeb"/>
        <w:rPr>
          <w:rFonts w:ascii="TimesNewRomanPSMT" w:hAnsi="TimesNewRomanPSMT" w:cs="TimesNewRomanPSMT"/>
        </w:rPr>
      </w:pPr>
      <w:r w:rsidRPr="003A5227">
        <w:rPr>
          <w:rFonts w:ascii="TimesNewRomanPSMT" w:hAnsi="TimesNewRomanPSMT" w:cs="TimesNewRomanPSMT"/>
          <w:u w:val="single"/>
        </w:rPr>
        <w:t>The centrality of youth activism within the immigration movement and the model minority status of this group explain that, in 2012, after the DREAM Act failed, President Barack Obama passed deportation for the would-be beneficiaries of the DREAM Act.</w:t>
      </w:r>
      <w:r w:rsidRPr="003A5227">
        <w:rPr>
          <w:rFonts w:ascii="TimesNewRomanPSMT" w:hAnsi="TimesNewRomanPSMT" w:cs="TimesNewRomanPSMT"/>
        </w:rPr>
        <w:t xml:space="preserve"> Two years later, another executive action expanded DACA eligibility and deferred deportation for parents of citizens and permanent reside, DACA and DAPA merely de-prioritize migrants’ deportation cases. These </w:t>
      </w:r>
      <w:r w:rsidRPr="003A5227">
        <w:rPr>
          <w:rFonts w:ascii="TimesNewRomanPSMT" w:hAnsi="TimesNewRomanPSMT" w:cs="TimesNewRomanPSMT"/>
          <w:u w:val="single"/>
        </w:rPr>
        <w:t xml:space="preserve">measures were accompanied by other executive actions that both expanded relief and created new vulnerabilities, continuing to differentiate sub-groups among migrants according to their </w:t>
      </w:r>
      <w:r w:rsidRPr="003A5227">
        <w:rPr>
          <w:rFonts w:ascii="TimesNewRomanPSMT" w:hAnsi="TimesNewRomanPSMT" w:cs="TimesNewRomanPSMT"/>
          <w:u w:val="single"/>
        </w:rPr>
        <w:lastRenderedPageBreak/>
        <w:t xml:space="preserve">contribution to economic growth and national security and/or their family connections, and </w:t>
      </w:r>
      <w:r w:rsidRPr="003A5227">
        <w:rPr>
          <w:rFonts w:ascii="TimesNewRomanPSMT" w:hAnsi="TimesNewRomanPSMT" w:cs="TimesNewRomanPSMT"/>
          <w:b/>
          <w:u w:val="single"/>
        </w:rPr>
        <w:t>intensifying the vulnerability to deportation for some</w:t>
      </w:r>
      <w:r w:rsidRPr="003A5227">
        <w:rPr>
          <w:rFonts w:ascii="TimesNewRomanPSMT" w:hAnsi="TimesNewRomanPSMT" w:cs="TimesNewRomanPSMT"/>
          <w:u w:val="single"/>
        </w:rPr>
        <w:t xml:space="preserve"> </w:t>
      </w:r>
      <w:r w:rsidRPr="003A5227">
        <w:rPr>
          <w:rFonts w:ascii="TimesNewRomanPSMT" w:hAnsi="TimesNewRomanPSMT" w:cs="TimesNewRomanPSMT"/>
        </w:rPr>
        <w:t xml:space="preserve">(Johnson 2014b, 2014c, 2014e, 2014d, 2014f; Valdez 2015). DACA-eligible migrants confirm the fairness myth and the legitimacy of an increasingly unequal and racialized US society. </w:t>
      </w:r>
      <w:r w:rsidRPr="003A5227">
        <w:rPr>
          <w:rFonts w:ascii="TimesNewRomanPSMT" w:hAnsi="TimesNewRomanPSMT" w:cs="TimesNewRomanPSMT"/>
          <w:b/>
          <w:u w:val="single"/>
        </w:rPr>
        <w:t>Instead of offering an egalitarian incorporation, these measures reinforce the Neoliberal myth of autonomy</w:t>
      </w:r>
      <w:r w:rsidRPr="003A5227">
        <w:rPr>
          <w:rFonts w:ascii="TimesNewRomanPSMT" w:hAnsi="TimesNewRomanPSMT" w:cs="TimesNewRomanPSMT"/>
        </w:rPr>
        <w:t>—</w:t>
      </w:r>
      <w:r w:rsidRPr="003A5227">
        <w:rPr>
          <w:rFonts w:ascii="TimesNewRomanPSMT" w:hAnsi="TimesNewRomanPSMT" w:cs="TimesNewRomanPSMT"/>
          <w:u w:val="single"/>
        </w:rPr>
        <w:t>even undocumented immigrants, if they are tough, can make it</w:t>
      </w:r>
      <w:r w:rsidRPr="003A5227">
        <w:rPr>
          <w:rFonts w:ascii="TimesNewRomanPSMT" w:hAnsi="TimesNewRomanPSMT" w:cs="TimesNewRomanPSMT"/>
        </w:rPr>
        <w:t>!—</w:t>
      </w:r>
      <w:r w:rsidRPr="003A5227">
        <w:rPr>
          <w:rFonts w:ascii="TimesNewRomanPSMT" w:hAnsi="TimesNewRomanPSMT" w:cs="TimesNewRomanPSMT"/>
          <w:b/>
          <w:u w:val="single"/>
        </w:rPr>
        <w:t>that mutes opposition to the dispossession that fuels migration and the informal sector that demands exploitable labor</w:t>
      </w:r>
      <w:r w:rsidRPr="003A5227">
        <w:rPr>
          <w:rFonts w:ascii="TimesNewRomanPSMT" w:hAnsi="TimesNewRomanPSMT" w:cs="TimesNewRomanPSMT"/>
        </w:rPr>
        <w:t xml:space="preserve"> (Sassen 1988, 1998).</w:t>
      </w:r>
    </w:p>
    <w:p w:rsidR="008676F3" w:rsidRPr="003A5227" w:rsidRDefault="008676F3" w:rsidP="008676F3">
      <w:pPr>
        <w:pStyle w:val="Heading3"/>
      </w:pPr>
      <w:r>
        <w:lastRenderedPageBreak/>
        <w:t>Link – Security - Generic</w:t>
      </w:r>
    </w:p>
    <w:p w:rsidR="0084695C" w:rsidRPr="00591686" w:rsidRDefault="0084695C" w:rsidP="0084695C">
      <w:pPr>
        <w:pStyle w:val="Heading4"/>
        <w:rPr>
          <w:rFonts w:asciiTheme="minorHAnsi" w:hAnsiTheme="minorHAnsi" w:cstheme="minorHAnsi"/>
        </w:rPr>
      </w:pPr>
      <w:r w:rsidRPr="00A31377">
        <w:rPr>
          <w:rFonts w:asciiTheme="minorHAnsi" w:hAnsiTheme="minorHAnsi" w:cstheme="minorHAnsi"/>
        </w:rPr>
        <w:t xml:space="preserve">Disorder and </w:t>
      </w:r>
      <w:r>
        <w:rPr>
          <w:rFonts w:asciiTheme="minorHAnsi" w:hAnsiTheme="minorHAnsi" w:cstheme="minorHAnsi"/>
        </w:rPr>
        <w:t>unpredictability</w:t>
      </w:r>
      <w:r w:rsidRPr="00A31377">
        <w:rPr>
          <w:rFonts w:asciiTheme="minorHAnsi" w:hAnsiTheme="minorHAnsi" w:cstheme="minorHAnsi"/>
        </w:rPr>
        <w:t xml:space="preserve"> are inevitable.</w:t>
      </w:r>
      <w:r>
        <w:rPr>
          <w:rFonts w:asciiTheme="minorHAnsi" w:hAnsiTheme="minorHAnsi" w:cstheme="minorHAnsi"/>
        </w:rPr>
        <w:t xml:space="preserve"> In response to this security crisis, </w:t>
      </w:r>
      <w:r w:rsidRPr="00591686">
        <w:t>national interest</w:t>
      </w:r>
      <w:r>
        <w:t xml:space="preserve"> has evolved</w:t>
      </w:r>
      <w:r w:rsidRPr="00591686">
        <w:t xml:space="preserve"> into a </w:t>
      </w:r>
      <w:r>
        <w:t>nuclear charge stand off</w:t>
      </w:r>
      <w:r w:rsidRPr="00591686">
        <w:t xml:space="preserve"> based on a suicide pact. </w:t>
      </w:r>
      <w:r w:rsidRPr="00A31377">
        <w:rPr>
          <w:rFonts w:asciiTheme="minorHAnsi" w:hAnsiTheme="minorHAnsi" w:cstheme="minorHAnsi"/>
        </w:rPr>
        <w:t>We must learn to live with the world as it is</w:t>
      </w:r>
      <w:r>
        <w:rPr>
          <w:rFonts w:asciiTheme="minorHAnsi" w:hAnsiTheme="minorHAnsi" w:cstheme="minorHAnsi"/>
        </w:rPr>
        <w:t>—</w:t>
      </w:r>
      <w:r w:rsidRPr="00A31377">
        <w:rPr>
          <w:rFonts w:asciiTheme="minorHAnsi" w:hAnsiTheme="minorHAnsi" w:cstheme="minorHAnsi"/>
        </w:rPr>
        <w:t>Admitting that everything is dangerous will allow us to break out of the death cycle.</w:t>
      </w:r>
    </w:p>
    <w:p w:rsidR="000F2185" w:rsidRDefault="0084695C" w:rsidP="000F2185">
      <w:r w:rsidRPr="00591686">
        <w:rPr>
          <w:rStyle w:val="Style13ptBold"/>
          <w:lang w:val="es-MX"/>
        </w:rPr>
        <w:t>Der Derian 8</w:t>
      </w:r>
      <w:r w:rsidRPr="00591686">
        <w:rPr>
          <w:lang w:val="es-MX"/>
        </w:rPr>
        <w:t xml:space="preserve"> Der, Derian, James. </w:t>
      </w:r>
      <w:r>
        <w:t>Critical Practices in International Theory : Selected Essays, Routledge, 2008. ProQuest Ebook Central, http://ebookcentral.proquest.com/lib/purdue/detail.action?docID=401831. Created from purdue on 2018-06-25 13:17:59.</w:t>
      </w:r>
    </w:p>
    <w:p w:rsidR="0084695C" w:rsidRDefault="0084695C" w:rsidP="000F2185">
      <w:r w:rsidRPr="00E92555">
        <w:rPr>
          <w:sz w:val="14"/>
        </w:rPr>
        <w:t xml:space="preserve">The rapidity of change in the international system, as well as the inability of international theory to make sense of that change, raises this question: </w:t>
      </w:r>
      <w:r w:rsidRPr="00DA0120">
        <w:rPr>
          <w:rStyle w:val="StyleUnderline"/>
        </w:rPr>
        <w:t>Of what value is security?</w:t>
      </w:r>
      <w:r w:rsidRPr="00E92555">
        <w:rPr>
          <w:sz w:val="14"/>
        </w:rPr>
        <w:t xml:space="preserve"> More specifically, just how secure is this preeminent concept of international relations? </w:t>
      </w:r>
      <w:r w:rsidRPr="00DA0120">
        <w:rPr>
          <w:rStyle w:val="StyleUnderline"/>
        </w:rPr>
        <w:t>This evaluation of security invokes interpretive strategies to ask epistemological, ontological, and political questions – questions that all too often are ignored, subordinated, or displaced by the technically biased, narrowly framed question of what it takes to achieve security.</w:t>
      </w:r>
      <w:r w:rsidRPr="00E92555">
        <w:rPr>
          <w:sz w:val="14"/>
        </w:rPr>
        <w:t xml:space="preserve"> </w:t>
      </w:r>
      <w:r w:rsidRPr="00DA0120">
        <w:rPr>
          <w:u w:val="single"/>
        </w:rPr>
        <w:t>The goal, then, of this inquiry is to make philosophically problematic that which has been practically axiomatic in international relations. The first step is to ask whether the paramount value of security lies in its abnegation of the insecurity of all values. No other concept in international relations packs the metaphysical punch, nor commands the disciplinary power of “security.” In its name, peoples have alienated their fears, rights and powers to gods, emperors, and most recently, sovereign states, all to protect themselves from the vicissitudes of nature – as well as from other gods, emperors, and sovereign states.</w:t>
      </w:r>
      <w:r w:rsidRPr="00E92555">
        <w:rPr>
          <w:sz w:val="14"/>
        </w:rPr>
        <w:t xml:space="preserve"> </w:t>
      </w:r>
      <w:r w:rsidRPr="00DA0120">
        <w:rPr>
          <w:u w:val="single"/>
        </w:rPr>
        <w:t xml:space="preserve">In its name, weapons of mass destruction have been developed which have transfigured national interest into a security dilemma based on a suicide pact. </w:t>
      </w:r>
      <w:r w:rsidRPr="00E92555">
        <w:rPr>
          <w:sz w:val="14"/>
        </w:rPr>
        <w:t>And, less often noted in international relations</w:t>
      </w:r>
      <w:r w:rsidRPr="00DA0120">
        <w:rPr>
          <w:u w:val="single"/>
        </w:rPr>
        <w:t xml:space="preserve">, in its name billions have been made and millions killed while scientific knowledge has been furthered and intellectual dissent muted. We have inherited an ontotheology of security, that is, an a priori argument that proves the existence and necessity of only one form of security because there currently happens to be a widespread, metaphysical belief in it. </w:t>
      </w:r>
      <w:r w:rsidRPr="00E92555">
        <w:rPr>
          <w:sz w:val="14"/>
        </w:rPr>
        <w:t xml:space="preserve">Indeed, within the concept of security lurks the entire history of western metaphysics, which was best described by Derrida “as a series of substitutions of center for center” in a perpetual search for the “transcendental signified.”1 From God to Rational Man, from Empire to Republic, from King to the People – and on occasion in the reverse direction as well, for history is never so linear, never so neat as we would write it – the security of the center has been the shifting site from which the forces of authority, order, and identity philosophically defined and physically kept at bay anarchy, chaos, and difference. Yet the center, as modern poets and postmodern critics tell us, no longer holds. </w:t>
      </w:r>
      <w:r w:rsidRPr="00DA0120">
        <w:rPr>
          <w:u w:val="single"/>
        </w:rPr>
        <w:t>The demise of a bipolar system, the diffusion of power into new political, national, and economic constellations, the decline of civil society and the rise of the shopping mall, the acceleration of everything – transportation, capital and information flows, change itself–have induced a new anxiety. As George Bush repeatedly said – that is, until the 1992 Presidential election went into full swing – “The enemy is unpredictability. The enemy is instability.”2 One immediate response, the unthinking reaction, is to master this anxiety and to resecure the center by remapping the peripheral threats. In this vein, the Pentagon prepares seven military scenarios for future conflict, ranging from latino small-fry to an IdentiKit super-enemy that goes by the generic acronym of REGT (“Reemergent Global Threat”).</w:t>
      </w:r>
      <w:r w:rsidRPr="00E92555">
        <w:rPr>
          <w:sz w:val="14"/>
        </w:rPr>
        <w:t xml:space="preserve"> In the heartlands of America, Toyota sledge-hammering returns as a popular know-nothing distraction. And within the Washington beltway, rogue powers such as North Korea, Iraq, and Libya take on the status of pariah-state and potential video bomb-site for a permanently electioneering elite. There are also prodromal efforts to shore up the center of the International Relations discipline. In a newly instituted series in the International Studies Quarterly, the state of security studies is surveyed so as to refortify its borders.3 After acknowledging that “the boundaries of intellectual disciplines are permeable,” the author proceeds not only to raise the drawbridge but also to caulk every chink in the moat.4 </w:t>
      </w:r>
      <w:r w:rsidRPr="00DA0120">
        <w:rPr>
          <w:u w:val="single"/>
        </w:rPr>
        <w:t>Recent attempts to broaden the concept of “security” to include such issues as global environmental dangers, disease, and economic and natural disasters endanger the field by threatening “to destroy its intellectual coherence and make it more difficult to devise solutions to any of these important problems.”</w:t>
      </w:r>
      <w:r w:rsidRPr="00E92555">
        <w:rPr>
          <w:sz w:val="14"/>
        </w:rPr>
        <w:t xml:space="preserve">5 The field is surveyed in the most narrow and parochial way: out of 200-plus works cited, esteemed </w:t>
      </w:r>
      <w:r w:rsidRPr="00E92555">
        <w:rPr>
          <w:sz w:val="14"/>
        </w:rPr>
        <w:lastRenderedPageBreak/>
        <w:t xml:space="preserve">Third World scholars of strategic studies receive no mention, British and French scholars receive short shrift, and Soviet writers do not make it into the Pantheon at all. The author of the essay, Stephen Walt, has written one of the better books on alliance systems;6 here he seems intent on constructing a new alliance within the discipline against “foreign” others, with the “postmodernist” as arch-alien. The tactic is familiar: like many of the neoconservatives who have launched the recent attacks on “political correctness,” the “liberals” of international relations make it a habit to base their criticisms on secondary accounts of a category of thinking rather than on a primary engagement with the specific (and often differing) views of the thinkers themselves.7 In this case, Walt cites IR scholar Robert Keohane on the hazards of “reflectivism,” to warn off anyone who by inclination or error might wander into the foreign camp: “As Robert Keohane has noted, until 151 writers ‘have delineated … a research program and shown … that it can illuminate important issues in world politics, they will remain on the margins of the field.’ ”8 By the end of the essay, </w:t>
      </w:r>
      <w:r w:rsidRPr="00591686">
        <w:rPr>
          <w:u w:val="single"/>
        </w:rPr>
        <w:t>one is left with the suspicion that the rapid changes in world politics have triggered a “security crisis” in security studies that requires extensive theoretical damage control. What if we leave the desire for mastery to the insecure and instead imagine a new dialogue of security, not in the pursuit of a utopian end but in recognition of the world as it is, other than us? What might such a dialogue sound like? Any attempt at an answer requires a genealogy: to understand the discursive power of the concept, to remember its forgotten meanings, to assess its economy of use in the present, to reinterpret – and possibly construct through the reinterpretation – a late modern security comfortable with a plurality of centers, multiple meanings, and fluid identities</w:t>
      </w:r>
      <w:r w:rsidRPr="00E92555">
        <w:rPr>
          <w:sz w:val="14"/>
        </w:rPr>
        <w:t xml:space="preserve">. The steps I take here in this direction are tentative and preliminary. I first undertake a brief history of the concept itself. Second, I present the “originary”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I </w:t>
      </w:r>
      <w:r w:rsidRPr="00591686">
        <w:rPr>
          <w:u w:val="single"/>
        </w:rPr>
        <w:t>retell the story of realism as an historic encounter of fear and danger with power and order that produced four realist forms of security: epistemic, social, interpretive, and hyperreal. To preempt a predictable criticism, I wish to make it clear that I am not in search of an “alternative security.”</w:t>
      </w:r>
      <w:r w:rsidRPr="00E92555">
        <w:rPr>
          <w:sz w:val="14"/>
        </w:rPr>
        <w:t xml:space="preserve"> An easy defense is to invoke Heidegger, who declared that “questioning is the piety of thought.”9 </w:t>
      </w:r>
      <w:r w:rsidRPr="00591686">
        <w:rPr>
          <w:u w:val="single"/>
        </w:rPr>
        <w:t>Foucault, however, gives the more powerful reason for a genealogy of security: I am not looking for an alternative; you can’t find the solution of a problem in the solution of another problem raised at another moment by other people.</w:t>
      </w:r>
      <w:r w:rsidRPr="00E92555">
        <w:rPr>
          <w:sz w:val="14"/>
        </w:rPr>
        <w:t xml:space="preserve"> You see, what I want to do is not the history of solutions, and that’s the reason why I don’t accept the word alternative. </w:t>
      </w:r>
      <w:r w:rsidRPr="00591686">
        <w:rPr>
          <w:u w:val="single"/>
        </w:rPr>
        <w:t>My point is not that everything is bad, but that everything is dangerous, then we always have something to do.10 The hope is that in the interpretation of the most pressing dangers of late modernity we might be able to construct a form of security based on the appreciation and articulation rather than the normalization or extirpation of difference</w:t>
      </w:r>
    </w:p>
    <w:p w:rsidR="008676F3" w:rsidRPr="003A5227" w:rsidRDefault="008676F3" w:rsidP="008676F3">
      <w:pPr>
        <w:pStyle w:val="Heading4"/>
      </w:pPr>
      <w:r w:rsidRPr="003A5227">
        <w:t xml:space="preserve">Where national security concerns begs the question of sovereignty and social security concerns begs the question of the populus, the affirmative is a far more insidious combination of the two, fed by the pure nihilism of the self-other dialectic. </w:t>
      </w:r>
    </w:p>
    <w:p w:rsidR="008676F3" w:rsidRPr="003A5227" w:rsidRDefault="008676F3" w:rsidP="008676F3">
      <w:r w:rsidRPr="003A5227">
        <w:rPr>
          <w:rStyle w:val="Style13ptBold"/>
        </w:rPr>
        <w:t>Doty 7</w:t>
      </w:r>
      <w:r w:rsidRPr="003A5227">
        <w:t xml:space="preserve"> (Roxanne Lynn, “Immigration and the Politics of Security” p. 77-82) NFleming </w:t>
      </w:r>
    </w:p>
    <w:p w:rsidR="008676F3" w:rsidRPr="003A5227" w:rsidRDefault="008676F3" w:rsidP="008676F3">
      <w:pPr>
        <w:rPr>
          <w:sz w:val="16"/>
        </w:rPr>
      </w:pPr>
      <w:r w:rsidRPr="003A5227">
        <w:rPr>
          <w:sz w:val="16"/>
        </w:rPr>
        <w:t xml:space="preserve">Despite the dominance of the national security mode of securitization, a rethinking of security has recently taken place among a small group of international relations scholars who have suggested that </w:t>
      </w:r>
      <w:r w:rsidRPr="003A5227">
        <w:rPr>
          <w:rStyle w:val="Emphasis"/>
        </w:rPr>
        <w:t>security concerns increasingly center on society rather than on the state</w:t>
      </w:r>
      <w:r w:rsidRPr="003A5227">
        <w:rPr>
          <w:sz w:val="16"/>
        </w:rPr>
        <w:t xml:space="preserve">. Ole Waever attempts to capture this new phenomenon with the concept of societal security. </w:t>
      </w:r>
      <w:r w:rsidRPr="003A5227">
        <w:rPr>
          <w:rStyle w:val="StyleUnderline"/>
        </w:rPr>
        <w:t>Societal security refers to the ability of a society to persist in its essential character under changing conditions and possible or actual threats</w:t>
      </w:r>
      <w:r w:rsidRPr="003A5227">
        <w:rPr>
          <w:sz w:val="16"/>
        </w:rPr>
        <w:t xml:space="preserve">. </w:t>
      </w:r>
      <w:r w:rsidRPr="003A5227">
        <w:rPr>
          <w:rStyle w:val="StyleUnderline"/>
        </w:rPr>
        <w:t>Societal security is inextricably linked with the notion of identity.</w:t>
      </w:r>
      <w:r w:rsidRPr="003A5227">
        <w:rPr>
          <w:sz w:val="16"/>
        </w:rPr>
        <w:t xml:space="preserve"> Societal security represents a fundamental rethinking of security and is an important shift in the concerns traditionally expressed in the security studies subfield of international relations. It provides an opening, indeed an opportunity, to address issues heretofore ignored. It moves us into the realm of society and all its various aspects that are relevant to the processes whereby identities are constructed and societies come to perceive their identities as being threatened. Importantly this concept has the potential to move us away from a purely statist understanding of security. Waever carefully stresses that earlier understandings of societal security which retained the state as the referent object are untenable. Instead, Waever suggests a fundamental reconceptualization of the security field as one with two organizing centers: a duality of state security and societal security. </w:t>
      </w:r>
      <w:r w:rsidRPr="003A5227">
        <w:rPr>
          <w:rStyle w:val="StyleUnderline"/>
        </w:rPr>
        <w:t>The referent for societal security is not the state, but society.</w:t>
      </w:r>
      <w:r w:rsidRPr="003A5227">
        <w:rPr>
          <w:sz w:val="16"/>
        </w:rPr>
        <w:t xml:space="preserve"> </w:t>
      </w:r>
      <w:r w:rsidRPr="003A5227">
        <w:rPr>
          <w:rStyle w:val="Emphasis"/>
        </w:rPr>
        <w:t>While survival for a state is a question of sovereignty, survival for society is a question of identity</w:t>
      </w:r>
      <w:r w:rsidRPr="003A5227">
        <w:rPr>
          <w:sz w:val="16"/>
        </w:rPr>
        <w:t xml:space="preserve">, and while societal security can be relevant for state security, it is also relevant in its own right.19 In an important sense societal security is even more fundamental than state security. </w:t>
      </w:r>
      <w:r w:rsidRPr="003A5227">
        <w:rPr>
          <w:rStyle w:val="StyleUnderline"/>
        </w:rPr>
        <w:t>Whenever state security is invoked in response to various perceived threats, an implicit presumption is made that society is already in place</w:t>
      </w:r>
      <w:r w:rsidRPr="003A5227">
        <w:rPr>
          <w:sz w:val="16"/>
        </w:rPr>
        <w:t xml:space="preserve">. </w:t>
      </w:r>
      <w:r w:rsidRPr="003A5227">
        <w:rPr>
          <w:rStyle w:val="StyleUnderline"/>
        </w:rPr>
        <w:t>Sovereignty,</w:t>
      </w:r>
      <w:r w:rsidRPr="003A5227">
        <w:rPr>
          <w:sz w:val="16"/>
        </w:rPr>
        <w:t xml:space="preserve"> which is what is at stake when it comes to questions of state security, </w:t>
      </w:r>
      <w:r w:rsidRPr="003A5227">
        <w:rPr>
          <w:rStyle w:val="StyleUnderline"/>
        </w:rPr>
        <w:lastRenderedPageBreak/>
        <w:t>implicitly invokes the notion that the state represents an identifiable presence, a political community, a society</w:t>
      </w:r>
      <w:r w:rsidRPr="003A5227">
        <w:rPr>
          <w:sz w:val="16"/>
        </w:rPr>
        <w:t xml:space="preserve">. As many contemporary events suggest, </w:t>
      </w:r>
      <w:r w:rsidRPr="003A5227">
        <w:rPr>
          <w:rStyle w:val="Emphasis"/>
        </w:rPr>
        <w:t>this presumption is becoming increasingly problematic</w:t>
      </w:r>
      <w:r w:rsidRPr="003A5227">
        <w:rPr>
          <w:sz w:val="16"/>
        </w:rPr>
        <w:t xml:space="preserve"> as it becomes obvious that in many cases it is </w:t>
      </w:r>
      <w:r w:rsidRPr="003A5227">
        <w:rPr>
          <w:rStyle w:val="Emphasis"/>
        </w:rPr>
        <w:t>society itself that is insecure</w:t>
      </w:r>
      <w:r w:rsidRPr="003A5227">
        <w:rPr>
          <w:sz w:val="16"/>
        </w:rPr>
        <w:t>. Herein lies the tremendous value of the concept of societal security. As Waever points out, the logic that has been associated with national security can be operative in areas not traditionally associated with the security of the state. This can take the form of realpolitik as discussed above, but it can also take the form of identity politics. "</w:t>
      </w:r>
      <w:r w:rsidRPr="003A5227">
        <w:rPr>
          <w:rStyle w:val="StyleUnderline"/>
        </w:rPr>
        <w:t>Society is about identity, the self-conception of communities, and those individuals who identify themselves as members of a particular community."</w:t>
      </w:r>
      <w:r w:rsidRPr="003A5227">
        <w:rPr>
          <w:sz w:val="16"/>
        </w:rPr>
        <w:t xml:space="preserve">21 Identity politics involves attempts to reassert the identity of those who belong to a particular society and simultaneously to define those who will be excluded. In this respect, identity politics resembles realpolitik carried on in a different arena. </w:t>
      </w:r>
      <w:r w:rsidRPr="003A5227">
        <w:rPr>
          <w:rStyle w:val="Emphasis"/>
        </w:rPr>
        <w:t>Identity politics</w:t>
      </w:r>
      <w:r w:rsidRPr="003A5227">
        <w:rPr>
          <w:sz w:val="16"/>
        </w:rPr>
        <w:t xml:space="preserve">, however, </w:t>
      </w:r>
      <w:r w:rsidRPr="003A5227">
        <w:rPr>
          <w:rStyle w:val="Emphasis"/>
        </w:rPr>
        <w:t>can also take the form of a politics of assimilation, which is not solely an exclusionary politics and moves away from realpolitik and the classical security logic</w:t>
      </w:r>
      <w:r w:rsidRPr="003A5227">
        <w:rPr>
          <w:sz w:val="16"/>
        </w:rPr>
        <w:t xml:space="preserve">. Great Britain's post-Second World War immigration policiee ths, for example, have been both exclusionary and analogous to realpolitik, but also inclusionary in terms of efforts toward assimilation and improved "race relations." I should stress here that using a societal security framework should not be taken as implying that one must assume that a stable, homogeneous, and coherent societal identity always exists in the particular society that feels threatened. During times when there is no perceived threat, </w:t>
      </w:r>
      <w:r w:rsidRPr="003A5227">
        <w:rPr>
          <w:rStyle w:val="StyleUnderline"/>
        </w:rPr>
        <w:t>homogeneity</w:t>
      </w:r>
      <w:r w:rsidRPr="003A5227">
        <w:rPr>
          <w:sz w:val="16"/>
        </w:rPr>
        <w:t xml:space="preserve">, however illusory, </w:t>
      </w:r>
      <w:r w:rsidRPr="003A5227">
        <w:rPr>
          <w:rStyle w:val="StyleUnderline"/>
        </w:rPr>
        <w:t>is often taken for granted. It is during times of</w:t>
      </w:r>
      <w:r w:rsidRPr="003A5227">
        <w:rPr>
          <w:sz w:val="16"/>
        </w:rPr>
        <w:t xml:space="preserve"> crisis, such as </w:t>
      </w:r>
      <w:r w:rsidRPr="003A5227">
        <w:rPr>
          <w:rStyle w:val="StyleUnderline"/>
        </w:rPr>
        <w:t>movements of people who are seen as "different</w:t>
      </w:r>
      <w:r w:rsidRPr="003A5227">
        <w:rPr>
          <w:sz w:val="16"/>
        </w:rPr>
        <w:t>" (ethnically, racially, culturally, and so on</w:t>
      </w:r>
      <w:r w:rsidRPr="003A5227">
        <w:rPr>
          <w:rStyle w:val="StyleUnderline"/>
        </w:rPr>
        <w:t>), that the problematic nature of this taken for granted homogeneity becomes apparent</w:t>
      </w:r>
      <w:r w:rsidRPr="003A5227">
        <w:rPr>
          <w:sz w:val="16"/>
        </w:rPr>
        <w:t>. While the concept of societal security, in terms of the openings it creates for addressing contemporary issues such as immigration, is a vast improvement over the more conventional understandings of security discussed above, the two understandings share some important features which create significant constraints in both a theoretical and practical sense. This is especially evident in Waever, who is torn between broadening the concept of security and thus the focus of security studies on the one hand, and on the other hand maintaining a legitimate position within the traditional security discourse. It is significant that he suggests the possibility of simultaneously having two centers in the study of security, that of the state and society. This arguably creates openings for even more centers and a move toward a decentering of security studies. Waever, however, seems to fear this and retreats to a security studies agenda that is compatible with the traditional one. This fear is evident in his efforts to distinguish societal security from that of individual security. "</w:t>
      </w:r>
      <w:r w:rsidRPr="003A5227">
        <w:rPr>
          <w:rStyle w:val="StyleUnderline"/>
        </w:rPr>
        <w:t>Whenever security is defined via individual security there is a high risk that the core of the classical security problematique, which one is allegedly trying to redefine not forget, will be missed</w:t>
      </w:r>
      <w:r w:rsidRPr="003A5227">
        <w:rPr>
          <w:sz w:val="16"/>
        </w:rPr>
        <w:t xml:space="preserve">." In presenting the concept of societal security, Waever cautions against moving too far away from the core of the classical security problematique. Better to get at the specific dynamics of the classical security field and "show how these old elements operate in new ways and new places." The argument that Waever offers to support his suggestion is that, while </w:t>
      </w:r>
      <w:r w:rsidRPr="003A5227">
        <w:rPr>
          <w:rStyle w:val="StyleUnderline"/>
        </w:rPr>
        <w:t xml:space="preserve">security itself has no essential meaning, but rather is socially constructed, </w:t>
      </w:r>
      <w:r w:rsidRPr="003A5227">
        <w:rPr>
          <w:rStyle w:val="Emphasis"/>
        </w:rPr>
        <w:t>it has been socially constructed through speech acts</w:t>
      </w:r>
      <w:r w:rsidRPr="003A5227">
        <w:rPr>
          <w:rStyle w:val="StyleUnderline"/>
        </w:rPr>
        <w:t xml:space="preserve"> in a particular way and within a particular community</w:t>
      </w:r>
      <w:r w:rsidRPr="003A5227">
        <w:rPr>
          <w:sz w:val="16"/>
        </w:rPr>
        <w:t xml:space="preserve">, that is, </w:t>
      </w:r>
      <w:r w:rsidRPr="003A5227">
        <w:rPr>
          <w:rStyle w:val="StyleUnderline"/>
        </w:rPr>
        <w:t>a community that revolves around discussions of security in a classical sense consistent with the national security mode of securitization outlined above</w:t>
      </w:r>
      <w:r w:rsidRPr="003A5227">
        <w:rPr>
          <w:sz w:val="16"/>
        </w:rPr>
        <w:t xml:space="preserve">. Waever wants to rethink the concept of security "in a way that is true to the classical discussion." The problem with </w:t>
      </w:r>
      <w:r w:rsidRPr="003A5227">
        <w:rPr>
          <w:rStyle w:val="StyleUnderline"/>
        </w:rPr>
        <w:t>this</w:t>
      </w:r>
      <w:r w:rsidRPr="003A5227">
        <w:rPr>
          <w:sz w:val="16"/>
        </w:rPr>
        <w:t xml:space="preserve"> is that it </w:t>
      </w:r>
      <w:r w:rsidRPr="003A5227">
        <w:rPr>
          <w:rStyle w:val="StyleUnderline"/>
        </w:rPr>
        <w:t>implicitly assumes that the logic captured by the classical security field regarding state security is the logic that is operative in the realm of societal security and is</w:t>
      </w:r>
      <w:r w:rsidRPr="003A5227">
        <w:rPr>
          <w:sz w:val="16"/>
        </w:rPr>
        <w:t xml:space="preserve">, indeed, </w:t>
      </w:r>
      <w:r w:rsidRPr="003A5227">
        <w:rPr>
          <w:rStyle w:val="StyleUnderline"/>
        </w:rPr>
        <w:t>the only logic worth considering</w:t>
      </w:r>
      <w:r w:rsidRPr="003A5227">
        <w:rPr>
          <w:sz w:val="16"/>
        </w:rPr>
        <w:t xml:space="preserve"> if one is to contribute to existing conversations on security. This precludes consideration of the possibility that important and relevant logics that cannot be placed entirely within the classical security logic may be operative.25 Like Walt, Waever simultaneously points to the overdetermined nature of security and then attempts to harness it by assigning a foundational logic to it. </w:t>
      </w:r>
      <w:r w:rsidRPr="003A5227">
        <w:rPr>
          <w:rStyle w:val="StyleUnderline"/>
        </w:rPr>
        <w:t>This results in merely replacing an essentialization of the object of security</w:t>
      </w:r>
      <w:r w:rsidRPr="003A5227">
        <w:rPr>
          <w:sz w:val="16"/>
        </w:rPr>
        <w:t xml:space="preserve"> (that is, the state) </w:t>
      </w:r>
      <w:r w:rsidRPr="003A5227">
        <w:rPr>
          <w:rStyle w:val="StyleUnderline"/>
        </w:rPr>
        <w:t>with another essentialization</w:t>
      </w:r>
      <w:r w:rsidRPr="003A5227">
        <w:rPr>
          <w:sz w:val="16"/>
        </w:rPr>
        <w:t xml:space="preserve"> (that is, the logic of security). </w:t>
      </w:r>
      <w:r w:rsidRPr="003A5227">
        <w:rPr>
          <w:rStyle w:val="StyleUnderline"/>
        </w:rPr>
        <w:t>Societal security</w:t>
      </w:r>
      <w:r w:rsidRPr="003A5227">
        <w:rPr>
          <w:sz w:val="16"/>
        </w:rPr>
        <w:t xml:space="preserve"> may be an important reconceptualization of security, but it </w:t>
      </w:r>
      <w:r w:rsidRPr="003A5227">
        <w:rPr>
          <w:rStyle w:val="StyleUnderline"/>
        </w:rPr>
        <w:t>does not problematize security itself or its underlying logic</w:t>
      </w:r>
      <w:r w:rsidRPr="003A5227">
        <w:rPr>
          <w:sz w:val="16"/>
        </w:rPr>
        <w:t xml:space="preserve">. </w:t>
      </w:r>
      <w:r w:rsidRPr="003A5227">
        <w:rPr>
          <w:rStyle w:val="StyleUnderline"/>
        </w:rPr>
        <w:t>Security reconceptualized to include a duality of state and societal security is essentialist not in terms of its object, but in terms of its logic</w:t>
      </w:r>
      <w:r w:rsidRPr="003A5227">
        <w:rPr>
          <w:sz w:val="16"/>
        </w:rPr>
        <w:t xml:space="preserve">. </w:t>
      </w:r>
      <w:r w:rsidRPr="003A5227">
        <w:rPr>
          <w:rStyle w:val="Emphasis"/>
        </w:rPr>
        <w:t>The result is that it becomes impossible within this framework to imagine a kind of security that does not depend upon a particular understanding of danger</w:t>
      </w:r>
      <w:r w:rsidRPr="003A5227">
        <w:rPr>
          <w:sz w:val="16"/>
        </w:rPr>
        <w:t xml:space="preserve">, </w:t>
      </w:r>
      <w:r w:rsidRPr="003A5227">
        <w:rPr>
          <w:rStyle w:val="Emphasis"/>
        </w:rPr>
        <w:t>and a particular understanding of self and other</w:t>
      </w:r>
      <w:r w:rsidRPr="003A5227">
        <w:rPr>
          <w:sz w:val="16"/>
        </w:rPr>
        <w:t xml:space="preserve">, that is, </w:t>
      </w:r>
      <w:r w:rsidRPr="003A5227">
        <w:rPr>
          <w:rStyle w:val="Emphasis"/>
          <w:sz w:val="28"/>
          <w:szCs w:val="28"/>
        </w:rPr>
        <w:t>danger stemming from another that is disruptive or at least potentially disruptive of the self's state or the self's society, thus evoking a certain kind of policy that is consistent with the logic of security</w:t>
      </w:r>
      <w:r w:rsidRPr="003A5227">
        <w:rPr>
          <w:sz w:val="16"/>
        </w:rPr>
        <w:t xml:space="preserve">. </w:t>
      </w:r>
      <w:r w:rsidRPr="003A5227">
        <w:rPr>
          <w:rStyle w:val="Emphasis"/>
          <w:sz w:val="28"/>
          <w:szCs w:val="28"/>
        </w:rPr>
        <w:t xml:space="preserve">Waever sees this logic as deriving from the logic of war and consisting of a sequence of stimuli and </w:t>
      </w:r>
      <w:r w:rsidRPr="003A5227">
        <w:rPr>
          <w:rStyle w:val="Emphasis"/>
          <w:sz w:val="28"/>
          <w:szCs w:val="28"/>
        </w:rPr>
        <w:lastRenderedPageBreak/>
        <w:t>responses</w:t>
      </w:r>
      <w:r w:rsidRPr="003A5227">
        <w:rPr>
          <w:sz w:val="16"/>
        </w:rPr>
        <w:t xml:space="preserve">. This logic of challenge-resistance/defense-escalationrecognition/defeat can be replayed metaphorically and extended to other than military sectors. </w:t>
      </w:r>
      <w:r w:rsidRPr="003A5227">
        <w:rPr>
          <w:rStyle w:val="StyleUnderline"/>
        </w:rPr>
        <w:t>Framed by this logic</w:t>
      </w:r>
      <w:r w:rsidRPr="003A5227">
        <w:rPr>
          <w:sz w:val="16"/>
        </w:rPr>
        <w:t xml:space="preserve">, though, </w:t>
      </w:r>
      <w:r w:rsidRPr="003A5227">
        <w:rPr>
          <w:rStyle w:val="StyleUnderline"/>
        </w:rPr>
        <w:t>it simply becomes impossible to imagine a security logic which departs from the classical security logic</w:t>
      </w:r>
      <w:r w:rsidRPr="003A5227">
        <w:rPr>
          <w:sz w:val="16"/>
        </w:rPr>
        <w:t xml:space="preserve">. </w:t>
      </w:r>
      <w:r w:rsidRPr="003A5227">
        <w:rPr>
          <w:rStyle w:val="Emphasis"/>
        </w:rPr>
        <w:t>It becomes impossible to imagine a different "structure of the game</w:t>
      </w:r>
      <w:r w:rsidRPr="003A5227">
        <w:rPr>
          <w:sz w:val="16"/>
        </w:rPr>
        <w:t xml:space="preserve">," or to imagine security in terms of a metaphor other than a game. </w:t>
      </w:r>
      <w:r w:rsidRPr="003A5227">
        <w:rPr>
          <w:rStyle w:val="Emphasis"/>
        </w:rPr>
        <w:t>Things which threaten the presumed fixedness of the inside versus the outside of states and societies are sources of insecurity and this gives rise to the logic of the classical security problematique</w:t>
      </w:r>
      <w:r w:rsidRPr="003A5227">
        <w:rPr>
          <w:sz w:val="16"/>
        </w:rPr>
        <w:t xml:space="preserve">. </w:t>
      </w:r>
      <w:r w:rsidRPr="003A5227">
        <w:rPr>
          <w:rStyle w:val="Emphasis"/>
        </w:rPr>
        <w:t>The logic is one of exclusion which depends upon an understanding of self and other that is inextricably linked with territory</w:t>
      </w:r>
      <w:r w:rsidRPr="003A5227">
        <w:rPr>
          <w:sz w:val="16"/>
        </w:rPr>
        <w:t xml:space="preserve">. </w:t>
      </w:r>
      <w:r w:rsidRPr="003A5227">
        <w:rPr>
          <w:rStyle w:val="Emphasis"/>
          <w:sz w:val="28"/>
          <w:szCs w:val="28"/>
        </w:rPr>
        <w:t>Solutions/policy prescriptions for addressing security threats will rely upon an exclusionary logic that seeks to determine the criteria for differentiation between self and other.</w:t>
      </w:r>
      <w:r w:rsidRPr="003A5227">
        <w:rPr>
          <w:sz w:val="16"/>
        </w:rPr>
        <w:t xml:space="preserve"> There are two related problems with remaining wedded to this classical security logic that preclude adequately addressing the issue of immigration and the politics of security that are associated with it. The first problem with </w:t>
      </w:r>
      <w:r w:rsidRPr="003A5227">
        <w:rPr>
          <w:rStyle w:val="StyleUnderline"/>
        </w:rPr>
        <w:t>remaining wedded to the classical security logic</w:t>
      </w:r>
      <w:r w:rsidRPr="003A5227">
        <w:rPr>
          <w:sz w:val="16"/>
        </w:rPr>
        <w:t xml:space="preserve"> is that societal security, even as conceptualized by Waever, </w:t>
      </w:r>
      <w:r w:rsidRPr="003A5227">
        <w:rPr>
          <w:rStyle w:val="StyleUnderline"/>
        </w:rPr>
        <w:t>cannot be confined to this kind of logic</w:t>
      </w:r>
      <w:r w:rsidRPr="003A5227">
        <w:rPr>
          <w:sz w:val="16"/>
        </w:rPr>
        <w:t xml:space="preserve">. I am not suggesting that this logic is totally absent, but rather that it is not the only logic that is operative. Societal insecurity, for example, can take multiple forms. As noted above, </w:t>
      </w:r>
      <w:r w:rsidRPr="003A5227">
        <w:rPr>
          <w:rStyle w:val="StyleUnderline"/>
        </w:rPr>
        <w:t>efforts to deal with societal insecurity can focus on assimilatory policies</w:t>
      </w:r>
      <w:r w:rsidRPr="003A5227">
        <w:rPr>
          <w:sz w:val="16"/>
        </w:rPr>
        <w:t xml:space="preserve">, which follow a quite different logic. </w:t>
      </w:r>
      <w:r w:rsidRPr="003A5227">
        <w:rPr>
          <w:rStyle w:val="Emphasis"/>
        </w:rPr>
        <w:t>The whole notion of the United States as a "melting pot" presumes the success of assimilatory policies</w:t>
      </w:r>
      <w:r w:rsidRPr="003A5227">
        <w:rPr>
          <w:sz w:val="16"/>
        </w:rPr>
        <w:t xml:space="preserve">. Historically, this has been a significant way of preventing societal insecurity. I am not suggesting that assimilation is either a positive or a negative thing or that it has actually been successful. Recent concerns, such as those expressed by Schlesinger, suggesting </w:t>
      </w:r>
      <w:r w:rsidRPr="003A5227">
        <w:rPr>
          <w:rStyle w:val="Emphasis"/>
        </w:rPr>
        <w:t>that the "historic idea of a unifying American identity" which resulted from assimilation is being replaced by fragmentation and separation</w:t>
      </w:r>
      <w:r w:rsidRPr="003A5227">
        <w:rPr>
          <w:sz w:val="16"/>
        </w:rPr>
        <w:t xml:space="preserve"> illustrate the fear that the logic of assimilation is increasingly less operative than in the past.27 The point is that </w:t>
      </w:r>
      <w:r w:rsidRPr="003A5227">
        <w:rPr>
          <w:rStyle w:val="StyleUnderline"/>
        </w:rPr>
        <w:t xml:space="preserve">assimilation is driven by a logic of inclusion, albeit </w:t>
      </w:r>
      <w:r w:rsidRPr="003A5227">
        <w:rPr>
          <w:rStyle w:val="Emphasis"/>
        </w:rPr>
        <w:t xml:space="preserve">one that is coupled with </w:t>
      </w:r>
      <w:r w:rsidRPr="003A5227">
        <w:rPr>
          <w:rStyle w:val="StyleUnderline"/>
        </w:rPr>
        <w:t>exclusion in that the "other" is seen as an imperfect version of one's self which needs to be assimilated</w:t>
      </w:r>
      <w:r w:rsidRPr="003A5227">
        <w:rPr>
          <w:sz w:val="16"/>
        </w:rPr>
        <w:t xml:space="preserve">. Still, this logic is quite different from the classical security logic. The second problem with </w:t>
      </w:r>
      <w:r w:rsidRPr="003A5227">
        <w:rPr>
          <w:rStyle w:val="StyleUnderline"/>
        </w:rPr>
        <w:t>remaining within a classical security logic</w:t>
      </w:r>
      <w:r w:rsidRPr="003A5227">
        <w:rPr>
          <w:sz w:val="16"/>
        </w:rPr>
        <w:t xml:space="preserve"> is that one of the issues that </w:t>
      </w:r>
      <w:r w:rsidRPr="003A5227">
        <w:rPr>
          <w:rStyle w:val="Emphasis"/>
        </w:rPr>
        <w:t>can give rise to</w:t>
      </w:r>
      <w:r w:rsidRPr="003A5227">
        <w:rPr>
          <w:sz w:val="16"/>
        </w:rPr>
        <w:t xml:space="preserve"> societal insecurity and arguably </w:t>
      </w:r>
      <w:r w:rsidRPr="003A5227">
        <w:rPr>
          <w:rStyle w:val="StyleUnderline"/>
        </w:rPr>
        <w:t xml:space="preserve">even </w:t>
      </w:r>
      <w:r w:rsidRPr="003A5227">
        <w:rPr>
          <w:rStyle w:val="Emphasis"/>
        </w:rPr>
        <w:t>national insecurity</w:t>
      </w:r>
      <w:r w:rsidRPr="003A5227">
        <w:rPr>
          <w:sz w:val="16"/>
        </w:rPr>
        <w:t xml:space="preserve">, as traditionally understood, in the first place is driven by a logic that cannot be accounted for by classical security or societal security frameworks and which policy responses must deal with. </w:t>
      </w:r>
      <w:r w:rsidRPr="003A5227">
        <w:rPr>
          <w:rStyle w:val="Emphasis"/>
        </w:rPr>
        <w:t>This is the logic of human security which focuses on the security of people as human beings</w:t>
      </w:r>
      <w:r w:rsidRPr="003A5227">
        <w:rPr>
          <w:sz w:val="16"/>
        </w:rPr>
        <w:t xml:space="preserve">. Their link with national territory is not a defining or necessary feature. Human security attempts to get at some of the same issues as those who suggest that redefinitions of security are in order, for example, the environment, AIDS, drugs. These issues, however, are not of concern primarily because they potentially pose a threat to the security of nation-states. </w:t>
      </w:r>
      <w:r w:rsidRPr="003A5227">
        <w:rPr>
          <w:rStyle w:val="Emphasis"/>
        </w:rPr>
        <w:t>The normative commitment is not to states but to human dignity and welfare</w:t>
      </w:r>
      <w:r w:rsidRPr="003A5227">
        <w:rPr>
          <w:sz w:val="16"/>
        </w:rPr>
        <w:t xml:space="preserve"> of individuals, it essentially has to do with the well-being of collectives along various dimensions not included in traditional understandings of national security or societal security as discussed above. </w:t>
      </w:r>
      <w:r w:rsidRPr="003A5227">
        <w:rPr>
          <w:rStyle w:val="Emphasis"/>
        </w:rPr>
        <w:t>It most emphatically cannot be reduced to the individual level</w:t>
      </w:r>
      <w:r w:rsidRPr="003A5227">
        <w:rPr>
          <w:sz w:val="16"/>
        </w:rPr>
        <w:t xml:space="preserve">. </w:t>
      </w:r>
      <w:r w:rsidRPr="003A5227">
        <w:rPr>
          <w:rStyle w:val="Emphasis"/>
          <w:sz w:val="28"/>
          <w:szCs w:val="28"/>
        </w:rPr>
        <w:t>Human security has received virtually no consideration in classical security discourses and very little in discussions of societal security</w:t>
      </w:r>
      <w:r w:rsidRPr="003A5227">
        <w:rPr>
          <w:sz w:val="16"/>
        </w:rPr>
        <w:t xml:space="preserve">. It is, however, increasingly difficult to ignore. Human security is arguably global and indivisible. It cannot be contained within national borders. </w:t>
      </w:r>
      <w:r w:rsidRPr="003A5227">
        <w:rPr>
          <w:rStyle w:val="Emphasis"/>
          <w:sz w:val="28"/>
          <w:szCs w:val="28"/>
        </w:rPr>
        <w:t>While the first two modes of securitization require a radical separation of self and other, inside and outside, human security calls for a reconceptualization of self and other</w:t>
      </w:r>
      <w:r w:rsidRPr="003A5227">
        <w:rPr>
          <w:sz w:val="16"/>
        </w:rPr>
        <w:t xml:space="preserve">. It requires a rethinking of the very notion of identity. </w:t>
      </w:r>
      <w:r w:rsidRPr="003A5227">
        <w:rPr>
          <w:rStyle w:val="StyleUnderline"/>
        </w:rPr>
        <w:t>Human security allows for a security that would not be guided by the idea of a fully constituted nation-state or society or a fully constituted exemplary self</w:t>
      </w:r>
      <w:r w:rsidRPr="003A5227">
        <w:rPr>
          <w:sz w:val="16"/>
        </w:rPr>
        <w:t xml:space="preserve">. </w:t>
      </w:r>
      <w:r w:rsidRPr="003A5227">
        <w:rPr>
          <w:rStyle w:val="StyleUnderline"/>
        </w:rPr>
        <w:t>It implies a type of politics that can be called radical pluralism. By radical pluralism I mean something like that to which Connolly refers as an ethos of critical responsiveness that goes beyond conventional state-centered pluralism</w:t>
      </w:r>
      <w:r w:rsidRPr="003A5227">
        <w:rPr>
          <w:sz w:val="16"/>
        </w:rPr>
        <w:t xml:space="preserve">. An ethos of critical responsiveness "does not reduce the other to what some 'we' already is." </w:t>
      </w:r>
      <w:r w:rsidRPr="003A5227">
        <w:rPr>
          <w:rStyle w:val="StyleUnderline"/>
        </w:rPr>
        <w:t>It rather redefines the relationship between self and other and in the process modifies the very identity of self and other</w:t>
      </w:r>
      <w:r w:rsidRPr="003A5227">
        <w:rPr>
          <w:sz w:val="16"/>
        </w:rPr>
        <w:t xml:space="preserve">. </w:t>
      </w:r>
      <w:r w:rsidRPr="003A5227">
        <w:rPr>
          <w:rStyle w:val="StyleUnderline"/>
        </w:rPr>
        <w:t xml:space="preserve">It opens up cultural space through which the other may consolidate itself into something which is </w:t>
      </w:r>
      <w:r w:rsidRPr="003A5227">
        <w:rPr>
          <w:rStyle w:val="Emphasis"/>
        </w:rPr>
        <w:t xml:space="preserve">unaffected by negative cultural </w:t>
      </w:r>
      <w:r w:rsidRPr="003A5227">
        <w:rPr>
          <w:rStyle w:val="Emphasis"/>
        </w:rPr>
        <w:lastRenderedPageBreak/>
        <w:t>markings</w:t>
      </w:r>
      <w:r w:rsidRPr="003A5227">
        <w:rPr>
          <w:rStyle w:val="StyleUnderline"/>
        </w:rPr>
        <w:t>. It implies a deterritorialization of identity, security, justice, and human rights</w:t>
      </w:r>
      <w:r w:rsidRPr="003A5227">
        <w:rPr>
          <w:sz w:val="16"/>
        </w:rPr>
        <w:t>. The nation-state and the society that is presumably embodied by it are just two of many possible sites of security and insecurity. Bruce Cronin suggests much the same with the term transnational identities whereby the definition of self transcends state boundaries. The shared identities to which Kahl and Hampton refer also create openings that are consistent with human security.</w:t>
      </w:r>
    </w:p>
    <w:p w:rsidR="00EF2941" w:rsidRPr="003A5227" w:rsidRDefault="00EF2941" w:rsidP="00EF2941">
      <w:pPr>
        <w:pStyle w:val="Heading4"/>
      </w:pPr>
      <w:r w:rsidRPr="003A5227">
        <w:t>Any movement toward security is part and parcel of a process that culminates in violent scapegoating and xenophobia</w:t>
      </w:r>
    </w:p>
    <w:p w:rsidR="00EF2941" w:rsidRPr="003A5227" w:rsidRDefault="00EF2941" w:rsidP="00EF2941">
      <w:r w:rsidRPr="003A5227">
        <w:rPr>
          <w:rStyle w:val="Style13ptBold"/>
        </w:rPr>
        <w:t>Glezos 14</w:t>
      </w:r>
      <w:r w:rsidRPr="003A5227">
        <w:t xml:space="preserve"> Simon Glezos, Brown’s Paradox: Speed, ressentiment and global politics, Journal of International Political Theory 2014, Vol. 10(2) 148–168 </w:t>
      </w:r>
      <w:hyperlink r:id="rId9" w:history="1">
        <w:r w:rsidRPr="003A5227">
          <w:rPr>
            <w:rStyle w:val="Hyperlink"/>
          </w:rPr>
          <w:t>http://journals.sagepub.com/doi/abs/10.1177/1755088214533042?journalCode=iptb</w:t>
        </w:r>
      </w:hyperlink>
    </w:p>
    <w:p w:rsidR="00EF2941" w:rsidRPr="003A5227" w:rsidRDefault="00EF2941" w:rsidP="00EF2941">
      <w:pPr>
        <w:rPr>
          <w:sz w:val="16"/>
        </w:rPr>
      </w:pPr>
      <w:r w:rsidRPr="003A5227">
        <w:rPr>
          <w:sz w:val="16"/>
        </w:rPr>
        <w:t xml:space="preserve">The story of the MV Sun Sea could be repeated ad nauseam, both within Canada, and around the world. </w:t>
      </w:r>
      <w:r w:rsidRPr="003A5227">
        <w:rPr>
          <w:rStyle w:val="StyleUnderline"/>
        </w:rPr>
        <w:t>Anti-immigration movements, xenophobic panics, and the scapegoating of migrants have become the norm. There are, of course, countless specific reasons that these movements pop up—particular histories of racism, nationalism, colonialism; particular economic, cultural, political, social, and personal assemblages which allow these movements to gain ground. But at least one of the factors driving these reactionary movements is an increasing anxiety over acceleration, and a sense of insecurity that comes with the seeming dissolution of borders which provided stability for narratives of identity, morality, community, and so forth.</w:t>
      </w:r>
      <w:r w:rsidRPr="003A5227">
        <w:rPr>
          <w:sz w:val="16"/>
        </w:rPr>
        <w:t xml:space="preserve"> As Brown (2010) puts it, in the current political context, “</w:t>
      </w:r>
      <w:r w:rsidRPr="003A5227">
        <w:rPr>
          <w:rStyle w:val="StyleUnderline"/>
        </w:rPr>
        <w:t>xenophobia is … overdetermined by the economic and political insecurities generated by globalization</w:t>
      </w:r>
      <w:r w:rsidRPr="003A5227">
        <w:rPr>
          <w:sz w:val="16"/>
        </w:rPr>
        <w:t xml:space="preserve">” (p. 69). </w:t>
      </w:r>
      <w:r w:rsidRPr="003A5227">
        <w:rPr>
          <w:rStyle w:val="StyleUnderline"/>
        </w:rPr>
        <w:t>What is more, anti-immigration movements are not the only manifestation of this fear and anxiety over acceleration. Everywhere in contemporary political culture, we see reactionary calls for “security” and “stability” in the face of acceleration. This frequently manifests itself as a move away from democratic deliberation and toward centralized authoritarian power</w:t>
      </w:r>
      <w:r w:rsidRPr="003A5227">
        <w:rPr>
          <w:sz w:val="16"/>
        </w:rPr>
        <w:t xml:space="preserve">. We have seen this in the rightward turn in Canadian politics over the last decade.10 The current Conservative party government’s undemocratic policies and behavior while in government have been well documented (see Martin, 2011). Prime Minister Stephen Harper has been notorious for legislating through the Prime Minister’s office, avoiding bringing key issues to a vote in parliament. </w:t>
      </w:r>
      <w:r w:rsidRPr="003A5227">
        <w:rPr>
          <w:rStyle w:val="StyleUnderline"/>
        </w:rPr>
        <w:t>The Conservative party has muzzled government scientists, preventing them from discussing their work with the media</w:t>
      </w:r>
      <w:r w:rsidRPr="003A5227">
        <w:rPr>
          <w:sz w:val="16"/>
        </w:rPr>
        <w:t xml:space="preserve"> (Burgman, 2012); </w:t>
      </w:r>
      <w:r w:rsidRPr="003A5227">
        <w:rPr>
          <w:rStyle w:val="StyleUnderline"/>
        </w:rPr>
        <w:t>attempted to control the flow of information to the press; and used an unelected senate to veto legislations passed by the elected House of Commons</w:t>
      </w:r>
      <w:r w:rsidRPr="003A5227">
        <w:rPr>
          <w:sz w:val="16"/>
        </w:rPr>
        <w:t xml:space="preserve">. All of this led to the Harper government being held in contempt of parliament, something that has never happened in the history of Canadian politics (indeed, something which has never happened in any Commonwealth country). </w:t>
      </w:r>
      <w:r w:rsidRPr="003A5227">
        <w:rPr>
          <w:rStyle w:val="StyleUnderline"/>
        </w:rPr>
        <w:t xml:space="preserve">For all this, in 2011, the Conservatives were rewarded with a majority government for the first time since 1993. </w:t>
      </w:r>
      <w:r w:rsidRPr="003A5227">
        <w:rPr>
          <w:sz w:val="16"/>
        </w:rPr>
        <w:t xml:space="preserve">This of course had to do with the unique institutional and regional composition of Canadian politics. </w:t>
      </w:r>
      <w:r w:rsidRPr="003A5227">
        <w:rPr>
          <w:rStyle w:val="StyleUnderline"/>
        </w:rPr>
        <w:t>However, the Conservative party, like many reactionary movements, gained at least some success by preying on anxieties and insecurities over acceleration. I have discussed above the way in which they deployed xenophobic rhetoric regarding accelerating migrant flows as a way of garnering support. But this discourse had a resonance broader than just this one issue.</w:t>
      </w:r>
      <w:r w:rsidRPr="003A5227">
        <w:rPr>
          <w:sz w:val="16"/>
        </w:rPr>
        <w:t xml:space="preserve"> The Globe and Mail, the major national Canadian daily, in their endorsement of Harper and the Conservatives before the election, said, “[O]nly Stephen Harper and the Conservative Party have shown the leadership, the bullheadedness (let’s call it what it is) and the discipline this country needs.” What is curious is that the endorsement then goes on to criticize his antidemocratic behavior: Mr. Harper could achieve a great deal more if he would relax his grip on Parliament, its independent officers and the flow of information, and instead bring his disciplined approach to bear on the great challenges at hand. That is the great strike against the Conservatives: a disrespect for Parliament, the abuse of prorogation, the repeated attempts (including during this campaign) to stanch debate and free expression. (The Globe and Mail, 2011) That last paragraph would seem like a damning indictment. And yet clearly it did not stop The Globe and Mail from giving Harper their endorsement. Indeed, given their appreciation for his “bullheadedness,” it is unclear what that could mean other than his willingness to ignore traditional constraints and democratic checks. </w:t>
      </w:r>
      <w:r w:rsidRPr="003A5227">
        <w:rPr>
          <w:rStyle w:val="StyleUnderline"/>
        </w:rPr>
        <w:t>The tone of the Globe’s endorsement is clear: democracy is good, but in a time of uncertainty, it is more important that we have “leadership” and “discipline.”</w:t>
      </w:r>
      <w:r w:rsidRPr="003A5227">
        <w:rPr>
          <w:sz w:val="16"/>
        </w:rPr>
        <w:t xml:space="preserve"> Thus, where the neoliberal approach seeks to “wish” Brown’s Paradox out of existence, the reactionary approach seeks to force it out through sheer “bullheadedness.”</w:t>
      </w:r>
    </w:p>
    <w:p w:rsidR="00EF2941" w:rsidRPr="003A5227" w:rsidRDefault="00EF2941" w:rsidP="00EF2941">
      <w:pPr>
        <w:rPr>
          <w:sz w:val="16"/>
        </w:rPr>
      </w:pPr>
    </w:p>
    <w:p w:rsidR="003D00FC" w:rsidRPr="003A5227" w:rsidRDefault="003D00FC" w:rsidP="003D00FC">
      <w:pPr>
        <w:pStyle w:val="Heading3"/>
      </w:pPr>
      <w:r w:rsidRPr="003A5227">
        <w:lastRenderedPageBreak/>
        <w:t xml:space="preserve">Link – Cyber </w:t>
      </w:r>
    </w:p>
    <w:p w:rsidR="003D00FC" w:rsidRPr="003A5227" w:rsidRDefault="003D00FC" w:rsidP="003D00FC">
      <w:pPr>
        <w:pStyle w:val="Heading4"/>
      </w:pPr>
      <w:r w:rsidRPr="003A5227">
        <w:t>Congratulations! For only $19.99 can participate in the war on terror in the comfort of your very own home!</w:t>
      </w:r>
    </w:p>
    <w:p w:rsidR="003D00FC" w:rsidRPr="003A5227" w:rsidRDefault="003D00FC" w:rsidP="003D00FC">
      <w:pPr>
        <w:pStyle w:val="z-TopofForm"/>
        <w:rPr>
          <w:rStyle w:val="Style13ptBold"/>
        </w:rPr>
      </w:pPr>
      <w:r w:rsidRPr="003A5227">
        <w:rPr>
          <w:rStyle w:val="Style13ptBold"/>
        </w:rPr>
        <w:t>Alt 5 (Top of Form</w:t>
      </w:r>
    </w:p>
    <w:p w:rsidR="003D00FC" w:rsidRPr="003A5227" w:rsidRDefault="003D00FC" w:rsidP="003D00FC">
      <w:pPr>
        <w:shd w:val="clear" w:color="auto" w:fill="FFFFFF"/>
        <w:spacing w:line="0" w:lineRule="auto"/>
        <w:textAlignment w:val="top"/>
        <w:rPr>
          <w:rStyle w:val="Style13ptBold"/>
        </w:rPr>
      </w:pPr>
    </w:p>
    <w:p w:rsidR="003D00FC" w:rsidRPr="003A5227" w:rsidRDefault="003D00FC" w:rsidP="003D00FC">
      <w:pPr>
        <w:rPr>
          <w:rStyle w:val="Style13ptBold"/>
          <w:b w:val="0"/>
          <w:sz w:val="22"/>
        </w:rPr>
      </w:pPr>
      <w:r w:rsidRPr="003A5227">
        <w:rPr>
          <w:rStyle w:val="Style13ptBold"/>
        </w:rPr>
        <w:t xml:space="preserve">Alt 5 </w:t>
      </w:r>
      <w:r w:rsidRPr="003A5227">
        <w:rPr>
          <w:rStyle w:val="Style13ptBold"/>
          <w:b w:val="0"/>
          <w:sz w:val="22"/>
        </w:rPr>
        <w:t>(Viral Load: The Fantastic Rhetorical Power of the Computer Virus Masters in History &amp; Philosophy of Science from Stanford University, former professor in Department of Art, Art History &amp; Visual Studies at Duke University) NFleming</w:t>
      </w:r>
    </w:p>
    <w:p w:rsidR="003D00FC" w:rsidRDefault="003D00FC" w:rsidP="003D00FC">
      <w:pPr>
        <w:rPr>
          <w:rStyle w:val="Emphasis"/>
        </w:rPr>
      </w:pPr>
      <w:r w:rsidRPr="003A5227">
        <w:rPr>
          <w:sz w:val="16"/>
        </w:rPr>
        <w:t xml:space="preserve">In many ways, </w:t>
      </w:r>
      <w:r w:rsidRPr="003A5227">
        <w:rPr>
          <w:rStyle w:val="StyleUnderline"/>
        </w:rPr>
        <w:t xml:space="preserve">the war on cyberterrorism has become the most seductive component of the </w:t>
      </w:r>
      <w:r w:rsidRPr="003A5227">
        <w:rPr>
          <w:sz w:val="16"/>
        </w:rPr>
        <w:t xml:space="preserve">President’s larger </w:t>
      </w:r>
      <w:r w:rsidRPr="003A5227">
        <w:rPr>
          <w:rStyle w:val="StyleUnderline"/>
        </w:rPr>
        <w:t>War on Terror in that it actively enlists all patriotic Americans</w:t>
      </w:r>
      <w:r w:rsidRPr="003A5227">
        <w:rPr>
          <w:sz w:val="16"/>
        </w:rPr>
        <w:t xml:space="preserve"> to serve in the effort. »The National Strategy to Secure Cyberspace« splits its »problem« of »threat and vulnerability« into five different levels: (1) the Home User/Small Business, (2) Large Enterprises, (3) Critical Sectors/Infrastructures, (4) National Issues and Vulnerabilities, and (5) Global.36 Within such a hierarchy, the »increasing awareness about cybersecurity« among home and small business users is of vital importance, considering that »home users and small business owners of cyber systems often start with the greatest knowledge gap about cybersecurity«.37 In fact, the issue of home user cybersecurity is of such importance to the defense of the Nation that its responsibility must not be limited only to adults. With this in mind, the Department of Homeland Security has pledged to »partner with the Department of Education and state and local governments to elevate the exposure of cybersecurity issues in primary and secondary schools«.38 As Sarah D. Scalet warned in the title of her October 11, 2001, edition of her biweekly column on computer security, »cyberterrorism is Everyone’s War«.39 Thus, </w:t>
      </w:r>
      <w:r w:rsidRPr="003A5227">
        <w:rPr>
          <w:rStyle w:val="StyleUnderline"/>
        </w:rPr>
        <w:t>cybersecurity has become the War on Terror’s equivalent to the Cold War proscription that every American family constructs a nuclear fallout shelter in its backyard</w:t>
      </w:r>
      <w:r w:rsidRPr="003A5227">
        <w:rPr>
          <w:sz w:val="16"/>
        </w:rPr>
        <w:t xml:space="preserve">. </w:t>
      </w:r>
      <w:r w:rsidRPr="003A5227">
        <w:rPr>
          <w:rStyle w:val="Emphasis"/>
        </w:rPr>
        <w:t>Thanks to cybersecurity, the War on Terror has become a war that we can all actively engage in from the comfort of our own homes.</w:t>
      </w:r>
      <w:r w:rsidRPr="003A5227">
        <w:rPr>
          <w:sz w:val="16"/>
        </w:rPr>
        <w:t xml:space="preserve"> From an expanded perspective, </w:t>
      </w:r>
      <w:r w:rsidRPr="003A5227">
        <w:rPr>
          <w:rStyle w:val="Emphasis"/>
        </w:rPr>
        <w:t>the</w:t>
      </w:r>
      <w:r w:rsidRPr="003A5227">
        <w:rPr>
          <w:sz w:val="16"/>
        </w:rPr>
        <w:t xml:space="preserve"> Bush administration’s seemingly unjustifiable »</w:t>
      </w:r>
      <w:r w:rsidRPr="003A5227">
        <w:rPr>
          <w:rStyle w:val="Emphasis"/>
        </w:rPr>
        <w:t>war« on computer viruses and cyberterrorism is completely consistent with its larger crusade against all things ontologically challenging,</w:t>
      </w:r>
      <w:r w:rsidRPr="003A5227">
        <w:rPr>
          <w:sz w:val="16"/>
        </w:rPr>
        <w:t xml:space="preserve"> including cloning, stem cell research, abortion, and same-sex marriage. Even more so than President Nixon’s War on Cancer of over thirty years ago, </w:t>
      </w:r>
      <w:r w:rsidRPr="003A5227">
        <w:rPr>
          <w:rStyle w:val="Emphasis"/>
        </w:rPr>
        <w:t>these more recent battles prey on Americans’ numerous fears of the unfamiliar, the uncontrollable, and the uncertain</w:t>
      </w:r>
      <w:r w:rsidRPr="003A5227">
        <w:rPr>
          <w:sz w:val="16"/>
        </w:rPr>
        <w:t xml:space="preserve">. </w:t>
      </w:r>
      <w:r w:rsidRPr="003A5227">
        <w:rPr>
          <w:rStyle w:val="StyleUnderline"/>
        </w:rPr>
        <w:t>They are all intangible »</w:t>
      </w:r>
      <w:r w:rsidRPr="003A5227">
        <w:rPr>
          <w:rStyle w:val="Emphasis"/>
        </w:rPr>
        <w:t>moral</w:t>
      </w:r>
      <w:r w:rsidRPr="003A5227">
        <w:rPr>
          <w:sz w:val="16"/>
        </w:rPr>
        <w:t xml:space="preserve">« </w:t>
      </w:r>
      <w:r w:rsidRPr="003A5227">
        <w:rPr>
          <w:rStyle w:val="StyleUnderline"/>
        </w:rPr>
        <w:t xml:space="preserve">struggles, which inspire jingoistic rhetoric </w:t>
      </w:r>
      <w:r w:rsidRPr="003A5227">
        <w:rPr>
          <w:rStyle w:val="Emphasis"/>
        </w:rPr>
        <w:t>without any possibility for accountability</w:t>
      </w:r>
      <w:r w:rsidRPr="003A5227">
        <w:rPr>
          <w:sz w:val="16"/>
        </w:rPr>
        <w:t xml:space="preserve">, particularly in the case of computer viruses since there currently is no reliable procedure by which to measure relative success or failure. </w:t>
      </w:r>
      <w:r w:rsidRPr="003A5227">
        <w:rPr>
          <w:rStyle w:val="Emphasis"/>
        </w:rPr>
        <w:t xml:space="preserve">Not that ability to ascertain progress matters. As long as new computer viruses occasionally get released on the Internet </w:t>
      </w:r>
      <w:r w:rsidRPr="003A5227">
        <w:rPr>
          <w:sz w:val="16"/>
        </w:rPr>
        <w:t xml:space="preserve">(as they inevitably will) </w:t>
      </w:r>
      <w:r w:rsidRPr="003A5227">
        <w:rPr>
          <w:rStyle w:val="Emphasis"/>
        </w:rPr>
        <w:t>and regardless of whether they originate from a terrorist source</w:t>
      </w:r>
      <w:r w:rsidRPr="003A5227">
        <w:rPr>
          <w:sz w:val="16"/>
        </w:rPr>
        <w:t xml:space="preserve"> (as they most likely will not), </w:t>
      </w:r>
      <w:r w:rsidRPr="003A5227">
        <w:rPr>
          <w:rStyle w:val="Emphasis"/>
        </w:rPr>
        <w:t>the Administration will point to them as evidence of the continued need for the larger War on Terror.</w:t>
      </w:r>
      <w:r w:rsidRPr="003A5227">
        <w:rPr>
          <w:sz w:val="16"/>
        </w:rPr>
        <w:t xml:space="preserve"> Whenever there is a lull in online attacks, the Administration can tout the effectiveness of their current security solutions. Either way, the political result is the same. </w:t>
      </w:r>
      <w:r w:rsidRPr="003A5227">
        <w:rPr>
          <w:rStyle w:val="Emphasis"/>
        </w:rPr>
        <w:t>No other outcome is possible</w:t>
      </w:r>
      <w:r w:rsidRPr="003A5227">
        <w:rPr>
          <w:sz w:val="16"/>
        </w:rPr>
        <w:t xml:space="preserve">, as they have sealed the issue within a completely closed, infinitely replicating, binary loop – </w:t>
      </w:r>
      <w:r w:rsidRPr="003A5227">
        <w:rPr>
          <w:rStyle w:val="Emphasis"/>
        </w:rPr>
        <w:t>one that is completely identical to the kind of inescapable logical trap a virus would use to bring down a computer system.</w:t>
      </w:r>
    </w:p>
    <w:p w:rsidR="00B10DEB" w:rsidRDefault="00B10DEB" w:rsidP="00B10DEB">
      <w:pPr>
        <w:pStyle w:val="Heading3"/>
        <w:rPr>
          <w:rStyle w:val="Emphasis"/>
        </w:rPr>
      </w:pPr>
      <w:r>
        <w:rPr>
          <w:rStyle w:val="Emphasis"/>
        </w:rPr>
        <w:lastRenderedPageBreak/>
        <w:t xml:space="preserve">Link – Democracy </w:t>
      </w:r>
    </w:p>
    <w:p w:rsidR="00B10DEB" w:rsidRPr="003A5227" w:rsidRDefault="00B10DEB" w:rsidP="00B10DEB">
      <w:pPr>
        <w:pStyle w:val="Heading4"/>
        <w:rPr>
          <w:rStyle w:val="Style13ptBold"/>
        </w:rPr>
      </w:pPr>
      <w:r>
        <w:rPr>
          <w:rStyle w:val="Style13ptBold"/>
        </w:rPr>
        <w:t xml:space="preserve">Modern democracy has created a system of absolute privatization </w:t>
      </w:r>
    </w:p>
    <w:p w:rsidR="00B10DEB" w:rsidRPr="003A5227" w:rsidRDefault="00B10DEB" w:rsidP="00B10DEB">
      <w:r w:rsidRPr="003A5227">
        <w:rPr>
          <w:rStyle w:val="Style13ptBold"/>
        </w:rPr>
        <w:t>Ansell-Pearson 94</w:t>
      </w:r>
      <w:r w:rsidRPr="003A5227">
        <w:t xml:space="preserve"> (Keith Ansell-Pearson is Professor of Philosophy at Warwick University, “An Introduction to Nietzsche as a Political Thinker”, P. 87-89) MRS </w:t>
      </w:r>
    </w:p>
    <w:p w:rsidR="00B10DEB" w:rsidRPr="003A5227" w:rsidRDefault="00B10DEB" w:rsidP="00B10DEB">
      <w:pPr>
        <w:rPr>
          <w:sz w:val="16"/>
        </w:rPr>
      </w:pPr>
      <w:r w:rsidRPr="003A5227">
        <w:rPr>
          <w:sz w:val="16"/>
        </w:rPr>
        <w:t xml:space="preserve">The result of this decline in the importance of religion in the cultural life of a community or a state is that the ethical basis of the individual's obligation to society is gradually eroded as egoistical sentiments come to dominate its sense of political obligation. </w:t>
      </w:r>
      <w:r w:rsidRPr="003A5227">
        <w:rPr>
          <w:u w:val="single"/>
        </w:rPr>
        <w:t>Nietzsche regards the fundamental consequence of the rise of modern democracy to be the 'decline and death of the state'. One of the points he wishes to emphasise is that the modern secular state represents only the 'liberation of the private person', not of the 'individual'. This</w:t>
      </w:r>
      <w:r w:rsidRPr="003A5227">
        <w:rPr>
          <w:sz w:val="16"/>
        </w:rPr>
        <w:t xml:space="preserve"> is a significant </w:t>
      </w:r>
      <w:r w:rsidRPr="003A5227">
        <w:rPr>
          <w:u w:val="single"/>
        </w:rPr>
        <w:t>remark</w:t>
      </w:r>
      <w:r w:rsidRPr="003A5227">
        <w:rPr>
          <w:sz w:val="16"/>
        </w:rPr>
        <w:t xml:space="preserve"> on Nietzsche's part because it </w:t>
      </w:r>
      <w:r w:rsidRPr="003A5227">
        <w:rPr>
          <w:u w:val="single"/>
        </w:rPr>
        <w:t>shows that the widely held view of him as an extreme individualist</w:t>
      </w:r>
      <w:r w:rsidRPr="003A5227">
        <w:rPr>
          <w:sz w:val="16"/>
        </w:rPr>
        <w:t>, or an existentialist, solely preoccupied with the nature of an asocial, isolated individual</w:t>
      </w:r>
      <w:r w:rsidRPr="003A5227">
        <w:rPr>
          <w:u w:val="single"/>
        </w:rPr>
        <w:t xml:space="preserve">, is </w:t>
      </w:r>
      <w:r w:rsidRPr="003A5227">
        <w:rPr>
          <w:sz w:val="16"/>
        </w:rPr>
        <w:t xml:space="preserve">profoundly </w:t>
      </w:r>
      <w:r w:rsidRPr="003A5227">
        <w:rPr>
          <w:u w:val="single"/>
        </w:rPr>
        <w:t>misleading.</w:t>
      </w:r>
      <w:r w:rsidRPr="003A5227">
        <w:rPr>
          <w:sz w:val="16"/>
        </w:rPr>
        <w:t xml:space="preserve"> As this remark shows, </w:t>
      </w:r>
      <w:r w:rsidRPr="003A5227">
        <w:rPr>
          <w:u w:val="single"/>
        </w:rPr>
        <w:t>Nietzsche's commitment is to culture and to the citizen, not to the abstract private individual of modern liberal democracy.</w:t>
      </w:r>
      <w:r w:rsidRPr="003A5227">
        <w:rPr>
          <w:sz w:val="16"/>
        </w:rPr>
        <w:t xml:space="preserve"> Like the political thinking of Rousseau and Hegel</w:t>
      </w:r>
      <w:r w:rsidRPr="003A5227">
        <w:rPr>
          <w:u w:val="single"/>
        </w:rPr>
        <w:t>, Nietzsche's political thought is characterised from beginning to end by a desire to transcend the atomistic basis of modern societies and its narrow, 'bourgeois', individualism. The privatisation of society for Nietzsche means the end of society.</w:t>
      </w:r>
      <w:r w:rsidRPr="003A5227">
        <w:rPr>
          <w:sz w:val="16"/>
        </w:rPr>
        <w:t xml:space="preserve"> Consider the following in which </w:t>
      </w:r>
      <w:r w:rsidRPr="003A5227">
        <w:rPr>
          <w:u w:val="single"/>
        </w:rPr>
        <w:t>Nietzsche is exposing the effects of the decline of any ethical basis to political obligation,</w:t>
      </w:r>
      <w:r w:rsidRPr="003A5227">
        <w:rPr>
          <w:sz w:val="16"/>
        </w:rPr>
        <w:t xml:space="preserve"> bearing in mind that he is addressing an audience of European readers in the late 1870s, not the 1980s or 1990s: Henceforth </w:t>
      </w:r>
      <w:r w:rsidRPr="003A5227">
        <w:rPr>
          <w:u w:val="single"/>
        </w:rPr>
        <w:t>the individual will see only the side of</w:t>
      </w:r>
      <w:r w:rsidRPr="003A5227">
        <w:rPr>
          <w:sz w:val="16"/>
        </w:rPr>
        <w:t xml:space="preserve"> it [</w:t>
      </w:r>
      <w:r w:rsidRPr="003A5227">
        <w:rPr>
          <w:u w:val="single"/>
        </w:rPr>
        <w:t>the state] that promises to be useful or threatens to be harmful to him... None of the measures effected by a government will be guaranteed continuity; everybody will draw back from undertakings that require quiet tending for decades or centuries if their fruits are to mature. No one will feel towards a law any greater obligation than that bowing for the moment to the force which backs up the law: one will then at once set to work to subvert it with a new force, the creation of a new majority. Finally</w:t>
      </w:r>
      <w:r w:rsidRPr="003A5227">
        <w:rPr>
          <w:sz w:val="16"/>
        </w:rPr>
        <w:t xml:space="preserve"> - one can say this with certainty - </w:t>
      </w:r>
      <w:r w:rsidRPr="003A5227">
        <w:rPr>
          <w:u w:val="single"/>
        </w:rPr>
        <w:t xml:space="preserve">distrust of all government, insight into the uselessness and destructiveness of these short-winded struggles will impel men to a quite novel resolve: the resolve to do away with the concept of the state, to the abolition of the distinction between private and public. Private companies will step by step absorb the business of the state: even the most resistant remainder of what was formerly the work of government </w:t>
      </w:r>
      <w:r w:rsidRPr="003A5227">
        <w:rPr>
          <w:sz w:val="16"/>
        </w:rPr>
        <w:t xml:space="preserve">(for example its activities designed to protect the private person from the private person) </w:t>
      </w:r>
      <w:r w:rsidRPr="003A5227">
        <w:rPr>
          <w:u w:val="single"/>
        </w:rPr>
        <w:t xml:space="preserve">will in the long run be taken care of by private contractors. </w:t>
      </w:r>
      <w:r w:rsidRPr="003A5227">
        <w:rPr>
          <w:sz w:val="16"/>
        </w:rPr>
        <w:t xml:space="preserve">(HAH 472) In its 'historical form', Nietzsche contends, </w:t>
      </w:r>
      <w:r w:rsidRPr="003A5227">
        <w:rPr>
          <w:u w:val="single"/>
        </w:rPr>
        <w:t>modern democracy represents the 'decay of the state'</w:t>
      </w:r>
      <w:r w:rsidRPr="003A5227">
        <w:rPr>
          <w:sz w:val="16"/>
        </w:rPr>
        <w:t xml:space="preserve"> (ibid.). Since the belief in a divine order in the realm of politics is of religious origin, with the decline in religion, a loss of reverence, which threatens to undermine civil peace and harmony, accompanies the emergence of modern states. Nietzsche is close to Hobbes on this point. </w:t>
      </w:r>
      <w:r w:rsidRPr="003A5227">
        <w:rPr>
          <w:u w:val="single"/>
        </w:rPr>
        <w:t xml:space="preserve">With the decline in political absolutism sanctioned by divine law, there arises the possibility of society being split apart as it becomes 'governed' by a state of anarchy, or in Hobbes' famous 2 words by a ' Warre of every man against every man'. in conceiving what should be the appropriate response to the new realities of political life, Nietzsche is closer to a thinker like Locke than he is to someone like Hobbes. He hopes that the growth of the secular state will bring about a new period of toleration, pluralism, and wisdom. </w:t>
      </w:r>
      <w:r w:rsidRPr="003A5227">
        <w:rPr>
          <w:sz w:val="16"/>
        </w:rPr>
        <w:t xml:space="preserve">He invites the moderate and enlightened to take advantage of the opportunities which exist for social change and place their efforts in the service of a tolerant and pluralistic society in order to 'repulse the destructive experiments of the precipitate and over-zealous' (ibid.). </w:t>
      </w:r>
      <w:r w:rsidRPr="003A5227">
        <w:rPr>
          <w:u w:val="single"/>
        </w:rPr>
        <w:t>Nietzsche's optimism is reflected in his belief that when the modern state has performed its task, and 'when every relapse into the old sickness has been overcome, a new page in the storybook of humanity will be turned in which there will be many strange tales to read and perhaps some of them good ones'</w:t>
      </w:r>
      <w:r w:rsidRPr="003A5227">
        <w:rPr>
          <w:sz w:val="16"/>
        </w:rPr>
        <w:t xml:space="preserve"> (ibid.). </w:t>
      </w:r>
      <w:r w:rsidRPr="003A5227">
        <w:rPr>
          <w:u w:val="single"/>
        </w:rPr>
        <w:t>He believes that if the prudence and self-interest of modern human beings have become their strongest and most active instincts, and 'if the state is no longer equal to the demands of these forces', then what should follow is not chaos and anarchy, but the gradual and enlightened struggle for 'an invention more suited to their purpose than the state'</w:t>
      </w:r>
      <w:r w:rsidRPr="003A5227">
        <w:rPr>
          <w:sz w:val="16"/>
        </w:rPr>
        <w:t xml:space="preserve"> (ibid.).</w:t>
      </w:r>
    </w:p>
    <w:p w:rsidR="00B10DEB" w:rsidRPr="00B10DEB" w:rsidRDefault="00B10DEB" w:rsidP="00B10DEB"/>
    <w:p w:rsidR="003D00FC" w:rsidRPr="003A5227" w:rsidRDefault="003D00FC" w:rsidP="003D00FC">
      <w:pPr>
        <w:pStyle w:val="Heading3"/>
      </w:pPr>
      <w:r w:rsidRPr="003A5227">
        <w:lastRenderedPageBreak/>
        <w:t>Link – Job Market</w:t>
      </w:r>
    </w:p>
    <w:p w:rsidR="003D00FC" w:rsidRPr="003A5227" w:rsidRDefault="003D00FC" w:rsidP="003D00FC">
      <w:pPr>
        <w:pStyle w:val="Heading4"/>
      </w:pPr>
      <w:r w:rsidRPr="003A5227">
        <w:t xml:space="preserve">The modern immigration apparatus which accepts workers for seemingly benevolent projects of economic expansion like the aff is the continuance of a long history of cultural hierarchy which places the job market at the heart of the American goal of assimilating all those who may contaminate the purity of American herd-morality </w:t>
      </w:r>
    </w:p>
    <w:p w:rsidR="003D00FC" w:rsidRPr="003A5227" w:rsidRDefault="003D00FC" w:rsidP="003D00FC">
      <w:r w:rsidRPr="003A5227">
        <w:rPr>
          <w:rStyle w:val="Style13ptBold"/>
        </w:rPr>
        <w:t>Shapiro 97</w:t>
      </w:r>
      <w:r w:rsidRPr="003A5227">
        <w:t xml:space="preserve"> (Michael, Department of Political Science at the University of Hawaii, “Narrating the Nation, Unwelcoming the Stranger: Anti-Immigration Policy in Contemporary ‘America’ p. 1-3) NFleming</w:t>
      </w:r>
    </w:p>
    <w:p w:rsidR="003D00FC" w:rsidRDefault="003D00FC" w:rsidP="003D00FC">
      <w:pPr>
        <w:rPr>
          <w:rStyle w:val="Emphasis"/>
        </w:rPr>
      </w:pPr>
      <w:r w:rsidRPr="003A5227">
        <w:rPr>
          <w:sz w:val="16"/>
        </w:rPr>
        <w:t xml:space="preserve">In 1994, </w:t>
      </w:r>
      <w:r w:rsidRPr="003A5227">
        <w:rPr>
          <w:rStyle w:val="StyleUnderline"/>
        </w:rPr>
        <w:t>as part of an intensifying “war on immigrants</w:t>
      </w:r>
      <w:r w:rsidRPr="003A5227">
        <w:rPr>
          <w:sz w:val="16"/>
        </w:rPr>
        <w:t>,” ”</w:t>
      </w:r>
      <w:r w:rsidRPr="003A5227">
        <w:rPr>
          <w:rStyle w:val="StyleUnderline"/>
        </w:rPr>
        <w:t>House Republicans pledged</w:t>
      </w:r>
      <w:r w:rsidRPr="003A5227">
        <w:rPr>
          <w:sz w:val="16"/>
        </w:rPr>
        <w:t>, in their Contract with America</w:t>
      </w:r>
      <w:r w:rsidRPr="003A5227">
        <w:rPr>
          <w:rStyle w:val="StyleUnderline"/>
        </w:rPr>
        <w:t>, to cut off virtually all welfare benefits for legal immigrants who are under 75 years old</w:t>
      </w:r>
      <w:r w:rsidRPr="003A5227">
        <w:rPr>
          <w:sz w:val="16"/>
        </w:rPr>
        <w:t xml:space="preserve">. Recently, the war was extended to foreign tongues; a House committee approved a bill ”making English the official language of the United States.”2 Throughout US history, </w:t>
      </w:r>
      <w:r w:rsidRPr="003A5227">
        <w:rPr>
          <w:rStyle w:val="StyleUnderline"/>
        </w:rPr>
        <w:t xml:space="preserve">“strangers in the land” have been subjected to a variety of </w:t>
      </w:r>
      <w:r w:rsidRPr="003A5227">
        <w:rPr>
          <w:rStyle w:val="Emphasis"/>
        </w:rPr>
        <w:t>anxiety-driven</w:t>
      </w:r>
      <w:r w:rsidRPr="003A5227">
        <w:rPr>
          <w:rStyle w:val="StyleUnderline"/>
        </w:rPr>
        <w:t xml:space="preserve"> forms of hostile scrutiny and policy initiative.</w:t>
      </w:r>
      <w:r w:rsidRPr="003A5227">
        <w:rPr>
          <w:sz w:val="16"/>
        </w:rPr>
        <w:t xml:space="preserve">3 During the period of the passage of the Alien and Sedition Acts at the end of the eighteenth century, for example, the </w:t>
      </w:r>
      <w:r w:rsidRPr="003A5227">
        <w:rPr>
          <w:rStyle w:val="StyleUnderline"/>
        </w:rPr>
        <w:t>Federalists whipped up an anti-alien hysteria</w:t>
      </w:r>
      <w:r w:rsidRPr="003A5227">
        <w:rPr>
          <w:sz w:val="16"/>
        </w:rPr>
        <w:t xml:space="preserve">, </w:t>
      </w:r>
      <w:r w:rsidRPr="003A5227">
        <w:rPr>
          <w:rStyle w:val="StyleUnderline"/>
        </w:rPr>
        <w:t>arguing</w:t>
      </w:r>
      <w:r w:rsidRPr="003A5227">
        <w:rPr>
          <w:sz w:val="16"/>
        </w:rPr>
        <w:t xml:space="preserve"> that “</w:t>
      </w:r>
      <w:r w:rsidRPr="003A5227">
        <w:rPr>
          <w:rStyle w:val="StyleUnderline"/>
        </w:rPr>
        <w:t>the root of all evil in the United States was the large foreign-born population</w:t>
      </w:r>
      <w:r w:rsidRPr="003A5227">
        <w:rPr>
          <w:sz w:val="16"/>
        </w:rPr>
        <w:t xml:space="preserve">,” </w:t>
      </w:r>
      <w:r w:rsidRPr="003A5227">
        <w:rPr>
          <w:rStyle w:val="StyleUnderline"/>
        </w:rPr>
        <w:t>which</w:t>
      </w:r>
      <w:r w:rsidRPr="003A5227">
        <w:rPr>
          <w:sz w:val="16"/>
        </w:rPr>
        <w:t xml:space="preserve">, among other things, </w:t>
      </w:r>
      <w:r w:rsidRPr="003A5227">
        <w:rPr>
          <w:rStyle w:val="StyleUnderline"/>
        </w:rPr>
        <w:t>would “contaminate the purity and simplicity of the American character</w:t>
      </w:r>
      <w:r w:rsidRPr="003A5227">
        <w:rPr>
          <w:sz w:val="16"/>
        </w:rPr>
        <w:t xml:space="preserve">.”4 </w:t>
      </w:r>
      <w:r w:rsidRPr="003A5227">
        <w:rPr>
          <w:rStyle w:val="StyleUnderline"/>
        </w:rPr>
        <w:t>The contemporary political climate</w:t>
      </w:r>
      <w:r w:rsidRPr="003A5227">
        <w:rPr>
          <w:sz w:val="16"/>
        </w:rPr>
        <w:t xml:space="preserve">, which </w:t>
      </w:r>
      <w:r w:rsidRPr="003A5227">
        <w:rPr>
          <w:rStyle w:val="Emphasis"/>
        </w:rPr>
        <w:t>encourages attacks from various segments of the social and political order</w:t>
      </w:r>
      <w:r w:rsidRPr="003A5227">
        <w:rPr>
          <w:sz w:val="16"/>
        </w:rPr>
        <w:t xml:space="preserve"> (right-wing journalists, nativist groups, regional labor organizations, state governors, national leaders, and legislative bodies) </w:t>
      </w:r>
      <w:r w:rsidRPr="003A5227">
        <w:rPr>
          <w:rStyle w:val="Emphasis"/>
        </w:rPr>
        <w:t>is part of a venerable US tradition</w:t>
      </w:r>
      <w:r w:rsidRPr="003A5227">
        <w:rPr>
          <w:sz w:val="16"/>
        </w:rPr>
        <w:t xml:space="preserve">. If there is a consistent impetus to the various episodes of an anti-alien initiative in the history of US politics, it is to be found in the cultural anxieties that the actions and articulations reflect. </w:t>
      </w:r>
      <w:r w:rsidRPr="003A5227">
        <w:rPr>
          <w:rStyle w:val="StyleUnderline"/>
        </w:rPr>
        <w:t>Alien “others,” who,</w:t>
      </w:r>
      <w:r w:rsidRPr="003A5227">
        <w:rPr>
          <w:sz w:val="16"/>
        </w:rPr>
        <w:t xml:space="preserve"> in various periods, </w:t>
      </w:r>
      <w:r w:rsidRPr="003A5227">
        <w:rPr>
          <w:rStyle w:val="StyleUnderline"/>
        </w:rPr>
        <w:t>have been “Indians,“ French speakers, Roman Catholics, Irish, southern European, eastern European, Asian, and Third World immigrants, and, most recently, “</w:t>
      </w:r>
      <w:r w:rsidRPr="003A5227">
        <w:rPr>
          <w:rStyle w:val="Emphasis"/>
        </w:rPr>
        <w:t>illegal aliens” crossing the US border with Mexico</w:t>
      </w:r>
      <w:r w:rsidRPr="003A5227">
        <w:rPr>
          <w:rStyle w:val="StyleUnderline"/>
        </w:rPr>
        <w:t>,</w:t>
      </w:r>
      <w:r w:rsidRPr="003A5227">
        <w:rPr>
          <w:sz w:val="16"/>
        </w:rPr>
        <w:t xml:space="preserve"> </w:t>
      </w:r>
      <w:r w:rsidRPr="003A5227">
        <w:rPr>
          <w:rStyle w:val="Emphasis"/>
        </w:rPr>
        <w:t>have been constructed as threats to valued models of personhood and to images of a unified national society and culture.</w:t>
      </w:r>
      <w:r w:rsidRPr="003A5227">
        <w:rPr>
          <w:sz w:val="16"/>
        </w:rPr>
        <w:t xml:space="preserve"> </w:t>
      </w:r>
      <w:r w:rsidRPr="003A5227">
        <w:rPr>
          <w:rStyle w:val="StyleUnderline"/>
        </w:rPr>
        <w:t>These images</w:t>
      </w:r>
      <w:r w:rsidRPr="003A5227">
        <w:rPr>
          <w:sz w:val="16"/>
        </w:rPr>
        <w:t xml:space="preserve">, moreover, </w:t>
      </w:r>
      <w:r w:rsidRPr="003A5227">
        <w:rPr>
          <w:rStyle w:val="Emphasis"/>
        </w:rPr>
        <w:t>have historical and ontological depth</w:t>
      </w:r>
      <w:r w:rsidRPr="003A5227">
        <w:rPr>
          <w:sz w:val="16"/>
        </w:rPr>
        <w:t xml:space="preserve">. </w:t>
      </w:r>
      <w:r w:rsidRPr="003A5227">
        <w:rPr>
          <w:rStyle w:val="StyleUnderline"/>
        </w:rPr>
        <w:t>They are continuously recycled in the narratives that constitute the "American" natio</w:t>
      </w:r>
      <w:r w:rsidRPr="003A5227">
        <w:rPr>
          <w:sz w:val="16"/>
        </w:rPr>
        <w:t xml:space="preserve">n. Although </w:t>
      </w:r>
      <w:r w:rsidRPr="003A5227">
        <w:rPr>
          <w:rStyle w:val="StyleUnderline"/>
        </w:rPr>
        <w:t>immigrants</w:t>
      </w:r>
      <w:r w:rsidRPr="003A5227">
        <w:rPr>
          <w:sz w:val="16"/>
        </w:rPr>
        <w:t xml:space="preserve"> </w:t>
      </w:r>
      <w:r w:rsidRPr="003A5227">
        <w:rPr>
          <w:rStyle w:val="StyleUnderline"/>
        </w:rPr>
        <w:t xml:space="preserve">are seen from a rationalistic standpoint as </w:t>
      </w:r>
      <w:r w:rsidRPr="003A5227">
        <w:rPr>
          <w:rStyle w:val="Emphasis"/>
        </w:rPr>
        <w:t>competitors for jobs</w:t>
      </w:r>
      <w:r w:rsidRPr="003A5227">
        <w:rPr>
          <w:sz w:val="16"/>
        </w:rPr>
        <w:t xml:space="preserve">, </w:t>
      </w:r>
      <w:r w:rsidRPr="003A5227">
        <w:rPr>
          <w:rStyle w:val="StyleUnderline"/>
        </w:rPr>
        <w:t xml:space="preserve">more significantly they constitute </w:t>
      </w:r>
      <w:r w:rsidRPr="003A5227">
        <w:rPr>
          <w:rStyle w:val="Emphasis"/>
        </w:rPr>
        <w:t>an ontological disturbance</w:t>
      </w:r>
      <w:r w:rsidRPr="003A5227">
        <w:rPr>
          <w:rStyle w:val="StyleUnderline"/>
        </w:rPr>
        <w:t xml:space="preserve"> in the stories that people seek to appropriate</w:t>
      </w:r>
      <w:r w:rsidRPr="003A5227">
        <w:rPr>
          <w:sz w:val="16"/>
        </w:rPr>
        <w:t xml:space="preserve">. </w:t>
      </w:r>
      <w:r w:rsidRPr="003A5227">
        <w:rPr>
          <w:rStyle w:val="StyleUnderline"/>
        </w:rPr>
        <w:t>Immigrants</w:t>
      </w:r>
      <w:r w:rsidRPr="003A5227">
        <w:rPr>
          <w:sz w:val="16"/>
        </w:rPr>
        <w:t xml:space="preserve"> both </w:t>
      </w:r>
      <w:r w:rsidRPr="003A5227">
        <w:rPr>
          <w:rStyle w:val="StyleUnderline"/>
        </w:rPr>
        <w:t>disrupt national stories and</w:t>
      </w:r>
      <w:r w:rsidRPr="003A5227">
        <w:rPr>
          <w:sz w:val="16"/>
        </w:rPr>
        <w:t xml:space="preserve">, some would claim, </w:t>
      </w:r>
      <w:r w:rsidRPr="003A5227">
        <w:rPr>
          <w:rStyle w:val="StyleUnderline"/>
        </w:rPr>
        <w:t xml:space="preserve">warrant attention from an authority </w:t>
      </w:r>
      <w:r w:rsidRPr="003A5227">
        <w:rPr>
          <w:sz w:val="16"/>
        </w:rPr>
        <w:t xml:space="preserve">(the state) </w:t>
      </w:r>
      <w:r w:rsidRPr="003A5227">
        <w:rPr>
          <w:rStyle w:val="StyleUnderline"/>
        </w:rPr>
        <w:t>that many want to appropriate for purposes of individual and collective identity affirmation</w:t>
      </w:r>
      <w:r w:rsidRPr="003A5227">
        <w:rPr>
          <w:sz w:val="16"/>
        </w:rPr>
        <w:t xml:space="preserve">. We can achieve some historical distance, and thereby effectively situate the predicates and modalities of expression of the relevant current anxieties, by examining an earlier articulation. In a widely read book about the threat of immigration to the US national culture, in 1914 the then eminent sociologist E. A. Ross equated policies that allowed a rapid influx of immigrant aliens into the United States with "race suicide."5 Certainly, the use of the world race is jarring in the context of what is now acceptable academic and journalistic discourse about the effects of immigration; </w:t>
      </w:r>
      <w:r w:rsidRPr="003A5227">
        <w:rPr>
          <w:rStyle w:val="StyleUnderline"/>
        </w:rPr>
        <w:t xml:space="preserve">today's "meta-racists"6 explicity deny that they are racists and refer instead to "national suicide'' </w:t>
      </w:r>
      <w:r w:rsidRPr="003A5227">
        <w:rPr>
          <w:sz w:val="16"/>
        </w:rPr>
        <w:t xml:space="preserve">(Lawrence Auster)' </w:t>
      </w:r>
      <w:r w:rsidRPr="003A5227">
        <w:rPr>
          <w:rStyle w:val="StyleUnderline"/>
        </w:rPr>
        <w:t>and "cultural suicide</w:t>
      </w:r>
      <w:r w:rsidRPr="003A5227">
        <w:rPr>
          <w:sz w:val="16"/>
        </w:rPr>
        <w:t xml:space="preserve">" (Peter Brimelow).* But I want to focus first on the remarkable evidence of the senses that Ross invokes for his argument. We seems to have felt that he required no epistemic authority for his views beyond what he (as a trained sociologist) could see: To the practised eye, the physiognomy of certain groups unmistakably proclaims inferiority of type. I have seen gatherings of the foreign-born in which narrow and sloping foreheads were the rule. . . . There were so many sugar-loaf heads, moon-faces, lantern jaws, and goose-bill noses that one might imagine a malicious jinn had amused himself by casting human beings in a set of skew-moulds discarded by the Creator.9 And Ross got around; he performed his eye-witness ethnography in a variety of venues: "That the new immigrants are inferior in looks to the old immigrants may be seen by comparing, in a labor day parade, the faces of the cigar-makers and the garment workers with those of the teamsters, piano-movers and steam-fitters."lo Doubtless, Ross saw himself and his "practised eye" as self-made. But however Ross might have wanted to imagine himself as a "self-made man,'' reliant only on systematic methods rather than a traditional form of bigotry, his "practised eye" represents a historically produced assemblage of perspectives: among others, epistemological models of the subject, geographic imaginaries, ethnographic "knowledges," spatial and Downloaded from alt.sagepub.com at CAMBRIDGE UNIV LIBRARY on June 4, 2016 Michael I. Shapiro 3 economic histories, and national narratives. A summoning here of the various ideational contexts within which Ross’s gaze was trained will help frame a historically sensitive approach to the threat of the alien “other.” Ross’s confidence in his gaze owes much to a historical transition that took place in the nineteenth century. Whereas subjective vision was suspect during the preceding two centuries, the situation of the observer during the nineteenth “depended on the priority of models of subjective vision.”ll Most </w:t>
      </w:r>
      <w:r w:rsidRPr="003A5227">
        <w:rPr>
          <w:sz w:val="16"/>
        </w:rPr>
        <w:lastRenderedPageBreak/>
        <w:t xml:space="preserve">significantly, the observer that had been created in that century was throughly implicated in the variety of social and economic forces. As an “ambulatory observer” taking in the sights within the “new urban spaces,” Ross’s directing of his gaze was more than a mere mode of representation’*; it was nan effect of a heterogeneous network of discursive, social, technological, and institutional relations.”ls More specifically, in addition to a prevailing discourse on race and nationality, we can find, implicated in Ross’s reports about what he saw, a history of US industrial growth and the migratory effects it encouraged: various industries drawing immigrants from this or that part of the globe; the variety of immigrant groups at different times displaying different vulnerabilities to exploitation and confronting different levels of exclusion. </w:t>
      </w:r>
      <w:r w:rsidRPr="003A5227">
        <w:rPr>
          <w:rStyle w:val="StyleUnderline"/>
        </w:rPr>
        <w:t>Ross’s complaints about unassimilable races functioned within a domain of “knowledge” and a spatially predicated story</w:t>
      </w:r>
      <w:r w:rsidRPr="003A5227">
        <w:rPr>
          <w:sz w:val="16"/>
        </w:rPr>
        <w:t xml:space="preserve">. What he saw reflected a convergence in the twentieth century of racial science and racial nationalism.14 He wholly accepted and recycled an already scientifically questioned typology of racial characteristics and his model of global space privileged a nation-state, geopolitical cartography. By contrast, </w:t>
      </w:r>
      <w:r w:rsidRPr="003A5227">
        <w:rPr>
          <w:rStyle w:val="StyleUnderline"/>
        </w:rPr>
        <w:t>today’s immigration alarmists argue on cultural rather than race/biological grounds.</w:t>
      </w:r>
      <w:r w:rsidRPr="003A5227">
        <w:rPr>
          <w:sz w:val="16"/>
        </w:rPr>
        <w:t xml:space="preserve"> </w:t>
      </w:r>
      <w:r w:rsidRPr="003A5227">
        <w:rPr>
          <w:rStyle w:val="StyleUnderline"/>
        </w:rPr>
        <w:t>They invoke an amalgam of undigested sociologisms</w:t>
      </w:r>
      <w:r w:rsidRPr="003A5227">
        <w:rPr>
          <w:sz w:val="16"/>
        </w:rPr>
        <w:t xml:space="preserve">, anthropologisms, and political theories (from Tocqueville onward) </w:t>
      </w:r>
      <w:r w:rsidRPr="003A5227">
        <w:rPr>
          <w:rStyle w:val="Emphasis"/>
        </w:rPr>
        <w:t>to question the ability of US society to assimilate culturally the current influx of people to (what they construct as) an “American” cultural core</w:t>
      </w:r>
      <w:r w:rsidRPr="003A5227">
        <w:rPr>
          <w:sz w:val="16"/>
        </w:rPr>
        <w:t xml:space="preserve">. And </w:t>
      </w:r>
      <w:r w:rsidRPr="003A5227">
        <w:rPr>
          <w:rStyle w:val="Emphasis"/>
        </w:rPr>
        <w:t>they posit this cultural core as a foundation that makes possible the US democratic ethos and the functioning of the US economy.</w:t>
      </w:r>
      <w:r w:rsidRPr="003A5227">
        <w:rPr>
          <w:sz w:val="16"/>
        </w:rPr>
        <w:t xml:space="preserve">15 Moreover, in keeping with their shift from the science of race to the social science of cultural assimilation, they evince none of Ross’s confidence in subjective perception. </w:t>
      </w:r>
      <w:r w:rsidRPr="003A5227">
        <w:rPr>
          <w:rStyle w:val="StyleUnderline"/>
        </w:rPr>
        <w:t>They</w:t>
      </w:r>
      <w:r w:rsidRPr="003A5227">
        <w:rPr>
          <w:sz w:val="16"/>
        </w:rPr>
        <w:t xml:space="preserve"> still </w:t>
      </w:r>
      <w:r w:rsidRPr="003A5227">
        <w:rPr>
          <w:rStyle w:val="StyleUnderline"/>
        </w:rPr>
        <w:t>construct peoples within a state-oriented cartography</w:t>
      </w:r>
      <w:r w:rsidRPr="003A5227">
        <w:rPr>
          <w:sz w:val="16"/>
        </w:rPr>
        <w:t>, but what was for Ross a very specific</w:t>
      </w:r>
      <w:r w:rsidRPr="003A5227">
        <w:rPr>
          <w:rStyle w:val="StyleUnderline"/>
        </w:rPr>
        <w:t xml:space="preserve">, </w:t>
      </w:r>
      <w:r w:rsidRPr="003A5227">
        <w:rPr>
          <w:rStyle w:val="Emphasis"/>
        </w:rPr>
        <w:t>bodily threat has become for today’s alarmists a demographic one</w:t>
      </w:r>
      <w:r w:rsidRPr="003A5227">
        <w:rPr>
          <w:sz w:val="16"/>
        </w:rPr>
        <w:t xml:space="preserve">. The strange bodies have become abstracted and assembled; </w:t>
      </w:r>
      <w:r w:rsidRPr="003A5227">
        <w:rPr>
          <w:rStyle w:val="Emphasis"/>
        </w:rPr>
        <w:t>the threat is to the US demographic entity, a “population,” not to an exemplary and sightly citizen body.16</w:t>
      </w:r>
    </w:p>
    <w:p w:rsidR="00B10DEB" w:rsidRDefault="00B10DEB" w:rsidP="00B10DEB">
      <w:pPr>
        <w:pStyle w:val="Heading3"/>
        <w:rPr>
          <w:rStyle w:val="Emphasis"/>
        </w:rPr>
      </w:pPr>
      <w:r>
        <w:rPr>
          <w:rStyle w:val="Emphasis"/>
        </w:rPr>
        <w:lastRenderedPageBreak/>
        <w:t xml:space="preserve">Link – Liberalism </w:t>
      </w:r>
    </w:p>
    <w:p w:rsidR="00B10DEB" w:rsidRPr="003A5227" w:rsidRDefault="00B10DEB" w:rsidP="00B10DEB">
      <w:pPr>
        <w:pStyle w:val="Heading4"/>
        <w:rPr>
          <w:rStyle w:val="Style13ptBold"/>
        </w:rPr>
      </w:pPr>
      <w:r w:rsidRPr="003A5227">
        <w:rPr>
          <w:rStyle w:val="Style13ptBold"/>
        </w:rPr>
        <w:t xml:space="preserve">Liberal Inclusivity </w:t>
      </w:r>
      <w:r>
        <w:rPr>
          <w:rStyle w:val="Style13ptBold"/>
        </w:rPr>
        <w:t xml:space="preserve">hides the reality of politics behind a feel-good smoke screen </w:t>
      </w:r>
    </w:p>
    <w:p w:rsidR="00B10DEB" w:rsidRPr="003A5227" w:rsidRDefault="00B10DEB" w:rsidP="00B10DEB">
      <w:r w:rsidRPr="003A5227">
        <w:rPr>
          <w:rStyle w:val="Style13ptBold"/>
        </w:rPr>
        <w:t>Ansell-Pearson 94</w:t>
      </w:r>
      <w:r w:rsidRPr="003A5227">
        <w:t xml:space="preserve"> (Keith Ansell-Pearson is Professor of Philosophy at Warwick University, “An Introduction to Nietzsche as a Political Thinker”, P. 173-174) MRS </w:t>
      </w:r>
    </w:p>
    <w:p w:rsidR="00B10DEB" w:rsidRPr="003A5227" w:rsidRDefault="00B10DEB" w:rsidP="00B10DEB">
      <w:pPr>
        <w:rPr>
          <w:u w:val="single"/>
        </w:rPr>
      </w:pPr>
      <w:r w:rsidRPr="003A5227">
        <w:rPr>
          <w:u w:val="single"/>
        </w:rPr>
        <w:t>Foucault's re-thinking of power leads him to claim that the tradition of modern political thought is implicated in the dominant' disciplinary' forms of power.</w:t>
      </w:r>
      <w:r w:rsidRPr="003A5227">
        <w:rPr>
          <w:sz w:val="16"/>
        </w:rPr>
        <w:t xml:space="preserve"> He argues that </w:t>
      </w:r>
      <w:r w:rsidRPr="003A5227">
        <w:rPr>
          <w:u w:val="single"/>
        </w:rPr>
        <w:t>we need to understand the exercise of power not in terms of 'right', but in terms of technique, not in terms of 'law' but in terms of normalisation, and not in terms of 'abuse' but in terms of punishment and control</w:t>
      </w:r>
      <w:r w:rsidRPr="003A5227">
        <w:rPr>
          <w:sz w:val="16"/>
        </w:rPr>
        <w:t xml:space="preserve">. Our modern political rationality has developed alongside a new political technology of power which has produced the 'individual' as a subject of the state enjoying rights and owing obligations. </w:t>
      </w:r>
      <w:r w:rsidRPr="003A5227">
        <w:rPr>
          <w:u w:val="single"/>
        </w:rPr>
        <w:t>Modern political thought</w:t>
      </w:r>
      <w:r w:rsidRPr="003A5227">
        <w:rPr>
          <w:sz w:val="16"/>
        </w:rPr>
        <w:t xml:space="preserve">, Foucault contends, </w:t>
      </w:r>
      <w:r w:rsidRPr="003A5227">
        <w:rPr>
          <w:u w:val="single"/>
        </w:rPr>
        <w:t>is inadequate to the task of thinking critically about the new forms of power, since it bases its understanding of power on a belief in the existence of a rational, ahistorical subject. Modern political thought poses the questions of political philosophy as a question of right/law, such as: What are the limits of power? How can power be given limits to restrict its use and abuse? But these questions simply take for granted the existence of a rational human subject which is deemed to exist in some pre-power or pre-political realm and which is then ' exploited' or ' oppressed' by power and in need of' rights' to protect it.</w:t>
      </w:r>
      <w:r w:rsidRPr="003A5227">
        <w:rPr>
          <w:sz w:val="16"/>
        </w:rPr>
        <w:t xml:space="preserve"> The radical, and challenging, point Foucault wishes to make, is that forms of power constitute, through disciplinary pracdces, types of human subjects. </w:t>
      </w:r>
      <w:r w:rsidRPr="003A5227">
        <w:rPr>
          <w:u w:val="single"/>
        </w:rPr>
        <w:t>In constructing a discourse of legitimacy, which centres on notions of law and sovereignty, Foucault contends that political theory conceals or effaces the</w:t>
      </w:r>
      <w:r w:rsidRPr="003A5227">
        <w:rPr>
          <w:sz w:val="16"/>
        </w:rPr>
        <w:t xml:space="preserve"> 18 </w:t>
      </w:r>
      <w:r w:rsidRPr="003A5227">
        <w:rPr>
          <w:u w:val="single"/>
        </w:rPr>
        <w:t xml:space="preserve">domination which is intrinsic to power. By speaking of the ' rights' of the sovereign and the obligations of' subjects' as if these were neutral descriptions of the properties of fully constituted rational individuals, modern political thought has concealed from our view the fact that discourses of right and legitimacy are not simply ways of protecting individuals from the existence of power, but also disciplinary practices which constitute human subjects in new relationships of power. </w:t>
      </w:r>
      <w:r w:rsidRPr="003A5227">
        <w:rPr>
          <w:sz w:val="16"/>
        </w:rPr>
        <w:t xml:space="preserve">It is these claims about power which inform Foucault's critique of liberalism as a political ideology. For Foucault, </w:t>
      </w:r>
      <w:r w:rsidRPr="003A5227">
        <w:rPr>
          <w:u w:val="single"/>
        </w:rPr>
        <w:t>liberalism is flawed in that it posits an abstract and ahistorical notion of the human individual or subject. Any critique of society which liberalism can offer is</w:t>
      </w:r>
      <w:r w:rsidRPr="003A5227">
        <w:rPr>
          <w:sz w:val="16"/>
        </w:rPr>
        <w:t xml:space="preserve">, according to Foucault, </w:t>
      </w:r>
      <w:r w:rsidRPr="003A5227">
        <w:rPr>
          <w:u w:val="single"/>
        </w:rPr>
        <w:t xml:space="preserve">of limited value, since it singularly fails to appreciate that modern institutions are based on disciplinary practices of power and forms of knowledge whose prime objective is not simply to grant individuals private spaces of freedom, but to 'normalise' them. </w:t>
      </w:r>
      <w:r w:rsidRPr="003A5227">
        <w:rPr>
          <w:sz w:val="16"/>
        </w:rPr>
        <w:t xml:space="preserve">In rejecting toutcourta notion of the autonomous subject, Foucault runs the risk of depriving himself of any substantive basis from which to criticise the present system of power, which would enable him to envisage a positive overcoming of forms of 19 domination. </w:t>
      </w:r>
      <w:r w:rsidRPr="003A5227">
        <w:rPr>
          <w:u w:val="single"/>
        </w:rPr>
        <w:t>William Connolly follows Foucault in holding that the entire modern project of freedom and emancipation</w:t>
      </w:r>
      <w:r w:rsidRPr="003A5227">
        <w:rPr>
          <w:sz w:val="16"/>
        </w:rPr>
        <w:t xml:space="preserve"> (reflected in different ways in the ideologies of liberalism and socialism)</w:t>
      </w:r>
      <w:r w:rsidRPr="003A5227">
        <w:rPr>
          <w:u w:val="single"/>
        </w:rPr>
        <w:t xml:space="preserve"> is caught up in an imperialistic discourse of mastery and domination which is blind to its own uncritical assumptions about the self and the world. Inspired by Foucault's analysis of the major discourses of modernity </w:t>
      </w:r>
      <w:r w:rsidRPr="003A5227">
        <w:rPr>
          <w:sz w:val="16"/>
        </w:rPr>
        <w:t xml:space="preserve">(on madness, on discipline and punishment, on sexuality, etc.), </w:t>
      </w:r>
      <w:r w:rsidRPr="003A5227">
        <w:rPr>
          <w:u w:val="single"/>
        </w:rPr>
        <w:t>Connolly argues that any set of norms or standards that becomes endowed with authority and legitimacy represents an ambiguous achievement, since it will establish its hegemony by excluding and denigrating forms of otherness which do not fit into its confines.</w:t>
      </w:r>
      <w:r w:rsidRPr="003A5227">
        <w:rPr>
          <w:sz w:val="16"/>
        </w:rPr>
        <w:t xml:space="preserve"> In place of tolerating ambiguity</w:t>
      </w:r>
      <w:r w:rsidRPr="003A5227">
        <w:rPr>
          <w:u w:val="single"/>
        </w:rPr>
        <w:t>, modernity prefers the discipline of social harmony and the ideal of a self-inclusive community</w:t>
      </w:r>
      <w:r w:rsidRPr="003A5227">
        <w:rPr>
          <w:sz w:val="16"/>
        </w:rPr>
        <w:t xml:space="preserve">. Connolly states the dilemma in the following terms: </w:t>
      </w:r>
      <w:r w:rsidRPr="003A5227">
        <w:rPr>
          <w:u w:val="single"/>
        </w:rPr>
        <w:t xml:space="preserve">Human life is paradoxical at its core, while modern reason, penetrating into new corners of life, strives to eliminate every paradox it encounters. This is a dangerous combination, with repressive potentialities. It is dangerous to deny the paradox, either by ignoring the urge to unity or by pretending that it can be realized in life. The denial, often expressed in liberal theories of the 'open society', overlooks ways in which the urge finds expression in the life of the present, and the pretense, expressed in communitarian protests against the anomie of liberal life, hides </w:t>
      </w:r>
      <w:r w:rsidRPr="003A5227">
        <w:rPr>
          <w:u w:val="single"/>
        </w:rPr>
        <w:lastRenderedPageBreak/>
        <w:t>the political character of actual or ideal settlements behind a smokescreen of transcendental imperatives. Both responses go well with a sublimated politics of inclusivity, a politics in which the world is treated as a place susceptible to human mastery or communal realization and everyone is organized to fit into these complimentary 20 projects.</w:t>
      </w:r>
    </w:p>
    <w:p w:rsidR="00B10DEB" w:rsidRPr="00DA6A33" w:rsidRDefault="00B10DEB" w:rsidP="00B10DEB"/>
    <w:p w:rsidR="00B10DEB" w:rsidRPr="00B10DEB" w:rsidRDefault="00B10DEB" w:rsidP="00B10DEB"/>
    <w:p w:rsidR="003D00FC" w:rsidRPr="003A5227" w:rsidRDefault="003D00FC" w:rsidP="003D00FC">
      <w:pPr>
        <w:pStyle w:val="Heading3"/>
      </w:pPr>
      <w:r w:rsidRPr="003A5227">
        <w:lastRenderedPageBreak/>
        <w:t>Link – Rights</w:t>
      </w:r>
    </w:p>
    <w:p w:rsidR="003D00FC" w:rsidRPr="003A5227" w:rsidRDefault="003D00FC" w:rsidP="003D00FC">
      <w:pPr>
        <w:pStyle w:val="Heading4"/>
      </w:pPr>
      <w:r w:rsidRPr="003A5227">
        <w:t xml:space="preserve">Basing political demands on moralizing claims for human rights is herd mentality and creates irrational, dangerous political ground </w:t>
      </w:r>
    </w:p>
    <w:p w:rsidR="003D00FC" w:rsidRPr="003A5227" w:rsidRDefault="003D00FC" w:rsidP="003D00FC">
      <w:r w:rsidRPr="003A5227">
        <w:rPr>
          <w:rStyle w:val="Style13ptBold"/>
        </w:rPr>
        <w:t>Auster 90</w:t>
      </w:r>
      <w:r w:rsidRPr="003A5227">
        <w:t xml:space="preserve"> </w:t>
      </w:r>
      <w:r w:rsidRPr="003A5227">
        <w:rPr>
          <w:sz w:val="20"/>
          <w:szCs w:val="20"/>
        </w:rPr>
        <w:t xml:space="preserve">(Lawrence, member of the American Immigration Control Foundation, “The Path to National Suicide: An Essay on Immigration and Multiculturalism p. 78-79) NFleming </w:t>
      </w:r>
    </w:p>
    <w:p w:rsidR="003D00FC" w:rsidRPr="003A5227" w:rsidRDefault="003D00FC" w:rsidP="003D00FC">
      <w:r w:rsidRPr="003A5227">
        <w:rPr>
          <w:rStyle w:val="StyleUnderline"/>
        </w:rPr>
        <w:t>A similar moralistic blindness now informs our public attitudes toward immigration and multiculturalism</w:t>
      </w:r>
      <w:r w:rsidRPr="003A5227">
        <w:t xml:space="preserve">. As I have said earlier, </w:t>
      </w:r>
      <w:r w:rsidRPr="003A5227">
        <w:rPr>
          <w:rStyle w:val="StyleUnderline"/>
        </w:rPr>
        <w:t>the idea of</w:t>
      </w:r>
      <w:r w:rsidRPr="003A5227">
        <w:t xml:space="preserve"> our </w:t>
      </w:r>
      <w:r w:rsidRPr="003A5227">
        <w:rPr>
          <w:rStyle w:val="StyleUnderline"/>
        </w:rPr>
        <w:t>equality</w:t>
      </w:r>
      <w:r w:rsidRPr="003A5227">
        <w:t xml:space="preserve"> and responsibility, not just to our fellow citizens, but to every person and culture in the world, </w:t>
      </w:r>
      <w:r w:rsidRPr="003A5227">
        <w:rPr>
          <w:rStyle w:val="Emphasis"/>
        </w:rPr>
        <w:t>has become a kind of absolute</w:t>
      </w:r>
      <w:r w:rsidRPr="003A5227">
        <w:t xml:space="preserve">. </w:t>
      </w:r>
      <w:r w:rsidRPr="003A5227">
        <w:rPr>
          <w:rStyle w:val="Emphasis"/>
        </w:rPr>
        <w:t>In the light of that absolute, all other values become irrelevant</w:t>
      </w:r>
      <w:r w:rsidRPr="003A5227">
        <w:t xml:space="preserve">. </w:t>
      </w:r>
      <w:r w:rsidRPr="003A5227">
        <w:rPr>
          <w:rStyle w:val="StyleUnderline"/>
        </w:rPr>
        <w:t>The global conception of morality results</w:t>
      </w:r>
      <w:r w:rsidRPr="003A5227">
        <w:t xml:space="preserve">, I would argue, </w:t>
      </w:r>
      <w:r w:rsidRPr="003A5227">
        <w:rPr>
          <w:rStyle w:val="Emphasis"/>
        </w:rPr>
        <w:t>in a distortion of morality rather than its fulfillment</w:t>
      </w:r>
      <w:r w:rsidRPr="003A5227">
        <w:t xml:space="preserve">. Ethics could be defined as a sense of responsibility toward other human beings and the consequent willingness to put restraints on one’s own behavior. As a personal development, </w:t>
      </w:r>
      <w:r w:rsidRPr="003A5227">
        <w:rPr>
          <w:rStyle w:val="StyleUnderline"/>
        </w:rPr>
        <w:t>a sense of ethics normally originates in the family and among those we are close to and then is extended outward in widening circles to other human beings.</w:t>
      </w:r>
      <w:r w:rsidRPr="003A5227">
        <w:t xml:space="preserve"> </w:t>
      </w:r>
      <w:r w:rsidRPr="003A5227">
        <w:rPr>
          <w:rStyle w:val="StyleUnderline"/>
        </w:rPr>
        <w:t>The distortion of this natural basis of morality is brought about when it is applied in the abstract to collectivities of human beings, or even to the human race as a whole</w:t>
      </w:r>
      <w:r w:rsidRPr="003A5227">
        <w:t xml:space="preserve">. Even thoughtful liberals are beginning to realize the impossible burden such an obligation places on human nature. As Christopher Lasch has written: My study of the family suggested . . . that </w:t>
      </w:r>
      <w:r w:rsidRPr="003A5227">
        <w:rPr>
          <w:rStyle w:val="StyleUnderline"/>
        </w:rPr>
        <w:t>the capa</w:t>
      </w:r>
      <w:r w:rsidRPr="003A5227">
        <w:rPr>
          <w:rStyle w:val="StyleUnderline"/>
        </w:rPr>
        <w:softHyphen/>
        <w:t>city for loyalty is stretched too thin when it tries to at</w:t>
      </w:r>
      <w:r w:rsidRPr="003A5227">
        <w:rPr>
          <w:rStyle w:val="StyleUnderline"/>
        </w:rPr>
        <w:softHyphen/>
        <w:t>tach itself to the hypothetical solidarity of the whole human race</w:t>
      </w:r>
      <w:r w:rsidRPr="003A5227">
        <w:t xml:space="preserve">. It needs to attach itself to specific people and places, not to an abstract ideal of universal human rights. </w:t>
      </w:r>
      <w:r w:rsidRPr="003A5227">
        <w:rPr>
          <w:rStyle w:val="StyleUnderline"/>
        </w:rPr>
        <w:t>We love particular men and women, not humanity in general</w:t>
      </w:r>
      <w:r w:rsidRPr="003A5227">
        <w:t xml:space="preserve">. </w:t>
      </w:r>
      <w:r w:rsidRPr="003A5227">
        <w:rPr>
          <w:rStyle w:val="StyleUnderline"/>
        </w:rPr>
        <w:t>The dream of universal brotherhood, because it rests on the sentimental fiction that men and women are all the same, cannot survive the discovery that they differ</w:t>
      </w:r>
      <w:r w:rsidRPr="003A5227">
        <w:t xml:space="preserve">.85 This sentimental fiction arises, I think, when we take our own personal experience of love or ethical responsibility and say: “Because I feel this for one or a few people, and because this feeling is good, I must feel the same way toward everyone, I must act on the same basis toward the entire human race as a collective whole.” </w:t>
      </w:r>
      <w:r w:rsidRPr="003A5227">
        <w:rPr>
          <w:rStyle w:val="StyleUnderline"/>
        </w:rPr>
        <w:t>Once people have taken this stand, and especially if they try to convert it into public policy</w:t>
      </w:r>
      <w:r w:rsidRPr="003A5227">
        <w:rPr>
          <w:rStyle w:val="Emphasis"/>
        </w:rPr>
        <w:t>, all rational limits of common sense or self-interest are thrown out the window</w:t>
      </w:r>
      <w:r w:rsidRPr="003A5227">
        <w:t xml:space="preserve">. Ultimately, this obligation must be imposed by political force, since no one can actually love the whole human race. </w:t>
      </w:r>
      <w:r w:rsidRPr="003A5227">
        <w:rPr>
          <w:rStyle w:val="Emphasis"/>
        </w:rPr>
        <w:t>What starts</w:t>
      </w:r>
      <w:r w:rsidRPr="003A5227">
        <w:t xml:space="preserve">, then, </w:t>
      </w:r>
      <w:r w:rsidRPr="003A5227">
        <w:rPr>
          <w:rStyle w:val="Emphasis"/>
        </w:rPr>
        <w:t>as a personal sense of compassion and responsibility for individuals ends as a collectivized ethics which compels men to love the foreigner</w:t>
      </w:r>
      <w:r w:rsidRPr="003A5227">
        <w:t xml:space="preserve"> (not just the individual foreigner, but all foreigners) </w:t>
      </w:r>
      <w:r w:rsidRPr="003A5227">
        <w:rPr>
          <w:rStyle w:val="Emphasis"/>
        </w:rPr>
        <w:t>more than their own</w:t>
      </w:r>
    </w:p>
    <w:p w:rsidR="0071469C" w:rsidRPr="003A5227" w:rsidRDefault="0071469C" w:rsidP="0071469C">
      <w:pPr>
        <w:pStyle w:val="Heading3"/>
      </w:pPr>
      <w:r w:rsidRPr="003A5227">
        <w:lastRenderedPageBreak/>
        <w:t xml:space="preserve">Link – Equality </w:t>
      </w:r>
    </w:p>
    <w:p w:rsidR="0071469C" w:rsidRPr="003A5227" w:rsidRDefault="0071469C" w:rsidP="0071469C">
      <w:pPr>
        <w:pStyle w:val="Heading4"/>
      </w:pPr>
      <w:r w:rsidRPr="003A5227">
        <w:t>Equality, democracy, and freedom are all values founded in slave morality</w:t>
      </w:r>
    </w:p>
    <w:p w:rsidR="0071469C" w:rsidRPr="003A5227" w:rsidRDefault="0071469C" w:rsidP="0071469C">
      <w:r w:rsidRPr="003A5227">
        <w:t xml:space="preserve">Newman 2k (Saul, author and political theorist, “Anarchism and the politics of ressentiment” </w:t>
      </w:r>
      <w:hyperlink r:id="rId10" w:history="1">
        <w:r w:rsidRPr="003A5227">
          <w:rPr>
            <w:rStyle w:val="Hyperlink"/>
          </w:rPr>
          <w:t>https://theanarchistlibrary.org/library/saul-newman-anarchism-and-the-politics-of-ressentiment</w:t>
        </w:r>
      </w:hyperlink>
      <w:r w:rsidRPr="003A5227">
        <w:t>) NFleming</w:t>
      </w:r>
    </w:p>
    <w:p w:rsidR="0071469C" w:rsidRPr="003A5227" w:rsidRDefault="0071469C" w:rsidP="0071469C">
      <w:pPr>
        <w:rPr>
          <w:sz w:val="16"/>
        </w:rPr>
      </w:pPr>
      <w:r w:rsidRPr="003A5227">
        <w:rPr>
          <w:sz w:val="16"/>
        </w:rPr>
        <w:t xml:space="preserve">In this way the </w:t>
      </w:r>
      <w:r w:rsidRPr="003A5227">
        <w:rPr>
          <w:rStyle w:val="StyleUnderline"/>
        </w:rPr>
        <w:t>slave revolt in morality inverted the noble system of values and began to equate good with the lowly, the powerless — the slave</w:t>
      </w:r>
      <w:r w:rsidRPr="003A5227">
        <w:rPr>
          <w:sz w:val="16"/>
        </w:rPr>
        <w:t xml:space="preserve">. This </w:t>
      </w:r>
      <w:r w:rsidRPr="003A5227">
        <w:rPr>
          <w:rStyle w:val="StyleUnderline"/>
        </w:rPr>
        <w:t>inversion introduced the pernicious spirit of revenge and hatred into the creation of values.</w:t>
      </w:r>
      <w:r w:rsidRPr="003A5227">
        <w:rPr>
          <w:sz w:val="16"/>
        </w:rPr>
        <w:t xml:space="preserve"> Therefore </w:t>
      </w:r>
      <w:r w:rsidRPr="003A5227">
        <w:rPr>
          <w:rStyle w:val="StyleUnderline"/>
        </w:rPr>
        <w:t>morality</w:t>
      </w:r>
      <w:r w:rsidRPr="003A5227">
        <w:rPr>
          <w:sz w:val="16"/>
        </w:rPr>
        <w:t xml:space="preserve">, as we understand it, </w:t>
      </w:r>
      <w:r w:rsidRPr="003A5227">
        <w:rPr>
          <w:rStyle w:val="Emphasis"/>
        </w:rPr>
        <w:t>had its roots in this vengeful will to power of the powerless over the powerful</w:t>
      </w:r>
      <w:r w:rsidRPr="003A5227">
        <w:rPr>
          <w:sz w:val="16"/>
        </w:rPr>
        <w:t xml:space="preserve"> — the revolt of the slave against the master. </w:t>
      </w:r>
      <w:r w:rsidRPr="003A5227">
        <w:rPr>
          <w:rStyle w:val="StyleUnderline"/>
        </w:rPr>
        <w:t>It was from this imperceptible, subterranean hatred that grew the values subsequently associated with the good — pity, altruism, meekness, etc.</w:t>
      </w:r>
      <w:r w:rsidRPr="003A5227">
        <w:rPr>
          <w:sz w:val="16"/>
        </w:rPr>
        <w:t xml:space="preserve"> </w:t>
      </w:r>
      <w:r w:rsidRPr="003A5227">
        <w:rPr>
          <w:rStyle w:val="Emphasis"/>
        </w:rPr>
        <w:t>Political values also grew from this poisonous root.</w:t>
      </w:r>
      <w:r w:rsidRPr="003A5227">
        <w:rPr>
          <w:sz w:val="16"/>
        </w:rPr>
        <w:t xml:space="preserve"> For Nietzsche, </w:t>
      </w:r>
      <w:r w:rsidRPr="003A5227">
        <w:rPr>
          <w:rStyle w:val="Emphasis"/>
        </w:rPr>
        <w:t>values of equality and democracy, which form the cornerstone of radical political theory, arose out of the slave revolt in morality</w:t>
      </w:r>
      <w:r w:rsidRPr="003A5227">
        <w:rPr>
          <w:sz w:val="16"/>
        </w:rPr>
        <w:t xml:space="preserve">. </w:t>
      </w:r>
      <w:r w:rsidRPr="003A5227">
        <w:rPr>
          <w:rStyle w:val="StyleUnderline"/>
        </w:rPr>
        <w:t>They are generated by the same spirit of revenge and hatred of the powerful.</w:t>
      </w:r>
      <w:r w:rsidRPr="003A5227">
        <w:rPr>
          <w:sz w:val="16"/>
        </w:rPr>
        <w:t xml:space="preserve"> Nietzsche </w:t>
      </w:r>
      <w:r w:rsidRPr="003A5227">
        <w:rPr>
          <w:rStyle w:val="Emphasis"/>
        </w:rPr>
        <w:t>therefore condemns political movements like liberal democracy, socialism, and indeed anarchism.</w:t>
      </w:r>
      <w:r w:rsidRPr="003A5227">
        <w:rPr>
          <w:sz w:val="16"/>
        </w:rPr>
        <w:t xml:space="preserve"> </w:t>
      </w:r>
      <w:r w:rsidRPr="003A5227">
        <w:rPr>
          <w:rStyle w:val="Emphasis"/>
          <w:sz w:val="28"/>
          <w:szCs w:val="28"/>
        </w:rPr>
        <w:t>He sees the democratic movement as an expression of the herd-animal morality derived from the Judeo-Christian revaluation of values.</w:t>
      </w:r>
      <w:hyperlink r:id="rId11" w:anchor="fn6" w:history="1">
        <w:r w:rsidRPr="003A5227">
          <w:rPr>
            <w:rStyle w:val="Hyperlink"/>
            <w:sz w:val="16"/>
          </w:rPr>
          <w:t>[6]</w:t>
        </w:r>
      </w:hyperlink>
      <w:r w:rsidRPr="003A5227">
        <w:rPr>
          <w:sz w:val="16"/>
        </w:rPr>
        <w:t xml:space="preserve"> Anarchism is for Nietzsche the most extreme heir to democratic values </w:t>
      </w:r>
      <w:r w:rsidRPr="003A5227">
        <w:rPr>
          <w:rStyle w:val="StyleUnderline"/>
        </w:rPr>
        <w:t>— the most rabid expression of the herd instinct</w:t>
      </w:r>
      <w:r w:rsidRPr="003A5227">
        <w:rPr>
          <w:sz w:val="16"/>
        </w:rPr>
        <w:t xml:space="preserve">. It </w:t>
      </w:r>
      <w:r w:rsidRPr="003A5227">
        <w:rPr>
          <w:rStyle w:val="StyleUnderline"/>
        </w:rPr>
        <w:t>seeks</w:t>
      </w:r>
      <w:r w:rsidRPr="003A5227">
        <w:rPr>
          <w:sz w:val="16"/>
        </w:rPr>
        <w:t xml:space="preserve"> </w:t>
      </w:r>
      <w:r w:rsidRPr="003A5227">
        <w:rPr>
          <w:rStyle w:val="StyleUnderline"/>
        </w:rPr>
        <w:t>to level the differences between individuals</w:t>
      </w:r>
      <w:r w:rsidRPr="003A5227">
        <w:rPr>
          <w:sz w:val="16"/>
        </w:rPr>
        <w:t xml:space="preserve">, to </w:t>
      </w:r>
      <w:r w:rsidRPr="003A5227">
        <w:rPr>
          <w:rStyle w:val="StyleUnderline"/>
        </w:rPr>
        <w:t>abolish class distinctions</w:t>
      </w:r>
      <w:r w:rsidRPr="003A5227">
        <w:rPr>
          <w:sz w:val="16"/>
        </w:rPr>
        <w:t xml:space="preserve">, to </w:t>
      </w:r>
      <w:r w:rsidRPr="003A5227">
        <w:rPr>
          <w:rStyle w:val="StyleUnderline"/>
        </w:rPr>
        <w:t>raze hierarchies to the ground</w:t>
      </w:r>
      <w:r w:rsidRPr="003A5227">
        <w:rPr>
          <w:sz w:val="16"/>
        </w:rPr>
        <w:t xml:space="preserve">, </w:t>
      </w:r>
      <w:r w:rsidRPr="003A5227">
        <w:rPr>
          <w:rStyle w:val="StyleUnderline"/>
        </w:rPr>
        <w:t>and</w:t>
      </w:r>
      <w:r w:rsidRPr="003A5227">
        <w:rPr>
          <w:sz w:val="16"/>
        </w:rPr>
        <w:t xml:space="preserve"> to </w:t>
      </w:r>
      <w:r w:rsidRPr="003A5227">
        <w:rPr>
          <w:rStyle w:val="StyleUnderline"/>
        </w:rPr>
        <w:t>equalize the powerful and the powerless, the rich and the poor, the master and the slave</w:t>
      </w:r>
      <w:r w:rsidRPr="003A5227">
        <w:rPr>
          <w:sz w:val="16"/>
        </w:rPr>
        <w:t xml:space="preserve">. To </w:t>
      </w:r>
      <w:r w:rsidRPr="003A5227">
        <w:rPr>
          <w:rStyle w:val="Emphasis"/>
        </w:rPr>
        <w:t>Nietzsche this is bringing everything down to level of the lowest common denominator — to erase the pathos of distance between the master and slave, the sense of difference and superiority through which great values are created</w:t>
      </w:r>
      <w:r w:rsidRPr="003A5227">
        <w:rPr>
          <w:sz w:val="16"/>
        </w:rPr>
        <w:t xml:space="preserve">. Nietzsche sees this as the worst excess of European nihilism — </w:t>
      </w:r>
      <w:r w:rsidRPr="003A5227">
        <w:rPr>
          <w:rStyle w:val="StyleUnderline"/>
        </w:rPr>
        <w:t>the death of values and creativity</w:t>
      </w:r>
      <w:r w:rsidRPr="003A5227">
        <w:rPr>
          <w:sz w:val="16"/>
        </w:rPr>
        <w:t xml:space="preserve">. </w:t>
      </w:r>
      <w:r w:rsidRPr="003A5227">
        <w:rPr>
          <w:rStyle w:val="Emphasis"/>
        </w:rPr>
        <w:t>Slave morality is characterized by the attitude of ressentiment — the resentment and hatred of the powerless for the powerful</w:t>
      </w:r>
      <w:r w:rsidRPr="003A5227">
        <w:rPr>
          <w:sz w:val="16"/>
        </w:rPr>
        <w:t xml:space="preserve">. Nietzsche sees ressentiment as an entirely negative sentiment — </w:t>
      </w:r>
      <w:r w:rsidRPr="003A5227">
        <w:rPr>
          <w:rStyle w:val="StyleUnderline"/>
        </w:rPr>
        <w:t>the attitude of denying what is life-affirming, saying ‘no’ to what is different, what is ‘outside’ or ‘other’</w:t>
      </w:r>
      <w:r w:rsidRPr="003A5227">
        <w:rPr>
          <w:sz w:val="16"/>
        </w:rPr>
        <w:t xml:space="preserve">. </w:t>
      </w:r>
      <w:r w:rsidRPr="003A5227">
        <w:rPr>
          <w:rStyle w:val="Emphasis"/>
        </w:rPr>
        <w:t>Ressentiment is characterized by an orientation to the outside</w:t>
      </w:r>
      <w:r w:rsidRPr="003A5227">
        <w:rPr>
          <w:sz w:val="16"/>
        </w:rPr>
        <w:t>, rather than the focus of noble morality, which is on the self.</w:t>
      </w:r>
      <w:hyperlink r:id="rId12" w:anchor="fn7" w:history="1">
        <w:r w:rsidRPr="003A5227">
          <w:rPr>
            <w:rStyle w:val="Hyperlink"/>
            <w:sz w:val="16"/>
          </w:rPr>
          <w:t>[7]</w:t>
        </w:r>
      </w:hyperlink>
      <w:r w:rsidRPr="003A5227">
        <w:rPr>
          <w:sz w:val="16"/>
        </w:rPr>
        <w:t xml:space="preserve"> While the master says ‘I am good’ and adds as an afterthought, ‘therefore he is bad’; the slave says the opposite — ‘He (the master) is bad, therefore I am good’. Thus </w:t>
      </w:r>
      <w:r w:rsidRPr="003A5227">
        <w:rPr>
          <w:rStyle w:val="StyleUnderline"/>
        </w:rPr>
        <w:t>the invention of values comes from a comparison or opposition to that which is outside, other, different</w:t>
      </w:r>
      <w:r w:rsidRPr="003A5227">
        <w:rPr>
          <w:sz w:val="16"/>
        </w:rPr>
        <w:t xml:space="preserve">. Nietzsche says: “... in order to come about, </w:t>
      </w:r>
      <w:r w:rsidRPr="003A5227">
        <w:rPr>
          <w:rStyle w:val="StyleUnderline"/>
        </w:rPr>
        <w:t>slave morality first has to have an opposing, external world, it needs, psychologically speaking, external stimuli</w:t>
      </w:r>
      <w:r w:rsidRPr="003A5227">
        <w:rPr>
          <w:sz w:val="16"/>
        </w:rPr>
        <w:t xml:space="preserve"> in order to act all, — its action is basically a reaction.”</w:t>
      </w:r>
      <w:hyperlink r:id="rId13" w:anchor="fn8" w:history="1">
        <w:r w:rsidRPr="003A5227">
          <w:rPr>
            <w:rStyle w:val="Hyperlink"/>
            <w:sz w:val="16"/>
          </w:rPr>
          <w:t>[8]</w:t>
        </w:r>
      </w:hyperlink>
      <w:r w:rsidRPr="003A5227">
        <w:rPr>
          <w:sz w:val="16"/>
        </w:rPr>
        <w:t> </w:t>
      </w:r>
      <w:r w:rsidRPr="003A5227">
        <w:rPr>
          <w:rStyle w:val="Emphasis"/>
        </w:rPr>
        <w:t>This reactive stance</w:t>
      </w:r>
      <w:r w:rsidRPr="003A5227">
        <w:rPr>
          <w:rStyle w:val="StyleUnderline"/>
        </w:rPr>
        <w:t xml:space="preserve">, this inability to define anything except in opposition to something else, </w:t>
      </w:r>
      <w:r w:rsidRPr="003A5227">
        <w:rPr>
          <w:rStyle w:val="Emphasis"/>
        </w:rPr>
        <w:t>is the attitude of ressentiment</w:t>
      </w:r>
      <w:r w:rsidRPr="003A5227">
        <w:rPr>
          <w:sz w:val="16"/>
        </w:rPr>
        <w:t xml:space="preserve">. </w:t>
      </w:r>
      <w:r w:rsidRPr="003A5227">
        <w:rPr>
          <w:rStyle w:val="Emphasis"/>
        </w:rPr>
        <w:t>It is the reactive stance of the weak</w:t>
      </w:r>
      <w:r w:rsidRPr="003A5227">
        <w:rPr>
          <w:sz w:val="16"/>
        </w:rPr>
        <w:t xml:space="preserve"> who define themselves in opposition to the strong. </w:t>
      </w:r>
      <w:r w:rsidRPr="003A5227">
        <w:rPr>
          <w:rStyle w:val="StyleUnderline"/>
        </w:rPr>
        <w:t>The weak need the existence of this external enemy to identify themselves as ‘good’</w:t>
      </w:r>
      <w:r w:rsidRPr="003A5227">
        <w:rPr>
          <w:sz w:val="16"/>
        </w:rPr>
        <w:t xml:space="preserve">. Thus </w:t>
      </w:r>
      <w:r w:rsidRPr="003A5227">
        <w:rPr>
          <w:rStyle w:val="StyleUnderline"/>
        </w:rPr>
        <w:t>the slave takes ‘imaginary revenge’ upon the master, as he cannot act without the existence of the master to oppose</w:t>
      </w:r>
      <w:r w:rsidRPr="003A5227">
        <w:rPr>
          <w:sz w:val="16"/>
        </w:rPr>
        <w:t xml:space="preserve">. The man of ressentiment hates the noble with an intense spite, a deep-seated, seething hatred and jealousy. It is this </w:t>
      </w:r>
      <w:r w:rsidRPr="003A5227">
        <w:rPr>
          <w:rStyle w:val="Emphasis"/>
        </w:rPr>
        <w:t>ressentiment</w:t>
      </w:r>
      <w:r w:rsidRPr="003A5227">
        <w:rPr>
          <w:sz w:val="16"/>
        </w:rPr>
        <w:t xml:space="preserve">, according to Nietzsche, that </w:t>
      </w:r>
      <w:r w:rsidRPr="003A5227">
        <w:rPr>
          <w:rStyle w:val="Emphasis"/>
        </w:rPr>
        <w:t xml:space="preserve">has poisoned the modern consciousness, and finds its expression in ideas of equality and democracy, and in radical political philosophies, </w:t>
      </w:r>
      <w:r w:rsidRPr="003A5227">
        <w:rPr>
          <w:sz w:val="16"/>
        </w:rPr>
        <w:t>like anarchism, that advocate it.</w:t>
      </w:r>
    </w:p>
    <w:p w:rsidR="0071469C" w:rsidRDefault="00A83ACF" w:rsidP="00A83ACF">
      <w:pPr>
        <w:pStyle w:val="Heading3"/>
      </w:pPr>
      <w:r>
        <w:lastRenderedPageBreak/>
        <w:t xml:space="preserve">Link – Language </w:t>
      </w:r>
    </w:p>
    <w:p w:rsidR="00A83ACF" w:rsidRPr="003A5227" w:rsidRDefault="00A83ACF" w:rsidP="00A83ACF">
      <w:pPr>
        <w:pStyle w:val="Heading4"/>
        <w:rPr>
          <w:rStyle w:val="Style13ptBold"/>
          <w:b/>
        </w:rPr>
      </w:pPr>
      <w:r w:rsidRPr="003A5227">
        <w:rPr>
          <w:rStyle w:val="Style13ptBold"/>
        </w:rPr>
        <w:t xml:space="preserve">Language is </w:t>
      </w:r>
      <w:r>
        <w:rPr>
          <w:rStyle w:val="Style13ptBold"/>
        </w:rPr>
        <w:t xml:space="preserve">inherently narcissistic- it comes from the implicit idea that this speaking position is the best position </w:t>
      </w:r>
    </w:p>
    <w:p w:rsidR="00A83ACF" w:rsidRPr="003A5227" w:rsidRDefault="00A83ACF" w:rsidP="00A83ACF">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8-11) MRS</w:t>
      </w:r>
    </w:p>
    <w:p w:rsidR="00A83ACF" w:rsidRPr="003A5227" w:rsidRDefault="00A83ACF" w:rsidP="00A83ACF">
      <w:pPr>
        <w:rPr>
          <w:sz w:val="16"/>
        </w:rPr>
      </w:pPr>
      <w:r w:rsidRPr="003A5227">
        <w:rPr>
          <w:sz w:val="16"/>
        </w:rPr>
        <w:t xml:space="preserve">I would like to describe the Nietzsche-event as a catastrophe in the history of language and put the argument that his intervention as a literary new­ evangelist constitutes an incision in old Europe's conditions of understanding. With Marshall McLuhan, I presuppose that understanding between people in societies-above all, what they are and achieve in general-has an autoplastic meaning. </w:t>
      </w:r>
      <w:r w:rsidRPr="003A5227">
        <w:rPr>
          <w:u w:val="single"/>
        </w:rPr>
        <w:t xml:space="preserve">These conditions of communication provide groups with a redundancy in which they can vibrate. They imprint on such groups the rhythms and models by which they are able to recognize themselves and by which they repeat themselves as almost the same. They produce a consensus in which they perform the eternal return of the same in the form of a spoken song. Languages are instruments of group narcissism, played so as to tune and retune the player; they make their speakers ring in singular tonalities of self-excitation. They are systems of melodies for recognition, which nearly always delineate the whole program as well. Languages are not primarily used for what is today called the passing on of information but serve to form communicating group-bodies. People possess language so that they can speak of their own merits </w:t>
      </w:r>
      <w:r w:rsidRPr="003A5227">
        <w:rPr>
          <w:sz w:val="16"/>
        </w:rPr>
        <w:t xml:space="preserve">[Vorziigen]-and not least of the unsurpassable merit of being able to talk up these merits in their own language. First, and for the most part, </w:t>
      </w:r>
      <w:r w:rsidRPr="003A5227">
        <w:rPr>
          <w:u w:val="single"/>
        </w:rPr>
        <w:t>people are not concerned to draw each other's attention to states of affairs but aim instead to incorporate states of affairs into a glory. The different speaker-groups of history-all the various tribes and peoples-are self-praising entities that avail themselves of their own inimitable idiom as part of a psychosocial contest played to gain advantage for themselves. In this sense, before it becomes technical, all speaking serves to enhance and venerate the speaker</w:t>
      </w:r>
      <w:r w:rsidRPr="003A5227">
        <w:rPr>
          <w:sz w:val="16"/>
        </w:rPr>
        <w:t xml:space="preserve">; and </w:t>
      </w:r>
      <w:r w:rsidRPr="003A5227">
        <w:rPr>
          <w:u w:val="single"/>
        </w:rPr>
        <w:t>even technical discourses are committed</w:t>
      </w:r>
      <w:r w:rsidRPr="003A5227">
        <w:rPr>
          <w:sz w:val="16"/>
        </w:rPr>
        <w:t>, albeit indirectly, t</w:t>
      </w:r>
      <w:r w:rsidRPr="003A5227">
        <w:rPr>
          <w:u w:val="single"/>
        </w:rPr>
        <w:t xml:space="preserve">o glorifying technicians. Languages of self-criticism are also borne by a function of self enhancement. </w:t>
      </w:r>
      <w:r w:rsidRPr="003A5227">
        <w:rPr>
          <w:sz w:val="16"/>
        </w:rPr>
        <w:t xml:space="preserve">And even masochism works to announce the distinctiveness of the tortured individual. When used in accordance with its constitutive function of primary narcissism, </w:t>
      </w:r>
      <w:r w:rsidRPr="003A5227">
        <w:rPr>
          <w:u w:val="single"/>
        </w:rPr>
        <w:t>language says one and the same thing over and again: that nothing better could have happened to the speaker than, precisely, to have been who he is, to have been who he is at this place and in this language, and to bear witness to the merit of his being in his own skin</w:t>
      </w:r>
      <w:r w:rsidRPr="003A5227">
        <w:rPr>
          <w:sz w:val="16"/>
        </w:rPr>
        <w:t xml:space="preserve">. The fact that primary narcissism first became observable with ethnic groups and kingdoms before going on to become a feature of nations, bristling with weapons and classics at the dawn of modern times, is something I will consider from a historical viewpoint. As for the individual, the wait would be lengthier before self-affirmation could step out of the shadows of sin. It did this in the form of amour-propre in the 18th century, that of holy self-interest [Selbstsucht] in the 19th, that of narcissism in the 20th, and that of self-design in the 21st. </w:t>
      </w:r>
      <w:r w:rsidRPr="003A5227">
        <w:rPr>
          <w:u w:val="single"/>
        </w:rPr>
        <w:t>Nietzsche was probably the only theoretician of language of modern times to have had this fundamental relation in mind. For, in deriving prayer from a people's exhilaration at its own self-assertion, he states: "it projects the pleasure it takes in itself (...) into a being that it can thank for all of this. Man is grateful for himself: and this is why one needs a god."1 And, in a more general way, we can read in an earlier text: "It is a beautiful folly, speaking: with it humans dance over all things."2 In the reconstruction of religious affects from self-referential gratitude, language comes to be determined as a medium enabling those that speak to say out loud the reasons why they are on top.</w:t>
      </w:r>
      <w:r w:rsidRPr="003A5227">
        <w:rPr>
          <w:sz w:val="16"/>
        </w:rPr>
        <w:t xml:space="preserve"> This is why the profession of faith in one's own modus vivendi is the most distinguished speech-act. It is the eulogistic gesture par excellence. With this derivation of distinction, speech and silence are defined as modes of exhilaration, which confess to themselves. In both what is advanced is a voluntary declaration of success in the pursuit of Being: in speech as manifestation of right and power; and in silence as an authorized quiet whose presuppositions require no defending.</w:t>
      </w:r>
    </w:p>
    <w:p w:rsidR="00A83ACF" w:rsidRPr="003A5227" w:rsidRDefault="00A83ACF" w:rsidP="00A83ACF">
      <w:pPr>
        <w:pStyle w:val="Heading4"/>
        <w:rPr>
          <w:rStyle w:val="Style13ptBold"/>
          <w:b/>
        </w:rPr>
      </w:pPr>
      <w:r w:rsidRPr="003A5227">
        <w:rPr>
          <w:rStyle w:val="Style13ptBold"/>
        </w:rPr>
        <w:lastRenderedPageBreak/>
        <w:t xml:space="preserve">Language is </w:t>
      </w:r>
      <w:r>
        <w:rPr>
          <w:rStyle w:val="Style13ptBold"/>
        </w:rPr>
        <w:t xml:space="preserve">a form of self-praise- one that can be extended to others  </w:t>
      </w:r>
    </w:p>
    <w:p w:rsidR="00A83ACF" w:rsidRPr="003A5227" w:rsidRDefault="00A83ACF" w:rsidP="00A83ACF">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14-16) MRS</w:t>
      </w:r>
    </w:p>
    <w:p w:rsidR="00A83ACF" w:rsidRPr="003A5227" w:rsidRDefault="00A83ACF" w:rsidP="00A83ACF">
      <w:pPr>
        <w:rPr>
          <w:sz w:val="16"/>
        </w:rPr>
      </w:pPr>
      <w:r w:rsidRPr="003A5227">
        <w:rPr>
          <w:sz w:val="16"/>
        </w:rPr>
        <w:t xml:space="preserve">This can scarcely be more legibly studied than in Christian Evangelization and its encroachment on European societies' conditions of understanding in the early Middle Ages. </w:t>
      </w:r>
      <w:r w:rsidRPr="003A5227">
        <w:rPr>
          <w:u w:val="single"/>
        </w:rPr>
        <w:t>Shown with particular clarity here is the way in which Evangelist speech­ acts-the preaching of salvation by God's son, and the swearing-in of an ethnic commune for a participation in this sphere that is as unequivocal as possible-put speakers and listeners alike into an oscillating circuit which was about nothing other than celebrating a shared privilege.</w:t>
      </w:r>
      <w:r w:rsidRPr="003A5227">
        <w:rPr>
          <w:sz w:val="16"/>
        </w:rPr>
        <w:t xml:space="preserve"> In his book of the Gospels, </w:t>
      </w:r>
      <w:r w:rsidRPr="003A5227">
        <w:rPr>
          <w:u w:val="single"/>
        </w:rPr>
        <w:t>Otfrid von WeiGenburg</w:t>
      </w:r>
      <w:r w:rsidRPr="003A5227">
        <w:rPr>
          <w:sz w:val="16"/>
        </w:rPr>
        <w:t xml:space="preserve">, Rhine Franconian poet-priest of the 9th century, </w:t>
      </w:r>
      <w:r w:rsidRPr="003A5227">
        <w:rPr>
          <w:u w:val="single"/>
        </w:rPr>
        <w:t>justified his vernacular adaptation of the New Testament by arguing that the Franks, too, ought at last to be allowed access, via a poeticized bible, to the sweetness of the Good News,</w:t>
      </w:r>
      <w:r w:rsidRPr="003A5227">
        <w:rPr>
          <w:sz w:val="16"/>
        </w:rPr>
        <w:t xml:space="preserve"> dulcedo evangeliorum. As many persons undertake to write in their language and as many strive with fervour to praise what they hold dear- why should the Franks be the only ones to shrink from the attempt to proclaim the praise of God in the Franconian language... ...let the praise of God be sweet to you, then Franconian will also be determined by metrical feet, quantity and metrical rules; better, then God himself will speak through you. (Liber evangelorium I, 1, V 31-34; 41-42) </w:t>
      </w:r>
      <w:r w:rsidRPr="003A5227">
        <w:rPr>
          <w:u w:val="single"/>
        </w:rPr>
        <w:t>The sense of these reflections,</w:t>
      </w:r>
      <w:r w:rsidRPr="003A5227">
        <w:rPr>
          <w:sz w:val="16"/>
        </w:rPr>
        <w:t xml:space="preserve"> unique for their time</w:t>
      </w:r>
      <w:r w:rsidRPr="003A5227">
        <w:rPr>
          <w:u w:val="single"/>
        </w:rPr>
        <w:t>, lies in an ethno-narcissistic operation by means of which the Franks were to be formed, at the level of the linguistic techniques of the time, as a collective with higher feelings-with the claim to being equal or even superior to those great historical peoples, the Greeks and the Romans. Gospel verse in the German language is presented as an offensive, the aim of which is to establish a politico-religious system of boasting that</w:t>
      </w:r>
      <w:r w:rsidRPr="003A5227">
        <w:rPr>
          <w:sz w:val="16"/>
        </w:rPr>
        <w:t xml:space="preserve">, by virtue of a catch-up lesson in rhyme and rhythm, </w:t>
      </w:r>
      <w:r w:rsidRPr="003A5227">
        <w:rPr>
          <w:u w:val="single"/>
        </w:rPr>
        <w:t>plugs into the art of the poetically possible.</w:t>
      </w:r>
      <w:r w:rsidRPr="003A5227">
        <w:rPr>
          <w:sz w:val="16"/>
        </w:rPr>
        <w:t xml:space="preserve"> The point thus being that, in future, in the image of the gloria Francorum, an effective link would no longer be missing between the veneration of God and the poetics of Empire. In the same spirit, Otfried attributes to Ludwig den Deutschen, in his dedication to him, a rank equal to King David. Moreover, in this speech act two eulogistic functions-praise of the King and glorification of the people-come together to form a single enhancement-effect. Otfrid was convinced he thus complied with the essence of language, inasmuch as language is per se an instrument of eulogy. </w:t>
      </w:r>
      <w:r w:rsidRPr="003A5227">
        <w:rPr>
          <w:u w:val="single"/>
        </w:rPr>
        <w:t>This may be most convincingly proven in the case of praising God: "He, in effect (God), has given them (the people) the instrument of language (plectrum linguae) so that they cause him to sound in their praise" (Dedication to Luitberg). One who praises becomes worthy of praise insofar as he or she also participates in the glory of the object of eulogy. The poet expresses the same idea in his introductory prayer to the Gospel epic. You alone are the master of all the languages that exist. Your power has conferred language to all and they have come-o salvation! -to form words in their languages to recall Your memory for always, to praise You for eternity, recognize You and serve You.</w:t>
      </w:r>
      <w:r w:rsidRPr="003A5227">
        <w:rPr>
          <w:sz w:val="16"/>
        </w:rPr>
        <w:t xml:space="preserve"> (Liber evangeliorum, I, 2, V33-38)1</w:t>
      </w:r>
    </w:p>
    <w:p w:rsidR="00A83ACF" w:rsidRPr="003A5227" w:rsidRDefault="00A83ACF" w:rsidP="00A83ACF">
      <w:pPr>
        <w:pStyle w:val="Heading4"/>
        <w:rPr>
          <w:rStyle w:val="Style13ptBold"/>
          <w:b/>
        </w:rPr>
      </w:pPr>
      <w:r>
        <w:rPr>
          <w:rStyle w:val="Style13ptBold"/>
        </w:rPr>
        <w:t xml:space="preserve">High culture speaks the language of taking advantage of life </w:t>
      </w:r>
    </w:p>
    <w:p w:rsidR="00A83ACF" w:rsidRPr="003A5227" w:rsidRDefault="00A83ACF" w:rsidP="00A83ACF">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33-35) MRS</w:t>
      </w:r>
    </w:p>
    <w:p w:rsidR="00A83ACF" w:rsidRPr="003A5227" w:rsidRDefault="00A83ACF" w:rsidP="00A83ACF">
      <w:pPr>
        <w:rPr>
          <w:u w:val="single"/>
        </w:rPr>
      </w:pPr>
      <w:r w:rsidRPr="003A5227">
        <w:rPr>
          <w:sz w:val="16"/>
        </w:rPr>
        <w:t>The height-or better</w:t>
      </w:r>
      <w:r w:rsidRPr="003A5227">
        <w:rPr>
          <w:u w:val="single"/>
        </w:rPr>
        <w:t>: the operating theater­ of this independence is the result of an insight that Nietzsche</w:t>
      </w:r>
      <w:r w:rsidRPr="003A5227">
        <w:rPr>
          <w:sz w:val="16"/>
        </w:rPr>
        <w:t xml:space="preserve">, ever since the days of Human, All too Human, </w:t>
      </w:r>
      <w:r w:rsidRPr="003A5227">
        <w:rPr>
          <w:u w:val="single"/>
        </w:rPr>
        <w:t xml:space="preserve">had made during an aggressive spiritual exercise that he carried out on himself </w:t>
      </w:r>
      <w:r w:rsidRPr="003A5227">
        <w:rPr>
          <w:sz w:val="16"/>
        </w:rPr>
        <w:t xml:space="preserve">The author of The Gay Science was convinced that resentment is a mode of production of world, indeed one that is to date the most powerful and most harmful. The more keenly this discerning author contemplated the matter of this fact, the more comprehensively and monstrously it came into profile: </w:t>
      </w:r>
      <w:r w:rsidRPr="003A5227">
        <w:rPr>
          <w:u w:val="single"/>
        </w:rPr>
        <w:t xml:space="preserve">in everything that had borne the name of high culture, religion, and morality, the resentment mode of world-building had pre­ vailed. Everything that for an epoch had been able to present itself as the moral world order bore its handwriting. All that had in his era claimed to be making a contribution to world improvement had drunk of its poison. </w:t>
      </w:r>
      <w:r w:rsidRPr="003A5227">
        <w:rPr>
          <w:sz w:val="16"/>
        </w:rPr>
        <w:t xml:space="preserve">Whence the catastrophic conclusion, which hit its thinker </w:t>
      </w:r>
      <w:r w:rsidRPr="003A5227">
        <w:rPr>
          <w:sz w:val="16"/>
        </w:rPr>
        <w:lastRenderedPageBreak/>
        <w:t xml:space="preserve">as a millenary insight: that </w:t>
      </w:r>
      <w:r w:rsidRPr="003A5227">
        <w:rPr>
          <w:u w:val="single"/>
        </w:rPr>
        <w:t>all languages formed by metaphysics gravitate around a misological core. The classic teachings of wisdom</w:t>
      </w:r>
      <w:r w:rsidRPr="003A5227">
        <w:rPr>
          <w:sz w:val="16"/>
        </w:rPr>
        <w:t xml:space="preserve">, together with their modern connector-theories, </w:t>
      </w:r>
      <w:r w:rsidRPr="003A5227">
        <w:rPr>
          <w:u w:val="single"/>
        </w:rPr>
        <w:t>are systems for maligning beings in their entirety</w:t>
      </w:r>
      <w:r w:rsidRPr="003A5227">
        <w:rPr>
          <w:sz w:val="16"/>
        </w:rPr>
        <w:t xml:space="preserve">. They serve those who have yet become fed up with defaming the world, power, and human beings, and have as their goal the abasement of the happy and powerful, and of self-praising attitudes. When all is said and done, </w:t>
      </w:r>
      <w:r w:rsidRPr="003A5227">
        <w:rPr>
          <w:u w:val="single"/>
        </w:rPr>
        <w:t>all high cultures between Asia and Europe have consistently spoken the language of people who are out to take advantage of life itself What has hitherto been called morality is the universalism of vengeance. And whatever metaphysical dis­ course might carry by way of valid wisdom, science, and worldly sophistication: it is the first impulse toward maligning reality in the name of an over­ world or an anti-world, which has been specifically approved for the sake of humiliating its contrary. Along with this, it is simultaneously to talk up the need for vengeance, with which the weak and the foolish vaunt their weakness and their foolishness. In metaphysical-religious discourse, contemptuousness becomes an insidiously twisted self-praising force.</w:t>
      </w:r>
    </w:p>
    <w:p w:rsidR="00A83ACF" w:rsidRPr="00A83ACF" w:rsidRDefault="00A83ACF" w:rsidP="00A83ACF"/>
    <w:p w:rsidR="004C2673" w:rsidRDefault="004C2673" w:rsidP="004C2673">
      <w:pPr>
        <w:pStyle w:val="Heading3"/>
        <w:rPr>
          <w:rStyle w:val="Style13ptBold"/>
        </w:rPr>
      </w:pPr>
      <w:r>
        <w:rPr>
          <w:rStyle w:val="Style13ptBold"/>
        </w:rPr>
        <w:lastRenderedPageBreak/>
        <w:t xml:space="preserve">Link – Pity </w:t>
      </w:r>
    </w:p>
    <w:p w:rsidR="004C2673" w:rsidRPr="004C2673" w:rsidRDefault="004C2673" w:rsidP="004C2673">
      <w:pPr>
        <w:pStyle w:val="Heading4"/>
        <w:rPr>
          <w:rStyle w:val="Style13ptBold"/>
          <w:b/>
          <w:sz w:val="28"/>
          <w:szCs w:val="28"/>
        </w:rPr>
      </w:pPr>
      <w:r w:rsidRPr="004C2673">
        <w:rPr>
          <w:rStyle w:val="Style13ptBold"/>
          <w:b/>
          <w:sz w:val="28"/>
          <w:szCs w:val="28"/>
        </w:rPr>
        <w:t xml:space="preserve">Pity is bad – it is a squandering of human emotion, and, frankly, we expected better from you fine debaters. Pity transmits pain, strips both the pitier and the pitied of autonomy, and is a means of control. We find this terrifying. </w:t>
      </w:r>
    </w:p>
    <w:p w:rsidR="004C2673" w:rsidRDefault="004C2673" w:rsidP="004C2673">
      <w:r w:rsidRPr="00FA02E9">
        <w:rPr>
          <w:rStyle w:val="Style13ptBold"/>
        </w:rPr>
        <w:t>Cartwright 84</w:t>
      </w:r>
      <w:r>
        <w:t xml:space="preserve"> (</w:t>
      </w:r>
      <w:r w:rsidRPr="00FA02E9">
        <w:rPr>
          <w:rFonts w:cs="Calibri"/>
        </w:rPr>
        <w:t xml:space="preserve">David, </w:t>
      </w:r>
      <w:r w:rsidRPr="00FA02E9">
        <w:rPr>
          <w:rFonts w:cs="Calibri"/>
          <w:color w:val="222222"/>
          <w:shd w:val="clear" w:color="auto" w:fill="FFFFFF"/>
        </w:rPr>
        <w:t>professor in the department of Philosophy and Religious Studies, University of Wisconsin-Whitewater</w:t>
      </w:r>
      <w:r>
        <w:rPr>
          <w:rFonts w:cs="Calibri"/>
          <w:color w:val="222222"/>
          <w:shd w:val="clear" w:color="auto" w:fill="FFFFFF"/>
        </w:rPr>
        <w:t>, “Kant, Schopenhauer, and Nietzsche on the Morality of Pity p.</w:t>
      </w:r>
      <w:r>
        <w:t xml:space="preserve"> 84-90)</w:t>
      </w:r>
    </w:p>
    <w:p w:rsidR="004C2673" w:rsidRPr="00FA02E9" w:rsidRDefault="004C2673" w:rsidP="004C2673">
      <w:pPr>
        <w:rPr>
          <w:rStyle w:val="Emphasis"/>
        </w:rPr>
      </w:pPr>
      <w:r w:rsidRPr="00FA02E9">
        <w:rPr>
          <w:sz w:val="16"/>
        </w:rPr>
        <w:t xml:space="preserve">To appreciate the influence of Kant's conception of pity on Nietzsche's thought, one has only to read a note penned sometime between the end of 1886 and the spring of 1887, in which Nietzsche's debt to Kant is obvious. </w:t>
      </w:r>
      <w:r w:rsidRPr="00FA02E9">
        <w:rPr>
          <w:rStyle w:val="Emphasis"/>
        </w:rPr>
        <w:t>Pity is a squadering of feeling, a parasite harmful to moral health, "it cannot possibly be our duty to increase the evil in the world</w:t>
      </w:r>
      <w:r w:rsidRPr="00FA02E9">
        <w:rPr>
          <w:sz w:val="16"/>
        </w:rPr>
        <w:t xml:space="preserve">. " If one does good merely out of pity, it is really oneself one really does good to, and not the other. </w:t>
      </w:r>
      <w:r w:rsidRPr="00FA02E9">
        <w:rPr>
          <w:rStyle w:val="StyleUnderline"/>
        </w:rPr>
        <w:t>Pity does not depend upon maxims but upon affects</w:t>
      </w:r>
      <w:r w:rsidRPr="00FA02E9">
        <w:rPr>
          <w:rStyle w:val="Emphasis"/>
        </w:rPr>
        <w:t>; it is pathological</w:t>
      </w:r>
      <w:r w:rsidRPr="00FA02E9">
        <w:rPr>
          <w:sz w:val="16"/>
        </w:rPr>
        <w:t xml:space="preserve"> [fpathologisch]. </w:t>
      </w:r>
      <w:r w:rsidRPr="00FA02E9">
        <w:rPr>
          <w:rStyle w:val="Emphasis"/>
        </w:rPr>
        <w:t>The suffering of others infects us, pity is an infection</w:t>
      </w:r>
      <w:r w:rsidRPr="00FA02E9">
        <w:rPr>
          <w:sz w:val="16"/>
        </w:rPr>
        <w:t xml:space="preserve"> [Ansteckung]. 3 In his translation of The Will to Power, Walter Kaufmann notes the obviously Kantian terminology employed by Nietzsche, e.g., "maxims, " "pathological." What Kaufmann fails to note is the source of the utilitarian argument Nietzsche puts in quotation marks. Nietzsche is quoting with approval part of an argument Kant advanced against pity. In the second part of his Methaphysics of Morals, Kant argues </w:t>
      </w:r>
      <w:r w:rsidRPr="00FA02E9">
        <w:rPr>
          <w:rStyle w:val="StyleUnderline"/>
        </w:rPr>
        <w:t>that we cannot have a duty to feel pity because ... if another person suffers and I let myself (through my imagination) also become infected</w:t>
      </w:r>
      <w:r w:rsidRPr="00FA02E9">
        <w:rPr>
          <w:sz w:val="16"/>
        </w:rPr>
        <w:t xml:space="preserve"> [anstecken lasse]</w:t>
      </w:r>
      <w:r w:rsidRPr="00FA02E9">
        <w:rPr>
          <w:rStyle w:val="StyleUnderline"/>
        </w:rPr>
        <w:t xml:space="preserve"> by his pain, which I still cannot remedy, then two people suffer, although the evil (in nature) affects only the one</w:t>
      </w:r>
      <w:r w:rsidRPr="00FA02E9">
        <w:rPr>
          <w:sz w:val="16"/>
        </w:rPr>
        <w:t xml:space="preserve">. But </w:t>
      </w:r>
      <w:r w:rsidRPr="00FA02E9">
        <w:rPr>
          <w:rStyle w:val="StyleUnderline"/>
        </w:rPr>
        <w:t xml:space="preserve">it cannot possibly be a duty to increase the evils of the world or, therefore to do good from pity </w:t>
      </w:r>
      <w:r w:rsidRPr="00FA02E9">
        <w:rPr>
          <w:sz w:val="16"/>
        </w:rPr>
        <w:t xml:space="preserve">[Mitleid] .... 4 Like Kant, Nietzsche objects to pity because it is not dianoetic, i.e., it is pathological. He even goes so far as to adopt a model of pity suggested by Kant. 5 </w:t>
      </w:r>
      <w:r w:rsidRPr="00FA02E9">
        <w:rPr>
          <w:rStyle w:val="Emphasis"/>
        </w:rPr>
        <w:t>Pity is conceived as a contagious and unwelcomed transmission of pain from the recipient of pity to the agent</w:t>
      </w:r>
      <w:r w:rsidRPr="00FA02E9">
        <w:rPr>
          <w:sz w:val="16"/>
        </w:rPr>
        <w:t xml:space="preserve">. Nietzsche also echos the Kantian observation that acting from pity is indulging one's inclinations, viz., it is oneself that one really benefits. Pity, seen as an imposed transmission of suffering, becomes the basis for several of Nietzsche's criticisms of this emotion. In various points in his writings he raises this model of pity as an intuitive objection against the value of pity, e.g., ". . . [pity] increases suffering throughout the world,"6 " ••• pity makes suffering contagious [ansteckend]."1 Nietzsche's point, of course, is that </w:t>
      </w:r>
      <w:r w:rsidRPr="00FA02E9">
        <w:rPr>
          <w:rStyle w:val="StyleUnderline"/>
        </w:rPr>
        <w:t>anything which increases unnecessary suffering is undesirable</w:t>
      </w:r>
      <w:r w:rsidRPr="00FA02E9">
        <w:rPr>
          <w:sz w:val="16"/>
        </w:rPr>
        <w:t xml:space="preserve">. Nietzsche uses this view of pity as the basis for one of his most interesting observations concerning this passion. </w:t>
      </w:r>
      <w:r w:rsidRPr="00FA02E9">
        <w:rPr>
          <w:rStyle w:val="StyleUnderline"/>
        </w:rPr>
        <w:t>Observe children who whine and scream so that they are pitied and, hence, wait for the moment when their condition is noticed; live with the sick and mentally oppressed, and ask yourself if the eloquent laments and whimperings, which display their misfortunes, basically have as their aim the harm of those present</w:t>
      </w:r>
      <w:r w:rsidRPr="00FA02E9">
        <w:rPr>
          <w:sz w:val="16"/>
        </w:rPr>
        <w:t xml:space="preserve">. </w:t>
      </w:r>
      <w:r w:rsidRPr="00FA02E9">
        <w:rPr>
          <w:rStyle w:val="Emphasis"/>
        </w:rPr>
        <w:t>Pity . . . is a consolation for the weak and suffering because through it they recognize that they still have one power, despite all their weakness, the power of hurting others</w:t>
      </w:r>
      <w:r w:rsidRPr="00FA02E9">
        <w:rPr>
          <w:sz w:val="16"/>
        </w:rPr>
        <w:t xml:space="preserve">. The unfortunate gains a type of pleasure in this feeling of superiority, of which the expression of pity makes him conscious; his imagination is exalted. He is still important enough to cause pain in the world. 8 </w:t>
      </w:r>
      <w:r w:rsidRPr="00FA02E9">
        <w:rPr>
          <w:rStyle w:val="StyleUnderline"/>
        </w:rPr>
        <w:t>Nietzsche's notion that certain seekers after pity employ their misery to hurt, and thus to feel their power</w:t>
      </w:r>
      <w:r w:rsidRPr="00FA02E9">
        <w:rPr>
          <w:sz w:val="16"/>
        </w:rPr>
        <w:t xml:space="preserve"> over others is predicated on Kant's analysis of pity. </w:t>
      </w:r>
      <w:r w:rsidRPr="00FA02E9">
        <w:rPr>
          <w:rStyle w:val="StyleUnderline"/>
        </w:rPr>
        <w:t>They feel superior to the pitiers because they exercise their power or control over them by simply being pitied.</w:t>
      </w:r>
      <w:r w:rsidRPr="00FA02E9">
        <w:rPr>
          <w:sz w:val="16"/>
        </w:rPr>
        <w:t xml:space="preserve">9 The neurotics feel their power by causing anyone who pities them to suffer. Hence we find that Nietzsche adopts and scores some critical points by employing the Kantian line. There is a danger for the pitier, Nietzsche claims, not simply because of the suffering involved in this emotion, but also because of the susceptibility of the pitier to the manipulation and control by those pitied. This susceptibility to the control and manipulation by others suggests two other important Kantian themes, the loss of one's self-control vs. autonomy and the irrational and. involuntary nature of emotions such as pity. Both Nietzsche and Kant maintain that one of the problems with </w:t>
      </w:r>
      <w:r w:rsidRPr="00FA02E9">
        <w:rPr>
          <w:rStyle w:val="StyleUnderline"/>
        </w:rPr>
        <w:t>pity</w:t>
      </w:r>
      <w:r w:rsidRPr="00FA02E9">
        <w:rPr>
          <w:sz w:val="16"/>
        </w:rPr>
        <w:t xml:space="preserve"> is that it </w:t>
      </w:r>
      <w:r w:rsidRPr="00FA02E9">
        <w:rPr>
          <w:rStyle w:val="Emphasis"/>
        </w:rPr>
        <w:t>usurps the agent's autonomy</w:t>
      </w:r>
      <w:r w:rsidRPr="00FA02E9">
        <w:rPr>
          <w:sz w:val="16"/>
        </w:rPr>
        <w:t xml:space="preserve">. Nietzsche argues that </w:t>
      </w:r>
      <w:r w:rsidRPr="00FA02E9">
        <w:rPr>
          <w:rStyle w:val="StyleUnderline"/>
        </w:rPr>
        <w:t>in being manipulated and controlled by the recipient of pity, an agent may lose autonomy in two ways. The agent is made to suffer, and this is something that most people find undesirable, and, since pity for someone is usually conative, the agent may act to help the recipient escape his or her suffering, and this may be something the agent would usually not want to do.</w:t>
      </w:r>
      <w:r w:rsidRPr="00FA02E9">
        <w:rPr>
          <w:sz w:val="16"/>
        </w:rPr>
        <w:t xml:space="preserve"> While the agent is not exactly out of control, Nietzsche's point is that </w:t>
      </w:r>
      <w:r w:rsidRPr="00FA02E9">
        <w:rPr>
          <w:rStyle w:val="Emphasis"/>
        </w:rPr>
        <w:t>in pity the agent loses self-control by being controlled by someone else</w:t>
      </w:r>
      <w:r w:rsidRPr="00FA02E9">
        <w:rPr>
          <w:sz w:val="16"/>
        </w:rPr>
        <w:t xml:space="preserve">. </w:t>
      </w:r>
      <w:r w:rsidRPr="00FA02E9">
        <w:rPr>
          <w:rStyle w:val="Emphasis"/>
        </w:rPr>
        <w:t xml:space="preserve">We have seen that pity can usurp agents' autonomy by placing them under the control </w:t>
      </w:r>
      <w:r w:rsidRPr="00FA02E9">
        <w:rPr>
          <w:rStyle w:val="Emphasis"/>
        </w:rPr>
        <w:lastRenderedPageBreak/>
        <w:t>of the persons pitied</w:t>
      </w:r>
      <w:r w:rsidRPr="00FA02E9">
        <w:rPr>
          <w:sz w:val="16"/>
        </w:rPr>
        <w:t xml:space="preserve">. This was one of the dangers Nietzsche saw in pity. He also detailed a parallel problem for the recipients of pity. </w:t>
      </w:r>
      <w:r w:rsidRPr="00FA02E9">
        <w:rPr>
          <w:rStyle w:val="Emphasis"/>
        </w:rPr>
        <w:t>Pity can become a surreptitous way through which agents gain control over recipients whose autonomy is threatened by pitiers: When we see someone suffer, we like to exploit this opportunity to take possession of him</w:t>
      </w:r>
      <w:r w:rsidRPr="00FA02E9">
        <w:rPr>
          <w:sz w:val="16"/>
        </w:rPr>
        <w:t xml:space="preserve">; those who become his benefactors and pity him, for example, do this and call the lust for a new possession "love." 12 </w:t>
      </w:r>
      <w:r w:rsidRPr="00FA02E9">
        <w:rPr>
          <w:rStyle w:val="StyleUnderline"/>
        </w:rPr>
        <w:t>The autonomy of sufferers is in an especially vulnerable position. People usually suffer because they are unable to relieve their own misery</w:t>
      </w:r>
      <w:r w:rsidRPr="00FA02E9">
        <w:rPr>
          <w:sz w:val="16"/>
        </w:rPr>
        <w:t xml:space="preserve">. Suffering is typically a sufficient reason for the agent to do something to relieve it. </w:t>
      </w:r>
      <w:r w:rsidRPr="00FA02E9">
        <w:rPr>
          <w:rStyle w:val="StyleUnderline"/>
        </w:rPr>
        <w:t>When we lament our woes, vocalize our misery, often we are announcing our inability to care for ourselve</w:t>
      </w:r>
      <w:r w:rsidRPr="00FA02E9">
        <w:rPr>
          <w:sz w:val="16"/>
        </w:rPr>
        <w:t xml:space="preserve">s. We seek the assistance of others. Pitiers are more than happy to give this assistance. </w:t>
      </w:r>
      <w:r w:rsidRPr="00FA02E9">
        <w:rPr>
          <w:rStyle w:val="StyleUnderline"/>
        </w:rPr>
        <w:t>Some pitiers</w:t>
      </w:r>
      <w:r w:rsidRPr="00FA02E9">
        <w:rPr>
          <w:sz w:val="16"/>
        </w:rPr>
        <w:t xml:space="preserve">, Nietzsche argued, </w:t>
      </w:r>
      <w:r w:rsidRPr="00FA02E9">
        <w:rPr>
          <w:rStyle w:val="Emphasis"/>
        </w:rPr>
        <w:t>may actively seek individuals to pity in order to heighten their own feelings of superiority and/or to gain control of the sufferer</w:t>
      </w:r>
      <w:r w:rsidRPr="00FA02E9">
        <w:rPr>
          <w:sz w:val="16"/>
        </w:rPr>
        <w:t xml:space="preserve">. The pitiers increase their feelings of superiority by doing for others things that they cannot do for themselves, and then by conceiving of their actions as virtuous. </w:t>
      </w:r>
      <w:r w:rsidRPr="00FA02E9">
        <w:rPr>
          <w:rStyle w:val="Emphasis"/>
        </w:rPr>
        <w:t>They gain control over others by benefiting them</w:t>
      </w:r>
      <w:r w:rsidRPr="00FA02E9">
        <w:rPr>
          <w:sz w:val="16"/>
        </w:rPr>
        <w:t>. The recipients become indebted to their benefactors and being in their debt is also being subject to their control. The pitier can even accentuate this sense of debt by not allowing recipients to satisfy their desire to repay it, e.g., "</w:t>
      </w:r>
      <w:r w:rsidRPr="00FA02E9">
        <w:rPr>
          <w:rStyle w:val="Emphasis"/>
        </w:rPr>
        <w:t>you do not owe me a thing</w:t>
      </w:r>
      <w:r w:rsidRPr="00FA02E9">
        <w:rPr>
          <w:sz w:val="16"/>
        </w:rPr>
        <w:t xml:space="preserve">. " The control can become less subtle, however. The pitiers can even make the recipients completely dependent on their help by engendering within them the idea that they are helpless and need the help of others to live a minimally normal life.13 By augmenting some Kantian themes, </w:t>
      </w:r>
      <w:r w:rsidRPr="00FA02E9">
        <w:rPr>
          <w:rStyle w:val="StyleUnderline"/>
        </w:rPr>
        <w:t>Nietzsche has revealed some of the insidious aspects of a reputedly benevolent passion.</w:t>
      </w:r>
      <w:r w:rsidRPr="00FA02E9">
        <w:rPr>
          <w:sz w:val="16"/>
        </w:rPr>
        <w:t xml:space="preserve"> Kant, however, was also familiar with the darker side of pity. In addition to the utilitarian argument against </w:t>
      </w:r>
      <w:r w:rsidRPr="00FA02E9">
        <w:rPr>
          <w:rStyle w:val="StyleUnderline"/>
        </w:rPr>
        <w:t>pity</w:t>
      </w:r>
      <w:r w:rsidRPr="00FA02E9">
        <w:rPr>
          <w:sz w:val="16"/>
        </w:rPr>
        <w:t xml:space="preserve">, Kant has the following to say about pity: ... but it </w:t>
      </w:r>
      <w:r w:rsidRPr="00FA02E9">
        <w:rPr>
          <w:rStyle w:val="Emphasis"/>
        </w:rPr>
        <w:t>cannot possibly be a duty to increase the evils of the world or, therefore, to do good from pity; for this would be an insulting kind of beneficence, expressing the sort of benevolence one has for an unworthy person. Such benevolence is called soft-heartedness and should not occur at all among human beings, who are not to boast of their worthiness to be happy</w:t>
      </w:r>
      <w:r w:rsidRPr="00FA02E9">
        <w:rPr>
          <w:sz w:val="16"/>
        </w:rPr>
        <w:t xml:space="preserve">. 14 Kant maintains that </w:t>
      </w:r>
      <w:r w:rsidRPr="00FA02E9">
        <w:rPr>
          <w:rStyle w:val="StyleUnderline"/>
        </w:rPr>
        <w:t>the recipients of pity are insulted by being humiliated. Their suffering announces their inability to overcome their own problems; for individuals usually only tolerate misery when they cannot relieve it</w:t>
      </w:r>
      <w:r w:rsidRPr="00FA02E9">
        <w:rPr>
          <w:sz w:val="16"/>
        </w:rPr>
        <w:t xml:space="preserve">. By seeing that others suffer, pitiers realize that the sufferers cannot help themselves. This is one of the reasons that pitiers feel compelled to help. </w:t>
      </w:r>
      <w:r w:rsidRPr="00FA02E9">
        <w:rPr>
          <w:rStyle w:val="StyleUnderline"/>
        </w:rPr>
        <w:t>When pitiers offer help, the recipients may be embarrassed by the pitier's knowledge of their inability to help themselves</w:t>
      </w:r>
      <w:r w:rsidRPr="00FA02E9">
        <w:rPr>
          <w:sz w:val="16"/>
        </w:rPr>
        <w:t>. They feel as if an inadequacy or character flaw is exposed which may be a blow to their pride and self-respect. This offer of help may be viewed as an even greater insult, if the recipients believe that they can take care of their own problems, or they may be humiliated by realizing that their welfare is contingent upon another's generosity</w:t>
      </w:r>
      <w:r w:rsidRPr="00FA02E9">
        <w:rPr>
          <w:rStyle w:val="StyleUnderline"/>
        </w:rPr>
        <w:t>. Because of the great potential of pity for insulting and/or humiliating the recipient, Kant advocates that we conceal such motives. We acknowledge ourselves obligated to be beneficient to a poor man</w:t>
      </w:r>
      <w:r w:rsidRPr="00FA02E9">
        <w:rPr>
          <w:sz w:val="16"/>
        </w:rPr>
        <w:t xml:space="preserve">. But this kindness also involves a dependence of his welfare upon my generosity, which humiliates [erniedrigt] him. Therefore, </w:t>
      </w:r>
      <w:r w:rsidRPr="00FA02E9">
        <w:rPr>
          <w:rStyle w:val="StyleUnderline"/>
        </w:rPr>
        <w:t>it is a duty to spare the recipient such humiliation and to preserve his self-respect by treating this beneficence either as a mere debt that is owed him, or a small favor.</w:t>
      </w:r>
      <w:r w:rsidRPr="00FA02E9">
        <w:rPr>
          <w:sz w:val="16"/>
        </w:rPr>
        <w:t xml:space="preserve"> 15 As we have seen, Kant also had something to say about those who indulge their pity. He claimed that </w:t>
      </w:r>
      <w:r w:rsidRPr="00FA02E9">
        <w:rPr>
          <w:rStyle w:val="Emphasis"/>
        </w:rPr>
        <w:t>the benevolence associated with pity reveals softheartedness, and that it is unworthy of human beings, who should not brag about their worthiness to be happy.</w:t>
      </w:r>
      <w:r w:rsidRPr="00FA02E9">
        <w:rPr>
          <w:sz w:val="16"/>
        </w:rPr>
        <w:t xml:space="preserve"> Although what Kant means by these claims is far from perspicuous, it seems he had something like the following in mind. The German noun Barmherzigkeit, "softheartedness," also means "charity" or "mercy</w:t>
      </w:r>
      <w:r w:rsidRPr="00FA02E9">
        <w:rPr>
          <w:rStyle w:val="StyleUnderline"/>
        </w:rPr>
        <w:t>." Kant considers the help given from pity to be I} form of charity-something sufferers have no right to, and something pitiers are not obligated to provide</w:t>
      </w:r>
      <w:r w:rsidRPr="00FA02E9">
        <w:rPr>
          <w:rStyle w:val="Emphasis"/>
        </w:rPr>
        <w:t>. The help given out of pity, then, is something which is not owned, and, thus, depends on the pitiers' generosity</w:t>
      </w:r>
      <w:r w:rsidRPr="00FA02E9">
        <w:rPr>
          <w:sz w:val="16"/>
        </w:rPr>
        <w:t xml:space="preserve">. Pitiers boast or brag about their war thiness to be happy by indulging their pity. They do not conceal their motives, even if it humiliates sufferers. </w:t>
      </w:r>
      <w:r w:rsidRPr="00FA02E9">
        <w:rPr>
          <w:rStyle w:val="Emphasis"/>
        </w:rPr>
        <w:t xml:space="preserve">They flaunt their pity with the excuse that they deserve to do whatever makes them happy, and they become happy by satisfying their inclinations to help out of pity. </w:t>
      </w:r>
      <w:r w:rsidRPr="00FA02E9">
        <w:rPr>
          <w:sz w:val="16"/>
        </w:rPr>
        <w:t xml:space="preserve">Help is given even if it does humiliate or insult the sufferers; for, in these cases, the agents' happiness becomes more important than the recipients' dignity. Nietzsche develops similar themes. In Morgenrothe he writes that "Pitying is equivalent to despising [Verachten],"16 and " ... [there is] something humiliating [Erniedrigendes] in suffering and in pity something elevating and giving of superiority .... "17 These dynamics of pity are amplified in the famous section "On Pitying" in the second part of Thus Spoke Zarathustra, where Zarathustra announces that God died out of his pity for human beings. 18 Zarathustra speaks thus: </w:t>
      </w:r>
      <w:r w:rsidRPr="00FA02E9">
        <w:rPr>
          <w:rStyle w:val="StyleUnderline"/>
        </w:rPr>
        <w:t xml:space="preserve">"Having seen the sufferer suffer, I was ashamed for the sake </w:t>
      </w:r>
      <w:r w:rsidRPr="00FA02E9">
        <w:rPr>
          <w:rStyle w:val="StyleUnderline"/>
        </w:rPr>
        <w:lastRenderedPageBreak/>
        <w:t>of his shame; and when I helped him, I transgressed grievously against his pride.</w:t>
      </w:r>
      <w:r w:rsidRPr="00FA02E9">
        <w:rPr>
          <w:sz w:val="16"/>
        </w:rPr>
        <w:t xml:space="preserve">"19 Zarathustra's shame has two sources. By observing another's misery, and displaying pity, he has shamed the other. The other is humiliated: Zarathustra is ashamed at that. His sense of shame, then, is intensified by actually helping the sufferer; for this is a blow to the recipient's pride. </w:t>
      </w:r>
      <w:r w:rsidRPr="00FA02E9">
        <w:rPr>
          <w:rStyle w:val="Emphasis"/>
        </w:rPr>
        <w:t>Nietzsche does not consider Zarathustra's sensitivity to the misfortune of others to be the correct response, although it is clear that he views Zarathustra's shame as preferable to the behavior of the merciful (Barmherzig), who " ... feel blessed in their pity."2 0</w:t>
      </w:r>
    </w:p>
    <w:p w:rsidR="004C2673" w:rsidRPr="004C2673" w:rsidRDefault="004C2673" w:rsidP="004C2673"/>
    <w:p w:rsidR="0071469C" w:rsidRPr="003A5227" w:rsidRDefault="0071469C" w:rsidP="0071469C">
      <w:pPr>
        <w:pStyle w:val="Heading3"/>
        <w:jc w:val="left"/>
        <w:rPr>
          <w:rStyle w:val="Style13ptBold"/>
        </w:rPr>
      </w:pPr>
      <w:r w:rsidRPr="003A5227">
        <w:rPr>
          <w:rStyle w:val="Style13ptBold"/>
        </w:rPr>
        <w:lastRenderedPageBreak/>
        <w:t>Link – Security Preditions</w:t>
      </w:r>
    </w:p>
    <w:p w:rsidR="0071469C" w:rsidRPr="003A5227" w:rsidRDefault="0071469C" w:rsidP="0071469C">
      <w:pPr>
        <w:pStyle w:val="Heading4"/>
        <w:rPr>
          <w:rStyle w:val="Style13ptBold"/>
          <w:b/>
        </w:rPr>
      </w:pPr>
      <w:r w:rsidRPr="003A5227">
        <w:rPr>
          <w:rStyle w:val="Style13ptBold"/>
          <w:b/>
        </w:rPr>
        <w:t xml:space="preserve">Their </w:t>
      </w:r>
      <w:r w:rsidRPr="003A5227">
        <w:rPr>
          <w:rStyle w:val="Style13ptBold"/>
          <w:b/>
          <w:u w:val="single"/>
        </w:rPr>
        <w:t>formulated catastrophism</w:t>
      </w:r>
      <w:r w:rsidRPr="003A5227">
        <w:rPr>
          <w:rStyle w:val="Style13ptBold"/>
          <w:b/>
        </w:rPr>
        <w:t xml:space="preserve"> is not “realism” or “security politics” – it is a project of </w:t>
      </w:r>
      <w:r w:rsidRPr="003A5227">
        <w:rPr>
          <w:rStyle w:val="Style13ptBold"/>
          <w:b/>
          <w:u w:val="single"/>
        </w:rPr>
        <w:t>predictive nihilism</w:t>
      </w:r>
      <w:r w:rsidRPr="003A5227">
        <w:rPr>
          <w:rStyle w:val="Style13ptBold"/>
          <w:b/>
        </w:rPr>
        <w:t xml:space="preserve"> which subdues entropy within the terms of </w:t>
      </w:r>
      <w:r w:rsidRPr="003A5227">
        <w:rPr>
          <w:rStyle w:val="Style13ptBold"/>
          <w:b/>
          <w:u w:val="single"/>
        </w:rPr>
        <w:t>absolute economic rationality</w:t>
      </w:r>
      <w:r w:rsidRPr="003A5227">
        <w:rPr>
          <w:rStyle w:val="Style13ptBold"/>
          <w:b/>
        </w:rPr>
        <w:t xml:space="preserve"> and completes the convergence of modern security apparatuses and financial markets – that </w:t>
      </w:r>
      <w:r w:rsidRPr="003A5227">
        <w:rPr>
          <w:rStyle w:val="Style13ptBold"/>
          <w:b/>
          <w:u w:val="single"/>
        </w:rPr>
        <w:t>organized hatred</w:t>
      </w:r>
      <w:r w:rsidRPr="003A5227">
        <w:rPr>
          <w:rStyle w:val="Style13ptBold"/>
          <w:b/>
        </w:rPr>
        <w:t xml:space="preserve"> is the zenith of modern violence </w:t>
      </w:r>
    </w:p>
    <w:p w:rsidR="0071469C" w:rsidRPr="003A5227" w:rsidRDefault="0071469C" w:rsidP="0071469C">
      <w:pPr>
        <w:rPr>
          <w:rFonts w:asciiTheme="majorHAnsi" w:hAnsiTheme="majorHAnsi" w:cstheme="majorHAnsi"/>
        </w:rPr>
      </w:pPr>
      <w:r w:rsidRPr="003A5227">
        <w:rPr>
          <w:rStyle w:val="Style13ptBold"/>
        </w:rPr>
        <w:t>Aitken 11</w:t>
      </w:r>
      <w:r w:rsidRPr="003A5227">
        <w:rPr>
          <w:rFonts w:asciiTheme="majorHAnsi" w:hAnsiTheme="majorHAnsi" w:cstheme="majorHAnsi"/>
          <w:b/>
        </w:rPr>
        <w:t xml:space="preserve"> </w:t>
      </w:r>
      <w:r w:rsidRPr="003A5227">
        <w:rPr>
          <w:rFonts w:asciiTheme="majorHAnsi" w:hAnsiTheme="majorHAnsi" w:cstheme="majorHAnsi"/>
        </w:rPr>
        <w:t>[Rob Aitken, University of Alberta, Canada, “Financializing security: Political prediction markets and the commodification of uncertainty,” Security Dialogue April 2011 vol. 42 no. 2 123-141] NFleming</w:t>
      </w:r>
    </w:p>
    <w:p w:rsidR="0071469C" w:rsidRDefault="0071469C" w:rsidP="0071469C">
      <w:pPr>
        <w:rPr>
          <w:sz w:val="16"/>
        </w:rPr>
      </w:pPr>
      <w:r w:rsidRPr="003A5227">
        <w:rPr>
          <w:sz w:val="16"/>
        </w:rPr>
        <w:t xml:space="preserve">It is perhaps most baldly articulated by Abramowicz, who, as we noted above, was not too bothered about </w:t>
      </w:r>
      <w:r w:rsidRPr="003A5227">
        <w:rPr>
          <w:rStyle w:val="StyleUnderline"/>
        </w:rPr>
        <w:t>the superiority of information markets' predictions, so long, it transpires, as they could still “</w:t>
      </w:r>
      <w:r w:rsidRPr="003A5227">
        <w:rPr>
          <w:rStyle w:val="Emphasis"/>
        </w:rPr>
        <w:t>help discipline</w:t>
      </w:r>
      <w:r w:rsidRPr="003A5227">
        <w:rPr>
          <w:rStyle w:val="StyleUnderline"/>
        </w:rPr>
        <w:t>” those who would seek to exercise freedom, either in their own name or that of others, since “the predictions of well‐functioning information markets are objective</w:t>
      </w:r>
      <w:r w:rsidRPr="003A5227">
        <w:rPr>
          <w:sz w:val="16"/>
        </w:rPr>
        <w:t xml:space="preserve">” (2003, Executive Summary). </w:t>
      </w:r>
      <w:r w:rsidRPr="003A5227">
        <w:rPr>
          <w:rStyle w:val="StyleUnderline"/>
        </w:rPr>
        <w:t xml:space="preserve">The objective here has a curious relation to the real, a </w:t>
      </w:r>
      <w:r w:rsidRPr="003A5227">
        <w:rPr>
          <w:rStyle w:val="Emphasis"/>
        </w:rPr>
        <w:t>revealing problematic</w:t>
      </w:r>
      <w:r w:rsidRPr="003A5227">
        <w:rPr>
          <w:rStyle w:val="StyleUnderline"/>
        </w:rPr>
        <w:t xml:space="preserve"> which perhaps indicates much of what is fundamentally at stake here</w:t>
      </w:r>
      <w:r w:rsidRPr="003A5227">
        <w:rPr>
          <w:sz w:val="16"/>
        </w:rPr>
        <w:t xml:space="preserve">. For </w:t>
      </w:r>
      <w:r w:rsidRPr="003A5227">
        <w:rPr>
          <w:rStyle w:val="Emphasis"/>
        </w:rPr>
        <w:t>the objective is not so much the actually existing, rather it is that which can be ascertained without objection</w:t>
      </w:r>
      <w:r w:rsidRPr="003A5227">
        <w:rPr>
          <w:sz w:val="16"/>
        </w:rPr>
        <w:t xml:space="preserve">. Consider as particular exemplification of this point the following. Abramowizc, in suggesting ever more arcane ways to ensure that only fundamental traders hold sway in the final analysis of a market's arbitration, posits the possibility of a two stage information market. In the first </w:t>
      </w:r>
      <w:r w:rsidRPr="003A5227">
        <w:rPr>
          <w:rStyle w:val="StyleUnderline"/>
        </w:rPr>
        <w:t>players effectively bet on the outcome of a second, with the second open only briefly, after the close of the first, with only the payouts of the second dependent upon the verification (or not) of some future event</w:t>
      </w:r>
      <w:r w:rsidRPr="003A5227">
        <w:rPr>
          <w:sz w:val="16"/>
        </w:rPr>
        <w:t>. For Abramowizc one virtue of such a device is that “</w:t>
      </w:r>
      <w:r w:rsidRPr="003A5227">
        <w:rPr>
          <w:rStyle w:val="Emphasis"/>
        </w:rPr>
        <w:t>there will no longer be risk associated with real world randomness</w:t>
      </w:r>
      <w:r w:rsidRPr="003A5227">
        <w:rPr>
          <w:sz w:val="16"/>
        </w:rPr>
        <w:t xml:space="preserve">”(note 156)! </w:t>
      </w:r>
      <w:r w:rsidRPr="003A5227">
        <w:rPr>
          <w:rStyle w:val="StyleUnderline"/>
        </w:rPr>
        <w:t>It is thus not reality itself ‐ and the randomness it entails ‐ that concerns those that seek solace in prediction markets but rather certainty and reduction</w:t>
      </w:r>
      <w:r w:rsidRPr="003A5227">
        <w:rPr>
          <w:sz w:val="16"/>
        </w:rPr>
        <w:t xml:space="preserve">; a reality perhaps, but like the freedom we encountered above, </w:t>
      </w:r>
      <w:r w:rsidRPr="003A5227">
        <w:rPr>
          <w:rStyle w:val="Emphasis"/>
          <w:sz w:val="28"/>
          <w:szCs w:val="28"/>
        </w:rPr>
        <w:t>only that reality which has been suitably reformulated. Made single, indisputable, and dead; not manifold, contestable and lived.</w:t>
      </w:r>
      <w:r w:rsidRPr="003A5227">
        <w:rPr>
          <w:rStyle w:val="Emphasis"/>
          <w:b w:val="0"/>
          <w:sz w:val="12"/>
          <w:szCs w:val="28"/>
          <w:u w:val="none"/>
        </w:rPr>
        <w:t>¶</w:t>
      </w:r>
      <w:r w:rsidRPr="003A5227">
        <w:rPr>
          <w:rStyle w:val="Emphasis"/>
          <w:sz w:val="28"/>
          <w:szCs w:val="28"/>
        </w:rPr>
        <w:t xml:space="preserve"> Such a singular representation of reality can only be a simulation, in the most pejorative of senses, that which will “always be by‐passed, confounded and exceeded by practical experience”</w:t>
      </w:r>
      <w:r w:rsidRPr="003A5227">
        <w:rPr>
          <w:sz w:val="16"/>
        </w:rPr>
        <w:t xml:space="preserve"> (Baudrillard, 1990, p. 155). For there is always “irruption of that minimum of reversibility which exists in every irreversible process” (Baudrillard, 1990, p. 161), </w:t>
      </w:r>
      <w:r w:rsidRPr="003A5227">
        <w:rPr>
          <w:rStyle w:val="Emphasis"/>
        </w:rPr>
        <w:t>requiring our endless human intervention to secure it, to keep its mask in place and to maintain the illusion that it is outside of us and that we are not required for its maintenance.</w:t>
      </w:r>
      <w:r w:rsidRPr="003A5227">
        <w:rPr>
          <w:sz w:val="16"/>
        </w:rPr>
        <w:t xml:space="preserve"> Indeed, one could go further. </w:t>
      </w:r>
      <w:r w:rsidRPr="003A5227">
        <w:rPr>
          <w:rStyle w:val="StyleUnderline"/>
        </w:rPr>
        <w:t>Our endless defence</w:t>
      </w:r>
      <w:r w:rsidRPr="003A5227">
        <w:rPr>
          <w:sz w:val="16"/>
        </w:rPr>
        <w:t xml:space="preserve">, our securing of our simulated worlds, </w:t>
      </w:r>
      <w:r w:rsidRPr="003A5227">
        <w:rPr>
          <w:rStyle w:val="StyleUnderline"/>
        </w:rPr>
        <w:t>against the ceaseless encroachment of the entropy from which they are formed is, according to Baudrillard, that which gives them their purchase upon us</w:t>
      </w:r>
      <w:r w:rsidRPr="003A5227">
        <w:rPr>
          <w:sz w:val="16"/>
        </w:rPr>
        <w:t xml:space="preserve">. They are only made interesting by this interminable maintenance requirement. </w:t>
      </w:r>
      <w:r w:rsidRPr="003A5227">
        <w:rPr>
          <w:rStyle w:val="Emphasis"/>
        </w:rPr>
        <w:t>The attractiveness of ordered production and prediction</w:t>
      </w:r>
      <w:r w:rsidRPr="003A5227">
        <w:rPr>
          <w:sz w:val="16"/>
        </w:rPr>
        <w:t xml:space="preserve"> (see also, Cooper, 2005) </w:t>
      </w:r>
      <w:r w:rsidRPr="003A5227">
        <w:rPr>
          <w:rStyle w:val="Emphasis"/>
        </w:rPr>
        <w:t>is thus ironically provided by its potential to fall back into disorder, which “secretly” ruins and dismantles it “while simultaneously ensuring that a minimal continuity of pleasure traverses it, without which it would be nothing”</w:t>
      </w:r>
      <w:r w:rsidRPr="003A5227">
        <w:rPr>
          <w:sz w:val="16"/>
        </w:rPr>
        <w:t xml:space="preserve"> (Baudrillard, 1990, p. 161). And for Baudrillard this means that the seduction through which </w:t>
      </w:r>
      <w:r w:rsidRPr="003A5227">
        <w:rPr>
          <w:rStyle w:val="StyleUnderline"/>
        </w:rPr>
        <w:t>all our attempts to stabilize the real world are undone “doesn't belong to the order of the real” but rather surrounds it</w:t>
      </w:r>
      <w:r w:rsidRPr="003A5227">
        <w:rPr>
          <w:sz w:val="16"/>
        </w:rPr>
        <w:t xml:space="preserve">, providing the background against which </w:t>
      </w:r>
      <w:r w:rsidRPr="003A5227">
        <w:rPr>
          <w:rStyle w:val="Emphasis"/>
        </w:rPr>
        <w:t>our small victories over chaos are able to shine, just as derivatives markets surround those in their underlying assets</w:t>
      </w:r>
      <w:r w:rsidRPr="003A5227">
        <w:rPr>
          <w:sz w:val="16"/>
        </w:rPr>
        <w:t xml:space="preserve">. “[S]eduction envelops the whole real process of power, as well as the whole real order of production, with endless reversibility and disaccumulation – without which neither power nor production [nor indeed prediction] would exist” (Baudrillard, 1990, p. 159, original emphases). </w:t>
      </w:r>
      <w:r w:rsidRPr="003A5227">
        <w:rPr>
          <w:rStyle w:val="Emphasis"/>
        </w:rPr>
        <w:t xml:space="preserve">This continual disintegration of order and manufactured form is the very ground that production, prediction and power require for their perpetuation. </w:t>
      </w:r>
      <w:r w:rsidRPr="003A5227">
        <w:rPr>
          <w:sz w:val="16"/>
        </w:rPr>
        <w:t>It is what makes these latter processes seductive.</w:t>
      </w:r>
      <w:r w:rsidRPr="003A5227">
        <w:rPr>
          <w:sz w:val="12"/>
        </w:rPr>
        <w:t>¶</w:t>
      </w:r>
      <w:r w:rsidRPr="003A5227">
        <w:rPr>
          <w:sz w:val="16"/>
        </w:rPr>
        <w:t xml:space="preserve"> The lack of real prediction associated with PAM and similar </w:t>
      </w:r>
      <w:r w:rsidRPr="003A5227">
        <w:rPr>
          <w:sz w:val="16"/>
        </w:rPr>
        <w:lastRenderedPageBreak/>
        <w:t xml:space="preserve">systems is made abundantly clear by Mason Richey (2005). Here PAM is indicted not for the reasons we have encountered above in the media furore surrounding its announcement but rather on more philosophical terms, entirely consonant with the line of argument we have been developing. Richey follows the logic of PAM to its self‐defeating terminal conclusion. </w:t>
      </w:r>
      <w:r w:rsidRPr="003A5227">
        <w:rPr>
          <w:rStyle w:val="StyleUnderline"/>
        </w:rPr>
        <w:t>Traders purchase a contract on PAM if they think its underlying event is more likely than its current price would suggest</w:t>
      </w:r>
      <w:r w:rsidRPr="003A5227">
        <w:rPr>
          <w:sz w:val="16"/>
        </w:rPr>
        <w:t xml:space="preserve">. En masse such trading will raise the price of that contract. But PAM is an information and prediction market. Its raison d'être is to provide a signal to those who are interested in the occurrence, or rather the prevention, of the events that underlie traded contracts. Thus </w:t>
      </w:r>
      <w:r w:rsidRPr="003A5227">
        <w:rPr>
          <w:rStyle w:val="StyleUnderline"/>
        </w:rPr>
        <w:t>a rise in prices is likely to instigate a response from those for whom the market was created as signalling mechanism</w:t>
      </w:r>
      <w:r w:rsidRPr="003A5227">
        <w:rPr>
          <w:sz w:val="16"/>
        </w:rPr>
        <w:t xml:space="preserve">. </w:t>
      </w:r>
      <w:r w:rsidRPr="003A5227">
        <w:rPr>
          <w:rStyle w:val="StyleUnderline"/>
        </w:rPr>
        <w:t xml:space="preserve">In turn this thus reduces the likelihood of the occurrence of the event. </w:t>
      </w:r>
      <w:r w:rsidRPr="003A5227">
        <w:rPr>
          <w:rStyle w:val="Emphasis"/>
        </w:rPr>
        <w:t>I bet, you see I bet, you act, I lose</w:t>
      </w:r>
      <w:r w:rsidRPr="003A5227">
        <w:rPr>
          <w:sz w:val="16"/>
        </w:rPr>
        <w:t xml:space="preserve">. Or as Richey (2005, p. 10) puts it: “The idea that </w:t>
      </w:r>
      <w:r w:rsidRPr="003A5227">
        <w:rPr>
          <w:rStyle w:val="Emphasis"/>
        </w:rPr>
        <w:t>government authorities employ the market to foresee events that they will prevent would, a priori, mute the signal</w:t>
      </w:r>
      <w:r w:rsidRPr="003A5227">
        <w:rPr>
          <w:sz w:val="16"/>
        </w:rPr>
        <w:t xml:space="preserve">”. But this is not the most fundamental of the flaws. It merely reflects one of a deeper level. And it is precisely why Hanson seems so misguided in his rendering of existing instruments as being in need of supplementation if they are to deliver prediction of a precise enough nature. For in the act of specification of the possible future, </w:t>
      </w:r>
      <w:r w:rsidRPr="003A5227">
        <w:rPr>
          <w:rStyle w:val="StyleUnderline"/>
        </w:rPr>
        <w:t>the job that the signalling market of derivatives is intended to achieve is already done</w:t>
      </w:r>
      <w:r w:rsidRPr="003A5227">
        <w:rPr>
          <w:sz w:val="16"/>
        </w:rPr>
        <w:t>. In the case of PAM, again in Richey's (2005, p. 10) words:</w:t>
      </w:r>
      <w:r w:rsidRPr="003A5227">
        <w:rPr>
          <w:sz w:val="12"/>
        </w:rPr>
        <w:t>¶</w:t>
      </w:r>
      <w:r w:rsidRPr="003A5227">
        <w:rPr>
          <w:sz w:val="16"/>
        </w:rPr>
        <w:t xml:space="preserve"> [T]</w:t>
      </w:r>
      <w:r w:rsidRPr="003A5227">
        <w:rPr>
          <w:rStyle w:val="StyleUnderline"/>
        </w:rPr>
        <w:t>he derivatives of maximal predictive interest, the impetus for the system's design, terrorism derivatives, must be explicitly articulated in order to be offered</w:t>
      </w:r>
      <w:r w:rsidRPr="003A5227">
        <w:rPr>
          <w:sz w:val="16"/>
        </w:rPr>
        <w:t xml:space="preserve">. But </w:t>
      </w:r>
      <w:r w:rsidRPr="003A5227">
        <w:rPr>
          <w:rStyle w:val="Emphasis"/>
        </w:rPr>
        <w:t>if the market designers can list a specific terrorist event, then they have already defined, determined, and predicted the very event that the market is designed to identify</w:t>
      </w:r>
      <w:r w:rsidRPr="003A5227">
        <w:rPr>
          <w:sz w:val="16"/>
        </w:rPr>
        <w:t>. If the market designers know which terrorist derivatives to offer, then they have already done the work of the market.</w:t>
      </w:r>
      <w:r w:rsidRPr="003A5227">
        <w:rPr>
          <w:sz w:val="12"/>
        </w:rPr>
        <w:t>¶</w:t>
      </w:r>
      <w:r w:rsidRPr="003A5227">
        <w:rPr>
          <w:sz w:val="16"/>
        </w:rPr>
        <w:t xml:space="preserve"> For Richey (2005, p. 10) then: “The system does both too little and too much”. </w:t>
      </w:r>
      <w:r w:rsidRPr="003A5227">
        <w:rPr>
          <w:rStyle w:val="Emphasis"/>
        </w:rPr>
        <w:t>This combination of inadequacy and excess is intimately tied to</w:t>
      </w:r>
      <w:r w:rsidRPr="003A5227">
        <w:rPr>
          <w:sz w:val="16"/>
        </w:rPr>
        <w:t xml:space="preserve"> PAM's curious relation to </w:t>
      </w:r>
      <w:r w:rsidRPr="003A5227">
        <w:rPr>
          <w:rStyle w:val="Emphasis"/>
        </w:rPr>
        <w:t>a simulated future of an ordered, pre‐dicted, singular real</w:t>
      </w:r>
      <w:r w:rsidRPr="003A5227">
        <w:rPr>
          <w:sz w:val="16"/>
        </w:rPr>
        <w:t xml:space="preserve">. Our reading of Dillon (2004, 2006, forthcoming) suggests that such </w:t>
      </w:r>
      <w:r w:rsidRPr="003A5227">
        <w:rPr>
          <w:rStyle w:val="Emphasis"/>
          <w:sz w:val="28"/>
          <w:szCs w:val="28"/>
        </w:rPr>
        <w:t>fetishization of fixation is increasingly anathema to key strands of, themselves increasingly dominant, thinking within the strategic centres of our Western security apparatus</w:t>
      </w:r>
      <w:r w:rsidRPr="003A5227">
        <w:rPr>
          <w:sz w:val="16"/>
        </w:rPr>
        <w:t xml:space="preserve">. As he pithily puts it, </w:t>
      </w:r>
      <w:r w:rsidRPr="003A5227">
        <w:rPr>
          <w:sz w:val="16"/>
          <w:szCs w:val="28"/>
        </w:rPr>
        <w:t>“‘</w:t>
      </w:r>
      <w:r w:rsidRPr="003A5227">
        <w:rPr>
          <w:rStyle w:val="Emphasis"/>
          <w:sz w:val="28"/>
          <w:szCs w:val="28"/>
        </w:rPr>
        <w:t>the contingent’ has become a new order of the real”[</w:t>
      </w:r>
      <w:r w:rsidRPr="003A5227">
        <w:rPr>
          <w:sz w:val="16"/>
        </w:rPr>
        <w:t xml:space="preserve">17]. </w:t>
      </w:r>
      <w:r w:rsidRPr="003A5227">
        <w:rPr>
          <w:rStyle w:val="Emphasis"/>
        </w:rPr>
        <w:t>This contingent is the strategic thinking that both we, and any securing agency, actually need to engender in a world in which “human being is increasingly relativised in space and time through technologies of communication and information</w:t>
      </w:r>
      <w:r w:rsidRPr="003A5227">
        <w:rPr>
          <w:sz w:val="16"/>
        </w:rPr>
        <w:t>” (Cooper, 2005, p. 10); a world exemplified by PAM and its derivatives. What we, and they, certainly do not need to engage in is ever‐greater emplacement. For in a world ever more clearly revealed by the congenitally failing securing action of such technologies as “</w:t>
      </w:r>
      <w:r w:rsidRPr="003A5227">
        <w:rPr>
          <w:rStyle w:val="Emphasis"/>
        </w:rPr>
        <w:t>an inexhaustible informational remainder which, strangely, appears only to disappear</w:t>
      </w:r>
      <w:r w:rsidRPr="003A5227">
        <w:rPr>
          <w:sz w:val="16"/>
        </w:rPr>
        <w:t xml:space="preserve">” (Cooper, 2005, p. 22), </w:t>
      </w:r>
      <w:r w:rsidRPr="003A5227">
        <w:rPr>
          <w:rStyle w:val="Emphasis"/>
          <w:sz w:val="28"/>
          <w:szCs w:val="28"/>
        </w:rPr>
        <w:t>such yearning for the objective, for a singular real in which to find and found ourselves is futile in the extreme</w:t>
      </w:r>
      <w:r w:rsidRPr="003A5227">
        <w:rPr>
          <w:sz w:val="16"/>
        </w:rPr>
        <w:t xml:space="preserve">. Indeed, one could go further – </w:t>
      </w:r>
      <w:r w:rsidRPr="003A5227">
        <w:rPr>
          <w:rStyle w:val="Emphasis"/>
          <w:sz w:val="28"/>
          <w:szCs w:val="28"/>
        </w:rPr>
        <w:t>it is in the desire for and the violent imposition of a singular truth that most contemporary conflict is rooted</w:t>
      </w:r>
      <w:r w:rsidRPr="003A5227">
        <w:rPr>
          <w:sz w:val="16"/>
        </w:rPr>
        <w:t>. It is only a manifold real that has sufficient play of space and space of play to prevent the horrors attendant upon crusades for the truth.</w:t>
      </w:r>
      <w:r w:rsidRPr="003A5227">
        <w:rPr>
          <w:sz w:val="12"/>
        </w:rPr>
        <w:t>¶</w:t>
      </w:r>
      <w:r w:rsidRPr="003A5227">
        <w:rPr>
          <w:sz w:val="16"/>
        </w:rPr>
        <w:t xml:space="preserve"> So where do we end up? We began by invoking the range of different readings of PAM's demise and worked through the differences and similarities between them. At the same time we considered the differences and similarities between PAM and other markets. What was revealed by both of these comparisons was </w:t>
      </w:r>
      <w:r w:rsidRPr="003A5227">
        <w:rPr>
          <w:rStyle w:val="Emphasis"/>
        </w:rPr>
        <w:t>the tension between instrumental representation and the prior simulation upon which it depends, a tension embodied perhaps most quintessentially by markets themselves</w:t>
      </w:r>
      <w:r w:rsidRPr="003A5227">
        <w:rPr>
          <w:sz w:val="16"/>
        </w:rPr>
        <w:t xml:space="preserve">. Markets are able to reconcile the reversible imminence of simulation through endless deferral – both between different markets and their derivatives and indeed between the present and the future, so long as the latter always remains deferred and can never definitively be reached. In doing so they encompass both effect‐cause and cause‐effect. </w:t>
      </w:r>
      <w:r w:rsidRPr="003A5227">
        <w:rPr>
          <w:rStyle w:val="Emphasis"/>
        </w:rPr>
        <w:t>As such they are able to sustain manifold reality so long as the world keeps turning and money keeps making it go round.</w:t>
      </w:r>
      <w:r w:rsidRPr="003A5227">
        <w:rPr>
          <w:sz w:val="16"/>
        </w:rPr>
        <w:t xml:space="preserve"> But what they cannot do, except in naïve and impoverished accounts, such as </w:t>
      </w:r>
      <w:r w:rsidRPr="003A5227">
        <w:rPr>
          <w:rStyle w:val="Emphasis"/>
        </w:rPr>
        <w:t>those of many of the protagonists we considered, is be simply resolved to one, singular reality that would arbitrate the truth, particularly the truth of a prediction</w:t>
      </w:r>
      <w:r w:rsidRPr="003A5227">
        <w:rPr>
          <w:sz w:val="16"/>
        </w:rPr>
        <w:t xml:space="preserve">. PAM's attempt to capture effect in order to enable intervention at the level of cause is forever undone by the ways in which such effect is both overly pre‐figured and by the ways in which such prefiguring, </w:t>
      </w:r>
      <w:r w:rsidRPr="003A5227">
        <w:rPr>
          <w:rStyle w:val="Emphasis"/>
          <w:sz w:val="28"/>
          <w:szCs w:val="28"/>
        </w:rPr>
        <w:t xml:space="preserve">when coupled with the informative </w:t>
      </w:r>
      <w:r w:rsidRPr="003A5227">
        <w:rPr>
          <w:rStyle w:val="Emphasis"/>
          <w:sz w:val="28"/>
          <w:szCs w:val="28"/>
        </w:rPr>
        <w:lastRenderedPageBreak/>
        <w:t>role the market is intended to perform for interventionists, acts to ensure that its signals are suppressed</w:t>
      </w:r>
      <w:r w:rsidRPr="003A5227">
        <w:rPr>
          <w:sz w:val="16"/>
        </w:rPr>
        <w:t xml:space="preserve">. Despite their myriad other disagreements, </w:t>
      </w:r>
      <w:r w:rsidRPr="003A5227">
        <w:rPr>
          <w:rStyle w:val="Emphasis"/>
        </w:rPr>
        <w:t>the extraction of a singular reality from the manifold is what most of our commentators seem desperate to achieve</w:t>
      </w:r>
      <w:r w:rsidRPr="003A5227">
        <w:rPr>
          <w:sz w:val="16"/>
        </w:rPr>
        <w:t xml:space="preserve">. However the divergence in their views does not thus reveal some underlying neutral core of truth from which each raps out a different line. Rather, we witness the opposite. </w:t>
      </w:r>
      <w:r w:rsidRPr="003A5227">
        <w:rPr>
          <w:rStyle w:val="StyleUnderline"/>
        </w:rPr>
        <w:t>A manifold, polyphonous world that endlessly resists and undoes any singular articulation of its nature or trajectory</w:t>
      </w:r>
      <w:r w:rsidRPr="003A5227">
        <w:rPr>
          <w:sz w:val="16"/>
        </w:rPr>
        <w:t>. Such a world allows each to tell a different story of its benefits and costs. We thus happily join in celebrating the cessation of PAM's singular call. But we would equally revel in the silencing, or rather the drowning out via cacophony, of those other monologues that brought about its end.</w:t>
      </w:r>
    </w:p>
    <w:p w:rsidR="00B10DEB" w:rsidRDefault="00B10DEB" w:rsidP="00B10DEB">
      <w:pPr>
        <w:pStyle w:val="Heading3"/>
      </w:pPr>
      <w:r>
        <w:lastRenderedPageBreak/>
        <w:t xml:space="preserve">Link – Socialism </w:t>
      </w:r>
    </w:p>
    <w:p w:rsidR="00B10DEB" w:rsidRPr="003A5227" w:rsidRDefault="00B10DEB" w:rsidP="00B10DEB">
      <w:pPr>
        <w:pStyle w:val="Heading4"/>
        <w:rPr>
          <w:rStyle w:val="Style13ptBold"/>
        </w:rPr>
      </w:pPr>
      <w:r w:rsidRPr="003A5227">
        <w:rPr>
          <w:rStyle w:val="Style13ptBold"/>
        </w:rPr>
        <w:t xml:space="preserve">Socialism </w:t>
      </w:r>
      <w:r>
        <w:rPr>
          <w:rStyle w:val="Style13ptBold"/>
        </w:rPr>
        <w:t xml:space="preserve">is an inherently reactionary political position rooted in ressentiment </w:t>
      </w:r>
    </w:p>
    <w:p w:rsidR="00B10DEB" w:rsidRPr="003A5227" w:rsidRDefault="00B10DEB" w:rsidP="00B10DEB">
      <w:r w:rsidRPr="003A5227">
        <w:rPr>
          <w:rStyle w:val="Style13ptBold"/>
        </w:rPr>
        <w:t>Ansell-Pearson 94</w:t>
      </w:r>
      <w:r w:rsidRPr="003A5227">
        <w:t xml:space="preserve"> (Keith Ansell-Pearson is Professor of Philosophy at Warwick University, “An Introduction to Nietzsche as a Political Thinker”, P. 89) MRS </w:t>
      </w:r>
    </w:p>
    <w:p w:rsidR="00B10DEB" w:rsidRPr="003A5227" w:rsidRDefault="00B10DEB" w:rsidP="00B10DEB">
      <w:pPr>
        <w:rPr>
          <w:sz w:val="16"/>
        </w:rPr>
      </w:pPr>
      <w:r w:rsidRPr="003A5227">
        <w:rPr>
          <w:sz w:val="16"/>
        </w:rPr>
        <w:t xml:space="preserve">This is the liberal and enlightened task Nietzsche sets modern humanity in his middle period, confident in the belief that it has the power and capacity to overcome itself in this way. But </w:t>
      </w:r>
      <w:r w:rsidRPr="003A5227">
        <w:rPr>
          <w:u w:val="single"/>
        </w:rPr>
        <w:t xml:space="preserve">Nietzsche's optimism was short-lived. The problem </w:t>
      </w:r>
      <w:r w:rsidRPr="003A5227">
        <w:rPr>
          <w:sz w:val="16"/>
        </w:rPr>
        <w:t xml:space="preserve">he faced in a few years’ time, the time of the Gay Science (1882), is one which Hegel recognised as the major problem of modern societies: </w:t>
      </w:r>
      <w:r w:rsidRPr="003A5227">
        <w:rPr>
          <w:u w:val="single"/>
        </w:rPr>
        <w:t>how a new ethical life</w:t>
      </w:r>
      <w:r w:rsidRPr="003A5227">
        <w:rPr>
          <w:sz w:val="16"/>
        </w:rPr>
        <w:t xml:space="preserve"> (what Hegel calls Sittlichkeit) </w:t>
      </w:r>
      <w:r w:rsidRPr="003A5227">
        <w:rPr>
          <w:u w:val="single"/>
        </w:rPr>
        <w:t>is possible, given that modernity is characterised by an individualism that is deeply ambiguous.</w:t>
      </w:r>
      <w:r w:rsidRPr="003A5227">
        <w:rPr>
          <w:sz w:val="16"/>
        </w:rPr>
        <w:t xml:space="preserve"> </w:t>
      </w:r>
      <w:r w:rsidRPr="003A5227">
        <w:rPr>
          <w:u w:val="single"/>
        </w:rPr>
        <w:t>On the one hand, the attainment of individual liberty for all represents a progressive achievement. But</w:t>
      </w:r>
      <w:r w:rsidRPr="003A5227">
        <w:rPr>
          <w:sz w:val="16"/>
        </w:rPr>
        <w:t xml:space="preserve">, on the other hand, </w:t>
      </w:r>
      <w:r w:rsidRPr="003A5227">
        <w:rPr>
          <w:u w:val="single"/>
        </w:rPr>
        <w:t>it is potentially destructive and despotic</w:t>
      </w:r>
      <w:r w:rsidRPr="003A5227">
        <w:rPr>
          <w:sz w:val="16"/>
        </w:rPr>
        <w:t xml:space="preserve"> (the throne of bourgeois egoism which interprets values and 3 beliefs solely from its own narrow perspective). In section 356 of The Gay Science Nietzsche argues that </w:t>
      </w:r>
      <w:r w:rsidRPr="003A5227">
        <w:rPr>
          <w:u w:val="single"/>
        </w:rPr>
        <w:t>we moderns are no longer political animals in the Greek sense that we know ourselves, and are able to organise ourselves, as 'material for society'</w:t>
      </w:r>
      <w:r w:rsidRPr="003A5227">
        <w:rPr>
          <w:sz w:val="16"/>
        </w:rPr>
        <w:t xml:space="preserve"> (compare BGE 262). It is </w:t>
      </w:r>
      <w:r w:rsidRPr="003A5227">
        <w:rPr>
          <w:u w:val="single"/>
        </w:rPr>
        <w:t>this insight</w:t>
      </w:r>
      <w:r w:rsidRPr="003A5227">
        <w:rPr>
          <w:sz w:val="16"/>
        </w:rPr>
        <w:t xml:space="preserve"> which </w:t>
      </w:r>
      <w:r w:rsidRPr="003A5227">
        <w:rPr>
          <w:u w:val="single"/>
        </w:rPr>
        <w:t>lies behind his caustic attack on socialism and what he sees as the naivete of socialists who believe that it is possible simply to transform the individualism of modern societies and turn it in the direction of the creation of new communal individuals.</w:t>
      </w:r>
      <w:r w:rsidRPr="003A5227">
        <w:rPr>
          <w:sz w:val="16"/>
        </w:rPr>
        <w:t xml:space="preserve"> In truth, what </w:t>
      </w:r>
      <w:r w:rsidRPr="003A5227">
        <w:rPr>
          <w:u w:val="single"/>
        </w:rPr>
        <w:t>Nietzsche has identified</w:t>
      </w:r>
      <w:r w:rsidRPr="003A5227">
        <w:rPr>
          <w:sz w:val="16"/>
        </w:rPr>
        <w:t xml:space="preserve"> here is </w:t>
      </w:r>
      <w:r w:rsidRPr="003A5227">
        <w:rPr>
          <w:u w:val="single"/>
        </w:rPr>
        <w:t>a problem which afflicts all attempts to conceive a revitalisation of the political realm in which individuals transcend a narrowly conceived individualism.</w:t>
      </w:r>
      <w:r w:rsidRPr="003A5227">
        <w:rPr>
          <w:sz w:val="16"/>
        </w:rPr>
        <w:t xml:space="preserve"> It is, for example, precisely this problem which bedevilled Rousseau in his strenuous attempts to formulate a notion of the general will on the basis of the enlightened self-interest of the ' possessive individual' of modern liberal democratic societies. Rousseau recognised that, in order to achieve the self-over- coming of bourgeois man into post-bourgeois man, 'we would have to be before the law what we should become by means of it'</w:t>
      </w:r>
    </w:p>
    <w:p w:rsidR="00B10DEB" w:rsidRPr="00B10DEB" w:rsidRDefault="00B10DEB" w:rsidP="00B10DEB"/>
    <w:p w:rsidR="0071469C" w:rsidRDefault="0071469C" w:rsidP="0071469C">
      <w:pPr>
        <w:pStyle w:val="Heading3"/>
      </w:pPr>
      <w:r>
        <w:lastRenderedPageBreak/>
        <w:t xml:space="preserve">Link – Suffering </w:t>
      </w:r>
    </w:p>
    <w:p w:rsidR="0071469C" w:rsidRPr="003A5227" w:rsidRDefault="0071469C" w:rsidP="0071469C">
      <w:pPr>
        <w:pStyle w:val="Heading4"/>
        <w:rPr>
          <w:rStyle w:val="Emphasis"/>
          <w:b/>
          <w:szCs w:val="26"/>
          <w:u w:val="none"/>
        </w:rPr>
      </w:pPr>
      <w:r w:rsidRPr="003A5227">
        <w:rPr>
          <w:rStyle w:val="Emphasis"/>
          <w:b/>
          <w:szCs w:val="26"/>
          <w:u w:val="none"/>
        </w:rPr>
        <w:t>Thesis claim – suffering inevitable, cannot be eliminated – instead we should make it meaningful</w:t>
      </w:r>
    </w:p>
    <w:p w:rsidR="0071469C" w:rsidRPr="003A5227" w:rsidRDefault="0071469C" w:rsidP="0071469C">
      <w:pPr>
        <w:rPr>
          <w:rStyle w:val="Emphasis"/>
          <w:b w:val="0"/>
          <w:u w:val="none"/>
        </w:rPr>
      </w:pPr>
      <w:r w:rsidRPr="003A5227">
        <w:rPr>
          <w:rStyle w:val="Style13ptBold"/>
        </w:rPr>
        <w:t>Kain 7</w:t>
      </w:r>
      <w:r w:rsidRPr="003A5227">
        <w:rPr>
          <w:rStyle w:val="Emphasis"/>
          <w:b w:val="0"/>
          <w:u w:val="none"/>
        </w:rPr>
        <w:t xml:space="preserve"> (Philip, University of Santa Clara, “Nietzsche, Eternal Recurrance, and the Horror of Existence” p. 50-53) NFleming</w:t>
      </w:r>
    </w:p>
    <w:p w:rsidR="0071469C" w:rsidRPr="003A5227" w:rsidRDefault="0071469C" w:rsidP="0071469C">
      <w:pPr>
        <w:rPr>
          <w:sz w:val="16"/>
        </w:rPr>
      </w:pPr>
      <w:r w:rsidRPr="003A5227">
        <w:rPr>
          <w:rStyle w:val="StyleUnderline"/>
        </w:rPr>
        <w:t>The third vision takes the cosmos to be alien. It was not designed for human beings at all; nor were they designed for it.</w:t>
      </w:r>
      <w:r w:rsidRPr="003A5227">
        <w:rPr>
          <w:sz w:val="16"/>
        </w:rPr>
        <w:t xml:space="preserve"> We just do not fit. </w:t>
      </w:r>
      <w:r w:rsidRPr="003A5227">
        <w:rPr>
          <w:rStyle w:val="StyleUnderline"/>
        </w:rPr>
        <w:t xml:space="preserve">We do not belong. And we never will. </w:t>
      </w:r>
      <w:r w:rsidRPr="003A5227">
        <w:rPr>
          <w:rStyle w:val="Emphasis"/>
        </w:rPr>
        <w:t>The cosmos is horrible, terrifying, and we will never surmount this fact</w:t>
      </w:r>
      <w:r w:rsidRPr="003A5227">
        <w:rPr>
          <w:sz w:val="16"/>
        </w:rPr>
        <w:t xml:space="preserve">. It is a place where </w:t>
      </w:r>
      <w:r w:rsidRPr="003A5227">
        <w:rPr>
          <w:rStyle w:val="StyleUnderline"/>
        </w:rPr>
        <w:t>human beings suffer for no reason at all.</w:t>
      </w:r>
      <w:r w:rsidRPr="003A5227">
        <w:rPr>
          <w:sz w:val="16"/>
        </w:rPr>
        <w:t xml:space="preserve"> It is best never to have been born. Let us call this the horrific cosmos. This is Nietzsche's view. Nietzsche simply dismisses the designed cosmos, which few believe in anymore anyway (WP 12a). On the other hand, </w:t>
      </w:r>
      <w:r w:rsidRPr="003A5227">
        <w:rPr>
          <w:rStyle w:val="StyleUnderline"/>
        </w:rPr>
        <w:t>Nietzsche takes the perfectible cosmos very seriously. He resists it with every fiber of his being. 5 For Nietzsche, we must stop wasting time and energy hoping to change things, improve them, make progress</w:t>
      </w:r>
      <w:r w:rsidRPr="003A5227">
        <w:rPr>
          <w:sz w:val="16"/>
        </w:rPr>
        <w:t xml:space="preserve"> ( see, e.g., WP 40, 90, 684 )-</w:t>
      </w:r>
      <w:r w:rsidRPr="003A5227">
        <w:rPr>
          <w:rStyle w:val="StyleUnderline"/>
        </w:rPr>
        <w:t>the outlook ofliberals, socialists, and even Christians, all of whom Nietzsche tends to lump together and excoriate. If we look deeply into</w:t>
      </w:r>
      <w:r w:rsidRPr="003A5227">
        <w:rPr>
          <w:sz w:val="16"/>
        </w:rPr>
        <w:t xml:space="preserve"> the essence of things, into </w:t>
      </w:r>
      <w:r w:rsidRPr="003A5227">
        <w:rPr>
          <w:rStyle w:val="StyleUnderline"/>
        </w:rPr>
        <w:t>the horror of existence, Nietzsche thinks we will be overwhelmed-paralyzed</w:t>
      </w:r>
      <w:r w:rsidRPr="003A5227">
        <w:rPr>
          <w:sz w:val="16"/>
        </w:rPr>
        <w:t xml:space="preserve">. Like Hamlet we will not be able to act, because we will see that action cannot change the eternal nature of things (BT7). </w:t>
      </w:r>
      <w:r w:rsidRPr="003A5227">
        <w:rPr>
          <w:rStyle w:val="StyleUnderline"/>
        </w:rPr>
        <w:t>We must see</w:t>
      </w:r>
      <w:r w:rsidRPr="003A5227">
        <w:rPr>
          <w:sz w:val="16"/>
        </w:rPr>
        <w:t xml:space="preserve">, Nietzsche says, </w:t>
      </w:r>
      <w:r w:rsidRPr="003A5227">
        <w:rPr>
          <w:rStyle w:val="StyleUnderline"/>
        </w:rPr>
        <w:t>that "a profound illusion ... first saw the light of the world in the person of Socrates: the unshakeable faith that thought ... can penetrate the deepest abysses of being, and that thought is capable not only of knowing being but even of correcting it</w:t>
      </w:r>
      <w:r w:rsidRPr="003A5227">
        <w:rPr>
          <w:sz w:val="16"/>
        </w:rPr>
        <w:t xml:space="preserve">. This sublime metaphysical illusion accompanies science as an instinct ... " (BT 15). In Nietzsche's view, </w:t>
      </w:r>
      <w:r w:rsidRPr="003A5227">
        <w:rPr>
          <w:rStyle w:val="Emphasis"/>
        </w:rPr>
        <w:t>we cannot change things</w:t>
      </w:r>
      <w:r w:rsidRPr="003A5227">
        <w:rPr>
          <w:sz w:val="16"/>
        </w:rPr>
        <w:t xml:space="preserve">. Instead, with Hamlet </w:t>
      </w:r>
      <w:r w:rsidRPr="003A5227">
        <w:rPr>
          <w:rStyle w:val="Emphasis"/>
        </w:rPr>
        <w:t>we should "feel it to be ridiculous or humiliating that [we] should be asked to set right a world that is out of joint</w:t>
      </w:r>
      <w:r w:rsidRPr="003A5227">
        <w:rPr>
          <w:sz w:val="16"/>
        </w:rPr>
        <w:t xml:space="preserve">" (BT 7; cf. TI "Anti-Nature," 6). Knowledge of the horror of existence kills action-which requires distance and illusion. The horror and meaninglessness of existence must be veiled if we are to live and act. </w:t>
      </w:r>
      <w:r w:rsidRPr="003A5227">
        <w:rPr>
          <w:rStyle w:val="Emphasis"/>
        </w:rPr>
        <w:t>What we must do,</w:t>
      </w:r>
      <w:r w:rsidRPr="003A5227">
        <w:rPr>
          <w:sz w:val="16"/>
        </w:rPr>
        <w:t xml:space="preserve"> Nietzsche thinks, </w:t>
      </w:r>
      <w:r w:rsidRPr="003A5227">
        <w:rPr>
          <w:rStyle w:val="Emphasis"/>
        </w:rPr>
        <w:t>is construct a meaning for suffering</w:t>
      </w:r>
      <w:r w:rsidRPr="003A5227">
        <w:rPr>
          <w:sz w:val="16"/>
        </w:rPr>
        <w:t xml:space="preserve">. Suffering we can handle. Meaningless suffering, suffering for no reason at all, we cannot handle. </w:t>
      </w:r>
      <w:r w:rsidRPr="003A5227">
        <w:rPr>
          <w:rStyle w:val="Emphasis"/>
        </w:rPr>
        <w:t>So we give suffering a meaning. We invent a meaning. We create an illusion</w:t>
      </w:r>
      <w:r w:rsidRPr="003A5227">
        <w:rPr>
          <w:sz w:val="16"/>
        </w:rPr>
        <w:t xml:space="preserve">. The Greeks constructed gods for whom wars and other forms of suffering were festival plays and thus an occasion to be celebrated by the poets. </w:t>
      </w:r>
      <w:r w:rsidRPr="003A5227">
        <w:rPr>
          <w:rStyle w:val="Emphasis"/>
        </w:rPr>
        <w:t>Christians imagine a God for whom suffering is punishment for sin (GMII:7; cf. D 78). One might find all this unacceptable</w:t>
      </w:r>
      <w:r w:rsidRPr="003A5227">
        <w:rPr>
          <w:sz w:val="16"/>
        </w:rPr>
        <w:t xml:space="preserve">. </w:t>
      </w:r>
      <w:r w:rsidRPr="003A5227">
        <w:rPr>
          <w:rStyle w:val="StyleUnderline"/>
        </w:rPr>
        <w:t xml:space="preserve">After all, isn't it just obvious that we can change things, reduce suffering, improve existence, and make progress? Isn't it just obvious that modem science and technology have done so? Isn't it just absurd for Nietzsche to reject the possibility of significant change? Hasn't such change already occurred? </w:t>
      </w:r>
      <w:r w:rsidRPr="003A5227">
        <w:rPr>
          <w:rStyle w:val="Emphasis"/>
        </w:rPr>
        <w:t>Well, perhaps not</w:t>
      </w:r>
      <w:r w:rsidRPr="003A5227">
        <w:rPr>
          <w:sz w:val="16"/>
        </w:rPr>
        <w:t xml:space="preserve">. Even modem environmentalists might resist all this obviousness. They might respond in a rather Nietzschean vein that technology may have caused as many problems as it has solved. The advocate of the perfectible cosmos, on the other hand, would no doubt counter such Nietzschean pessimism by arguing that even if technology does cause some problems, the solution to those problems can only come from better technology. Honesty requires us to admit, however, that </w:t>
      </w:r>
      <w:r w:rsidRPr="003A5227">
        <w:rPr>
          <w:rStyle w:val="Emphasis"/>
        </w:rPr>
        <w:t>this is merely a hope, not something for which we already have evidence, not something that it is absurd to doubt-not at all something obvious. Further technology may or may not improve things. The widespread use of antibiotics seems to have done a miraculous job of improving our health and reducing suffering, but we are also discovering that such antibiotics give rise to even more powerful bacteria that are immune to those</w:t>
      </w:r>
      <w:r w:rsidRPr="003A5227">
        <w:rPr>
          <w:sz w:val="16"/>
        </w:rPr>
        <w:t xml:space="preserve"> 52 PHILIP J. KAIN </w:t>
      </w:r>
      <w:r w:rsidRPr="003A5227">
        <w:rPr>
          <w:rStyle w:val="Emphasis"/>
        </w:rPr>
        <w:t>antibiotics</w:t>
      </w:r>
      <w:r w:rsidRPr="003A5227">
        <w:rPr>
          <w:sz w:val="16"/>
        </w:rPr>
        <w:t xml:space="preserve">. </w:t>
      </w:r>
      <w:r w:rsidRPr="003A5227">
        <w:rPr>
          <w:rStyle w:val="StyleUnderline"/>
        </w:rPr>
        <w:t>We have largely eliminated diseases like cholera, smallpox, malaria, and tuberculosis, but we have produced cancer and heart disease.</w:t>
      </w:r>
      <w:r w:rsidRPr="003A5227">
        <w:rPr>
          <w:sz w:val="16"/>
        </w:rPr>
        <w:t xml:space="preserve"> We can cure syphilis and gonorrhea, but we now have AIDS</w:t>
      </w:r>
      <w:r w:rsidRPr="003A5227">
        <w:rPr>
          <w:rStyle w:val="Emphasis"/>
        </w:rPr>
        <w:t>. Even if we could show that it will be possible to continuously reduce suffering, it is very unlikely that we will ever eliminate it. If that is so, then it remains a real question whether it is not better to face suffering, use it as a discipline, perhaps even increase it, so as to toughen ourselves, rather than let it weaken us, allow it to dominate us, by continually hoping to overcome it</w:t>
      </w:r>
      <w:r w:rsidRPr="003A5227">
        <w:rPr>
          <w:sz w:val="16"/>
        </w:rPr>
        <w:t xml:space="preserve">. But </w:t>
      </w:r>
      <w:r w:rsidRPr="003A5227">
        <w:rPr>
          <w:rStyle w:val="StyleUnderline"/>
        </w:rPr>
        <w:t>whatever we think about the possibility of reducing suffering, the question may well become moot</w:t>
      </w:r>
      <w:r w:rsidRPr="003A5227">
        <w:rPr>
          <w:sz w:val="16"/>
        </w:rPr>
        <w:t xml:space="preserve">. Nietzsche tells a story: "Once upon a time, in some out of the way comer of that universe which is dispersed into numberless twinkling solar systems, there was a star upon which clever beasts invented knowing. That was the most arrogant and mendacious minute of 'world history,' but nevertheless, it was only a minute. After nature had drawn a few breaths, the star cooled and congealed, and the </w:t>
      </w:r>
      <w:r w:rsidRPr="003A5227">
        <w:rPr>
          <w:sz w:val="16"/>
        </w:rPr>
        <w:lastRenderedPageBreak/>
        <w:t xml:space="preserve">clever beasts had to die" (TL 1, 79). </w:t>
      </w:r>
      <w:r w:rsidRPr="003A5227">
        <w:rPr>
          <w:rStyle w:val="StyleUnderline"/>
        </w:rPr>
        <w:t>Whatever progress we might think we are making in reducing suffering</w:t>
      </w:r>
      <w:r w:rsidRPr="003A5227">
        <w:rPr>
          <w:sz w:val="16"/>
        </w:rPr>
        <w:t xml:space="preserve">, whatever change we think we are bringing about, it </w:t>
      </w:r>
      <w:r w:rsidRPr="003A5227">
        <w:rPr>
          <w:rStyle w:val="Emphasis"/>
        </w:rPr>
        <w:t>may all amount to nothing more than a brief and accidental moment in biological time, whose imminent disappearance will finally confirm the horror and meaninglessness of existence</w:t>
      </w:r>
      <w:r w:rsidRPr="003A5227">
        <w:rPr>
          <w:sz w:val="16"/>
        </w:rPr>
        <w:t xml:space="preserve">. </w:t>
      </w:r>
      <w:r w:rsidRPr="003A5227">
        <w:rPr>
          <w:rStyle w:val="StyleUnderline"/>
        </w:rPr>
        <w:t>The disagreement</w:t>
      </w:r>
      <w:r w:rsidRPr="003A5227">
        <w:rPr>
          <w:sz w:val="16"/>
        </w:rPr>
        <w:t xml:space="preserve"> here </w:t>
      </w:r>
      <w:r w:rsidRPr="003A5227">
        <w:rPr>
          <w:rStyle w:val="StyleUnderline"/>
        </w:rPr>
        <w:t>is not so much about the quantity of suffering that we can expect to find in the world but, rather, its nature</w:t>
      </w:r>
      <w:r w:rsidRPr="003A5227">
        <w:rPr>
          <w:sz w:val="16"/>
        </w:rPr>
        <w:t xml:space="preserve">. For proponents of the designed cosmos, suffering is basically accidental. It is not fundamental or central to life. It is not a necessary part of the nature of things. It does not make up the essence of existence. We must develop virtue, and then we can basically expect to fit and be at home in the cosmos. For the proponents of a perfectible cosmos, suffering is neither essential nor unessential. The cosmos is neutral. We must work on it to reduce suffering. We must bring about our own fit. For Nietzsche, </w:t>
      </w:r>
      <w:r w:rsidRPr="003A5227">
        <w:rPr>
          <w:rStyle w:val="Emphasis"/>
        </w:rPr>
        <w:t>even if we can change this or that, even if we can reduce suffering here and there, what cannot be changed for human beings is that suffering is fundamental and central to life</w:t>
      </w:r>
      <w:r w:rsidRPr="003A5227">
        <w:rPr>
          <w:sz w:val="16"/>
        </w:rPr>
        <w:t xml:space="preserve">. The very nature of things, </w:t>
      </w:r>
      <w:r w:rsidRPr="003A5227">
        <w:rPr>
          <w:rStyle w:val="Emphasis"/>
        </w:rPr>
        <w:t>the very essence of existence, means suffering</w:t>
      </w:r>
      <w:r w:rsidRPr="003A5227">
        <w:rPr>
          <w:sz w:val="16"/>
        </w:rPr>
        <w:t xml:space="preserve">. Moreover, it means meaningless suffering-suffering for no reason at all. That cannot be changed-it can only be concealed. </w:t>
      </w:r>
      <w:r w:rsidRPr="003A5227">
        <w:rPr>
          <w:rStyle w:val="Emphasis"/>
        </w:rPr>
        <w:t>Nietzsche does not reject all forms of change. What he rejects is the sort of change necessary for a perfectible cosmos</w:t>
      </w:r>
      <w:r w:rsidRPr="003A5227">
        <w:rPr>
          <w:sz w:val="16"/>
        </w:rPr>
        <w:t xml:space="preserve">. He rejects the notion that science and technology can transform the essence of things-he rejects the notion that human effort can significantly reduce physical suffering. Instead, he only thinks it possible to build up the power necessary to construct meaning in a meaningless world and thus to conceal the horror of existence, which cannot be eliminated. We cannot prove the opposite view, and I do not think we can dismiss Nietzsche's view simply because it goes counter to the assumptions of NIeTZSCHE. ETERNAL RECURRENCI AND Tm. HORROR OF EXISTENCE 53 Christianity, science, liberalism, socialism, and so forth. And we certainly cannot dismiss this view if we hope to understand Nietzsche. At any rate, </w:t>
      </w:r>
      <w:r w:rsidRPr="003A5227">
        <w:rPr>
          <w:rStyle w:val="Emphasis"/>
        </w:rPr>
        <w:t>for Nietzsche, we cannot eliminate suffering; we can only seek to mask it</w:t>
      </w:r>
      <w:r w:rsidRPr="003A5227">
        <w:rPr>
          <w:sz w:val="16"/>
        </w:rPr>
        <w:t xml:space="preserve">. Nietzsche embraces the doctrine of eternal recurrence for the first time in The Gay Science 341: The greatest weight.-What, if some day or night a demon were to steal after you into your loneliest loneliness and say to you: </w:t>
      </w:r>
      <w:r w:rsidRPr="003A5227">
        <w:rPr>
          <w:rStyle w:val="StyleUnderline"/>
        </w:rPr>
        <w:t>'This life as you now live it and have lived it, you will have to live once more and innumerable times more; and there will be nothing new in it, but every pain and every joy and every thought and sigh and everything unutterably small or great in your life will have to return to you, all in the same succession and sequence-even this spider and this moonlight between the trees, and even this moment and I myself</w:t>
      </w:r>
      <w:r w:rsidRPr="003A5227">
        <w:rPr>
          <w:sz w:val="16"/>
        </w:rPr>
        <w:t xml:space="preserve">. </w:t>
      </w:r>
      <w:r w:rsidRPr="003A5227">
        <w:rPr>
          <w:rStyle w:val="Emphasis"/>
        </w:rPr>
        <w:t>The eternal hourglass of existence is turned upside down again and again, and you with it, speck of dust</w:t>
      </w:r>
      <w:r w:rsidRPr="003A5227">
        <w:rPr>
          <w:sz w:val="16"/>
        </w:rPr>
        <w:t xml:space="preserve">!" Would you not throw yourself down and gnash your teeth and curse the demon who spoke thus? Or have you once experienced a tremendous moment when you would have answered him: </w:t>
      </w:r>
      <w:r w:rsidRPr="003A5227">
        <w:rPr>
          <w:rStyle w:val="Emphasis"/>
        </w:rPr>
        <w:t>"You are a god and never have I heard anything more divine</w:t>
      </w:r>
      <w:r w:rsidRPr="003A5227">
        <w:rPr>
          <w:sz w:val="16"/>
        </w:rPr>
        <w:t>." If this thought gained possession of you, it would change you as you are or perhaps crush you. The question in each and every thing, "Do you desire this once more and innumerable times more?" would lie upon your actions as the greatest weight. Or how well disposed would you have to become to yourself and to life to crave nothing more fervently than this ultimate eternal confirmation and seal? (GS 341)6</w:t>
      </w:r>
    </w:p>
    <w:p w:rsidR="0071469C" w:rsidRPr="0071469C" w:rsidRDefault="0071469C" w:rsidP="0071469C"/>
    <w:p w:rsidR="00EF2941" w:rsidRPr="003A5227" w:rsidRDefault="00EF2941" w:rsidP="00EF2941">
      <w:pPr>
        <w:pStyle w:val="Heading3"/>
      </w:pPr>
      <w:r>
        <w:lastRenderedPageBreak/>
        <w:t xml:space="preserve">Link – Utopia </w:t>
      </w:r>
    </w:p>
    <w:p w:rsidR="00EF2941" w:rsidRPr="003A5227" w:rsidRDefault="00EF2941" w:rsidP="00EF2941">
      <w:pPr>
        <w:pStyle w:val="Heading4"/>
      </w:pPr>
      <w:r w:rsidRPr="003A5227">
        <w:t>The desire to achieve utopia in the face of the impossibility of flux and suffering gives birth to ressentiment-driven forms of politics which fail to actuate meaningful change.</w:t>
      </w:r>
    </w:p>
    <w:p w:rsidR="00EF2941" w:rsidRPr="003A5227" w:rsidRDefault="00EF2941" w:rsidP="00EF2941">
      <w:r w:rsidRPr="003A5227">
        <w:rPr>
          <w:rStyle w:val="Style13ptBold"/>
        </w:rPr>
        <w:t>Saurette 96</w:t>
      </w:r>
      <w:r w:rsidRPr="003A5227">
        <w:t xml:space="preserve"> (Paul | PhD in political theory at John Hopkins U, in 96 "I mistrust all systematizers and avoid them': Nietzshce, Arendt and the Crisis of the Will to Order in INternational Relations Theory." Millenium Journal of International Studies. Vol. 25 no. 1 The Will to Order and Politics-as-Making The Philosophical Foundation of the Will to Truth/Order." )</w:t>
      </w:r>
    </w:p>
    <w:p w:rsidR="00EF2941" w:rsidRPr="003A5227" w:rsidRDefault="00EF2941" w:rsidP="00EF2941">
      <w:pPr>
        <w:rPr>
          <w:rFonts w:asciiTheme="minorHAnsi" w:eastAsia="Calibri" w:hAnsiTheme="minorHAnsi" w:cstheme="minorHAnsi"/>
          <w:u w:val="single"/>
        </w:rPr>
      </w:pPr>
      <w:r w:rsidRPr="003A5227">
        <w:rPr>
          <w:rFonts w:asciiTheme="minorHAnsi" w:eastAsia="Calibri" w:hAnsiTheme="minorHAnsi" w:cstheme="minorHAnsi"/>
          <w:sz w:val="14"/>
        </w:rPr>
        <w:t xml:space="preserve">According to Nietzsche, the philosophical foundation of a society is the set of ideas which give meaning to the phenomenon of human existence within a given cultural framework. As one manifestation of the Will to Power, this will to , meaning fundamentally influences the social and political organisation of a particular community.5 </w:t>
      </w:r>
      <w:r w:rsidRPr="003A5227">
        <w:rPr>
          <w:rFonts w:asciiTheme="minorHAnsi" w:eastAsia="Calibri" w:hAnsiTheme="minorHAnsi" w:cstheme="minorHAnsi"/>
          <w:u w:val="single"/>
        </w:rPr>
        <w:t>Anything less than a profound historical interrogation of the most basic philosophical foundations of our civilization, then, misconceives the origins of values which we take to be intrinsic and natural. Nietzsche suggests, therefore, that to understand the development of our modem conception of society and politics, we must reconsider the crucial influence of the Platonic formulation of Socratic thought. Nietzsche claims that pre-Socratic Greece based its philosophical justification of life on heroic myths which honoured tragedy and k competition. Life was understood as a contest in which both the joyful and ordered (Apollonian) and chaotic and suffering (Dionysian) aspects of life were accepted and affirmed as inescapable aspects of human existence.6 However, this incarnation of the will to power as tragedy weakened, and became unable to sustain meaning in Greek life. Greek myths no longer instilled the self-respect and self-control that had upheld the pre-Socratic social order. -Everywhere the : instincts were in anarchy; everywhere people were.but five steps from excess: the monstrum-in-animo was a universal danger’. No longer willing to accept the tragic hardness and self-mastery of pre-Socratic myth, Greek thought yielded to decadence, a search for a new social foundation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  Socrates realised that his search for an ultimate and eternal intellectual standard paralleled the widespread yearning for assurance and stability within society. His expedient, his cure? An alternative will to power.</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An alternate foundation that promised mastery and control not through acceptance of the tragic life, but through the disavowal of the instinctual, the contingent, and the problematic.</w:t>
      </w:r>
      <w:r w:rsidRPr="003A5227">
        <w:rPr>
          <w:rFonts w:asciiTheme="minorHAnsi" w:eastAsia="Calibri" w:hAnsiTheme="minorHAnsi" w:cstheme="minorHAnsi"/>
          <w:sz w:val="14"/>
        </w:rPr>
        <w:t xml:space="preserve"> I</w:t>
      </w:r>
      <w:r w:rsidRPr="003A5227">
        <w:rPr>
          <w:rFonts w:asciiTheme="minorHAnsi" w:eastAsia="Calibri" w:hAnsiTheme="minorHAnsi" w:cstheme="minorHAnsi"/>
          <w:u w:val="single"/>
        </w:rPr>
        <w:t>n response to the failing power of its foundational myths, Greece tried to renounce the very experience that had given rise to tragedy by retreating/escaping into the Apollonian world promised by Socratic reason.</w:t>
      </w:r>
      <w:r w:rsidRPr="003A5227">
        <w:rPr>
          <w:rFonts w:asciiTheme="minorHAnsi" w:eastAsia="Calibri" w:hAnsiTheme="minorHAnsi" w:cstheme="minorHAnsi"/>
          <w:sz w:val="14"/>
        </w:rPr>
        <w:t xml:space="preserve"> In Nietzsche's words, '[rationality was divined as a saviour...it was their last expedient. The fanaticism with which the whole of Greek thought throws itself at rationality betrays a state of emergency: one was in peril, one had only one choice: either to perish, or be absurdly rational....'9 Thus, Socrates codified the wider fear of instability into an intellectual framework. </w:t>
      </w:r>
      <w:r w:rsidRPr="003A5227">
        <w:rPr>
          <w:rFonts w:asciiTheme="minorHAnsi" w:eastAsia="Calibri" w:hAnsiTheme="minorHAnsi" w:cstheme="minorHAnsi"/>
          <w:u w:val="single"/>
        </w:rPr>
        <w:t>The Socratic Will to Truth is characterised by the attempt to understand and order life rationally by renouncing the Dionysian elements of existence and privileging an idealised Apollonian order. As life is inescapably comprised of both order and disorder however, the promise of control through Socratic reason is only possible by creating a 'Real World* of eternal and meaningful forms, in opposition to an 'Apparent World of transitory physical existence. Suffering and contingency is contained within the Apparent World, disparaged, devalued, and^ ignored in relation to the ideal order of the Real World.</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Essential to the Socratic Will to Truth, then, is the fundamental contradiction between the experience of Dionysian suffering in the Apparent World and the idealised order of the Real World. According to Nietzsche,</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 xml:space="preserve">this dichotomised model led to the emergence of a uniquely 'modern'10 </w:t>
      </w:r>
      <w:r w:rsidRPr="003A5227">
        <w:rPr>
          <w:rFonts w:asciiTheme="minorHAnsi" w:eastAsia="Calibri" w:hAnsiTheme="minorHAnsi" w:cstheme="minorHAnsi"/>
          <w:u w:val="single"/>
        </w:rPr>
        <w:lastRenderedPageBreak/>
        <w:t xml:space="preserve">understanding of life which could only view suffering as the result of the imperfection of the Apparent World. This outlook created a modern notion of responsibility in which the Dionysian elements of life could be understood only as a phenomenon for which someone, or something is to blame. Nietzsche terms this philosophically-induced condition </w:t>
      </w:r>
      <w:r w:rsidRPr="003A5227">
        <w:rPr>
          <w:rFonts w:asciiTheme="minorHAnsi" w:eastAsia="Calibri" w:hAnsiTheme="minorHAnsi" w:cstheme="minorHAnsi"/>
          <w:i/>
          <w:u w:val="single"/>
        </w:rPr>
        <w:t>ressentiment</w:t>
      </w:r>
      <w:r w:rsidRPr="003A5227">
        <w:rPr>
          <w:rFonts w:asciiTheme="minorHAnsi" w:eastAsia="Calibri" w:hAnsiTheme="minorHAnsi" w:cstheme="minorHAnsi"/>
          <w:u w:val="single"/>
        </w:rPr>
        <w:t>.</w:t>
      </w:r>
      <w:r w:rsidRPr="003A5227">
        <w:rPr>
          <w:rFonts w:asciiTheme="minorHAnsi" w:eastAsia="Calibri" w:hAnsiTheme="minorHAnsi" w:cstheme="minorHAnsi"/>
          <w:sz w:val="14"/>
        </w:rPr>
        <w:t xml:space="preserve"> and argues that it signalled a potential crisis of the Will to Truth by exposing the central contradiction of the Socratic resolution. This contradiction, however, was resolved historically through the aggressive universalisation of the Socratic ideal by Christianity. According to Nietzsche,' </w:t>
      </w:r>
      <w:r w:rsidRPr="003A5227">
        <w:rPr>
          <w:rFonts w:asciiTheme="minorHAnsi" w:eastAsia="Calibri" w:hAnsiTheme="minorHAnsi" w:cstheme="minorHAnsi"/>
          <w:u w:val="single"/>
        </w:rPr>
        <w:t>ascetic Christianity exacerbated the Socratic dichotomisation by employing the Apparent World as the responsible agent against which the ressentiment of life could be turned.</w:t>
      </w:r>
      <w:r w:rsidRPr="003A5227">
        <w:rPr>
          <w:rFonts w:asciiTheme="minorHAnsi" w:eastAsia="Calibri" w:hAnsiTheme="minorHAnsi" w:cstheme="minorHAnsi"/>
          <w:sz w:val="14"/>
        </w:rPr>
        <w:t xml:space="preserve"> Blame for suffering fell on individuals within the Apparent World, precisely because they did not live up to God, the Truth, and the Real World, As Nietzsche wrote, ‘I suffer: someone must be to blame for it’ thinks every sickly sheep. But his shepherd, the ascetic priest tells him: ‘Quite so my sheep! Someone must be to blame for it: but you yourself are this someone, you alone are to blame for yourself,-you alone are to blame for yourself '-This is brazen and.false enough: but one thing, is achieved by it, the direction of ressentiment is altered."  Faced, with the collapse of the Socratic resolution and the prospect of meaninglessness, once again, 'one was in peril, one had only one choice: either to perish, or be absurdly rational.... '12 The genius of the ascetic ideal was that it preserved the meaning of the Socratic Will to Power as Will to Truth by extrapolating ad absurdiuin the Socratic division through the redirection of ressentiment against the Apparent World! </w:t>
      </w:r>
      <w:r w:rsidRPr="003A5227">
        <w:rPr>
          <w:rFonts w:asciiTheme="minorHAnsi" w:eastAsia="Calibri" w:hAnsiTheme="minorHAnsi" w:cstheme="minorHAnsi"/>
          <w:u w:val="single"/>
        </w:rPr>
        <w:t>Through this redirection, the Real World was transformed from a transcendental world of philosophical escape into a model towards which the Apparent World actively aspired, always blaming its contradictory experiences on its own imperfect knowledge and action.</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This subtle transformation of the relationship between the dichotomised worlds creates the .Will to Order as the defining characteristic of the modern Will to Truth.</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Unable to accept the Dionysian suffering inherent in the Apparent World, the ascetic ressentiment desperately searches for 'the hypnotic sense of nothingness, the repose of deepest. sleep, in short absence of suffering</w:t>
      </w:r>
      <w:r w:rsidRPr="003A5227">
        <w:rPr>
          <w:rFonts w:asciiTheme="minorHAnsi" w:eastAsia="Calibri" w:hAnsiTheme="minorHAnsi" w:cstheme="minorHAnsi"/>
          <w:sz w:val="14"/>
        </w:rPr>
        <w:t xml:space="preserve"> </w:t>
      </w:r>
      <w:r w:rsidRPr="003A5227">
        <w:rPr>
          <w:rFonts w:asciiTheme="minorHAnsi" w:eastAsia="Calibri" w:hAnsiTheme="minorHAnsi" w:cstheme="minorHAnsi"/>
          <w:u w:val="single"/>
        </w:rPr>
        <w:t xml:space="preserve">According to the ascetic model, however, this escape is possible only when the Apparent World perfectly duplicates the Real World. The Will to Order, then, is the aggressive need increasingly to order the Apparent World in line with the precepts of the moral-Truth of the Real World. The ressentiment of the Will to Order, therefore, generates two interrelated reactions. First, ressentiment engenders a need actively to mould the Apparent World in accordance with the dictates of the ideal Apollonian Real World. In order to achieve this," however, the ascetic ideal also asserts that a 'truer', more complete knowledge of the Real World must be established creating an ever-increasing Will-to Truth. This self-perpetuating movement creates an interpretative structure within which everything must be understood and ordered in relation to the ascetic Truth of the Real World. As Nietzsche suggests, [t]he ascetic ideal has a goal—this goal is so universal that all other interests of human existence seem, when compared with it, petty and narrow; it interprets epochs, nations, and men inexorably with a view to this one goal; it permits no other interpretation, no other goal; it rejects, denies, affirms and sanctions solely from the point of view of its interpretation.''1  The very structure of the Will to Truth ensures that theoretical investigation must be increasingly ordered, comprehensive, more True, and closer to the perfection of the ideal. At the same time, this understanding of intellectual theory ensures that it creates practices which attempt to impose increasing order in the Apparent World. With this critical transformation, the Will to Order becomes .the fundamental philosophical principle of modernity. </w:t>
      </w:r>
    </w:p>
    <w:p w:rsidR="00EF2941" w:rsidRPr="003A5227" w:rsidRDefault="00EF2941" w:rsidP="00EF2941">
      <w:pPr>
        <w:rPr>
          <w:sz w:val="16"/>
        </w:rPr>
      </w:pPr>
    </w:p>
    <w:p w:rsidR="00EF2941" w:rsidRPr="003A5227" w:rsidRDefault="00EF2941" w:rsidP="00EF2941">
      <w:pPr>
        <w:rPr>
          <w:sz w:val="16"/>
        </w:rPr>
      </w:pPr>
    </w:p>
    <w:p w:rsidR="00333AFB" w:rsidRDefault="00333AFB" w:rsidP="00333AFB">
      <w:pPr>
        <w:pStyle w:val="Heading3"/>
        <w:rPr>
          <w:rStyle w:val="Style13ptBold"/>
          <w:b/>
        </w:rPr>
      </w:pPr>
      <w:r>
        <w:rPr>
          <w:rStyle w:val="Style13ptBold"/>
          <w:b/>
        </w:rPr>
        <w:lastRenderedPageBreak/>
        <w:t>Link - USFG</w:t>
      </w:r>
    </w:p>
    <w:p w:rsidR="00333AFB" w:rsidRPr="003A5227" w:rsidRDefault="00333AFB" w:rsidP="00333AFB">
      <w:pPr>
        <w:pStyle w:val="Heading4"/>
        <w:rPr>
          <w:rStyle w:val="Style13ptBold"/>
          <w:b/>
        </w:rPr>
      </w:pPr>
      <w:r w:rsidRPr="003A5227">
        <w:rPr>
          <w:rStyle w:val="Style13ptBold"/>
          <w:b/>
        </w:rPr>
        <w:t xml:space="preserve">Jefferson’s bible </w:t>
      </w:r>
    </w:p>
    <w:p w:rsidR="00333AFB" w:rsidRPr="003A5227" w:rsidRDefault="00333AFB" w:rsidP="00333AFB">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18-28) MRS</w:t>
      </w:r>
    </w:p>
    <w:p w:rsidR="00333AFB" w:rsidRDefault="00333AFB" w:rsidP="00333AFB">
      <w:pPr>
        <w:rPr>
          <w:u w:val="single"/>
        </w:rPr>
      </w:pPr>
      <w:r w:rsidRPr="003A5227">
        <w:rPr>
          <w:sz w:val="16"/>
        </w:rPr>
        <w:t xml:space="preserve">This episode in the history of the German language played out about 1010 years before Nietzsche's own self-declaration, while the next example from the history of self-praise relations in western tradition refers to a case that is separated by a mere seventy or eighty years from the intervention of the teacher of the eternal return. The issue here still has to do with improving the Gospel-but this time the mode is considerably more complicated, since what now enters the foreground, at the same time as collective self-praise, are concerns about individual self-enhancement. </w:t>
      </w:r>
      <w:r w:rsidRPr="003A5227">
        <w:rPr>
          <w:u w:val="single"/>
        </w:rPr>
        <w:t>The scene of the experiment is the United States of America around 1810, and the Gospel redactor is none other than the redactor of the American Declaration of Independence, Thomas Jefferso</w:t>
      </w:r>
      <w:r w:rsidRPr="003A5227">
        <w:rPr>
          <w:sz w:val="16"/>
        </w:rPr>
        <w:t xml:space="preserve">n, who at this time was able to look back on several terms of office as minister to France and as vice president of the USA, as well as on two mandates as president. After his years of service in Washington, he returned home to his manor in Monticello, Virginia, and devoted himself to rounding out the image of himself he intended to leave to posterity. </w:t>
      </w:r>
      <w:r w:rsidRPr="003A5227">
        <w:rPr>
          <w:u w:val="single"/>
        </w:rPr>
        <w:t>These indications are enough to support the notion that what we bear witness to here is an eminent case of national-religious linguistic pragmatism, especially as we know that to this day the United States represents the most fertile collective of self-celebration of all the current political entities in the "concert of nations"; it could also be said that it is the society whose founding conditions included dismantling as far as possible all cultural inhibitions against the use of enhancing superlatives in a democratic self-­ reference. What is the USA if not the product of a Declaration of Independence-from humility</w:t>
      </w:r>
      <w:r w:rsidRPr="003A5227">
        <w:rPr>
          <w:sz w:val="16"/>
        </w:rPr>
        <w:t xml:space="preserve"> (and doubtless not only from the British Crown)? There can be little wonder, then, about the efficacy with which, as we shall see, </w:t>
      </w:r>
      <w:r w:rsidRPr="003A5227">
        <w:rPr>
          <w:u w:val="single"/>
        </w:rPr>
        <w:t>the Christian message is adapted to the needs of American glory.</w:t>
      </w:r>
      <w:r w:rsidRPr="003A5227">
        <w:rPr>
          <w:sz w:val="16"/>
        </w:rPr>
        <w:t xml:space="preserve"> Already during his first presidential mandate in Washington, </w:t>
      </w:r>
      <w:r w:rsidRPr="003A5227">
        <w:rPr>
          <w:u w:val="single"/>
        </w:rPr>
        <w:t xml:space="preserve">Jefferson </w:t>
      </w:r>
      <w:r w:rsidRPr="003A5227">
        <w:rPr>
          <w:sz w:val="16"/>
        </w:rPr>
        <w:t xml:space="preserve">would busy himself on his spare nights, </w:t>
      </w:r>
      <w:r w:rsidRPr="003A5227">
        <w:rPr>
          <w:u w:val="single"/>
        </w:rPr>
        <w:t>using scissors to cut out extracts from a series of editions of the New Testament</w:t>
      </w:r>
      <w:r w:rsidRPr="003A5227">
        <w:rPr>
          <w:sz w:val="16"/>
        </w:rPr>
        <w:t xml:space="preserve"> in Greek, Latin, French, and English, </w:t>
      </w:r>
      <w:r w:rsidRPr="003A5227">
        <w:rPr>
          <w:u w:val="single"/>
        </w:rPr>
        <w:t>which he then pasted together into a scrap book to make a new arrangement of the Gospels</w:t>
      </w:r>
      <w:r w:rsidRPr="003A5227">
        <w:rPr>
          <w:sz w:val="16"/>
        </w:rPr>
        <w:t xml:space="preserve">. The aim was one he'd held for some time, and first emerged during his correspondence with Unitarian theologian and writer Joseph Priestly, in 1795. In all likelihood, however, the task was not completed until around 1820, after many years of interruption. </w:t>
      </w:r>
      <w:r w:rsidRPr="003A5227">
        <w:rPr>
          <w:u w:val="single"/>
        </w:rPr>
        <w:t>The product</w:t>
      </w:r>
      <w:r w:rsidRPr="003A5227">
        <w:rPr>
          <w:sz w:val="16"/>
        </w:rPr>
        <w:t xml:space="preserve"> of this cut-and-paste work, which Jefferson completed twice-over, </w:t>
      </w:r>
      <w:r w:rsidRPr="003A5227">
        <w:rPr>
          <w:u w:val="single"/>
        </w:rPr>
        <w:t>was given the title The Life and Morals of Jesus of Nazareth and has become known as The Jefferson Bible. In his scissor­ work, the redactor must have been convinced that he possessed the criteria by which to distinguish the utilizable from the non-utilizable in the bequeathed text.</w:t>
      </w:r>
      <w:r w:rsidRPr="003A5227">
        <w:rPr>
          <w:sz w:val="16"/>
        </w:rPr>
        <w:t xml:space="preserve"> As a representative of the American Enlightenment thinkers, with their decorative monotheism and Philadelphian exuberance</w:t>
      </w:r>
      <w:r w:rsidRPr="003A5227">
        <w:rPr>
          <w:u w:val="single"/>
        </w:rPr>
        <w:t>, Jefferson testifies to the state of the Gospel problem at the apex of this current of thought. With this Christian-humanist gentleman, it becomes clear that the need for a self-enhancement using the classic reservoirs of meaning was as alive as ever but could only be satisfied by expunging vast passages of the historical Gospels. In the wake of the American and French Revolutions, anyone wanting still to play the language game of the Gospels to advantage had above all to be able to omit. This is the meaning of neo-humanism: to be able to eliminate in the old Gospel that which has become incompatible with one's own glorification as a humanist and citizen.</w:t>
      </w:r>
      <w:r w:rsidRPr="003A5227">
        <w:rPr>
          <w:sz w:val="16"/>
        </w:rPr>
        <w:t xml:space="preserve"> For this operation, </w:t>
      </w:r>
      <w:r w:rsidRPr="003A5227">
        <w:rPr>
          <w:u w:val="single"/>
        </w:rPr>
        <w:t>no image is more impressive than that of an American head of state in his office at night, who, with scissors, cuts out pages from six copies of the New Testament in four different languages and pastes the extracts into a private copy of the Good News that is designed to conform to the demands of contemporary rationality and sentimentality for a citable, excerpted version of the Bible. It is characteristic of Jefferson's philosophical ambitions that he did not feel that this redaction of the Gospel-</w:t>
      </w:r>
      <w:r w:rsidRPr="003A5227">
        <w:rPr>
          <w:sz w:val="16"/>
        </w:rPr>
        <w:t>or as he put it, this formulation of an abstract or syllabus-</w:t>
      </w:r>
      <w:r w:rsidRPr="003A5227">
        <w:rPr>
          <w:u w:val="single"/>
        </w:rPr>
        <w:t>was a heresy in the original meaning of the term, insofar as hairesis refers to a choosy insolence applied to a totality of dogmas and traditions.</w:t>
      </w:r>
      <w:r w:rsidRPr="003A5227">
        <w:rPr>
          <w:sz w:val="16"/>
        </w:rPr>
        <w:t xml:space="preserve"> Rather, </w:t>
      </w:r>
      <w:r w:rsidRPr="003A5227">
        <w:rPr>
          <w:u w:val="single"/>
        </w:rPr>
        <w:t>he presented himself as the curator of the writings' true content</w:t>
      </w:r>
      <w:r w:rsidRPr="003A5227">
        <w:rPr>
          <w:sz w:val="16"/>
        </w:rPr>
        <w:t xml:space="preserve">, as re-establishing a pure text against the fudging performed by later additions. With energetic naivety, </w:t>
      </w:r>
      <w:r w:rsidRPr="003A5227">
        <w:rPr>
          <w:u w:val="single"/>
        </w:rPr>
        <w:t xml:space="preserve">the enlightened redactor went </w:t>
      </w:r>
      <w:r w:rsidRPr="003A5227">
        <w:rPr>
          <w:u w:val="single"/>
        </w:rPr>
        <w:lastRenderedPageBreak/>
        <w:t>about separating Jesus' unacceptable words from those that Jesus must have said, had he wanted to be approvingly cited by Jefferson; even better, from those that Jesus would have said had he foreseen the transformation of believers into sympathizers</w:t>
      </w:r>
      <w:r w:rsidRPr="003A5227">
        <w:rPr>
          <w:sz w:val="16"/>
        </w:rPr>
        <w:t xml:space="preserve">. In fact, </w:t>
      </w:r>
      <w:r w:rsidRPr="003A5227">
        <w:rPr>
          <w:u w:val="single"/>
        </w:rPr>
        <w:t>the modern sympathizer of Jesus can be defined as the bearer of Euro-American Enlightenment, as one who places value, despite all the connections to the Christian tradition, on remaining within the continuum of worldly possibilities of self-­ enhancement that were developed since the Renaissance.</w:t>
      </w:r>
      <w:r w:rsidRPr="003A5227">
        <w:rPr>
          <w:sz w:val="16"/>
        </w:rPr>
        <w:t xml:space="preserve"> And this is precisely what Jefferson had in mind when he endeavored to cut out the valid residue, that which is citable even among humanists, from the embarrassing mass of New Testament phrases. As such, in October 1813, </w:t>
      </w:r>
      <w:r w:rsidRPr="003A5227">
        <w:rPr>
          <w:u w:val="single"/>
        </w:rPr>
        <w:t xml:space="preserve">Jefferson felt he could send to John Adams the following report of success: There will be found remaining the most sublime and benevolent code of morals which has ever been offered to man. I have performed this operation for my own use, by cutting verse by verse out of the printed book, and arranging, the matter which is evidently his, and which is as easily distinguishable as diamonds in a dunghill. </w:t>
      </w:r>
      <w:r w:rsidRPr="003A5227">
        <w:rPr>
          <w:sz w:val="16"/>
        </w:rPr>
        <w:t xml:space="preserve">The result is an octavo of forty-six pages, of pure and unsophisticated doctrines . . . </w:t>
      </w:r>
      <w:r w:rsidRPr="003A5227">
        <w:rPr>
          <w:u w:val="single"/>
        </w:rPr>
        <w:t xml:space="preserve">5 In a letter addressed to the erudite religious and Dutch Unitarian, Francis Adrian van der Kemp, Jefferson explained himself in a more detailed manner about his relationship with Jesus the man: It is the innocence of His character, the purity and sublimity of His moral precepts, the eloquence of His inculcations, the beauty of the apologues in which He conveys them, that I so much admire; sometimes, indeed, needing indulgence to eastern hyperbolism. </w:t>
      </w:r>
      <w:r w:rsidRPr="003A5227">
        <w:rPr>
          <w:sz w:val="16"/>
        </w:rPr>
        <w:t xml:space="preserve">My eulogies, too, may be founded on a postulate which all may not be ready to grant. Among the sayings and discourses imputed to Him by His biographers, I find many passages of fine imagination, correct morality, and of the loveliest benevolence; and others, again, of so much ignorance, so much absurdity, so much untruth, charlatanism and imposture, as to pronounce it impossible that such contradictions should have proceeded from the same Being. I separate, therefore, the gold from the dross; restore to Him the former, and leave the latter to the stupidity of some, and roguery of others of His disciples.6 In view of this declaration it makes little sense to maintain, along with The Jefferson Bible's editor Forrester Church, that the wise man of Monticello merely sought the intelligible Jesus and necessarily missed the historical one. Jefferson was after neither an historical nor an intelligible Jesus but rather an object of eulogy, which, by giving praise to it and thus having recourse to shared moral values, would enable the speaker to come out a sure-fire winner. </w:t>
      </w:r>
      <w:r w:rsidRPr="003A5227">
        <w:rPr>
          <w:u w:val="single"/>
        </w:rPr>
        <w:t>Jefferson was after a spiritual master who could be cited to guarantee advantage, and who would permit the laudator to become a prestige shareholder by drawing on the holy source of values. After the mental caesura of the Enlightenment, an unabridged version of the New Testament could deliver no such expectations of symbolic profits, and for this reason any rational redactor had to expunge from the corpus of stories and words of evangelical authority all that would compromise him in front of other rational beings and land him in the mire of sectarianism, or, what amounts to the same thing, of cognitive loserdom.</w:t>
      </w:r>
      <w:r w:rsidRPr="003A5227">
        <w:rPr>
          <w:sz w:val="16"/>
        </w:rPr>
        <w:t xml:space="preserve"> For absolutely similar motives, and with similar means, </w:t>
      </w:r>
      <w:r w:rsidRPr="003A5227">
        <w:rPr>
          <w:u w:val="single"/>
        </w:rPr>
        <w:t>Leo Tolstoy would later put together a private version of the New Testament and present it as a sort of "Fifth Gospel": the Russian path toward the coexistence of evangelism and the Enlightenment.</w:t>
      </w:r>
      <w:r w:rsidRPr="003A5227">
        <w:rPr>
          <w:sz w:val="16"/>
        </w:rPr>
        <w:t xml:space="preserve">7 The Moderns no longer know of evangelists; they know only of the classics. </w:t>
      </w:r>
      <w:r w:rsidRPr="003A5227">
        <w:rPr>
          <w:u w:val="single"/>
        </w:rPr>
        <w:t xml:space="preserve">Citing a classic guarantees a sure, albeit modest, return; on the contrary, if, in society, you invoke the Redeemer, your credit will shrink. The Enlightenment is really a language game for cognitive winners, who continually deposit the premiums of knowledge and critique in their accounts, and exhibit their cultural funds, while faith gets increasingly hidden behind a barrier of embarrassment, to be crossed only when one is among like-minded others, and, moreover, is ready to give up the advanced boasting potential of the Enlightenment. But Jefferson was not a man to burden himself with embarrassment or with language games for losers. </w:t>
      </w:r>
      <w:r w:rsidRPr="003A5227">
        <w:rPr>
          <w:sz w:val="16"/>
        </w:rPr>
        <w:t xml:space="preserve">As a result, </w:t>
      </w:r>
      <w:r w:rsidRPr="003A5227">
        <w:rPr>
          <w:u w:val="single"/>
        </w:rPr>
        <w:t xml:space="preserve">in his redaction of the Holy Scriptures for Enlightenment winners, all the threatening and apocalyptic discourses of Jesus are forcibly absent, as are most of the stories about miraculous cures and resurrection-his purged Gospel ends when a few of Jesus's friends roll away the stone in front of the tomb and go off on their way. As text-composer, Jefferson performs the literary imperative of Modernity: Where legend existed, the news must come! At stake now is to swap all sacred agents for terrestrial heroes. Jesus can only be the hero of a novel or a participant in discourse. </w:t>
      </w:r>
      <w:r w:rsidRPr="003A5227">
        <w:rPr>
          <w:sz w:val="16"/>
        </w:rPr>
        <w:t xml:space="preserve">In a general way, the modern tribute to heroes necessarily faces a complicating factor, namely that eulogistic functions are increasingly dependent on </w:t>
      </w:r>
      <w:r w:rsidRPr="003A5227">
        <w:rPr>
          <w:sz w:val="16"/>
        </w:rPr>
        <w:lastRenderedPageBreak/>
        <w:t xml:space="preserve">scientific premises and must satisfy the dictates of political correctness. Nowadays </w:t>
      </w:r>
      <w:r w:rsidRPr="003A5227">
        <w:rPr>
          <w:u w:val="single"/>
        </w:rPr>
        <w:t xml:space="preserve">you always have to have in view the side-effects of each tribute and to calculate the angle of refraction of indirect self-enhancement. But the main rule is that all eulogistic remarks have to be ontologically correct, and that no claims are made of actual interventions from transcendence into immanence. </w:t>
      </w:r>
      <w:r w:rsidRPr="003A5227">
        <w:rPr>
          <w:sz w:val="16"/>
        </w:rPr>
        <w:t xml:space="preserve">The leeway for boasting shrinks; the strategy of indirect self-­ celebration in high culture hits the investor with ever greater costs and diminishing narcissistic returns. </w:t>
      </w:r>
      <w:r w:rsidRPr="003A5227">
        <w:rPr>
          <w:u w:val="single"/>
        </w:rPr>
        <w:t>Summing up this state of affairs is the term humanism, such as ethicists use it today: to all speakers, it suggests the return to a carefully considered sort of self-affirmation that is only barely distinguishable from medium-level depression. Twentieth-century mass culture would first designate a way out of this quandary by disconnecting self-praise from remarkable performance and other things, admiration of which was based on superior criteria</w:t>
      </w:r>
      <w:r w:rsidRPr="003A5227">
        <w:rPr>
          <w:sz w:val="16"/>
        </w:rPr>
        <w:t xml:space="preserve">. This disconnection thus enabled primitive feelings of exhilaration to step onto the forestage where a public of accomplices in disinhibition awaited, intent on cheering. For </w:t>
      </w:r>
      <w:r w:rsidRPr="003A5227">
        <w:rPr>
          <w:u w:val="single"/>
        </w:rPr>
        <w:t>Jefferson</w:t>
      </w:r>
      <w:r w:rsidRPr="003A5227">
        <w:rPr>
          <w:sz w:val="16"/>
        </w:rPr>
        <w:t xml:space="preserve">, these kinds of relief were not yet in sight. He </w:t>
      </w:r>
      <w:r w:rsidRPr="003A5227">
        <w:rPr>
          <w:u w:val="single"/>
        </w:rPr>
        <w:t>had to continue to tie his eulogistic brio to the holy texts, and, by means of redemptive abstracts, to revert to elevated examples of the tradition in order to satisfy cultural demands for discourses about higher feelings. He could thus write to one of his correspondents: "I am a Christian, in the only sense He wished any one to be; sincerely attached to his doctrines, in preference to all others; ascribing to himself every human excellence...."</w:t>
      </w:r>
      <w:r w:rsidRPr="003A5227">
        <w:rPr>
          <w:sz w:val="16"/>
        </w:rPr>
        <w:t xml:space="preserve">8 </w:t>
      </w:r>
      <w:r w:rsidRPr="003A5227">
        <w:rPr>
          <w:u w:val="single"/>
        </w:rPr>
        <w:t xml:space="preserve">What speaks for Jefferson is that his hypocrisy is spontaneous and coherent. His grasping at the diamonds in the dunghill of tradition illustrates a growing American selectiveness as regards the heritage of old Europe. </w:t>
      </w:r>
      <w:r w:rsidRPr="003A5227">
        <w:rPr>
          <w:sz w:val="16"/>
        </w:rPr>
        <w:t xml:space="preserve">The importation of meaning from Jerusalem, Rome, Geneva, and Wittenberg also had to clear American customs. Jefferson's redaction of the Gospels teaches us that the preconditions for winning avowable positions of privilege stemming from Christian tradition already became problematic nearly a century prior to Nietzsche's own intervention. What, </w:t>
      </w:r>
      <w:r w:rsidRPr="003A5227">
        <w:rPr>
          <w:u w:val="single"/>
        </w:rPr>
        <w:t>in western culture for over one and a half millennia, had been the pure and simple, and often also profitable, Good News-the creed for admitting people into the other-worldly God's system of likeness­ increasingly proved to be a losing game for the messenger: the conditions of transmission for messages of this type had been transformed; the speaker of such news appeared too clearly as someone who had not yet properly learned the procedures of modernity to be able to take up the word to advantage.</w:t>
      </w:r>
    </w:p>
    <w:p w:rsidR="0084695C" w:rsidRDefault="0084695C" w:rsidP="0084695C">
      <w:pPr>
        <w:pStyle w:val="Heading3"/>
      </w:pPr>
      <w:r>
        <w:lastRenderedPageBreak/>
        <w:t xml:space="preserve">Link – War </w:t>
      </w:r>
    </w:p>
    <w:p w:rsidR="0084695C" w:rsidRDefault="0084695C" w:rsidP="0084695C">
      <w:pPr>
        <w:pStyle w:val="Heading4"/>
        <w:rPr>
          <w:rFonts w:asciiTheme="minorHAnsi" w:hAnsiTheme="minorHAnsi" w:cstheme="minorHAnsi"/>
        </w:rPr>
      </w:pPr>
      <w:r>
        <w:rPr>
          <w:rFonts w:asciiTheme="minorHAnsi" w:hAnsiTheme="minorHAnsi" w:cstheme="minorHAnsi"/>
        </w:rPr>
        <w:t xml:space="preserve">The extermination of that which is radically Other is inextricably linked to the security imperative. War is no longer about resources, ideology, or territory, but the result of an all-consuming paranoia </w:t>
      </w:r>
      <w:r>
        <w:t>cycle—</w:t>
      </w:r>
      <w:r>
        <w:rPr>
          <w:rFonts w:asciiTheme="minorHAnsi" w:hAnsiTheme="minorHAnsi" w:cstheme="minorHAnsi"/>
        </w:rPr>
        <w:t xml:space="preserve">which </w:t>
      </w:r>
      <w:r w:rsidRPr="00C329E9">
        <w:rPr>
          <w:rFonts w:asciiTheme="minorHAnsi" w:hAnsiTheme="minorHAnsi" w:cstheme="minorHAnsi"/>
        </w:rPr>
        <w:t xml:space="preserve">feeds the structures that dehumanize life through biopolitical dependence on the state. </w:t>
      </w:r>
    </w:p>
    <w:p w:rsidR="0084695C" w:rsidRPr="0085437F" w:rsidRDefault="0084695C" w:rsidP="0084695C">
      <w:r w:rsidRPr="00591686">
        <w:rPr>
          <w:rStyle w:val="Style13ptBold"/>
          <w:lang w:val="es-MX"/>
        </w:rPr>
        <w:t>Der Derian 8</w:t>
      </w:r>
      <w:r w:rsidRPr="00591686">
        <w:rPr>
          <w:lang w:val="es-MX"/>
        </w:rPr>
        <w:t xml:space="preserve"> Der, Derian, James. </w:t>
      </w:r>
      <w:r>
        <w:t>Critical Practices in International Theory : Selected Essays, Routledge, 2008. ProQuest Ebook Central, http://ebookcentral.proquest.com/lib/purdue/detail.action?docID=401831. Created from purdue on 2018-06-25 13:17:59.</w:t>
      </w:r>
    </w:p>
    <w:p w:rsidR="0084695C" w:rsidRPr="0085437F" w:rsidRDefault="0084695C" w:rsidP="0084695C">
      <w:pPr>
        <w:rPr>
          <w:u w:val="single"/>
        </w:rPr>
      </w:pPr>
      <w:r w:rsidRPr="0085437F">
        <w:rPr>
          <w:sz w:val="16"/>
        </w:rPr>
        <w:t xml:space="preserve">In the last analysis, “love of the neighbor” is always something secondary, partly conventional and arbitrary – illusory in relation to fear of the neighbor. </w:t>
      </w:r>
      <w:r w:rsidRPr="00E92555">
        <w:rPr>
          <w:u w:val="single"/>
        </w:rPr>
        <w:t>After the structure of society is fixed on the whole and seems secure against external dangers, it is this fear of the neighbor that again creates new perspectives of moral valuation</w:t>
      </w:r>
      <w:r w:rsidRPr="0085437F">
        <w:rPr>
          <w:sz w:val="16"/>
        </w:rPr>
        <w:t xml:space="preserve">. –Friedrich Nietzsche, Beyond Good and Evil </w:t>
      </w:r>
      <w:r w:rsidRPr="00E92555">
        <w:rPr>
          <w:u w:val="single"/>
        </w:rPr>
        <w:t>Nietzsche transvalues both Hobbes’s and Marx’s interpretations of security through a genealogy of modes of being. His method is not to uncover some deep meaning or value for security, but to destabilize the intolerable fictional identities of the past which have been created out of fear, and to affirm the creative differences which might yield new values for the future.</w:t>
      </w:r>
      <w:r w:rsidRPr="0085437F">
        <w:rPr>
          <w:sz w:val="16"/>
        </w:rPr>
        <w:t xml:space="preserve">33 Originating in the paradoxical relationship of a contingent life and a certain death, </w:t>
      </w:r>
      <w:r w:rsidRPr="00E92555">
        <w:rPr>
          <w:u w:val="single"/>
        </w:rPr>
        <w:t xml:space="preserve">the history of security reads for Nietzsche as an abnegation, a resentment and, finally, a transcendence of this paradox. In brief, the history is one of individuals seeking an impossible security from the most radical “other” of life, the terror of death which, once generalized and nationalized, triggers a futile cycle of collective identities seeking security from alien others–who are seeking similarly impossible guarantees. It is a story of differences taking on the otherness of death, and identities calcifying into a fearful sameness. </w:t>
      </w:r>
      <w:r w:rsidRPr="0085437F">
        <w:rPr>
          <w:sz w:val="16"/>
        </w:rPr>
        <w:t xml:space="preserve">Since Nietzsche has suffered the greatest neglect in international theory, his reinterpretation of security will receive a more extensive treatment here. </w:t>
      </w:r>
      <w:r w:rsidRPr="00E92555">
        <w:rPr>
          <w:u w:val="single"/>
        </w:rPr>
        <w:t>One must begin with Nietzsche’s idea of the will to power, which he clearly believed to be prior to and generative of all considerations of security. In Beyond Good and Evil, he emphatically establishes the primacy of the will to power: “Physiologists should think before putting down the instinct of self-preservation as the cardinal instinct of an organic being. A living thing seeks above all to discharge its strength – life itself is will to power; self-preservation is only one of the most frequent results.”</w:t>
      </w:r>
      <w:r w:rsidRPr="0085437F">
        <w:rPr>
          <w:sz w:val="16"/>
        </w:rPr>
        <w:t xml:space="preserve">34 The will to power, then, should not be confused with a Hobbesian perpetual desire for power. It can, in its negative form, produce a reactive and resentful longing for only power, leading, in Nietzsche’s view, to a triumph of nihilism. But </w:t>
      </w:r>
      <w:r w:rsidRPr="00E92555">
        <w:rPr>
          <w:u w:val="single"/>
        </w:rPr>
        <w:t>Nietzsche refers to a positive will to power, an active and effective force of becoming, from which values and meanings – including self-preservation – are produced which affirm life. Conventions of security act to suppress rather than confront the fears endemic to life</w:t>
      </w:r>
      <w:r w:rsidRPr="0085437F">
        <w:rPr>
          <w:sz w:val="16"/>
        </w:rPr>
        <w:t xml:space="preserve">, for “… life itself is essentially appropriation, injury, overpowering of what is alien and weaker; suppression, hardness, imposition of one’s own forms, incorporation and at least, at its mildest, exploitation – but why should one always use those words in which slanderous intent has been imprinted for ages.”35 </w:t>
      </w:r>
      <w:r w:rsidRPr="00E92555">
        <w:rPr>
          <w:u w:val="single"/>
        </w:rPr>
        <w:t>Elsewhere Nietzsche establishes the pervasiveness of agonism in life: “life is a consequence of war, society itself a means to war.”36 But the denial of this permanent condition, the effort to disguise it with a consensual rationality or to hide from it with a fictional sovereignty, are all effects of this suppression of fear. The desire for security is manifested as a collective resentment of difference– that which is not us, not certain, not predictable. Complicit with a negative will to power is the fear-driven desire for protection from the unknown. Unlike the positive will to power, which produces an aesthetic affirmation of difference, the search for truth produces a truncated life which conforms to the rationally knowable, to the causally sustainable.</w:t>
      </w:r>
      <w:r w:rsidRPr="0085437F">
        <w:rPr>
          <w:sz w:val="16"/>
        </w:rPr>
        <w:t xml:space="preserve"> In The Gay Science, Nietzsche asks of the reader: “Look, </w:t>
      </w:r>
      <w:r w:rsidRPr="00E92555">
        <w:rPr>
          <w:u w:val="single"/>
        </w:rPr>
        <w:t xml:space="preserve">isn’t our need for knowledge precisely this need for the familiar, the will to uncover </w:t>
      </w:r>
      <w:r w:rsidRPr="00E92555">
        <w:rPr>
          <w:u w:val="single"/>
        </w:rPr>
        <w:lastRenderedPageBreak/>
        <w:t>everything strange, unusual, and questionable, something that no longer disturbs us? Is it not the instinct of fear that bids us to know? And is the jubilation of those who obtain knowledge not the jubilation over the restoration of a sense of security?</w:t>
      </w:r>
      <w:r w:rsidRPr="0085437F">
        <w:rPr>
          <w:sz w:val="16"/>
        </w:rPr>
        <w:t xml:space="preserve">” 157 </w:t>
      </w:r>
      <w:r w:rsidRPr="00E92555">
        <w:rPr>
          <w:u w:val="single"/>
        </w:rPr>
        <w:t xml:space="preserve">The fear of the unknown and the desire for certainty combine to produce a domesticated life, in which causality and rationality become the highest sign of a sovereign self, the surest protection against contingent forces. The fear of fate assures a belief that everything reasonable is true, and everything true, reasonable. In short, the security imperative produces, and is sustained by, the strategies of knowledge which seek to explain it. </w:t>
      </w:r>
      <w:r w:rsidRPr="0085437F">
        <w:rPr>
          <w:sz w:val="16"/>
        </w:rPr>
        <w:t xml:space="preserve">Nietzsche elucidates the nature of this generative relationship in The Twilight of the Idols: </w:t>
      </w:r>
      <w:r w:rsidRPr="00E92555">
        <w:rPr>
          <w:u w:val="single"/>
        </w:rPr>
        <w:t>The causal instinct is thus conditional upon, and excited by, the feeling of fear</w:t>
      </w:r>
      <w:r w:rsidRPr="0085437F">
        <w:rPr>
          <w:sz w:val="16"/>
        </w:rPr>
        <w:t xml:space="preserve">. The “why?” shall, if at all possible, not give the cause for its own sake so much as for a particular kind of cause–a cause that is comforting, liberating and relieving. … </w:t>
      </w:r>
      <w:r w:rsidRPr="00E92555">
        <w:rPr>
          <w:u w:val="single"/>
        </w:rPr>
        <w:t>That which is new and strange and has not been experienced before, is excluded as a cause. Thus one not only searches for some kind of explanation, to serve as a cause, but for a particularly selected and preferred kind of explanation–that which most quickly and frequently abolished the feeling of the strange, new and hitherto unexperienced:</w:t>
      </w:r>
      <w:r w:rsidRPr="0085437F">
        <w:rPr>
          <w:sz w:val="16"/>
        </w:rPr>
        <w:t xml:space="preserve"> the most habitual explanations.38 </w:t>
      </w:r>
      <w:r w:rsidRPr="00E92555">
        <w:rPr>
          <w:u w:val="single"/>
        </w:rPr>
        <w:t>A safe life requires safe truths. The strange and the alien remain unexamined, the unknown becomes identified as evil, and evil provokes hostility–recycling the desire for security. The “influence of timidity,” as Nietzsche puts it, creates a people who are willing to subordinate affirmative values to the “necessities” of security: “they fear change,</w:t>
      </w:r>
      <w:r w:rsidRPr="0085437F">
        <w:rPr>
          <w:sz w:val="16"/>
        </w:rPr>
        <w:t xml:space="preserve"> transitoriness: this expresses a straitened soul, full of mistrust and evil experiences.”39 The unknowable which cannot be contained by force or explained by reason is relegated to the off-world. “Trust,” the “good,” and other common values come to rely upon an “artificial strength”: “the feeling of security such as the Christian possesses; he feels strong in being able to trust, to be patient and composed: he owes this artificial strength to the illusion of being protected by a god.”40 For Nietzsche, of course, only a false sense of security can come from false gods: “Morality and religion belong altogether to the psychology of error: in every single case, cause and effect are confused; or truth is confused with the effects of believing something to be true; or a state of consciousness is confused with its causes.”41 Nietzsche’s interpretation of the origins of religion can shed some light on this paradoxical origin and transvaluation of security. In The Genealogy of Morals, Nietzsche sees religion arising from a sense of fear and indebtedness to one’s ancestors: The conviction reigns that it is only through the sacrifices and accomplishments of the ancestors that the tribe exists–and that one has to pay them back with sacrifices and accomplishments: one thus recognizes a debt that constantly grows greater, since these forebears never cease, in their continued existence as powerful spirits, to accord the tribe new advantages and new strength. Sacrifices, honors, obedience are given but it is never enough, for the ancestors of the most powerful tribes are bound eventually to grow to monstrous dimensions through the imagination of growing fear and to recede into the darkness of the divinely uncanny and unimaginable: in the end the ancestor must necessarily be transfigured into a god. 43 As the ancestor’s debt becomes embedded in institutions, the community takes on the role of creditor. </w:t>
      </w:r>
      <w:r w:rsidRPr="0085437F">
        <w:rPr>
          <w:u w:val="single"/>
        </w:rPr>
        <w:t xml:space="preserve">Nietzsche mocks this originary, Hobbesian moment: to rely upon an “artificial strength”: “the feeling one lives in a community, one enjoys the advantages of communality </w:t>
      </w:r>
      <w:r w:rsidRPr="0085437F">
        <w:rPr>
          <w:sz w:val="16"/>
        </w:rPr>
        <w:t xml:space="preserve">(oh what advantages! we sometimes underrate them today), </w:t>
      </w:r>
      <w:r w:rsidRPr="0085437F">
        <w:rPr>
          <w:u w:val="single"/>
        </w:rPr>
        <w:t>one dwells protected, cared for, in peace and trustfulness, without fear of certain injuries and hostile acts to which the man outside, the “man without peace,” is exposed … since one has bound and pledged oneself to the community precisely with a view to injury and hostile acts</w:t>
      </w:r>
      <w:r w:rsidRPr="0085437F">
        <w:rPr>
          <w:sz w:val="16"/>
        </w:rPr>
        <w:t xml:space="preserve">.44 </w:t>
      </w:r>
      <w:r w:rsidRPr="0085437F">
        <w:rPr>
          <w:u w:val="single"/>
        </w:rPr>
        <w:t xml:space="preserve">The establishment of the community is dependent upon, indeed it feeds upon, this fear of being left outside. </w:t>
      </w:r>
      <w:r w:rsidRPr="0085437F">
        <w:rPr>
          <w:sz w:val="16"/>
        </w:rPr>
        <w:t xml:space="preserve">As the castle wall is replaced by written treaty, however, and distant gods by temporal sovereigns, the martial skills and spiritual virtues of the noble warrior are slowly debased and dissimulated. </w:t>
      </w:r>
      <w:r w:rsidRPr="0085437F">
        <w:rPr>
          <w:u w:val="single"/>
        </w:rPr>
        <w:t>The subject of the individual will to power becomes the object of a collective resentment.</w:t>
      </w:r>
      <w:r w:rsidRPr="0085437F">
        <w:rPr>
          <w:sz w:val="16"/>
        </w:rPr>
        <w:t xml:space="preserve"> The result? The fear of the external other is transvalued into the “love of the neighbor” quoted in the opening of this section, and </w:t>
      </w:r>
      <w:r w:rsidRPr="0085437F">
        <w:rPr>
          <w:u w:val="single"/>
        </w:rPr>
        <w:t>the perpetuation of community is assured through the internalization and legitimation of a fear that lost its original source long ago. This powerful nexus of fear, of external and internal otherness, generates the values which uphold the security imperative.</w:t>
      </w:r>
      <w:r w:rsidRPr="0085437F">
        <w:rPr>
          <w:sz w:val="16"/>
        </w:rPr>
        <w:t xml:space="preserve"> Indeed, </w:t>
      </w:r>
      <w:r w:rsidRPr="0085437F">
        <w:rPr>
          <w:u w:val="single"/>
        </w:rPr>
        <w:t>Nietzsche locates the genealogy of even individual rights</w:t>
      </w:r>
      <w:r w:rsidRPr="0085437F">
        <w:rPr>
          <w:sz w:val="16"/>
        </w:rPr>
        <w:t xml:space="preserve">, </w:t>
      </w:r>
      <w:r w:rsidRPr="0085437F">
        <w:rPr>
          <w:u w:val="single"/>
        </w:rPr>
        <w:t>such as freedom, in the calculus of maintaining security: My rights are that part of my power which others not merely conceded me, but which they wish me to preserve.</w:t>
      </w:r>
      <w:r w:rsidRPr="0085437F">
        <w:rPr>
          <w:sz w:val="16"/>
        </w:rPr>
        <w:t xml:space="preserve"> </w:t>
      </w:r>
      <w:r w:rsidRPr="0085437F">
        <w:rPr>
          <w:u w:val="single"/>
        </w:rPr>
        <w:t>How do these others arrive at that? First: through their prudence and fear and caution: whether in that they expect something similar from us in return</w:t>
      </w:r>
      <w:r w:rsidRPr="0085437F">
        <w:rPr>
          <w:sz w:val="16"/>
        </w:rPr>
        <w:t xml:space="preserve"> (protection of their rights); </w:t>
      </w:r>
      <w:r w:rsidRPr="0085437F">
        <w:rPr>
          <w:u w:val="single"/>
        </w:rPr>
        <w:t xml:space="preserve">or in that they consider that a struggle with us would be perilous or to no purpose; or in that they see in any diminution of our force a disadvantage to themselves, since we would then be unsuited to forming an alliance with them in opposition to a hostile </w:t>
      </w:r>
      <w:r w:rsidRPr="0085437F">
        <w:rPr>
          <w:u w:val="single"/>
        </w:rPr>
        <w:lastRenderedPageBreak/>
        <w:t>third power</w:t>
      </w:r>
      <w:r w:rsidRPr="0085437F">
        <w:rPr>
          <w:sz w:val="16"/>
        </w:rPr>
        <w:t xml:space="preserve">. Then: by donation and cession.45 </w:t>
      </w:r>
      <w:r w:rsidRPr="0085437F">
        <w:rPr>
          <w:u w:val="single"/>
        </w:rPr>
        <w:t>The point of Nietzsche’s critical genealogy is to show that the perilous conditions that created the security imperative – and the western metaphysics that perpetuate it – have diminished if not disappeared; yet, the fear of life persists:</w:t>
      </w:r>
      <w:r w:rsidRPr="0085437F">
        <w:rPr>
          <w:sz w:val="16"/>
        </w:rPr>
        <w:t xml:space="preserve"> “Our century denies this perilousness, and does so with a good conscience: and yet it continues to drag along with it the old habits of Christian security, Christian enjoyment, recreation and evaluation.”46 </w:t>
      </w:r>
      <w:r w:rsidRPr="0085437F">
        <w:rPr>
          <w:u w:val="single"/>
        </w:rPr>
        <w:t>Nietzsche’s worry is that the collective reaction against older, more primal fears has created an even worse danger: the tyranny of the herd, the lowering of man, the apathy of the last man which controls 159 conformity and rules through passivity. The security of the sovereign, rational self and state comes at the cost of ambiguity, uncertainty, paradox – all that makes a free life worthwhile.</w:t>
      </w:r>
      <w:r w:rsidRPr="0085437F">
        <w:rPr>
          <w:sz w:val="16"/>
        </w:rPr>
        <w:t xml:space="preserve"> Nietzsche’s lament for this lost life is captured at the end of Daybreak in a series of rhetorical questions: Of future virtues – How comes it that the more comprehensible the world has grown the more solemnities of every kind have decreased? Is it that fear was so much the basic element of that reverence which overcame us in the presence of everything unknown and mysterious and taught us to fall down before the incomprehensible and plead for mercy? And has the world not lost some of its charm for us because we have grown less fearful? With the diminution of our fearfulness has our own dignity and solemnity, our own fearsomeness, not also diminished?47 </w:t>
      </w:r>
      <w:r w:rsidRPr="0085437F">
        <w:rPr>
          <w:u w:val="single"/>
        </w:rPr>
        <w:t xml:space="preserve">It is of course in Nietzsche’s lament, in his deepest pessimism for the last man, that one finds the celebration of the overman as both symptom and harbinger of a more free-spirited yet fearsome age. Dismissive of utopian engineering, Nietzsche never suggests how he would restructure society; he looks forward only so far as to sight the emergence of “new philosophers” </w:t>
      </w:r>
      <w:r w:rsidRPr="0085437F">
        <w:rPr>
          <w:sz w:val="16"/>
        </w:rPr>
        <w:t xml:space="preserve">(such as himself?) </w:t>
      </w:r>
      <w:r w:rsidRPr="0085437F">
        <w:rPr>
          <w:u w:val="single"/>
        </w:rPr>
        <w:t>who would restore a reverence for fear and reevaluate the security imperative.</w:t>
      </w:r>
      <w:r w:rsidRPr="0085437F">
        <w:rPr>
          <w:sz w:val="16"/>
        </w:rPr>
        <w:t xml:space="preserve"> Nietzsche does, however, go back to a pre-Christian, pre-Socratic era to find the exemplars for a new kind of security. In The Genealogy of Morals, he holds up Pericles as an example, for lauding the Athenians for their “rhathymia” – a term that incorporates the notion of “indifference to and contempt for security.”48 </w:t>
      </w:r>
      <w:r w:rsidRPr="0085437F">
        <w:rPr>
          <w:u w:val="single"/>
        </w:rPr>
        <w:t xml:space="preserve">It is perhaps too much to expect Nietzsche’s message to resonate in late modern times, to expect, at the very time when conditions seem most uncertain and unpredictable, that people would treat fear as a stimulus for improvement rather than cause for retrenchment. Yet Nietzsche would clearly see these as opportune times, when fear could be willfully asserted as a force for the affirmation of difference, rather than canalized into a cautious identity constructed from the calculation of risks and benefits. </w:t>
      </w:r>
    </w:p>
    <w:p w:rsidR="0084695C" w:rsidRPr="0084695C" w:rsidRDefault="0084695C" w:rsidP="0084695C"/>
    <w:p w:rsidR="00333AFB" w:rsidRDefault="00333AFB" w:rsidP="00333AFB">
      <w:pPr>
        <w:pStyle w:val="Heading3"/>
        <w:rPr>
          <w:rStyle w:val="Style13ptBold"/>
          <w:b/>
        </w:rPr>
      </w:pPr>
      <w:r>
        <w:rPr>
          <w:rStyle w:val="Style13ptBold"/>
          <w:b/>
        </w:rPr>
        <w:lastRenderedPageBreak/>
        <w:t xml:space="preserve">Link – The Other </w:t>
      </w:r>
    </w:p>
    <w:p w:rsidR="00333AFB" w:rsidRPr="003A5227" w:rsidRDefault="00333AFB" w:rsidP="00333AFB">
      <w:pPr>
        <w:pStyle w:val="Heading4"/>
        <w:rPr>
          <w:rStyle w:val="Style13ptBold"/>
          <w:b/>
        </w:rPr>
      </w:pPr>
      <w:r>
        <w:rPr>
          <w:rStyle w:val="Style13ptBold"/>
          <w:b/>
        </w:rPr>
        <w:t>tag</w:t>
      </w:r>
    </w:p>
    <w:p w:rsidR="00333AFB" w:rsidRPr="003A5227" w:rsidRDefault="00333AFB" w:rsidP="00333AFB">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51-57) MRS</w:t>
      </w:r>
    </w:p>
    <w:p w:rsidR="00333AFB" w:rsidRPr="003A5227" w:rsidRDefault="00333AFB" w:rsidP="00333AFB">
      <w:pPr>
        <w:rPr>
          <w:u w:val="single"/>
        </w:rPr>
      </w:pPr>
      <w:r w:rsidRPr="003A5227">
        <w:rPr>
          <w:sz w:val="12"/>
        </w:rPr>
        <w:t>I would also like to contend that Nietzsche's "narcissism" is less pertinent a phenomenon from the point of individual psychology than the marker of a cut in the linguistic history of old Europe. At bottom</w:t>
      </w:r>
      <w:r w:rsidRPr="003A5227">
        <w:rPr>
          <w:u w:val="single"/>
        </w:rPr>
        <w:t xml:space="preserve">, </w:t>
      </w:r>
      <w:r w:rsidRPr="003A5227">
        <w:rPr>
          <w:sz w:val="12"/>
        </w:rPr>
        <w:t>it signifies the disclosure of the nature of authorship and literary discourse</w:t>
      </w:r>
      <w:r w:rsidRPr="003A5227">
        <w:rPr>
          <w:u w:val="single"/>
        </w:rPr>
        <w:t>. The discursive event which bears the name Nietzsche is characterized by the infringement, within him, of the high­ culture separation between the Good News and self-celebration-</w:t>
      </w:r>
      <w:r w:rsidRPr="003A5227">
        <w:rPr>
          <w:sz w:val="12"/>
        </w:rPr>
        <w:t>which in addition unveils what it is that</w:t>
      </w:r>
      <w:r w:rsidRPr="003A5227">
        <w:rPr>
          <w:u w:val="single"/>
        </w:rPr>
        <w:t xml:space="preserve"> a modern author </w:t>
      </w:r>
      <w:r w:rsidRPr="003A5227">
        <w:rPr>
          <w:sz w:val="12"/>
        </w:rPr>
        <w:t>does: he</w:t>
      </w:r>
      <w:r w:rsidRPr="003A5227">
        <w:rPr>
          <w:u w:val="single"/>
        </w:rPr>
        <w:t xml:space="preserve"> posits the text for himself the economy of eulogistic and miso­ logical discourse and its foundation in the taboo weighing on self-praise are simultaneously opened up to debate.</w:t>
      </w:r>
      <w:r w:rsidRPr="003A5227">
        <w:rPr>
          <w:sz w:val="12"/>
        </w:rPr>
        <w:t xml:space="preserve"> The legitimization of this turn can be gleaned from Nietzsche's critique of metaphysics and morality. </w:t>
      </w:r>
      <w:r w:rsidRPr="003A5227">
        <w:rPr>
          <w:u w:val="single"/>
        </w:rPr>
        <w:t xml:space="preserve">In it the order of lies, </w:t>
      </w:r>
      <w:r w:rsidRPr="003A5227">
        <w:rPr>
          <w:sz w:val="12"/>
        </w:rPr>
        <w:t>that in which indirect eulogy is grounded,</w:t>
      </w:r>
      <w:r w:rsidRPr="003A5227">
        <w:rPr>
          <w:u w:val="single"/>
        </w:rPr>
        <w:t xml:space="preserve"> becomes altogether transparent, lay</w:t>
      </w:r>
      <w:r w:rsidRPr="003A5227">
        <w:rPr>
          <w:sz w:val="12"/>
        </w:rPr>
        <w:t>ing</w:t>
      </w:r>
      <w:r w:rsidRPr="003A5227">
        <w:rPr>
          <w:u w:val="single"/>
        </w:rPr>
        <w:t xml:space="preserve"> bare the mechanisms </w:t>
      </w:r>
      <w:r w:rsidRPr="003A5227">
        <w:rPr>
          <w:sz w:val="12"/>
        </w:rPr>
        <w:t>of contortion</w:t>
      </w:r>
      <w:r w:rsidRPr="003A5227">
        <w:rPr>
          <w:u w:val="single"/>
        </w:rPr>
        <w:t xml:space="preserve"> that have materialized in phrases such as "One who is humble will be elevated," </w:t>
      </w:r>
      <w:r w:rsidRPr="003A5227">
        <w:rPr>
          <w:sz w:val="12"/>
        </w:rPr>
        <w:t>or servir et dis­ paraitre.</w:t>
      </w:r>
      <w:r w:rsidRPr="003A5227">
        <w:rPr>
          <w:u w:val="single"/>
        </w:rPr>
        <w:t xml:space="preserve"> If it is true that this separation of praise from self is nothing other than a deferment effected through resentment, </w:t>
      </w:r>
      <w:r w:rsidRPr="003A5227">
        <w:rPr>
          <w:sz w:val="12"/>
        </w:rPr>
        <w:t>an everlasting adjournment of the moment in which an orator could say to his own existence, "linger a while so that I can praise you," one may thus</w:t>
      </w:r>
      <w:r w:rsidRPr="003A5227">
        <w:rPr>
          <w:u w:val="single"/>
        </w:rPr>
        <w:t xml:space="preserve"> understand Nietzsche's attacks against discretion as acts of revision that contradict the traditional morality of self-dispossession in a</w:t>
      </w:r>
      <w:r w:rsidRPr="003A5227">
        <w:rPr>
          <w:sz w:val="12"/>
        </w:rPr>
        <w:t>n almost</w:t>
      </w:r>
      <w:r w:rsidRPr="003A5227">
        <w:rPr>
          <w:u w:val="single"/>
        </w:rPr>
        <w:t xml:space="preserve"> furious way. </w:t>
      </w:r>
      <w:r w:rsidRPr="003A5227">
        <w:rPr>
          <w:sz w:val="12"/>
        </w:rPr>
        <w:t>We must</w:t>
      </w:r>
      <w:r w:rsidRPr="003A5227">
        <w:rPr>
          <w:u w:val="single"/>
        </w:rPr>
        <w:t xml:space="preserve"> go back to late middle-age mysticism </w:t>
      </w:r>
      <w:r w:rsidRPr="003A5227">
        <w:rPr>
          <w:sz w:val="12"/>
        </w:rPr>
        <w:t xml:space="preserve">to be able, at least from afar, </w:t>
      </w:r>
      <w:r w:rsidRPr="003A5227">
        <w:rPr>
          <w:u w:val="single"/>
        </w:rPr>
        <w:t xml:space="preserve">to encounter comparable phenomena. </w:t>
      </w:r>
      <w:r w:rsidRPr="003A5227">
        <w:rPr>
          <w:sz w:val="12"/>
        </w:rPr>
        <w:t>Spectacular and embarrassing as they are,</w:t>
      </w:r>
      <w:r w:rsidRPr="003A5227">
        <w:rPr>
          <w:u w:val="single"/>
        </w:rPr>
        <w:t xml:space="preserve"> they serve to restore the possibility of forging the most direct link between self and praise. </w:t>
      </w:r>
      <w:r w:rsidRPr="003A5227">
        <w:rPr>
          <w:sz w:val="12"/>
        </w:rPr>
        <w:t>What Nietzsche has in mind is</w:t>
      </w:r>
      <w:r w:rsidRPr="003A5227">
        <w:rPr>
          <w:u w:val="single"/>
        </w:rPr>
        <w:t xml:space="preserve"> not indistinctly to rejoice over oneself as bare existence: he deaves with all his might to the idea that existence must earn its exultation, or better: that it has to grow into its exultation. </w:t>
      </w:r>
      <w:r w:rsidRPr="003A5227">
        <w:rPr>
          <w:sz w:val="12"/>
        </w:rPr>
        <w:t xml:space="preserve">As no other modern thinker, Nietzsche espouses the adaequatio iubilationis et intellectus. </w:t>
      </w:r>
      <w:r w:rsidRPr="003A5227">
        <w:rPr>
          <w:u w:val="single"/>
        </w:rPr>
        <w:t xml:space="preserve">If there is any correspondence between its existence and good reputation, an existence must become enhanced to </w:t>
      </w:r>
      <w:r w:rsidRPr="003A5227">
        <w:rPr>
          <w:sz w:val="12"/>
        </w:rPr>
        <w:t>such</w:t>
      </w:r>
      <w:r w:rsidRPr="003A5227">
        <w:rPr>
          <w:u w:val="single"/>
        </w:rPr>
        <w:t xml:space="preserve"> an extent that the best may be said about it. </w:t>
      </w:r>
      <w:r w:rsidRPr="003A5227">
        <w:rPr>
          <w:sz w:val="12"/>
        </w:rPr>
        <w:t>Existence may well be an a priori chance for self-praise; however,</w:t>
      </w:r>
      <w:r w:rsidRPr="003A5227">
        <w:rPr>
          <w:u w:val="single"/>
        </w:rPr>
        <w:t xml:space="preserve"> self-eulogistic discourse can only become legitimate a posteriori at the level of culture. Between the chance and its realization, the bridge is created by "egocentrism"-this long-maligned dimension in which the best possibilities of humankind were arrested incognito. It is the selfish impulses, </w:t>
      </w:r>
      <w:r w:rsidRPr="003A5227">
        <w:rPr>
          <w:sz w:val="12"/>
        </w:rPr>
        <w:t>insofar as they are also work-obsessed</w:t>
      </w:r>
      <w:r w:rsidRPr="003A5227">
        <w:rPr>
          <w:sz w:val="14"/>
          <w:u w:val="single"/>
        </w:rPr>
        <w:t>,</w:t>
      </w:r>
      <w:r w:rsidRPr="003A5227">
        <w:rPr>
          <w:u w:val="single"/>
        </w:rPr>
        <w:t xml:space="preserve"> upon which Nietzsche bestows </w:t>
      </w:r>
      <w:r w:rsidRPr="003A5227">
        <w:rPr>
          <w:sz w:val="12"/>
        </w:rPr>
        <w:t xml:space="preserve">with </w:t>
      </w:r>
      <w:r w:rsidRPr="003A5227">
        <w:rPr>
          <w:u w:val="single"/>
        </w:rPr>
        <w:t xml:space="preserve">a philosophical consecration. Belated self-praise condenses the premonition of one's own becoming and the consummation of egocentrism together in the image of self: how it is that one becomes what one is, grasping the randomness of being "me." The "full" self-image is "realized," </w:t>
      </w:r>
      <w:r w:rsidRPr="003A5227">
        <w:rPr>
          <w:sz w:val="12"/>
        </w:rPr>
        <w:t xml:space="preserve">perhaps, in a moment, </w:t>
      </w:r>
      <w:r w:rsidRPr="003A5227">
        <w:rPr>
          <w:u w:val="single"/>
        </w:rPr>
        <w:t xml:space="preserve">when the most ambitious anticipations of one's own ability to become are confirmed with a review of life lived. This is the </w:t>
      </w:r>
      <w:r w:rsidRPr="003A5227">
        <w:rPr>
          <w:sz w:val="12"/>
        </w:rPr>
        <w:t>type of</w:t>
      </w:r>
      <w:r w:rsidRPr="003A5227">
        <w:rPr>
          <w:u w:val="single"/>
        </w:rPr>
        <w:t xml:space="preserve"> moment spoken of </w:t>
      </w:r>
      <w:r w:rsidRPr="003A5227">
        <w:rPr>
          <w:sz w:val="12"/>
        </w:rPr>
        <w:t>on the single page inserted</w:t>
      </w:r>
      <w:r w:rsidRPr="003A5227">
        <w:rPr>
          <w:u w:val="single"/>
        </w:rPr>
        <w:t xml:space="preserve"> at the start of Ecce Homo: On this perfect day, when everything is ripening and not only the grape turns brown, the eye of the sun just fell upon my life; I looked back, I looked forward, and never saw so many and such good things at once</w:t>
      </w:r>
      <w:r w:rsidRPr="003A5227">
        <w:rPr>
          <w:sz w:val="12"/>
        </w:rPr>
        <w:t>. (. . .)</w:t>
      </w:r>
      <w:r w:rsidRPr="003A5227">
        <w:rPr>
          <w:u w:val="single"/>
        </w:rPr>
        <w:t xml:space="preserve"> How could I fail to be grateful to my whole life?8 If a life's elevated possibilities increase, self-praise can unfold in analogue fashion: once again the work praises the master, who is poised to disappear into the work. And it is precisely this correspondence that creates the scandal</w:t>
      </w:r>
      <w:r w:rsidRPr="003A5227">
        <w:rPr>
          <w:sz w:val="12"/>
        </w:rPr>
        <w:t xml:space="preserve">-this limitless talking up of manifest and squandered wealth, </w:t>
      </w:r>
      <w:r w:rsidRPr="003A5227">
        <w:rPr>
          <w:u w:val="single"/>
        </w:rPr>
        <w:t xml:space="preserve">this jubilatory self-review after the deed done, </w:t>
      </w:r>
      <w:r w:rsidRPr="003A5227">
        <w:rPr>
          <w:sz w:val="12"/>
        </w:rPr>
        <w:t>this complete dissolution of life in luminous positings,</w:t>
      </w:r>
      <w:r w:rsidRPr="003A5227">
        <w:rPr>
          <w:u w:val="single"/>
        </w:rPr>
        <w:t xml:space="preserve"> which remain as works of language: they form the counter-offence to the offence of the cross</w:t>
      </w:r>
      <w:r w:rsidRPr="003A5227">
        <w:rPr>
          <w:sz w:val="12"/>
        </w:rPr>
        <w:t>, exclaimed by St Paul</w:t>
      </w:r>
      <w:r w:rsidRPr="003A5227">
        <w:rPr>
          <w:u w:val="single"/>
        </w:rPr>
        <w:t xml:space="preserve">, with which the blockade against the connection between self and praise was solidified. </w:t>
      </w:r>
      <w:r w:rsidRPr="003A5227">
        <w:rPr>
          <w:sz w:val="12"/>
        </w:rPr>
        <w:t xml:space="preserve">That </w:t>
      </w:r>
      <w:r w:rsidRPr="003A5227">
        <w:rPr>
          <w:u w:val="single"/>
        </w:rPr>
        <w:t xml:space="preserve">Nietzsche </w:t>
      </w:r>
      <w:r w:rsidRPr="003A5227">
        <w:rPr>
          <w:sz w:val="12"/>
        </w:rPr>
        <w:t>fittingly</w:t>
      </w:r>
      <w:r w:rsidRPr="003A5227">
        <w:rPr>
          <w:u w:val="single"/>
        </w:rPr>
        <w:t xml:space="preserve"> assessed the implications for the politics of language of his belated embarrassment and interpreted them on a grand historical scale </w:t>
      </w:r>
      <w:r w:rsidRPr="003A5227">
        <w:rPr>
          <w:sz w:val="12"/>
        </w:rPr>
        <w:t>can in fact be</w:t>
      </w:r>
      <w:r w:rsidRPr="003A5227">
        <w:rPr>
          <w:u w:val="single"/>
        </w:rPr>
        <w:t xml:space="preserve"> seen in the vocabulary of his late texts, in which the expression "cynicism" comes conspicuously to the surface. </w:t>
      </w:r>
      <w:r w:rsidRPr="003A5227">
        <w:rPr>
          <w:sz w:val="12"/>
        </w:rPr>
        <w:t xml:space="preserve">Nietzsche, the philologist, was </w:t>
      </w:r>
      <w:r w:rsidRPr="003A5227">
        <w:rPr>
          <w:u w:val="single"/>
        </w:rPr>
        <w:t xml:space="preserve">attentive to the fact that his philosophical battle-cry, the "re-evaluation of all values," harked back to a kynical fragment that </w:t>
      </w:r>
      <w:r w:rsidRPr="003A5227">
        <w:rPr>
          <w:u w:val="single"/>
        </w:rPr>
        <w:lastRenderedPageBreak/>
        <w:t xml:space="preserve">describes the protest strategy of Diogenes of Sinope: "recoin the money''; he was cognizant of the fact that the appearance he emitted </w:t>
      </w:r>
      <w:r w:rsidRPr="003A5227">
        <w:rPr>
          <w:sz w:val="12"/>
        </w:rPr>
        <w:t>in the texts of 1888</w:t>
      </w:r>
      <w:r w:rsidRPr="003A5227">
        <w:rPr>
          <w:u w:val="single"/>
        </w:rPr>
        <w:t xml:space="preserve"> could necessarily seem to be a reemergence of "Socrates gone mad." But this is exactly what mattered to him: he pursued the reevaluation of all the source value of embarrassment, </w:t>
      </w:r>
      <w:r w:rsidRPr="003A5227">
        <w:rPr>
          <w:sz w:val="12"/>
        </w:rPr>
        <w:t>the revision of misological manners</w:t>
      </w:r>
      <w:r w:rsidRPr="003A5227">
        <w:rPr>
          <w:u w:val="single"/>
        </w:rPr>
        <w:t xml:space="preserve">, </w:t>
      </w:r>
      <w:r w:rsidRPr="003A5227">
        <w:rPr>
          <w:rStyle w:val="Emphasis"/>
        </w:rPr>
        <w:t>the abolition of borders, which, for a whole age, had been drawn between creative life and its self-eulogizing force</w:t>
      </w:r>
      <w:r w:rsidRPr="003A5227">
        <w:rPr>
          <w:u w:val="single"/>
        </w:rPr>
        <w:t xml:space="preserve">. </w:t>
      </w:r>
      <w:r w:rsidRPr="003A5227">
        <w:rPr>
          <w:sz w:val="12"/>
        </w:rPr>
        <w:t>So, on the 20th of November, 1888,</w:t>
      </w:r>
      <w:r w:rsidRPr="003A5227">
        <w:rPr>
          <w:u w:val="single"/>
        </w:rPr>
        <w:t xml:space="preserve"> Nietzsche felt able to </w:t>
      </w:r>
      <w:r w:rsidRPr="003A5227">
        <w:rPr>
          <w:sz w:val="12"/>
        </w:rPr>
        <w:t>write to the Danish critic Brandes that</w:t>
      </w:r>
      <w:r w:rsidRPr="003A5227">
        <w:rPr>
          <w:u w:val="single"/>
        </w:rPr>
        <w:t xml:space="preserve">: I have talked about myself with a cynicism that will become world historical. </w:t>
      </w:r>
      <w:r w:rsidRPr="003A5227">
        <w:rPr>
          <w:sz w:val="12"/>
        </w:rPr>
        <w:t>The book is called Ecce Homo. . . In the section of this book called Why I write such good books</w:t>
      </w:r>
      <w:r w:rsidRPr="003A5227">
        <w:rPr>
          <w:u w:val="single"/>
        </w:rPr>
        <w:t xml:space="preserve"> Nietzsche</w:t>
      </w:r>
      <w:r w:rsidRPr="003A5227">
        <w:rPr>
          <w:sz w:val="12"/>
        </w:rPr>
        <w:t xml:space="preserve"> makes the following</w:t>
      </w:r>
      <w:r w:rsidRPr="003A5227">
        <w:rPr>
          <w:u w:val="single"/>
        </w:rPr>
        <w:t xml:space="preserve"> remarks about his works: they sometimes reach the highest elevation you will find anywhere on earth, cynicism.9 </w:t>
      </w:r>
      <w:r w:rsidRPr="003A5227">
        <w:rPr>
          <w:sz w:val="12"/>
        </w:rPr>
        <w:t xml:space="preserve">The expression </w:t>
      </w:r>
      <w:r w:rsidRPr="003A5227">
        <w:rPr>
          <w:u w:val="single"/>
        </w:rPr>
        <w:t xml:space="preserve">"cynicism" </w:t>
      </w:r>
      <w:r w:rsidRPr="003A5227">
        <w:rPr>
          <w:sz w:val="12"/>
        </w:rPr>
        <w:t>used in these passages</w:t>
      </w:r>
      <w:r w:rsidRPr="003A5227">
        <w:rPr>
          <w:u w:val="single"/>
        </w:rPr>
        <w:t xml:space="preserve"> indicates two directions: the first is the elevation of questions of diet and health to a level that is quasi­ evangelical-a turn which sums up a good part of the 1 9th and 20th centuries and already sketches the direction of the 21st in its generality; and the second is the merging of the Good News with self-eulogizing energies. That's why the meaning of the words "cynical" and "evangelical" is henceforth </w:t>
      </w:r>
      <w:r w:rsidRPr="003A5227">
        <w:rPr>
          <w:sz w:val="12"/>
        </w:rPr>
        <w:t>in this specific case</w:t>
      </w:r>
      <w:r w:rsidRPr="003A5227">
        <w:rPr>
          <w:u w:val="single"/>
        </w:rPr>
        <w:t xml:space="preserve"> the same. </w:t>
      </w:r>
      <w:r w:rsidRPr="003A5227">
        <w:rPr>
          <w:sz w:val="12"/>
        </w:rPr>
        <w:t>At the point where their meanings intersect</w:t>
      </w:r>
      <w:r w:rsidRPr="003A5227">
        <w:rPr>
          <w:u w:val="single"/>
        </w:rPr>
        <w:t xml:space="preserve"> they signify </w:t>
      </w:r>
      <w:r w:rsidRPr="003A5227">
        <w:rPr>
          <w:sz w:val="12"/>
        </w:rPr>
        <w:t>exactly</w:t>
      </w:r>
      <w:r w:rsidRPr="003A5227">
        <w:rPr>
          <w:u w:val="single"/>
        </w:rPr>
        <w:t xml:space="preserve"> what </w:t>
      </w:r>
      <w:r w:rsidRPr="003A5227">
        <w:rPr>
          <w:sz w:val="12"/>
        </w:rPr>
        <w:t>it is that</w:t>
      </w:r>
      <w:r w:rsidRPr="003A5227">
        <w:rPr>
          <w:u w:val="single"/>
        </w:rPr>
        <w:t xml:space="preserve"> a modern author does: exhibit oneself, </w:t>
      </w:r>
      <w:r w:rsidRPr="003A5227">
        <w:rPr>
          <w:sz w:val="12"/>
        </w:rPr>
        <w:t>transform oneself in writing,</w:t>
      </w:r>
      <w:r w:rsidRPr="003A5227">
        <w:rPr>
          <w:u w:val="single"/>
        </w:rPr>
        <w:t xml:space="preserve"> render oneself "infeasible." </w:t>
      </w:r>
      <w:r w:rsidRPr="003A5227">
        <w:rPr>
          <w:sz w:val="12"/>
        </w:rPr>
        <w:t>Nietzsche:</w:t>
      </w:r>
      <w:r w:rsidRPr="003A5227">
        <w:rPr>
          <w:u w:val="single"/>
        </w:rPr>
        <w:t xml:space="preserve"> "I have never taken a step-in public that did not compromise me: that is my criterion for acting right."10 Singing-one's-own praise of a life which affirms and realizes itself as artistic composition is rightly seen as the only authentic discursive form still able to merit the qualification evangelical.</w:t>
      </w:r>
      <w:r w:rsidRPr="003A5227">
        <w:rPr>
          <w:sz w:val="12"/>
        </w:rPr>
        <w:t xml:space="preserve"> As message this form is simply good, when and if it comprises the self-communication of the successful-and a sympathizing with it. </w:t>
      </w:r>
      <w:r w:rsidRPr="003A5227">
        <w:rPr>
          <w:u w:val="single"/>
        </w:rPr>
        <w:t>It speaks the language of a life that not only has the right to make a promise but can also endorse it-and the bigger the resistance provoked by the affirmation, the more authentic its occurrence</w:t>
      </w:r>
      <w:r w:rsidRPr="003A5227">
        <w:rPr>
          <w:sz w:val="12"/>
        </w:rPr>
        <w:t>. One might call the language-traces of such a life Spinozist since they are "expressions" in the sense that they serve to announce a force of being.</w:t>
      </w:r>
      <w:r w:rsidRPr="003A5227">
        <w:rPr>
          <w:u w:val="single"/>
        </w:rPr>
        <w:t xml:space="preserve"> They breach the constraints of traditional bivalent logic, which had required for the speaker always to choose between one of two things-either vouch for god, which was unavoidably connected with the refusal of the hateful ego, or vouch for the Ego, which traditionally could be understood only as the satanic renunciation of god.</w:t>
      </w:r>
    </w:p>
    <w:p w:rsidR="00333AFB" w:rsidRPr="00851CB5" w:rsidRDefault="00333AFB" w:rsidP="00333AFB"/>
    <w:p w:rsidR="000D65CE" w:rsidRDefault="00851CB5" w:rsidP="000D65CE">
      <w:pPr>
        <w:pStyle w:val="Heading2"/>
      </w:pPr>
      <w:r>
        <w:lastRenderedPageBreak/>
        <w:t>**</w:t>
      </w:r>
      <w:r w:rsidR="000D65CE">
        <w:t>Impact</w:t>
      </w:r>
      <w:r>
        <w:t>**</w:t>
      </w:r>
    </w:p>
    <w:p w:rsidR="000D65CE" w:rsidRDefault="000D65CE" w:rsidP="000D65CE">
      <w:pPr>
        <w:pStyle w:val="Heading3"/>
      </w:pPr>
      <w:r>
        <w:lastRenderedPageBreak/>
        <w:t xml:space="preserve">Impact/Alt – Shapiro </w:t>
      </w:r>
    </w:p>
    <w:p w:rsidR="000D65CE" w:rsidRPr="003A5227" w:rsidRDefault="000D65CE" w:rsidP="000D65CE">
      <w:pPr>
        <w:pStyle w:val="Heading4"/>
      </w:pPr>
      <w:r w:rsidRPr="003A5227">
        <w:t>There is a tension between all peoples and fatherlands. The people cease being mobile, become locked into fatherlands where patriarchal authority can be used to enforce states of exception and a politics of fear. Against such fatherlands, Nietzsche calls for a nomadic and de-territorialized mode of thought that celebrates difference. This requires a reconfiguration of our relationship to national politics and to ourselves. Without this, the state of exception will continue to be used as a justification for escalatory wars of nationalism and it will be used as a justification of closing ourselves off from the exterior.</w:t>
      </w:r>
    </w:p>
    <w:p w:rsidR="000D65CE" w:rsidRPr="003A5227" w:rsidRDefault="000D65CE" w:rsidP="000D65CE">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20-4)</w:t>
      </w:r>
    </w:p>
    <w:p w:rsidR="000D65CE" w:rsidRPr="003A5227" w:rsidRDefault="000D65CE" w:rsidP="000D65CE">
      <w:pPr>
        <w:rPr>
          <w:rFonts w:ascii="Times New Roman" w:hAnsi="Times New Roman" w:cs="Times New Roman"/>
        </w:rPr>
      </w:pPr>
    </w:p>
    <w:p w:rsidR="000D65CE" w:rsidRPr="003A5227" w:rsidRDefault="000D65CE" w:rsidP="000D65CE">
      <w:pPr>
        <w:rPr>
          <w:rFonts w:ascii="Times New Roman" w:hAnsi="Times New Roman" w:cs="Times New Roman"/>
          <w:b/>
          <w:u w:val="single"/>
        </w:rPr>
      </w:pPr>
      <w:r w:rsidRPr="003A5227">
        <w:rPr>
          <w:rFonts w:ascii="Times New Roman" w:hAnsi="Times New Roman" w:cs="Times New Roman"/>
        </w:rPr>
        <w:t xml:space="preserve">This analysis of music throws some light on the figure of the "good which is developed here by reading national and supranational modes and feeling through musical styles. </w:t>
      </w:r>
      <w:r w:rsidRPr="003A5227">
        <w:rPr>
          <w:rFonts w:ascii="Times New Roman" w:hAnsi="Times New Roman" w:cs="Times New Roman"/>
          <w:b/>
          <w:u w:val="single"/>
        </w:rPr>
        <w:t xml:space="preserve">The good European is not (certainly primarily) the citizen of a single new European state. </w:t>
      </w:r>
      <w:r w:rsidRPr="003A5227">
        <w:rPr>
          <w:rFonts w:ascii="Times New Roman" w:hAnsi="Times New Roman" w:cs="Times New Roman"/>
        </w:rPr>
        <w:t xml:space="preserve">The good goal of BGE, holding the same place in that work that the posthuman Z. If Zarathustra is a fantastic figure, deriving from a specifically landscape (Persia), then </w:t>
      </w:r>
      <w:r w:rsidRPr="003A5227">
        <w:rPr>
          <w:rFonts w:ascii="Times New Roman" w:hAnsi="Times New Roman" w:cs="Times New Roman"/>
          <w:u w:val="single"/>
        </w:rPr>
        <w:t xml:space="preserve">the good European is something of tomorrow day after. We do not have to wait for the "great noon" for the emergence good European; this is the name of the future that is arriving. </w:t>
      </w:r>
      <w:r w:rsidRPr="003A5227">
        <w:rPr>
          <w:rFonts w:ascii="Times New Roman" w:hAnsi="Times New Roman" w:cs="Times New Roman"/>
        </w:rPr>
        <w:t xml:space="preserve">In the second aphorism </w:t>
      </w:r>
      <w:r w:rsidRPr="003A5227">
        <w:rPr>
          <w:rFonts w:ascii="Times New Roman" w:hAnsi="Times New Roman" w:cs="Times New Roman"/>
          <w:u w:val="single"/>
        </w:rPr>
        <w:t>Nietzsche speaks of "dull and sluggish races who would require half a century even in our rapidly moving Europe come ... atavistic attacks of fatherlandishness and gluing themselves</w:t>
      </w:r>
      <w:r w:rsidRPr="003A5227">
        <w:rPr>
          <w:rFonts w:ascii="Times New Roman" w:hAnsi="Times New Roman" w:cs="Times New Roman"/>
        </w:rPr>
        <w:t xml:space="preserve"> [Schollenkleberei]" (BGE 241). </w:t>
      </w:r>
      <w:r w:rsidRPr="003A5227">
        <w:rPr>
          <w:rFonts w:ascii="Times New Roman" w:hAnsi="Times New Roman" w:cs="Times New Roman"/>
          <w:b/>
          <w:u w:val="single"/>
        </w:rPr>
        <w:t>This is a reactive reterritorialization acknowledge itself. This dogged geographic essentialism obstructs and stands in the way of the "dull races" expansion or development "races," such as the possibility that Nietzsche</w:t>
      </w:r>
      <w:r w:rsidRPr="003A5227">
        <w:rPr>
          <w:rFonts w:ascii="Times New Roman" w:hAnsi="Times New Roman" w:cs="Times New Roman"/>
        </w:rPr>
        <w:t xml:space="preserve"> </w:t>
      </w:r>
      <w:r w:rsidRPr="003A5227">
        <w:rPr>
          <w:rFonts w:ascii="Times New Roman" w:hAnsi="Times New Roman" w:cs="Times New Roman"/>
          <w:b/>
          <w:u w:val="single"/>
        </w:rPr>
        <w:t>(the supposed proto-Nazi) of Germans and Jews forming a new hybrid</w:t>
      </w:r>
      <w:r w:rsidRPr="003A5227">
        <w:rPr>
          <w:rFonts w:ascii="Times New Roman" w:hAnsi="Times New Roman" w:cs="Times New Roman"/>
        </w:rPr>
        <w:t xml:space="preserve"> (BGE 251). </w:t>
      </w:r>
      <w:r w:rsidRPr="003A5227">
        <w:rPr>
          <w:rFonts w:ascii="Times New Roman" w:hAnsi="Times New Roman" w:cs="Times New Roman"/>
          <w:b/>
          <w:u w:val="single"/>
        </w:rPr>
        <w:t xml:space="preserve">Cloudy indeterminacy a strength, if it enables receptivity to the exterior, but in gluing the soil, sticking it in the mud, unnamed statesmen </w:t>
      </w:r>
      <w:r w:rsidRPr="003A5227">
        <w:rPr>
          <w:rFonts w:ascii="Times New Roman" w:hAnsi="Times New Roman" w:cs="Times New Roman"/>
        </w:rPr>
        <w:t xml:space="preserve">(Bismarck and his like) </w:t>
      </w:r>
      <w:r w:rsidRPr="003A5227">
        <w:rPr>
          <w:rFonts w:ascii="Times New Roman" w:hAnsi="Times New Roman" w:cs="Times New Roman"/>
          <w:b/>
          <w:u w:val="single"/>
        </w:rPr>
        <w:t>narrow the spirit and degrade taste.</w:t>
      </w:r>
      <w:r w:rsidRPr="003A5227">
        <w:rPr>
          <w:rFonts w:ascii="Times New Roman" w:hAnsi="Times New Roman" w:cs="Times New Roman"/>
        </w:rPr>
        <w:t xml:space="preserve"> Unspoken here is the tension between “people” and "fatherland." </w:t>
      </w:r>
      <w:r w:rsidRPr="003A5227">
        <w:rPr>
          <w:rFonts w:ascii="Times New Roman" w:hAnsi="Times New Roman" w:cs="Times New Roman"/>
          <w:b/>
          <w:u w:val="single"/>
        </w:rPr>
        <w:t>A people is fundamentally mobile and active, although “dull and sluggish" by turns. It handicaps itself by assuming a national identity hypostatizing its geographic situation into a "fatherland."</w:t>
      </w:r>
      <w:r w:rsidRPr="003A5227">
        <w:rPr>
          <w:rFonts w:ascii="Times New Roman" w:hAnsi="Times New Roman" w:cs="Times New Roman"/>
        </w:rPr>
        <w:t xml:space="preserve"> </w:t>
      </w:r>
      <w:r w:rsidRPr="003A5227">
        <w:rPr>
          <w:rFonts w:ascii="Times New Roman" w:hAnsi="Times New Roman" w:cs="Times New Roman"/>
          <w:b/>
          <w:u w:val="single"/>
        </w:rPr>
        <w:t>Peoples are experiments with a future, not essences to be preserved</w:t>
      </w:r>
      <w:r w:rsidRPr="003A5227">
        <w:rPr>
          <w:rFonts w:ascii="Times New Roman" w:hAnsi="Times New Roman" w:cs="Times New Roman"/>
        </w:rPr>
        <w:t xml:space="preserve">. Here we might </w:t>
      </w:r>
      <w:r w:rsidRPr="003A5227">
        <w:rPr>
          <w:rFonts w:ascii="Times New Roman" w:hAnsi="Times New Roman" w:cs="Times New Roman"/>
          <w:u w:val="single"/>
        </w:rPr>
        <w:t>think</w:t>
      </w:r>
      <w:r w:rsidRPr="003A5227">
        <w:rPr>
          <w:rFonts w:ascii="Times New Roman" w:hAnsi="Times New Roman" w:cs="Times New Roman"/>
        </w:rPr>
        <w:t xml:space="preserve"> for moment </w:t>
      </w:r>
      <w:r w:rsidRPr="003A5227">
        <w:rPr>
          <w:rFonts w:ascii="Times New Roman" w:hAnsi="Times New Roman" w:cs="Times New Roman"/>
          <w:b/>
          <w:u w:val="single"/>
        </w:rPr>
        <w:t>of a suppressed or implicit contrast between fatherland and motherland. Fatherland suggests singular and patriarchal authority, the daddy claims emergency authority, declares a state of exception, and position by a propaganda of fear.</w:t>
      </w:r>
      <w:r w:rsidRPr="003A5227">
        <w:rPr>
          <w:rFonts w:ascii="Times New Roman" w:hAnsi="Times New Roman" w:cs="Times New Roman"/>
        </w:rPr>
        <w:t xml:space="preserve"> (Only at one point does Nietzsche motherlands, and it is simply to equate them with fatherlands. </w:t>
      </w:r>
      <w:r w:rsidRPr="003A5227">
        <w:rPr>
          <w:rFonts w:ascii="Times New Roman" w:hAnsi="Times New Roman" w:cs="Times New Roman"/>
          <w:b/>
          <w:u w:val="single"/>
        </w:rPr>
        <w:t>Zarathustra</w:t>
      </w:r>
      <w:r w:rsidRPr="003A5227">
        <w:rPr>
          <w:rFonts w:ascii="Times New Roman" w:hAnsi="Times New Roman" w:cs="Times New Roman"/>
        </w:rPr>
        <w:t xml:space="preserve"> that he has searched for father- and motherlands but has failed to find "unsettled am I in all settlements at all gates." He declares that he has "been driven out from all father- erlands" and loves only his "children's land, undiscovered, in the [ZII "On the Land of Culture"]. </w:t>
      </w:r>
      <w:r w:rsidRPr="003A5227">
        <w:rPr>
          <w:rFonts w:ascii="Times New Roman" w:hAnsi="Times New Roman" w:cs="Times New Roman"/>
          <w:b/>
          <w:u w:val="single"/>
        </w:rPr>
        <w:t>Like the contemporary nomad, he is unsettled, but his wandering has a goal;</w:t>
      </w:r>
      <w:r w:rsidRPr="003A5227">
        <w:rPr>
          <w:rFonts w:ascii="Times New Roman" w:hAnsi="Times New Roman" w:cs="Times New Roman"/>
        </w:rPr>
        <w:t xml:space="preserve"> Deleuze and Guattari have translated this into the search to reterritorialize philosophy on a "new people, new earth”) In the third aphorism Nietzsche further contextualizes the question of nationality (BGE 242). </w:t>
      </w:r>
      <w:r w:rsidRPr="003A5227">
        <w:rPr>
          <w:rFonts w:ascii="Times New Roman" w:hAnsi="Times New Roman" w:cs="Times New Roman"/>
          <w:u w:val="single"/>
        </w:rPr>
        <w:t>What can be called "Europe's democratic movement" is a "physiological" process that is producing "a supra-national and nomadic type of human being," one distinguished by its high power of adaptation, fit to become an "industrious worker" and "multi-purpose herd animal."</w:t>
      </w:r>
      <w:r w:rsidRPr="003A5227">
        <w:rPr>
          <w:rFonts w:ascii="Times New Roman" w:hAnsi="Times New Roman" w:cs="Times New Roman"/>
        </w:rPr>
        <w:t xml:space="preserve"> Nietzsche carefully notes that he says this "without praise or blame." What is the "nomadic type of human being"? </w:t>
      </w:r>
      <w:r w:rsidRPr="003A5227">
        <w:rPr>
          <w:rFonts w:ascii="Times New Roman" w:hAnsi="Times New Roman" w:cs="Times New Roman"/>
          <w:b/>
          <w:u w:val="single"/>
        </w:rPr>
        <w:t xml:space="preserve">The nomad should not be construed as a hermit, a solitary "existential" </w:t>
      </w:r>
      <w:r w:rsidRPr="003A5227">
        <w:rPr>
          <w:rFonts w:ascii="Times New Roman" w:hAnsi="Times New Roman" w:cs="Times New Roman"/>
          <w:b/>
          <w:u w:val="single"/>
        </w:rPr>
        <w:lastRenderedPageBreak/>
        <w:t>figure</w:t>
      </w:r>
      <w:r w:rsidRPr="003A5227">
        <w:rPr>
          <w:rFonts w:ascii="Times New Roman" w:hAnsi="Times New Roman" w:cs="Times New Roman"/>
        </w:rPr>
        <w:t xml:space="preserve"> (associations that students typically make). Speaking here of contemporary nomads, </w:t>
      </w:r>
      <w:r w:rsidRPr="003A5227">
        <w:rPr>
          <w:rFonts w:ascii="Times New Roman" w:hAnsi="Times New Roman" w:cs="Times New Roman"/>
          <w:b/>
          <w:u w:val="single"/>
        </w:rPr>
        <w:t>Nietzsche emphasizes not their isolation and difference but their tendency, in these circumstances, to homogeneity, to become a herd of adaptable workers</w:t>
      </w:r>
      <w:r w:rsidRPr="003A5227">
        <w:rPr>
          <w:rFonts w:ascii="Times New Roman" w:hAnsi="Times New Roman" w:cs="Times New Roman"/>
        </w:rPr>
        <w:t xml:space="preserve"> (Hartmann had neglected emigration and immigration in his globalization scenario). </w:t>
      </w:r>
      <w:r w:rsidRPr="003A5227">
        <w:rPr>
          <w:rFonts w:ascii="Times New Roman" w:hAnsi="Times New Roman" w:cs="Times New Roman"/>
          <w:b/>
          <w:u w:val="single"/>
        </w:rPr>
        <w:t>If peoples and fatherlands are mobile, experimental constructions, the nomads intensify this mobility, detaching themselves from states and their nationalisms. Nietzsche's trans-European eye sees mobility as primary in human habitation.</w:t>
      </w:r>
      <w:r w:rsidRPr="003A5227">
        <w:rPr>
          <w:rFonts w:ascii="Times New Roman" w:hAnsi="Times New Roman" w:cs="Times New Roman"/>
        </w:rPr>
        <w:t xml:space="preserve"> He apparently sharpened this view through his reading of Friedrich Ratzel's Anthropo-Geographie (1882)?a book that he underlined and annotated.15 (Ratzel became a problematic figure in later German geopolitics, contributing to the formation of the concept of Lebensraum.) Ratzel attempted to articulate the basic parameters of a truly global human geography, one not limited by the perspectives of states and therefore not by written history, itself linked to the state form. In the concluding chapter of his treatise Ratzel highlights his signature thesis: </w:t>
      </w:r>
      <w:r w:rsidRPr="003A5227">
        <w:rPr>
          <w:rFonts w:ascii="Times New Roman" w:hAnsi="Times New Roman" w:cs="Times New Roman"/>
          <w:u w:val="single"/>
        </w:rPr>
        <w:t>the movement of peoples, their inevitable mixing and tendency to homogenization, is the most constant feature of human life on the earth.</w:t>
      </w:r>
      <w:r w:rsidRPr="003A5227">
        <w:rPr>
          <w:rFonts w:ascii="Times New Roman" w:hAnsi="Times New Roman" w:cs="Times New Roman"/>
        </w:rPr>
        <w:t xml:space="preserve"> He writes: </w:t>
      </w:r>
      <w:r w:rsidRPr="003A5227">
        <w:rPr>
          <w:rFonts w:ascii="Times New Roman" w:hAnsi="Times New Roman" w:cs="Times New Roman"/>
          <w:u w:val="single"/>
        </w:rPr>
        <w:t>The human being is restless, he strives for the greatest possible overall expansion, wherever natural boundaries do not sharply hem him in, and any anthropological wherever natural boundaries do not sharply hem him in, and any anthropological conceptualization that does not take this restlessness into account, rests on a false foundation. Humanity must be seen a</w:t>
      </w:r>
      <w:r w:rsidRPr="003A5227">
        <w:rPr>
          <w:rFonts w:ascii="Times New Roman" w:hAnsi="Times New Roman" w:cs="Times New Roman"/>
        </w:rPr>
        <w:t xml:space="preserve">s a mass [Masse] that finds itself </w:t>
      </w:r>
      <w:r w:rsidRPr="003A5227">
        <w:rPr>
          <w:rFonts w:ascii="Times New Roman" w:hAnsi="Times New Roman" w:cs="Times New Roman"/>
          <w:u w:val="single"/>
        </w:rPr>
        <w:t>in constant effervescent or fermenting motion</w:t>
      </w:r>
      <w:r w:rsidRPr="003A5227">
        <w:rPr>
          <w:rFonts w:ascii="Times New Roman" w:hAnsi="Times New Roman" w:cs="Times New Roman"/>
        </w:rPr>
        <w:t xml:space="preserve"> [g?hrender Bewegung], and through this G?hrung a great inner manifold [Mannigfaltigkeit] is united. This fermenta tion obtains in varying degrees, but is absent in no people or stage of culture. It has the tendency to make human beings ever more uniform, because mixing is inseparably bound up with this movement.16 Nietzsche adds to Ratzel's analysis that </w:t>
      </w:r>
      <w:r w:rsidRPr="003A5227">
        <w:rPr>
          <w:rFonts w:ascii="Times New Roman" w:hAnsi="Times New Roman" w:cs="Times New Roman"/>
          <w:u w:val="single"/>
        </w:rPr>
        <w:t>this mixing gives rise to hybrids and monsters, "exceptional types," not merely more uniform populations.</w:t>
      </w:r>
      <w:r w:rsidRPr="003A5227">
        <w:rPr>
          <w:rFonts w:ascii="Times New Roman" w:hAnsi="Times New Roman" w:cs="Times New Roman"/>
        </w:rPr>
        <w:t xml:space="preserve"> This is not merely because of his high valuation of individual genius but also follows from what he adapts from Darwin and Darwinism regarding the properties of a popula tion. For example, Nietzsche begins GS by saying that the faulty mathematics of the solemn, tragic "teachers of the purpose of existence" leads them to substitute one for the multiple. He looks forward to the time when we will have realized that "the species is everything, one is always none"; the teachers of the purpose of existence fail to understand the logic of the multiple: "For [them] there are no species, sums, or zeros" (GS 1). Here we should </w:t>
      </w:r>
      <w:r w:rsidRPr="003A5227">
        <w:rPr>
          <w:rFonts w:ascii="Times New Roman" w:hAnsi="Times New Roman" w:cs="Times New Roman"/>
          <w:b/>
          <w:u w:val="single"/>
        </w:rPr>
        <w:t>note Nietzsche's exclamation that this is "the century of the multitude</w:t>
      </w:r>
      <w:r w:rsidRPr="003A5227">
        <w:rPr>
          <w:rFonts w:ascii="Times New Roman" w:hAnsi="Times New Roman" w:cs="Times New Roman"/>
        </w:rPr>
        <w:t xml:space="preserve"> [Menge]\" (BGE 256). We should not be misled by translations that read Menge as "masses." Masses suggests only homogeneity; </w:t>
      </w:r>
      <w:r w:rsidRPr="003A5227">
        <w:rPr>
          <w:rFonts w:ascii="Times New Roman" w:hAnsi="Times New Roman" w:cs="Times New Roman"/>
          <w:u w:val="single"/>
        </w:rPr>
        <w:t>while Nietzsche does see the drive toward homogeneity in the emerging Europe, he also emphasizes the exceptional, the inventive, and the hybrid</w:t>
      </w:r>
      <w:r w:rsidRPr="003A5227">
        <w:rPr>
          <w:rFonts w:ascii="Times New Roman" w:hAnsi="Times New Roman" w:cs="Times New Roman"/>
        </w:rPr>
        <w:t xml:space="preserve">.17 (Note that set theory, being developed at precisely this time by Georg Cantor to deal with the absolutely multiple or infinite, is Mengenlehre. I have no reason, however, to think that Nietzsche knew Cantor's work.) Again in this spirit, </w:t>
      </w:r>
      <w:r w:rsidRPr="003A5227">
        <w:rPr>
          <w:rFonts w:ascii="Times New Roman" w:hAnsi="Times New Roman" w:cs="Times New Roman"/>
          <w:b/>
          <w:u w:val="single"/>
        </w:rPr>
        <w:t xml:space="preserve">Nietzsche challenges the natal or autochthonous that is implicit in the national, the root of fatherlandishness: </w:t>
      </w:r>
      <w:r w:rsidRPr="003A5227">
        <w:rPr>
          <w:rFonts w:ascii="Times New Roman" w:hAnsi="Times New Roman" w:cs="Times New Roman"/>
        </w:rPr>
        <w:t xml:space="preserve">"What gets called a 'nation' in Europe today (and is really more a res facta [something made] than nata [born]?every once in a while a res ficta etpicta [something fictitious and painted] will look exactly the same) is, in any case, something young, easily changed, and in a state of becoming, not yet a race let alone the sort of aere perennius [more enduring than bronze] that the Jewish type is" (BGE 251). It seems at first that </w:t>
      </w:r>
      <w:r w:rsidRPr="003A5227">
        <w:rPr>
          <w:rFonts w:ascii="Times New Roman" w:hAnsi="Times New Roman" w:cs="Times New Roman"/>
          <w:b/>
          <w:u w:val="single"/>
        </w:rPr>
        <w:t xml:space="preserve">Nietzsche depicts the Jews as </w:t>
      </w:r>
      <w:r w:rsidRPr="003A5227">
        <w:rPr>
          <w:rFonts w:ascii="Times New Roman" w:hAnsi="Times New Roman" w:cs="Times New Roman"/>
        </w:rPr>
        <w:t xml:space="preserve">an exception to the mobility and fictitiousness of the nations; but as the aphorism continues it becomes clear that they are to be </w:t>
      </w:r>
      <w:r w:rsidRPr="003A5227">
        <w:rPr>
          <w:rFonts w:ascii="Times New Roman" w:hAnsi="Times New Roman" w:cs="Times New Roman"/>
          <w:b/>
          <w:u w:val="single"/>
        </w:rPr>
        <w:t>distinguished from other groups only by the relative speed of their movement, not by any essential characteristic.</w:t>
      </w:r>
      <w:r w:rsidRPr="003A5227">
        <w:rPr>
          <w:rFonts w:ascii="Times New Roman" w:hAnsi="Times New Roman" w:cs="Times New Roman"/>
        </w:rPr>
        <w:t xml:space="preserve"> They represent a countermovement to the nomadic, since they are seeking a place to settle down and assimilate to some degree. Yet this very movement, Nietzsche opines, "perhaps already reveals a slackening of the Jewish instincts." </w:t>
      </w:r>
      <w:r w:rsidRPr="003A5227">
        <w:rPr>
          <w:rFonts w:ascii="Times New Roman" w:hAnsi="Times New Roman" w:cs="Times New Roman"/>
          <w:b/>
          <w:u w:val="single"/>
        </w:rPr>
        <w:t>So even this group whom he had just described as "without a doubt the strongest, purest, most tenacious race living in Europe today" is subject to the general principle of mobility.</w:t>
      </w:r>
      <w:r w:rsidRPr="003A5227">
        <w:rPr>
          <w:rFonts w:ascii="Times New Roman" w:hAnsi="Times New Roman" w:cs="Times New Roman"/>
        </w:rPr>
        <w:t xml:space="preserve"> </w:t>
      </w:r>
      <w:r w:rsidRPr="003A5227">
        <w:rPr>
          <w:rFonts w:ascii="Times New Roman" w:hAnsi="Times New Roman" w:cs="Times New Roman"/>
          <w:b/>
          <w:u w:val="single"/>
        </w:rPr>
        <w:t xml:space="preserve">Nietzsche emphasizes the agonistic relation between nomads and the state (with its valorization of identity and its insane </w:t>
      </w:r>
      <w:r w:rsidRPr="003A5227">
        <w:rPr>
          <w:rFonts w:ascii="Times New Roman" w:hAnsi="Times New Roman" w:cs="Times New Roman"/>
          <w:b/>
          <w:u w:val="single"/>
        </w:rPr>
        <w:lastRenderedPageBreak/>
        <w:t xml:space="preserve">"state of exception" nationalism) </w:t>
      </w:r>
      <w:r w:rsidRPr="003A5227">
        <w:rPr>
          <w:rFonts w:ascii="Times New Roman" w:hAnsi="Times New Roman" w:cs="Times New Roman"/>
        </w:rPr>
        <w:t xml:space="preserve">even more than Ratzel. Deleuze suggests (from a reading of GM II: 16-17) that </w:t>
      </w:r>
      <w:r w:rsidRPr="003A5227">
        <w:rPr>
          <w:rFonts w:ascii="Times New Roman" w:hAnsi="Times New Roman" w:cs="Times New Roman"/>
          <w:b/>
          <w:u w:val="single"/>
        </w:rPr>
        <w:t xml:space="preserve">nomads arise at the state's periphery and exist in constant tension with it. The nomads resist not only the existing empire or "despotic machine"; they resist the formation of states among themselves. Official history largely neglects nomads or finds them incomprehensible. </w:t>
      </w:r>
      <w:r w:rsidRPr="003A5227">
        <w:rPr>
          <w:rFonts w:ascii="Times New Roman" w:hAnsi="Times New Roman" w:cs="Times New Roman"/>
        </w:rPr>
        <w:t>Deleuze offers an explanation: "</w:t>
      </w:r>
      <w:r w:rsidRPr="003A5227">
        <w:rPr>
          <w:rFonts w:ascii="Times New Roman" w:hAnsi="Times New Roman" w:cs="Times New Roman"/>
          <w:u w:val="single"/>
        </w:rPr>
        <w:t>If there is no history from the viewpoint of the nomads, although everything passes through them, to the point that they are the noumena or the unknowable of history, it is because they cannot be separated from this task of abolition which makes the nomad empires vanish as if of their own accord, at the same time as the war-machine is either destroyed or passes into the service of the state</w:t>
      </w:r>
      <w:r w:rsidRPr="003A5227">
        <w:rPr>
          <w:rFonts w:ascii="Times New Roman" w:hAnsi="Times New Roman" w:cs="Times New Roman"/>
        </w:rPr>
        <w:t xml:space="preserve">."18 </w:t>
      </w:r>
      <w:r w:rsidRPr="003A5227">
        <w:rPr>
          <w:rFonts w:ascii="Times New Roman" w:hAnsi="Times New Roman" w:cs="Times New Roman"/>
          <w:b/>
          <w:u w:val="single"/>
        </w:rPr>
        <w:t xml:space="preserve">The thought of the state privileges inferiority and the maintenance of its borders. </w:t>
      </w:r>
      <w:r w:rsidRPr="003A5227">
        <w:rPr>
          <w:rFonts w:ascii="Times New Roman" w:hAnsi="Times New Roman" w:cs="Times New Roman"/>
        </w:rPr>
        <w:t xml:space="preserve">In 1874 </w:t>
      </w:r>
      <w:r w:rsidRPr="003A5227">
        <w:rPr>
          <w:rFonts w:ascii="Times New Roman" w:hAnsi="Times New Roman" w:cs="Times New Roman"/>
          <w:b/>
          <w:u w:val="single"/>
        </w:rPr>
        <w:t>Nietzsche wrote that philosophy "is gradually turning into nothing but the guarding of borders.</w:t>
      </w:r>
      <w:r w:rsidRPr="003A5227">
        <w:rPr>
          <w:rFonts w:ascii="Times New Roman" w:hAnsi="Times New Roman" w:cs="Times New Roman"/>
        </w:rPr>
        <w:t xml:space="preserve">"19 In fact, Nietzsche had earlier, in Human, All Too Human, </w:t>
      </w:r>
      <w:r w:rsidRPr="003A5227">
        <w:rPr>
          <w:rFonts w:ascii="Times New Roman" w:hAnsi="Times New Roman" w:cs="Times New Roman"/>
          <w:b/>
          <w:u w:val="single"/>
        </w:rPr>
        <w:t>described the political and the personal as being subject to the same kind of self-imposed misunderstanding; in each case he speaks of how an artificial unity is imposed by a state of emergency or martial law</w:t>
      </w:r>
      <w:r w:rsidRPr="003A5227">
        <w:rPr>
          <w:rFonts w:ascii="Times New Roman" w:hAnsi="Times New Roman" w:cs="Times New Roman"/>
        </w:rPr>
        <w:t xml:space="preserve">, what Carl Schmitt, Walter Benjamin, and most recently Giorgio Agamben have called </w:t>
      </w:r>
      <w:r w:rsidRPr="003A5227">
        <w:rPr>
          <w:rFonts w:ascii="Times New Roman" w:hAnsi="Times New Roman" w:cs="Times New Roman"/>
          <w:b/>
          <w:u w:val="single"/>
        </w:rPr>
        <w:t>a "state of exception."</w:t>
      </w:r>
      <w:r w:rsidRPr="003A5227">
        <w:rPr>
          <w:rFonts w:ascii="Times New Roman" w:hAnsi="Times New Roman" w:cs="Times New Roman"/>
        </w:rPr>
        <w:t xml:space="preserve"> Nietzsche anticipates this later discussion in HHA15. </w:t>
      </w:r>
      <w:r w:rsidRPr="003A5227">
        <w:rPr>
          <w:rFonts w:ascii="Times New Roman" w:hAnsi="Times New Roman" w:cs="Times New Roman"/>
          <w:b/>
          <w:u w:val="single"/>
        </w:rPr>
        <w:t>There he speaks of a coming "abolition of nations, at least the European," and the emergence of a "mixed race, that of the European human." Contemporary nationalism, Nietzsche argues, "is a forcibly imposed state of exception and siege</w:t>
      </w:r>
      <w:r w:rsidRPr="003A5227">
        <w:rPr>
          <w:rFonts w:ascii="Times New Roman" w:hAnsi="Times New Roman" w:cs="Times New Roman"/>
        </w:rPr>
        <w:t xml:space="preserve"> [Not- und Belagerungszustand] </w:t>
      </w:r>
      <w:r w:rsidRPr="003A5227">
        <w:rPr>
          <w:rFonts w:ascii="Times New Roman" w:hAnsi="Times New Roman" w:cs="Times New Roman"/>
          <w:b/>
          <w:u w:val="single"/>
        </w:rPr>
        <w:t>inflicted on the many by the few and requires cunning, force and falsehood to maintain a front of respectability," words that are all too relevant today</w:t>
      </w:r>
      <w:r w:rsidRPr="003A5227">
        <w:rPr>
          <w:rFonts w:ascii="Times New Roman" w:hAnsi="Times New Roman" w:cs="Times New Roman"/>
        </w:rPr>
        <w:t xml:space="preserve">.20 </w:t>
      </w:r>
      <w:r w:rsidRPr="003A5227">
        <w:rPr>
          <w:rFonts w:ascii="Times New Roman" w:hAnsi="Times New Roman" w:cs="Times New Roman"/>
          <w:b/>
          <w:u w:val="single"/>
        </w:rPr>
        <w:t>Politically, the state of exception is the assumption by a sovereign power of the right to suspend laws and constitutions, its current version being the concept of the "unitary executive." The state of exception is imposed by a single executive or executive group that declares itself to be the sole "decider," and its signature decisions are those geared to the fomenting of national hostilities</w:t>
      </w:r>
      <w:r w:rsidRPr="003A5227">
        <w:rPr>
          <w:rFonts w:ascii="Times New Roman" w:hAnsi="Times New Roman" w:cs="Times New Roman"/>
        </w:rPr>
        <w:t xml:space="preserve">. </w:t>
      </w:r>
      <w:r w:rsidRPr="003A5227">
        <w:rPr>
          <w:rFonts w:ascii="Times New Roman" w:hAnsi="Times New Roman" w:cs="Times New Roman"/>
          <w:b/>
          <w:u w:val="single"/>
        </w:rPr>
        <w:t>The claimed justification for such a state of exception,</w:t>
      </w:r>
      <w:r w:rsidRPr="003A5227">
        <w:rPr>
          <w:rFonts w:ascii="Times New Roman" w:hAnsi="Times New Roman" w:cs="Times New Roman"/>
        </w:rPr>
        <w:t xml:space="preserve"> Nietzsche says later in HH, commenting on the Inquisition</w:t>
      </w:r>
      <w:r w:rsidRPr="003A5227">
        <w:rPr>
          <w:rFonts w:ascii="Times New Roman" w:hAnsi="Times New Roman" w:cs="Times New Roman"/>
          <w:b/>
          <w:u w:val="single"/>
        </w:rPr>
        <w:t>, is the claim of exclusive truth and virtue, which must be preserved for the sake of all mankind</w:t>
      </w:r>
      <w:r w:rsidRPr="003A5227">
        <w:rPr>
          <w:rFonts w:ascii="Times New Roman" w:hAnsi="Times New Roman" w:cs="Times New Roman"/>
        </w:rPr>
        <w:t xml:space="preserve"> (HH633). Nietzsche follows his chapter "A Glance at the State" with one called "Man Alone with Himself" where he employs the same political concept. This is comparable to Plato reading justice or injustice in the state as man writ large. The aphorism reads: "Self-observation.?The human [Mensch] is very well defended against himself, against being reconnoitered and placed under siege [Belagerung] by himself, he is usually able to perceive of himself only his outer walls. The actual fortress is inaccessible, even invisible to him, unless his friends and enemies play the traitor and conduct him in by a secret path" (HH 491). </w:t>
      </w:r>
      <w:r w:rsidRPr="003A5227">
        <w:rPr>
          <w:rFonts w:ascii="Times New Roman" w:hAnsi="Times New Roman" w:cs="Times New Roman"/>
          <w:b/>
          <w:u w:val="single"/>
        </w:rPr>
        <w:t>The human being is in a state of exception with regard to him- or herself, a strange doubling logic but no stranger than the explicitly political state of exception. We do not know our inner fortress, which serves as wall and defense. We resist self-knowledge by declaring a state of exception that makes our core as uncanny as the sovereign imposition of a law that suspends law. Both in the case of the individual and in that of the state, friends and enemies, forces of the outside, are necessary to break the defenses and the martial law that claim justification to resist the siege.</w:t>
      </w:r>
      <w:r w:rsidRPr="003A5227">
        <w:rPr>
          <w:rFonts w:ascii="Times New Roman" w:hAnsi="Times New Roman" w:cs="Times New Roman"/>
        </w:rPr>
        <w:t xml:space="preserve"> </w:t>
      </w:r>
      <w:r w:rsidRPr="003A5227">
        <w:rPr>
          <w:rFonts w:ascii="Times New Roman" w:hAnsi="Times New Roman" w:cs="Times New Roman"/>
          <w:b/>
          <w:u w:val="single"/>
        </w:rPr>
        <w:t>The tightly constructed individual identity</w:t>
      </w:r>
      <w:r w:rsidRPr="003A5227">
        <w:rPr>
          <w:rFonts w:ascii="Times New Roman" w:hAnsi="Times New Roman" w:cs="Times New Roman"/>
        </w:rPr>
        <w:t xml:space="preserve"> (think of Freud's superego</w:t>
      </w:r>
      <w:r w:rsidRPr="003A5227">
        <w:rPr>
          <w:rFonts w:ascii="Times New Roman" w:hAnsi="Times New Roman" w:cs="Times New Roman"/>
          <w:b/>
          <w:u w:val="single"/>
        </w:rPr>
        <w:t xml:space="preserve">) and the nationalistic political state are powerful yet fragile, and the struggles to dissolve both of these artificial unities have a common structure. </w:t>
      </w:r>
      <w:r w:rsidRPr="003A5227">
        <w:rPr>
          <w:rFonts w:ascii="Times New Roman" w:hAnsi="Times New Roman" w:cs="Times New Roman"/>
        </w:rPr>
        <w:t xml:space="preserve">Alternatively, Deleuze describes </w:t>
      </w:r>
      <w:r w:rsidRPr="003A5227">
        <w:rPr>
          <w:rFonts w:ascii="Times New Roman" w:hAnsi="Times New Roman" w:cs="Times New Roman"/>
          <w:b/>
          <w:u w:val="single"/>
        </w:rPr>
        <w:t>Nietzsche's nomadic "counter-philosophy</w:t>
      </w:r>
      <w:r w:rsidRPr="003A5227">
        <w:rPr>
          <w:rFonts w:ascii="Times New Roman" w:hAnsi="Times New Roman" w:cs="Times New Roman"/>
        </w:rPr>
        <w:t xml:space="preserve">" "Its statements </w:t>
      </w:r>
      <w:r w:rsidRPr="003A5227">
        <w:rPr>
          <w:rFonts w:ascii="Times New Roman" w:hAnsi="Times New Roman" w:cs="Times New Roman"/>
          <w:b/>
          <w:u w:val="single"/>
        </w:rPr>
        <w:t>can be conceived as the products of a mobile war-machine and not the utterances of a rational, administrative machinery, whose philosophers would be bureaucrats of pure reason</w:t>
      </w:r>
      <w:r w:rsidRPr="003A5227">
        <w:rPr>
          <w:rFonts w:ascii="Times New Roman" w:hAnsi="Times New Roman" w:cs="Times New Roman"/>
        </w:rPr>
        <w:t xml:space="preserve">" and says that perhaps it is </w:t>
      </w:r>
      <w:r w:rsidRPr="003A5227">
        <w:rPr>
          <w:rFonts w:ascii="Times New Roman" w:hAnsi="Times New Roman" w:cs="Times New Roman"/>
          <w:b/>
          <w:u w:val="single"/>
        </w:rPr>
        <w:t xml:space="preserve">here </w:t>
      </w:r>
      <w:r w:rsidRPr="003A5227">
        <w:rPr>
          <w:rFonts w:ascii="Times New Roman" w:hAnsi="Times New Roman" w:cs="Times New Roman"/>
        </w:rPr>
        <w:t xml:space="preserve">that </w:t>
      </w:r>
      <w:r w:rsidRPr="003A5227">
        <w:rPr>
          <w:rFonts w:ascii="Times New Roman" w:hAnsi="Times New Roman" w:cs="Times New Roman"/>
          <w:b/>
          <w:u w:val="single"/>
        </w:rPr>
        <w:t>Nietzsche announces a "new politics."</w:t>
      </w:r>
      <w:r w:rsidRPr="003A5227">
        <w:rPr>
          <w:rFonts w:ascii="Times New Roman" w:hAnsi="Times New Roman" w:cs="Times New Roman"/>
        </w:rPr>
        <w:t xml:space="preserve">21 </w:t>
      </w:r>
      <w:r w:rsidRPr="003A5227">
        <w:rPr>
          <w:rFonts w:ascii="Times New Roman" w:hAnsi="Times New Roman" w:cs="Times New Roman"/>
          <w:b/>
          <w:u w:val="single"/>
        </w:rPr>
        <w:t>If the state codifies through law and contract, nomads decodify without recodifying.</w:t>
      </w:r>
      <w:r w:rsidRPr="003A5227">
        <w:rPr>
          <w:rFonts w:ascii="Times New Roman" w:hAnsi="Times New Roman" w:cs="Times New Roman"/>
        </w:rPr>
        <w:t xml:space="preserve"> Deleuze charges that Marx and Freud are ultimately conservative thinkers insofar as they recodify on the basis of a new and perfected socialist state or on a reconstituted story of the family. Kant testifies to the strength of the figure when he dismisses skeptics as nomads; they play a salutary but temporary role in their rebellion against the despotism of the dogmatists </w:t>
      </w:r>
      <w:r w:rsidRPr="003A5227">
        <w:rPr>
          <w:rFonts w:ascii="Times New Roman" w:hAnsi="Times New Roman" w:cs="Times New Roman"/>
        </w:rPr>
        <w:lastRenderedPageBreak/>
        <w:t xml:space="preserve">but are fundamentally anarchistic enemies of civilization.22 Nietzsche, on the other hand, copied into his notebooks a passage from Ralph Waldo Emerson's essay "History" in praise of "spiritual nomadism": </w:t>
      </w:r>
      <w:r w:rsidRPr="003A5227">
        <w:rPr>
          <w:rFonts w:ascii="Times New Roman" w:hAnsi="Times New Roman" w:cs="Times New Roman"/>
          <w:b/>
          <w:u w:val="single"/>
        </w:rPr>
        <w:t>"A man of rude health and flowing spirits has the faculty of rapid domestication, lives in his wagon and roams through all latitudes</w:t>
      </w:r>
      <w:r w:rsidRPr="003A5227">
        <w:rPr>
          <w:rFonts w:ascii="Times New Roman" w:hAnsi="Times New Roman" w:cs="Times New Roman"/>
        </w:rPr>
        <w:t xml:space="preserve"> as easily as a Calmuc [Mongol]. At sea, or in the forest, or in the snow, he sleeps as warm, dines with as good appetite. And associates as happily as besides his own chimneys. Or perhaps his facility is deeper seated, in the increased range of his faculties of observation, which yield him points of interest wherever fresh objects meet his eyes" (KSA 9, 667).</w:t>
      </w:r>
      <w:r w:rsidRPr="003A5227">
        <w:rPr>
          <w:rFonts w:ascii="Times New Roman" w:hAnsi="Times New Roman" w:cs="Times New Roman"/>
          <w:b/>
          <w:u w:val="single"/>
        </w:rPr>
        <w:t xml:space="preserve">23 History and the history of philosophy belong to the state; geography and geophilosophy, to the nomads. </w:t>
      </w:r>
      <w:r w:rsidRPr="003A5227">
        <w:rPr>
          <w:rFonts w:ascii="Times New Roman" w:hAnsi="Times New Roman" w:cs="Times New Roman"/>
        </w:rPr>
        <w:t xml:space="preserve">Nietzsche is willing to make some conjectures about the way in which the European experiments (there is never just one) will go. He has at least two models, and it is not immediately obvious that they can be reconciled. The first is </w:t>
      </w:r>
      <w:r w:rsidRPr="003A5227">
        <w:rPr>
          <w:rFonts w:ascii="Times New Roman" w:hAnsi="Times New Roman" w:cs="Times New Roman"/>
          <w:b/>
          <w:u w:val="single"/>
        </w:rPr>
        <w:t>a democratizing and homogenizing movement leading to the adaptable worker who will allow others to organize their lives</w:t>
      </w:r>
      <w:r w:rsidRPr="003A5227">
        <w:rPr>
          <w:rFonts w:ascii="Times New Roman" w:hAnsi="Times New Roman" w:cs="Times New Roman"/>
        </w:rPr>
        <w:t xml:space="preserve">, close to Zarathustra's last man and Hartmann's globalized bourgeoisie. </w:t>
      </w:r>
      <w:r w:rsidRPr="003A5227">
        <w:rPr>
          <w:rFonts w:ascii="Times New Roman" w:hAnsi="Times New Roman" w:cs="Times New Roman"/>
          <w:b/>
          <w:u w:val="single"/>
        </w:rPr>
        <w:t>It makes possible the rise of tyrants</w:t>
      </w:r>
      <w:r w:rsidRPr="003A5227">
        <w:rPr>
          <w:rFonts w:ascii="Times New Roman" w:hAnsi="Times New Roman" w:cs="Times New Roman"/>
        </w:rPr>
        <w:t xml:space="preserve">, including the most spiritual kind. </w:t>
      </w:r>
      <w:r w:rsidRPr="003A5227">
        <w:rPr>
          <w:rFonts w:ascii="Times New Roman" w:hAnsi="Times New Roman" w:cs="Times New Roman"/>
          <w:b/>
          <w:u w:val="single"/>
        </w:rPr>
        <w:t xml:space="preserve">On a second model Europe is the breeding ground for new forms of spiritual hybridity, </w:t>
      </w:r>
      <w:r w:rsidRPr="003A5227">
        <w:rPr>
          <w:rFonts w:ascii="Times New Roman" w:hAnsi="Times New Roman" w:cs="Times New Roman"/>
        </w:rPr>
        <w:t xml:space="preserve">and Nietzsche distinguishes the roles of receptivity and generation. He sees two possibly productive roles for Germany: as the cultural stimulus for France and as a marital introduction service for military families and Jews (BGE 251). </w:t>
      </w:r>
      <w:r w:rsidRPr="003A5227">
        <w:rPr>
          <w:rFonts w:ascii="Times New Roman" w:hAnsi="Times New Roman" w:cs="Times New Roman"/>
          <w:b/>
          <w:u w:val="single"/>
        </w:rPr>
        <w:t>Such hybrids, not the homogenized last men, are movements in the style of the good European: on the one hand homogenization, on the other hybridity.</w:t>
      </w:r>
      <w:r w:rsidRPr="003A5227">
        <w:rPr>
          <w:rFonts w:ascii="Times New Roman" w:hAnsi="Times New Roman" w:cs="Times New Roman"/>
        </w:rPr>
        <w:t xml:space="preserve"> These two movements are simultaneous, because one is common and the other is rare. </w:t>
      </w:r>
      <w:r w:rsidRPr="003A5227">
        <w:rPr>
          <w:rFonts w:ascii="Times New Roman" w:hAnsi="Times New Roman" w:cs="Times New Roman"/>
          <w:b/>
          <w:u w:val="single"/>
        </w:rPr>
        <w:t>Social, economic, and geographic mobility produces a multitude</w:t>
      </w:r>
      <w:r w:rsidRPr="003A5227">
        <w:rPr>
          <w:rFonts w:ascii="Times New Roman" w:hAnsi="Times New Roman" w:cs="Times New Roman"/>
        </w:rPr>
        <w:t xml:space="preserve"> (Menge) </w:t>
      </w:r>
      <w:r w:rsidRPr="003A5227">
        <w:rPr>
          <w:rFonts w:ascii="Times New Roman" w:hAnsi="Times New Roman" w:cs="Times New Roman"/>
          <w:b/>
          <w:u w:val="single"/>
        </w:rPr>
        <w:t>adapted to globalized conditions as well as exceptional new combinations brought about by a variety of causes.</w:t>
      </w:r>
      <w:r w:rsidRPr="003A5227">
        <w:rPr>
          <w:rFonts w:ascii="Times New Roman" w:hAnsi="Times New Roman" w:cs="Times New Roman"/>
        </w:rPr>
        <w:t xml:space="preserve"> The good European might look like a French philosopher inhabited by German thought (say, French philosophy from Sartre to Derrida) or the children of German-Jewish marriages. These hybrids are not themselves instances of a higher type but, rather, signs of the fertility of Europe's productive ferment. </w:t>
      </w:r>
    </w:p>
    <w:p w:rsidR="000D65CE" w:rsidRPr="00F27528" w:rsidRDefault="000D65CE" w:rsidP="000D65CE"/>
    <w:p w:rsidR="000A1197" w:rsidRPr="003A5227" w:rsidRDefault="000A1197" w:rsidP="000A1197">
      <w:pPr>
        <w:pStyle w:val="Heading3"/>
      </w:pPr>
      <w:r>
        <w:lastRenderedPageBreak/>
        <w:t>Impact – State of Exception</w:t>
      </w:r>
    </w:p>
    <w:p w:rsidR="000A1197" w:rsidRPr="003A5227" w:rsidRDefault="000A1197" w:rsidP="000A1197">
      <w:pPr>
        <w:rPr>
          <w:rFonts w:ascii="Times New Roman" w:hAnsi="Times New Roman" w:cs="Times New Roman"/>
          <w:b/>
          <w:color w:val="000000"/>
        </w:rPr>
      </w:pPr>
    </w:p>
    <w:p w:rsidR="000A1197" w:rsidRPr="003A5227" w:rsidRDefault="000A1197" w:rsidP="000A1197">
      <w:pPr>
        <w:rPr>
          <w:rFonts w:ascii="Times New Roman" w:hAnsi="Times New Roman" w:cs="Times New Roman"/>
          <w:b/>
        </w:rPr>
      </w:pPr>
      <w:r w:rsidRPr="003A5227">
        <w:rPr>
          <w:rFonts w:ascii="Times New Roman" w:hAnsi="Times New Roman" w:cs="Times New Roman"/>
          <w:b/>
          <w:color w:val="000000"/>
        </w:rPr>
        <w:t xml:space="preserve">To cover up its inherently unstable character of its composition, the nation state attempts to homogenize and contain its differential and dynamic population. As a last-ditch effort to secure its unity, the state employs scare-tactics, using states of exception to secure its sovereign unity. </w:t>
      </w:r>
    </w:p>
    <w:p w:rsidR="000A1197" w:rsidRPr="003A5227" w:rsidRDefault="000A1197" w:rsidP="000A1197">
      <w:pPr>
        <w:rPr>
          <w:rFonts w:ascii="Times New Roman" w:hAnsi="Times New Roman" w:cs="Times New Roman"/>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310-11) </w:t>
      </w:r>
    </w:p>
    <w:p w:rsidR="000A1197" w:rsidRPr="003A5227" w:rsidRDefault="000A1197" w:rsidP="000A1197">
      <w:pPr>
        <w:rPr>
          <w:rFonts w:ascii="Times New Roman" w:hAnsi="Times New Roman" w:cs="Times New Roman"/>
        </w:rPr>
      </w:pPr>
    </w:p>
    <w:p w:rsidR="000A1197" w:rsidRPr="003A5227" w:rsidRDefault="000A1197" w:rsidP="000A1197">
      <w:pPr>
        <w:autoSpaceDE w:val="0"/>
        <w:autoSpaceDN w:val="0"/>
        <w:adjustRightInd w:val="0"/>
        <w:rPr>
          <w:rFonts w:ascii="Times New Roman" w:hAnsi="Times New Roman" w:cs="Times New Roman"/>
          <w:color w:val="000000"/>
        </w:rPr>
      </w:pPr>
      <w:r w:rsidRPr="003A5227">
        <w:rPr>
          <w:rFonts w:ascii="Times New Roman" w:hAnsi="Times New Roman" w:cs="Times New Roman"/>
          <w:b/>
          <w:color w:val="000000"/>
          <w:u w:val="single"/>
        </w:rPr>
        <w:t>For Nietzsche, since the nation state conceives itself as a population of common ethnic origins and culture, it finds itself in an intrinsically un- stable position, as mobility and mingling contribute to forming a “mixed race”</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Mischrasse</w:t>
      </w:r>
      <w:r w:rsidRPr="003A5227">
        <w:rPr>
          <w:rFonts w:ascii="Times New Roman" w:hAnsi="Times New Roman" w:cs="Times New Roman"/>
          <w:color w:val="000000"/>
        </w:rPr>
        <w:t xml:space="preserve">). </w:t>
      </w:r>
      <w:r w:rsidRPr="003A5227">
        <w:rPr>
          <w:rFonts w:ascii="Times New Roman" w:hAnsi="Times New Roman" w:cs="Times New Roman"/>
          <w:b/>
          <w:color w:val="000000"/>
          <w:u w:val="single"/>
        </w:rPr>
        <w:t>Nietzsche welcomes the process</w:t>
      </w:r>
      <w:r w:rsidRPr="003A5227">
        <w:rPr>
          <w:rFonts w:ascii="Times New Roman" w:hAnsi="Times New Roman" w:cs="Times New Roman"/>
          <w:color w:val="000000"/>
        </w:rPr>
        <w:t xml:space="preserve"> and sees no point in resisting the inevitable. </w:t>
      </w:r>
      <w:r w:rsidRPr="003A5227">
        <w:rPr>
          <w:rFonts w:ascii="Times New Roman" w:hAnsi="Times New Roman" w:cs="Times New Roman"/>
          <w:color w:val="000000"/>
          <w:u w:val="single"/>
        </w:rPr>
        <w:t>While some mobility has to do with individuals seeking employment, opportunity, or freedom from old, restrictive traditions, Nietzsche is also thinking about the movements of families, sub- cultures, and groups.</w:t>
      </w:r>
      <w:r w:rsidRPr="003A5227">
        <w:rPr>
          <w:rFonts w:ascii="Times New Roman" w:hAnsi="Times New Roman" w:cs="Times New Roman"/>
          <w:color w:val="000000"/>
        </w:rPr>
        <w:t xml:space="preserve"> In his vocabulary</w:t>
      </w:r>
      <w:r w:rsidRPr="003A5227">
        <w:rPr>
          <w:rFonts w:ascii="Times New Roman" w:hAnsi="Times New Roman" w:cs="Times New Roman"/>
          <w:color w:val="000000"/>
          <w:u w:val="single"/>
        </w:rPr>
        <w:t>, the nomadic generally designates a collective rather than an individual mode of inhabiting the earth.</w:t>
      </w:r>
      <w:r w:rsidRPr="003A5227">
        <w:rPr>
          <w:rFonts w:ascii="Times New Roman" w:hAnsi="Times New Roman" w:cs="Times New Roman"/>
          <w:color w:val="000000"/>
        </w:rPr>
        <w:t xml:space="preserve"> </w:t>
      </w:r>
      <w:r w:rsidRPr="003A5227">
        <w:rPr>
          <w:rFonts w:ascii="Times New Roman" w:hAnsi="Times New Roman" w:cs="Times New Roman"/>
          <w:b/>
          <w:color w:val="000000"/>
          <w:u w:val="single"/>
        </w:rPr>
        <w:t>Nietzsche notes that the main factor retarding the transformation or abolition of the national state is its scare tactics, its exaggeration or fabrication of external or internal threats to the population’s security; these furnish the excuse to declare a state of exception, in which constitutional or traditional liberties are overridden and the sovereign unity of the state is affirmed</w:t>
      </w:r>
      <w:r w:rsidRPr="003A5227">
        <w:rPr>
          <w:rFonts w:ascii="Times New Roman" w:hAnsi="Times New Roman" w:cs="Times New Roman"/>
          <w:color w:val="000000"/>
        </w:rPr>
        <w:t xml:space="preserve">. </w:t>
      </w:r>
      <w:r w:rsidRPr="003A5227">
        <w:rPr>
          <w:rFonts w:ascii="Times New Roman" w:hAnsi="Times New Roman" w:cs="Times New Roman"/>
          <w:b/>
          <w:color w:val="000000"/>
          <w:u w:val="single"/>
        </w:rPr>
        <w:t>Hegelian monarchy, with its theological affiliation, is being replaced by the national security state</w:t>
      </w:r>
      <w:r w:rsidRPr="003A5227">
        <w:rPr>
          <w:rFonts w:ascii="Times New Roman" w:hAnsi="Times New Roman" w:cs="Times New Roman"/>
          <w:color w:val="000000"/>
        </w:rPr>
        <w:t>. Nietzsche speaks of a “</w:t>
      </w:r>
      <w:r w:rsidRPr="003A5227">
        <w:rPr>
          <w:rFonts w:ascii="Times New Roman" w:hAnsi="Times New Roman" w:cs="Times New Roman"/>
          <w:i/>
          <w:iCs/>
          <w:color w:val="000000"/>
        </w:rPr>
        <w:t>Not- und Belagerungszustand</w:t>
      </w:r>
      <w:r w:rsidRPr="003A5227">
        <w:rPr>
          <w:rFonts w:ascii="Times New Roman" w:hAnsi="Times New Roman" w:cs="Times New Roman"/>
          <w:color w:val="000000"/>
        </w:rPr>
        <w:t xml:space="preserve">,” the equivalent of Carl Schmitt’s </w:t>
      </w:r>
      <w:r w:rsidRPr="003A5227">
        <w:rPr>
          <w:rFonts w:ascii="Times New Roman" w:hAnsi="Times New Roman" w:cs="Times New Roman"/>
          <w:i/>
          <w:iCs/>
          <w:color w:val="000000"/>
        </w:rPr>
        <w:t xml:space="preserve">Ausnahmezustand </w:t>
      </w:r>
      <w:r w:rsidRPr="003A5227">
        <w:rPr>
          <w:rFonts w:ascii="Times New Roman" w:hAnsi="Times New Roman" w:cs="Times New Roman"/>
          <w:color w:val="000000"/>
        </w:rPr>
        <w:t>(</w:t>
      </w:r>
      <w:r w:rsidRPr="003A5227">
        <w:rPr>
          <w:rFonts w:ascii="Times New Roman" w:hAnsi="Times New Roman" w:cs="Times New Roman"/>
          <w:i/>
          <w:iCs/>
          <w:color w:val="000000"/>
        </w:rPr>
        <w:t xml:space="preserve">HH </w:t>
      </w:r>
      <w:r w:rsidRPr="003A5227">
        <w:rPr>
          <w:rFonts w:ascii="Times New Roman" w:hAnsi="Times New Roman" w:cs="Times New Roman"/>
          <w:color w:val="000000"/>
        </w:rPr>
        <w:t xml:space="preserve">475). Fifty years later Schmitt was to define sovereignty in these terms: the sovereign is the one who declares the exception. Appropriately, from a Nietzschean perspective, Schmitt offered this definition in his book </w:t>
      </w:r>
      <w:r w:rsidRPr="003A5227">
        <w:rPr>
          <w:rFonts w:ascii="Times New Roman" w:hAnsi="Times New Roman" w:cs="Times New Roman"/>
          <w:i/>
          <w:iCs/>
          <w:color w:val="000000"/>
        </w:rPr>
        <w:t>Political Theology</w:t>
      </w:r>
      <w:r w:rsidRPr="003A5227">
        <w:rPr>
          <w:rFonts w:ascii="Times New Roman" w:hAnsi="Times New Roman" w:cs="Times New Roman"/>
          <w:color w:val="000000"/>
        </w:rPr>
        <w:t>, which argues for a fairly strict parallel between the sovereignty of God and the state.</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Nietzsche could have taken the equation in a different sense: just as the famous passage on the death of God tells us that this news is still on the way, and scarcely comprehended, so </w:t>
      </w:r>
      <w:r w:rsidRPr="003A5227">
        <w:rPr>
          <w:rFonts w:ascii="Times New Roman" w:hAnsi="Times New Roman" w:cs="Times New Roman"/>
          <w:b/>
          <w:color w:val="000000"/>
          <w:u w:val="single"/>
        </w:rPr>
        <w:t>the state is in a long-term process of dissolution. It is a shadow of God that still lingers after his dis- appearance</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GS </w:t>
      </w:r>
      <w:r w:rsidRPr="003A5227">
        <w:rPr>
          <w:rFonts w:ascii="Times New Roman" w:hAnsi="Times New Roman" w:cs="Times New Roman"/>
          <w:color w:val="000000"/>
        </w:rPr>
        <w:t xml:space="preserve">125, 108). </w:t>
      </w: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pStyle w:val="Heading4"/>
      </w:pPr>
      <w:r w:rsidRPr="003A5227">
        <w:lastRenderedPageBreak/>
        <w:t>AT: STATE GOOD – STATE IS DEAD</w:t>
      </w:r>
    </w:p>
    <w:p w:rsidR="000A1197" w:rsidRPr="003A5227" w:rsidRDefault="000A1197" w:rsidP="000A1197">
      <w:pPr>
        <w:rPr>
          <w:rFonts w:ascii="Times New Roman" w:hAnsi="Times New Roman" w:cs="Times New Roman"/>
        </w:rPr>
      </w:pPr>
    </w:p>
    <w:p w:rsidR="000A1197" w:rsidRPr="003A5227" w:rsidRDefault="000A1197" w:rsidP="000A1197">
      <w:pPr>
        <w:autoSpaceDE w:val="0"/>
        <w:autoSpaceDN w:val="0"/>
        <w:adjustRightInd w:val="0"/>
        <w:rPr>
          <w:rFonts w:ascii="Times New Roman" w:hAnsi="Times New Roman" w:cs="Times New Roman"/>
          <w:b/>
          <w:color w:val="000000"/>
        </w:rPr>
      </w:pPr>
      <w:r w:rsidRPr="003A5227">
        <w:rPr>
          <w:rFonts w:ascii="Times New Roman" w:hAnsi="Times New Roman" w:cs="Times New Roman"/>
          <w:b/>
          <w:color w:val="000000"/>
        </w:rPr>
        <w:t>Your offense is term</w:t>
      </w:r>
      <w:r w:rsidR="004D7ABB">
        <w:rPr>
          <w:rFonts w:ascii="Times New Roman" w:hAnsi="Times New Roman" w:cs="Times New Roman"/>
          <w:b/>
          <w:color w:val="000000"/>
        </w:rPr>
        <w:t xml:space="preserve">inally non-unique. There </w:t>
      </w:r>
      <w:bookmarkStart w:id="0" w:name="_GoBack"/>
      <w:bookmarkEnd w:id="0"/>
      <w:r w:rsidRPr="003A5227">
        <w:rPr>
          <w:rFonts w:ascii="Times New Roman" w:hAnsi="Times New Roman" w:cs="Times New Roman"/>
          <w:b/>
          <w:color w:val="000000"/>
        </w:rPr>
        <w:t xml:space="preserve">is no such thing as the state. Like God, it is a metaphysical fiction without any grounding independent of the people that believe in it. There is no god. There is no state. There are just people and the earth. </w:t>
      </w:r>
    </w:p>
    <w:p w:rsidR="000A1197" w:rsidRPr="003A5227" w:rsidRDefault="000A1197" w:rsidP="000A1197">
      <w:pPr>
        <w:autoSpaceDE w:val="0"/>
        <w:autoSpaceDN w:val="0"/>
        <w:adjustRightInd w:val="0"/>
        <w:rPr>
          <w:rFonts w:ascii="Times New Roman" w:hAnsi="Times New Roman" w:cs="Times New Roman"/>
          <w:b/>
          <w:color w:val="000000"/>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311-12) </w:t>
      </w:r>
    </w:p>
    <w:p w:rsidR="000A1197" w:rsidRPr="003A5227" w:rsidRDefault="000A1197" w:rsidP="000A1197">
      <w:pPr>
        <w:autoSpaceDE w:val="0"/>
        <w:autoSpaceDN w:val="0"/>
        <w:adjustRightInd w:val="0"/>
        <w:rPr>
          <w:rFonts w:ascii="Times New Roman" w:hAnsi="Times New Roman" w:cs="Times New Roman"/>
          <w:b/>
          <w:color w:val="000000"/>
        </w:rPr>
      </w:pPr>
    </w:p>
    <w:p w:rsidR="000A1197" w:rsidRPr="00484FBD" w:rsidRDefault="000A1197" w:rsidP="000A1197">
      <w:pPr>
        <w:autoSpaceDE w:val="0"/>
        <w:autoSpaceDN w:val="0"/>
        <w:adjustRightInd w:val="0"/>
        <w:rPr>
          <w:rFonts w:ascii="Times New Roman" w:hAnsi="Times New Roman" w:cs="Times New Roman"/>
          <w:b/>
          <w:color w:val="000000"/>
          <w:u w:val="single"/>
        </w:rPr>
      </w:pPr>
      <w:r w:rsidRPr="003A5227">
        <w:rPr>
          <w:rFonts w:ascii="Times New Roman" w:hAnsi="Times New Roman" w:cs="Times New Roman"/>
          <w:b/>
          <w:color w:val="000000"/>
          <w:u w:val="single"/>
        </w:rPr>
        <w:t xml:space="preserve">Nietzsche foresees a long period of “transitional struggles,” during which “the attitude of veneration and piety” toward the state will be undermined, and it will increasingly be seen in a pragmatic and utilitarian perspective </w:t>
      </w:r>
      <w:r w:rsidRPr="003A5227">
        <w:rPr>
          <w:rFonts w:ascii="Times New Roman" w:hAnsi="Times New Roman" w:cs="Times New Roman"/>
          <w:color w:val="000000"/>
        </w:rPr>
        <w:t>(</w:t>
      </w:r>
      <w:r w:rsidRPr="003A5227">
        <w:rPr>
          <w:rFonts w:ascii="Times New Roman" w:hAnsi="Times New Roman" w:cs="Times New Roman"/>
          <w:i/>
          <w:iCs/>
          <w:color w:val="000000"/>
        </w:rPr>
        <w:t xml:space="preserve">HH </w:t>
      </w:r>
      <w:r w:rsidRPr="003A5227">
        <w:rPr>
          <w:rFonts w:ascii="Times New Roman" w:hAnsi="Times New Roman" w:cs="Times New Roman"/>
          <w:color w:val="000000"/>
        </w:rPr>
        <w:t xml:space="preserve">472). </w:t>
      </w:r>
      <w:r w:rsidRPr="003A5227">
        <w:rPr>
          <w:rFonts w:ascii="Times New Roman" w:hAnsi="Times New Roman" w:cs="Times New Roman"/>
          <w:b/>
          <w:color w:val="000000"/>
          <w:u w:val="single"/>
        </w:rPr>
        <w:t>Much of the work of government will be reassigned to “private contractors”</w:t>
      </w:r>
      <w:r w:rsidRPr="003A5227">
        <w:rPr>
          <w:rFonts w:ascii="Times New Roman" w:hAnsi="Times New Roman" w:cs="Times New Roman"/>
          <w:color w:val="000000"/>
        </w:rPr>
        <w:t>—“outsourcing” is the current word—</w:t>
      </w:r>
      <w:r w:rsidRPr="003A5227">
        <w:rPr>
          <w:rFonts w:ascii="Times New Roman" w:hAnsi="Times New Roman" w:cs="Times New Roman"/>
          <w:b/>
          <w:color w:val="000000"/>
          <w:u w:val="single"/>
        </w:rPr>
        <w:t xml:space="preserve">another sign of the gradual “decline and </w:t>
      </w:r>
      <w:r w:rsidRPr="003A5227">
        <w:rPr>
          <w:rFonts w:ascii="Times New Roman" w:hAnsi="Times New Roman" w:cs="Times New Roman"/>
          <w:b/>
          <w:i/>
          <w:iCs/>
          <w:color w:val="000000"/>
          <w:u w:val="single"/>
        </w:rPr>
        <w:t>death of the state</w:t>
      </w:r>
      <w:r w:rsidRPr="003A5227">
        <w:rPr>
          <w:rFonts w:ascii="Times New Roman" w:hAnsi="Times New Roman" w:cs="Times New Roman"/>
          <w:b/>
          <w:color w:val="000000"/>
          <w:u w:val="single"/>
        </w:rPr>
        <w:t>”</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HH </w:t>
      </w:r>
      <w:r w:rsidRPr="003A5227">
        <w:rPr>
          <w:rFonts w:ascii="Times New Roman" w:hAnsi="Times New Roman" w:cs="Times New Roman"/>
          <w:color w:val="000000"/>
        </w:rPr>
        <w:t xml:space="preserve">472). This would surely entail the collapse of Hegel’s state-centered world-historical narrative; on the post-state earth, </w:t>
      </w:r>
      <w:r w:rsidRPr="003A5227">
        <w:rPr>
          <w:rFonts w:ascii="Times New Roman" w:hAnsi="Times New Roman" w:cs="Times New Roman"/>
          <w:b/>
          <w:color w:val="000000"/>
          <w:u w:val="single"/>
        </w:rPr>
        <w:t>“a new page will be turned in the storybook of humanity in which there will be many strange tales to read and perhaps some of them good ones”</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HH </w:t>
      </w:r>
      <w:r w:rsidRPr="003A5227">
        <w:rPr>
          <w:rFonts w:ascii="Times New Roman" w:hAnsi="Times New Roman" w:cs="Times New Roman"/>
          <w:color w:val="000000"/>
        </w:rPr>
        <w:t xml:space="preserve">472). </w:t>
      </w:r>
      <w:r w:rsidRPr="003A5227">
        <w:rPr>
          <w:rFonts w:ascii="Times New Roman" w:hAnsi="Times New Roman" w:cs="Times New Roman"/>
          <w:b/>
          <w:color w:val="000000"/>
          <w:u w:val="single"/>
        </w:rPr>
        <w:t>Just as the domination of the organizing principle of the racial clan gave way to the family and then to that of the state, so humanity will eventually hit upon “an invention more suited to their purpose than the state”</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HH </w:t>
      </w:r>
      <w:r w:rsidRPr="003A5227">
        <w:rPr>
          <w:rFonts w:ascii="Times New Roman" w:hAnsi="Times New Roman" w:cs="Times New Roman"/>
          <w:color w:val="000000"/>
        </w:rPr>
        <w:t>472). (Again Nietzsche eschews the vocabulary of “world” and “so-called world-history,” and speaks of the earth as the sphere of human activity, suggesting that “a later generation will see the state shrink to insignificance in various parts of the earth” [</w:t>
      </w:r>
      <w:r w:rsidRPr="003A5227">
        <w:rPr>
          <w:rFonts w:ascii="Times New Roman" w:hAnsi="Times New Roman" w:cs="Times New Roman"/>
          <w:i/>
          <w:iCs/>
          <w:color w:val="000000"/>
        </w:rPr>
        <w:t xml:space="preserve">HH </w:t>
      </w:r>
      <w:r w:rsidRPr="003A5227">
        <w:rPr>
          <w:rFonts w:ascii="Times New Roman" w:hAnsi="Times New Roman" w:cs="Times New Roman"/>
          <w:color w:val="000000"/>
        </w:rPr>
        <w:t xml:space="preserve">472].) In </w:t>
      </w:r>
      <w:r w:rsidRPr="003A5227">
        <w:rPr>
          <w:rFonts w:ascii="Times New Roman" w:hAnsi="Times New Roman" w:cs="Times New Roman"/>
          <w:i/>
          <w:iCs/>
          <w:color w:val="000000"/>
        </w:rPr>
        <w:t xml:space="preserve">Thus Spoke Zarathustra </w:t>
      </w:r>
      <w:r w:rsidRPr="003A5227">
        <w:rPr>
          <w:rFonts w:ascii="Times New Roman" w:hAnsi="Times New Roman" w:cs="Times New Roman"/>
          <w:color w:val="000000"/>
        </w:rPr>
        <w:t xml:space="preserve">the alternative proposed to life in the shrinking, globalized “world” of modernity is called loyalty to the earth. </w:t>
      </w:r>
      <w:r w:rsidRPr="003A5227">
        <w:rPr>
          <w:rFonts w:ascii="Times New Roman" w:hAnsi="Times New Roman" w:cs="Times New Roman"/>
          <w:i/>
          <w:iCs/>
          <w:color w:val="000000"/>
        </w:rPr>
        <w:t xml:space="preserve">Earth </w:t>
      </w:r>
      <w:r w:rsidRPr="003A5227">
        <w:rPr>
          <w:rFonts w:ascii="Times New Roman" w:hAnsi="Times New Roman" w:cs="Times New Roman"/>
          <w:color w:val="000000"/>
        </w:rPr>
        <w:t xml:space="preserve">is best understood in contrast to the </w:t>
      </w:r>
      <w:r w:rsidRPr="003A5227">
        <w:rPr>
          <w:rFonts w:ascii="Times New Roman" w:hAnsi="Times New Roman" w:cs="Times New Roman"/>
          <w:i/>
          <w:iCs/>
          <w:color w:val="000000"/>
        </w:rPr>
        <w:t xml:space="preserve">world </w:t>
      </w:r>
      <w:r w:rsidRPr="003A5227">
        <w:rPr>
          <w:rFonts w:ascii="Times New Roman" w:hAnsi="Times New Roman" w:cs="Times New Roman"/>
          <w:color w:val="000000"/>
        </w:rPr>
        <w:t xml:space="preserve">of Hegel’s world-history. </w:t>
      </w:r>
      <w:r w:rsidRPr="003A5227">
        <w:rPr>
          <w:rFonts w:ascii="Times New Roman" w:hAnsi="Times New Roman" w:cs="Times New Roman"/>
          <w:b/>
          <w:color w:val="000000"/>
          <w:u w:val="single"/>
        </w:rPr>
        <w:t>The earth of Nietzsche’s phantasmatic landscape poem offers a rich variation of mountain, sea, islands, towns, and cities. It is there to be traversed and inhabited, rather than reterritorialized by states. Zarathustra teaches both himself and others not only by speaking, but by his travels and wandering on the earth,</w:t>
      </w:r>
      <w:r w:rsidRPr="003A5227">
        <w:rPr>
          <w:rFonts w:ascii="Times New Roman" w:hAnsi="Times New Roman" w:cs="Times New Roman"/>
          <w:color w:val="000000"/>
        </w:rPr>
        <w:t xml:space="preserve"> a meaningful itinerary that is too complex to be explored here in any depth. Consider the chapter “On Great Events” whose title apparently alludes to Hegel.</w:t>
      </w:r>
      <w:r w:rsidRPr="003A5227">
        <w:rPr>
          <w:rFonts w:ascii="Times New Roman" w:hAnsi="Times New Roman" w:cs="Times New Roman"/>
          <w:color w:val="000000"/>
          <w:position w:val="10"/>
        </w:rPr>
        <w:t xml:space="preserve"> </w:t>
      </w:r>
      <w:r w:rsidRPr="003A5227">
        <w:rPr>
          <w:rFonts w:ascii="Times New Roman" w:hAnsi="Times New Roman" w:cs="Times New Roman"/>
          <w:b/>
          <w:color w:val="000000"/>
          <w:u w:val="single"/>
        </w:rPr>
        <w:t>Hegel expressly confines “great events” to the state-centered and centering realm of world-history</w:t>
      </w:r>
      <w:r w:rsidRPr="003A5227">
        <w:rPr>
          <w:rFonts w:ascii="Times New Roman" w:hAnsi="Times New Roman" w:cs="Times New Roman"/>
          <w:color w:val="000000"/>
        </w:rPr>
        <w:t>,</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and the Hegelian writers of Nietzsche’s day, as he emphasized throughout his </w:t>
      </w:r>
      <w:r w:rsidRPr="003A5227">
        <w:rPr>
          <w:rFonts w:ascii="Times New Roman" w:hAnsi="Times New Roman" w:cs="Times New Roman"/>
          <w:i/>
          <w:iCs/>
          <w:color w:val="000000"/>
        </w:rPr>
        <w:t>Untimely Meditations</w:t>
      </w:r>
      <w:r w:rsidRPr="003A5227">
        <w:rPr>
          <w:rFonts w:ascii="Times New Roman" w:hAnsi="Times New Roman" w:cs="Times New Roman"/>
          <w:color w:val="000000"/>
        </w:rPr>
        <w:t xml:space="preserve">, persisted in this association. </w:t>
      </w:r>
      <w:r w:rsidRPr="003A5227">
        <w:rPr>
          <w:rFonts w:ascii="Times New Roman" w:hAnsi="Times New Roman" w:cs="Times New Roman"/>
          <w:b/>
          <w:color w:val="000000"/>
          <w:u w:val="single"/>
        </w:rPr>
        <w:t>Nietzsche</w:t>
      </w:r>
      <w:r w:rsidRPr="003A5227">
        <w:rPr>
          <w:rFonts w:ascii="Times New Roman" w:hAnsi="Times New Roman" w:cs="Times New Roman"/>
          <w:color w:val="000000"/>
        </w:rPr>
        <w:t>’s struggles with the idea of the “great event” are evident in his unmodern essay on Wagner. There, the “last great event” is said to be Alexander’s joining of Europe and Asia, and Wagner is hailed as ushering in the next great event, which will be the definitive cultural expression and realization of Europe (</w:t>
      </w:r>
      <w:r w:rsidRPr="003A5227">
        <w:rPr>
          <w:rFonts w:ascii="Times New Roman" w:hAnsi="Times New Roman" w:cs="Times New Roman"/>
          <w:i/>
          <w:iCs/>
          <w:color w:val="000000"/>
        </w:rPr>
        <w:t xml:space="preserve">UM </w:t>
      </w:r>
      <w:r w:rsidRPr="003A5227">
        <w:rPr>
          <w:rFonts w:ascii="Times New Roman" w:hAnsi="Times New Roman" w:cs="Times New Roman"/>
          <w:color w:val="000000"/>
        </w:rPr>
        <w:t xml:space="preserve">IV:4). The chapter “On Great Events” </w:t>
      </w:r>
      <w:r w:rsidRPr="003A5227">
        <w:rPr>
          <w:rFonts w:ascii="Times New Roman" w:hAnsi="Times New Roman" w:cs="Times New Roman"/>
          <w:b/>
          <w:color w:val="000000"/>
          <w:u w:val="single"/>
        </w:rPr>
        <w:t>questions</w:t>
      </w:r>
      <w:r w:rsidRPr="003A5227">
        <w:rPr>
          <w:rFonts w:ascii="Times New Roman" w:hAnsi="Times New Roman" w:cs="Times New Roman"/>
          <w:color w:val="000000"/>
        </w:rPr>
        <w:t xml:space="preserve"> </w:t>
      </w:r>
      <w:r w:rsidRPr="003A5227">
        <w:rPr>
          <w:rFonts w:ascii="Times New Roman" w:hAnsi="Times New Roman" w:cs="Times New Roman"/>
          <w:b/>
          <w:color w:val="000000"/>
          <w:u w:val="single"/>
        </w:rPr>
        <w:t>the credibility of all so-called great events, and the so-called world history that they are thought to constitute</w:t>
      </w:r>
      <w:r w:rsidRPr="003A5227">
        <w:rPr>
          <w:rFonts w:ascii="Times New Roman" w:hAnsi="Times New Roman" w:cs="Times New Roman"/>
          <w:color w:val="000000"/>
        </w:rPr>
        <w:t xml:space="preserve">. To his disciples—those who have sworn fidelity to the earth— Zarathustra recounts his dialogue with </w:t>
      </w:r>
      <w:r w:rsidRPr="003A5227">
        <w:rPr>
          <w:rFonts w:ascii="Times New Roman" w:hAnsi="Times New Roman" w:cs="Times New Roman"/>
          <w:b/>
          <w:color w:val="000000"/>
          <w:u w:val="single"/>
        </w:rPr>
        <w:t xml:space="preserve">the fire-hound, an ego puffed up with an expansive desire for crude power, </w:t>
      </w:r>
      <w:r w:rsidRPr="003A5227">
        <w:rPr>
          <w:rFonts w:ascii="Times New Roman" w:hAnsi="Times New Roman" w:cs="Times New Roman"/>
          <w:color w:val="000000"/>
        </w:rPr>
        <w:t>a rebel or revolutionary</w:t>
      </w:r>
      <w:r w:rsidRPr="003A5227">
        <w:rPr>
          <w:rFonts w:ascii="Times New Roman" w:hAnsi="Times New Roman" w:cs="Times New Roman"/>
          <w:b/>
          <w:color w:val="000000"/>
          <w:u w:val="single"/>
        </w:rPr>
        <w:t>. Such fiery demagogues</w:t>
      </w:r>
      <w:r w:rsidRPr="003A5227">
        <w:rPr>
          <w:rFonts w:ascii="Times New Roman" w:hAnsi="Times New Roman" w:cs="Times New Roman"/>
          <w:color w:val="000000"/>
        </w:rPr>
        <w:t xml:space="preserve"> are at most “ventriloquists [</w:t>
      </w:r>
      <w:r w:rsidRPr="003A5227">
        <w:rPr>
          <w:rFonts w:ascii="Times New Roman" w:hAnsi="Times New Roman" w:cs="Times New Roman"/>
          <w:i/>
          <w:iCs/>
          <w:color w:val="000000"/>
        </w:rPr>
        <w:t>Bauchredner</w:t>
      </w:r>
      <w:r w:rsidRPr="003A5227">
        <w:rPr>
          <w:rFonts w:ascii="Times New Roman" w:hAnsi="Times New Roman" w:cs="Times New Roman"/>
          <w:color w:val="000000"/>
        </w:rPr>
        <w:t xml:space="preserve">] of the earth,” </w:t>
      </w:r>
      <w:r w:rsidRPr="003A5227">
        <w:rPr>
          <w:rFonts w:ascii="Times New Roman" w:hAnsi="Times New Roman" w:cs="Times New Roman"/>
          <w:b/>
          <w:color w:val="000000"/>
          <w:u w:val="single"/>
        </w:rPr>
        <w:t>producing the illusion of a politics that speaks from the ground of being.</w:t>
      </w:r>
      <w:r w:rsidRPr="003A5227">
        <w:rPr>
          <w:rFonts w:ascii="Times New Roman" w:hAnsi="Times New Roman" w:cs="Times New Roman"/>
          <w:b/>
          <w:color w:val="000000"/>
          <w:position w:val="10"/>
          <w:u w:val="single"/>
        </w:rPr>
        <w:t xml:space="preserve"> </w:t>
      </w:r>
      <w:r w:rsidRPr="003A5227">
        <w:rPr>
          <w:rFonts w:ascii="Times New Roman" w:hAnsi="Times New Roman" w:cs="Times New Roman"/>
          <w:b/>
          <w:color w:val="000000"/>
          <w:u w:val="single"/>
        </w:rPr>
        <w:t>They give the impression that it is the earth as reterritorialized by the state which constitutes a nation’s true identity.</w:t>
      </w:r>
      <w:r w:rsidRPr="003A5227">
        <w:rPr>
          <w:rFonts w:ascii="Times New Roman" w:hAnsi="Times New Roman" w:cs="Times New Roman"/>
          <w:color w:val="000000"/>
        </w:rPr>
        <w:t xml:space="preserve"> The secret unknown by the fire- hound (and the state-philosophy he represents) is that “</w:t>
      </w:r>
      <w:r w:rsidRPr="003A5227">
        <w:rPr>
          <w:rFonts w:ascii="Times New Roman" w:hAnsi="Times New Roman" w:cs="Times New Roman"/>
          <w:i/>
          <w:iCs/>
          <w:color w:val="000000"/>
        </w:rPr>
        <w:t>the heart of the earth is gold</w:t>
      </w:r>
      <w:r w:rsidRPr="003A5227">
        <w:rPr>
          <w:rFonts w:ascii="Times New Roman" w:hAnsi="Times New Roman" w:cs="Times New Roman"/>
          <w:color w:val="000000"/>
        </w:rPr>
        <w:t>”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II “On Great Events”). This explicitly geographical and geological chapter insists that </w:t>
      </w:r>
      <w:r w:rsidRPr="003A5227">
        <w:rPr>
          <w:rFonts w:ascii="Times New Roman" w:hAnsi="Times New Roman" w:cs="Times New Roman"/>
          <w:b/>
          <w:color w:val="000000"/>
          <w:u w:val="single"/>
        </w:rPr>
        <w:t xml:space="preserve">the resources of the </w:t>
      </w:r>
      <w:r w:rsidRPr="003A5227">
        <w:rPr>
          <w:rFonts w:ascii="Times New Roman" w:hAnsi="Times New Roman" w:cs="Times New Roman"/>
          <w:b/>
          <w:i/>
          <w:iCs/>
          <w:color w:val="000000"/>
          <w:u w:val="single"/>
        </w:rPr>
        <w:t xml:space="preserve">Menschen-Erde </w:t>
      </w:r>
      <w:r w:rsidRPr="003A5227">
        <w:rPr>
          <w:rFonts w:ascii="Times New Roman" w:hAnsi="Times New Roman" w:cs="Times New Roman"/>
          <w:b/>
          <w:color w:val="000000"/>
          <w:u w:val="single"/>
        </w:rPr>
        <w:t xml:space="preserve">are rich in possibility. It is constituted by passionate, mobile human bodies, their combinations, and transformations in, by, and through the earth.  </w:t>
      </w:r>
    </w:p>
    <w:p w:rsidR="000A1197" w:rsidRPr="003A5227" w:rsidRDefault="000A1197" w:rsidP="000A1197">
      <w:pPr>
        <w:autoSpaceDE w:val="0"/>
        <w:autoSpaceDN w:val="0"/>
        <w:adjustRightInd w:val="0"/>
        <w:rPr>
          <w:rFonts w:ascii="Times New Roman" w:hAnsi="Times New Roman" w:cs="Times New Roman"/>
          <w:b/>
          <w:color w:val="000000"/>
          <w:u w:val="single"/>
        </w:rPr>
      </w:pPr>
    </w:p>
    <w:p w:rsidR="000A1197" w:rsidRPr="003A5227" w:rsidRDefault="000A1197" w:rsidP="000A1197">
      <w:pPr>
        <w:autoSpaceDE w:val="0"/>
        <w:autoSpaceDN w:val="0"/>
        <w:adjustRightInd w:val="0"/>
        <w:rPr>
          <w:rFonts w:ascii="Times New Roman" w:hAnsi="Times New Roman" w:cs="Times New Roman"/>
          <w:color w:val="000000"/>
        </w:rPr>
      </w:pPr>
    </w:p>
    <w:p w:rsidR="000A1197" w:rsidRPr="003A5227" w:rsidRDefault="000A1197" w:rsidP="000A1197">
      <w:pPr>
        <w:pStyle w:val="Heading4"/>
      </w:pPr>
      <w:r w:rsidRPr="003A5227">
        <w:t xml:space="preserve">AT: Nietzsche is Eurocentric </w:t>
      </w:r>
    </w:p>
    <w:p w:rsidR="000A1197" w:rsidRPr="003A5227" w:rsidRDefault="000A1197" w:rsidP="000A1197">
      <w:pPr>
        <w:pStyle w:val="Heading4"/>
      </w:pPr>
      <w:r w:rsidRPr="003A5227">
        <w:t xml:space="preserve">The contemporary, European nation state is in crisis. It will be eclipsed by a nomadic and hybrid movement </w:t>
      </w:r>
    </w:p>
    <w:p w:rsidR="000A1197" w:rsidRPr="003A5227" w:rsidRDefault="000A1197" w:rsidP="000A1197">
      <w:pPr>
        <w:autoSpaceDE w:val="0"/>
        <w:autoSpaceDN w:val="0"/>
        <w:adjustRightInd w:val="0"/>
        <w:rPr>
          <w:rFonts w:ascii="Times New Roman" w:hAnsi="Times New Roman" w:cs="Times New Roman"/>
          <w:b/>
          <w:color w:val="000000"/>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313) </w:t>
      </w:r>
    </w:p>
    <w:p w:rsidR="000A1197" w:rsidRPr="003A5227" w:rsidRDefault="000A1197" w:rsidP="000A1197">
      <w:pPr>
        <w:autoSpaceDE w:val="0"/>
        <w:autoSpaceDN w:val="0"/>
        <w:adjustRightInd w:val="0"/>
        <w:rPr>
          <w:rFonts w:ascii="Times New Roman" w:hAnsi="Times New Roman" w:cs="Times New Roman"/>
          <w:b/>
          <w:color w:val="000000"/>
        </w:rPr>
      </w:pPr>
    </w:p>
    <w:p w:rsidR="000A1197" w:rsidRPr="003A5227" w:rsidRDefault="000A1197" w:rsidP="000A1197">
      <w:pPr>
        <w:autoSpaceDE w:val="0"/>
        <w:autoSpaceDN w:val="0"/>
        <w:adjustRightInd w:val="0"/>
        <w:rPr>
          <w:rFonts w:ascii="Times New Roman" w:hAnsi="Times New Roman" w:cs="Times New Roman"/>
          <w:color w:val="000000"/>
        </w:rPr>
      </w:pPr>
      <w:r w:rsidRPr="003A5227">
        <w:rPr>
          <w:rFonts w:ascii="Times New Roman" w:hAnsi="Times New Roman" w:cs="Times New Roman"/>
          <w:b/>
          <w:color w:val="000000"/>
          <w:u w:val="single"/>
        </w:rPr>
        <w:t xml:space="preserve">Unlike Hegel, Nietzsche does not define Europe in terms of its supposed destiny to establish a certain kind of political state. Europe is in crisis—whether it knows it or not—as it struggles with the collapse of Christianity, the emergence of democratic attitudes and practices, the threat of nihilism, and the possible rule of the herd and the last man. </w:t>
      </w:r>
      <w:r w:rsidRPr="003A5227">
        <w:rPr>
          <w:rFonts w:ascii="Times New Roman" w:hAnsi="Times New Roman" w:cs="Times New Roman"/>
          <w:color w:val="000000"/>
        </w:rPr>
        <w:t xml:space="preserve">In </w:t>
      </w:r>
      <w:r w:rsidRPr="003A5227">
        <w:rPr>
          <w:rFonts w:ascii="Times New Roman" w:hAnsi="Times New Roman" w:cs="Times New Roman"/>
          <w:i/>
          <w:iCs/>
          <w:color w:val="000000"/>
        </w:rPr>
        <w:t xml:space="preserve">Beyond Good and </w:t>
      </w:r>
      <w:r w:rsidRPr="003A5227">
        <w:rPr>
          <w:rFonts w:ascii="Times New Roman" w:hAnsi="Times New Roman" w:cs="Times New Roman"/>
          <w:b/>
          <w:i/>
          <w:iCs/>
          <w:color w:val="000000"/>
          <w:u w:val="single"/>
        </w:rPr>
        <w:t xml:space="preserve">Evil </w:t>
      </w:r>
      <w:r w:rsidRPr="003A5227">
        <w:rPr>
          <w:rFonts w:ascii="Times New Roman" w:hAnsi="Times New Roman" w:cs="Times New Roman"/>
          <w:b/>
          <w:color w:val="000000"/>
          <w:u w:val="single"/>
        </w:rPr>
        <w:t>Nietzsche descries the emergence in Europe of “an essentially supra-national and nomadic type of person who physiologically speaking, is typified by a maximal degree of the art and force of adaptation”</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242).</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While this tendency may lead to homogeneity and the production of a type prepared for “</w:t>
      </w:r>
      <w:r w:rsidRPr="003A5227">
        <w:rPr>
          <w:rFonts w:ascii="Times New Roman" w:hAnsi="Times New Roman" w:cs="Times New Roman"/>
          <w:i/>
          <w:iCs/>
          <w:color w:val="000000"/>
        </w:rPr>
        <w:t xml:space="preserve">slavery </w:t>
      </w:r>
      <w:r w:rsidRPr="003A5227">
        <w:rPr>
          <w:rFonts w:ascii="Times New Roman" w:hAnsi="Times New Roman" w:cs="Times New Roman"/>
          <w:color w:val="000000"/>
        </w:rPr>
        <w:t>in the most subtle sense,” other aspects of the development may point in different directions (</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242). </w:t>
      </w:r>
      <w:r w:rsidRPr="003A5227">
        <w:rPr>
          <w:rFonts w:ascii="Times New Roman" w:hAnsi="Times New Roman" w:cs="Times New Roman"/>
          <w:b/>
          <w:color w:val="000000"/>
          <w:u w:val="single"/>
        </w:rPr>
        <w:t xml:space="preserve">Mixing, wandering, and migration also produce a variety of singular hybrids, higher humans like Napoleon, Goethe, Beethoven, Stendhal, Heine, Schopenhauer, and Wagner </w:t>
      </w:r>
      <w:r w:rsidRPr="003A5227">
        <w:rPr>
          <w:rFonts w:ascii="Times New Roman" w:hAnsi="Times New Roman" w:cs="Times New Roman"/>
          <w:color w:val="000000"/>
        </w:rPr>
        <w:t>(</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256). These experimental anticipations of the European </w:t>
      </w:r>
      <w:r w:rsidRPr="003A5227">
        <w:rPr>
          <w:rFonts w:ascii="Times New Roman" w:hAnsi="Times New Roman" w:cs="Times New Roman"/>
          <w:i/>
          <w:iCs/>
          <w:color w:val="000000"/>
        </w:rPr>
        <w:t xml:space="preserve">Zu-kunft </w:t>
      </w:r>
      <w:r w:rsidRPr="003A5227">
        <w:rPr>
          <w:rFonts w:ascii="Times New Roman" w:hAnsi="Times New Roman" w:cs="Times New Roman"/>
          <w:color w:val="000000"/>
        </w:rPr>
        <w:t>embody diverse mixtures of traditions and lineages. Although Europe “</w:t>
      </w:r>
      <w:r w:rsidRPr="003A5227">
        <w:rPr>
          <w:rFonts w:ascii="Times New Roman" w:hAnsi="Times New Roman" w:cs="Times New Roman"/>
          <w:i/>
          <w:iCs/>
          <w:color w:val="000000"/>
        </w:rPr>
        <w:t>wants to become one</w:t>
      </w:r>
      <w:r w:rsidRPr="003A5227">
        <w:rPr>
          <w:rFonts w:ascii="Times New Roman" w:hAnsi="Times New Roman" w:cs="Times New Roman"/>
          <w:color w:val="000000"/>
        </w:rPr>
        <w:t>,” the “truth” of this desire is, at least for now, the proliferation of singularities (</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256). Accordingly, in the concluding aphorism of “Peoples and Fatherlands,” </w:t>
      </w:r>
      <w:r w:rsidRPr="003A5227">
        <w:rPr>
          <w:rFonts w:ascii="Times New Roman" w:hAnsi="Times New Roman" w:cs="Times New Roman"/>
          <w:b/>
          <w:color w:val="000000"/>
          <w:u w:val="single"/>
        </w:rPr>
        <w:t xml:space="preserve">Nietzsche emphatically declares that “this is the century of the </w:t>
      </w:r>
      <w:r w:rsidRPr="003A5227">
        <w:rPr>
          <w:rFonts w:ascii="Times New Roman" w:hAnsi="Times New Roman" w:cs="Times New Roman"/>
          <w:b/>
          <w:i/>
          <w:iCs/>
          <w:color w:val="000000"/>
          <w:u w:val="single"/>
        </w:rPr>
        <w:t>multitud</w:t>
      </w:r>
      <w:r w:rsidRPr="003A5227">
        <w:rPr>
          <w:rFonts w:ascii="Times New Roman" w:hAnsi="Times New Roman" w:cs="Times New Roman"/>
          <w:i/>
          <w:iCs/>
          <w:color w:val="000000"/>
        </w:rPr>
        <w:t xml:space="preserve">e </w:t>
      </w:r>
      <w:r w:rsidRPr="003A5227">
        <w:rPr>
          <w:rFonts w:ascii="Times New Roman" w:hAnsi="Times New Roman" w:cs="Times New Roman"/>
          <w:color w:val="000000"/>
        </w:rPr>
        <w:t>[</w:t>
      </w:r>
      <w:r w:rsidRPr="003A5227">
        <w:rPr>
          <w:rFonts w:ascii="Times New Roman" w:hAnsi="Times New Roman" w:cs="Times New Roman"/>
          <w:i/>
          <w:iCs/>
          <w:color w:val="000000"/>
        </w:rPr>
        <w:t>Menge</w:t>
      </w:r>
      <w:r w:rsidRPr="003A5227">
        <w:rPr>
          <w:rFonts w:ascii="Times New Roman" w:hAnsi="Times New Roman" w:cs="Times New Roman"/>
          <w:color w:val="000000"/>
        </w:rPr>
        <w:t>]!” (</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256). It is ironic that Nietzsche’s translators have not always been attentive to the pointers in </w:t>
      </w:r>
      <w:r w:rsidRPr="003A5227">
        <w:rPr>
          <w:rFonts w:ascii="Times New Roman" w:hAnsi="Times New Roman" w:cs="Times New Roman"/>
          <w:i/>
          <w:iCs/>
          <w:color w:val="000000"/>
        </w:rPr>
        <w:t xml:space="preserve">On the Genealogy of Morals </w:t>
      </w:r>
      <w:r w:rsidRPr="003A5227">
        <w:rPr>
          <w:rFonts w:ascii="Times New Roman" w:hAnsi="Times New Roman" w:cs="Times New Roman"/>
          <w:color w:val="000000"/>
        </w:rPr>
        <w:t>(</w:t>
      </w:r>
      <w:r w:rsidRPr="003A5227">
        <w:rPr>
          <w:rFonts w:ascii="Times New Roman" w:hAnsi="Times New Roman" w:cs="Times New Roman"/>
          <w:i/>
          <w:iCs/>
          <w:color w:val="000000"/>
        </w:rPr>
        <w:t xml:space="preserve">GM </w:t>
      </w:r>
      <w:r w:rsidRPr="003A5227">
        <w:rPr>
          <w:rFonts w:ascii="Times New Roman" w:hAnsi="Times New Roman" w:cs="Times New Roman"/>
          <w:color w:val="000000"/>
        </w:rPr>
        <w:t xml:space="preserve">I) that ask us to be careful in discriminating the terms that designate nuanced distinctions of human types, and have often rendered </w:t>
      </w:r>
      <w:r w:rsidRPr="003A5227">
        <w:rPr>
          <w:rFonts w:ascii="Times New Roman" w:hAnsi="Times New Roman" w:cs="Times New Roman"/>
          <w:i/>
          <w:iCs/>
          <w:color w:val="000000"/>
        </w:rPr>
        <w:t xml:space="preserve">Menge </w:t>
      </w:r>
      <w:r w:rsidRPr="003A5227">
        <w:rPr>
          <w:rFonts w:ascii="Times New Roman" w:hAnsi="Times New Roman" w:cs="Times New Roman"/>
          <w:color w:val="000000"/>
        </w:rPr>
        <w:t xml:space="preserve">as “masses.” The </w:t>
      </w:r>
      <w:r w:rsidRPr="003A5227">
        <w:rPr>
          <w:rFonts w:ascii="Times New Roman" w:hAnsi="Times New Roman" w:cs="Times New Roman"/>
          <w:i/>
          <w:iCs/>
          <w:color w:val="000000"/>
        </w:rPr>
        <w:t>Genealogy</w:t>
      </w:r>
      <w:r w:rsidRPr="003A5227">
        <w:rPr>
          <w:rFonts w:ascii="Times New Roman" w:hAnsi="Times New Roman" w:cs="Times New Roman"/>
          <w:color w:val="000000"/>
        </w:rPr>
        <w:t xml:space="preserve">, which Nietzsche advertised as a text meant to be helpful in understanding </w:t>
      </w:r>
      <w:r w:rsidRPr="003A5227">
        <w:rPr>
          <w:rFonts w:ascii="Times New Roman" w:hAnsi="Times New Roman" w:cs="Times New Roman"/>
          <w:i/>
          <w:iCs/>
          <w:color w:val="000000"/>
        </w:rPr>
        <w:t>Beyond Good and Evil</w:t>
      </w:r>
      <w:r w:rsidRPr="003A5227">
        <w:rPr>
          <w:rFonts w:ascii="Times New Roman" w:hAnsi="Times New Roman" w:cs="Times New Roman"/>
          <w:color w:val="000000"/>
        </w:rPr>
        <w:t>, insists on an acutely sensitive philo- logical and differential reading of terms for social and political categories.</w:t>
      </w:r>
      <w:r w:rsidRPr="003A5227">
        <w:rPr>
          <w:rFonts w:ascii="Times New Roman" w:hAnsi="Times New Roman" w:cs="Times New Roman"/>
          <w:color w:val="000000"/>
          <w:position w:val="10"/>
        </w:rPr>
        <w:t xml:space="preserve"> </w:t>
      </w:r>
      <w:r w:rsidRPr="003A5227">
        <w:rPr>
          <w:rFonts w:ascii="Times New Roman" w:hAnsi="Times New Roman" w:cs="Times New Roman"/>
          <w:b/>
          <w:color w:val="000000"/>
          <w:u w:val="single"/>
        </w:rPr>
        <w:t>The multitude is diverse</w:t>
      </w:r>
      <w:r w:rsidRPr="003A5227">
        <w:rPr>
          <w:rFonts w:ascii="Times New Roman" w:hAnsi="Times New Roman" w:cs="Times New Roman"/>
          <w:color w:val="000000"/>
        </w:rPr>
        <w:t xml:space="preserve">, masses are relatively uniform. </w:t>
      </w:r>
      <w:r w:rsidRPr="003A5227">
        <w:rPr>
          <w:rFonts w:ascii="Times New Roman" w:hAnsi="Times New Roman" w:cs="Times New Roman"/>
          <w:b/>
          <w:color w:val="000000"/>
          <w:u w:val="single"/>
        </w:rPr>
        <w:t xml:space="preserve">The multitude is formed by a mixing of races, cultures, ethnicities, and so on. </w:t>
      </w:r>
      <w:r w:rsidRPr="003A5227">
        <w:rPr>
          <w:rFonts w:ascii="Times New Roman" w:hAnsi="Times New Roman" w:cs="Times New Roman"/>
          <w:color w:val="000000"/>
        </w:rPr>
        <w:t>This might result eventually in the formation of herds and masses, but it need not. Ex- emplary here is Nietzsche’s discussion of the emergence of what we think of as the Greeks from a mixing of Mongols, Semites, and others (</w:t>
      </w:r>
      <w:r w:rsidRPr="003A5227">
        <w:rPr>
          <w:rFonts w:ascii="Times New Roman" w:hAnsi="Times New Roman" w:cs="Times New Roman"/>
          <w:i/>
          <w:iCs/>
          <w:color w:val="000000"/>
        </w:rPr>
        <w:t xml:space="preserve">KSA </w:t>
      </w:r>
      <w:r w:rsidRPr="003A5227">
        <w:rPr>
          <w:rFonts w:ascii="Times New Roman" w:hAnsi="Times New Roman" w:cs="Times New Roman"/>
          <w:color w:val="000000"/>
        </w:rPr>
        <w:t>8:5[198]).</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Mixing was the necessary precondition for creating the Greeks. </w:t>
      </w:r>
    </w:p>
    <w:p w:rsidR="000A1197" w:rsidRPr="003A5227" w:rsidRDefault="000A1197" w:rsidP="000A1197">
      <w:pPr>
        <w:rPr>
          <w:rFonts w:ascii="Times New Roman" w:hAnsi="Times New Roman" w:cs="Times New Roman"/>
          <w:color w:val="000000"/>
        </w:rPr>
      </w:pPr>
      <w:r w:rsidRPr="003A5227">
        <w:rPr>
          <w:rFonts w:ascii="Times New Roman" w:hAnsi="Times New Roman" w:cs="Times New Roman"/>
          <w:color w:val="000000"/>
        </w:rPr>
        <w:br w:type="page"/>
      </w:r>
    </w:p>
    <w:p w:rsidR="000A1197" w:rsidRPr="003A5227" w:rsidRDefault="000A1197" w:rsidP="000A1197">
      <w:pPr>
        <w:autoSpaceDE w:val="0"/>
        <w:autoSpaceDN w:val="0"/>
        <w:adjustRightInd w:val="0"/>
        <w:rPr>
          <w:rFonts w:ascii="Times New Roman" w:hAnsi="Times New Roman" w:cs="Times New Roman"/>
          <w:color w:val="000000"/>
        </w:rPr>
      </w:pPr>
    </w:p>
    <w:p w:rsidR="000A1197" w:rsidRPr="003A5227" w:rsidRDefault="000A1197" w:rsidP="000A1197">
      <w:pPr>
        <w:pStyle w:val="Heading4"/>
      </w:pPr>
      <w:r w:rsidRPr="003A5227">
        <w:t>Failure to attend to the multitude that constitutes the population results in the collapse of nation states.</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314) </w:t>
      </w:r>
    </w:p>
    <w:p w:rsidR="000A1197" w:rsidRPr="003A5227" w:rsidRDefault="000A1197" w:rsidP="000A1197">
      <w:pPr>
        <w:autoSpaceDE w:val="0"/>
        <w:autoSpaceDN w:val="0"/>
        <w:adjustRightInd w:val="0"/>
        <w:rPr>
          <w:rFonts w:ascii="Times New Roman" w:hAnsi="Times New Roman" w:cs="Times New Roman"/>
          <w:b/>
          <w:color w:val="000000"/>
        </w:rPr>
      </w:pPr>
    </w:p>
    <w:p w:rsidR="000A1197" w:rsidRPr="003A5227" w:rsidRDefault="000A1197" w:rsidP="000A1197">
      <w:pPr>
        <w:autoSpaceDE w:val="0"/>
        <w:autoSpaceDN w:val="0"/>
        <w:adjustRightInd w:val="0"/>
        <w:rPr>
          <w:rFonts w:ascii="Times New Roman" w:hAnsi="Times New Roman" w:cs="Times New Roman"/>
          <w:b/>
          <w:color w:val="000000"/>
          <w:u w:val="single"/>
        </w:rPr>
      </w:pPr>
      <w:r w:rsidRPr="003A5227">
        <w:rPr>
          <w:rFonts w:ascii="Times New Roman" w:hAnsi="Times New Roman" w:cs="Times New Roman"/>
          <w:color w:val="000000"/>
        </w:rPr>
        <w:t>The chapter on “Peoples and Fatherlands” (</w:t>
      </w:r>
      <w:r w:rsidRPr="003A5227">
        <w:rPr>
          <w:rFonts w:ascii="Times New Roman" w:hAnsi="Times New Roman" w:cs="Times New Roman"/>
          <w:i/>
          <w:iCs/>
          <w:color w:val="000000"/>
        </w:rPr>
        <w:t>BGE</w:t>
      </w:r>
      <w:r w:rsidRPr="003A5227">
        <w:rPr>
          <w:rFonts w:ascii="Times New Roman" w:hAnsi="Times New Roman" w:cs="Times New Roman"/>
          <w:color w:val="000000"/>
        </w:rPr>
        <w:t xml:space="preserve">) should be read as a thorough critique of Hegel’s </w:t>
      </w:r>
      <w:r w:rsidRPr="003A5227">
        <w:rPr>
          <w:rFonts w:ascii="Times New Roman" w:hAnsi="Times New Roman" w:cs="Times New Roman"/>
          <w:i/>
          <w:iCs/>
          <w:color w:val="000000"/>
        </w:rPr>
        <w:t xml:space="preserve">Weltgeschichte </w:t>
      </w:r>
      <w:r w:rsidRPr="003A5227">
        <w:rPr>
          <w:rFonts w:ascii="Times New Roman" w:hAnsi="Times New Roman" w:cs="Times New Roman"/>
          <w:color w:val="000000"/>
        </w:rPr>
        <w:t xml:space="preserve">in which </w:t>
      </w:r>
      <w:r w:rsidRPr="003A5227">
        <w:rPr>
          <w:rFonts w:ascii="Times New Roman" w:hAnsi="Times New Roman" w:cs="Times New Roman"/>
          <w:b/>
          <w:color w:val="000000"/>
          <w:u w:val="single"/>
        </w:rPr>
        <w:t xml:space="preserve">Nietzsche challenges Hegel on the state, human mobility on the earth, the persistence of national types, and even the supposed east to west movement of the </w:t>
      </w:r>
      <w:r w:rsidRPr="003A5227">
        <w:rPr>
          <w:rFonts w:ascii="Times New Roman" w:hAnsi="Times New Roman" w:cs="Times New Roman"/>
          <w:b/>
          <w:i/>
          <w:iCs/>
          <w:color w:val="000000"/>
          <w:u w:val="single"/>
        </w:rPr>
        <w:t>Weltgeist</w:t>
      </w:r>
      <w:r w:rsidRPr="003A5227">
        <w:rPr>
          <w:rFonts w:ascii="Times New Roman" w:hAnsi="Times New Roman" w:cs="Times New Roman"/>
          <w:b/>
          <w:color w:val="000000"/>
          <w:u w:val="single"/>
        </w:rPr>
        <w:t xml:space="preserve">, that ghost or phantom, which is dispersed by the rise of the multitude who will not stay put to observe its passage. We need look no further than the United States-Mexican border to see the pertinence of this reconfiguration of the Hegelian story in terms of a north/south axis which does not coincide with the rise of states.  </w:t>
      </w:r>
      <w:r w:rsidRPr="003A5227">
        <w:rPr>
          <w:rFonts w:ascii="Times New Roman" w:hAnsi="Times New Roman" w:cs="Times New Roman"/>
          <w:color w:val="000000"/>
        </w:rPr>
        <w:t xml:space="preserve">For Hegel, the decisive event of the German world after its Christianization is the Reformation, seen as a necessary step in human freedom. Nietzsche despises the Reformation, and argues that it was possible in Germany only because the </w:t>
      </w:r>
      <w:r w:rsidRPr="003A5227">
        <w:rPr>
          <w:rFonts w:ascii="Times New Roman" w:hAnsi="Times New Roman" w:cs="Times New Roman"/>
          <w:i/>
          <w:iCs/>
          <w:color w:val="000000"/>
        </w:rPr>
        <w:t xml:space="preserve">masses </w:t>
      </w:r>
      <w:r w:rsidRPr="003A5227">
        <w:rPr>
          <w:rFonts w:ascii="Times New Roman" w:hAnsi="Times New Roman" w:cs="Times New Roman"/>
          <w:color w:val="000000"/>
        </w:rPr>
        <w:t>there could be given a direction from above, although he suggests this required the contingent fact of Luther’s intransigent temperament (</w:t>
      </w:r>
      <w:r w:rsidRPr="003A5227">
        <w:rPr>
          <w:rFonts w:ascii="Times New Roman" w:hAnsi="Times New Roman" w:cs="Times New Roman"/>
          <w:i/>
          <w:iCs/>
          <w:color w:val="000000"/>
        </w:rPr>
        <w:t xml:space="preserve">GS </w:t>
      </w:r>
      <w:r w:rsidRPr="003A5227">
        <w:rPr>
          <w:rFonts w:ascii="Times New Roman" w:hAnsi="Times New Roman" w:cs="Times New Roman"/>
          <w:color w:val="000000"/>
        </w:rPr>
        <w:t xml:space="preserve">149; </w:t>
      </w:r>
      <w:r w:rsidRPr="003A5227">
        <w:rPr>
          <w:rFonts w:ascii="Times New Roman" w:hAnsi="Times New Roman" w:cs="Times New Roman"/>
          <w:i/>
          <w:iCs/>
          <w:color w:val="000000"/>
        </w:rPr>
        <w:t xml:space="preserve">AOM </w:t>
      </w:r>
      <w:r w:rsidRPr="003A5227">
        <w:rPr>
          <w:rFonts w:ascii="Times New Roman" w:hAnsi="Times New Roman" w:cs="Times New Roman"/>
          <w:color w:val="000000"/>
        </w:rPr>
        <w:t xml:space="preserve">226). Yet no reformation was possible in Greece because the Greek </w:t>
      </w:r>
      <w:r w:rsidRPr="003A5227">
        <w:rPr>
          <w:rFonts w:ascii="Times New Roman" w:hAnsi="Times New Roman" w:cs="Times New Roman"/>
          <w:i/>
          <w:iCs/>
          <w:color w:val="000000"/>
        </w:rPr>
        <w:t xml:space="preserve">Menge </w:t>
      </w:r>
      <w:r w:rsidRPr="003A5227">
        <w:rPr>
          <w:rFonts w:ascii="Times New Roman" w:hAnsi="Times New Roman" w:cs="Times New Roman"/>
          <w:color w:val="000000"/>
        </w:rPr>
        <w:t xml:space="preserve">consisted of diverse groups who were impervious to the best efforts of Empedocles, Pythagoras, and Plato to effect one. In </w:t>
      </w:r>
      <w:r w:rsidRPr="003A5227">
        <w:rPr>
          <w:rFonts w:ascii="Times New Roman" w:hAnsi="Times New Roman" w:cs="Times New Roman"/>
          <w:i/>
          <w:iCs/>
          <w:color w:val="000000"/>
        </w:rPr>
        <w:t xml:space="preserve">The Gay Science </w:t>
      </w:r>
      <w:r w:rsidRPr="003A5227">
        <w:rPr>
          <w:rFonts w:ascii="Times New Roman" w:hAnsi="Times New Roman" w:cs="Times New Roman"/>
          <w:color w:val="000000"/>
        </w:rPr>
        <w:t>(</w:t>
      </w:r>
      <w:r w:rsidRPr="003A5227">
        <w:rPr>
          <w:rFonts w:ascii="Times New Roman" w:hAnsi="Times New Roman" w:cs="Times New Roman"/>
          <w:i/>
          <w:iCs/>
          <w:color w:val="000000"/>
        </w:rPr>
        <w:t xml:space="preserve">GS </w:t>
      </w:r>
      <w:r w:rsidRPr="003A5227">
        <w:rPr>
          <w:rFonts w:ascii="Times New Roman" w:hAnsi="Times New Roman" w:cs="Times New Roman"/>
          <w:color w:val="000000"/>
        </w:rPr>
        <w:t xml:space="preserve">149) Nietzsche repeatedly draws contrasts between the uniform </w:t>
      </w:r>
      <w:r w:rsidRPr="003A5227">
        <w:rPr>
          <w:rFonts w:ascii="Times New Roman" w:hAnsi="Times New Roman" w:cs="Times New Roman"/>
          <w:i/>
          <w:iCs/>
          <w:color w:val="000000"/>
        </w:rPr>
        <w:t xml:space="preserve">Masse </w:t>
      </w:r>
      <w:r w:rsidRPr="003A5227">
        <w:rPr>
          <w:rFonts w:ascii="Times New Roman" w:hAnsi="Times New Roman" w:cs="Times New Roman"/>
          <w:color w:val="000000"/>
        </w:rPr>
        <w:t xml:space="preserve">and the heterogeneous </w:t>
      </w:r>
      <w:r w:rsidRPr="003A5227">
        <w:rPr>
          <w:rFonts w:ascii="Times New Roman" w:hAnsi="Times New Roman" w:cs="Times New Roman"/>
          <w:i/>
          <w:iCs/>
          <w:color w:val="000000"/>
        </w:rPr>
        <w:t>Menge</w:t>
      </w:r>
      <w:r w:rsidRPr="003A5227">
        <w:rPr>
          <w:rFonts w:ascii="Times New Roman" w:hAnsi="Times New Roman" w:cs="Times New Roman"/>
          <w:color w:val="000000"/>
        </w:rPr>
        <w:t xml:space="preserve">, or multitude, a distinction that must be kept in mind in reading his declaration in </w:t>
      </w:r>
      <w:r w:rsidRPr="003A5227">
        <w:rPr>
          <w:rFonts w:ascii="Times New Roman" w:hAnsi="Times New Roman" w:cs="Times New Roman"/>
          <w:i/>
          <w:iCs/>
          <w:color w:val="000000"/>
        </w:rPr>
        <w:t xml:space="preserve">Beyond Good and Evil </w:t>
      </w:r>
      <w:r w:rsidRPr="003A5227">
        <w:rPr>
          <w:rFonts w:ascii="Times New Roman" w:hAnsi="Times New Roman" w:cs="Times New Roman"/>
          <w:color w:val="000000"/>
        </w:rPr>
        <w:t xml:space="preserve">that “this is the century of the </w:t>
      </w:r>
      <w:r w:rsidRPr="003A5227">
        <w:rPr>
          <w:rFonts w:ascii="Times New Roman" w:hAnsi="Times New Roman" w:cs="Times New Roman"/>
          <w:i/>
          <w:iCs/>
          <w:color w:val="000000"/>
        </w:rPr>
        <w:t>Menge</w:t>
      </w:r>
      <w:r w:rsidRPr="003A5227">
        <w:rPr>
          <w:rFonts w:ascii="Times New Roman" w:hAnsi="Times New Roman" w:cs="Times New Roman"/>
          <w:color w:val="000000"/>
        </w:rPr>
        <w:t>!” (</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256). We might speculate that certain </w:t>
      </w:r>
      <w:r w:rsidRPr="003A5227">
        <w:rPr>
          <w:rFonts w:ascii="Times New Roman" w:hAnsi="Times New Roman" w:cs="Times New Roman"/>
          <w:b/>
          <w:color w:val="000000"/>
          <w:u w:val="single"/>
        </w:rPr>
        <w:t xml:space="preserve">modern states like the Soviet Union collapsed because they were unsuccessful in transforming their population into masses, and could not resist the entropy of the multitude, which was the unintended consequence of their policies.  </w:t>
      </w: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autoSpaceDE w:val="0"/>
        <w:autoSpaceDN w:val="0"/>
        <w:adjustRightInd w:val="0"/>
        <w:rPr>
          <w:rFonts w:ascii="Times New Roman" w:hAnsi="Times New Roman" w:cs="Times New Roman"/>
          <w:b/>
          <w:color w:val="000000"/>
          <w:u w:val="single"/>
        </w:rPr>
      </w:pPr>
    </w:p>
    <w:p w:rsidR="000A1197" w:rsidRPr="003A5227" w:rsidRDefault="000A1197" w:rsidP="000A1197">
      <w:pPr>
        <w:pStyle w:val="Heading4"/>
      </w:pPr>
      <w:r w:rsidRPr="003A5227">
        <w:t>AT: PERM</w:t>
      </w:r>
    </w:p>
    <w:p w:rsidR="000A1197" w:rsidRPr="003A5227" w:rsidRDefault="000A1197" w:rsidP="000A1197">
      <w:pPr>
        <w:autoSpaceDE w:val="0"/>
        <w:autoSpaceDN w:val="0"/>
        <w:adjustRightInd w:val="0"/>
        <w:rPr>
          <w:rFonts w:ascii="Times New Roman" w:hAnsi="Times New Roman" w:cs="Times New Roman"/>
          <w:b/>
        </w:rPr>
      </w:pPr>
      <w:r w:rsidRPr="003A5227">
        <w:rPr>
          <w:rFonts w:ascii="Times New Roman" w:hAnsi="Times New Roman" w:cs="Times New Roman"/>
          <w:b/>
        </w:rPr>
        <w:t>Nietzsche’s theory of the multitude, the nomad, and the hybrid is optimistic – but it’s also fragile. The multitude is susceptible to tyranny and manipulation of various forms. Err toward the alternative on the question of the link.</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316-7) </w:t>
      </w:r>
    </w:p>
    <w:p w:rsidR="000A1197" w:rsidRPr="003A5227" w:rsidRDefault="000A1197" w:rsidP="000A1197">
      <w:pPr>
        <w:autoSpaceDE w:val="0"/>
        <w:autoSpaceDN w:val="0"/>
        <w:adjustRightInd w:val="0"/>
        <w:rPr>
          <w:rFonts w:ascii="Times New Roman" w:hAnsi="Times New Roman" w:cs="Times New Roman"/>
          <w:b/>
          <w:color w:val="000000"/>
          <w:u w:val="single"/>
        </w:rPr>
      </w:pPr>
    </w:p>
    <w:p w:rsidR="000A1197" w:rsidRPr="003A5227" w:rsidRDefault="000A1197" w:rsidP="000A1197">
      <w:pPr>
        <w:autoSpaceDE w:val="0"/>
        <w:autoSpaceDN w:val="0"/>
        <w:adjustRightInd w:val="0"/>
        <w:rPr>
          <w:rFonts w:ascii="Times New Roman" w:hAnsi="Times New Roman" w:cs="Times New Roman"/>
          <w:color w:val="000000"/>
        </w:rPr>
      </w:pPr>
      <w:r w:rsidRPr="003A5227">
        <w:rPr>
          <w:rFonts w:ascii="Times New Roman" w:hAnsi="Times New Roman" w:cs="Times New Roman"/>
          <w:b/>
          <w:color w:val="000000"/>
          <w:u w:val="single"/>
        </w:rPr>
        <w:t>Nietzsche then emerges as a theorist of nomadism, migration, immigration, diaspora, cosmopolitanism, and hybridity</w:t>
      </w:r>
      <w:r w:rsidRPr="003A5227">
        <w:rPr>
          <w:rFonts w:ascii="Times New Roman" w:hAnsi="Times New Roman" w:cs="Times New Roman"/>
          <w:color w:val="000000"/>
        </w:rPr>
        <w:t xml:space="preserve">. He is better equipped than Hegel to understand the demise or evisceration of the monarchical state with a state (Christian) religion. </w:t>
      </w:r>
      <w:r w:rsidRPr="003A5227">
        <w:rPr>
          <w:rFonts w:ascii="Times New Roman" w:hAnsi="Times New Roman" w:cs="Times New Roman"/>
          <w:b/>
          <w:color w:val="000000"/>
          <w:u w:val="single"/>
        </w:rPr>
        <w:t>Nietzsche could see a self-described hybrid like Barack Obama as a paradigmatic voice of and for the multitude.</w:t>
      </w:r>
      <w:r w:rsidRPr="003A5227">
        <w:rPr>
          <w:rFonts w:ascii="Times New Roman" w:hAnsi="Times New Roman" w:cs="Times New Roman"/>
          <w:color w:val="000000"/>
        </w:rPr>
        <w:t xml:space="preserve"> We should also note that the </w:t>
      </w:r>
      <w:r w:rsidRPr="003A5227">
        <w:rPr>
          <w:rFonts w:ascii="Times New Roman" w:hAnsi="Times New Roman" w:cs="Times New Roman"/>
          <w:i/>
          <w:iCs/>
          <w:color w:val="000000"/>
        </w:rPr>
        <w:t xml:space="preserve">Menge </w:t>
      </w:r>
      <w:r w:rsidRPr="003A5227">
        <w:rPr>
          <w:rFonts w:ascii="Times New Roman" w:hAnsi="Times New Roman" w:cs="Times New Roman"/>
          <w:color w:val="000000"/>
        </w:rPr>
        <w:t>is not a universal class, but is conceived as an audience, which is not coextensive with the population at large (</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263, 269). In </w:t>
      </w:r>
      <w:r w:rsidRPr="003A5227">
        <w:rPr>
          <w:rFonts w:ascii="Times New Roman" w:hAnsi="Times New Roman" w:cs="Times New Roman"/>
          <w:i/>
          <w:iCs/>
          <w:color w:val="000000"/>
        </w:rPr>
        <w:t xml:space="preserve">Beyond Good and Evil </w:t>
      </w:r>
      <w:r w:rsidRPr="003A5227">
        <w:rPr>
          <w:rFonts w:ascii="Times New Roman" w:hAnsi="Times New Roman" w:cs="Times New Roman"/>
          <w:color w:val="000000"/>
        </w:rPr>
        <w:t>(</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256), which announces </w:t>
      </w:r>
      <w:r w:rsidRPr="003A5227">
        <w:rPr>
          <w:rFonts w:ascii="Times New Roman" w:hAnsi="Times New Roman" w:cs="Times New Roman"/>
          <w:b/>
          <w:color w:val="000000"/>
          <w:u w:val="single"/>
        </w:rPr>
        <w:t>the century of the multitude</w:t>
      </w:r>
      <w:r w:rsidRPr="003A5227">
        <w:rPr>
          <w:rFonts w:ascii="Times New Roman" w:hAnsi="Times New Roman" w:cs="Times New Roman"/>
          <w:color w:val="000000"/>
        </w:rPr>
        <w:t xml:space="preserve">, it is introduced as the audience of the higher humans (Napoleon to Wagner) listed there. Goethe constructs a dialogue about such a multitude in </w:t>
      </w:r>
      <w:r w:rsidRPr="003A5227">
        <w:rPr>
          <w:rFonts w:ascii="Times New Roman" w:hAnsi="Times New Roman" w:cs="Times New Roman"/>
          <w:i/>
          <w:iCs/>
          <w:color w:val="000000"/>
        </w:rPr>
        <w:t>Faust</w:t>
      </w:r>
      <w:r w:rsidRPr="003A5227">
        <w:rPr>
          <w:rFonts w:ascii="Times New Roman" w:hAnsi="Times New Roman" w:cs="Times New Roman"/>
          <w:color w:val="000000"/>
        </w:rPr>
        <w:t xml:space="preserve">’s “Prelude in the Theater,” where the </w:t>
      </w:r>
      <w:r w:rsidRPr="003A5227">
        <w:rPr>
          <w:rFonts w:ascii="Times New Roman" w:hAnsi="Times New Roman" w:cs="Times New Roman"/>
          <w:i/>
          <w:iCs/>
          <w:color w:val="000000"/>
        </w:rPr>
        <w:t xml:space="preserve">Menge </w:t>
      </w:r>
      <w:r w:rsidRPr="003A5227">
        <w:rPr>
          <w:rFonts w:ascii="Times New Roman" w:hAnsi="Times New Roman" w:cs="Times New Roman"/>
          <w:color w:val="000000"/>
        </w:rPr>
        <w:t>is described as relatively educated, widely read, yet mixed in mood and background.</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The century of the nomadic multitude, then, </w:t>
      </w:r>
      <w:r w:rsidRPr="003A5227">
        <w:rPr>
          <w:rFonts w:ascii="Times New Roman" w:hAnsi="Times New Roman" w:cs="Times New Roman"/>
          <w:b/>
          <w:color w:val="000000"/>
          <w:u w:val="single"/>
        </w:rPr>
        <w:t>as it frees itself from peoples, fatherlands, and states, is not so far from the society of the spectacle, making allowances for technological innovations in its promulgation and marketing. The bad news is that the multitude can be an audience for “tyrants of all sorts, including the most spiritual”</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242), </w:t>
      </w:r>
      <w:r w:rsidRPr="003A5227">
        <w:rPr>
          <w:rFonts w:ascii="Times New Roman" w:hAnsi="Times New Roman" w:cs="Times New Roman"/>
          <w:b/>
          <w:color w:val="000000"/>
          <w:u w:val="single"/>
        </w:rPr>
        <w:t>and the good news may be that, at present, they are still sufficiently diverse to resist a powerful religious reformation like the German one that brought Europe such disaster, including religious wars and the modern state system</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AOM </w:t>
      </w:r>
      <w:r w:rsidRPr="003A5227">
        <w:rPr>
          <w:rFonts w:ascii="Times New Roman" w:hAnsi="Times New Roman" w:cs="Times New Roman"/>
          <w:color w:val="000000"/>
        </w:rPr>
        <w:t xml:space="preserve">226). </w:t>
      </w:r>
      <w:r w:rsidRPr="003A5227">
        <w:rPr>
          <w:rFonts w:ascii="Times New Roman" w:hAnsi="Times New Roman" w:cs="Times New Roman"/>
          <w:b/>
          <w:color w:val="000000"/>
          <w:u w:val="single"/>
        </w:rPr>
        <w:t>However shifting and unstable the earth’s multitude may be, its very diversity may be sufficient—if we are lucky—to resist the more monolithic forces of assassins and crusaders with their unitary visions of the world.</w:t>
      </w:r>
      <w:r w:rsidRPr="003A5227">
        <w:rPr>
          <w:rFonts w:ascii="Times New Roman" w:hAnsi="Times New Roman" w:cs="Times New Roman"/>
          <w:b/>
          <w:color w:val="000000"/>
          <w:position w:val="10"/>
          <w:u w:val="single"/>
        </w:rPr>
        <w:t xml:space="preserve"> </w:t>
      </w:r>
      <w:r w:rsidRPr="003A5227">
        <w:rPr>
          <w:rFonts w:ascii="Times New Roman" w:hAnsi="Times New Roman" w:cs="Times New Roman"/>
          <w:b/>
          <w:color w:val="000000"/>
          <w:u w:val="single"/>
        </w:rPr>
        <w:t>Much recent political thought focuses on questions having to do with the movement and mixing of peoples, the rise of new cultural configurations, and the constitution of a diverse population. Nietzsche saw that by marginalizing human mobility, Hegel made it difficult to think these phenom- ena to which he then gave names like nomadism, hybridity, and multitude</w:t>
      </w:r>
      <w:r w:rsidRPr="003A5227">
        <w:rPr>
          <w:rFonts w:ascii="Times New Roman" w:hAnsi="Times New Roman" w:cs="Times New Roman"/>
          <w:color w:val="000000"/>
        </w:rPr>
        <w:t xml:space="preserve">. We may be wary about where Nietzsche is going with these analytical tools, but we may also find other uses for them as we struggle with coccepts such as cosmopolitanism and multiculturalism. </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316A3D" w:rsidRPr="003A5227" w:rsidRDefault="00316A3D" w:rsidP="00316A3D">
      <w:pPr>
        <w:pStyle w:val="Heading3"/>
      </w:pPr>
      <w:r>
        <w:lastRenderedPageBreak/>
        <w:t xml:space="preserve">Impact – Extinction </w:t>
      </w:r>
    </w:p>
    <w:p w:rsidR="00316A3D" w:rsidRPr="003A5227" w:rsidRDefault="00316A3D" w:rsidP="00316A3D">
      <w:pPr>
        <w:pStyle w:val="Heading4"/>
      </w:pPr>
      <w:r w:rsidRPr="003A5227">
        <w:t xml:space="preserve">If we do not adopt Nietzsche’s politics of the earth, we risk the fate of the end of history – the closure of the future and the impossibility of any great events as a result of global colonialization and complete calculability. This is the death of politics </w:t>
      </w:r>
    </w:p>
    <w:p w:rsidR="00316A3D" w:rsidRPr="003A5227" w:rsidRDefault="00316A3D" w:rsidP="00316A3D">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2-5)</w:t>
      </w:r>
    </w:p>
    <w:p w:rsidR="00316A3D" w:rsidRPr="003A5227" w:rsidRDefault="00316A3D" w:rsidP="00316A3D">
      <w:pPr>
        <w:rPr>
          <w:rFonts w:ascii="Times New Roman" w:hAnsi="Times New Roman" w:cs="Times New Roman"/>
        </w:rPr>
      </w:pPr>
      <w:r w:rsidRPr="003A5227">
        <w:rPr>
          <w:rFonts w:ascii="Times New Roman" w:hAnsi="Times New Roman" w:cs="Times New Roman"/>
          <w:b/>
          <w:u w:val="single"/>
        </w:rPr>
        <w:t xml:space="preserve">All too many of those who have written about Nietzsche’s political thought have easily assimilated it to patterns and concepts with which they were already familiar. They took sides on questions having to do with the state, race, democracy, and other themes, asking just where Nietzsche could be placed within a spectrum of possible positions that, they assumed, had already been mapped out. </w:t>
      </w:r>
      <w:r w:rsidRPr="003A5227">
        <w:rPr>
          <w:rFonts w:ascii="Times New Roman" w:hAnsi="Times New Roman" w:cs="Times New Roman"/>
        </w:rPr>
        <w:t xml:space="preserve">In some cases (as I’ll document later) the assumptions of Anglophone scholars as to what Nietzsche was talking about were so deeply embedded as to lead to mistranslations of some crucial terms in his political vocabulary; albeit unconsciously they created misreadings which were structurally similar, if differing in content, to the notorious distortions by Nazi or proto-Nazi enthusiasts like those promoted by Nietzsche’s sister Elizabeth and her associates. </w:t>
      </w:r>
      <w:r w:rsidRPr="003A5227">
        <w:rPr>
          <w:rFonts w:ascii="Times New Roman" w:hAnsi="Times New Roman" w:cs="Times New Roman"/>
          <w:b/>
          <w:u w:val="single"/>
        </w:rPr>
        <w:t>Too much time has been spent attacking or praising Nietzsche’s political thought for its supposed affinities with a specific form of polity or regime</w:t>
      </w:r>
      <w:r w:rsidRPr="003A5227">
        <w:rPr>
          <w:rFonts w:ascii="Times New Roman" w:hAnsi="Times New Roman" w:cs="Times New Roman"/>
        </w:rPr>
        <w:t xml:space="preserve">. In contrast, I argue that we should be attending to his struggle to keep the political future open. </w:t>
      </w:r>
      <w:r w:rsidRPr="003A5227">
        <w:rPr>
          <w:rFonts w:ascii="Times New Roman" w:hAnsi="Times New Roman" w:cs="Times New Roman"/>
          <w:b/>
          <w:u w:val="single"/>
        </w:rPr>
        <w:t xml:space="preserve">We need to understand the prominence of earth in his political thought and its relation to his analysis of the state, temporality, and the residues of political theology. </w:t>
      </w:r>
      <w:r w:rsidRPr="003A5227">
        <w:rPr>
          <w:rFonts w:ascii="Times New Roman" w:hAnsi="Times New Roman" w:cs="Times New Roman"/>
        </w:rPr>
        <w:t xml:space="preserve">Whether commentators see Nietzsche as attempting to renew the ancient Greek polis or the Roman imperium, delineating a new form of aristocracy, or providing grounds for anarchism, democracy, or even revolutionary socialism, these efforts, I believe, miss the most radical dimension of the “philosophy of the future” that he preludes in Beyond Good and Evil. 3 </w:t>
      </w:r>
      <w:r w:rsidRPr="003A5227">
        <w:rPr>
          <w:rFonts w:ascii="Times New Roman" w:hAnsi="Times New Roman" w:cs="Times New Roman"/>
          <w:b/>
          <w:u w:val="single"/>
        </w:rPr>
        <w:t xml:space="preserve">While some of these Nietzsche readings are important antidotes to reactionary or nostalgic ones that see him simply as spokesman for a revived form of slavery and tyranny, they show, more importantly, that he was capable of thinking of something new and different. </w:t>
      </w:r>
      <w:r w:rsidRPr="003A5227">
        <w:rPr>
          <w:rFonts w:ascii="Times New Roman" w:hAnsi="Times New Roman" w:cs="Times New Roman"/>
        </w:rPr>
        <w:t xml:space="preserve">This is so even if he sometimes expressed this fancifully, as in his notebook suggestions that Germany should conquer and colonize Mexico or his published wish for intermarriage between the Prussian officer class and wealthy Jews (KSA 9.546; BGE 251). I mean to concentrate on </w:t>
      </w:r>
      <w:r w:rsidRPr="003A5227">
        <w:rPr>
          <w:rFonts w:ascii="Times New Roman" w:hAnsi="Times New Roman" w:cs="Times New Roman"/>
          <w:b/>
          <w:u w:val="single"/>
        </w:rPr>
        <w:t>his thought of futurity in a broadly political context, futurity in the sense of that which has yet to be, of the unknown and unknowable which may arise, the “great event” or “great politics” of the earth that become insistent themes of his later work. Those attuned to futurity are open to seizing the gift of fortune, the moment of opportunity, the fleeting moment of great possibilities</w:t>
      </w:r>
      <w:r w:rsidRPr="003A5227">
        <w:rPr>
          <w:rFonts w:ascii="Times New Roman" w:hAnsi="Times New Roman" w:cs="Times New Roman"/>
        </w:rPr>
        <w:t xml:space="preserve"> that the ancients call kairos (Machiavelli’s occasione). </w:t>
      </w:r>
      <w:r w:rsidRPr="003A5227">
        <w:rPr>
          <w:rFonts w:ascii="Times New Roman" w:hAnsi="Times New Roman" w:cs="Times New Roman"/>
          <w:b/>
          <w:u w:val="single"/>
        </w:rPr>
        <w:t>What gives Zarathustra the horrors in the specter of the last human is the foreclosure of futurity.</w:t>
      </w:r>
      <w:r w:rsidRPr="003A5227">
        <w:rPr>
          <w:rFonts w:ascii="Times New Roman" w:hAnsi="Times New Roman" w:cs="Times New Roman"/>
        </w:rPr>
        <w:t xml:space="preserve"> </w:t>
      </w:r>
      <w:r w:rsidRPr="003A5227">
        <w:rPr>
          <w:rFonts w:ascii="Times New Roman" w:hAnsi="Times New Roman" w:cs="Times New Roman"/>
          <w:b/>
          <w:u w:val="single"/>
        </w:rPr>
        <w:t>These last humans no longer remember what nobility and distinction are. History has come to an end for them in a regulated alternation of work that is not too onerous and play that never touches the danger zone, their little pleasures for the day and the night.</w:t>
      </w:r>
      <w:r w:rsidRPr="003A5227">
        <w:rPr>
          <w:rFonts w:ascii="Times New Roman" w:hAnsi="Times New Roman" w:cs="Times New Roman"/>
        </w:rPr>
        <w:t xml:space="preserve"> Responses to Nietzsche’s political thinking have been strangely silent or vague about what he consistently describes as the site of the political, the earth. Fidelity to the earth, being true to the earth, willingness to sacrifice oneself for the earth, vigilantly dedicating oneself to the earth’s direction or meaning (Sinn)—these are the repeated refrains of Zarathustra. </w:t>
      </w:r>
      <w:r w:rsidRPr="003A5227">
        <w:rPr>
          <w:rFonts w:ascii="Times New Roman" w:hAnsi="Times New Roman" w:cs="Times New Roman"/>
          <w:b/>
          <w:u w:val="single"/>
        </w:rPr>
        <w:t>The true danger of the last humans who securitize themselves against all danger is that they will further shrink the earth, obliterating its opportunities and chances. When Nietzsche has Zarathustra speak of the shrinking earth of the last humans, he thinks not only of the unifying effects of world commerce and communication that</w:t>
      </w:r>
      <w:r w:rsidRPr="003A5227">
        <w:rPr>
          <w:rFonts w:ascii="Times New Roman" w:hAnsi="Times New Roman" w:cs="Times New Roman"/>
        </w:rPr>
        <w:t xml:space="preserve"> Marx and others had already seen and that </w:t>
      </w:r>
      <w:r w:rsidRPr="003A5227">
        <w:rPr>
          <w:rFonts w:ascii="Times New Roman" w:hAnsi="Times New Roman" w:cs="Times New Roman"/>
          <w:b/>
          <w:u w:val="single"/>
        </w:rPr>
        <w:t xml:space="preserve">we now call globalization. </w:t>
      </w:r>
      <w:r w:rsidRPr="003A5227">
        <w:rPr>
          <w:rFonts w:ascii="Times New Roman" w:hAnsi="Times New Roman" w:cs="Times New Roman"/>
        </w:rPr>
        <w:t xml:space="preserve">More emphatically </w:t>
      </w:r>
      <w:r w:rsidRPr="003A5227">
        <w:rPr>
          <w:rFonts w:ascii="Times New Roman" w:hAnsi="Times New Roman" w:cs="Times New Roman"/>
          <w:b/>
          <w:u w:val="single"/>
        </w:rPr>
        <w:t xml:space="preserve">he voices his fear of the disappearance of open seas and horizons. These promising future horizons, promises one might say </w:t>
      </w:r>
      <w:r w:rsidRPr="003A5227">
        <w:rPr>
          <w:rFonts w:ascii="Times New Roman" w:hAnsi="Times New Roman" w:cs="Times New Roman"/>
          <w:b/>
          <w:u w:val="single"/>
        </w:rPr>
        <w:lastRenderedPageBreak/>
        <w:t>of futurity itself, were paradoxically necessary to the very enterprises whose development made the last humans possible,</w:t>
      </w:r>
      <w:r w:rsidRPr="003A5227">
        <w:rPr>
          <w:rFonts w:ascii="Times New Roman" w:hAnsi="Times New Roman" w:cs="Times New Roman"/>
        </w:rPr>
        <w:t xml:space="preserve"> enterprises such as the maritime explorations by Genoese and Venetians that he admired. </w:t>
      </w:r>
      <w:r w:rsidRPr="003A5227">
        <w:rPr>
          <w:rFonts w:ascii="Times New Roman" w:hAnsi="Times New Roman" w:cs="Times New Roman"/>
          <w:b/>
          <w:u w:val="single"/>
        </w:rPr>
        <w:t>Hopping about like fleas on the contracted earth, the last humans are oblivious of opportunities for decisive and innovative action that could contribute to the “great event.” For these risk-averse creatures all is calculable.</w:t>
      </w:r>
      <w:r w:rsidRPr="003A5227">
        <w:rPr>
          <w:rFonts w:ascii="Times New Roman" w:hAnsi="Times New Roman" w:cs="Times New Roman"/>
        </w:rPr>
        <w:t xml:space="preserve"> </w:t>
      </w:r>
      <w:r w:rsidRPr="003A5227">
        <w:rPr>
          <w:rFonts w:ascii="Times New Roman" w:hAnsi="Times New Roman" w:cs="Times New Roman"/>
          <w:b/>
          <w:u w:val="single"/>
        </w:rPr>
        <w:t>They take their measured pleasures and distractions in regular doses, failing to look beyond the amusements and intoxicants of consumer culture in the stabilized state. Nietzsche’s worry is that both the future and futurity of the earth are at stake.</w:t>
      </w:r>
      <w:r w:rsidRPr="003A5227">
        <w:rPr>
          <w:rFonts w:ascii="Times New Roman" w:hAnsi="Times New Roman" w:cs="Times New Roman"/>
        </w:rPr>
        <w:t xml:space="preserve"> From Martin Heidegger to Jacques Derrida, Gilles Deleuze, and Alain Badiou, philosophers since Nietzsche have attempted to think related questions. They struggle, as philosophers must, against the conservatism of any given language by articulating and explicating, unfolding the pli or fold, in terms such as Er-eignis or l’a-venir in order to evoke a sense of the futural or evental. These thinkers agree with Nietzsche that </w:t>
      </w:r>
      <w:r w:rsidRPr="003A5227">
        <w:rPr>
          <w:rFonts w:ascii="Times New Roman" w:hAnsi="Times New Roman" w:cs="Times New Roman"/>
          <w:b/>
          <w:u w:val="single"/>
        </w:rPr>
        <w:t>the idea of the event in a strong sense is now typically suppressed by ideologies and practices that render fundamental change almost unthinkable. Impulses that cannot otherwise be contained are channeled economically into thirst for the latest device, fascination with the newest sport or singing sensation. They can be diverted “politically” into electoral charades that, whatever their rhetoric, finally offer nothing more than continued stasis, in both the ancient sense of irresolvable conflict and the modern one of an immovable status quo (or gridlock). This last is typically the effect of a struggle in which both sides have vested interests in keeping things within fairly narrow bounds, as in parliamentary democracies’ circular dance of center-right and center-left parties.</w:t>
      </w:r>
      <w:r w:rsidRPr="003A5227">
        <w:rPr>
          <w:rFonts w:ascii="Times New Roman" w:hAnsi="Times New Roman" w:cs="Times New Roman"/>
        </w:rPr>
        <w:t xml:space="preserve"> I propose that a more productive reading of Nietzsche will attend both to his thought of futurity and his call to be true to the earth, as in his lapidary but still little-understood declaration that only from his work on will there be a great politics on and of the earth. As I’ve hinted, talk about the futurity of the earth involves what may seem like unnecessary excursions into questions of linguistics and etymology. Some would say that the first issues on the </w:t>
      </w:r>
      <w:r w:rsidRPr="003A5227">
        <w:rPr>
          <w:rFonts w:ascii="Times New Roman" w:hAnsi="Times New Roman" w:cs="Times New Roman"/>
          <w:b/>
          <w:u w:val="single"/>
        </w:rPr>
        <w:t>agenda concerning a politics of the earth should be climate change, energy needs, globalization, and geopolitical conflicts still inflected and infected by religious and ethnic hostilities.</w:t>
      </w:r>
      <w:r w:rsidRPr="003A5227">
        <w:rPr>
          <w:rFonts w:ascii="Times New Roman" w:hAnsi="Times New Roman" w:cs="Times New Roman"/>
        </w:rPr>
        <w:t xml:space="preserve"> While Nietzsche does have things to say that could help to open up our thinking about such questions, as in his notion of the human earth as a garden, I propose that we follow the “old philologist’s” advice to begin by attending carefully to his words and discourse. So I forewarn the reader that a good deal of this book is concerned with explicating terms crucial for Nietzsche’s multilayered thought concerning the Sinn der Erde. That phrase itself, one Zarathustra introduces in his first public discourse, requires to be heard with care. It is usually translated as “the meaning of the earth.” Yet Sinn, as Günter Figal reminds us, also signifies direction.4 Where is the earth going? In what direction will you deploy your energies for earth’s sake? To be loyal to the earth, to give it your Treue (or troth), means to accept discipline, to be ready to sacrifice. And how should we understand Nietzsche’s concept of the earth? I will argue that </w:t>
      </w:r>
      <w:r w:rsidRPr="003A5227">
        <w:rPr>
          <w:rFonts w:ascii="Times New Roman" w:hAnsi="Times New Roman" w:cs="Times New Roman"/>
          <w:b/>
          <w:u w:val="single"/>
        </w:rPr>
        <w:t>above and beyond what we might call its phenomenological sense as our immanent lifeworld (the limit of most scholarly readings), the earth in Nietzsche’s writings has a political sense as the counterconcept to what Hegel</w:t>
      </w:r>
      <w:r w:rsidRPr="003A5227">
        <w:rPr>
          <w:rFonts w:ascii="Times New Roman" w:hAnsi="Times New Roman" w:cs="Times New Roman"/>
        </w:rPr>
        <w:t xml:space="preserve"> and Hegelianizing philosophers </w:t>
      </w:r>
      <w:r w:rsidRPr="003A5227">
        <w:rPr>
          <w:rFonts w:ascii="Times New Roman" w:hAnsi="Times New Roman" w:cs="Times New Roman"/>
          <w:b/>
          <w:u w:val="single"/>
        </w:rPr>
        <w:t>call the world.</w:t>
      </w:r>
      <w:r w:rsidRPr="003A5227">
        <w:rPr>
          <w:rFonts w:ascii="Times New Roman" w:hAnsi="Times New Roman" w:cs="Times New Roman"/>
        </w:rPr>
        <w:t xml:space="preserve"> Hegel’s concept of world, we will see, is </w:t>
      </w:r>
      <w:r w:rsidRPr="003A5227">
        <w:rPr>
          <w:rFonts w:ascii="Times New Roman" w:hAnsi="Times New Roman" w:cs="Times New Roman"/>
          <w:b/>
          <w:u w:val="single"/>
        </w:rPr>
        <w:t>a unitary notion.</w:t>
      </w:r>
      <w:r w:rsidRPr="003A5227">
        <w:rPr>
          <w:rFonts w:ascii="Times New Roman" w:hAnsi="Times New Roman" w:cs="Times New Roman"/>
        </w:rPr>
        <w:t xml:space="preserve"> </w:t>
      </w:r>
      <w:r w:rsidRPr="003A5227">
        <w:rPr>
          <w:rFonts w:ascii="Times New Roman" w:hAnsi="Times New Roman" w:cs="Times New Roman"/>
          <w:b/>
          <w:u w:val="single"/>
        </w:rPr>
        <w:t>It cannot be decoupled from those of the state, world history, and God. It is ultimately a concept of political theology,</w:t>
      </w:r>
      <w:r w:rsidRPr="003A5227">
        <w:rPr>
          <w:rFonts w:ascii="Times New Roman" w:hAnsi="Times New Roman" w:cs="Times New Roman"/>
        </w:rPr>
        <w:t xml:space="preserve"> which finally provoked Nietzsche to articulate a philosophy of the Antichrist. </w:t>
      </w:r>
      <w:r w:rsidRPr="003A5227">
        <w:rPr>
          <w:rFonts w:ascii="Times New Roman" w:hAnsi="Times New Roman" w:cs="Times New Roman"/>
          <w:b/>
          <w:u w:val="single"/>
        </w:rPr>
        <w:t>When Nietzsche speaks of the earth</w:t>
      </w:r>
      <w:r w:rsidRPr="003A5227">
        <w:rPr>
          <w:rFonts w:ascii="Times New Roman" w:hAnsi="Times New Roman" w:cs="Times New Roman"/>
        </w:rPr>
        <w:t xml:space="preserve"> (sometimes more specifically of the Menschen-Erde), </w:t>
      </w:r>
      <w:r w:rsidRPr="003A5227">
        <w:rPr>
          <w:rFonts w:ascii="Times New Roman" w:hAnsi="Times New Roman" w:cs="Times New Roman"/>
          <w:b/>
          <w:u w:val="single"/>
        </w:rPr>
        <w:t>he is at least implicitly formulating a political atheology, an understanding of the sphere or territory of human habitation; Nietzsche’s war for the sake of the earth must involve an attack, parody, and inversion of political theology. The earth in this perspective is radically plural. It is neither intrinsically defined by the nation-state</w:t>
      </w:r>
      <w:r w:rsidRPr="003A5227">
        <w:rPr>
          <w:rFonts w:ascii="Times New Roman" w:hAnsi="Times New Roman" w:cs="Times New Roman"/>
        </w:rPr>
        <w:t xml:space="preserve"> (like Hegel’s world), </w:t>
      </w:r>
      <w:r w:rsidRPr="003A5227">
        <w:rPr>
          <w:rFonts w:ascii="Times New Roman" w:hAnsi="Times New Roman" w:cs="Times New Roman"/>
          <w:b/>
          <w:u w:val="single"/>
        </w:rPr>
        <w:t>nor</w:t>
      </w:r>
      <w:r w:rsidRPr="003A5227">
        <w:rPr>
          <w:rFonts w:ascii="Times New Roman" w:hAnsi="Times New Roman" w:cs="Times New Roman"/>
        </w:rPr>
        <w:t xml:space="preserve">, as in the Weltprozess of Eduard von Hartmann (the largely forgotten target of Nietzsche’s Unmodern Observation on history) </w:t>
      </w:r>
      <w:r w:rsidRPr="003A5227">
        <w:rPr>
          <w:rFonts w:ascii="Times New Roman" w:hAnsi="Times New Roman" w:cs="Times New Roman"/>
          <w:b/>
          <w:u w:val="single"/>
        </w:rPr>
        <w:t xml:space="preserve">the site of an inexorable teleology. </w:t>
      </w:r>
      <w:r w:rsidRPr="003A5227">
        <w:rPr>
          <w:rFonts w:ascii="Times New Roman" w:hAnsi="Times New Roman" w:cs="Times New Roman"/>
        </w:rPr>
        <w:t xml:space="preserve">Such a contrast of earth and world is very close to Deleuze and Guattari’s methodological protocol of subordinating history to geography. </w:t>
      </w:r>
    </w:p>
    <w:p w:rsidR="00233B1D" w:rsidRPr="00233B1D" w:rsidRDefault="00233B1D" w:rsidP="00233B1D">
      <w:pPr>
        <w:pStyle w:val="Heading3"/>
      </w:pPr>
      <w:r>
        <w:lastRenderedPageBreak/>
        <w:t xml:space="preserve">Impact – Ressentiment </w:t>
      </w:r>
    </w:p>
    <w:p w:rsidR="00233B1D" w:rsidRPr="003A5227" w:rsidRDefault="00233B1D" w:rsidP="00233B1D">
      <w:pPr>
        <w:pStyle w:val="Heading4"/>
        <w:rPr>
          <w:rStyle w:val="Style13ptBold"/>
          <w:b/>
        </w:rPr>
      </w:pPr>
      <w:r w:rsidRPr="003A5227">
        <w:rPr>
          <w:rStyle w:val="Style13ptBold"/>
          <w:b/>
        </w:rPr>
        <w:t>The man of ressentiment hides his hatred in even the most tender or loving memories, with frightening modesty he turns misfortune into something mediocre—always recriminating and distributing blame, it hides an extraordinary hatred for life and all that is active.</w:t>
      </w:r>
    </w:p>
    <w:p w:rsidR="00233B1D" w:rsidRPr="00677EB1" w:rsidRDefault="00233B1D" w:rsidP="00233B1D">
      <w:pPr>
        <w:widowControl w:val="0"/>
        <w:autoSpaceDE w:val="0"/>
        <w:autoSpaceDN w:val="0"/>
        <w:adjustRightInd w:val="0"/>
        <w:spacing w:after="240" w:line="240" w:lineRule="auto"/>
        <w:rPr>
          <w:rStyle w:val="Style13ptBold"/>
          <w:b w:val="0"/>
          <w:sz w:val="24"/>
          <w:szCs w:val="24"/>
        </w:rPr>
      </w:pPr>
      <w:r w:rsidRPr="00677EB1">
        <w:rPr>
          <w:rStyle w:val="Style13ptBold"/>
          <w:sz w:val="24"/>
          <w:szCs w:val="24"/>
        </w:rPr>
        <w:t xml:space="preserve">Deleuze 83 </w:t>
      </w:r>
      <w:r w:rsidRPr="00677EB1">
        <w:rPr>
          <w:rStyle w:val="Style13ptBold"/>
          <w:b w:val="0"/>
          <w:sz w:val="24"/>
          <w:szCs w:val="24"/>
        </w:rPr>
        <w:t xml:space="preserve">Deleuze, Gilles. </w:t>
      </w:r>
      <w:r w:rsidRPr="00677EB1">
        <w:rPr>
          <w:rFonts w:eastAsia="Times New Roman"/>
          <w:color w:val="000000"/>
          <w:sz w:val="24"/>
          <w:szCs w:val="24"/>
        </w:rPr>
        <w:t>French Philosopher – 1983(Gilles, “Nietzsche and Philosophy”, Page 111-119)</w:t>
      </w:r>
    </w:p>
    <w:p w:rsidR="00233B1D" w:rsidRPr="00677EB1" w:rsidRDefault="00233B1D" w:rsidP="00233B1D">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In the normal or healthy state the role of reactive forces is always to limit action. They divide, delay or hinder it by means of another action whose effects we feel. But, conversely, active forces produce a burst of creativity: they set it off at a chosen instant, at a favourable moment, in a given direction, in order to carry out a quick and precise piece of adjustment. In this way a riposte is formed. This is why Nietzsche can say: "The true reaction is that of action" (GM I 10). The active type, in this sense, is not a type that only contains active forces, it expresses the "normal" relation between a reaction that delays action and an action that precipitates reaction. The master is said to react precisely because he acts1* his reactions. The active type therefore includes reactive forces but ones that are defined by a capacity for obeying or being acted. The active type expresses a relation between active and reactive forces such that the latter are themselves acted. </w:t>
      </w:r>
    </w:p>
    <w:p w:rsidR="00233B1D" w:rsidRPr="00677EB1" w:rsidRDefault="00233B1D" w:rsidP="00233B1D">
      <w:pPr>
        <w:spacing w:line="240" w:lineRule="auto"/>
        <w:rPr>
          <w:sz w:val="24"/>
          <w:szCs w:val="24"/>
        </w:rPr>
      </w:pPr>
      <w:r w:rsidRPr="00677EB1">
        <w:rPr>
          <w:sz w:val="24"/>
          <w:szCs w:val="24"/>
        </w:rPr>
        <w:t xml:space="preserve">We can see, therefore, that </w:t>
      </w:r>
      <w:r w:rsidRPr="00677EB1">
        <w:rPr>
          <w:rStyle w:val="StyleUnderline"/>
          <w:sz w:val="24"/>
          <w:szCs w:val="24"/>
        </w:rPr>
        <w:t xml:space="preserve">a reaction alone cannot constitute ressentiment. Ressentiment designates a type in which reactive forces prevail over active forces. But they can only prevail in one way: by ceasing to be acted </w:t>
      </w:r>
      <w:r w:rsidRPr="00677EB1">
        <w:rPr>
          <w:sz w:val="24"/>
          <w:szCs w:val="24"/>
        </w:rPr>
        <w:t xml:space="preserve">. Above all </w:t>
      </w:r>
      <w:r w:rsidRPr="00677EB1">
        <w:rPr>
          <w:rStyle w:val="StyleUnderline"/>
          <w:sz w:val="24"/>
          <w:szCs w:val="24"/>
        </w:rPr>
        <w:t>we must not define ressentiment in terms of the strength of a reaction. If we ask what the man of ressentiment is, we must not forget this principle: he does not re-act. And the word ressentiment gives a definite clue</w:t>
      </w:r>
      <w:r w:rsidRPr="00677EB1">
        <w:rPr>
          <w:sz w:val="24"/>
          <w:szCs w:val="24"/>
        </w:rPr>
        <w:t xml:space="preserve">: reaction ceases to be acted in order to become something felt (senti). Reactive forces prevail over active forces because they escape their action. But at this point two questions arise: </w:t>
      </w:r>
    </w:p>
    <w:p w:rsidR="00233B1D" w:rsidRPr="00677EB1" w:rsidRDefault="00233B1D" w:rsidP="00233B1D">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1) How do they prevail, how do they escape? What is the mechanism of this "sickness"? 2) And, conversely, how are reactive forces nor­ mally acted? "Normal" here does not mean "frequent" but on the contrary, "normative" and "rare". What is the definition of this norm, of this "health"? </w:t>
      </w:r>
    </w:p>
    <w:p w:rsidR="00233B1D" w:rsidRPr="00677EB1" w:rsidRDefault="00233B1D" w:rsidP="00233B1D">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2. Principle of Ressentiment </w:t>
      </w:r>
    </w:p>
    <w:p w:rsidR="00233B1D" w:rsidRPr="00677EB1" w:rsidRDefault="00233B1D" w:rsidP="00233B1D">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Freud often expounds a schema of life that he calls the "topical hypothesis". The system which receives an excitation is not the system which retains a lasting trace ofit: the same system could not at one and the same time faithfully record the transformations which it undergoes and offer an ever fresh receptivity. "We will therefore suppose that an external system of the apparatus receives the percep­ tible excitations but retains nothing of them, and thus has no memory; and that, lying behind this system there is another which transforms the momentary excitation of the first into lasting traces." These two systems or recordings correspond to the distinction between the conscious and the unconscious. "Our memories are by nature unconscious"; and conversely, "Consciousness is born at the point where the mnemonic trace </w:t>
      </w:r>
      <w:r w:rsidRPr="00677EB1">
        <w:rPr>
          <w:rStyle w:val="StyleUnderline"/>
          <w:sz w:val="24"/>
          <w:szCs w:val="24"/>
        </w:rPr>
        <w:lastRenderedPageBreak/>
        <w:t xml:space="preserve">stops". We must therefore see the formation of the conscious system as the result of a process of evolution: at the boundary between the outside and the inside, between the internal world and the external world, we could say that "a skin has been formed which has been made so supple by the excitations it constantly receives, that it has acquired properties making it uniquely suited to receive new excitations", retaining only a direct and changeable image ofobjects completely distinct from the lasting or even changeless trace in the unconscious system.2 </w:t>
      </w:r>
    </w:p>
    <w:p w:rsidR="00233B1D" w:rsidRPr="00677EB1" w:rsidRDefault="00233B1D" w:rsidP="00233B1D">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Freud is far from accepting this topical hypothesis without reserva­ tions. The fact is that we find all the elements of this hypothesis in Nietzsche. Nietzsche distinguishes two systems within the reactive apparatus: the conscious and the unconscious.3 The reactive uncon­ scious is defined by mnemonic traces, by lasting imprints. It is a digestive, vegetative and ruminative system, which expresses "the purely passive impossibility of escaping from the impression once it is received" . Of course, even in this endless digestion, reactive forces have a job to do, attaching themselves to the indelible imprint, investing the trace. But the inadequacy of this first kind of reactive force is obvious . Adaptation would never be possible if the reactive apparatus did not have another system of forces at its disposal. Another system is necessary, a system in which reaction is not a reaction to traces but becomes a reaction to the present excitation or to the direct image of the object. </w:t>
      </w:r>
      <w:r w:rsidRPr="00677EB1">
        <w:rPr>
          <w:rStyle w:val="Emphasis"/>
          <w:sz w:val="24"/>
          <w:szCs w:val="24"/>
        </w:rPr>
        <w:t>This second kind of reactive forces is inseparable from consciousness: that constantly renewed skin sur­ rounding an ever fresh receptivity, a milieu "where there is always room for new things"</w:t>
      </w:r>
      <w:r w:rsidRPr="00677EB1">
        <w:rPr>
          <w:rStyle w:val="StyleUnderline"/>
          <w:sz w:val="24"/>
          <w:szCs w:val="24"/>
        </w:rPr>
        <w:t xml:space="preserve"> . It will be remembered that Nietzsche wished to remind consciousness of its need for modesty: its origin, nature and function are wholly reactive. But consciousness can nevertheless claim a relative nobility . </w:t>
      </w:r>
      <w:r w:rsidRPr="00677EB1">
        <w:rPr>
          <w:rStyle w:val="Emphasis"/>
          <w:sz w:val="24"/>
          <w:szCs w:val="24"/>
        </w:rPr>
        <w:t>The second kind of reactive forces show us in what form and under what conditions reaction can be acted</w:t>
      </w:r>
      <w:r w:rsidRPr="00677EB1">
        <w:rPr>
          <w:rStyle w:val="StyleUnderline"/>
          <w:sz w:val="24"/>
          <w:szCs w:val="24"/>
        </w:rPr>
        <w:t xml:space="preserve">: when reactive forces take conscious excitation as their object, then the corresponding reaction is itself acted. </w:t>
      </w:r>
    </w:p>
    <w:p w:rsidR="00233B1D" w:rsidRPr="00677EB1" w:rsidRDefault="00233B1D" w:rsidP="00233B1D">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But the two systems or the two kinds of reactive forces must still be separated. The traces must not invade consciousness. A specific active force must be given the job of supporting consciousness and renewing its freshness, fluidity and mobile, agile chemistry at every moment. </w:t>
      </w:r>
      <w:r w:rsidRPr="00677EB1">
        <w:rPr>
          <w:rStyle w:val="Emphasis"/>
          <w:sz w:val="24"/>
          <w:szCs w:val="24"/>
        </w:rPr>
        <w:t>This active super-conscious faculty is the faculty of forgetting</w:t>
      </w:r>
      <w:r w:rsidRPr="00677EB1">
        <w:rPr>
          <w:rStyle w:val="StyleUnderline"/>
          <w:sz w:val="24"/>
          <w:szCs w:val="24"/>
        </w:rPr>
        <w:t xml:space="preserve">. Psychology's mistake was to treat forgetting as a negative determina­ tion, not to discover its active and positive character. Nietzsche defines the faculty of forgetting as "no mere vis inertiae as the superfic­ ial imagine; it is rather an active and in the strictest sense positive faculty of repression", "an apparatus of absorption", "a plastic, regenerative and curative force."4 Thus, there are two simultaneous processes: reaction becomes something acted because it takes conscious excitation as its object and reaction to traces remains in the unconscious, imperceptible. "What we experience and absorb enters our consciousness as little while we are digesting it . . . as does the thousandfold process involved in physical nourishment . . . so that it will be immediately obvious how there could be no happiness, no cheerful­ ness, no hope, no pride, no present, without forgetfulness" (GM II 1 pp. 57-58). But this faculty is in a very special situation: although it is an active force it is delegated by activity to work with reactive forces. It serves as "guard" or "supervisor", preventing the two systems of the reactive apparatus from becoming confused. Although it is an active force its only activity is functional. It comes from activity but is </w:t>
      </w:r>
      <w:r w:rsidRPr="00677EB1">
        <w:rPr>
          <w:rStyle w:val="StyleUnderline"/>
          <w:sz w:val="24"/>
          <w:szCs w:val="24"/>
        </w:rPr>
        <w:lastRenderedPageBreak/>
        <w:t xml:space="preserve">abstracted from it. And in order to renew consciousness it constantly has to borrow the energy of the second kind of reactive forces, making this energy its own in order to give it to consciousness. This is why it is more prone than any other active force to variations, failures and functional disturbances. "The man in whom this apparatus of repression is damaged and ceases to function properly, may be compared (and more than merely compared) with a dyspeptic - he cannot 'have done' with anything" (GM II 1 p. 58). Let us suppose that there is a lapse in the faculty of forgetting: it is as if the wax of consciousness were hardened, excitation tends to get confused with its trace in the unconscious and conversely, reaction to traces rises into consciousness and overruns it. Thus at the same time as reaction to traces becomes perceptible, reaction ceases to be acted. The consequences of this are immense: no longer being able to act a reaction, active force are deprived of the material conditions of their functioning, they no longer have the opportunity to do their job, they are separated from what they can do . We can thus finally see in what way reactive forces prevail over active forces: when the trace takes the place of the excitation in the reactive apparatus , reaction itself takes the place of action, reaction prevails over action. Now it is striking that, when victory is won in this way, the real struggles are only between reactive forces; reactive forces do not triumph by forming a force greater than that of active forces. Even the functional decay of the faculty of forgetting derives from the fact that it no longer finds in one kind of reactive forces the energy necessary to repress the other kind and to renew consciousness. Everything takes place between reac­ tive forces: some prevent others from being acted, some destroy others. This is a strange subterranean struggle which takes place entirely inside the reactive apparatus, but which nevertheless has consequences for the whole of activity . We rediscover the definition of ressentiment: ressentiment is a reaction which simultaneously becomes perceptible and ceases to be acted: a formula which defines sickness in general . Nietzsche is not simply saying that ressentiment is a sickness, but rather that sickness as such is a form of ressentiment (EH I 6). </w:t>
      </w:r>
    </w:p>
    <w:p w:rsidR="00233B1D" w:rsidRPr="00677EB1" w:rsidRDefault="00233B1D" w:rsidP="00233B1D">
      <w:pPr>
        <w:widowControl w:val="0"/>
        <w:autoSpaceDE w:val="0"/>
        <w:autoSpaceDN w:val="0"/>
        <w:adjustRightInd w:val="0"/>
        <w:spacing w:after="240" w:line="240" w:lineRule="auto"/>
        <w:rPr>
          <w:rStyle w:val="StyleUnderline"/>
          <w:sz w:val="24"/>
          <w:szCs w:val="24"/>
        </w:rPr>
      </w:pPr>
      <w:r w:rsidRPr="00677EB1">
        <w:rPr>
          <w:rStyle w:val="StyleUnderline"/>
          <w:sz w:val="24"/>
          <w:szCs w:val="24"/>
        </w:rPr>
        <w:t>3. Typology of Ressentiment</w:t>
      </w:r>
    </w:p>
    <w:p w:rsidR="00233B1D" w:rsidRPr="00677EB1" w:rsidRDefault="00233B1D" w:rsidP="00233B1D">
      <w:pPr>
        <w:widowControl w:val="0"/>
        <w:autoSpaceDE w:val="0"/>
        <w:autoSpaceDN w:val="0"/>
        <w:adjustRightInd w:val="0"/>
        <w:spacing w:after="240" w:line="240" w:lineRule="auto"/>
        <w:rPr>
          <w:rStyle w:val="StyleUnderline"/>
          <w:sz w:val="24"/>
          <w:szCs w:val="24"/>
        </w:rPr>
      </w:pPr>
      <w:r w:rsidRPr="00677EB1">
        <w:rPr>
          <w:rStyle w:val="StyleUnderline"/>
          <w:sz w:val="24"/>
          <w:szCs w:val="24"/>
        </w:rPr>
        <w:t xml:space="preserve">The first aspect of ressentiment is therfore topological. There is a topology of reactive forces: it is their change of place, their displace­ ment which constitutes ressentiment . The man of ressentiment is charac­ terised by the invasion of consciousness by mnemonic traces, the ascent of memory into consciousness itself. Of course, this is not all there is to say about memory: we will have to ask how consciousness is capable of constructing a memory suitable for itself, an acted and almost active memory that no longer rests on traces. In Nietzsche, as in Freud, the theory of the memory becomes a theory of two memories.6 But insofar as we remain at the level of the first memory we remain within the limits of the pure principle of ressentiment; the man of ressentiment is like a dog, a kind of dog which only reacts to traces (a bloodhound). He only invests traces: for him excitation is locally confused with the trace, the man ofressentiment can no longer act his reaction. - But this topological definition must introduce us to a "typology" ofressentiment. For, when reactive forces prevail over active forces in this way they themselves form a type. We can see that the principal symptom ofthis type is a prodigious memory. Nietzsche stresses this incapacity to forget anything, this faculty of forgetting nothing and its profoundly reactive nature - which must be consi­ dered from all points of view (GM I 10 and II 1). A type is a reality which is simultaneously biological, psychical, </w:t>
      </w:r>
      <w:r w:rsidRPr="00677EB1">
        <w:rPr>
          <w:rStyle w:val="StyleUnderline"/>
          <w:sz w:val="24"/>
          <w:szCs w:val="24"/>
        </w:rPr>
        <w:lastRenderedPageBreak/>
        <w:t xml:space="preserve">historical, social and political . </w:t>
      </w:r>
    </w:p>
    <w:p w:rsidR="00233B1D" w:rsidRPr="003A5227" w:rsidRDefault="00233B1D" w:rsidP="00233B1D">
      <w:pPr>
        <w:widowControl w:val="0"/>
        <w:autoSpaceDE w:val="0"/>
        <w:autoSpaceDN w:val="0"/>
        <w:adjustRightInd w:val="0"/>
        <w:spacing w:after="240" w:line="280" w:lineRule="atLeast"/>
        <w:rPr>
          <w:rStyle w:val="StyleUnderline"/>
        </w:rPr>
      </w:pPr>
      <w:r w:rsidRPr="003A5227">
        <w:rPr>
          <w:rStyle w:val="StyleUnderline"/>
        </w:rPr>
        <w:t xml:space="preserve">Why is ressentiment the spirit ofrevenge ? It might be thought that the man of ressentiment comes into being by accident: having experienced too strong an excitation (a pain), he would have had to abandon the attempt to react, not being strong enough to form a riposte . He would therefore experience a desire for revenge and, by a process of general­ isation, would want to take this out on the whole world. Such an interpretation is mistaken; it only takes quantities into account, the quantity ofexcitation received, "objectively" compared to the quan­ tity of force of a receptive subject. But, for Nietzsche, what counts is not the quantity of force considered abstractly but a determinate relation in the subject itself between the different forces of which it is made up this is what he means by a type. </w:t>
      </w:r>
      <w:r w:rsidRPr="003A5227">
        <w:rPr>
          <w:rStyle w:val="Emphasis"/>
        </w:rPr>
        <w:t>Whatever the force of the excitation which is received, whatever the total force of the subject itself</w:t>
      </w:r>
      <w:r w:rsidRPr="003A5227">
        <w:rPr>
          <w:rStyle w:val="StyleUnderline"/>
        </w:rPr>
        <w:t xml:space="preserve">, </w:t>
      </w:r>
      <w:r w:rsidRPr="003A5227">
        <w:rPr>
          <w:rStyle w:val="Emphasis"/>
        </w:rPr>
        <w:t>the man of ressentiment only uses the latter to invest the trace of the former, so that he is incapable of acting and even of reacting to the excitation</w:t>
      </w:r>
      <w:r w:rsidRPr="003A5227">
        <w:rPr>
          <w:rStyle w:val="StyleUnderline"/>
        </w:rPr>
        <w:t xml:space="preserve">. There is therefore no need for him to have experienced an excessive excitation. This may happen, but it is not necessary. He does not need to generalise in order to see the whole world as the object of his ressentiment. </w:t>
      </w:r>
      <w:r w:rsidRPr="003A5227">
        <w:rPr>
          <w:rStyle w:val="Emphasis"/>
        </w:rPr>
        <w:t>As a result of his type the man of ressentiment does not "react" : his reaction is endless, it is felt instead of being acted</w:t>
      </w:r>
      <w:r w:rsidRPr="003A5227">
        <w:rPr>
          <w:rStyle w:val="StyleUnderline"/>
        </w:rPr>
        <w:t xml:space="preserve">. This reaction therefore blames its object, whatever it is, as an object on which revenge must be taken, which must be made to pay for this infinite delay. Excitation can be beautiful and good and the man of ressentiment can experience it as such ; it can be less than the force of the man ofressentiment and he can possess an abstract quantity of force as great as that of anyone else. </w:t>
      </w:r>
      <w:r w:rsidRPr="003A5227">
        <w:rPr>
          <w:rStyle w:val="Emphasis"/>
        </w:rPr>
        <w:t>He will none the less feel the corresponding object as a personal offence and affront because he makes the object responsible for his own powerlessness to invest anything but the trace - a qualitative or typical powerlessness.</w:t>
      </w:r>
      <w:r w:rsidRPr="003A5227">
        <w:rPr>
          <w:rStyle w:val="StyleUnderline"/>
        </w:rPr>
        <w:t xml:space="preserve"> The man ofressenti­ ment experiences every being and object as an offence in exact propor­ tion to its effect on him . Beauty and goodness are , for him , necesarily as outrageous as any pain or misfortune that he experiences. "One cannot get rid of anything, one cannot get over anything, one cannot repel anything - everything hurts. </w:t>
      </w:r>
      <w:r w:rsidRPr="003A5227">
        <w:rPr>
          <w:rStyle w:val="Emphasis"/>
        </w:rPr>
        <w:t>Men and things obtrude too closely; experiences strike one too deeply; memory becomes a festering wound"</w:t>
      </w:r>
      <w:r w:rsidRPr="003A5227">
        <w:rPr>
          <w:rStyle w:val="StyleUnderline"/>
        </w:rPr>
        <w:t xml:space="preserve"> (EH I 6 p. 320). The man of ressentiment in himself is a being full of pain: </w:t>
      </w:r>
      <w:r w:rsidRPr="003A5227">
        <w:rPr>
          <w:rStyle w:val="Emphasis"/>
        </w:rPr>
        <w:t>the sclerosis or hardening of his consciousness, the rapidity with which every excitation sets and freezes within him, the weight of the traces that invade him are so many cruel sufferings</w:t>
      </w:r>
      <w:r w:rsidRPr="003A5227">
        <w:rPr>
          <w:rStyle w:val="StyleUnderline"/>
        </w:rPr>
        <w:t xml:space="preserve">. And, more deeply, the memory of traces is full of hatred in itself and by itself. It is venomous and depreciative because </w:t>
      </w:r>
      <w:r w:rsidRPr="003A5227">
        <w:rPr>
          <w:rStyle w:val="Emphasis"/>
        </w:rPr>
        <w:t>it blames the object in order to compensate for its own inability to escape from the traces of the corresponding excitation</w:t>
      </w:r>
      <w:r w:rsidRPr="003A5227">
        <w:rPr>
          <w:rStyle w:val="StyleUnderline"/>
        </w:rPr>
        <w:t xml:space="preserve"> . This is why </w:t>
      </w:r>
      <w:r w:rsidRPr="003A5227">
        <w:rPr>
          <w:rStyle w:val="Emphasis"/>
        </w:rPr>
        <w:t>ressentiment's revenge , even when it is realised, remains "spiritual", imaginary and symbolic in principle.</w:t>
      </w:r>
      <w:r w:rsidRPr="003A5227">
        <w:rPr>
          <w:rStyle w:val="StyleUnderline"/>
        </w:rPr>
        <w:t xml:space="preserve"> This essential link between revenge and memory resembles the Freudian anal-sadistic complex. Nietzsche himself presents memeory as an unfinished digestion and the type of ressentiment as an anal type.7 This intestinal and venomous memory is what Nietzsche calls the spider, the tarantula, the spirit of revenge . . . We can see what Nietzsche's intention is: to produce a psychology that is really a typology, to put psychology "on the plane of the subject" ." Even the possibilities of a cure will be subordinated to the transformation of types (reversal and transmutation). </w:t>
      </w:r>
    </w:p>
    <w:p w:rsidR="00233B1D" w:rsidRPr="003A5227" w:rsidRDefault="00233B1D" w:rsidP="00233B1D">
      <w:pPr>
        <w:widowControl w:val="0"/>
        <w:autoSpaceDE w:val="0"/>
        <w:autoSpaceDN w:val="0"/>
        <w:adjustRightInd w:val="0"/>
        <w:spacing w:after="240" w:line="280" w:lineRule="atLeast"/>
        <w:rPr>
          <w:rStyle w:val="StyleUnderline"/>
        </w:rPr>
      </w:pPr>
      <w:r w:rsidRPr="003A5227">
        <w:rPr>
          <w:rStyle w:val="StyleUnderline"/>
        </w:rPr>
        <w:t xml:space="preserve">4. Characteristics of Ressentiment </w:t>
      </w:r>
    </w:p>
    <w:p w:rsidR="00233B1D" w:rsidRPr="003A5227" w:rsidRDefault="00233B1D" w:rsidP="00233B1D">
      <w:pPr>
        <w:widowControl w:val="0"/>
        <w:autoSpaceDE w:val="0"/>
        <w:autoSpaceDN w:val="0"/>
        <w:adjustRightInd w:val="0"/>
        <w:spacing w:after="240" w:line="280" w:lineRule="atLeast"/>
        <w:rPr>
          <w:rStyle w:val="StyleUnderline"/>
        </w:rPr>
      </w:pPr>
      <w:r w:rsidRPr="003A5227">
        <w:rPr>
          <w:rStyle w:val="StyleUnderline"/>
        </w:rPr>
        <w:t xml:space="preserve">We must not be deceived by the expression "spirit of revenge" . </w:t>
      </w:r>
      <w:r w:rsidRPr="003A5227">
        <w:rPr>
          <w:rStyle w:val="Emphasis"/>
        </w:rPr>
        <w:t xml:space="preserve">Spirit </w:t>
      </w:r>
      <w:r w:rsidRPr="003A5227">
        <w:rPr>
          <w:rStyle w:val="StyleUnderline"/>
        </w:rPr>
        <w:t>does not make revenge an intention, an unrealised end but, on the contrary,</w:t>
      </w:r>
      <w:r w:rsidRPr="003A5227">
        <w:rPr>
          <w:rStyle w:val="Emphasis"/>
        </w:rPr>
        <w:t xml:space="preserve"> gives revenge a means.</w:t>
      </w:r>
      <w:r w:rsidRPr="003A5227">
        <w:rPr>
          <w:rStyle w:val="StyleUnderline"/>
        </w:rPr>
        <w:t xml:space="preserve"> </w:t>
      </w:r>
      <w:r w:rsidRPr="003A5227">
        <w:rPr>
          <w:rStyle w:val="Emphasis"/>
        </w:rPr>
        <w:t>We have not understood ressentiment if we only see it as a desire for revenge, a desire to rebel and triumph.</w:t>
      </w:r>
      <w:r w:rsidRPr="003A5227">
        <w:rPr>
          <w:rStyle w:val="StyleUnderline"/>
        </w:rPr>
        <w:t xml:space="preserve"> The topological principle of ressentiment entails a state of real forces: the state ofreactive forces that no longer let </w:t>
      </w:r>
      <w:r w:rsidRPr="003A5227">
        <w:rPr>
          <w:rStyle w:val="StyleUnderline"/>
        </w:rPr>
        <w:lastRenderedPageBreak/>
        <w:t xml:space="preserve">themselves act, that evade the action of active forces. It gives revenge a means: a means of reversing thenormal relation ofactive and reactive forces. This is why </w:t>
      </w:r>
      <w:r w:rsidRPr="003A5227">
        <w:rPr>
          <w:rStyle w:val="Emphasis"/>
        </w:rPr>
        <w:t>ressentiment itself is always a revolt and always the triumph of this revolt. Ressentiment is the triumph of the weak as weak, the revolt of the slaves and their victory as slaves. It is in their victory that the slaves form a type.</w:t>
      </w:r>
      <w:r w:rsidRPr="003A5227">
        <w:rPr>
          <w:rStyle w:val="StyleUnderline"/>
        </w:rPr>
        <w:t xml:space="preserve"> The type of the master (the active type) is defined in terms of the faculty of forgetting and the power of acting reactions. The type of slave (the reactive type) is defined by a prodigious memory, by the power of ressentiment; several characteristics which determine this second type follow from this. </w:t>
      </w:r>
    </w:p>
    <w:p w:rsidR="00233B1D" w:rsidRPr="003A5227" w:rsidRDefault="00233B1D" w:rsidP="00233B1D">
      <w:pPr>
        <w:widowControl w:val="0"/>
        <w:autoSpaceDE w:val="0"/>
        <w:autoSpaceDN w:val="0"/>
        <w:adjustRightInd w:val="0"/>
        <w:spacing w:after="240" w:line="280" w:lineRule="atLeast"/>
        <w:rPr>
          <w:rStyle w:val="StyleUnderline"/>
        </w:rPr>
      </w:pPr>
      <w:r w:rsidRPr="003A5227">
        <w:rPr>
          <w:rStyle w:val="StyleUnderline"/>
        </w:rPr>
        <w:t xml:space="preserve">Inability to admire, respect or love (BGE 260, GM I 10). The memory of traces is itself full of hatred . </w:t>
      </w:r>
      <w:r w:rsidRPr="003A5227">
        <w:rPr>
          <w:rStyle w:val="Emphasis"/>
        </w:rPr>
        <w:t>Hatred or revenge is hidden even in the most tender and most loving memories</w:t>
      </w:r>
      <w:r w:rsidRPr="003A5227">
        <w:rPr>
          <w:rStyle w:val="StyleUnderline"/>
        </w:rPr>
        <w:t xml:space="preserve">. The ruminants of memory disguise this hatred by a subtle operation which consists in reproaching themselves with everything with which, in fact, they reproach the being whose memory they pretend to cherish. For this reason we must beware of those who condemn themselves before that which is good or beautiful, claiming not to understand, not to be worthy: </w:t>
      </w:r>
      <w:r w:rsidRPr="003A5227">
        <w:rPr>
          <w:rStyle w:val="Emphasis"/>
        </w:rPr>
        <w:t>their modesty is frightening.</w:t>
      </w:r>
      <w:r w:rsidRPr="003A5227">
        <w:rPr>
          <w:rStyle w:val="StyleUnderline"/>
        </w:rPr>
        <w:t xml:space="preserve"> What hatred ofbeauty is hidden in their declarations of inferiority. Hating all that is experienced as lovable or admirable, diminishing by buffoonery or base interpreta­ tions, seeing traps to be avoided in all things: always saying, "please don't engage me in a battle of wits" . </w:t>
      </w:r>
      <w:r w:rsidRPr="003A5227">
        <w:rPr>
          <w:rStyle w:val="Emphasis"/>
        </w:rPr>
        <w:t>What is most striking in the man of ressentiment is not his nastiness but his disgusting malevolence, his capacity for disparagement</w:t>
      </w:r>
      <w:r w:rsidRPr="003A5227">
        <w:rPr>
          <w:rStyle w:val="StyleUnderline"/>
        </w:rPr>
        <w:t xml:space="preserve">. Nothing can resist it. He does not even respect his friends or even his enemies. He does not even respect misfortune or its causes.9 Think of the Trojans who, in Helen, respected and admired the cause of their own misfortune . But </w:t>
      </w:r>
      <w:r w:rsidRPr="003A5227">
        <w:rPr>
          <w:rStyle w:val="Emphasis"/>
        </w:rPr>
        <w:t>the man of ressentiment must turn misfortune into something mediocre, he must recriminate and distribute blame</w:t>
      </w:r>
      <w:r w:rsidRPr="003A5227">
        <w:rPr>
          <w:rStyle w:val="StyleUnderline"/>
        </w:rPr>
        <w:t xml:space="preserve">: look at his inclination to play down the value of causes, to make misfortune "someone's fault" . By contrast, the aristocrat's respect for the causes of misfortune goes together with an ability to take his own misfortunes seriously. The way in which the slave takes his misfortunes seriously shows a difficult digestion and a base way of thinking which is incapable of feeling respect . </w:t>
      </w:r>
    </w:p>
    <w:p w:rsidR="00233B1D" w:rsidRPr="003A5227" w:rsidRDefault="00233B1D" w:rsidP="00233B1D">
      <w:pPr>
        <w:widowControl w:val="0"/>
        <w:autoSpaceDE w:val="0"/>
        <w:autoSpaceDN w:val="0"/>
        <w:adjustRightInd w:val="0"/>
        <w:spacing w:after="240" w:line="280" w:lineRule="atLeast"/>
        <w:rPr>
          <w:rStyle w:val="StyleUnderline"/>
        </w:rPr>
      </w:pPr>
      <w:r w:rsidRPr="003A5227">
        <w:rPr>
          <w:rStyle w:val="StyleUnderline"/>
        </w:rPr>
        <w:t xml:space="preserve">"Passivity " . In ressentiment happiness "appears essentially as a narcotic drug, rest, peace, 'sabbath' , slackening of tension and relaxing of limbs, in short passively" (GM I 10 p. 38). In Nietzsche "passive" does not mean "non-active"; "non-active" means "reactive"; but "passive" means "non-acted". The only thing that is passive is reac­ tion insofar as it is not acted. The term </w:t>
      </w:r>
      <w:r w:rsidRPr="003A5227">
        <w:rPr>
          <w:rStyle w:val="Emphasis"/>
        </w:rPr>
        <w:t>"passive" stands for the triumph of reaction, the moment when, ceasing to be acted, it becomes a ressentiment.</w:t>
      </w:r>
      <w:r w:rsidRPr="003A5227">
        <w:rPr>
          <w:rStyle w:val="StyleUnderline"/>
        </w:rPr>
        <w:t xml:space="preserve"> The man of ressentiment does not know how to and does not want to love, but wants to be loved. He wants to be loved, fed, watered, caressed and put to sleep. He is the impotent, the dyspeptic, the frigid, the insomniac, the slave. Furthermore the man of ressentiment is extremely touchy: faced with all the activities he cannot undertake he considers that, at the very least, he ought to be compensated by benefiting from them. He therefore considers it a proof of obvious malice that he is not loved, that he is not fed. The man of ressentiment is the man of profit and gain. Moreover, ressentiment could only be imposed on the world through the triumph of the principle of gain, by making profit not only a desire and a way of thinking but an economic, social and theological system, a complete system, a divine mechanism. A failure to recognise profit - this is the theological crime and the only crime against the spirit. It is in this sense that slaves have a morality , and that this morality is that of utility (BGE 260). We asked: who considers action from the standpoint of its utility or harmfulness? And even: who considers action from the standpoint of good and evil, of praiseworthiness and blameworthi­ ness?</w:t>
      </w:r>
      <w:r w:rsidRPr="003A5227">
        <w:rPr>
          <w:rStyle w:val="Emphasis"/>
        </w:rPr>
        <w:t xml:space="preserve"> If we review all the qualities that morality calls "praiseworthy" or "good" in themselves, for example, the incredible notion of disin­ terestedness, we realise that they conceal the demands and recrimina­ tions of a passive third party:</w:t>
      </w:r>
      <w:r w:rsidRPr="003A5227">
        <w:rPr>
          <w:rStyle w:val="StyleUnderline"/>
        </w:rPr>
        <w:t xml:space="preserve"> it is he who claims an interest in actions that he does not perform; he praises the disinterested </w:t>
      </w:r>
      <w:r w:rsidRPr="003A5227">
        <w:rPr>
          <w:rStyle w:val="StyleUnderline"/>
        </w:rPr>
        <w:lastRenderedPageBreak/>
        <w:t xml:space="preserve">character of precisely the actions from which he benefits.'0 Morality in itself conceals the utilitarian standpoint; but utilitarianism conceals the standpoint of the passive third party, the triumphant standpoint of a slave who intervenes between masters. </w:t>
      </w:r>
    </w:p>
    <w:p w:rsidR="00233B1D" w:rsidRPr="003A5227" w:rsidRDefault="00233B1D" w:rsidP="00233B1D">
      <w:pPr>
        <w:widowControl w:val="0"/>
        <w:autoSpaceDE w:val="0"/>
        <w:autoSpaceDN w:val="0"/>
        <w:adjustRightInd w:val="0"/>
        <w:spacing w:after="240" w:line="280" w:lineRule="atLeast"/>
        <w:rPr>
          <w:rStyle w:val="StyleUnderline"/>
        </w:rPr>
      </w:pPr>
      <w:r w:rsidRPr="003A5227">
        <w:rPr>
          <w:rStyle w:val="StyleUnderline"/>
        </w:rPr>
        <w:t xml:space="preserve">The imputation of wrongs, the distribution of responsibilities, perpetual accusation. All this replaces aggression. "The aggressive pathos belongs just as necessarily to strength as vengefulness and rancour belong to weakness" (EH I 7 p. 232). Considering gain as a right, considering it a right to profit from actions that he does not perform, the man of ressentiment breaks out in bitter reproaches as soon as his expectations are disappointed. And how could they not be disappointed, since frustration and revenge are the a prioris of ressentiment? "It is your fault if no one loves me, it is your fault if I've failed in life and also your fault if you fail in yours, your misfortunes and mine are equally your fault . " </w:t>
      </w:r>
      <w:r w:rsidRPr="003A5227">
        <w:rPr>
          <w:rStyle w:val="Emphasis"/>
        </w:rPr>
        <w:t>Here we rediscover the dreadful</w:t>
      </w:r>
      <w:r w:rsidRPr="003A5227">
        <w:rPr>
          <w:rStyle w:val="StyleUnderline"/>
        </w:rPr>
        <w:t xml:space="preserve"> feminine </w:t>
      </w:r>
      <w:r w:rsidRPr="003A5227">
        <w:rPr>
          <w:rStyle w:val="Emphasis"/>
        </w:rPr>
        <w:t>power of ressentiment: it is not content to denounce crimes and criminals, it wants sinners, people who are responsible.</w:t>
      </w:r>
      <w:r w:rsidRPr="003A5227">
        <w:rPr>
          <w:rStyle w:val="StyleUnderline"/>
        </w:rPr>
        <w:t xml:space="preserve"> We can guess what the creature of ressentiment wants: he wants others to be evil, he needs others to be evil in order to be able to consider himself good. </w:t>
      </w:r>
      <w:r w:rsidRPr="003A5227">
        <w:rPr>
          <w:rStyle w:val="Emphasis"/>
        </w:rPr>
        <w:t>You are evil, therefore I am good; this is the slave's fundamental formula</w:t>
      </w:r>
      <w:r w:rsidRPr="003A5227">
        <w:rPr>
          <w:rStyle w:val="StyleUnderline"/>
        </w:rPr>
        <w:t xml:space="preserve">, it expresses the main point ofressentiment from the typological point of view, it summarises and brings together all the preceding characteris­ tics. This formula must be compared with that of the master: I am good, therefore you are evil . The difference between the two measures the revolt of the slave and his triumph: "This inversion of the value­ positingeye. . .is of the essence of ressentiment: in order to exist, slave morality always first needs a hostile world" (GM I 10 pp. 36-37). The slave needs, to set the other up as evil from the outset. </w:t>
      </w:r>
    </w:p>
    <w:p w:rsidR="00233B1D" w:rsidRPr="003A5227" w:rsidRDefault="00233B1D" w:rsidP="00233B1D">
      <w:pPr>
        <w:widowControl w:val="0"/>
        <w:autoSpaceDE w:val="0"/>
        <w:autoSpaceDN w:val="0"/>
        <w:adjustRightInd w:val="0"/>
        <w:spacing w:after="240" w:line="280" w:lineRule="atLeast"/>
        <w:rPr>
          <w:rStyle w:val="StyleUnderline"/>
        </w:rPr>
      </w:pPr>
      <w:r w:rsidRPr="003A5227">
        <w:rPr>
          <w:rStyle w:val="StyleUnderline"/>
        </w:rPr>
        <w:t xml:space="preserve">5. Is he Good? Is he Evil? </w:t>
      </w:r>
    </w:p>
    <w:p w:rsidR="00233B1D" w:rsidRPr="003A5227" w:rsidRDefault="00233B1D" w:rsidP="00233B1D">
      <w:pPr>
        <w:widowControl w:val="0"/>
        <w:autoSpaceDE w:val="0"/>
        <w:autoSpaceDN w:val="0"/>
        <w:adjustRightInd w:val="0"/>
        <w:spacing w:after="240" w:line="280" w:lineRule="atLeast"/>
        <w:rPr>
          <w:rStyle w:val="StyleUnderline"/>
        </w:rPr>
      </w:pPr>
      <w:r w:rsidRPr="003A5227">
        <w:rPr>
          <w:rStyle w:val="StyleUnderline"/>
        </w:rPr>
        <w:t xml:space="preserve">Here are the two formulae: "I am good, therefore you are evil" - "You are evil therefore I am good" . We can use the method of dramatisa­ tion. Who utters the first of these formulae, who utters the second? And what does each one want? The same person cannot utter both because the good of the one is precisely the evil of the other. "There is no single concept of good"(GMI 11);the words "good", "evil" and even "therefore" have several senses. We find, once again, that the method of dramatisation, which is essentially pluralist and immanent, governs the inquiry. Nowhere else can this investigation find the scientific rule that constitutes it as a semeiology and an axiology, enabling it to determine the sense and value of a word. We ask: who is it that begins by saying: "I am good"? It is certainly not the one who compares himself to others, nor the one who compares his actions and his works to superior and transcendent values: such a one would not begin . . . The one who says: "I am good", does not wait to be called good. He refers to himself in this way, he names himself and decribes himself thus to the extent that he acts, affirms and enjoys. "Good" qualifies activity, affirmation and the enjoyment which is experienced in their exercise: a certain quality of the soul, "some fundamental certainty which a noble soul possesses in regard to itself, something which may not be sought or found and perhaps may not be lost either" (BGE 287 p. 196). What Nietzsche often calls distinction is the eternal character of what is affirmed (it does not have to be looked for), of what is put into action (it is not found), of what is enjoyed (it cannot be lost). He who affirms and acts is at the same time the one who is: "The root of the word coined for this, esthlos signifies one who is, who possesses reality, who is actual, who is true" (GM I 5 p. 29). "He knows himself to be that which in general first accords honour to things, he creates values. Everything he knows to be part of himself, he honours: such a morality is self-glorification. In the foreground stands the feeling of plenitude, of power which seeks to overflow, the happiness of high tension, the consciousness of a wealth which would like to give away and bestow".11 " 'The good' </w:t>
      </w:r>
      <w:r w:rsidRPr="003A5227">
        <w:rPr>
          <w:rStyle w:val="StyleUnderline"/>
        </w:rPr>
        <w:lastRenderedPageBreak/>
        <w:t xml:space="preserve">themselves, that is to say, the noble, powerful, high-stationed and high-minded, who felt and established themselves and their actions as good, that is, of the first rank, in contradistinction to all the low, low-minded, common and plebeian" (GM I 2 pp 25-6). But no comparison interferes with the principle. It is only a secondary consequence, a negative conclusion that others are evil insofar as they do not affirm, do not act, do not enjoy. "Good" primarily designates the master. "Evil" means the consequence and designates the slave. What is "evil" is negative, passive, bad, unhappy. Nietzsche outlines a commentary on Theognis' admirable poem based entirely on the fundamental lyrical affirmation: we are good, they are evil, bad. We search in vain for the least nuance of morality in this aristocratic appreciation: it is a question of an ethic and a typology - a typology of forces, an ethic of the corresponding ways of being. </w:t>
      </w:r>
    </w:p>
    <w:p w:rsidR="00233B1D" w:rsidRPr="003A5227" w:rsidRDefault="00233B1D" w:rsidP="00233B1D">
      <w:pPr>
        <w:widowControl w:val="0"/>
        <w:autoSpaceDE w:val="0"/>
        <w:autoSpaceDN w:val="0"/>
        <w:adjustRightInd w:val="0"/>
        <w:spacing w:after="240" w:line="280" w:lineRule="atLeast"/>
        <w:rPr>
          <w:rStyle w:val="StyleUnderline"/>
        </w:rPr>
      </w:pPr>
      <w:r w:rsidRPr="003A5227">
        <w:rPr>
          <w:rStyle w:val="StyleUnderline"/>
        </w:rPr>
        <w:t xml:space="preserve">"I am good, therefore you are evil": in the mouths of the masters the word therefore merely introduces a negative conclusion. And this latter is merely advanced as the consequence of a full affirmation: "we the aristocrats, the beautiful, the happy" (GM I 10). In the master everything positive is in the premises. He must have premises of action and affirmation, and the enjoyment of these premises in order to conclude with something negative which is not the main point and has scarcely any importance. It is only an "accessory, a complemen­ tary nuance" (GM I 1 1 ) . Its only importance is to augment the tenor of the action and the affirmation, to content their alliance and to redouble the corresponding enjoyment: the good "only looks for its antithesis in order to affirm itself with more joy" (GM I 10). This is the status of aggression: it is the negative, but the negative as the conclusion of positive premises, the negative as the product of activity, the negative as the consequence of the power of affirming. The master acknowledges himself in a syllogism where two positive propositions are necessary to make a negation, the final negation being only a means of reinforcing the premises - "You are evil therefore I am good." Everything has changed: the negative passes into the premises, the positive is conceived as a conclusion, a conclu­ sion from negative premises . The negative contains the essential and the positive only exists through negation. The negative becomes "the original idea, the beginning, the act par excellence" (GM I 1 1). The slave must have premises of reaction and negation, ofressentiment and nihilism, in order to obtain an apparently positive conclusion. Even so, it only appears to be positive. This is why Nietzsche insists on distinguishing ressentiment and aggression: they differ in nature. </w:t>
      </w:r>
      <w:r w:rsidRPr="003A5227">
        <w:rPr>
          <w:rStyle w:val="Emphasis"/>
        </w:rPr>
        <w:t>The man of ressentiment needs</w:t>
      </w:r>
      <w:r w:rsidRPr="003A5227">
        <w:rPr>
          <w:rStyle w:val="StyleUnderline"/>
        </w:rPr>
        <w:t xml:space="preserve"> to conceive of a non-ego, then to oppose himself to this non-ego in order finally to posit himself as self. This is the strange syllogism of the slave: he needs </w:t>
      </w:r>
      <w:r w:rsidRPr="003A5227">
        <w:rPr>
          <w:rStyle w:val="Emphasis"/>
        </w:rPr>
        <w:t>two negations in order to produce an appearance of affirmation</w:t>
      </w:r>
      <w:r w:rsidRPr="003A5227">
        <w:rPr>
          <w:rStyle w:val="StyleUnderline"/>
        </w:rPr>
        <w:t xml:space="preserve">. We already sense the form in which the syllogism of the slave has been so successful in philosophy: the dialectic. The dialectic, as the ideology of ressentiment. "You are evil, therefore I am good." In this formula it is the slave who speaks. It cannot be denied that values are still being created. But what bizarre values! They begin by positing the other as evil. He who called himself good is the one who is now called evil. </w:t>
      </w:r>
      <w:r w:rsidRPr="003A5227">
        <w:rPr>
          <w:rStyle w:val="Emphasis"/>
        </w:rPr>
        <w:t>This evil one is the one who acts, who does not hold himself back from acting, who does not therefore consider action from the point of view of the consequences that it will have for third parties</w:t>
      </w:r>
      <w:r w:rsidRPr="003A5227">
        <w:rPr>
          <w:rStyle w:val="StyleUnderline"/>
        </w:rPr>
        <w:t>. And the one who is good is now the one who holds himself back from acting: he is good j ust because he refers all actions to the standpoint of the one who does not act, to the standpoint of the one who experiences the consequ­ ences, or better still to the more subtle standpoint of a divine third party who scrutinises the intentions of the one who acts. "</w:t>
      </w:r>
      <w:r w:rsidRPr="003A5227">
        <w:t xml:space="preserve">And </w:t>
      </w:r>
      <w:r w:rsidRPr="003A5227">
        <w:rPr>
          <w:rStyle w:val="Emphasis"/>
        </w:rPr>
        <w:t>he is good who does not outrage, who harms nobody, who does not attack, who does not requite, who leaves revenge to God, who keeps himself hidden as we do, who avoids evil and desires little from life, like us, the patient, humble and just</w:t>
      </w:r>
      <w:r w:rsidRPr="003A5227">
        <w:rPr>
          <w:rStyle w:val="StyleUnderline"/>
        </w:rPr>
        <w:t xml:space="preserve">" (GM I 13 p. 46). This is how good and evil are born: ethical determination, that ofgood and bad, gives way to moral judgment. The good of ethics has become the evil of morality, the bad has become the good of morality . Good and evil are not the good </w:t>
      </w:r>
      <w:r w:rsidRPr="003A5227">
        <w:rPr>
          <w:rStyle w:val="StyleUnderline"/>
        </w:rPr>
        <w:lastRenderedPageBreak/>
        <w:t xml:space="preserve">and the bad but, on the contrary, the exchange, the inversion, the reversal of their determination . Nietzsche stresses the following point: "Beyond good and evil" does not mean: "Beyond the good and the bad", on the contrary . . . (GM I 17). </w:t>
      </w:r>
      <w:r w:rsidRPr="003A5227">
        <w:rPr>
          <w:rStyle w:val="Emphasis"/>
        </w:rPr>
        <w:t>Good and evil are new values, but how strangely these values are created!</w:t>
      </w:r>
      <w:r w:rsidRPr="003A5227">
        <w:rPr>
          <w:rStyle w:val="StyleUnderline"/>
        </w:rPr>
        <w:t xml:space="preserve"> They are created by reversing good and bad. They are not created by acting but by holding back from acting, not by affirming, but by beginning with denial. This is why they are called un-created, divine, transcendent, superior to life . But think of what these values hide, of their mode of creation . </w:t>
      </w:r>
      <w:r w:rsidRPr="003A5227">
        <w:rPr>
          <w:rStyle w:val="Emphasis"/>
        </w:rPr>
        <w:t>They hide an extraordinary hatred , a hatred for life , a hatred for all that is active and affirmative in life. No moral values would survive for a single instant if they were separated from the premises of which they are the conclusion</w:t>
      </w:r>
      <w:r w:rsidRPr="003A5227">
        <w:rPr>
          <w:rStyle w:val="StyleUnderline"/>
        </w:rPr>
        <w:t xml:space="preserve">. And, more profoundly, no religious values are separable from this hatred and revenge from which they draw the consequences. The positivity of religion is only apparent: they conclude that the wretched, the poor, the weak, the slaves, are the good since the strong are "evil" and "damned". They have invented the good wretch, the good weakling: there is no better revenge against the strong and happy. What would Christian love be without the Judaic power ofressentiment which inspires and directs it? Christian love is not the opposite of Judaic ressentiment but its conse­ quence, its conclusion and its crowning glory (GM I 8). Religion conceals the principles from which it is directly descended to a greater or lesser extent (and often, in periods of crisis, it no longer conceals anything at all); the weight ofnegative premises, the spirit ofrevenge, the power of ressentiment . </w:t>
      </w:r>
    </w:p>
    <w:p w:rsidR="00233B1D" w:rsidRPr="003A5227" w:rsidRDefault="00233B1D" w:rsidP="00233B1D">
      <w:pPr>
        <w:pStyle w:val="Heading3"/>
      </w:pPr>
      <w:r>
        <w:lastRenderedPageBreak/>
        <w:t>Impact - Herd</w:t>
      </w:r>
    </w:p>
    <w:p w:rsidR="00233B1D" w:rsidRPr="003A5227" w:rsidRDefault="00233B1D" w:rsidP="00233B1D">
      <w:pPr>
        <w:pStyle w:val="Heading4"/>
      </w:pPr>
      <w:r w:rsidRPr="003A5227">
        <w:t>The herd instinct is based in a desire to be led, a dream of a tranquilized and conflict-free existence—an overriding group superego which leads us to state that the other is evil, and hence ourselves are good—this self-righteous rationalization produces a politics that can only squint at life, an obsession with self-preservation that results in a fascistic orientation towards difference.</w:t>
      </w:r>
    </w:p>
    <w:p w:rsidR="00233B1D" w:rsidRPr="003A5227" w:rsidRDefault="00233B1D" w:rsidP="00233B1D">
      <w:r w:rsidRPr="003A5227">
        <w:rPr>
          <w:b/>
        </w:rPr>
        <w:t>Seem 83</w:t>
      </w:r>
      <w:r w:rsidRPr="003A5227">
        <w:t>. Mark Seem, translator of Anti-Oedipus, famous American intellectual, “Introduction” in Anti-Oedipus by Deleuze and Guattari, Trans. 1983, xvi-xvii</w:t>
      </w:r>
    </w:p>
    <w:p w:rsidR="00233B1D" w:rsidRPr="003A5227" w:rsidRDefault="00233B1D" w:rsidP="00233B1D"/>
    <w:p w:rsidR="00233B1D" w:rsidRPr="003A5227" w:rsidRDefault="00233B1D" w:rsidP="00233B1D">
      <w:pPr>
        <w:widowControl w:val="0"/>
        <w:autoSpaceDE w:val="0"/>
        <w:autoSpaceDN w:val="0"/>
        <w:adjustRightInd w:val="0"/>
        <w:spacing w:after="0" w:line="280" w:lineRule="atLeast"/>
        <w:rPr>
          <w:rFonts w:ascii="Times New Roman" w:hAnsi="Times New Roman" w:cs="Times New Roman"/>
          <w:color w:val="000000"/>
          <w:sz w:val="12"/>
          <w:szCs w:val="12"/>
        </w:rPr>
      </w:pPr>
      <w:r w:rsidRPr="003A5227">
        <w:rPr>
          <w:rFonts w:ascii="Times New Roman" w:hAnsi="Times New Roman" w:cs="Times New Roman"/>
          <w:color w:val="000000"/>
          <w:sz w:val="12"/>
          <w:szCs w:val="12"/>
        </w:rPr>
        <w:t xml:space="preserve">"Lie down, then, on the soft couch which the analyst provides, and try to think up something different. The analyst has endless time and patience; every minute you detain him means money in his pocket. . .. Whether you whine, howl, beg, weep, cajole, pray or curse-he listens. He is just a big ear minus a sympathetic nervous system. He is impervious to everything but truth. If you think it pays to fool him then fool him. Who will be the loser? If you think he can help you, and not yourself, then stick to him until you rot."!" So concludes Henry Miller in </w:t>
      </w:r>
      <w:r w:rsidRPr="003A5227">
        <w:rPr>
          <w:rFonts w:ascii="Times New Roman" w:hAnsi="Times New Roman" w:cs="Times New Roman"/>
          <w:i/>
          <w:iCs/>
          <w:color w:val="000000"/>
          <w:sz w:val="12"/>
          <w:szCs w:val="12"/>
        </w:rPr>
        <w:t xml:space="preserve">Sexus, </w:t>
      </w:r>
      <w:r w:rsidRPr="003A5227">
        <w:rPr>
          <w:rFonts w:ascii="Times New Roman" w:hAnsi="Times New Roman" w:cs="Times New Roman"/>
          <w:color w:val="000000"/>
          <w:sz w:val="12"/>
          <w:szCs w:val="12"/>
        </w:rPr>
        <w:t xml:space="preserve">and Gilles Deleuze and Felix Guattari are quick to agree in their attack on psychoanalysis' own Oedipus complex (the holy family: daddy-mommy-me), an attack that is at times brutal and without pity, at other times sympathetic and full of a profound love of </w:t>
      </w:r>
    </w:p>
    <w:p w:rsidR="00233B1D" w:rsidRPr="003A5227" w:rsidRDefault="00233B1D" w:rsidP="00233B1D">
      <w:pPr>
        <w:widowControl w:val="0"/>
        <w:autoSpaceDE w:val="0"/>
        <w:autoSpaceDN w:val="0"/>
        <w:adjustRightInd w:val="0"/>
        <w:spacing w:after="240" w:line="260" w:lineRule="atLeast"/>
        <w:rPr>
          <w:rFonts w:ascii="Times New Roman" w:hAnsi="Times New Roman" w:cs="Times New Roman"/>
          <w:color w:val="000000"/>
          <w:sz w:val="12"/>
          <w:szCs w:val="12"/>
        </w:rPr>
      </w:pPr>
      <w:r w:rsidRPr="003A5227">
        <w:rPr>
          <w:rFonts w:ascii="Times New Roman" w:hAnsi="Times New Roman" w:cs="Times New Roman"/>
          <w:color w:val="000000"/>
          <w:sz w:val="12"/>
          <w:szCs w:val="12"/>
        </w:rPr>
        <w:t xml:space="preserve">life, and often enormously amusing. An attack on the ego, on what is all-too-human in mankind, on oedipalized and oedipalizing analyses and neurotic modes of living. </w:t>
      </w:r>
    </w:p>
    <w:p w:rsidR="00233B1D" w:rsidRPr="003A5227" w:rsidRDefault="00233B1D" w:rsidP="00233B1D">
      <w:pPr>
        <w:widowControl w:val="0"/>
        <w:autoSpaceDE w:val="0"/>
        <w:autoSpaceDN w:val="0"/>
        <w:adjustRightInd w:val="0"/>
        <w:spacing w:after="240" w:line="260" w:lineRule="atLeast"/>
        <w:rPr>
          <w:rFonts w:ascii="Times New Roman" w:hAnsi="Times New Roman" w:cs="Times New Roman"/>
          <w:color w:val="000000"/>
          <w:sz w:val="24"/>
          <w:u w:val="single"/>
        </w:rPr>
      </w:pPr>
      <w:r w:rsidRPr="003A5227">
        <w:rPr>
          <w:rFonts w:ascii="Times New Roman" w:hAnsi="Times New Roman" w:cs="Times New Roman"/>
          <w:color w:val="000000"/>
          <w:sz w:val="24"/>
        </w:rPr>
        <w:t xml:space="preserve">In confronting and finally overturning the Oedipal rock on which Man has chosen to take his stand, </w:t>
      </w:r>
      <w:r w:rsidRPr="003A5227">
        <w:rPr>
          <w:rFonts w:ascii="Times New Roman" w:hAnsi="Times New Roman" w:cs="Times New Roman"/>
          <w:i/>
          <w:iCs/>
          <w:color w:val="000000"/>
          <w:sz w:val="24"/>
        </w:rPr>
        <w:t xml:space="preserve">Anti-Oedipus </w:t>
      </w:r>
      <w:r w:rsidRPr="003A5227">
        <w:rPr>
          <w:rFonts w:ascii="Times New Roman" w:hAnsi="Times New Roman" w:cs="Times New Roman"/>
          <w:color w:val="000000"/>
          <w:sz w:val="24"/>
        </w:rPr>
        <w:t xml:space="preserve">comes as a kind of sequel to another similar venture, the attack on Christ, Christianity, and the herd in Nietzsche's </w:t>
      </w:r>
      <w:r w:rsidRPr="003A5227">
        <w:rPr>
          <w:rFonts w:ascii="Times New Roman" w:hAnsi="Times New Roman" w:cs="Times New Roman"/>
          <w:i/>
          <w:iCs/>
          <w:color w:val="000000"/>
          <w:sz w:val="24"/>
        </w:rPr>
        <w:t xml:space="preserve">The AntiChrist. </w:t>
      </w:r>
      <w:r w:rsidRPr="003A5227">
        <w:rPr>
          <w:rFonts w:ascii="Times New Roman" w:hAnsi="Times New Roman" w:cs="Times New Roman"/>
          <w:color w:val="000000"/>
          <w:sz w:val="24"/>
        </w:rPr>
        <w:t xml:space="preserve">For who would deny, </w:t>
      </w:r>
      <w:r w:rsidRPr="003A5227">
        <w:rPr>
          <w:rFonts w:ascii="Times New Roman" w:hAnsi="Times New Roman" w:cs="Times New Roman"/>
          <w:i/>
          <w:iCs/>
          <w:color w:val="000000"/>
          <w:sz w:val="24"/>
        </w:rPr>
        <w:t xml:space="preserve">Anti- Oedipus </w:t>
      </w:r>
      <w:r w:rsidRPr="003A5227">
        <w:rPr>
          <w:rFonts w:ascii="Times New Roman" w:hAnsi="Times New Roman" w:cs="Times New Roman"/>
          <w:color w:val="000000"/>
          <w:sz w:val="24"/>
        </w:rPr>
        <w:t xml:space="preserve">begins, that psychoanalysis was from the start, still is, and perhaps always will be a well-constituted church and a form of treatment based on a set of beliefs that only the very faithful could adhere to, ie., those who believe in a security that amounts to being lost in the herd and defined in terms of common and external goals? But where do such beliefs originate? What are they based on? For </w:t>
      </w:r>
      <w:r w:rsidRPr="003A5227">
        <w:rPr>
          <w:rFonts w:ascii="Times New Roman" w:hAnsi="Times New Roman" w:cs="Times New Roman"/>
          <w:color w:val="000000"/>
          <w:sz w:val="24"/>
          <w:u w:val="single"/>
        </w:rPr>
        <w:t>it is absolutely hopeless to think in terms of security</w:t>
      </w:r>
      <w:r w:rsidRPr="003A5227">
        <w:rPr>
          <w:rFonts w:ascii="Times New Roman" w:hAnsi="Times New Roman" w:cs="Times New Roman"/>
          <w:color w:val="000000"/>
          <w:sz w:val="24"/>
        </w:rPr>
        <w:t xml:space="preserve">, as Miller states in </w:t>
      </w:r>
      <w:r w:rsidRPr="003A5227">
        <w:rPr>
          <w:rFonts w:ascii="Times New Roman" w:hAnsi="Times New Roman" w:cs="Times New Roman"/>
          <w:i/>
          <w:iCs/>
          <w:color w:val="000000"/>
          <w:sz w:val="24"/>
        </w:rPr>
        <w:t xml:space="preserve">Sexus; </w:t>
      </w:r>
      <w:r w:rsidRPr="003A5227">
        <w:rPr>
          <w:rFonts w:ascii="Times New Roman" w:hAnsi="Times New Roman" w:cs="Times New Roman"/>
          <w:color w:val="000000"/>
          <w:sz w:val="24"/>
        </w:rPr>
        <w:t xml:space="preserve">"there is none. </w:t>
      </w:r>
      <w:r w:rsidRPr="003A5227">
        <w:rPr>
          <w:rFonts w:ascii="Times New Roman" w:hAnsi="Times New Roman" w:cs="Times New Roman"/>
          <w:color w:val="000000"/>
          <w:sz w:val="24"/>
          <w:u w:val="single"/>
        </w:rPr>
        <w:t>The man who looks for security, even in the mind, is like a man who would chop off his limbs in order to have artificial ones which will give him no pain or trouble</w:t>
      </w:r>
      <w:r w:rsidRPr="003A5227">
        <w:rPr>
          <w:rFonts w:ascii="Times New Roman" w:hAnsi="Times New Roman" w:cs="Times New Roman"/>
          <w:color w:val="000000"/>
          <w:sz w:val="24"/>
        </w:rPr>
        <w:t xml:space="preserve">" (page 428). </w:t>
      </w:r>
      <w:r w:rsidRPr="003A5227">
        <w:rPr>
          <w:rFonts w:ascii="Times New Roman" w:hAnsi="Times New Roman" w:cs="Times New Roman"/>
          <w:color w:val="000000"/>
          <w:sz w:val="24"/>
          <w:u w:val="single"/>
        </w:rPr>
        <w:t xml:space="preserve">No pain, no trouble-this is the neurotic's dream of a tranquilized and conflict-free existence. </w:t>
      </w:r>
    </w:p>
    <w:p w:rsidR="00233B1D" w:rsidRDefault="00233B1D" w:rsidP="00233B1D">
      <w:pPr>
        <w:widowControl w:val="0"/>
        <w:autoSpaceDE w:val="0"/>
        <w:autoSpaceDN w:val="0"/>
        <w:adjustRightInd w:val="0"/>
        <w:spacing w:after="240" w:line="260" w:lineRule="atLeast"/>
        <w:rPr>
          <w:rFonts w:ascii="Times New Roman" w:hAnsi="Times New Roman" w:cs="Times New Roman"/>
          <w:color w:val="000000"/>
          <w:sz w:val="24"/>
        </w:rPr>
      </w:pPr>
      <w:r w:rsidRPr="003A5227">
        <w:rPr>
          <w:rFonts w:ascii="Times New Roman" w:hAnsi="Times New Roman" w:cs="Times New Roman"/>
          <w:color w:val="000000"/>
          <w:sz w:val="24"/>
        </w:rPr>
        <w:t xml:space="preserve">Such a set of beliefs, Deleuze and Guattari demonstrate, such a </w:t>
      </w:r>
      <w:r w:rsidRPr="003A5227">
        <w:rPr>
          <w:rFonts w:ascii="Times New Roman" w:hAnsi="Times New Roman" w:cs="Times New Roman"/>
          <w:color w:val="000000"/>
          <w:sz w:val="24"/>
          <w:u w:val="single"/>
        </w:rPr>
        <w:t>herd instinct, is based on the desire to be led, the desire to have someone else legislate life. The very desire that was brought so glaringly into focus in Europe with Hitler, Mussolini, and fascism; the desire that is still at work, making us all sick, today.</w:t>
      </w:r>
      <w:r w:rsidRPr="003A5227">
        <w:rPr>
          <w:rFonts w:ascii="Times New Roman" w:hAnsi="Times New Roman" w:cs="Times New Roman"/>
          <w:color w:val="000000"/>
          <w:sz w:val="24"/>
        </w:rPr>
        <w:t xml:space="preserve"> </w:t>
      </w:r>
      <w:r w:rsidRPr="003A5227">
        <w:rPr>
          <w:rFonts w:ascii="Times New Roman" w:hAnsi="Times New Roman" w:cs="Times New Roman"/>
          <w:i/>
          <w:iCs/>
          <w:color w:val="000000"/>
          <w:sz w:val="24"/>
        </w:rPr>
        <w:t xml:space="preserve">Anti-Oedipus </w:t>
      </w:r>
      <w:r w:rsidRPr="003A5227">
        <w:rPr>
          <w:rFonts w:ascii="Times New Roman" w:hAnsi="Times New Roman" w:cs="Times New Roman"/>
          <w:color w:val="000000"/>
          <w:sz w:val="24"/>
        </w:rPr>
        <w:t>starts by reviving Reich's completely serious question with respect to the rise of fascism: '</w:t>
      </w:r>
      <w:r w:rsidRPr="003A5227">
        <w:rPr>
          <w:rFonts w:ascii="Times New Roman" w:hAnsi="Times New Roman" w:cs="Times New Roman"/>
          <w:color w:val="000000"/>
          <w:sz w:val="24"/>
          <w:u w:val="single"/>
        </w:rPr>
        <w:t>How could the masses be made to desire their own repression?' This is a question which the English and Americans are reluctant to deal with directly, tending too often to respond: "</w:t>
      </w:r>
      <w:r w:rsidRPr="003A5227">
        <w:rPr>
          <w:rFonts w:ascii="Times New Roman" w:hAnsi="Times New Roman" w:cs="Times New Roman"/>
          <w:b/>
          <w:color w:val="000000"/>
          <w:sz w:val="24"/>
          <w:u w:val="single"/>
        </w:rPr>
        <w:t>Fascism is a phenomenon that took place elsewhere, something that could only happen to others, but not to us</w:t>
      </w:r>
      <w:r w:rsidRPr="003A5227">
        <w:rPr>
          <w:rFonts w:ascii="Times New Roman" w:hAnsi="Times New Roman" w:cs="Times New Roman"/>
          <w:color w:val="000000"/>
          <w:sz w:val="24"/>
        </w:rPr>
        <w:t xml:space="preserve">; it's </w:t>
      </w:r>
      <w:r w:rsidRPr="003A5227">
        <w:rPr>
          <w:rFonts w:ascii="Times New Roman" w:hAnsi="Times New Roman" w:cs="Times New Roman"/>
          <w:i/>
          <w:iCs/>
          <w:color w:val="000000"/>
          <w:sz w:val="24"/>
        </w:rPr>
        <w:t xml:space="preserve">their </w:t>
      </w:r>
      <w:r w:rsidRPr="003A5227">
        <w:rPr>
          <w:rFonts w:ascii="Times New Roman" w:hAnsi="Times New Roman" w:cs="Times New Roman"/>
          <w:color w:val="000000"/>
          <w:sz w:val="24"/>
        </w:rPr>
        <w:t xml:space="preserve">problem." Is it though? Is fascism really a problem for others to deal with? Even </w:t>
      </w:r>
      <w:r w:rsidRPr="003A5227">
        <w:rPr>
          <w:rFonts w:ascii="Times New Roman" w:hAnsi="Times New Roman" w:cs="Times New Roman"/>
          <w:b/>
          <w:color w:val="000000"/>
          <w:sz w:val="24"/>
          <w:u w:val="single"/>
        </w:rPr>
        <w:t>revolutionary groups</w:t>
      </w:r>
      <w:r w:rsidRPr="003A5227">
        <w:rPr>
          <w:rFonts w:ascii="Times New Roman" w:hAnsi="Times New Roman" w:cs="Times New Roman"/>
          <w:color w:val="000000"/>
          <w:sz w:val="24"/>
          <w:u w:val="single"/>
        </w:rPr>
        <w:t xml:space="preserve"> deal gingerly with the fascisizing elements we all carry deep within us, and yet they </w:t>
      </w:r>
      <w:r w:rsidRPr="003A5227">
        <w:rPr>
          <w:rFonts w:ascii="Times New Roman" w:hAnsi="Times New Roman" w:cs="Times New Roman"/>
          <w:b/>
          <w:color w:val="000000"/>
          <w:sz w:val="24"/>
          <w:u w:val="single"/>
        </w:rPr>
        <w:t xml:space="preserve">often possess a rarely analyzed but overriding group 'superego' that leads them to state, </w:t>
      </w:r>
      <w:r w:rsidRPr="003A5227">
        <w:rPr>
          <w:rFonts w:ascii="Times New Roman" w:hAnsi="Times New Roman" w:cs="Times New Roman"/>
          <w:color w:val="000000"/>
          <w:sz w:val="24"/>
          <w:u w:val="single"/>
        </w:rPr>
        <w:t xml:space="preserve">much like Nietzsche's man of </w:t>
      </w:r>
      <w:r w:rsidRPr="003A5227">
        <w:rPr>
          <w:rFonts w:ascii="Times New Roman" w:hAnsi="Times New Roman" w:cs="Times New Roman"/>
          <w:i/>
          <w:iCs/>
          <w:color w:val="000000"/>
          <w:sz w:val="24"/>
          <w:u w:val="single"/>
        </w:rPr>
        <w:t>ressentiment</w:t>
      </w:r>
      <w:r w:rsidRPr="003A5227">
        <w:rPr>
          <w:rFonts w:ascii="Times New Roman" w:hAnsi="Times New Roman" w:cs="Times New Roman"/>
          <w:b/>
          <w:i/>
          <w:iCs/>
          <w:color w:val="000000"/>
          <w:sz w:val="24"/>
          <w:u w:val="single"/>
        </w:rPr>
        <w:t xml:space="preserve">, </w:t>
      </w:r>
      <w:r w:rsidRPr="003A5227">
        <w:rPr>
          <w:rFonts w:ascii="Times New Roman" w:hAnsi="Times New Roman" w:cs="Times New Roman"/>
          <w:b/>
          <w:color w:val="000000"/>
          <w:sz w:val="24"/>
          <w:u w:val="single"/>
        </w:rPr>
        <w:t xml:space="preserve">that the </w:t>
      </w:r>
      <w:r w:rsidRPr="003A5227">
        <w:rPr>
          <w:rFonts w:ascii="Times New Roman" w:hAnsi="Times New Roman" w:cs="Times New Roman"/>
          <w:b/>
          <w:i/>
          <w:iCs/>
          <w:color w:val="000000"/>
          <w:sz w:val="24"/>
          <w:u w:val="single"/>
        </w:rPr>
        <w:t xml:space="preserve">other </w:t>
      </w:r>
      <w:r w:rsidRPr="003A5227">
        <w:rPr>
          <w:rFonts w:ascii="Times New Roman" w:hAnsi="Times New Roman" w:cs="Times New Roman"/>
          <w:b/>
          <w:color w:val="000000"/>
          <w:sz w:val="24"/>
          <w:u w:val="single"/>
        </w:rPr>
        <w:t>is evil</w:t>
      </w:r>
      <w:r w:rsidRPr="003A5227">
        <w:rPr>
          <w:rFonts w:ascii="Times New Roman" w:hAnsi="Times New Roman" w:cs="Times New Roman"/>
          <w:color w:val="000000"/>
          <w:sz w:val="24"/>
        </w:rPr>
        <w:t xml:space="preserve"> </w:t>
      </w:r>
      <w:r w:rsidRPr="003A5227">
        <w:rPr>
          <w:rFonts w:ascii="Times New Roman" w:hAnsi="Times New Roman" w:cs="Times New Roman"/>
          <w:b/>
          <w:color w:val="FF0000"/>
          <w:sz w:val="24"/>
          <w:u w:val="single"/>
        </w:rPr>
        <w:t>(the Fascist! the Capitalist! the Communist!),</w:t>
      </w:r>
      <w:r w:rsidRPr="003A5227">
        <w:rPr>
          <w:rFonts w:ascii="Times New Roman" w:hAnsi="Times New Roman" w:cs="Times New Roman"/>
          <w:b/>
          <w:color w:val="FF0000"/>
          <w:sz w:val="24"/>
        </w:rPr>
        <w:t xml:space="preserve"> </w:t>
      </w:r>
      <w:r w:rsidRPr="003A5227">
        <w:rPr>
          <w:rFonts w:ascii="Times New Roman" w:hAnsi="Times New Roman" w:cs="Times New Roman"/>
          <w:b/>
          <w:i/>
          <w:iCs/>
          <w:color w:val="000000"/>
          <w:sz w:val="24"/>
          <w:u w:val="single"/>
        </w:rPr>
        <w:t>and hence that they themselves are good</w:t>
      </w:r>
      <w:r w:rsidRPr="003A5227">
        <w:rPr>
          <w:rFonts w:ascii="Times New Roman" w:hAnsi="Times New Roman" w:cs="Times New Roman"/>
          <w:i/>
          <w:iCs/>
          <w:color w:val="000000"/>
          <w:sz w:val="24"/>
        </w:rPr>
        <w:t xml:space="preserve">. </w:t>
      </w:r>
      <w:r w:rsidRPr="003A5227">
        <w:rPr>
          <w:rFonts w:ascii="Times New Roman" w:hAnsi="Times New Roman" w:cs="Times New Roman"/>
          <w:color w:val="000000"/>
          <w:sz w:val="24"/>
        </w:rPr>
        <w:t>This conclusion is reached as an afterthought and a justification</w:t>
      </w:r>
      <w:r w:rsidRPr="003A5227">
        <w:rPr>
          <w:rFonts w:ascii="Times New Roman" w:hAnsi="Times New Roman" w:cs="Times New Roman"/>
          <w:b/>
          <w:color w:val="000000"/>
          <w:sz w:val="24"/>
          <w:u w:val="single"/>
        </w:rPr>
        <w:t xml:space="preserve">, a supremely </w:t>
      </w:r>
      <w:r w:rsidRPr="003A5227">
        <w:rPr>
          <w:rFonts w:ascii="Times New Roman" w:hAnsi="Times New Roman" w:cs="Times New Roman"/>
          <w:b/>
          <w:i/>
          <w:iCs/>
          <w:color w:val="000000"/>
          <w:sz w:val="24"/>
          <w:u w:val="single"/>
        </w:rPr>
        <w:t xml:space="preserve">self-righteous </w:t>
      </w:r>
      <w:r w:rsidRPr="003A5227">
        <w:rPr>
          <w:rFonts w:ascii="Times New Roman" w:hAnsi="Times New Roman" w:cs="Times New Roman"/>
          <w:b/>
          <w:color w:val="000000"/>
          <w:sz w:val="24"/>
          <w:u w:val="single"/>
        </w:rPr>
        <w:t>rationalization for a politics that can only "squint" at life</w:t>
      </w:r>
      <w:r w:rsidRPr="003A5227">
        <w:rPr>
          <w:rFonts w:ascii="Times New Roman" w:hAnsi="Times New Roman" w:cs="Times New Roman"/>
          <w:color w:val="000000"/>
          <w:sz w:val="24"/>
        </w:rPr>
        <w:t xml:space="preserve">, through the thick clouds of foul-smelling air that permeates secret meeting places and </w:t>
      </w:r>
      <w:r w:rsidRPr="003A5227">
        <w:rPr>
          <w:rFonts w:ascii="Times New Roman" w:hAnsi="Times New Roman" w:cs="Times New Roman"/>
          <w:color w:val="000000"/>
          <w:sz w:val="24"/>
        </w:rPr>
        <w:lastRenderedPageBreak/>
        <w:t xml:space="preserve">"security" councils. </w:t>
      </w:r>
      <w:r w:rsidRPr="003A5227">
        <w:rPr>
          <w:rFonts w:ascii="Times New Roman" w:hAnsi="Times New Roman" w:cs="Times New Roman"/>
          <w:color w:val="000000"/>
          <w:sz w:val="24"/>
          <w:u w:val="single"/>
        </w:rPr>
        <w:t xml:space="preserve">The man of </w:t>
      </w:r>
      <w:r w:rsidRPr="003A5227">
        <w:rPr>
          <w:rFonts w:ascii="Times New Roman" w:hAnsi="Times New Roman" w:cs="Times New Roman"/>
          <w:i/>
          <w:iCs/>
          <w:color w:val="000000"/>
          <w:sz w:val="24"/>
          <w:u w:val="single"/>
        </w:rPr>
        <w:t>ressentiment</w:t>
      </w:r>
      <w:r w:rsidRPr="003A5227">
        <w:rPr>
          <w:rFonts w:ascii="Times New Roman" w:hAnsi="Times New Roman" w:cs="Times New Roman"/>
          <w:i/>
          <w:iCs/>
          <w:color w:val="000000"/>
          <w:sz w:val="24"/>
        </w:rPr>
        <w:t xml:space="preserve">, </w:t>
      </w:r>
      <w:r w:rsidRPr="003A5227">
        <w:rPr>
          <w:rFonts w:ascii="Times New Roman" w:hAnsi="Times New Roman" w:cs="Times New Roman"/>
          <w:color w:val="000000"/>
          <w:sz w:val="24"/>
        </w:rPr>
        <w:t xml:space="preserve">as Nietzsche explains, </w:t>
      </w:r>
      <w:r w:rsidRPr="003A5227">
        <w:rPr>
          <w:rFonts w:ascii="Times New Roman" w:hAnsi="Times New Roman" w:cs="Times New Roman"/>
          <w:color w:val="000000"/>
          <w:sz w:val="24"/>
          <w:u w:val="single"/>
        </w:rPr>
        <w:t xml:space="preserve">"loves hiding places, secret paths and back doors, everything covert entices him as </w:t>
      </w:r>
      <w:r w:rsidRPr="003A5227">
        <w:rPr>
          <w:rFonts w:ascii="Times New Roman" w:hAnsi="Times New Roman" w:cs="Times New Roman"/>
          <w:i/>
          <w:iCs/>
          <w:color w:val="000000"/>
          <w:sz w:val="24"/>
          <w:u w:val="single"/>
        </w:rPr>
        <w:t xml:space="preserve">his </w:t>
      </w:r>
      <w:r w:rsidRPr="003A5227">
        <w:rPr>
          <w:rFonts w:ascii="Times New Roman" w:hAnsi="Times New Roman" w:cs="Times New Roman"/>
          <w:color w:val="000000"/>
          <w:sz w:val="24"/>
          <w:u w:val="single"/>
        </w:rPr>
        <w:t xml:space="preserve">world, </w:t>
      </w:r>
      <w:r w:rsidRPr="003A5227">
        <w:rPr>
          <w:rFonts w:ascii="Times New Roman" w:hAnsi="Times New Roman" w:cs="Times New Roman"/>
          <w:i/>
          <w:iCs/>
          <w:color w:val="000000"/>
          <w:sz w:val="24"/>
          <w:u w:val="single"/>
        </w:rPr>
        <w:t xml:space="preserve">his </w:t>
      </w:r>
      <w:r w:rsidRPr="003A5227">
        <w:rPr>
          <w:rFonts w:ascii="Times New Roman" w:hAnsi="Times New Roman" w:cs="Times New Roman"/>
          <w:color w:val="000000"/>
          <w:sz w:val="24"/>
          <w:u w:val="single"/>
        </w:rPr>
        <w:t xml:space="preserve">security, </w:t>
      </w:r>
      <w:r w:rsidRPr="003A5227">
        <w:rPr>
          <w:rFonts w:ascii="Times New Roman" w:hAnsi="Times New Roman" w:cs="Times New Roman"/>
          <w:i/>
          <w:iCs/>
          <w:color w:val="000000"/>
          <w:sz w:val="24"/>
          <w:u w:val="single"/>
        </w:rPr>
        <w:t xml:space="preserve">his </w:t>
      </w:r>
      <w:r w:rsidRPr="003A5227">
        <w:rPr>
          <w:rFonts w:ascii="Times New Roman" w:hAnsi="Times New Roman" w:cs="Times New Roman"/>
          <w:color w:val="000000"/>
          <w:sz w:val="24"/>
          <w:u w:val="single"/>
        </w:rPr>
        <w:t>refreshment</w:t>
      </w:r>
      <w:r w:rsidRPr="003A5227">
        <w:rPr>
          <w:rFonts w:ascii="Times New Roman" w:hAnsi="Times New Roman" w:cs="Times New Roman"/>
          <w:color w:val="000000"/>
          <w:sz w:val="24"/>
        </w:rPr>
        <w:t xml:space="preserve">; he understands how to keep silent, how not to forget, how to wait, how to be provisionally self-deprecating and humble." </w:t>
      </w:r>
      <w:r w:rsidRPr="003A5227">
        <w:rPr>
          <w:rFonts w:ascii="Times New Roman" w:hAnsi="Times New Roman" w:cs="Times New Roman"/>
          <w:b/>
          <w:color w:val="000000"/>
          <w:sz w:val="24"/>
          <w:u w:val="single"/>
        </w:rPr>
        <w:t>Such a man</w:t>
      </w:r>
      <w:r w:rsidRPr="003A5227">
        <w:rPr>
          <w:rFonts w:ascii="Times New Roman" w:hAnsi="Times New Roman" w:cs="Times New Roman"/>
          <w:color w:val="000000"/>
          <w:sz w:val="24"/>
          <w:u w:val="single"/>
        </w:rPr>
        <w:t>, Nietzsche concludes</w:t>
      </w:r>
      <w:r w:rsidRPr="003A5227">
        <w:rPr>
          <w:rFonts w:ascii="Times New Roman" w:hAnsi="Times New Roman" w:cs="Times New Roman"/>
          <w:b/>
          <w:color w:val="000000"/>
          <w:sz w:val="24"/>
          <w:u w:val="single"/>
        </w:rPr>
        <w:t>, needs very much to believe in some neutral, independent "subject"-the ego-for he is prompted by an instinct of self-affirmation and self-preservation that cares little about preserving or affirming life</w:t>
      </w:r>
      <w:r w:rsidRPr="003A5227">
        <w:rPr>
          <w:rFonts w:ascii="Times New Roman" w:hAnsi="Times New Roman" w:cs="Times New Roman"/>
          <w:color w:val="000000"/>
          <w:sz w:val="24"/>
        </w:rPr>
        <w:t xml:space="preserve">, an instinct "in which every lie is sanctified.?" </w:t>
      </w:r>
      <w:r w:rsidRPr="003A5227">
        <w:rPr>
          <w:rFonts w:ascii="Times New Roman" w:hAnsi="Times New Roman" w:cs="Times New Roman"/>
          <w:b/>
          <w:color w:val="000000"/>
          <w:sz w:val="24"/>
        </w:rPr>
        <w:t>This is the realm of the silent majority</w:t>
      </w:r>
      <w:r w:rsidRPr="003A5227">
        <w:rPr>
          <w:rFonts w:ascii="Times New Roman" w:hAnsi="Times New Roman" w:cs="Times New Roman"/>
          <w:color w:val="000000"/>
          <w:sz w:val="24"/>
        </w:rPr>
        <w:t xml:space="preserve">. And it is into these back rooms, behind the closed doors of the analyst's office, in the wings of the Oedipal theater, that Deleuze and Guattari weave their way, exclaiming as does Nietzsche that </w:t>
      </w:r>
      <w:r w:rsidRPr="003A5227">
        <w:rPr>
          <w:rFonts w:ascii="Times New Roman" w:hAnsi="Times New Roman" w:cs="Times New Roman"/>
          <w:color w:val="000000"/>
          <w:sz w:val="24"/>
          <w:u w:val="single"/>
        </w:rPr>
        <w:t>it smells bad there,</w:t>
      </w:r>
      <w:r w:rsidRPr="003A5227">
        <w:rPr>
          <w:rFonts w:ascii="Times New Roman" w:hAnsi="Times New Roman" w:cs="Times New Roman"/>
          <w:color w:val="000000"/>
          <w:sz w:val="24"/>
        </w:rPr>
        <w:t xml:space="preserve"> and that what is needed is "a breath of fresh air, a relationship with the outside world." </w:t>
      </w:r>
    </w:p>
    <w:p w:rsidR="0071469C" w:rsidRPr="003A5227" w:rsidRDefault="0071469C" w:rsidP="0071469C">
      <w:pPr>
        <w:pStyle w:val="Heading3"/>
      </w:pPr>
      <w:r w:rsidRPr="003A5227">
        <w:lastRenderedPageBreak/>
        <w:t>Impact – Laundry List /Security Link</w:t>
      </w:r>
    </w:p>
    <w:p w:rsidR="0071469C" w:rsidRPr="003A5227" w:rsidRDefault="0071469C" w:rsidP="0071469C">
      <w:pPr>
        <w:pStyle w:val="Heading4"/>
      </w:pPr>
      <w:r w:rsidRPr="003A5227">
        <w:t xml:space="preserve">Their </w:t>
      </w:r>
      <w:r w:rsidRPr="003A5227">
        <w:rPr>
          <w:u w:val="single"/>
        </w:rPr>
        <w:t>fear-centric</w:t>
      </w:r>
      <w:r w:rsidRPr="003A5227">
        <w:t xml:space="preserve"> politics of </w:t>
      </w:r>
      <w:r w:rsidRPr="003A5227">
        <w:rPr>
          <w:u w:val="single"/>
        </w:rPr>
        <w:t>absolute order</w:t>
      </w:r>
      <w:r w:rsidRPr="003A5227">
        <w:t xml:space="preserve"> are premised on a </w:t>
      </w:r>
      <w:r w:rsidRPr="003A5227">
        <w:rPr>
          <w:u w:val="single"/>
        </w:rPr>
        <w:t>nihilistic fantasy of control</w:t>
      </w:r>
      <w:r w:rsidRPr="003A5227">
        <w:t xml:space="preserve"> which destroys the possibility of effective political engagement and makes </w:t>
      </w:r>
      <w:r w:rsidRPr="003A5227">
        <w:rPr>
          <w:u w:val="single"/>
        </w:rPr>
        <w:t>ecological destruction, war</w:t>
      </w:r>
      <w:r w:rsidRPr="003A5227">
        <w:t xml:space="preserve">, and </w:t>
      </w:r>
      <w:r w:rsidRPr="003A5227">
        <w:rPr>
          <w:u w:val="single"/>
        </w:rPr>
        <w:t>conservative takeover</w:t>
      </w:r>
      <w:r w:rsidRPr="003A5227">
        <w:t xml:space="preserve"> inevitable. </w:t>
      </w:r>
    </w:p>
    <w:p w:rsidR="0071469C" w:rsidRPr="003A5227" w:rsidRDefault="0071469C" w:rsidP="0071469C">
      <w:r w:rsidRPr="003A5227">
        <w:rPr>
          <w:rStyle w:val="Style13ptBold"/>
        </w:rPr>
        <w:t>Lacy 14</w:t>
      </w:r>
      <w:r w:rsidRPr="003A5227">
        <w:t xml:space="preserve"> (Mark, Lecturer in the Department of Politics and International Relations, Lancaster University, and author or editor of three books. Security, Technology, and Global Politics p. 8-10) NFleming</w:t>
      </w:r>
    </w:p>
    <w:p w:rsidR="0071469C" w:rsidRPr="003A5227" w:rsidRDefault="0071469C" w:rsidP="0071469C">
      <w:pPr>
        <w:rPr>
          <w:rStyle w:val="Emphasis"/>
        </w:rPr>
      </w:pPr>
      <w:r w:rsidRPr="003A5227">
        <w:rPr>
          <w:sz w:val="16"/>
        </w:rPr>
        <w:t xml:space="preserve">For Virilio,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 is a growing consensus that we need to accelerate and intensify distributive justice around the planet. Technology will not only improve our health and security – it will foster a cosmopolitan society built on the information technologies that expand the possibilities for dialogue. The war game will become the peace game that aids the improvement of the human condition. Virilio isn’t so sure about the optimistic liberal view of history. For Virilio, </w:t>
      </w:r>
      <w:r w:rsidRPr="003A5227">
        <w:rPr>
          <w:rStyle w:val="Emphasis"/>
          <w:sz w:val="28"/>
          <w:szCs w:val="28"/>
        </w:rPr>
        <w:t>we are surrounded by the ‘propaganda of an endless progress’</w:t>
      </w:r>
      <w:r w:rsidRPr="003A5227">
        <w:rPr>
          <w:rStyle w:val="StyleUnderline"/>
        </w:rPr>
        <w:t>, the promise of a world where technology and capitalism will overcome the problems and suffering that have blighted the human condition</w:t>
      </w:r>
      <w:r w:rsidRPr="003A5227">
        <w:rPr>
          <w:sz w:val="16"/>
        </w:rPr>
        <w:t xml:space="preserve">; </w:t>
      </w:r>
      <w:r w:rsidRPr="003A5227">
        <w:rPr>
          <w:rStyle w:val="StyleUnderline"/>
        </w:rPr>
        <w:t>the ‘propaganda of progress’ is the vision of the future one often finds in corporate depictions of the future that illustrate how new products will transform life, creating an existence where a multitude of technologies are effortlessly integrated into everyday life to create more rewarding and efficient work and relationships</w:t>
      </w:r>
      <w:r w:rsidRPr="003A5227">
        <w:rPr>
          <w:sz w:val="16"/>
        </w:rPr>
        <w:t xml:space="preserve">. 27 Virilio is less certain that technology and capitalism will improve the human condition, </w:t>
      </w:r>
      <w:r w:rsidRPr="003A5227">
        <w:rPr>
          <w:rStyle w:val="Emphasis"/>
        </w:rPr>
        <w:t>asking us to pay attention to what lies underneath this propaganda of progress in the world around us – in the stress, suffering, paranoia, control, exhaustion and inequality that he thinks might intensify in coming decades</w:t>
      </w:r>
      <w:r w:rsidRPr="003A5227">
        <w:rPr>
          <w:sz w:val="16"/>
        </w:rPr>
        <w:t xml:space="preserve">. </w:t>
      </w:r>
      <w:r w:rsidRPr="003A5227">
        <w:rPr>
          <w:rStyle w:val="Emphasis"/>
        </w:rPr>
        <w:t>Progress</w:t>
      </w:r>
      <w:r w:rsidRPr="003A5227">
        <w:rPr>
          <w:sz w:val="16"/>
        </w:rPr>
        <w:t xml:space="preserve"> (and the peace game), on this view, </w:t>
      </w:r>
      <w:r w:rsidRPr="003A5227">
        <w:rPr>
          <w:rStyle w:val="Emphasis"/>
          <w:sz w:val="28"/>
          <w:szCs w:val="28"/>
        </w:rPr>
        <w:t>is a progress in the arts and technologies of control designed to manage the growing numbers of the ‘living dead’ that are excluded from the ‘legitimate’ economy, to control those that seek to exploit vulnerabilities in ‘network’ society</w:t>
      </w:r>
      <w:r w:rsidRPr="003A5227">
        <w:rPr>
          <w:sz w:val="16"/>
        </w:rPr>
        <w:t xml:space="preserve">. As we see later, for </w:t>
      </w:r>
      <w:r w:rsidRPr="003A5227">
        <w:rPr>
          <w:rStyle w:val="StyleUnderline"/>
        </w:rPr>
        <w:t>Virilio the peace game is the war game turned inward, toward what he calls the endo-colonization of society, the attempt to control the constantly mutating terrains of security in the post-Cold War world</w:t>
      </w:r>
      <w:r w:rsidRPr="003A5227">
        <w:rPr>
          <w:sz w:val="16"/>
        </w:rPr>
        <w:t xml:space="preserve">. The other side of the ‘propaganda of an endless progress’ is the ‘administration of fear’: Virilio suggests that </w:t>
      </w:r>
      <w:r w:rsidRPr="003A5227">
        <w:rPr>
          <w:rStyle w:val="StyleUnderline"/>
        </w:rPr>
        <w:t>we need to pay attention to the wa</w:t>
      </w:r>
      <w:r w:rsidRPr="003A5227">
        <w:rPr>
          <w:sz w:val="16"/>
        </w:rPr>
        <w:t xml:space="preserve">y fear (usually </w:t>
      </w:r>
      <w:r w:rsidRPr="003A5227">
        <w:rPr>
          <w:rStyle w:val="Emphasis"/>
        </w:rPr>
        <w:t>fear of otherness and difference) is used to distort debate over the problems we confront</w:t>
      </w:r>
      <w:r w:rsidRPr="003A5227">
        <w:rPr>
          <w:sz w:val="16"/>
        </w:rPr>
        <w:t xml:space="preserve"> (so, for example, when </w:t>
      </w:r>
      <w:r w:rsidRPr="003A5227">
        <w:rPr>
          <w:rStyle w:val="Emphasis"/>
          <w:sz w:val="28"/>
          <w:szCs w:val="28"/>
        </w:rPr>
        <w:t>fear of immigrants is presented as the cause of our economic woes and societal implosion – and the route to further disorder</w:t>
      </w:r>
      <w:r w:rsidRPr="003A5227">
        <w:rPr>
          <w:sz w:val="16"/>
        </w:rPr>
        <w:t xml:space="preserve">). For Virilio, we need to negotiate our way through both the propaganda of progress and the administration of fear, to pay attention to the way we can be captured by these ‘easy’ modes of responding to the world around us, to be constantly aware of these two very different traps. Introduction 9 Our world might be heading toward the realization of the liberal dream of progress but Virilio looks around and </w:t>
      </w:r>
      <w:r w:rsidRPr="003A5227">
        <w:rPr>
          <w:rStyle w:val="Emphasis"/>
        </w:rPr>
        <w:t>sees a world of accelerating ecological, economic and social degradation; politics becomes an increasingly narrow attempt to manage the insecurity and messiness in societies intent on realizing the dream of a fast and efficient consumer lifestyle</w:t>
      </w:r>
      <w:r w:rsidRPr="003A5227">
        <w:rPr>
          <w:sz w:val="16"/>
        </w:rPr>
        <w:t xml:space="preserve">. On this view, </w:t>
      </w:r>
      <w:r w:rsidRPr="003A5227">
        <w:rPr>
          <w:rStyle w:val="Emphasis"/>
        </w:rPr>
        <w:t xml:space="preserve">the politics of security that promises to control the messiness has a tendency to get out of control, nourishing the ‘war-machine’ and the ‘military scientific complex’, </w:t>
      </w:r>
      <w:r w:rsidRPr="003A5227">
        <w:rPr>
          <w:rStyle w:val="Emphasis"/>
          <w:sz w:val="28"/>
          <w:szCs w:val="28"/>
        </w:rPr>
        <w:t>producing misguided security projects that generate chaos in the realization of policies that are often driven by fear, technological optimism about what technology and war can achieve, and a sense of cultural and racial superiority</w:t>
      </w:r>
      <w:r w:rsidRPr="003A5227">
        <w:rPr>
          <w:sz w:val="16"/>
        </w:rPr>
        <w:t xml:space="preserve">. 28 We might believe that we will learn from our mistakes (such as the wars that have dominated the first decade of the twenty-first century after 9/11) but that is to become caught up with the ‘propaganda of endless progress’. </w:t>
      </w:r>
      <w:r w:rsidRPr="003A5227">
        <w:rPr>
          <w:rStyle w:val="StyleUnderline"/>
        </w:rPr>
        <w:t xml:space="preserve">There is an excess to security that results in </w:t>
      </w:r>
      <w:r w:rsidRPr="003A5227">
        <w:rPr>
          <w:rStyle w:val="StyleUnderline"/>
        </w:rPr>
        <w:lastRenderedPageBreak/>
        <w:t xml:space="preserve">‘unnecessary wars’ that become experimental zones for new technologies – and </w:t>
      </w:r>
      <w:r w:rsidRPr="003A5227">
        <w:rPr>
          <w:rStyle w:val="Emphasis"/>
        </w:rPr>
        <w:t>there is desire to control all aspects of life in increasingly intensive and extensive ways</w:t>
      </w:r>
      <w:r w:rsidRPr="003A5227">
        <w:rPr>
          <w:rStyle w:val="StyleUnderline"/>
        </w:rPr>
        <w:t xml:space="preserve"> that risks to </w:t>
      </w:r>
      <w:r w:rsidRPr="003A5227">
        <w:rPr>
          <w:rStyle w:val="Emphasis"/>
        </w:rPr>
        <w:t xml:space="preserve">undermine civil </w:t>
      </w:r>
      <w:r w:rsidRPr="003A5227">
        <w:rPr>
          <w:rStyle w:val="StyleUnderline"/>
        </w:rPr>
        <w:t>liberties, tipping the balance of liberty and security toward the endo-colonization of society</w:t>
      </w:r>
      <w:r w:rsidRPr="003A5227">
        <w:rPr>
          <w:sz w:val="16"/>
        </w:rPr>
        <w:t xml:space="preserve">; </w:t>
      </w:r>
      <w:r w:rsidRPr="003A5227">
        <w:rPr>
          <w:rStyle w:val="Emphasis"/>
        </w:rPr>
        <w:t>an excessive focus on the problems of ‘otherness’ to the exclusion of the insecurity that comes from inside, from our financial systems or modes of consumption</w:t>
      </w:r>
      <w:r w:rsidRPr="003A5227">
        <w:rPr>
          <w:sz w:val="16"/>
        </w:rPr>
        <w:t xml:space="preserve">. </w:t>
      </w:r>
      <w:r w:rsidRPr="003A5227">
        <w:rPr>
          <w:rStyle w:val="StyleUnderline"/>
        </w:rPr>
        <w:t>Military and political elites get caught up in the</w:t>
      </w:r>
      <w:r w:rsidRPr="003A5227">
        <w:rPr>
          <w:sz w:val="16"/>
        </w:rPr>
        <w:t xml:space="preserve"> seductive possibilities offered by new technologies, the </w:t>
      </w:r>
      <w:r w:rsidRPr="003A5227">
        <w:rPr>
          <w:rStyle w:val="StyleUnderline"/>
        </w:rPr>
        <w:t>god-like ability to control the world</w:t>
      </w:r>
      <w:r w:rsidRPr="003A5227">
        <w:rPr>
          <w:sz w:val="16"/>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t>
      </w:r>
      <w:r w:rsidRPr="003A5227">
        <w:rPr>
          <w:rStyle w:val="StyleUnderline"/>
        </w:rPr>
        <w:t>While this desire to become an omnipotent machine of surveillance might confront ethical and limits</w:t>
      </w:r>
      <w:r w:rsidRPr="003A5227">
        <w:rPr>
          <w:sz w:val="16"/>
        </w:rPr>
        <w:t xml:space="preserve"> – or might confront the limits of what is possible, the excess of information – </w:t>
      </w:r>
      <w:r w:rsidRPr="003A5227">
        <w:rPr>
          <w:rStyle w:val="Emphasis"/>
        </w:rPr>
        <w:t>the intention is clearly to know everything</w:t>
      </w:r>
      <w:r w:rsidRPr="003A5227">
        <w:rPr>
          <w:sz w:val="16"/>
        </w:rPr>
        <w:t xml:space="preserve">. 30 Or we can see this desire to control the world from a distance in the development of drone technology: machines of vision and death that make possible control-at-adistance. In his preface to The Administration of Fear, Betrand Richard notes that ‘this son of an Italian communist and a catholic from Brittany traces the rules of the game in which we are caught. And that we must escape’. 31 We are trapped in a perverse situation where </w:t>
      </w:r>
      <w:r w:rsidRPr="003A5227">
        <w:rPr>
          <w:rStyle w:val="Emphasis"/>
        </w:rPr>
        <w:t>our societies are obsessed with security – but are governed with a security politics and economic policy that appears to be making the societies we live in more fragile</w:t>
      </w:r>
      <w:r w:rsidRPr="003A5227">
        <w:rPr>
          <w:sz w:val="16"/>
        </w:rPr>
        <w:t xml:space="preserve"> (and thus requiring more ‘security’ and 10 Introduction ‘protection sciences’). The question that Virilio leaves us with is – after we negotiate through the propaganda of progress and the administration of fear – how do we escape the dangers of our accelerating reality, the darker possibilities made possible by the modern world? There is a sense in Virilio’s work that </w:t>
      </w:r>
      <w:r w:rsidRPr="003A5227">
        <w:rPr>
          <w:rStyle w:val="StyleUnderline"/>
        </w:rPr>
        <w:t xml:space="preserve">past attempts to re-design how we live were not up to the task, </w:t>
      </w:r>
      <w:r w:rsidRPr="003A5227">
        <w:rPr>
          <w:rStyle w:val="Emphasis"/>
        </w:rPr>
        <w:t>producing new ‘traps’</w:t>
      </w:r>
      <w:r w:rsidRPr="003A5227">
        <w:rPr>
          <w:rStyle w:val="StyleUnderline"/>
        </w:rPr>
        <w:t>, new types of control.</w:t>
      </w:r>
      <w:r w:rsidRPr="003A5227">
        <w:rPr>
          <w:sz w:val="16"/>
        </w:rPr>
        <w:t xml:space="preserve"> So t</w:t>
      </w:r>
      <w:r w:rsidRPr="003A5227">
        <w:rPr>
          <w:rStyle w:val="StyleUnderline"/>
        </w:rPr>
        <w:t>he optimistic ‘liberal’ student of international politics won’t find much to agree with in Virilio’s vision of politics and securit</w:t>
      </w:r>
      <w:r w:rsidRPr="003A5227">
        <w:rPr>
          <w:sz w:val="16"/>
        </w:rPr>
        <w:t xml:space="preserve">y. </w:t>
      </w:r>
      <w:r w:rsidRPr="003A5227">
        <w:rPr>
          <w:rStyle w:val="StyleUnderline"/>
        </w:rPr>
        <w:t>For the liberal optimist, the modern age has made it possible for our ‘rationality’ to overcome the irrational and dangerous aspects of the human condition</w:t>
      </w:r>
      <w:r w:rsidRPr="003A5227">
        <w:rPr>
          <w:sz w:val="16"/>
        </w:rPr>
        <w:t xml:space="preserve">; while there is much more to ‘overcome’ we are heading in the right direction and progress in this overcoming will be aided by new ‘tools’ and technologies; human existence is more civilized and secure than at any point in our history. 32 The liberal will reply that information technologies are creating the foundation for a global public sphere that generates a ‘transparent society’ that makes it harder for states to hide what they do; Virilio replies that </w:t>
      </w:r>
      <w:r w:rsidRPr="003A5227">
        <w:rPr>
          <w:rStyle w:val="Emphasis"/>
        </w:rPr>
        <w:t>information technologies create new types of control and incarceration</w:t>
      </w:r>
      <w:r w:rsidRPr="003A5227">
        <w:rPr>
          <w:sz w:val="16"/>
        </w:rPr>
        <w:t xml:space="preserve">. </w:t>
      </w:r>
      <w:r w:rsidRPr="003A5227">
        <w:rPr>
          <w:rStyle w:val="Emphasis"/>
        </w:rPr>
        <w:t>Freedom and progress in this world order are illusions that mask the stress, control and inequality created by the system</w:t>
      </w:r>
      <w:r w:rsidRPr="003A5227">
        <w:rPr>
          <w:sz w:val="16"/>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 33 Virilio would reply that we should be careful not to mistake this resilience as proof of the universal or ‘timeless’ vitality or appeal of a capitalist (and not necessarily liberal) world order. The liberal sees global mobility as a symbol of the emerging cosmopolitan world order that overcomes the limits of locality and nationalism. </w:t>
      </w:r>
      <w:r w:rsidRPr="003A5227">
        <w:rPr>
          <w:rStyle w:val="Emphasis"/>
        </w:rPr>
        <w:t>Virilio sees global mobility in terms of forced migration, of border camps, of climate refugees, of habitats that can no longer support human life</w:t>
      </w:r>
      <w:r w:rsidRPr="003A5227">
        <w:rPr>
          <w:sz w:val="16"/>
        </w:rPr>
        <w:t xml:space="preserve">. Writing about Michel Foucault’s studies of prisons and asylums Virilio comments: ‘I think that the real imprisonment is just ahead. ’34 For Virilio, </w:t>
      </w:r>
      <w:r w:rsidRPr="003A5227">
        <w:rPr>
          <w:rStyle w:val="Emphasis"/>
        </w:rPr>
        <w:t xml:space="preserve">the problems on the horizon will expose the fragility of the ways of organizing life that were enjoyed in the West through the second half of the twentieth century: rapid technological, ecological and geopolitical transformation will force us to confront a reality where it becomes difficult to hold on to the values and ideas that shaped political imaginations in the West during much of the previous century. </w:t>
      </w:r>
    </w:p>
    <w:p w:rsidR="00EF2941" w:rsidRPr="003A5227" w:rsidRDefault="00EF2941" w:rsidP="00EF2941">
      <w:pPr>
        <w:pStyle w:val="Heading3"/>
      </w:pPr>
      <w:r>
        <w:lastRenderedPageBreak/>
        <w:t>Impact - VTL</w:t>
      </w:r>
    </w:p>
    <w:p w:rsidR="00EF2941" w:rsidRPr="003A5227" w:rsidRDefault="00EF2941" w:rsidP="00EF2941">
      <w:pPr>
        <w:pStyle w:val="Heading4"/>
        <w:rPr>
          <w:rFonts w:cstheme="minorBidi"/>
        </w:rPr>
      </w:pPr>
      <w:r w:rsidRPr="003A5227">
        <w:t>The impact is ressentiment.</w:t>
      </w:r>
      <w:r w:rsidRPr="003A5227">
        <w:rPr>
          <w:rFonts w:cstheme="minorBidi"/>
        </w:rPr>
        <w:t xml:space="preserve"> Their undirected hatred toward the self and the world eliminates the possibility for political change and kills value to life.</w:t>
      </w:r>
      <w:r w:rsidRPr="003A5227">
        <w:t xml:space="preserve"> </w:t>
      </w:r>
    </w:p>
    <w:p w:rsidR="00EF2941" w:rsidRPr="003A5227" w:rsidRDefault="00EF2941" w:rsidP="00EF2941">
      <w:r w:rsidRPr="003A5227">
        <w:rPr>
          <w:rStyle w:val="Style13ptBold"/>
        </w:rPr>
        <w:t xml:space="preserve">Reginster 97 </w:t>
      </w:r>
      <w:r w:rsidRPr="003A5227">
        <w:t>Bernard Reginster: Philosophy and Phenomenological Research, Vol. 57, No. 2 (Jun., 1997), Nietzsche on Ressentiment and Valuation, Brown University http://www.jstor.org/stable/2953719</w:t>
      </w:r>
    </w:p>
    <w:p w:rsidR="00EF2941" w:rsidRPr="003A5227" w:rsidRDefault="00EF2941" w:rsidP="00EF2941">
      <w:pPr>
        <w:rPr>
          <w:sz w:val="16"/>
        </w:rPr>
      </w:pPr>
      <w:r w:rsidRPr="003A5227">
        <w:rPr>
          <w:sz w:val="16"/>
        </w:rPr>
        <w:t xml:space="preserve">1’. Masters and Slaves </w:t>
      </w:r>
      <w:r w:rsidRPr="003A5227">
        <w:rPr>
          <w:u w:val="single"/>
        </w:rPr>
        <w:t xml:space="preserve">Nietzsche starts his analysis of ressentiment by refining a distinction between the types of the "master," or "noble," and the "slave" </w:t>
      </w:r>
      <w:r w:rsidRPr="003A5227">
        <w:rPr>
          <w:sz w:val="16"/>
        </w:rPr>
        <w:t xml:space="preserve">which he introduced and developed in works prior to the Genealogy (HTH, 45; BGE, 260). </w:t>
      </w:r>
      <w:r w:rsidRPr="003A5227">
        <w:rPr>
          <w:u w:val="single"/>
        </w:rPr>
        <w:t xml:space="preserve">We know from these early descriptions that the good life as the noble masters conceive of it includes "political superiority": "the noble felt themselves to be men of a higher rank" </w:t>
      </w:r>
      <w:r w:rsidRPr="003A5227">
        <w:rPr>
          <w:sz w:val="16"/>
        </w:rPr>
        <w:t xml:space="preserve">(GM, I, 5; cf. also 6; BGE, 257-58). </w:t>
      </w:r>
      <w:r w:rsidRPr="003A5227">
        <w:rPr>
          <w:u w:val="single"/>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3A5227">
        <w:rPr>
          <w:sz w:val="16"/>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3A5227">
        <w:rPr>
          <w:u w:val="single"/>
        </w:rPr>
        <w:t>To the fundamental distinction between noble and slaves, the Genealogy adds a new crucial refinement: it suggests that, within the noble class, two subgroups compete for political superiority, namely the "knights" and the "priests."</w:t>
      </w:r>
      <w:r w:rsidRPr="003A5227">
        <w:rPr>
          <w:sz w:val="16"/>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knights, and consequently develop a pervasive sense of "impotence" (GM, I, 6-7). </w:t>
      </w:r>
      <w:r w:rsidRPr="003A5227">
        <w:rPr>
          <w:u w:val="single"/>
        </w:rPr>
        <w:t>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incapacity to realize their values-indeed they do not seem to regard it as a weakness at all. But there is no reason to think that, in different circumstances, the feeling of impotence would not be created by intellectual, rather than physical, weakness.</w:t>
      </w:r>
      <w:r w:rsidRPr="003A5227">
        <w:rPr>
          <w:sz w:val="16"/>
        </w:rPr>
        <w:t xml:space="preserve">8 </w:t>
      </w:r>
      <w:r w:rsidRPr="003A5227">
        <w:rPr>
          <w:u w:val="single"/>
        </w:rPr>
        <w:t>Second, the feeling of impotence is not a temporary state of mind caused by an accidental reversal of fortune. It must rather have become an essential feature of one's self-assessment: the agent sees himself as irremediably weak,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"incurable" (see GS, 359). It therefore inhibits any further attempt to recover political power. Finally, the priest evidently refuses to accept, or resign himself to, his impotence. The priest's sickliness does not eradicate his "lust to rule," but only makes it "more dangerous"</w:t>
      </w:r>
      <w:r w:rsidRPr="003A5227">
        <w:rPr>
          <w:sz w:val="16"/>
        </w:rPr>
        <w:t xml:space="preserve"> (GM, I, 6). Furthermore, rather than subsiding, as it would in the case of resignation, the hatred the priest harbors towards his victorious rivals, the knights, "grows to monstrous and uncanny proportions" (GM, I, 7). </w:t>
      </w:r>
      <w:r w:rsidRPr="003A5227">
        <w:rPr>
          <w:u w:val="single"/>
        </w:rPr>
        <w:t xml:space="preserve">From this overview of Nietzsche' s example, we can derive the fundamental features of ressentiment. It is a state of "repressed vengefulness" </w:t>
      </w:r>
      <w:r w:rsidRPr="003A5227">
        <w:rPr>
          <w:sz w:val="16"/>
        </w:rPr>
        <w:t xml:space="preserve">(GM, ibid.) </w:t>
      </w:r>
      <w:r w:rsidRPr="003A5227">
        <w:rPr>
          <w:u w:val="single"/>
        </w:rPr>
        <w:t xml:space="preserve">which arises out of the combination of the following elements. First, the "man of ressentiment" desires to lead a certain kind of life, which he deems valuable: thus the </w:t>
      </w:r>
      <w:r w:rsidRPr="003A5227">
        <w:rPr>
          <w:u w:val="single"/>
        </w:rPr>
        <w:lastRenderedPageBreak/>
        <w:t>priest, a member of the nobility, values a life that includes political supremacy. Second, he comes to recognize his 8 complete inability to fulfill this aspiration: he becomes "inhibited" by his "weakness" or "impotence." Yet, and this is the third element, his retains his "arrogance" or his "lust to rule"</w:t>
      </w:r>
      <w:r w:rsidRPr="003A5227">
        <w:rPr>
          <w:sz w:val="16"/>
        </w:rPr>
        <w:t xml:space="preserve"> (GM, I, 6), </w:t>
      </w:r>
      <w:r w:rsidRPr="003A5227">
        <w:rPr>
          <w:u w:val="single"/>
        </w:rPr>
        <w:t>and his "will to power" remains "intact"</w:t>
      </w:r>
      <w:r w:rsidRPr="003A5227">
        <w:rPr>
          <w:sz w:val="16"/>
        </w:rPr>
        <w:t xml:space="preserve"> (GM, III, 15; cf. GS, 359), </w:t>
      </w:r>
      <w:r w:rsidRPr="003A5227">
        <w:rPr>
          <w:u w:val="single"/>
        </w:rPr>
        <w:t>whereby Nietzsche suggests that he maintains his commitment to his original values, or retains his original pretensions, and refuses to accept his inability to realize them. It is this third feature which distinguishes ressentiment from other related attitudes. The soul of the "man of ressentiment" is torn by a tremendous tension between his desire to live the life he values and his belief that he is unable to satisfy it. But this tension may spawn a variety of different attitudes.</w:t>
      </w:r>
      <w:r w:rsidRPr="003A5227">
        <w:rPr>
          <w:sz w:val="16"/>
        </w:rPr>
        <w:t xml:space="preserve"> At first blush, I can think of two obvious ways of alleviating such a tension, neither of which is chosen by the "man of ressentiment."</w:t>
      </w:r>
    </w:p>
    <w:p w:rsidR="000A1197" w:rsidRPr="003A5227" w:rsidRDefault="00851CB5" w:rsidP="000A1197">
      <w:pPr>
        <w:pStyle w:val="Heading2"/>
        <w:jc w:val="left"/>
      </w:pPr>
      <w:r>
        <w:lastRenderedPageBreak/>
        <w:t>**</w:t>
      </w:r>
      <w:r w:rsidR="000A1197">
        <w:t>Alternatives/Aff Solvency</w:t>
      </w:r>
      <w:r>
        <w:t>**</w:t>
      </w:r>
    </w:p>
    <w:p w:rsidR="000A1197" w:rsidRDefault="000A1197" w:rsidP="000A1197">
      <w:pPr>
        <w:pStyle w:val="Heading3"/>
      </w:pPr>
      <w:r>
        <w:lastRenderedPageBreak/>
        <w:t>Alt - Generic</w:t>
      </w:r>
    </w:p>
    <w:p w:rsidR="000A1197" w:rsidRPr="003A5227" w:rsidRDefault="000A1197" w:rsidP="000A1197">
      <w:pPr>
        <w:pStyle w:val="Heading4"/>
      </w:pPr>
      <w:r w:rsidRPr="003A5227">
        <w:br w:type="page"/>
      </w:r>
      <w:r w:rsidRPr="003A5227">
        <w:lastRenderedPageBreak/>
        <w:t xml:space="preserve">Nietzsche replaces the linear development of history with a nomadic focus on geography. Against the State’s monopoly on time, with the teleological justification it uses to reduce politics to mass slaughter, we should turn to Nietzsche’s geophilosophy to consider contemporary issues of cosmopolitianism, nomadism, diasporas and difference. </w:t>
      </w:r>
    </w:p>
    <w:p w:rsidR="000A1197" w:rsidRPr="003A5227" w:rsidRDefault="000A1197" w:rsidP="000A1197">
      <w:pPr>
        <w:rPr>
          <w:rFonts w:ascii="Times New Roman" w:hAnsi="Times New Roman" w:cs="Times New Roman"/>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305-8) </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b/>
          <w:color w:val="211D1E"/>
          <w:u w:val="single"/>
        </w:rPr>
      </w:pPr>
      <w:r w:rsidRPr="003A5227">
        <w:rPr>
          <w:rFonts w:ascii="Times New Roman" w:hAnsi="Times New Roman" w:cs="Times New Roman"/>
          <w:color w:val="000000"/>
        </w:rPr>
        <w:t xml:space="preserve">Another important strand in this thought complex should be explored more thoroughly—one involving Nietzsche’s sustained and critical dialogue with Hegel’s idea of world-history and sensitive, as Nietzsche was, to emerging trends in human geography. Nietzsche read Hegel’s lectures on </w:t>
      </w:r>
      <w:r w:rsidRPr="003A5227">
        <w:rPr>
          <w:rFonts w:ascii="Times New Roman" w:hAnsi="Times New Roman" w:cs="Times New Roman"/>
          <w:i/>
          <w:iCs/>
          <w:color w:val="000000"/>
        </w:rPr>
        <w:t xml:space="preserve">Weltgeschichte </w:t>
      </w:r>
      <w:r w:rsidRPr="003A5227">
        <w:rPr>
          <w:rFonts w:ascii="Times New Roman" w:hAnsi="Times New Roman" w:cs="Times New Roman"/>
          <w:color w:val="000000"/>
        </w:rPr>
        <w:t xml:space="preserve">as early as 1865.To read Nietzsche as the anti-Hegel is not unusual; it is one of the main themes of Deleuze’s Nietzsche book, which brilliantly explicates the differences between the negations involved in Hegel’s dialectic of recognition and Nietzsche’s discrimination of sovereign affirmation and the other-directed </w:t>
      </w:r>
      <w:r w:rsidRPr="003A5227">
        <w:rPr>
          <w:rFonts w:ascii="Times New Roman" w:hAnsi="Times New Roman" w:cs="Times New Roman"/>
          <w:i/>
          <w:iCs/>
          <w:color w:val="000000"/>
        </w:rPr>
        <w:t xml:space="preserve">ressentiment </w:t>
      </w:r>
      <w:r w:rsidRPr="003A5227">
        <w:rPr>
          <w:rFonts w:ascii="Times New Roman" w:hAnsi="Times New Roman" w:cs="Times New Roman"/>
          <w:color w:val="000000"/>
        </w:rPr>
        <w:t xml:space="preserve">of the base. Here I focus on another </w:t>
      </w:r>
      <w:r w:rsidRPr="003A5227">
        <w:rPr>
          <w:rFonts w:ascii="Times New Roman" w:hAnsi="Times New Roman" w:cs="Times New Roman"/>
          <w:b/>
          <w:color w:val="000000"/>
          <w:u w:val="single"/>
        </w:rPr>
        <w:t>contrast</w:t>
      </w:r>
      <w:r w:rsidRPr="003A5227">
        <w:rPr>
          <w:rFonts w:ascii="Times New Roman" w:hAnsi="Times New Roman" w:cs="Times New Roman"/>
          <w:color w:val="000000"/>
        </w:rPr>
        <w:t xml:space="preserve">, one Deleuze developed in part from his engagement with Nietzsche: that between </w:t>
      </w:r>
      <w:r w:rsidRPr="003A5227">
        <w:rPr>
          <w:rFonts w:ascii="Times New Roman" w:hAnsi="Times New Roman" w:cs="Times New Roman"/>
          <w:b/>
          <w:color w:val="000000"/>
          <w:u w:val="single"/>
        </w:rPr>
        <w:t>states and nomads considered as forms of human organization and inhabitation associated with distinctive ways of thinking.</w:t>
      </w:r>
      <w:r w:rsidRPr="003A5227">
        <w:rPr>
          <w:rFonts w:ascii="Times New Roman" w:hAnsi="Times New Roman" w:cs="Times New Roman"/>
          <w:color w:val="000000"/>
        </w:rPr>
        <w:t xml:space="preserve"> It is Nietzsche’s attention to such themes that leads Deleuze and Guattari to credit him as the inventor of geophilosophy. </w:t>
      </w:r>
      <w:r w:rsidRPr="003A5227">
        <w:rPr>
          <w:rFonts w:ascii="Times New Roman" w:hAnsi="Times New Roman" w:cs="Times New Roman"/>
          <w:b/>
          <w:color w:val="000000"/>
          <w:u w:val="single"/>
        </w:rPr>
        <w:t>History and the history of philosophy belong to the state, geography and geophilosophy to the nomads.</w:t>
      </w:r>
      <w:r w:rsidRPr="003A5227">
        <w:rPr>
          <w:rFonts w:ascii="Times New Roman" w:hAnsi="Times New Roman" w:cs="Times New Roman"/>
          <w:b/>
          <w:color w:val="000000"/>
          <w:position w:val="10"/>
          <w:u w:val="single"/>
        </w:rPr>
        <w:t xml:space="preserve"> </w:t>
      </w:r>
      <w:r w:rsidRPr="003A5227">
        <w:rPr>
          <w:rFonts w:ascii="Times New Roman" w:hAnsi="Times New Roman" w:cs="Times New Roman"/>
          <w:b/>
          <w:color w:val="000000"/>
          <w:u w:val="single"/>
        </w:rPr>
        <w:t>Nietzsche, rather than Hegel, can help us think more perspicuously about themes on the contemporary philosophical agenda, which go by names like globalization, multiculturalism, diaspora, hybridity, and cosmopolitanism</w:t>
      </w:r>
      <w:r w:rsidRPr="003A5227">
        <w:rPr>
          <w:rFonts w:ascii="Times New Roman" w:hAnsi="Times New Roman" w:cs="Times New Roman"/>
          <w:color w:val="000000"/>
        </w:rPr>
        <w:t xml:space="preserve">. (The Hegel whom </w:t>
      </w:r>
      <w:r w:rsidRPr="003A5227">
        <w:rPr>
          <w:rFonts w:ascii="Times New Roman" w:hAnsi="Times New Roman" w:cs="Times New Roman"/>
          <w:b/>
          <w:color w:val="000000"/>
          <w:u w:val="single"/>
        </w:rPr>
        <w:t>Nietzsche confronts</w:t>
      </w:r>
      <w:r w:rsidRPr="003A5227">
        <w:rPr>
          <w:rFonts w:ascii="Times New Roman" w:hAnsi="Times New Roman" w:cs="Times New Roman"/>
          <w:color w:val="000000"/>
        </w:rPr>
        <w:t xml:space="preserve"> will strike some readers as a caricature, based on a selective reading of incomplete and questionable versions of his lectures. While more recent scholarship has given us a more subtle Hegel—actually, a choice among several versions of a more subtle Hegel—Nietzsche’s Hegel is firmly based in the text of </w:t>
      </w:r>
      <w:r w:rsidRPr="003A5227">
        <w:rPr>
          <w:rFonts w:ascii="Times New Roman" w:hAnsi="Times New Roman" w:cs="Times New Roman"/>
          <w:i/>
          <w:iCs/>
          <w:color w:val="000000"/>
        </w:rPr>
        <w:t xml:space="preserve">The Philosophy of World History </w:t>
      </w:r>
      <w:r w:rsidRPr="003A5227">
        <w:rPr>
          <w:rFonts w:ascii="Times New Roman" w:hAnsi="Times New Roman" w:cs="Times New Roman"/>
          <w:color w:val="000000"/>
        </w:rPr>
        <w:t xml:space="preserve">that was available to him. The popular Hegelians of Nietzsche’s day—for example Strauss and Hartmann—reinforced the caricature, if such it is, and made it a forceful presence in the 1870s and 1880s. Finally—but this is a point that I can suggest only briefly in what follows—I believe that much recent scholarship has been overly zealous in its attempt to provide a Hegel who would be more acceptable to a democratic, pluralistic era, even to the point of producing somewhat misleading translations of key titles and passages). </w:t>
      </w:r>
    </w:p>
    <w:p w:rsidR="000A1197" w:rsidRPr="003A5227" w:rsidRDefault="000A1197" w:rsidP="000A1197">
      <w:pPr>
        <w:autoSpaceDE w:val="0"/>
        <w:autoSpaceDN w:val="0"/>
        <w:adjustRightInd w:val="0"/>
        <w:rPr>
          <w:rFonts w:ascii="Times New Roman" w:hAnsi="Times New Roman" w:cs="Times New Roman"/>
          <w:color w:val="000000"/>
        </w:rPr>
      </w:pPr>
      <w:r w:rsidRPr="003A5227">
        <w:rPr>
          <w:rFonts w:ascii="Times New Roman" w:hAnsi="Times New Roman" w:cs="Times New Roman"/>
          <w:color w:val="000000"/>
        </w:rPr>
        <w:t xml:space="preserve">Recall a few features of Hegelian </w:t>
      </w:r>
      <w:r w:rsidRPr="003A5227">
        <w:rPr>
          <w:rFonts w:ascii="Times New Roman" w:hAnsi="Times New Roman" w:cs="Times New Roman"/>
          <w:i/>
          <w:iCs/>
          <w:color w:val="000000"/>
        </w:rPr>
        <w:t xml:space="preserve">Weltgeschichte </w:t>
      </w:r>
      <w:r w:rsidRPr="003A5227">
        <w:rPr>
          <w:rFonts w:ascii="Times New Roman" w:hAnsi="Times New Roman" w:cs="Times New Roman"/>
          <w:color w:val="000000"/>
        </w:rPr>
        <w:t>that led Nietzsche to sneer repeatedly at “so-called world-history” and to exclaim with disgust at Eduard von Hartmann’s grotesque version of Hegel: “world, world, world!” (</w:t>
      </w:r>
      <w:r w:rsidRPr="003A5227">
        <w:rPr>
          <w:rFonts w:ascii="Times New Roman" w:hAnsi="Times New Roman" w:cs="Times New Roman"/>
          <w:i/>
          <w:iCs/>
          <w:color w:val="000000"/>
        </w:rPr>
        <w:t xml:space="preserve">D </w:t>
      </w:r>
      <w:r w:rsidRPr="003A5227">
        <w:rPr>
          <w:rFonts w:ascii="Times New Roman" w:hAnsi="Times New Roman" w:cs="Times New Roman"/>
          <w:color w:val="000000"/>
        </w:rPr>
        <w:t xml:space="preserve">307; </w:t>
      </w:r>
      <w:r w:rsidRPr="003A5227">
        <w:rPr>
          <w:rFonts w:ascii="Times New Roman" w:hAnsi="Times New Roman" w:cs="Times New Roman"/>
          <w:i/>
          <w:iCs/>
          <w:color w:val="000000"/>
        </w:rPr>
        <w:t xml:space="preserve">UM </w:t>
      </w:r>
      <w:r w:rsidRPr="003A5227">
        <w:rPr>
          <w:rFonts w:ascii="Times New Roman" w:hAnsi="Times New Roman" w:cs="Times New Roman"/>
          <w:color w:val="000000"/>
        </w:rPr>
        <w:t>I: 9).</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Why does he challenge </w:t>
      </w:r>
      <w:r w:rsidRPr="003A5227">
        <w:rPr>
          <w:rFonts w:ascii="Times New Roman" w:hAnsi="Times New Roman" w:cs="Times New Roman"/>
          <w:b/>
          <w:color w:val="000000"/>
          <w:u w:val="single"/>
        </w:rPr>
        <w:t>the implicit political ontology and ideology of</w:t>
      </w:r>
      <w:r w:rsidRPr="003A5227">
        <w:rPr>
          <w:rFonts w:ascii="Times New Roman" w:hAnsi="Times New Roman" w:cs="Times New Roman"/>
          <w:color w:val="000000"/>
        </w:rPr>
        <w:t xml:space="preserve"> this mantra? The short answer is that he rejects </w:t>
      </w:r>
      <w:r w:rsidRPr="003A5227">
        <w:rPr>
          <w:rFonts w:ascii="Times New Roman" w:hAnsi="Times New Roman" w:cs="Times New Roman"/>
          <w:b/>
          <w:color w:val="000000"/>
          <w:u w:val="single"/>
        </w:rPr>
        <w:t>Hegel’s understanding of world-history as the story of freedom and as the history of states which embody and develop it. Nietzsche sees that story of freedom as vain narcissism, masking the animal nature and millennia of custom that shape human beings. He denies that the state is the realization of freedom, the eternal or highest attainable form of human organization</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WS </w:t>
      </w:r>
      <w:r w:rsidRPr="003A5227">
        <w:rPr>
          <w:rFonts w:ascii="Times New Roman" w:hAnsi="Times New Roman" w:cs="Times New Roman"/>
          <w:color w:val="000000"/>
        </w:rPr>
        <w:t xml:space="preserve">12, </w:t>
      </w:r>
      <w:r w:rsidRPr="003A5227">
        <w:rPr>
          <w:rFonts w:ascii="Times New Roman" w:hAnsi="Times New Roman" w:cs="Times New Roman"/>
          <w:i/>
          <w:iCs/>
          <w:color w:val="000000"/>
        </w:rPr>
        <w:t xml:space="preserve">D </w:t>
      </w:r>
      <w:r w:rsidRPr="003A5227">
        <w:rPr>
          <w:rFonts w:ascii="Times New Roman" w:hAnsi="Times New Roman" w:cs="Times New Roman"/>
          <w:color w:val="000000"/>
        </w:rPr>
        <w:t>18). Nietzsche contrasts “major history” (</w:t>
      </w:r>
      <w:r w:rsidRPr="003A5227">
        <w:rPr>
          <w:rFonts w:ascii="Times New Roman" w:hAnsi="Times New Roman" w:cs="Times New Roman"/>
          <w:i/>
          <w:iCs/>
          <w:color w:val="000000"/>
        </w:rPr>
        <w:t>Hauptgeschichte</w:t>
      </w:r>
      <w:r w:rsidRPr="003A5227">
        <w:rPr>
          <w:rFonts w:ascii="Times New Roman" w:hAnsi="Times New Roman" w:cs="Times New Roman"/>
          <w:color w:val="000000"/>
        </w:rPr>
        <w:t xml:space="preserve">) with </w:t>
      </w:r>
      <w:r w:rsidRPr="003A5227">
        <w:rPr>
          <w:rFonts w:ascii="Times New Roman" w:hAnsi="Times New Roman" w:cs="Times New Roman"/>
          <w:i/>
          <w:iCs/>
          <w:color w:val="000000"/>
        </w:rPr>
        <w:t>world</w:t>
      </w:r>
      <w:r w:rsidRPr="003A5227">
        <w:rPr>
          <w:rFonts w:ascii="Times New Roman" w:hAnsi="Times New Roman" w:cs="Times New Roman"/>
          <w:color w:val="000000"/>
        </w:rPr>
        <w:t xml:space="preserve">-history; </w:t>
      </w:r>
      <w:r w:rsidRPr="003A5227">
        <w:rPr>
          <w:rFonts w:ascii="Times New Roman" w:hAnsi="Times New Roman" w:cs="Times New Roman"/>
          <w:i/>
          <w:iCs/>
          <w:color w:val="000000"/>
        </w:rPr>
        <w:t xml:space="preserve">Hauptgeschichte </w:t>
      </w:r>
      <w:r w:rsidRPr="003A5227">
        <w:rPr>
          <w:rFonts w:ascii="Times New Roman" w:hAnsi="Times New Roman" w:cs="Times New Roman"/>
          <w:color w:val="000000"/>
        </w:rPr>
        <w:t xml:space="preserve">includes the many millennia of animal and customary life—the </w:t>
      </w:r>
      <w:r w:rsidRPr="003A5227">
        <w:rPr>
          <w:rFonts w:ascii="Times New Roman" w:hAnsi="Times New Roman" w:cs="Times New Roman"/>
          <w:i/>
          <w:iCs/>
          <w:color w:val="000000"/>
        </w:rPr>
        <w:t>Sittlichkeit der Sitte</w:t>
      </w:r>
      <w:r w:rsidRPr="003A5227">
        <w:rPr>
          <w:rFonts w:ascii="Times New Roman" w:hAnsi="Times New Roman" w:cs="Times New Roman"/>
          <w:color w:val="000000"/>
        </w:rPr>
        <w:t>—in addition to the recent history of states that feeds our vanity (</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32; </w:t>
      </w:r>
      <w:r w:rsidRPr="003A5227">
        <w:rPr>
          <w:rFonts w:ascii="Times New Roman" w:hAnsi="Times New Roman" w:cs="Times New Roman"/>
          <w:i/>
          <w:iCs/>
          <w:color w:val="000000"/>
        </w:rPr>
        <w:t xml:space="preserve">GM </w:t>
      </w:r>
      <w:r w:rsidRPr="003A5227">
        <w:rPr>
          <w:rFonts w:ascii="Times New Roman" w:hAnsi="Times New Roman" w:cs="Times New Roman"/>
          <w:color w:val="000000"/>
        </w:rPr>
        <w:t xml:space="preserve">III: 9; </w:t>
      </w:r>
      <w:r w:rsidRPr="003A5227">
        <w:rPr>
          <w:rFonts w:ascii="Times New Roman" w:hAnsi="Times New Roman" w:cs="Times New Roman"/>
          <w:i/>
          <w:iCs/>
          <w:color w:val="000000"/>
        </w:rPr>
        <w:t xml:space="preserve">D </w:t>
      </w:r>
      <w:r w:rsidRPr="003A5227">
        <w:rPr>
          <w:rFonts w:ascii="Times New Roman" w:hAnsi="Times New Roman" w:cs="Times New Roman"/>
          <w:color w:val="000000"/>
        </w:rPr>
        <w:t xml:space="preserve">18).In </w:t>
      </w:r>
      <w:r w:rsidRPr="003A5227">
        <w:rPr>
          <w:rFonts w:ascii="Times New Roman" w:hAnsi="Times New Roman" w:cs="Times New Roman"/>
          <w:i/>
          <w:iCs/>
          <w:color w:val="000000"/>
        </w:rPr>
        <w:t xml:space="preserve">Beyond Good and Evil </w:t>
      </w:r>
      <w:r w:rsidRPr="003A5227">
        <w:rPr>
          <w:rFonts w:ascii="Times New Roman" w:hAnsi="Times New Roman" w:cs="Times New Roman"/>
          <w:color w:val="000000"/>
        </w:rPr>
        <w:t xml:space="preserve">Nietzsche considers the possibility that the role left for us critical thinkers in the carnivalesque atmosphere of modernity, swimming in our knowledge of the </w:t>
      </w:r>
      <w:r w:rsidRPr="003A5227">
        <w:rPr>
          <w:rFonts w:ascii="Times New Roman" w:hAnsi="Times New Roman" w:cs="Times New Roman"/>
          <w:color w:val="000000"/>
        </w:rPr>
        <w:lastRenderedPageBreak/>
        <w:t>past and trying on one costume or mask after another, is to be “parodists of world history” (</w:t>
      </w:r>
      <w:r w:rsidRPr="003A5227">
        <w:rPr>
          <w:rFonts w:ascii="Times New Roman" w:hAnsi="Times New Roman" w:cs="Times New Roman"/>
          <w:i/>
          <w:iCs/>
          <w:color w:val="000000"/>
        </w:rPr>
        <w:t xml:space="preserve">BGE </w:t>
      </w:r>
      <w:r w:rsidRPr="003A5227">
        <w:rPr>
          <w:rFonts w:ascii="Times New Roman" w:hAnsi="Times New Roman" w:cs="Times New Roman"/>
          <w:color w:val="000000"/>
        </w:rPr>
        <w:t xml:space="preserve">223). Hegel’s claim that history is the story of freedom is well known; I will not elaborate it at length here. World-history, in Hegel’s system, is the highest development of objective spirit, a realm in which the state is the final realization of human freedom. Only with states is world-history possible, and world-history is </w:t>
      </w:r>
      <w:r w:rsidRPr="003A5227">
        <w:rPr>
          <w:rFonts w:ascii="Times New Roman" w:hAnsi="Times New Roman" w:cs="Times New Roman"/>
          <w:i/>
          <w:iCs/>
          <w:color w:val="000000"/>
        </w:rPr>
        <w:t xml:space="preserve">exclusively </w:t>
      </w:r>
      <w:r w:rsidRPr="003A5227">
        <w:rPr>
          <w:rFonts w:ascii="Times New Roman" w:hAnsi="Times New Roman" w:cs="Times New Roman"/>
          <w:color w:val="000000"/>
        </w:rPr>
        <w:t xml:space="preserve">concerned with states. Hegel’s restrictive conception of world-history has been obscured by many commentators and translators; some of the latter blur the issues by translating </w:t>
      </w:r>
      <w:r w:rsidRPr="003A5227">
        <w:rPr>
          <w:rFonts w:ascii="Times New Roman" w:hAnsi="Times New Roman" w:cs="Times New Roman"/>
          <w:i/>
          <w:iCs/>
          <w:color w:val="000000"/>
        </w:rPr>
        <w:t xml:space="preserve">Weltgeschichte </w:t>
      </w:r>
      <w:r w:rsidRPr="003A5227">
        <w:rPr>
          <w:rFonts w:ascii="Times New Roman" w:hAnsi="Times New Roman" w:cs="Times New Roman"/>
          <w:color w:val="000000"/>
        </w:rPr>
        <w:t xml:space="preserve">as “universal history.” But </w:t>
      </w:r>
      <w:r w:rsidRPr="003A5227">
        <w:rPr>
          <w:rFonts w:ascii="Times New Roman" w:hAnsi="Times New Roman" w:cs="Times New Roman"/>
          <w:b/>
          <w:color w:val="000000"/>
          <w:u w:val="single"/>
        </w:rPr>
        <w:t>Hegel is clear: The state is the divine Idea as it exists on earth. In this sense the state is the precise object of world-history in general</w:t>
      </w:r>
      <w:r w:rsidRPr="003A5227">
        <w:rPr>
          <w:rFonts w:ascii="Times New Roman" w:hAnsi="Times New Roman" w:cs="Times New Roman"/>
          <w:color w:val="000000"/>
        </w:rPr>
        <w:t xml:space="preserve"> . In world-history, however, we are concerned with “individuals” that are nations, with wholes that are states. </w:t>
      </w:r>
      <w:r w:rsidRPr="003A5227">
        <w:rPr>
          <w:rFonts w:ascii="Times New Roman" w:hAnsi="Times New Roman" w:cs="Times New Roman"/>
          <w:b/>
          <w:color w:val="000000"/>
          <w:u w:val="single"/>
        </w:rPr>
        <w:t>For Hegel the concepts “world” and “world-history” are highly singular, unifying, and exclusive.</w:t>
      </w:r>
      <w:r w:rsidRPr="003A5227">
        <w:rPr>
          <w:rFonts w:ascii="Times New Roman" w:hAnsi="Times New Roman" w:cs="Times New Roman"/>
          <w:color w:val="000000"/>
        </w:rPr>
        <w:t xml:space="preserve"> In his most systematic account of the place of world-history in the </w:t>
      </w:r>
      <w:r w:rsidRPr="003A5227">
        <w:rPr>
          <w:rFonts w:ascii="Times New Roman" w:hAnsi="Times New Roman" w:cs="Times New Roman"/>
          <w:i/>
          <w:iCs/>
          <w:color w:val="000000"/>
        </w:rPr>
        <w:t xml:space="preserve">Encyclopedia </w:t>
      </w:r>
      <w:r w:rsidRPr="003A5227">
        <w:rPr>
          <w:rFonts w:ascii="Times New Roman" w:hAnsi="Times New Roman" w:cs="Times New Roman"/>
          <w:color w:val="000000"/>
        </w:rPr>
        <w:t>he describes the movement of spirit as demonstrating the realization of “the absolute final aim of the world” where spirit “becomes to the outward eye a universal spirit—a world-spirit.”</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World-history is the totality of states, and the succession of world-historical states is the home ground of Absolute Spirit—art, religion, and philosophy. Hegel famously compares the Oriental, Classical, and Germanic worlds in which one, some, or all are free—varying realizations of freedom all achieved through states. The life of states is contrasted with the existence of a “people” or “folk [</w:t>
      </w:r>
      <w:r w:rsidRPr="003A5227">
        <w:rPr>
          <w:rFonts w:ascii="Times New Roman" w:hAnsi="Times New Roman" w:cs="Times New Roman"/>
          <w:i/>
          <w:iCs/>
          <w:color w:val="000000"/>
        </w:rPr>
        <w:t>Volk</w:t>
      </w:r>
      <w:r w:rsidRPr="003A5227">
        <w:rPr>
          <w:rFonts w:ascii="Times New Roman" w:hAnsi="Times New Roman" w:cs="Times New Roman"/>
          <w:color w:val="000000"/>
        </w:rPr>
        <w:t xml:space="preserve">],” or, speaking more precisely, </w:t>
      </w:r>
      <w:r w:rsidRPr="003A5227">
        <w:rPr>
          <w:rFonts w:ascii="Times New Roman" w:hAnsi="Times New Roman" w:cs="Times New Roman"/>
          <w:b/>
          <w:color w:val="000000"/>
          <w:u w:val="single"/>
        </w:rPr>
        <w:t xml:space="preserve">the state is the </w:t>
      </w:r>
      <w:r w:rsidRPr="003A5227">
        <w:rPr>
          <w:rFonts w:ascii="Times New Roman" w:hAnsi="Times New Roman" w:cs="Times New Roman"/>
          <w:b/>
          <w:i/>
          <w:iCs/>
          <w:color w:val="000000"/>
          <w:u w:val="single"/>
        </w:rPr>
        <w:t xml:space="preserve">telos </w:t>
      </w:r>
      <w:r w:rsidRPr="003A5227">
        <w:rPr>
          <w:rFonts w:ascii="Times New Roman" w:hAnsi="Times New Roman" w:cs="Times New Roman"/>
          <w:b/>
          <w:color w:val="000000"/>
          <w:u w:val="single"/>
        </w:rPr>
        <w:t>of a people, one sometimes achieved and sometimes not.</w:t>
      </w:r>
      <w:r w:rsidRPr="003A5227">
        <w:rPr>
          <w:rFonts w:ascii="Times New Roman" w:hAnsi="Times New Roman" w:cs="Times New Roman"/>
          <w:color w:val="000000"/>
        </w:rPr>
        <w:t xml:space="preserve"> Hegel insists that the mere </w:t>
      </w:r>
      <w:r w:rsidRPr="003A5227">
        <w:rPr>
          <w:rFonts w:ascii="Times New Roman" w:hAnsi="Times New Roman" w:cs="Times New Roman"/>
          <w:i/>
          <w:iCs/>
          <w:color w:val="000000"/>
        </w:rPr>
        <w:t xml:space="preserve">Volk </w:t>
      </w:r>
      <w:r w:rsidRPr="003A5227">
        <w:rPr>
          <w:rFonts w:ascii="Times New Roman" w:hAnsi="Times New Roman" w:cs="Times New Roman"/>
          <w:color w:val="000000"/>
        </w:rPr>
        <w:t xml:space="preserve">is not a subject of history: “A </w:t>
      </w:r>
      <w:r w:rsidRPr="003A5227">
        <w:rPr>
          <w:rFonts w:ascii="Times New Roman" w:hAnsi="Times New Roman" w:cs="Times New Roman"/>
          <w:i/>
          <w:iCs/>
          <w:color w:val="000000"/>
        </w:rPr>
        <w:t xml:space="preserve">Volk </w:t>
      </w:r>
      <w:r w:rsidRPr="003A5227">
        <w:rPr>
          <w:rFonts w:ascii="Times New Roman" w:hAnsi="Times New Roman" w:cs="Times New Roman"/>
          <w:color w:val="000000"/>
        </w:rPr>
        <w:t>with no state forma- tion [a mere nation/</w:t>
      </w:r>
      <w:r w:rsidRPr="003A5227">
        <w:rPr>
          <w:rFonts w:ascii="Times New Roman" w:hAnsi="Times New Roman" w:cs="Times New Roman"/>
          <w:i/>
          <w:iCs/>
          <w:color w:val="000000"/>
        </w:rPr>
        <w:t>Nation</w:t>
      </w:r>
      <w:r w:rsidRPr="003A5227">
        <w:rPr>
          <w:rFonts w:ascii="Times New Roman" w:hAnsi="Times New Roman" w:cs="Times New Roman"/>
          <w:color w:val="000000"/>
        </w:rPr>
        <w:t xml:space="preserve">] has, strictly speaking, no history—like the </w:t>
      </w:r>
      <w:r w:rsidRPr="003A5227">
        <w:rPr>
          <w:rFonts w:ascii="Times New Roman" w:hAnsi="Times New Roman" w:cs="Times New Roman"/>
          <w:i/>
          <w:iCs/>
          <w:color w:val="000000"/>
        </w:rPr>
        <w:t xml:space="preserve">Völker </w:t>
      </w:r>
      <w:r w:rsidRPr="003A5227">
        <w:rPr>
          <w:rFonts w:ascii="Times New Roman" w:hAnsi="Times New Roman" w:cs="Times New Roman"/>
          <w:color w:val="000000"/>
        </w:rPr>
        <w:t>which existed before the rise of states and others which still exist as wild nations [</w:t>
      </w:r>
      <w:r w:rsidRPr="003A5227">
        <w:rPr>
          <w:rFonts w:ascii="Times New Roman" w:hAnsi="Times New Roman" w:cs="Times New Roman"/>
          <w:i/>
          <w:iCs/>
          <w:color w:val="000000"/>
        </w:rPr>
        <w:t>als wilde Nationen</w:t>
      </w:r>
      <w:r w:rsidRPr="003A5227">
        <w:rPr>
          <w:rFonts w:ascii="Times New Roman" w:hAnsi="Times New Roman" w:cs="Times New Roman"/>
          <w:color w:val="000000"/>
        </w:rPr>
        <w:t>].”</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A word concerning Hegel’s reference to “mere nations” and “wild nations” is in order. </w:t>
      </w:r>
      <w:r w:rsidRPr="003A5227">
        <w:rPr>
          <w:rFonts w:ascii="Times New Roman" w:hAnsi="Times New Roman" w:cs="Times New Roman"/>
          <w:i/>
          <w:iCs/>
          <w:color w:val="000000"/>
        </w:rPr>
        <w:t xml:space="preserve">Nation </w:t>
      </w:r>
      <w:r w:rsidRPr="003A5227">
        <w:rPr>
          <w:rFonts w:ascii="Times New Roman" w:hAnsi="Times New Roman" w:cs="Times New Roman"/>
          <w:color w:val="000000"/>
        </w:rPr>
        <w:t xml:space="preserve">is an adaptation of a Latin term, whose verbal root is </w:t>
      </w:r>
      <w:r w:rsidRPr="003A5227">
        <w:rPr>
          <w:rFonts w:ascii="Times New Roman" w:hAnsi="Times New Roman" w:cs="Times New Roman"/>
          <w:i/>
          <w:iCs/>
          <w:color w:val="000000"/>
        </w:rPr>
        <w:t>nascere</w:t>
      </w:r>
      <w:r w:rsidRPr="003A5227">
        <w:rPr>
          <w:rFonts w:ascii="Times New Roman" w:hAnsi="Times New Roman" w:cs="Times New Roman"/>
          <w:color w:val="000000"/>
        </w:rPr>
        <w:t xml:space="preserve">, to give birth. Nations </w:t>
      </w:r>
      <w:r w:rsidRPr="003A5227">
        <w:rPr>
          <w:rFonts w:ascii="Times New Roman" w:hAnsi="Times New Roman" w:cs="Times New Roman"/>
          <w:i/>
          <w:iCs/>
          <w:color w:val="000000"/>
        </w:rPr>
        <w:t>as such</w:t>
      </w:r>
      <w:r w:rsidRPr="003A5227">
        <w:rPr>
          <w:rFonts w:ascii="Times New Roman" w:hAnsi="Times New Roman" w:cs="Times New Roman"/>
          <w:color w:val="000000"/>
        </w:rPr>
        <w:t xml:space="preserve">, then, are nothing but human beings of common ancestry, linked by “natality,” that is genealogical affiliation. Hegel’s terminology suggests that a nation may be more than this; it may become a people, and a people, with some degree of cultural coherence, is on the way to focusing itself in the form of a state. </w:t>
      </w:r>
      <w:r w:rsidRPr="003A5227">
        <w:rPr>
          <w:rFonts w:ascii="Times New Roman" w:hAnsi="Times New Roman" w:cs="Times New Roman"/>
          <w:b/>
          <w:color w:val="000000"/>
          <w:u w:val="single"/>
        </w:rPr>
        <w:t>Why are migrations and wanderings specifically excluded from world- history, and why do migrants and wanderers tend to remain in the status of mere or wild nations?</w:t>
      </w:r>
      <w:r w:rsidRPr="003A5227">
        <w:rPr>
          <w:rFonts w:ascii="Times New Roman" w:hAnsi="Times New Roman" w:cs="Times New Roman"/>
          <w:color w:val="000000"/>
        </w:rPr>
        <w:t xml:space="preserve"> The root intuition seems to be that a world- historical people must stay in its place. </w:t>
      </w:r>
      <w:r w:rsidRPr="003A5227">
        <w:rPr>
          <w:rFonts w:ascii="Times New Roman" w:hAnsi="Times New Roman" w:cs="Times New Roman"/>
          <w:b/>
          <w:color w:val="000000"/>
          <w:u w:val="single"/>
        </w:rPr>
        <w:t xml:space="preserve">The state must have sovereignty over a given territory, which is the prerequisite for its crystallization of the spiritual meaning of its people. Without the state, there are simply wild nations living on the earth; there is as yet no world. </w:t>
      </w:r>
      <w:r w:rsidRPr="003A5227">
        <w:rPr>
          <w:rFonts w:ascii="Times New Roman" w:hAnsi="Times New Roman" w:cs="Times New Roman"/>
          <w:color w:val="000000"/>
        </w:rPr>
        <w:t xml:space="preserve">Hegel could say of the “wild nations” what Heidegger said of animals, that they are </w:t>
      </w:r>
      <w:r w:rsidRPr="003A5227">
        <w:rPr>
          <w:rFonts w:ascii="Times New Roman" w:hAnsi="Times New Roman" w:cs="Times New Roman"/>
          <w:i/>
          <w:iCs/>
          <w:color w:val="000000"/>
        </w:rPr>
        <w:t>weltarm</w:t>
      </w:r>
      <w:r w:rsidRPr="003A5227">
        <w:rPr>
          <w:rFonts w:ascii="Times New Roman" w:hAnsi="Times New Roman" w:cs="Times New Roman"/>
          <w:color w:val="000000"/>
        </w:rPr>
        <w:t>, world-poor.</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“World-historical peoples” are those that form and live in states. When English translations render </w:t>
      </w:r>
      <w:r w:rsidRPr="003A5227">
        <w:rPr>
          <w:rFonts w:ascii="Times New Roman" w:hAnsi="Times New Roman" w:cs="Times New Roman"/>
          <w:i/>
          <w:iCs/>
          <w:color w:val="000000"/>
        </w:rPr>
        <w:t xml:space="preserve">Weltgeschichte </w:t>
      </w:r>
      <w:r w:rsidRPr="003A5227">
        <w:rPr>
          <w:rFonts w:ascii="Times New Roman" w:hAnsi="Times New Roman" w:cs="Times New Roman"/>
          <w:color w:val="000000"/>
        </w:rPr>
        <w:t xml:space="preserve">as “universal his- tory,” I assume that the aim, as in Carl Friedrich’s introduction to the Sibree translation of the </w:t>
      </w:r>
      <w:r w:rsidRPr="003A5227">
        <w:rPr>
          <w:rFonts w:ascii="Times New Roman" w:hAnsi="Times New Roman" w:cs="Times New Roman"/>
          <w:i/>
          <w:iCs/>
          <w:color w:val="000000"/>
        </w:rPr>
        <w:t>Philosophy of History</w:t>
      </w:r>
      <w:r w:rsidRPr="003A5227">
        <w:rPr>
          <w:rFonts w:ascii="Times New Roman" w:hAnsi="Times New Roman" w:cs="Times New Roman"/>
          <w:color w:val="000000"/>
        </w:rPr>
        <w:t>, is to downplay Hegel’s political theology, his idea that “the state is God’s march [</w:t>
      </w:r>
      <w:r w:rsidRPr="003A5227">
        <w:rPr>
          <w:rFonts w:ascii="Times New Roman" w:hAnsi="Times New Roman" w:cs="Times New Roman"/>
          <w:i/>
          <w:iCs/>
          <w:color w:val="000000"/>
        </w:rPr>
        <w:t>Gang</w:t>
      </w:r>
      <w:r w:rsidRPr="003A5227">
        <w:rPr>
          <w:rFonts w:ascii="Times New Roman" w:hAnsi="Times New Roman" w:cs="Times New Roman"/>
          <w:color w:val="000000"/>
        </w:rPr>
        <w:t xml:space="preserve">] through the world.” </w:t>
      </w:r>
      <w:r w:rsidRPr="003A5227">
        <w:rPr>
          <w:rFonts w:ascii="Times New Roman" w:hAnsi="Times New Roman" w:cs="Times New Roman"/>
          <w:b/>
          <w:color w:val="000000"/>
          <w:u w:val="single"/>
        </w:rPr>
        <w:t>Historical existence requires a state that has settled in a territory</w:t>
      </w:r>
      <w:r w:rsidRPr="003A5227">
        <w:rPr>
          <w:rFonts w:ascii="Times New Roman" w:hAnsi="Times New Roman" w:cs="Times New Roman"/>
          <w:color w:val="000000"/>
        </w:rPr>
        <w:t xml:space="preserve">. There- fore, it initially seems strange that Hegel emphasizes that the Germanic world, which will see the full flowering of Spirit and state, begins with barbarous, wandering, predatory peoples—Goths, Visigoths, and so on. Yet Hegel implies that these groups are no different than any others; no </w:t>
      </w:r>
      <w:r w:rsidRPr="003A5227">
        <w:rPr>
          <w:rFonts w:ascii="Times New Roman" w:hAnsi="Times New Roman" w:cs="Times New Roman"/>
          <w:i/>
          <w:iCs/>
          <w:color w:val="000000"/>
        </w:rPr>
        <w:t xml:space="preserve">Volk </w:t>
      </w:r>
      <w:r w:rsidRPr="003A5227">
        <w:rPr>
          <w:rFonts w:ascii="Times New Roman" w:hAnsi="Times New Roman" w:cs="Times New Roman"/>
          <w:color w:val="000000"/>
        </w:rPr>
        <w:t xml:space="preserve">enters history until engaged in the process of state formation. Hegel makes German barbarism a virtue, claiming that it was the Germans’ strength to begin by absorbing and appropriating, unlike earlier historical peoples who begin with an internal development: The Greeks and Romans had reached maturity within, before they directed their energies outwards. The Germans, on the contrary, be- gan with self-diffusion—deluging the world, and overpowering in their course the inwardly rotten, hollow political fabrics of the civi- lized nations. Only then did their development begin, kindled by a foreign religion, polity, and legislation. The very being of the German people is their transformation through en- counters with the other, so they are uniquely suited to confirm Hegel’s concept of the true identity as the identity of identity and non-identity. They seize Rome and appropriate Christianity almost thoughtlessly, but— such is the cunning of </w:t>
      </w:r>
      <w:r w:rsidRPr="003A5227">
        <w:rPr>
          <w:rFonts w:ascii="Times New Roman" w:hAnsi="Times New Roman" w:cs="Times New Roman"/>
          <w:color w:val="000000"/>
        </w:rPr>
        <w:lastRenderedPageBreak/>
        <w:t xml:space="preserve">history—they are transformed in the end by what they have captured. They are predatory </w:t>
      </w:r>
      <w:r w:rsidRPr="003A5227">
        <w:rPr>
          <w:rFonts w:ascii="Times New Roman" w:hAnsi="Times New Roman" w:cs="Times New Roman"/>
          <w:i/>
          <w:iCs/>
          <w:color w:val="000000"/>
        </w:rPr>
        <w:t xml:space="preserve">subjects </w:t>
      </w:r>
      <w:r w:rsidRPr="003A5227">
        <w:rPr>
          <w:rFonts w:ascii="Times New Roman" w:hAnsi="Times New Roman" w:cs="Times New Roman"/>
          <w:color w:val="000000"/>
        </w:rPr>
        <w:t xml:space="preserve">who will be transformed by their </w:t>
      </w:r>
      <w:r w:rsidRPr="003A5227">
        <w:rPr>
          <w:rFonts w:ascii="Times New Roman" w:hAnsi="Times New Roman" w:cs="Times New Roman"/>
          <w:i/>
          <w:iCs/>
          <w:color w:val="000000"/>
        </w:rPr>
        <w:t>object</w:t>
      </w:r>
      <w:r w:rsidRPr="003A5227">
        <w:rPr>
          <w:rFonts w:ascii="Times New Roman" w:hAnsi="Times New Roman" w:cs="Times New Roman"/>
          <w:color w:val="000000"/>
        </w:rPr>
        <w:t xml:space="preserve">. On Hegel’s account, it is this heritage that allows the Germans, through the Reformation and the development of the modern state, to spiritualize the secular. Their </w:t>
      </w:r>
      <w:r w:rsidRPr="003A5227">
        <w:rPr>
          <w:rFonts w:ascii="Times New Roman" w:hAnsi="Times New Roman" w:cs="Times New Roman"/>
          <w:b/>
          <w:color w:val="000000"/>
          <w:u w:val="single"/>
        </w:rPr>
        <w:t>wandering, migration, and nomadism become sub- ordinated to the process of state formation in which religion is essential.</w:t>
      </w:r>
      <w:r w:rsidRPr="003A5227">
        <w:rPr>
          <w:rFonts w:ascii="Times New Roman" w:hAnsi="Times New Roman" w:cs="Times New Roman"/>
          <w:color w:val="000000"/>
        </w:rPr>
        <w:t xml:space="preserve">  Now consider some of Nietzsche’s encounters with those he saw as the reigning Hegelian thinkers of his time. The first of Nietzsche’s “assassination attempts” (as he called them in </w:t>
      </w:r>
      <w:r w:rsidRPr="003A5227">
        <w:rPr>
          <w:rFonts w:ascii="Times New Roman" w:hAnsi="Times New Roman" w:cs="Times New Roman"/>
          <w:i/>
          <w:iCs/>
          <w:color w:val="000000"/>
        </w:rPr>
        <w:t>Ecce Homo</w:t>
      </w:r>
      <w:r w:rsidRPr="003A5227">
        <w:rPr>
          <w:rFonts w:ascii="Times New Roman" w:hAnsi="Times New Roman" w:cs="Times New Roman"/>
          <w:color w:val="000000"/>
        </w:rPr>
        <w:t xml:space="preserve">) was directed at David F. Strauss in the first </w:t>
      </w:r>
      <w:r w:rsidRPr="003A5227">
        <w:rPr>
          <w:rFonts w:ascii="Times New Roman" w:hAnsi="Times New Roman" w:cs="Times New Roman"/>
          <w:i/>
          <w:iCs/>
          <w:color w:val="000000"/>
        </w:rPr>
        <w:t xml:space="preserve">Untimely Meditations. </w:t>
      </w:r>
      <w:r w:rsidRPr="003A5227">
        <w:rPr>
          <w:rFonts w:ascii="Times New Roman" w:hAnsi="Times New Roman" w:cs="Times New Roman"/>
          <w:color w:val="000000"/>
        </w:rPr>
        <w:t xml:space="preserve">He pilloried Strauss as a repre- sentative of the “cultural philistinism” of the emerging Bismarck era. From our post-Kojèvian perspective, we can read Strauss as an “end of history” thinker, a predecessor of Kojève and Francis Fukuyama, who believed that the German state was consolidating a final realization of human potential. While Strauss sought to distinguish himself from Hegel, embracing Dar- winism and rejecting Hegel’s insistence on religion as a necessary legitimizing and unifying component of the state, Nietzsche sees that this old “young Hegelian” has deeper ties to the master he ostensibly repudiates. Strauss’s criticism of republics and democracy, and his insistence on the necessity of monarchy to provide a principle of national unity are close to Hegel’s views. </w:t>
      </w:r>
      <w:r w:rsidRPr="003A5227">
        <w:rPr>
          <w:rFonts w:ascii="Times New Roman" w:hAnsi="Times New Roman" w:cs="Times New Roman"/>
          <w:b/>
          <w:color w:val="000000"/>
          <w:u w:val="single"/>
        </w:rPr>
        <w:t>When Hegel famously describes world-history as a “slaughter-bench,” he is not speaking about the violence of some (pre- historical) state of nature, but about the destruction of republics, whether aristocratic or democratic</w:t>
      </w:r>
      <w:r w:rsidRPr="003A5227">
        <w:rPr>
          <w:rFonts w:ascii="Times New Roman" w:hAnsi="Times New Roman" w:cs="Times New Roman"/>
          <w:color w:val="000000"/>
        </w:rPr>
        <w:t xml:space="preserve"> (these include Greece, Rome, Italian city-states, the first French republic).</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Hegel’s examples of world-historical figures— like Caesar, Alexander, and Napoleon—are men whose mission was to transform republics into empires. </w:t>
      </w:r>
      <w:r w:rsidRPr="003A5227">
        <w:rPr>
          <w:rFonts w:ascii="Times New Roman" w:hAnsi="Times New Roman" w:cs="Times New Roman"/>
          <w:b/>
          <w:color w:val="000000"/>
          <w:u w:val="single"/>
        </w:rPr>
        <w:t>Hegel’s “world” is not only the world of states but, in its highest and final development, monarchical states with official forms of Protestant Christianity</w:t>
      </w:r>
      <w:r w:rsidRPr="003A5227">
        <w:rPr>
          <w:rFonts w:ascii="Times New Roman" w:hAnsi="Times New Roman" w:cs="Times New Roman"/>
          <w:color w:val="000000"/>
        </w:rPr>
        <w:t xml:space="preserve">. </w:t>
      </w:r>
    </w:p>
    <w:p w:rsidR="000A1197" w:rsidRPr="003A5227" w:rsidRDefault="000A1197" w:rsidP="000A1197">
      <w:pPr>
        <w:rPr>
          <w:rFonts w:ascii="Times New Roman" w:hAnsi="Times New Roman" w:cs="Times New Roman"/>
          <w:color w:val="000000"/>
        </w:rPr>
      </w:pPr>
      <w:r w:rsidRPr="003A5227">
        <w:rPr>
          <w:rFonts w:ascii="Times New Roman" w:hAnsi="Times New Roman" w:cs="Times New Roman"/>
        </w:rPr>
        <w:br w:type="page"/>
      </w:r>
    </w:p>
    <w:p w:rsidR="000A1197" w:rsidRPr="003A5227" w:rsidRDefault="000A1197" w:rsidP="000A1197">
      <w:pPr>
        <w:rPr>
          <w:rFonts w:ascii="Times New Roman" w:hAnsi="Times New Roman" w:cs="Times New Roman"/>
          <w:b/>
        </w:rPr>
      </w:pPr>
      <w:r w:rsidRPr="003A5227">
        <w:rPr>
          <w:rFonts w:ascii="Times New Roman" w:hAnsi="Times New Roman" w:cs="Times New Roman"/>
          <w:b/>
        </w:rPr>
        <w:lastRenderedPageBreak/>
        <w:t xml:space="preserve">Nietzsche moves away from the politics of nation states and world history toward a nomadic politics of the earth. </w:t>
      </w:r>
    </w:p>
    <w:p w:rsidR="000A1197" w:rsidRPr="003A5227" w:rsidRDefault="000A1197" w:rsidP="000A1197">
      <w:pPr>
        <w:rPr>
          <w:rFonts w:ascii="Times New Roman" w:hAnsi="Times New Roman" w:cs="Times New Roman"/>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309-10) </w:t>
      </w:r>
    </w:p>
    <w:p w:rsidR="000A1197" w:rsidRPr="003A5227" w:rsidRDefault="000A1197" w:rsidP="000A1197">
      <w:pPr>
        <w:rPr>
          <w:rFonts w:ascii="Times New Roman" w:hAnsi="Times New Roman" w:cs="Times New Roman"/>
        </w:rPr>
      </w:pPr>
    </w:p>
    <w:p w:rsidR="000A1197" w:rsidRPr="003A5227" w:rsidRDefault="000A1197" w:rsidP="000A1197">
      <w:pPr>
        <w:autoSpaceDE w:val="0"/>
        <w:autoSpaceDN w:val="0"/>
        <w:adjustRightInd w:val="0"/>
        <w:rPr>
          <w:rFonts w:ascii="Times New Roman" w:hAnsi="Times New Roman" w:cs="Times New Roman"/>
          <w:color w:val="000000"/>
        </w:rPr>
      </w:pPr>
      <w:r w:rsidRPr="003A5227">
        <w:rPr>
          <w:rFonts w:ascii="Times New Roman" w:hAnsi="Times New Roman" w:cs="Times New Roman"/>
          <w:b/>
          <w:color w:val="000000"/>
          <w:u w:val="single"/>
        </w:rPr>
        <w:t>Nietzsche</w:t>
      </w:r>
      <w:r w:rsidRPr="003A5227">
        <w:rPr>
          <w:rFonts w:ascii="Times New Roman" w:hAnsi="Times New Roman" w:cs="Times New Roman"/>
          <w:color w:val="000000"/>
        </w:rPr>
        <w:t xml:space="preserve">, I am arguing, </w:t>
      </w:r>
      <w:r w:rsidRPr="003A5227">
        <w:rPr>
          <w:rFonts w:ascii="Times New Roman" w:hAnsi="Times New Roman" w:cs="Times New Roman"/>
          <w:b/>
          <w:color w:val="000000"/>
          <w:u w:val="single"/>
        </w:rPr>
        <w:t xml:space="preserve">turned away from the prevalent Hegelian concept of world, entangled as it is with that of the state, and toward a notion of the earth as the most general site of human life. For a politics of the earth, the state will not be an essential constituent or ultimate goal, but one among a number of social and political forms whose genealogy can be traced and whose dissolution can be envisioned. </w:t>
      </w:r>
      <w:r w:rsidRPr="003A5227">
        <w:rPr>
          <w:rFonts w:ascii="Times New Roman" w:hAnsi="Times New Roman" w:cs="Times New Roman"/>
          <w:color w:val="000000"/>
        </w:rPr>
        <w:t xml:space="preserve">Beginning in </w:t>
      </w:r>
      <w:r w:rsidRPr="003A5227">
        <w:rPr>
          <w:rFonts w:ascii="Times New Roman" w:hAnsi="Times New Roman" w:cs="Times New Roman"/>
          <w:i/>
          <w:iCs/>
          <w:color w:val="000000"/>
        </w:rPr>
        <w:t>Human, All Too Human</w:t>
      </w:r>
      <w:r w:rsidRPr="003A5227">
        <w:rPr>
          <w:rFonts w:ascii="Times New Roman" w:hAnsi="Times New Roman" w:cs="Times New Roman"/>
          <w:color w:val="000000"/>
        </w:rPr>
        <w:t xml:space="preserve">, </w:t>
      </w:r>
      <w:r w:rsidRPr="003A5227">
        <w:rPr>
          <w:rFonts w:ascii="Times New Roman" w:hAnsi="Times New Roman" w:cs="Times New Roman"/>
          <w:b/>
          <w:color w:val="000000"/>
          <w:u w:val="single"/>
        </w:rPr>
        <w:t>Nietzsche explicitly moves toward such an analysis by arguing that the contemporary state is intrinsically unstable and introducing the contrast of state and nomad. Despite the noisy nationalism</w:t>
      </w:r>
      <w:r w:rsidRPr="003A5227">
        <w:rPr>
          <w:rFonts w:ascii="Times New Roman" w:hAnsi="Times New Roman" w:cs="Times New Roman"/>
          <w:color w:val="000000"/>
        </w:rPr>
        <w:t xml:space="preserve"> of the early Bismarck era, </w:t>
      </w:r>
      <w:r w:rsidRPr="003A5227">
        <w:rPr>
          <w:rFonts w:ascii="Times New Roman" w:hAnsi="Times New Roman" w:cs="Times New Roman"/>
          <w:b/>
          <w:color w:val="000000"/>
          <w:u w:val="single"/>
        </w:rPr>
        <w:t xml:space="preserve">he argues that there is a real counter-movement to statism, with Europeans becoming increasingly mobile or “nomadic,” leading to a loosening of traditional ties and identities. Nietzsche effectively repudiates Hegel’s “so-called world-history,” beginning as it does with the exclusion of wanderings and migrations. Nietzsche takes nomadism to be an indisputable facet of European modernity: </w:t>
      </w:r>
      <w:r w:rsidRPr="003A5227">
        <w:rPr>
          <w:rFonts w:ascii="Times New Roman" w:hAnsi="Times New Roman" w:cs="Times New Roman"/>
          <w:color w:val="000000"/>
        </w:rPr>
        <w:t>Trade and industry, the post and the book-trade, the possession in common of all higher culture, rapid changing of home and scene, the nomadic life now lived by all who do not own land—these circum- stances are bringing with them a weakening and finally an abolition of nations . . . (</w:t>
      </w:r>
      <w:r w:rsidRPr="003A5227">
        <w:rPr>
          <w:rFonts w:ascii="Times New Roman" w:hAnsi="Times New Roman" w:cs="Times New Roman"/>
          <w:i/>
          <w:iCs/>
          <w:color w:val="000000"/>
        </w:rPr>
        <w:t xml:space="preserve">HH </w:t>
      </w:r>
      <w:r w:rsidRPr="003A5227">
        <w:rPr>
          <w:rFonts w:ascii="Times New Roman" w:hAnsi="Times New Roman" w:cs="Times New Roman"/>
          <w:color w:val="000000"/>
        </w:rPr>
        <w:t xml:space="preserve">475) </w:t>
      </w:r>
      <w:r w:rsidRPr="003A5227">
        <w:rPr>
          <w:rFonts w:ascii="Times New Roman" w:hAnsi="Times New Roman" w:cs="Times New Roman"/>
          <w:b/>
          <w:color w:val="000000"/>
          <w:u w:val="single"/>
        </w:rPr>
        <w:t xml:space="preserve"> </w:t>
      </w:r>
      <w:r w:rsidRPr="003A5227">
        <w:rPr>
          <w:rFonts w:ascii="Times New Roman" w:hAnsi="Times New Roman" w:cs="Times New Roman"/>
          <w:color w:val="000000"/>
        </w:rPr>
        <w:t xml:space="preserve">In contrast, Hegel marginalizes two significant geopolitical phenomena, involving human mobility: the contemporary rise of the United States and the seven or so centuries of the spread of Islam. He sets up a logical contrast between two roughly contemporaneous developments, the wanderings of the Germanic </w:t>
      </w:r>
      <w:r w:rsidRPr="003A5227">
        <w:rPr>
          <w:rFonts w:ascii="Times New Roman" w:hAnsi="Times New Roman" w:cs="Times New Roman"/>
          <w:i/>
          <w:iCs/>
          <w:color w:val="000000"/>
        </w:rPr>
        <w:t xml:space="preserve">Völker </w:t>
      </w:r>
      <w:r w:rsidRPr="003A5227">
        <w:rPr>
          <w:rFonts w:ascii="Times New Roman" w:hAnsi="Times New Roman" w:cs="Times New Roman"/>
          <w:color w:val="000000"/>
        </w:rPr>
        <w:t xml:space="preserve">and the spread of Islam. The </w:t>
      </w:r>
      <w:r w:rsidRPr="003A5227">
        <w:rPr>
          <w:rFonts w:ascii="Times New Roman" w:hAnsi="Times New Roman" w:cs="Times New Roman"/>
          <w:i/>
          <w:iCs/>
          <w:color w:val="000000"/>
        </w:rPr>
        <w:t xml:space="preserve">Völker </w:t>
      </w:r>
      <w:r w:rsidRPr="003A5227">
        <w:rPr>
          <w:rFonts w:ascii="Times New Roman" w:hAnsi="Times New Roman" w:cs="Times New Roman"/>
          <w:color w:val="000000"/>
        </w:rPr>
        <w:t xml:space="preserve">are merely </w:t>
      </w:r>
      <w:r w:rsidRPr="003A5227">
        <w:rPr>
          <w:rFonts w:ascii="Times New Roman" w:hAnsi="Times New Roman" w:cs="Times New Roman"/>
          <w:i/>
          <w:iCs/>
          <w:color w:val="000000"/>
        </w:rPr>
        <w:t xml:space="preserve">particular </w:t>
      </w:r>
      <w:r w:rsidRPr="003A5227">
        <w:rPr>
          <w:rFonts w:ascii="Times New Roman" w:hAnsi="Times New Roman" w:cs="Times New Roman"/>
          <w:color w:val="000000"/>
        </w:rPr>
        <w:t xml:space="preserve">in origin, tied to arbitrary, contingent events and traditions; in opposition, Islam is the rule of </w:t>
      </w:r>
      <w:r w:rsidRPr="003A5227">
        <w:rPr>
          <w:rFonts w:ascii="Times New Roman" w:hAnsi="Times New Roman" w:cs="Times New Roman"/>
          <w:i/>
          <w:iCs/>
          <w:color w:val="000000"/>
        </w:rPr>
        <w:t xml:space="preserve">abstract universality </w:t>
      </w:r>
      <w:r w:rsidRPr="003A5227">
        <w:rPr>
          <w:rFonts w:ascii="Times New Roman" w:hAnsi="Times New Roman" w:cs="Times New Roman"/>
          <w:color w:val="000000"/>
        </w:rPr>
        <w:t>and is especially suited to Arabs roaming the wide expanses of the desert, compared in a stock metaphor to the boundless sea. Here Hegel sees nothing but an episodic succession of wars, caliphates, and kingdoms where “nothing firm abides.”</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The moment of </w:t>
      </w:r>
      <w:r w:rsidRPr="003A5227">
        <w:rPr>
          <w:rFonts w:ascii="Times New Roman" w:hAnsi="Times New Roman" w:cs="Times New Roman"/>
          <w:i/>
          <w:iCs/>
          <w:color w:val="000000"/>
        </w:rPr>
        <w:t xml:space="preserve">individuality </w:t>
      </w:r>
      <w:r w:rsidRPr="003A5227">
        <w:rPr>
          <w:rFonts w:ascii="Times New Roman" w:hAnsi="Times New Roman" w:cs="Times New Roman"/>
          <w:color w:val="000000"/>
        </w:rPr>
        <w:t xml:space="preserve">comes with Charlemagne’s empire, uniting various Germanic tribes, drawing a firm line with Islam, and instituting the outlines of a state. While Hegel did not claim to predict specific futures, he did exclude certain possibilities. He denies that the United States in its democratic, secular form, and Islam as a religious-political phenomenon, can be genuine players in the field of world-history. In this respect Hegel and his heirs are still in thrall to the principles of national sover- eignty, territory, and religion laid out in the 1648 Peace of Westphalia. </w:t>
      </w:r>
    </w:p>
    <w:p w:rsidR="000A1197" w:rsidRDefault="000A1197" w:rsidP="000A1197">
      <w:pPr>
        <w:pStyle w:val="Heading3"/>
      </w:pPr>
      <w:r w:rsidRPr="003A5227">
        <w:lastRenderedPageBreak/>
        <w:br w:type="page"/>
      </w:r>
      <w:r>
        <w:lastRenderedPageBreak/>
        <w:t xml:space="preserve">Alt – Geophilosophy </w:t>
      </w:r>
    </w:p>
    <w:p w:rsidR="00316A3D" w:rsidRPr="003A5227" w:rsidRDefault="00316A3D" w:rsidP="00316A3D">
      <w:pPr>
        <w:pStyle w:val="Heading4"/>
      </w:pPr>
      <w:r w:rsidRPr="003A5227">
        <w:t xml:space="preserve">Nietzsche interrogates the way philosophy inscribes itself within territories. His untimely method invites us to practice geophilosophy wherein we analyze how thought itself de and re territorializes. This invites us to think beyond the static categories of nationhood and citizenship, to become a nomadic multitude. </w:t>
      </w:r>
    </w:p>
    <w:p w:rsidR="00316A3D" w:rsidRPr="003A5227" w:rsidRDefault="00316A3D" w:rsidP="00316A3D">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10-12)</w:t>
      </w:r>
    </w:p>
    <w:p w:rsidR="00316A3D" w:rsidRPr="003A5227" w:rsidRDefault="00316A3D" w:rsidP="00316A3D">
      <w:pPr>
        <w:pStyle w:val="Default"/>
        <w:rPr>
          <w:rFonts w:ascii="Times New Roman" w:hAnsi="Times New Roman" w:cs="Times New Roman"/>
        </w:rPr>
      </w:pPr>
    </w:p>
    <w:p w:rsidR="00316A3D" w:rsidRPr="003A5227" w:rsidRDefault="00316A3D" w:rsidP="00316A3D">
      <w:pPr>
        <w:pStyle w:val="Default"/>
        <w:rPr>
          <w:rFonts w:ascii="Times New Roman" w:hAnsi="Times New Roman" w:cs="Times New Roman"/>
        </w:rPr>
      </w:pPr>
      <w:r w:rsidRPr="003A5227">
        <w:rPr>
          <w:rFonts w:ascii="Times New Roman" w:hAnsi="Times New Roman" w:cs="Times New Roman"/>
          <w:b/>
          <w:u w:val="single"/>
        </w:rPr>
        <w:t>Nietzsche attempts to construct a cartography of philosophy - past, present, and future - in terms of how it describes, redescribes, and inscribes itself within territories and spaces. It is this project</w:t>
      </w:r>
      <w:r w:rsidRPr="003A5227">
        <w:rPr>
          <w:rFonts w:ascii="Times New Roman" w:hAnsi="Times New Roman" w:cs="Times New Roman"/>
        </w:rPr>
        <w:t xml:space="preserve">, rather than Nietzsche's accounts of his travels, his love or hate of specific sites, or the meticulously recorded responses of this human barometer and seismograph to landscapes, climates, and microclimates, </w:t>
      </w:r>
      <w:r w:rsidRPr="003A5227">
        <w:rPr>
          <w:rFonts w:ascii="Times New Roman" w:hAnsi="Times New Roman" w:cs="Times New Roman"/>
          <w:b/>
          <w:u w:val="single"/>
        </w:rPr>
        <w:t>that led Deleuze and Guattari to call Nietzsche the inventor of geophilosophy</w:t>
      </w:r>
      <w:r w:rsidRPr="003A5227">
        <w:rPr>
          <w:rFonts w:ascii="Times New Roman" w:hAnsi="Times New Roman" w:cs="Times New Roman"/>
        </w:rPr>
        <w:t xml:space="preserve">.1 </w:t>
      </w:r>
      <w:r w:rsidRPr="003A5227">
        <w:rPr>
          <w:rFonts w:ascii="Times New Roman" w:hAnsi="Times New Roman" w:cs="Times New Roman"/>
          <w:b/>
          <w:u w:val="single"/>
        </w:rPr>
        <w:t>They take as exemplary Nietzsche's inquiries into the national characters of English, French, and German philosophy and his analysis of how the Greek milieu provided a ground in which philosophy could flourish. Deleuze and Guattari see Nietzsche's notion of the "untimely"</w:t>
      </w:r>
      <w:r w:rsidRPr="003A5227">
        <w:rPr>
          <w:rFonts w:ascii="Times New Roman" w:hAnsi="Times New Roman" w:cs="Times New Roman"/>
        </w:rPr>
        <w:t xml:space="preserve"> (unzeitm?ssig)? as in Untimely Meditations - </w:t>
      </w:r>
      <w:r w:rsidRPr="003A5227">
        <w:rPr>
          <w:rFonts w:ascii="Times New Roman" w:hAnsi="Times New Roman" w:cs="Times New Roman"/>
          <w:b/>
          <w:u w:val="single"/>
        </w:rPr>
        <w:t>to involve the opening of a geographic rather than a historical perspective</w:t>
      </w:r>
      <w:r w:rsidRPr="003A5227">
        <w:rPr>
          <w:rFonts w:ascii="Times New Roman" w:hAnsi="Times New Roman" w:cs="Times New Roman"/>
        </w:rPr>
        <w:t xml:space="preserve">. Nietzsche anticipated these issues and questions. His hero Zarathustra challenges his listeners and readers to ask: "What shall be the direction [or 'meaning' Sinn] of the earth?" urges them to "remain true to the earth," to think with an "earthly head" (Erden-Kopf[Z I "On Believers in a World Beyond"]), and to create a truly human earth (Menschen-Erde [ZI "On the Bestowing Virtue" 2, III "The Convalescent" 2]). Robert Gooding Williams writes that "earth" here is a metaphor for the human body and its passions.2 Certainly Nietzsche is concerned with what it means for human life to flourish in a thoroughly immanent world. But this, I suggest, involves more than individuated human bodies; Nietzsche could have agreed with Marx, who called the earth the human's inorganic body. There is still some reluctance to give Nietzsche's question about the Sinn der Erde the importance that he attached to it and to acknowledge its more ordinary senses. I suspect that this stems less from a deconstructive suspicion of surface meanings than from the fear that such questioning cannot avoid the vexed issue of fascist and Nazi appropriations of Nietzsche or anxiety about placing Nietzsche within Heidegger's metanarrative of technological mastery. Nevertheless, </w:t>
      </w:r>
      <w:r w:rsidRPr="003A5227">
        <w:rPr>
          <w:rFonts w:ascii="Times New Roman" w:hAnsi="Times New Roman" w:cs="Times New Roman"/>
          <w:b/>
          <w:u w:val="single"/>
        </w:rPr>
        <w:t>in a time that is wrestling with issues of globalization, environmental crisis, and multiculturalism, we should read Nietzsche with an eye to see what resources he can offer us for thinking our situation on the earth.</w:t>
      </w:r>
      <w:r w:rsidRPr="003A5227">
        <w:rPr>
          <w:rFonts w:ascii="Times New Roman" w:hAnsi="Times New Roman" w:cs="Times New Roman"/>
        </w:rPr>
        <w:t xml:space="preserve"> In the course of his work, work, </w:t>
      </w:r>
      <w:r w:rsidRPr="003A5227">
        <w:rPr>
          <w:rFonts w:ascii="Times New Roman" w:hAnsi="Times New Roman" w:cs="Times New Roman"/>
          <w:b/>
          <w:u w:val="single"/>
        </w:rPr>
        <w:t>Nietzsche's horizon expands from a focus on Greece and Germany to a European perspective, and he eventually says that even an understanding of Europe requires a "trans-European eye"</w:t>
      </w:r>
      <w:r w:rsidRPr="003A5227">
        <w:rPr>
          <w:rFonts w:ascii="Times New Roman" w:hAnsi="Times New Roman" w:cs="Times New Roman"/>
        </w:rPr>
        <w:t xml:space="preserve"> (KSB 8:222). I suspect that reading Nietzsche through the prism of Holderlin's Greek and German earth, in a Heideggerian mode, risks what Foucault called the return and retreat of the origin and the nostalgia and site fetishism that mark Heidegger's thought. In contrast, a feminist phenomenological and psychological critique of Nietzsche, such as Luce Irigaray's in Marine Lover, challenges us to ask what is involved in Nietzsche's complex play of elemental and geographic tropes.3 Irigaray charges that Nietzsche valorizes the air, mountain heights, and flight, consequently obscuring and marginalizing the fluidity and depths of the sea. While freeing him from the burden of history, Irigaray makes Nietzsche's language of the earth into one more expression of patriarchal </w:t>
      </w:r>
      <w:r w:rsidRPr="003A5227">
        <w:rPr>
          <w:rFonts w:ascii="Times New Roman" w:hAnsi="Times New Roman" w:cs="Times New Roman"/>
        </w:rPr>
        <w:lastRenderedPageBreak/>
        <w:t xml:space="preserve">essentialism, missing the fluidity that he sees in the "elements" of the earth and implicitly rejecting his experimentalism. Both approaches are oddly reminiscent of Ernst Bertram's once widely read Nietzsche: Essay at a Mythology of 1918.4 Bertram's World War I-era book attempts the construction of a new Germanic mythology, extracted diagonally from Nietzsche's texts, concentrating on historical figures and geographic sites, such as Venice and Portofino. Bertram mines Nietzsche's writings to construct an escape from modernity and all but ignores his theme of the emergence of the "good European" in a globalizing world endangered by the "insanity of nation alism," maintained by the proclamation of states of exception that are enforced by deception and fearmongering (HH 472-75). A different perspective emerges when we look into Nietzsche's reading of works such as Friedrich RatzeVs Anthropo-Geographie (1882). Ratzel argues that </w:t>
      </w:r>
      <w:r w:rsidRPr="003A5227">
        <w:rPr>
          <w:rFonts w:ascii="Times New Roman" w:hAnsi="Times New Roman" w:cs="Times New Roman"/>
          <w:b/>
          <w:u w:val="single"/>
        </w:rPr>
        <w:t>philosophers and geographers since Kant have subordinated geography to history, while in order to take the broadest view of human life on the earth we require a global perspective recognizing that written history provides only a small sliver of relevant data about the earth as humanly inhabited.</w:t>
      </w:r>
      <w:r w:rsidRPr="003A5227">
        <w:rPr>
          <w:rFonts w:ascii="Times New Roman" w:hAnsi="Times New Roman" w:cs="Times New Roman"/>
        </w:rPr>
        <w:t xml:space="preserve"> Ratzel emphasizes</w:t>
      </w:r>
      <w:r w:rsidRPr="003A5227">
        <w:rPr>
          <w:rFonts w:ascii="Times New Roman" w:hAnsi="Times New Roman" w:cs="Times New Roman"/>
          <w:b/>
          <w:u w:val="single"/>
        </w:rPr>
        <w:t xml:space="preserve"> the limits of a perspective that takes the recorded history of states as the center of our understanding of human habitation and movement, marginalizing as it does migrations, wanderings, and climate and environmental changes. One distinctive note in the geophilosophical Nietzsche is the alternative it provides to an overly interiorized, subjectivist, and "existential" reading.</w:t>
      </w:r>
      <w:r w:rsidRPr="003A5227">
        <w:rPr>
          <w:rFonts w:ascii="Times New Roman" w:hAnsi="Times New Roman" w:cs="Times New Roman"/>
        </w:rPr>
        <w:t xml:space="preserve"> Moreover</w:t>
      </w:r>
      <w:r w:rsidRPr="003A5227">
        <w:rPr>
          <w:rFonts w:ascii="Times New Roman" w:hAnsi="Times New Roman" w:cs="Times New Roman"/>
          <w:b/>
          <w:u w:val="single"/>
        </w:rPr>
        <w:t>, it allows us to focus on Nietzsche's critical geophilosophical analysis of Germany and of Europe. Geophilosophy</w:t>
      </w:r>
      <w:r w:rsidRPr="003A5227">
        <w:rPr>
          <w:rFonts w:ascii="Times New Roman" w:hAnsi="Times New Roman" w:cs="Times New Roman"/>
        </w:rPr>
        <w:t xml:space="preserve">, say Deleuze and Guattari, </w:t>
      </w:r>
      <w:r w:rsidRPr="003A5227">
        <w:rPr>
          <w:rFonts w:ascii="Times New Roman" w:hAnsi="Times New Roman" w:cs="Times New Roman"/>
          <w:b/>
          <w:u w:val="single"/>
        </w:rPr>
        <w:t>recognizes that thinking goes on not between subject and object but, rather, "takes place in the relationship of territory and the earth."</w:t>
      </w:r>
      <w:r w:rsidRPr="003A5227">
        <w:rPr>
          <w:rFonts w:ascii="Times New Roman" w:hAnsi="Times New Roman" w:cs="Times New Roman"/>
        </w:rPr>
        <w:t xml:space="preserve">5 </w:t>
      </w:r>
      <w:r w:rsidRPr="003A5227">
        <w:rPr>
          <w:rFonts w:ascii="Times New Roman" w:hAnsi="Times New Roman" w:cs="Times New Roman"/>
          <w:b/>
          <w:u w:val="single"/>
        </w:rPr>
        <w:t>Thought, whether philosophical or pre-philosophical, involves a process of territorialization, deterritorialization, and reterritorializa tion through which it takes up a variety of positions in relationship to the plane of immanence, understood in its most immediate and familiar manifestation as the earth, the ground of life and thought.</w:t>
      </w:r>
      <w:r w:rsidRPr="003A5227">
        <w:rPr>
          <w:rFonts w:ascii="Times New Roman" w:hAnsi="Times New Roman" w:cs="Times New Roman"/>
        </w:rPr>
        <w:t xml:space="preserve"> To give a necessarily skeletal summary, we (and </w:t>
      </w:r>
      <w:r w:rsidRPr="003A5227">
        <w:rPr>
          <w:rFonts w:ascii="Times New Roman" w:hAnsi="Times New Roman" w:cs="Times New Roman"/>
          <w:b/>
          <w:u w:val="single"/>
        </w:rPr>
        <w:t>all living things) territorialize by staking out a space, a place: we settle down, we cultivate a field, we mark the borders of our situation</w:t>
      </w:r>
      <w:r w:rsidRPr="003A5227">
        <w:rPr>
          <w:rFonts w:ascii="Times New Roman" w:hAnsi="Times New Roman" w:cs="Times New Roman"/>
        </w:rPr>
        <w:t>, whether in the areas traced by the Australian aborigines in song lines or in the homeless person's little stretch of sidewalk or space under a bridge</w:t>
      </w:r>
      <w:r w:rsidRPr="003A5227">
        <w:rPr>
          <w:rFonts w:ascii="Times New Roman" w:hAnsi="Times New Roman" w:cs="Times New Roman"/>
          <w:b/>
          <w:u w:val="single"/>
        </w:rPr>
        <w:t>. Deterritorialization consists in an idealizing movement by which actual physical space becomes sub sumed within some structure requiring a more conceptual definition. A political state, an empire, declares that the meaning of a certain assemblage of people, land, and resources consists in a unified structure.</w:t>
      </w:r>
      <w:r w:rsidRPr="003A5227">
        <w:rPr>
          <w:rFonts w:ascii="Times New Roman" w:hAnsi="Times New Roman" w:cs="Times New Roman"/>
        </w:rPr>
        <w:t xml:space="preserve"> Ancient Athens, as it showed in the Battle of Salamis, was able to conceive of itself in deterritorialized fashion by configuring itself as a mobile political structure, not absolutely tied to a fixed place. </w:t>
      </w:r>
      <w:r w:rsidRPr="003A5227">
        <w:rPr>
          <w:rFonts w:ascii="Times New Roman" w:hAnsi="Times New Roman" w:cs="Times New Roman"/>
          <w:b/>
          <w:u w:val="single"/>
        </w:rPr>
        <w:t>Think of reterritorialization as a "back to the land" movement, the reclaiming of a territory that had previously been absorbed by a deterritorialized entity</w:t>
      </w:r>
      <w:r w:rsidRPr="003A5227">
        <w:rPr>
          <w:rFonts w:ascii="Times New Roman" w:hAnsi="Times New Roman" w:cs="Times New Roman"/>
        </w:rPr>
        <w:t xml:space="preserve">. Although Deleuze and Guattari do not limit the use of these notions to their most literal applications to earth and the land, this is surely one of their primary senses, and I will follow it here. </w:t>
      </w:r>
      <w:r w:rsidRPr="003A5227">
        <w:rPr>
          <w:rFonts w:ascii="Times New Roman" w:hAnsi="Times New Roman" w:cs="Times New Roman"/>
          <w:b/>
          <w:u w:val="single"/>
        </w:rPr>
        <w:t>Deleuze proposes that the philosophical project is one of absolute deterritorialization</w:t>
      </w:r>
      <w:r w:rsidRPr="003A5227">
        <w:rPr>
          <w:rFonts w:ascii="Times New Roman" w:hAnsi="Times New Roman" w:cs="Times New Roman"/>
        </w:rPr>
        <w:t xml:space="preserve"> (which we could read as the way in which they take Plato's ambition to be a "spectator of all time and existence" [Republic 486a] as applicable to a world of immanence). Yet philosophy reterritorializes itself, three times, they say: first on the Greek maritime world of commerce and city-state, whose figure is the friend; second, on modern capitalism and the institution of the national state; and, proleptically, on the "new people and new earth" that Deleuze and Guattari claim are emerging and which current thought is, sometimes unconsciously, attempting to evoke. </w:t>
      </w:r>
    </w:p>
    <w:p w:rsidR="00316A3D" w:rsidRPr="003A5227" w:rsidRDefault="00316A3D" w:rsidP="00316A3D">
      <w:pPr>
        <w:rPr>
          <w:rFonts w:ascii="Times New Roman" w:hAnsi="Times New Roman" w:cs="Times New Roman"/>
        </w:rPr>
      </w:pPr>
      <w:r w:rsidRPr="003A5227">
        <w:rPr>
          <w:rFonts w:ascii="Times New Roman" w:hAnsi="Times New Roman" w:cs="Times New Roman"/>
        </w:rPr>
        <w:t xml:space="preserve">I will focus selectively on two of many aspects, strata, or as Deleuze and Guattari would say, plateaus of Nietzsche's geophilosophy. I first situate Nietzsche's geophilosophy within the incipient globalization of </w:t>
      </w:r>
      <w:r w:rsidRPr="003A5227">
        <w:rPr>
          <w:rFonts w:ascii="Times New Roman" w:hAnsi="Times New Roman" w:cs="Times New Roman"/>
        </w:rPr>
        <w:lastRenderedPageBreak/>
        <w:t xml:space="preserve">his time, noting the contrast between a phenomenology of the earth and the scientistic, positivistic, and imperialist subjection of the earth's time and space to mathematical and technological measure. I will then look at one part of Beyond Good and Evil as the "no-saying" contemporary counterpart of the affirmative, mythicizing Thus Spoke Zarathustra. Here I will explore </w:t>
      </w:r>
      <w:r w:rsidRPr="003A5227">
        <w:rPr>
          <w:rFonts w:ascii="Times New Roman" w:hAnsi="Times New Roman" w:cs="Times New Roman"/>
          <w:b/>
          <w:u w:val="single"/>
        </w:rPr>
        <w:t xml:space="preserve">Nietzsche's analysis of national modes of thought and art and his projection of the "good European" as an experimentalist of the human earth, freeing him- or herself from the constraints of national ism and "soil addiction." </w:t>
      </w:r>
      <w:r w:rsidRPr="003A5227">
        <w:rPr>
          <w:rFonts w:ascii="Times New Roman" w:hAnsi="Times New Roman" w:cs="Times New Roman"/>
        </w:rPr>
        <w:t xml:space="preserve">What will emerge from this reading is that </w:t>
      </w:r>
      <w:r w:rsidRPr="003A5227">
        <w:rPr>
          <w:rFonts w:ascii="Times New Roman" w:hAnsi="Times New Roman" w:cs="Times New Roman"/>
          <w:b/>
          <w:u w:val="single"/>
        </w:rPr>
        <w:t>"peoples and fatherlands" are not essential identities but relatively flexible formations. If we see exclusively through the grid of ethnicity and the nation-state, we will miss the present fact, that "this is the century of the multitude</w:t>
      </w:r>
      <w:r w:rsidRPr="003A5227">
        <w:rPr>
          <w:rFonts w:ascii="Times New Roman" w:hAnsi="Times New Roman" w:cs="Times New Roman"/>
        </w:rPr>
        <w:t xml:space="preserve"> [Menge]" (BGE 256). </w:t>
      </w:r>
      <w:r w:rsidRPr="003A5227">
        <w:rPr>
          <w:rFonts w:ascii="Times New Roman" w:hAnsi="Times New Roman" w:cs="Times New Roman"/>
          <w:b/>
          <w:u w:val="single"/>
        </w:rPr>
        <w:t>While Europe may wish to "become one," its effective tendency is the emergence of the multitude, which is to be distinguished from the stronger homogeneity of the masses or herd: Nietzsche's talk of the earth,</w:t>
      </w:r>
      <w:r w:rsidRPr="003A5227">
        <w:rPr>
          <w:rFonts w:ascii="Times New Roman" w:hAnsi="Times New Roman" w:cs="Times New Roman"/>
        </w:rPr>
        <w:t xml:space="preserve"> as in Z, </w:t>
      </w:r>
      <w:r w:rsidRPr="003A5227">
        <w:rPr>
          <w:rFonts w:ascii="Times New Roman" w:hAnsi="Times New Roman" w:cs="Times New Roman"/>
          <w:b/>
          <w:u w:val="single"/>
        </w:rPr>
        <w:t>should be contextualized in terms of the globalization of space and time, the consolidation of a striated perspective on the earth through an apparatus of measurement, transportation, and control of speeds and flows.</w:t>
      </w:r>
      <w:r w:rsidRPr="003A5227">
        <w:rPr>
          <w:rFonts w:ascii="Times New Roman" w:hAnsi="Times New Roman" w:cs="Times New Roman"/>
        </w:rPr>
        <w:t xml:space="preserve"> In Zarathustra's first speech in the marketplace he proclaims. "Let your will say: the ?bermensch12 Beyond Peoples and Fatherlands shall be the Sinn of the earth! I beseech you, my brothers, remain faithful to the earth, and do not believe those who speak to you of otherworldly hopes!" (ZI "Zarathustra's Prologue" 3). Sinn can be taken as meaning, sense, or direction. </w:t>
      </w:r>
      <w:r w:rsidRPr="003A5227">
        <w:rPr>
          <w:rFonts w:ascii="Times New Roman" w:hAnsi="Times New Roman" w:cs="Times New Roman"/>
          <w:b/>
          <w:u w:val="single"/>
        </w:rPr>
        <w:t xml:space="preserve">What Nietzsche has in mind is that which is to arrive </w:t>
      </w:r>
      <w:r w:rsidRPr="003A5227">
        <w:rPr>
          <w:rFonts w:ascii="Times New Roman" w:hAnsi="Times New Roman" w:cs="Times New Roman"/>
        </w:rPr>
        <w:t xml:space="preserve">(Zu-kunft), </w:t>
      </w:r>
      <w:r w:rsidRPr="003A5227">
        <w:rPr>
          <w:rFonts w:ascii="Times New Roman" w:hAnsi="Times New Roman" w:cs="Times New Roman"/>
          <w:b/>
          <w:u w:val="single"/>
        </w:rPr>
        <w:t>not the already established. It is the earth to come, t</w:t>
      </w:r>
      <w:r w:rsidRPr="003A5227">
        <w:rPr>
          <w:rFonts w:ascii="Times New Roman" w:hAnsi="Times New Roman" w:cs="Times New Roman"/>
        </w:rPr>
        <w:t xml:space="preserve">he transformed Menschen-Erde. In his speech in the marketplace </w:t>
      </w:r>
      <w:r w:rsidRPr="003A5227">
        <w:rPr>
          <w:rFonts w:ascii="Times New Roman" w:hAnsi="Times New Roman" w:cs="Times New Roman"/>
          <w:u w:val="single"/>
        </w:rPr>
        <w:t xml:space="preserve">Zarathustra denounces the overly measured world of the last man:  “The earth has become small, and on it hops the last man, who makes everything small. His race is as ineradicable as the flea-beetle; the last who makes everything small. </w:t>
      </w:r>
      <w:r w:rsidRPr="003A5227">
        <w:rPr>
          <w:rFonts w:ascii="Times New Roman" w:hAnsi="Times New Roman" w:cs="Times New Roman"/>
        </w:rPr>
        <w:t xml:space="preserve">His race is as ineradicable as the flea-beetle; the last man lives longest" (ZI "Zarathustra's Prologue" 5). </w:t>
      </w:r>
      <w:r w:rsidRPr="003A5227">
        <w:rPr>
          <w:rFonts w:ascii="Times New Roman" w:hAnsi="Times New Roman" w:cs="Times New Roman"/>
          <w:u w:val="single"/>
        </w:rPr>
        <w:t>In the late nineteenth century the world was becoming markedly smaller through a market-driven excess of measurement.</w:t>
      </w:r>
      <w:r w:rsidRPr="003A5227">
        <w:rPr>
          <w:rFonts w:ascii="Times New Roman" w:hAnsi="Times New Roman" w:cs="Times New Roman"/>
        </w:rPr>
        <w:t xml:space="preserve"> </w:t>
      </w:r>
      <w:r w:rsidRPr="003A5227">
        <w:rPr>
          <w:rFonts w:ascii="Times New Roman" w:hAnsi="Times New Roman" w:cs="Times New Roman"/>
          <w:b/>
          <w:u w:val="single"/>
        </w:rPr>
        <w:t xml:space="preserve">We should look more attentively at the space and time of industrial capitalism in which Nietzsche was fashioning his crucial ideas. Nietzsche was perhaps the first railway philosopher; not only did he live an itinerant, nomadic life traversing the European continent and corresponding through the bureaucra tized postal system, but his thought also responds to the globalization that the railways, telegraph, and telephone were spearheading during his lifetime. </w:t>
      </w:r>
      <w:r w:rsidRPr="003A5227">
        <w:rPr>
          <w:rFonts w:ascii="Times New Roman" w:hAnsi="Times New Roman" w:cs="Times New Roman"/>
        </w:rPr>
        <w:t xml:space="preserve">In his working notes for Daybreak Nietzsche strategizes how to present aphorisms to the modern, mobile, traveling reader (KSA 8:473-74; cf. D 454). </w:t>
      </w:r>
      <w:r w:rsidRPr="003A5227">
        <w:rPr>
          <w:rFonts w:ascii="Times New Roman" w:hAnsi="Times New Roman" w:cs="Times New Roman"/>
          <w:b/>
          <w:u w:val="single"/>
        </w:rPr>
        <w:t>"Who will be the lords of the earth?" is a question whose resonances must be heard in terms of those captains of industry, their strategists, and theorists, who were providing their own answers to this question through a global technology of time, space, and measurement.</w:t>
      </w:r>
      <w:r w:rsidRPr="003A5227">
        <w:rPr>
          <w:rFonts w:ascii="Times New Roman" w:hAnsi="Times New Roman" w:cs="Times New Roman"/>
        </w:rPr>
        <w:t xml:space="preserve"> </w:t>
      </w:r>
    </w:p>
    <w:p w:rsidR="00316A3D" w:rsidRPr="003A5227" w:rsidRDefault="00316A3D" w:rsidP="00316A3D">
      <w:pPr>
        <w:rPr>
          <w:rFonts w:ascii="Times New Roman" w:hAnsi="Times New Roman" w:cs="Times New Roman"/>
        </w:rPr>
      </w:pPr>
    </w:p>
    <w:p w:rsidR="00316A3D" w:rsidRPr="003A5227" w:rsidRDefault="00316A3D" w:rsidP="00316A3D">
      <w:pPr>
        <w:rPr>
          <w:rFonts w:ascii="Times New Roman" w:hAnsi="Times New Roman" w:cs="Times New Roman"/>
        </w:rPr>
      </w:pPr>
      <w:r w:rsidRPr="003A5227">
        <w:rPr>
          <w:rFonts w:ascii="Times New Roman" w:hAnsi="Times New Roman" w:cs="Times New Roman"/>
        </w:rPr>
        <w:br w:type="page"/>
      </w:r>
    </w:p>
    <w:p w:rsidR="00316A3D" w:rsidRPr="003A5227" w:rsidRDefault="00316A3D" w:rsidP="00316A3D">
      <w:pPr>
        <w:pStyle w:val="Default"/>
        <w:rPr>
          <w:rFonts w:ascii="Times New Roman" w:hAnsi="Times New Roman" w:cs="Times New Roman"/>
          <w:b/>
        </w:rPr>
      </w:pPr>
      <w:r w:rsidRPr="003A5227">
        <w:rPr>
          <w:rFonts w:ascii="Times New Roman" w:hAnsi="Times New Roman" w:cs="Times New Roman"/>
          <w:b/>
        </w:rPr>
        <w:lastRenderedPageBreak/>
        <w:t xml:space="preserve">Nietzsche criticizes modernity’s sense of historical time and instead emphasizes geography as taking precedence over history. Unlike history, geography has no telos or meaning. </w:t>
      </w:r>
    </w:p>
    <w:p w:rsidR="00316A3D" w:rsidRPr="003A5227" w:rsidRDefault="00316A3D" w:rsidP="00316A3D">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13)</w:t>
      </w:r>
    </w:p>
    <w:p w:rsidR="00316A3D" w:rsidRPr="003A5227" w:rsidRDefault="00316A3D" w:rsidP="00316A3D">
      <w:pPr>
        <w:rPr>
          <w:rFonts w:ascii="Times New Roman" w:hAnsi="Times New Roman" w:cs="Times New Roman"/>
        </w:rPr>
      </w:pPr>
    </w:p>
    <w:p w:rsidR="00316A3D" w:rsidRPr="003A5227" w:rsidRDefault="00316A3D" w:rsidP="00316A3D">
      <w:pPr>
        <w:rPr>
          <w:rFonts w:ascii="Times New Roman" w:hAnsi="Times New Roman" w:cs="Times New Roman"/>
        </w:rPr>
      </w:pPr>
      <w:r w:rsidRPr="003A5227">
        <w:rPr>
          <w:rFonts w:ascii="Times New Roman" w:hAnsi="Times New Roman" w:cs="Times New Roman"/>
          <w:b/>
          <w:u w:val="single"/>
        </w:rPr>
        <w:t xml:space="preserve">Nietzsche took this early theory of globalization, however shallow, to be symptomatic of the last man's possible hegemony over the earth, a specter that haunts him </w:t>
      </w:r>
      <w:r w:rsidRPr="003A5227">
        <w:rPr>
          <w:rFonts w:ascii="Times New Roman" w:hAnsi="Times New Roman" w:cs="Times New Roman"/>
        </w:rPr>
        <w:t xml:space="preserve">throughout his work and which Zarathustra cites as the greatest obstacle to incorporating his own thought of eternal recurrence (Z III "The Convalescent" 2). </w:t>
      </w:r>
      <w:r w:rsidRPr="003A5227">
        <w:rPr>
          <w:rFonts w:ascii="Times New Roman" w:hAnsi="Times New Roman" w:cs="Times New Roman"/>
          <w:b/>
          <w:u w:val="single"/>
        </w:rPr>
        <w:t>He also began to develop his own account of geographic and historical time and space.</w:t>
      </w:r>
      <w:r w:rsidRPr="003A5227">
        <w:rPr>
          <w:rFonts w:ascii="Times New Roman" w:hAnsi="Times New Roman" w:cs="Times New Roman"/>
        </w:rPr>
        <w:t xml:space="preserve"> </w:t>
      </w:r>
      <w:r w:rsidRPr="003A5227">
        <w:rPr>
          <w:rFonts w:ascii="Times New Roman" w:hAnsi="Times New Roman" w:cs="Times New Roman"/>
          <w:b/>
          <w:u w:val="single"/>
        </w:rPr>
        <w:t>Nietzsche not only is "untimely" in his critique of the idols of his time but is concerned above all to challenge modernity's sense of historical time. Modernism in this sense is the attempt to construct a metanarrative issuing in a Utopia projecting the hegemony of technology, technocracy, and Western imperialism. The program of Nietzsche's post-periodization</w:t>
      </w:r>
      <w:r w:rsidRPr="003A5227">
        <w:rPr>
          <w:rFonts w:ascii="Times New Roman" w:hAnsi="Times New Roman" w:cs="Times New Roman"/>
        </w:rPr>
        <w:t xml:space="preserve"> (the only significance I can find for the concept of postmodernism) </w:t>
      </w:r>
      <w:r w:rsidRPr="003A5227">
        <w:rPr>
          <w:rFonts w:ascii="Times New Roman" w:hAnsi="Times New Roman" w:cs="Times New Roman"/>
          <w:b/>
          <w:u w:val="single"/>
        </w:rPr>
        <w:t>consists in elaborating alternative notions of time and futurity</w:t>
      </w:r>
      <w:r w:rsidRPr="003A5227">
        <w:rPr>
          <w:rFonts w:ascii="Times New Roman" w:hAnsi="Times New Roman" w:cs="Times New Roman"/>
        </w:rPr>
        <w:t xml:space="preserve">.7 </w:t>
      </w:r>
      <w:r w:rsidRPr="003A5227">
        <w:rPr>
          <w:rFonts w:ascii="Times New Roman" w:hAnsi="Times New Roman" w:cs="Times New Roman"/>
          <w:b/>
          <w:u w:val="single"/>
        </w:rPr>
        <w:t>Nietzsche argues that geography takes precedence over history in contextual izing human action and puts in perspective the Eurocentrism of globalization theory. History, unlike geography, leaves an opening for transcendence in a supposed final meaning</w:t>
      </w:r>
      <w:r w:rsidRPr="003A5227">
        <w:rPr>
          <w:rFonts w:ascii="Times New Roman" w:hAnsi="Times New Roman" w:cs="Times New Roman"/>
        </w:rPr>
        <w:t xml:space="preserve">. </w:t>
      </w:r>
      <w:r w:rsidRPr="003A5227">
        <w:rPr>
          <w:rFonts w:ascii="Times New Roman" w:hAnsi="Times New Roman" w:cs="Times New Roman"/>
          <w:b/>
          <w:u w:val="single"/>
        </w:rPr>
        <w:t>In response to Hartmann's imperialist, capitalist, racist, Christian apocalyptic globalization scenario, with its figure of the last man and its promised end of history, Nietzsche questioned both its underlying historicism and the metaphysics that could construct a world-process by which we are being inexorably led to these ends.</w:t>
      </w:r>
      <w:r w:rsidRPr="003A5227">
        <w:rPr>
          <w:rFonts w:ascii="Times New Roman" w:hAnsi="Times New Roman" w:cs="Times New Roman"/>
        </w:rPr>
        <w:t xml:space="preserve"> </w:t>
      </w:r>
    </w:p>
    <w:p w:rsidR="00316A3D" w:rsidRPr="00316A3D" w:rsidRDefault="00316A3D" w:rsidP="00316A3D"/>
    <w:p w:rsidR="000A1197" w:rsidRDefault="000A1197" w:rsidP="000A1197">
      <w:pPr>
        <w:pStyle w:val="Heading3"/>
      </w:pPr>
      <w:r>
        <w:lastRenderedPageBreak/>
        <w:t xml:space="preserve">Alt – Wanderer </w:t>
      </w:r>
    </w:p>
    <w:p w:rsidR="000A1197" w:rsidRPr="003A5227" w:rsidRDefault="000A1197" w:rsidP="000A1197">
      <w:pPr>
        <w:pStyle w:val="Heading4"/>
      </w:pPr>
      <w:r w:rsidRPr="003A5227">
        <w:t>Wanderer alt. – I/L to Nomadism</w:t>
      </w:r>
    </w:p>
    <w:p w:rsidR="000A1197" w:rsidRPr="003A5227" w:rsidRDefault="000A1197" w:rsidP="000A1197">
      <w:pPr>
        <w:rPr>
          <w:rFonts w:ascii="Times New Roman" w:hAnsi="Times New Roman" w:cs="Times New Roman"/>
        </w:rPr>
      </w:pPr>
      <w:r w:rsidRPr="003A5227">
        <w:rPr>
          <w:rFonts w:ascii="Times New Roman" w:hAnsi="Times New Roman" w:cs="Times New Roman"/>
          <w:b/>
        </w:rPr>
        <w:t>Morgan 2009</w:t>
      </w:r>
      <w:r w:rsidRPr="003A5227">
        <w:rPr>
          <w:rFonts w:ascii="Times New Roman" w:hAnsi="Times New Roman" w:cs="Times New Roman"/>
        </w:rPr>
        <w:t xml:space="preserve"> (Diane, lecturer of cultural studies at the University of Leeds, “Nietzsche and National Identity,” A Companion to Nietzsche, ed. By Keith Ansell Pearson, Wiley-Blackwell, 457)</w:t>
      </w:r>
    </w:p>
    <w:p w:rsidR="000A1197" w:rsidRPr="003A5227" w:rsidRDefault="000A1197" w:rsidP="000A1197">
      <w:pPr>
        <w:rPr>
          <w:rFonts w:ascii="Times New Roman" w:hAnsi="Times New Roman" w:cs="Times New Roman"/>
          <w:u w:val="single"/>
        </w:rPr>
      </w:pPr>
    </w:p>
    <w:p w:rsidR="000A1197" w:rsidRPr="003A5227" w:rsidRDefault="000A1197" w:rsidP="000A1197">
      <w:pPr>
        <w:rPr>
          <w:rFonts w:ascii="Times New Roman" w:hAnsi="Times New Roman" w:cs="Times New Roman"/>
        </w:rPr>
      </w:pPr>
      <w:r w:rsidRPr="003A5227">
        <w:rPr>
          <w:rFonts w:ascii="Times New Roman" w:hAnsi="Times New Roman" w:cs="Times New Roman"/>
          <w:u w:val="single"/>
        </w:rPr>
        <w:t>Nietzsche</w:t>
      </w:r>
      <w:r w:rsidRPr="003A5227">
        <w:rPr>
          <w:rFonts w:ascii="Times New Roman" w:hAnsi="Times New Roman" w:cs="Times New Roman"/>
        </w:rPr>
        <w:t xml:space="preserve"> implicitly </w:t>
      </w:r>
      <w:r w:rsidRPr="003A5227">
        <w:rPr>
          <w:rFonts w:ascii="Times New Roman" w:hAnsi="Times New Roman" w:cs="Times New Roman"/>
          <w:u w:val="single"/>
        </w:rPr>
        <w:t>continues his critique of national identity and the symbolically charged and sentimentalized value it places on a specific territory in his celebration of the “The Wanderer”</w:t>
      </w:r>
      <w:r w:rsidRPr="003A5227">
        <w:rPr>
          <w:rFonts w:ascii="Times New Roman" w:hAnsi="Times New Roman" w:cs="Times New Roman"/>
        </w:rPr>
        <w:t xml:space="preserve"> (HH 638). This section in effect reminds us </w:t>
      </w:r>
      <w:r w:rsidRPr="003A5227">
        <w:rPr>
          <w:rFonts w:ascii="Times New Roman" w:hAnsi="Times New Roman" w:cs="Times New Roman"/>
          <w:u w:val="single"/>
        </w:rPr>
        <w:t>that humans are not born with roots but with feet to walk with</w:t>
      </w:r>
      <w:r w:rsidRPr="003A5227">
        <w:rPr>
          <w:rFonts w:ascii="Times New Roman" w:hAnsi="Times New Roman" w:cs="Times New Roman"/>
        </w:rPr>
        <w:t>.5 “</w:t>
      </w:r>
      <w:r w:rsidRPr="003A5227">
        <w:rPr>
          <w:rFonts w:ascii="Times New Roman" w:hAnsi="Times New Roman" w:cs="Times New Roman"/>
          <w:b/>
          <w:u w:val="single"/>
        </w:rPr>
        <w:t>The Wanderer” enjoys this capacity for mobility to the full. He actively expresses his freedom from ties of all sorts (personal, local, regional, cultural, national), as he takes to the road, his bold stride challenging the fixity of national borders, geographical boundaries, city limits. Thriving on “change and transience,” as well as stoically living through the difficulties which all adventurous travelers have to face, he epitomizes a person whose identity is not defined by where he comes from, or indeed by where he is heading to. Nietzsche makes it clear he is not “a traveller to a final destination,”</w:t>
      </w:r>
      <w:r w:rsidRPr="003A5227">
        <w:rPr>
          <w:rFonts w:ascii="Times New Roman" w:hAnsi="Times New Roman" w:cs="Times New Roman"/>
        </w:rPr>
        <w:t xml:space="preserve"> doggedly pursuing some predetermined goal. </w:t>
      </w:r>
      <w:r w:rsidRPr="003A5227">
        <w:rPr>
          <w:rFonts w:ascii="Times New Roman" w:hAnsi="Times New Roman" w:cs="Times New Roman"/>
          <w:u w:val="single"/>
        </w:rPr>
        <w:t>He is, rather, someone whose identity is composite, hybrid, always in the process of being constructed by his various experiences and encounters. He may not let his heart adhere too firmly to any individual thing, so if he does decide to settle in one particular place, his putting down of roots is an active choice, the culmination of the “radical selections we make for ourselves”</w:t>
      </w:r>
      <w:r w:rsidRPr="003A5227">
        <w:rPr>
          <w:rFonts w:ascii="Times New Roman" w:hAnsi="Times New Roman" w:cs="Times New Roman"/>
        </w:rPr>
        <w:t xml:space="preserve"> (Rushdie 1999: 414; my emphasis). </w:t>
      </w:r>
      <w:r w:rsidRPr="003A5227">
        <w:rPr>
          <w:rFonts w:ascii="Times New Roman" w:hAnsi="Times New Roman" w:cs="Times New Roman"/>
          <w:u w:val="single"/>
        </w:rPr>
        <w:t xml:space="preserve">Some vague biologically determined hankering after a long-lost “homeland” does not prompt his sedentarization. </w:t>
      </w:r>
      <w:r w:rsidRPr="003A5227">
        <w:rPr>
          <w:rFonts w:ascii="Times New Roman" w:hAnsi="Times New Roman" w:cs="Times New Roman"/>
        </w:rPr>
        <w:t>Additionally</w:t>
      </w:r>
      <w:r w:rsidRPr="003A5227">
        <w:rPr>
          <w:rFonts w:ascii="Times New Roman" w:hAnsi="Times New Roman" w:cs="Times New Roman"/>
          <w:b/>
          <w:u w:val="single"/>
        </w:rPr>
        <w:t>, even when nominally settled in one place, he is not at rest; there is still “something wandering” growing within him which delights in the unusual, the new, and the transitory and that is not solely gratified with what is perceived as homely and familiar. In his resistance to conventional codes which strive to bind people to fixed identities, identifying their belongingness with a particular nationality, associated with a precisely defined territory, the Wanderer embodies what Deleuze calls “nomad thought”</w:t>
      </w:r>
      <w:r w:rsidRPr="003A5227">
        <w:rPr>
          <w:rFonts w:ascii="Times New Roman" w:hAnsi="Times New Roman" w:cs="Times New Roman"/>
        </w:rPr>
        <w:t xml:space="preserve"> (Deleuze 2002: 351–64).</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pStyle w:val="Heading4"/>
      </w:pPr>
      <w:r w:rsidRPr="003A5227">
        <w:lastRenderedPageBreak/>
        <w:t xml:space="preserve">Nietzsche’s earth is a geopolitical and geophilosophical concept that opposes all transcendence in favor of an immanent openness. </w:t>
      </w:r>
    </w:p>
    <w:p w:rsidR="000A1197" w:rsidRPr="003A5227" w:rsidRDefault="000A1197" w:rsidP="000A1197">
      <w:pPr>
        <w:rPr>
          <w:rFonts w:ascii="Times New Roman" w:hAnsi="Times New Roman" w:cs="Times New Roman"/>
        </w:rPr>
      </w:pPr>
      <w:r w:rsidRPr="003A5227">
        <w:rPr>
          <w:rFonts w:ascii="Times New Roman" w:hAnsi="Times New Roman" w:cs="Times New Roman"/>
          <w:b/>
        </w:rPr>
        <w:t>SHAPIRO 2015 (</w:t>
      </w:r>
      <w:r w:rsidRPr="003A5227">
        <w:rPr>
          <w:rFonts w:ascii="Times New Roman" w:hAnsi="Times New Roman" w:cs="Times New Roman"/>
        </w:rPr>
        <w:t xml:space="preserve">Gary, Tucker-Boatwright Professor Emeritus of Humanities and Philosophy at the University of Richmond, States and Nomads: Hegel’s World and Nietzsche’s Earth, in Nietzsche and the Becoming of Life, ed. Vanessa Lemm, Fordham university press, 303-5) </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b/>
          <w:color w:val="000000"/>
          <w:u w:val="single"/>
        </w:rPr>
      </w:pPr>
      <w:r w:rsidRPr="003A5227">
        <w:rPr>
          <w:rFonts w:ascii="Times New Roman" w:hAnsi="Times New Roman" w:cs="Times New Roman"/>
          <w:color w:val="211D1E"/>
        </w:rPr>
        <w:t xml:space="preserve">What is </w:t>
      </w:r>
      <w:r w:rsidRPr="003A5227">
        <w:rPr>
          <w:rFonts w:ascii="Times New Roman" w:hAnsi="Times New Roman" w:cs="Times New Roman"/>
          <w:b/>
          <w:color w:val="211D1E"/>
          <w:u w:val="single"/>
        </w:rPr>
        <w:t>Nietz sche’s concept of the earth</w:t>
      </w:r>
      <w:r w:rsidRPr="003A5227">
        <w:rPr>
          <w:rFonts w:ascii="Times New Roman" w:hAnsi="Times New Roman" w:cs="Times New Roman"/>
          <w:color w:val="211D1E"/>
        </w:rPr>
        <w:t xml:space="preserve">? While “earth” is often taken in a general way to refer to embodied life, to </w:t>
      </w:r>
      <w:r w:rsidRPr="003A5227">
        <w:rPr>
          <w:rFonts w:ascii="Times New Roman" w:hAnsi="Times New Roman" w:cs="Times New Roman"/>
          <w:i/>
          <w:iCs/>
          <w:color w:val="211D1E"/>
        </w:rPr>
        <w:t xml:space="preserve">this </w:t>
      </w:r>
      <w:r w:rsidRPr="003A5227">
        <w:rPr>
          <w:rFonts w:ascii="Times New Roman" w:hAnsi="Times New Roman" w:cs="Times New Roman"/>
          <w:color w:val="211D1E"/>
        </w:rPr>
        <w:t xml:space="preserve">world rather than to an imaginary and disastrous </w:t>
      </w:r>
      <w:r w:rsidRPr="003A5227">
        <w:rPr>
          <w:rFonts w:ascii="Times New Roman" w:hAnsi="Times New Roman" w:cs="Times New Roman"/>
          <w:i/>
          <w:iCs/>
          <w:color w:val="211D1E"/>
        </w:rPr>
        <w:t xml:space="preserve">other </w:t>
      </w:r>
      <w:r w:rsidRPr="003A5227">
        <w:rPr>
          <w:rFonts w:ascii="Times New Roman" w:hAnsi="Times New Roman" w:cs="Times New Roman"/>
          <w:color w:val="211D1E"/>
        </w:rPr>
        <w:t xml:space="preserve">world, I propose that the term and concept also </w:t>
      </w:r>
      <w:r w:rsidRPr="003A5227">
        <w:rPr>
          <w:rFonts w:ascii="Times New Roman" w:hAnsi="Times New Roman" w:cs="Times New Roman"/>
          <w:b/>
          <w:color w:val="211D1E"/>
          <w:u w:val="single"/>
        </w:rPr>
        <w:t>have a significant political dimension— a geophilosophical dimension— which is closely related to the radical immanence so central to Nietz sche’s thought.</w:t>
      </w:r>
      <w:r w:rsidRPr="003A5227">
        <w:rPr>
          <w:rFonts w:ascii="Times New Roman" w:hAnsi="Times New Roman" w:cs="Times New Roman"/>
          <w:color w:val="211D1E"/>
        </w:rPr>
        <w:t xml:space="preserve"> I shall argue that he often and pointedly replaces the very term “world” (</w:t>
      </w:r>
      <w:r w:rsidRPr="003A5227">
        <w:rPr>
          <w:rFonts w:ascii="Times New Roman" w:hAnsi="Times New Roman" w:cs="Times New Roman"/>
          <w:i/>
          <w:iCs/>
          <w:color w:val="211D1E"/>
        </w:rPr>
        <w:t>Welt</w:t>
      </w:r>
      <w:r w:rsidRPr="003A5227">
        <w:rPr>
          <w:rFonts w:ascii="Times New Roman" w:hAnsi="Times New Roman" w:cs="Times New Roman"/>
          <w:color w:val="211D1E"/>
        </w:rPr>
        <w:t>) with “earth” (</w:t>
      </w:r>
      <w:r w:rsidRPr="003A5227">
        <w:rPr>
          <w:rFonts w:ascii="Times New Roman" w:hAnsi="Times New Roman" w:cs="Times New Roman"/>
          <w:i/>
          <w:iCs/>
          <w:color w:val="211D1E"/>
        </w:rPr>
        <w:t>Erde</w:t>
      </w:r>
      <w:r w:rsidRPr="003A5227">
        <w:rPr>
          <w:rFonts w:ascii="Times New Roman" w:hAnsi="Times New Roman" w:cs="Times New Roman"/>
          <w:color w:val="211D1E"/>
        </w:rPr>
        <w:t xml:space="preserve">) because </w:t>
      </w:r>
      <w:r w:rsidRPr="003A5227">
        <w:rPr>
          <w:rFonts w:ascii="Times New Roman" w:hAnsi="Times New Roman" w:cs="Times New Roman"/>
          <w:b/>
          <w:color w:val="211D1E"/>
          <w:u w:val="single"/>
        </w:rPr>
        <w:t>“world” is tied too closely to ideas of unity, eternity, and transcendence. “World” is a concept with theological affiliations</w:t>
      </w:r>
      <w:r w:rsidRPr="003A5227">
        <w:rPr>
          <w:rFonts w:ascii="Times New Roman" w:hAnsi="Times New Roman" w:cs="Times New Roman"/>
          <w:color w:val="211D1E"/>
        </w:rPr>
        <w:t xml:space="preserve">, as Nietz sche indicates in </w:t>
      </w:r>
      <w:r w:rsidRPr="003A5227">
        <w:rPr>
          <w:rFonts w:ascii="Times New Roman" w:hAnsi="Times New Roman" w:cs="Times New Roman"/>
          <w:i/>
          <w:iCs/>
          <w:color w:val="211D1E"/>
        </w:rPr>
        <w:t>Beyond Good and Evil</w:t>
      </w:r>
      <w:r w:rsidRPr="003A5227">
        <w:rPr>
          <w:rFonts w:ascii="Times New Roman" w:hAnsi="Times New Roman" w:cs="Times New Roman"/>
          <w:color w:val="211D1E"/>
        </w:rPr>
        <w:t>: Around a hero everything becomes a tragedy, around a demi- god everything becomes a satyr play; and around God everything becomes— what do you think? perhaps the “world”? (</w:t>
      </w:r>
      <w:r w:rsidRPr="003A5227">
        <w:rPr>
          <w:rFonts w:ascii="Times New Roman" w:hAnsi="Times New Roman" w:cs="Times New Roman"/>
          <w:i/>
          <w:iCs/>
          <w:color w:val="211D1E"/>
        </w:rPr>
        <w:t xml:space="preserve">BGE </w:t>
      </w:r>
      <w:r w:rsidRPr="003A5227">
        <w:rPr>
          <w:rFonts w:ascii="Times New Roman" w:hAnsi="Times New Roman" w:cs="Times New Roman"/>
          <w:color w:val="211D1E"/>
        </w:rPr>
        <w:t xml:space="preserve">150) This can be amplifi ed when we recall Nietzsche’s declaration that he was afraid we haven’t gotten rid of God yet, because we still have faith in grammar, his speaking of the lingering shadow of God, and his thesis that with the disappearance of the “true world” the apparent one disappears as well. </w:t>
      </w:r>
      <w:r w:rsidRPr="003A5227">
        <w:rPr>
          <w:rFonts w:ascii="Times New Roman" w:hAnsi="Times New Roman" w:cs="Times New Roman"/>
          <w:color w:val="211D1E"/>
          <w:u w:val="single"/>
        </w:rPr>
        <w:t xml:space="preserve">The trinity of God, man, and world is a common philosopheme </w:t>
      </w:r>
      <w:r w:rsidRPr="003A5227">
        <w:rPr>
          <w:rFonts w:ascii="Times New Roman" w:hAnsi="Times New Roman" w:cs="Times New Roman"/>
          <w:color w:val="211D1E"/>
        </w:rPr>
        <w:t xml:space="preserve">and set of philosophemes. </w:t>
      </w:r>
      <w:r w:rsidRPr="003A5227">
        <w:rPr>
          <w:rFonts w:ascii="Times New Roman" w:hAnsi="Times New Roman" w:cs="Times New Roman"/>
          <w:b/>
          <w:color w:val="211D1E"/>
          <w:u w:val="single"/>
        </w:rPr>
        <w:t xml:space="preserve">Perhaps one of the late arriving insights that follow in the slow mourning process that accompanies God’s death has to do with the disappearance of that which we call “world.” Like all metaphysical and theological concepts, </w:t>
      </w:r>
      <w:r w:rsidRPr="003A5227">
        <w:rPr>
          <w:rFonts w:ascii="Times New Roman" w:hAnsi="Times New Roman" w:cs="Times New Roman"/>
          <w:b/>
          <w:i/>
          <w:iCs/>
          <w:color w:val="211D1E"/>
          <w:u w:val="single"/>
        </w:rPr>
        <w:t xml:space="preserve">world </w:t>
      </w:r>
      <w:r w:rsidRPr="003A5227">
        <w:rPr>
          <w:rFonts w:ascii="Times New Roman" w:hAnsi="Times New Roman" w:cs="Times New Roman"/>
          <w:b/>
          <w:color w:val="211D1E"/>
          <w:u w:val="single"/>
        </w:rPr>
        <w:t>has a political import</w:t>
      </w:r>
      <w:r w:rsidRPr="003A5227">
        <w:rPr>
          <w:rFonts w:ascii="Times New Roman" w:hAnsi="Times New Roman" w:cs="Times New Roman"/>
          <w:color w:val="211D1E"/>
        </w:rPr>
        <w:t xml:space="preserve">, one evident to Nietzsche in Hegel and those he considered Hegelians (for example, Strauss and Eduard von Hartmann); in </w:t>
      </w:r>
      <w:r w:rsidRPr="003A5227">
        <w:rPr>
          <w:rFonts w:ascii="Times New Roman" w:hAnsi="Times New Roman" w:cs="Times New Roman"/>
          <w:i/>
          <w:iCs/>
          <w:color w:val="211D1E"/>
        </w:rPr>
        <w:t xml:space="preserve">Th e Birth of Tragedy </w:t>
      </w:r>
      <w:r w:rsidRPr="003A5227">
        <w:rPr>
          <w:rFonts w:ascii="Times New Roman" w:hAnsi="Times New Roman" w:cs="Times New Roman"/>
          <w:color w:val="211D1E"/>
        </w:rPr>
        <w:t xml:space="preserve">he speaks contemptuously of “so- called world- history” and in his second </w:t>
      </w:r>
      <w:r w:rsidRPr="003A5227">
        <w:rPr>
          <w:rFonts w:ascii="Times New Roman" w:hAnsi="Times New Roman" w:cs="Times New Roman"/>
          <w:i/>
          <w:iCs/>
          <w:color w:val="211D1E"/>
        </w:rPr>
        <w:t xml:space="preserve">Unmodern Observations </w:t>
      </w:r>
      <w:r w:rsidRPr="003A5227">
        <w:rPr>
          <w:rFonts w:ascii="Times New Roman" w:hAnsi="Times New Roman" w:cs="Times New Roman"/>
          <w:color w:val="211D1E"/>
        </w:rPr>
        <w:t xml:space="preserve">he ridicules the fashionable notion of the </w:t>
      </w:r>
      <w:r w:rsidRPr="003A5227">
        <w:rPr>
          <w:rFonts w:ascii="Times New Roman" w:hAnsi="Times New Roman" w:cs="Times New Roman"/>
          <w:i/>
          <w:iCs/>
          <w:color w:val="211D1E"/>
        </w:rPr>
        <w:t>Weltprozess</w:t>
      </w:r>
      <w:r w:rsidRPr="003A5227">
        <w:rPr>
          <w:rFonts w:ascii="Times New Roman" w:hAnsi="Times New Roman" w:cs="Times New Roman"/>
          <w:color w:val="211D1E"/>
        </w:rPr>
        <w:t>— do we hear an antici-pation of such notions as globalization there?— and exclaims “world, world, world!” in high exasperation (</w:t>
      </w:r>
      <w:r w:rsidRPr="003A5227">
        <w:rPr>
          <w:rFonts w:ascii="Times New Roman" w:hAnsi="Times New Roman" w:cs="Times New Roman"/>
          <w:i/>
          <w:iCs/>
          <w:color w:val="211D1E"/>
        </w:rPr>
        <w:t xml:space="preserve">UM </w:t>
      </w:r>
      <w:r w:rsidRPr="003A5227">
        <w:rPr>
          <w:rFonts w:ascii="Times New Roman" w:hAnsi="Times New Roman" w:cs="Times New Roman"/>
          <w:color w:val="211D1E"/>
        </w:rPr>
        <w:t xml:space="preserve">II:9). When Nietzsche comes to write of “great events,” they are not exclusively tied to the state and world-history, as they are for the Hegelians, but (as the chapter “On Great Events” in </w:t>
      </w:r>
      <w:r w:rsidRPr="003A5227">
        <w:rPr>
          <w:rFonts w:ascii="Times New Roman" w:hAnsi="Times New Roman" w:cs="Times New Roman"/>
          <w:i/>
          <w:iCs/>
          <w:color w:val="211D1E"/>
        </w:rPr>
        <w:t xml:space="preserve">Zarathustra </w:t>
      </w:r>
      <w:r w:rsidRPr="003A5227">
        <w:rPr>
          <w:rFonts w:ascii="Times New Roman" w:hAnsi="Times New Roman" w:cs="Times New Roman"/>
          <w:color w:val="211D1E"/>
        </w:rPr>
        <w:t xml:space="preserve">makes clear) events of the earth. </w:t>
      </w:r>
      <w:r w:rsidRPr="003A5227">
        <w:rPr>
          <w:rFonts w:ascii="Times New Roman" w:hAnsi="Times New Roman" w:cs="Times New Roman"/>
          <w:b/>
          <w:color w:val="211D1E"/>
          <w:u w:val="single"/>
        </w:rPr>
        <w:t>If for Hegel “the state is the march (</w:t>
      </w:r>
      <w:r w:rsidRPr="003A5227">
        <w:rPr>
          <w:rFonts w:ascii="Times New Roman" w:hAnsi="Times New Roman" w:cs="Times New Roman"/>
          <w:b/>
          <w:i/>
          <w:iCs/>
          <w:color w:val="211D1E"/>
          <w:u w:val="single"/>
        </w:rPr>
        <w:t>Gang</w:t>
      </w:r>
      <w:r w:rsidRPr="003A5227">
        <w:rPr>
          <w:rFonts w:ascii="Times New Roman" w:hAnsi="Times New Roman" w:cs="Times New Roman"/>
          <w:b/>
          <w:color w:val="211D1E"/>
          <w:u w:val="single"/>
        </w:rPr>
        <w:t>) of God through the world,” for Nietzsche the earth is a human- earth of mobile multitudes that can prepare a way for the overhuman.</w:t>
      </w:r>
      <w:r w:rsidRPr="003A5227">
        <w:rPr>
          <w:rFonts w:ascii="Times New Roman" w:hAnsi="Times New Roman" w:cs="Times New Roman"/>
          <w:color w:val="211D1E"/>
        </w:rPr>
        <w:t xml:space="preserve"> In order to grasp Nietzsche’s “great politics” of the earth more perspicuously, it is useful to see how in rhetoric and substance it constitutes a response to the theologico- political treatise that is Hegel’s </w:t>
      </w:r>
      <w:r w:rsidRPr="003A5227">
        <w:rPr>
          <w:rFonts w:ascii="Times New Roman" w:hAnsi="Times New Roman" w:cs="Times New Roman"/>
          <w:i/>
          <w:iCs/>
          <w:color w:val="211D1E"/>
        </w:rPr>
        <w:t xml:space="preserve">Philosophy of World History </w:t>
      </w:r>
      <w:r w:rsidRPr="003A5227">
        <w:rPr>
          <w:rFonts w:ascii="Times New Roman" w:hAnsi="Times New Roman" w:cs="Times New Roman"/>
          <w:color w:val="211D1E"/>
        </w:rPr>
        <w:t xml:space="preserve">and to those Nietz sche saw as Hegelian epigones. </w:t>
      </w:r>
      <w:r w:rsidRPr="003A5227">
        <w:rPr>
          <w:rFonts w:ascii="Times New Roman" w:hAnsi="Times New Roman" w:cs="Times New Roman"/>
          <w:color w:val="000000"/>
        </w:rPr>
        <w:t xml:space="preserve">Since Nietzsche claimed that </w:t>
      </w:r>
      <w:r w:rsidRPr="003A5227">
        <w:rPr>
          <w:rFonts w:ascii="Times New Roman" w:hAnsi="Times New Roman" w:cs="Times New Roman"/>
          <w:i/>
          <w:iCs/>
          <w:color w:val="000000"/>
        </w:rPr>
        <w:t xml:space="preserve">Thus Spoke Zarathustra </w:t>
      </w:r>
      <w:r w:rsidRPr="003A5227">
        <w:rPr>
          <w:rFonts w:ascii="Times New Roman" w:hAnsi="Times New Roman" w:cs="Times New Roman"/>
          <w:color w:val="000000"/>
        </w:rPr>
        <w:t xml:space="preserve">was his most im- portant work, let us begin by listening to some of Zarathustra’s striking invocations of the earth there. He calls on his listeners to sacrifice them- selves for the </w:t>
      </w:r>
      <w:r w:rsidRPr="003A5227">
        <w:rPr>
          <w:rFonts w:ascii="Times New Roman" w:hAnsi="Times New Roman" w:cs="Times New Roman"/>
          <w:i/>
          <w:iCs/>
          <w:color w:val="000000"/>
        </w:rPr>
        <w:t>Sinn der Erde</w:t>
      </w:r>
      <w:r w:rsidRPr="003A5227">
        <w:rPr>
          <w:rFonts w:ascii="Times New Roman" w:hAnsi="Times New Roman" w:cs="Times New Roman"/>
          <w:color w:val="000000"/>
        </w:rPr>
        <w:t xml:space="preserve">; though this phrase is typically translated as “meaning” or “sense,” it could also be rendered as “direction.” Where is the earth going? Where do we want it to go? Zarathustra requires his dis- ciples ( </w:t>
      </w:r>
      <w:r w:rsidRPr="003A5227">
        <w:rPr>
          <w:rFonts w:ascii="Times New Roman" w:hAnsi="Times New Roman" w:cs="Times New Roman"/>
          <w:i/>
          <w:iCs/>
          <w:color w:val="000000"/>
        </w:rPr>
        <w:t>Jünger</w:t>
      </w:r>
      <w:r w:rsidRPr="003A5227">
        <w:rPr>
          <w:rFonts w:ascii="Times New Roman" w:hAnsi="Times New Roman" w:cs="Times New Roman"/>
          <w:color w:val="000000"/>
        </w:rPr>
        <w:t>) to give their loyalty (</w:t>
      </w:r>
      <w:r w:rsidRPr="003A5227">
        <w:rPr>
          <w:rFonts w:ascii="Times New Roman" w:hAnsi="Times New Roman" w:cs="Times New Roman"/>
          <w:i/>
          <w:iCs/>
          <w:color w:val="000000"/>
        </w:rPr>
        <w:t>Treue</w:t>
      </w:r>
      <w:r w:rsidRPr="003A5227">
        <w:rPr>
          <w:rFonts w:ascii="Times New Roman" w:hAnsi="Times New Roman" w:cs="Times New Roman"/>
          <w:color w:val="000000"/>
        </w:rPr>
        <w:t>) to the earth, addresses the con- dition of the human earth (</w:t>
      </w:r>
      <w:r w:rsidRPr="003A5227">
        <w:rPr>
          <w:rFonts w:ascii="Times New Roman" w:hAnsi="Times New Roman" w:cs="Times New Roman"/>
          <w:i/>
          <w:iCs/>
          <w:color w:val="000000"/>
        </w:rPr>
        <w:t>Menschen-Erde</w:t>
      </w:r>
      <w:r w:rsidRPr="003A5227">
        <w:rPr>
          <w:rFonts w:ascii="Times New Roman" w:hAnsi="Times New Roman" w:cs="Times New Roman"/>
          <w:color w:val="000000"/>
        </w:rPr>
        <w:t>), and encourages his listeners to think with “an earthly head that creates a direction for the earth [</w:t>
      </w:r>
      <w:r w:rsidRPr="003A5227">
        <w:rPr>
          <w:rFonts w:ascii="Times New Roman" w:hAnsi="Times New Roman" w:cs="Times New Roman"/>
          <w:i/>
          <w:iCs/>
          <w:color w:val="000000"/>
        </w:rPr>
        <w:t xml:space="preserve">einen Erden-Kopf, der der Erde Sinn schafft! </w:t>
      </w:r>
      <w:r w:rsidRPr="003A5227">
        <w:rPr>
          <w:rFonts w:ascii="Times New Roman" w:hAnsi="Times New Roman" w:cs="Times New Roman"/>
          <w:color w:val="000000"/>
        </w:rPr>
        <w:t>]”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“Prologue” 3;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I “On the Gift- Giving Virtue”;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III “The Convalescent”;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I “The Afterworldly”). </w:t>
      </w:r>
      <w:r w:rsidRPr="003A5227">
        <w:rPr>
          <w:rFonts w:ascii="Times New Roman" w:hAnsi="Times New Roman" w:cs="Times New Roman"/>
          <w:b/>
          <w:color w:val="000000"/>
          <w:u w:val="single"/>
        </w:rPr>
        <w:t>The earth must be rescued from the threatened domination of the last human: “For the earth has now become small, and upon it hops the last human, who makes everything small”</w:t>
      </w:r>
      <w:r w:rsidRPr="003A5227">
        <w:rPr>
          <w:rFonts w:ascii="Times New Roman" w:hAnsi="Times New Roman" w:cs="Times New Roman"/>
          <w:color w:val="000000"/>
        </w:rPr>
        <w:t xml:space="preserve"> (</w:t>
      </w:r>
      <w:r w:rsidRPr="003A5227">
        <w:rPr>
          <w:rFonts w:ascii="Times New Roman" w:hAnsi="Times New Roman" w:cs="Times New Roman"/>
          <w:i/>
          <w:iCs/>
          <w:color w:val="000000"/>
        </w:rPr>
        <w:t xml:space="preserve">Z </w:t>
      </w:r>
      <w:r w:rsidRPr="003A5227">
        <w:rPr>
          <w:rFonts w:ascii="Times New Roman" w:hAnsi="Times New Roman" w:cs="Times New Roman"/>
          <w:color w:val="000000"/>
        </w:rPr>
        <w:t xml:space="preserve">“Prologue” 5). After </w:t>
      </w:r>
      <w:r w:rsidRPr="003A5227">
        <w:rPr>
          <w:rFonts w:ascii="Times New Roman" w:hAnsi="Times New Roman" w:cs="Times New Roman"/>
          <w:i/>
          <w:iCs/>
          <w:color w:val="000000"/>
        </w:rPr>
        <w:t>Thus Spoke Zarathus- tra</w:t>
      </w:r>
      <w:r w:rsidRPr="003A5227">
        <w:rPr>
          <w:rFonts w:ascii="Times New Roman" w:hAnsi="Times New Roman" w:cs="Times New Roman"/>
          <w:color w:val="000000"/>
        </w:rPr>
        <w:t xml:space="preserve">, Nietzsche’s later works typically refer to a project of evaluating morali- ties, religions, and cultures as ways of being “on the earth”: I hope to show that this is more than a conventional phrase. </w:t>
      </w:r>
      <w:r w:rsidRPr="003A5227">
        <w:rPr>
          <w:rFonts w:ascii="Times New Roman" w:hAnsi="Times New Roman" w:cs="Times New Roman"/>
          <w:color w:val="211D1E"/>
        </w:rPr>
        <w:t xml:space="preserve"> </w:t>
      </w:r>
      <w:r w:rsidRPr="003A5227">
        <w:rPr>
          <w:rFonts w:ascii="Times New Roman" w:hAnsi="Times New Roman" w:cs="Times New Roman"/>
          <w:b/>
          <w:color w:val="000000"/>
          <w:u w:val="single"/>
        </w:rPr>
        <w:t>Most critical engagements with Nietzsche’s idea of earth</w:t>
      </w:r>
      <w:r w:rsidRPr="003A5227">
        <w:rPr>
          <w:rFonts w:ascii="Times New Roman" w:hAnsi="Times New Roman" w:cs="Times New Roman"/>
          <w:color w:val="000000"/>
        </w:rPr>
        <w:t xml:space="preserve"> take one of several forms, which tend to </w:t>
      </w:r>
      <w:r w:rsidRPr="003A5227">
        <w:rPr>
          <w:rFonts w:ascii="Times New Roman" w:hAnsi="Times New Roman" w:cs="Times New Roman"/>
          <w:b/>
          <w:color w:val="000000"/>
          <w:u w:val="single"/>
        </w:rPr>
        <w:lastRenderedPageBreak/>
        <w:t>ignore or minimize the political, geographical, and geological relevance of the concept.</w:t>
      </w:r>
      <w:r w:rsidRPr="003A5227">
        <w:rPr>
          <w:rFonts w:ascii="Times New Roman" w:hAnsi="Times New Roman" w:cs="Times New Roman"/>
          <w:color w:val="000000"/>
        </w:rPr>
        <w:t xml:space="preserve"> One approach sees </w:t>
      </w:r>
      <w:r w:rsidRPr="003A5227">
        <w:rPr>
          <w:rFonts w:ascii="Times New Roman" w:hAnsi="Times New Roman" w:cs="Times New Roman"/>
          <w:b/>
          <w:color w:val="000000"/>
          <w:u w:val="single"/>
        </w:rPr>
        <w:t>earth as designating the immanent, bodily, or this-worldly, as opposed to imag- inary afterworlds of religious and transcendental traditions;</w:t>
      </w:r>
      <w:r w:rsidRPr="003A5227">
        <w:rPr>
          <w:rFonts w:ascii="Times New Roman" w:hAnsi="Times New Roman" w:cs="Times New Roman"/>
          <w:color w:val="000000"/>
        </w:rPr>
        <w:t xml:space="preserve"> while not inaccurate, this characterization remains somewhat vague.</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A phenomeno- logical interpretation emphasizes Nietzsche’s poetics and metaphorics of the earth, sometimes enriched by recalling his experience as traveler, walker, and poet receptive to the beautiful, sublime, and picturesque in natural and artificial landscapes.</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This approach includes Bachelard’s celebration of Nietzsche’s virtual flight (air as an earthly element) and Irigaray’s disappointed love letter, lamenting his avoidance of the femi- nine, maternal sea.</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Some readers focus on Nietzsche’s adaptation of poetic and philosophical topoi from early Greek thinkers and poets, especially Empedocles, for whom Gaia retained features of the divine.</w:t>
      </w:r>
      <w:r w:rsidRPr="003A5227">
        <w:rPr>
          <w:rFonts w:ascii="Times New Roman" w:hAnsi="Times New Roman" w:cs="Times New Roman"/>
          <w:color w:val="000000"/>
          <w:position w:val="10"/>
        </w:rPr>
        <w:t xml:space="preserve"> </w:t>
      </w:r>
      <w:r w:rsidRPr="003A5227">
        <w:rPr>
          <w:rFonts w:ascii="Times New Roman" w:hAnsi="Times New Roman" w:cs="Times New Roman"/>
          <w:color w:val="000000"/>
        </w:rPr>
        <w:t xml:space="preserve">Inspired by Nietzsche’s reading of Hölderlin and Heidegger’s reading of both, this approach tends to stop short of articulating the way in which, thinking with his </w:t>
      </w:r>
      <w:r w:rsidRPr="003A5227">
        <w:rPr>
          <w:rFonts w:ascii="Times New Roman" w:hAnsi="Times New Roman" w:cs="Times New Roman"/>
          <w:i/>
          <w:iCs/>
          <w:color w:val="000000"/>
        </w:rPr>
        <w:t xml:space="preserve">Erden-Kopf, </w:t>
      </w:r>
      <w:r w:rsidRPr="003A5227">
        <w:rPr>
          <w:rFonts w:ascii="Times New Roman" w:hAnsi="Times New Roman" w:cs="Times New Roman"/>
          <w:color w:val="000000"/>
        </w:rPr>
        <w:t xml:space="preserve">Nietzsche conceives the </w:t>
      </w:r>
      <w:r w:rsidRPr="003A5227">
        <w:rPr>
          <w:rFonts w:ascii="Times New Roman" w:hAnsi="Times New Roman" w:cs="Times New Roman"/>
          <w:i/>
          <w:iCs/>
          <w:color w:val="000000"/>
        </w:rPr>
        <w:t xml:space="preserve">Sinn der Erde </w:t>
      </w:r>
      <w:r w:rsidRPr="003A5227">
        <w:rPr>
          <w:rFonts w:ascii="Times New Roman" w:hAnsi="Times New Roman" w:cs="Times New Roman"/>
          <w:color w:val="000000"/>
        </w:rPr>
        <w:t xml:space="preserve">against the background of Hegel’s philosophy of history and doctrine of the state, or </w:t>
      </w:r>
      <w:r w:rsidRPr="003A5227">
        <w:rPr>
          <w:rFonts w:ascii="Times New Roman" w:hAnsi="Times New Roman" w:cs="Times New Roman"/>
          <w:b/>
          <w:color w:val="000000"/>
          <w:u w:val="single"/>
        </w:rPr>
        <w:t xml:space="preserve">his noting the new paths developing in human geography, which highlighted human mobility: nomadism, migrations, and wanderings of peoples. </w:t>
      </w:r>
    </w:p>
    <w:p w:rsidR="000A1197" w:rsidRPr="003A5227" w:rsidRDefault="00316A3D" w:rsidP="000A1197">
      <w:pPr>
        <w:pStyle w:val="Heading3"/>
        <w:rPr>
          <w:u w:val="none"/>
        </w:rPr>
      </w:pPr>
      <w:r>
        <w:lastRenderedPageBreak/>
        <w:t>Alt – Return to the Earth</w:t>
      </w:r>
    </w:p>
    <w:p w:rsidR="000A1197" w:rsidRPr="003A5227" w:rsidRDefault="000A1197" w:rsidP="000A1197">
      <w:pPr>
        <w:pStyle w:val="Heading4"/>
      </w:pPr>
      <w:r w:rsidRPr="003A5227">
        <w:t xml:space="preserve">The end of history comes in many forms – ranging from Marx’s dialectical materialism to liberal democratic ideals of progress, from the pax Americana to the technological mastery of nature. In general, world history is a teleological system populated only by nation-states and the citizens they lead to the slaughter. Against such closed metanarrative, Nietzsche proclaims the return to the earth – an immanent and open stage of politics where great events are again possible. </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6-10)</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t xml:space="preserve">Consider, for example, the contours of Nietzsche’s conception of the earth— sometimes called with emphasis the human-earth. These emerge more clearly when we see it developing as a running critique of the Hegelian idea of world history. The nineteenth century was the era of world-history, with philosophy morphing into journalism as both professors and popular writers competed to provide the most up-to-date, modern accounts (zeitmässig is Nietzsche’s term) of the meaning of history. Nietzsche himself, in his later preface to The Birth of Tragedy, confessed that he too had given in to such world-historical temptations when he foresaw a Wagnerian cultural renaissance. </w:t>
      </w:r>
      <w:r w:rsidRPr="003A5227">
        <w:rPr>
          <w:rFonts w:ascii="Times New Roman" w:hAnsi="Times New Roman" w:cs="Times New Roman"/>
          <w:b/>
          <w:u w:val="single"/>
        </w:rPr>
        <w:t>Whether the meaning of history is thought to lie in democracy, socialism, or technological “progress,” it seems important to bolster the sense of inevitability with a persuasive and seductive metanarrative. It is not only Marxist socialism that has followed this path. The brand of American exceptionalism that from Woodrow Wilson on heralds the United States as the avant-garde of a globally irresistible democratic freedom has a similar</w:t>
      </w:r>
      <w:r w:rsidRPr="003A5227">
        <w:rPr>
          <w:rFonts w:ascii="Times New Roman" w:hAnsi="Times New Roman" w:cs="Times New Roman"/>
        </w:rPr>
        <w:t xml:space="preserve"> (if non-dialectical) </w:t>
      </w:r>
      <w:r w:rsidRPr="003A5227">
        <w:rPr>
          <w:rFonts w:ascii="Times New Roman" w:hAnsi="Times New Roman" w:cs="Times New Roman"/>
          <w:b/>
          <w:u w:val="single"/>
        </w:rPr>
        <w:t>deep structure, as do the many technocratic fantasies of total mastery of nature</w:t>
      </w:r>
      <w:r w:rsidRPr="003A5227">
        <w:rPr>
          <w:rFonts w:ascii="Times New Roman" w:hAnsi="Times New Roman" w:cs="Times New Roman"/>
        </w:rPr>
        <w:t xml:space="preserve">. </w:t>
      </w:r>
      <w:r w:rsidRPr="003A5227">
        <w:rPr>
          <w:rFonts w:ascii="Times New Roman" w:hAnsi="Times New Roman" w:cs="Times New Roman"/>
          <w:b/>
          <w:u w:val="single"/>
        </w:rPr>
        <w:t>“Earth,”</w:t>
      </w:r>
      <w:r w:rsidRPr="003A5227">
        <w:rPr>
          <w:rFonts w:ascii="Times New Roman" w:hAnsi="Times New Roman" w:cs="Times New Roman"/>
        </w:rPr>
        <w:t xml:space="preserve"> I want to suggest</w:t>
      </w:r>
      <w:r w:rsidRPr="003A5227">
        <w:rPr>
          <w:rFonts w:ascii="Times New Roman" w:hAnsi="Times New Roman" w:cs="Times New Roman"/>
          <w:b/>
          <w:u w:val="single"/>
        </w:rPr>
        <w:t>, is not so much the telos of Nietzsche’s own metanarrative as the signature of his alternative to metanarrative</w:t>
      </w:r>
      <w:r w:rsidRPr="003A5227">
        <w:rPr>
          <w:rFonts w:ascii="Times New Roman" w:hAnsi="Times New Roman" w:cs="Times New Roman"/>
        </w:rPr>
        <w:t xml:space="preserve">, a genre he sees as essentially Christian (and thus vulnerable to being undermined through his inversion of the Antichrist topos). In writings of his last productive years, </w:t>
      </w:r>
      <w:r w:rsidRPr="003A5227">
        <w:rPr>
          <w:rFonts w:ascii="Times New Roman" w:hAnsi="Times New Roman" w:cs="Times New Roman"/>
          <w:b/>
          <w:u w:val="single"/>
        </w:rPr>
        <w:t>Nietzsche regularly associates earth and the political</w:t>
      </w:r>
      <w:r w:rsidRPr="003A5227">
        <w:rPr>
          <w:rFonts w:ascii="Times New Roman" w:hAnsi="Times New Roman" w:cs="Times New Roman"/>
        </w:rPr>
        <w:t xml:space="preserve">. “Only after me will there be great politics on the earth,” Nietzsche writes in Ecce Homo, as he explains, “Why I Am a Destiny (1).” Much thought has been expended in attempts to make sense of the content of “great politics.” Is it a politics of race, nations, class, or ideology? Is it a politics aiming at helping Europe to become one, perhaps under the sway of a new ruling caste? Where does great politics lie on a spectrum that includes tyranny, mass democracy, and anarchism? Are these the right questions to be asking? As Bruno Bosteels observes, there is a great disproportion between Nietzsche’s few brief references to great politics and the many lengthy commentaries on this theme.8 Since many of Nietzsche’s dramatic claims of this sort were made in the last year before his mental collapse, in writings marked by a hyperbolic sense of his self-ascribed importance, it is tempting to discount them as symptoms of the coming personal catastrophe. We might read Nietzsche’s rhetoric of political catastrophe, involving new kinds of wars and the total trembling of old orders, likened to earthquakes, as transcriptions of his individual mania onto a larger canvas. I resist such premature psycho-biographical reductionism, while noting that </w:t>
      </w:r>
      <w:r w:rsidRPr="003A5227">
        <w:rPr>
          <w:rFonts w:ascii="Times New Roman" w:hAnsi="Times New Roman" w:cs="Times New Roman"/>
          <w:b/>
          <w:u w:val="single"/>
        </w:rPr>
        <w:t>current fears of earth’s ruination through climate change, pandemic, overpopulation, and new forms of war have overtones of the apocalyptic motif that Nietzsche evokes</w:t>
      </w:r>
      <w:r w:rsidRPr="003A5227">
        <w:rPr>
          <w:rFonts w:ascii="Times New Roman" w:hAnsi="Times New Roman" w:cs="Times New Roman"/>
        </w:rPr>
        <w:t xml:space="preserve"> in deploying the Antichrist theme. For now I propose to minimize two forms of speculation that either ascribe a specific political program to Nietzsche or that focus on his personal medical and psychological condition. Rather, I return to what may seem like a narrow philological observation. What is typically neglected in Nietzsche’s cluster of assertions about great politics are the frequent references to the ultimate subject of such politics, the earth. In the Ecce </w:t>
      </w:r>
      <w:r w:rsidRPr="003A5227">
        <w:rPr>
          <w:rFonts w:ascii="Times New Roman" w:hAnsi="Times New Roman" w:cs="Times New Roman"/>
        </w:rPr>
        <w:lastRenderedPageBreak/>
        <w:t xml:space="preserve">Homo passage quoted above, it is the earth that will know great politics for the first time, and in the section leading up to that declaration he says that his name will be associated with a crisis “like no other on earth.” As if to emphasize the earthiness at stake here, he says, “We shall have convulsions, an earthquake spasm, a transposition of valley and mountain such as has never been dreamed of.” So what, goes the simple response, Nietzsche obviously means to emphasize the global scope of this politics, its implications for the entire world. Yet in fact </w:t>
      </w:r>
      <w:r w:rsidRPr="003A5227">
        <w:rPr>
          <w:rFonts w:ascii="Times New Roman" w:hAnsi="Times New Roman" w:cs="Times New Roman"/>
          <w:b/>
          <w:u w:val="single"/>
        </w:rPr>
        <w:t>Nietzsche is often suspicious of talk about the world</w:t>
      </w:r>
      <w:r w:rsidRPr="003A5227">
        <w:rPr>
          <w:rFonts w:ascii="Times New Roman" w:hAnsi="Times New Roman" w:cs="Times New Roman"/>
        </w:rPr>
        <w:t xml:space="preserve"> (Welt), especially when it is associated with </w:t>
      </w:r>
      <w:r w:rsidRPr="003A5227">
        <w:rPr>
          <w:rFonts w:ascii="Times New Roman" w:hAnsi="Times New Roman" w:cs="Times New Roman"/>
          <w:b/>
          <w:u w:val="single"/>
        </w:rPr>
        <w:t>world-history</w:t>
      </w:r>
      <w:r w:rsidRPr="003A5227">
        <w:rPr>
          <w:rFonts w:ascii="Times New Roman" w:hAnsi="Times New Roman" w:cs="Times New Roman"/>
        </w:rPr>
        <w:t xml:space="preserve"> (Weltgeschichte) </w:t>
      </w:r>
      <w:r w:rsidRPr="003A5227">
        <w:rPr>
          <w:rFonts w:ascii="Times New Roman" w:hAnsi="Times New Roman" w:cs="Times New Roman"/>
          <w:b/>
          <w:u w:val="single"/>
        </w:rPr>
        <w:t>or the supposed world-process</w:t>
      </w:r>
      <w:r w:rsidRPr="003A5227">
        <w:rPr>
          <w:rFonts w:ascii="Times New Roman" w:hAnsi="Times New Roman" w:cs="Times New Roman"/>
        </w:rPr>
        <w:t xml:space="preserve"> (Weltprozess), the mushy concept of Eduard von Hartmann that he subjects to withering sarcasm in the second Unmodern Observation. Very frequently, and increasingly in his later writings, </w:t>
      </w:r>
      <w:r w:rsidRPr="003A5227">
        <w:rPr>
          <w:rFonts w:ascii="Times New Roman" w:hAnsi="Times New Roman" w:cs="Times New Roman"/>
          <w:b/>
          <w:u w:val="single"/>
        </w:rPr>
        <w:t>Nietzsche chooses to speak of earth rather than world when the topic has political implications.</w:t>
      </w:r>
      <w:r w:rsidRPr="003A5227">
        <w:rPr>
          <w:rFonts w:ascii="Times New Roman" w:hAnsi="Times New Roman" w:cs="Times New Roman"/>
        </w:rPr>
        <w:t xml:space="preserve"> And of course the earth, sometimes named as the human-earth (Menschen-Erde), is the initial concept of Zarathustra’s first public address, when he implores the crowd to swear their fidelity (Treue) to the earth. </w:t>
      </w:r>
      <w:r w:rsidRPr="003A5227">
        <w:rPr>
          <w:rFonts w:ascii="Times New Roman" w:hAnsi="Times New Roman" w:cs="Times New Roman"/>
          <w:b/>
          <w:u w:val="single"/>
        </w:rPr>
        <w:t>World is tied up with the idea of world- history, involving the notion of a teleological development realizing an inevitable end</w:t>
      </w:r>
      <w:r w:rsidRPr="003A5227">
        <w:rPr>
          <w:rFonts w:ascii="Times New Roman" w:hAnsi="Times New Roman" w:cs="Times New Roman"/>
        </w:rPr>
        <w:t xml:space="preserve">. For Hegel himself, </w:t>
      </w:r>
      <w:r w:rsidRPr="003A5227">
        <w:rPr>
          <w:rFonts w:ascii="Times New Roman" w:hAnsi="Times New Roman" w:cs="Times New Roman"/>
          <w:b/>
          <w:u w:val="single"/>
        </w:rPr>
        <w:t>the world is composed of a system of states, ordered in an evolving system.</w:t>
      </w:r>
      <w:r w:rsidRPr="003A5227">
        <w:rPr>
          <w:rFonts w:ascii="Times New Roman" w:hAnsi="Times New Roman" w:cs="Times New Roman"/>
        </w:rPr>
        <w:t xml:space="preserve"> However much </w:t>
      </w:r>
      <w:r w:rsidRPr="003A5227">
        <w:rPr>
          <w:rFonts w:ascii="Times New Roman" w:hAnsi="Times New Roman" w:cs="Times New Roman"/>
          <w:b/>
          <w:u w:val="single"/>
        </w:rPr>
        <w:t>this world-history is a “slaughter bench,”</w:t>
      </w:r>
      <w:r w:rsidRPr="003A5227">
        <w:rPr>
          <w:rFonts w:ascii="Times New Roman" w:hAnsi="Times New Roman" w:cs="Times New Roman"/>
        </w:rPr>
        <w:t xml:space="preserve"> as Hegel famously said, it is also true for him that world-history is “God’s march through the world.” Less well known is that </w:t>
      </w:r>
      <w:r w:rsidRPr="003A5227">
        <w:rPr>
          <w:rFonts w:ascii="Times New Roman" w:hAnsi="Times New Roman" w:cs="Times New Roman"/>
          <w:b/>
          <w:u w:val="single"/>
        </w:rPr>
        <w:t>Hegel says that those people without a true state are also lacking a world. Nietzsche’s idea of earth,</w:t>
      </w:r>
      <w:r w:rsidRPr="003A5227">
        <w:rPr>
          <w:rFonts w:ascii="Times New Roman" w:hAnsi="Times New Roman" w:cs="Times New Roman"/>
        </w:rPr>
        <w:t xml:space="preserve"> I’ll be arguing, </w:t>
      </w:r>
      <w:r w:rsidRPr="003A5227">
        <w:rPr>
          <w:rFonts w:ascii="Times New Roman" w:hAnsi="Times New Roman" w:cs="Times New Roman"/>
          <w:b/>
          <w:u w:val="single"/>
        </w:rPr>
        <w:t xml:space="preserve">is </w:t>
      </w:r>
      <w:r w:rsidRPr="003A5227">
        <w:rPr>
          <w:rFonts w:ascii="Times New Roman" w:hAnsi="Times New Roman" w:cs="Times New Roman"/>
        </w:rPr>
        <w:t xml:space="preserve">formed as </w:t>
      </w:r>
      <w:r w:rsidRPr="003A5227">
        <w:rPr>
          <w:rFonts w:ascii="Times New Roman" w:hAnsi="Times New Roman" w:cs="Times New Roman"/>
          <w:b/>
          <w:u w:val="single"/>
        </w:rPr>
        <w:t>a political alternative to the Hegelian conception of the world</w:t>
      </w:r>
      <w:r w:rsidRPr="003A5227">
        <w:rPr>
          <w:rFonts w:ascii="Times New Roman" w:hAnsi="Times New Roman" w:cs="Times New Roman"/>
        </w:rPr>
        <w:t xml:space="preserve"> that was taken for granted by so many of his contemporaries, although often in diluted form. Many of Nietzsche’s readers emphasize what might be called the phenomenological aspect of his idea of </w:t>
      </w:r>
      <w:r w:rsidRPr="003A5227">
        <w:rPr>
          <w:rFonts w:ascii="Times New Roman" w:hAnsi="Times New Roman" w:cs="Times New Roman"/>
          <w:b/>
          <w:u w:val="single"/>
        </w:rPr>
        <w:t>the earth as a dimension of radical immanence and bodily life</w:t>
      </w:r>
      <w:r w:rsidRPr="003A5227">
        <w:rPr>
          <w:rFonts w:ascii="Times New Roman" w:hAnsi="Times New Roman" w:cs="Times New Roman"/>
        </w:rPr>
        <w:t xml:space="preserve">; as he says in Zarathustra, </w:t>
      </w:r>
      <w:r w:rsidRPr="003A5227">
        <w:rPr>
          <w:rFonts w:ascii="Times New Roman" w:hAnsi="Times New Roman" w:cs="Times New Roman"/>
          <w:b/>
          <w:u w:val="single"/>
        </w:rPr>
        <w:t>earth must be defended from those who preach imaginary worlds behind the scenes, beyond all possible experience</w:t>
      </w:r>
      <w:r w:rsidRPr="003A5227">
        <w:rPr>
          <w:rFonts w:ascii="Times New Roman" w:hAnsi="Times New Roman" w:cs="Times New Roman"/>
        </w:rPr>
        <w:t xml:space="preserve">. In the book he called the greatest gift ever made to humanity, this is evident at the most superficial level. As a phantasmagoric landscape poem, Zarathustra draws on several rich traditions of writing about the earth, showing its hero climbing up and down mountains, responding to changing seasons, climates, times of day from dawn to dusk and noon to midnight, wandering through towns, sailing the seas, exploring islands, possibly descending into a volcano, and celebrating the thought of eternal recurrence with a song (“The Seven Seals”) that finds him identifying with a bird’s freedom and flight in an unbounded cosmos. Of course this earth of experiential immanence provides the indispensable condition of grosse Politik as well as its theater. </w:t>
      </w:r>
      <w:r w:rsidRPr="003A5227">
        <w:rPr>
          <w:rFonts w:ascii="Times New Roman" w:hAnsi="Times New Roman" w:cs="Times New Roman"/>
          <w:b/>
          <w:u w:val="single"/>
        </w:rPr>
        <w:t xml:space="preserve">For Nietzsche, the human-earth is an inexhaustible source of nourishment and stimulation on all levels, from bodily sustenance to adventurous challenges. It is the resource of all resources and so should become the subject of great politics. The earth then is the prime object of the political economy </w:t>
      </w:r>
      <w:r w:rsidRPr="003A5227">
        <w:rPr>
          <w:rFonts w:ascii="Times New Roman" w:hAnsi="Times New Roman" w:cs="Times New Roman"/>
        </w:rPr>
        <w:t xml:space="preserve">implied by the concept of an Umwertung aller Werte. </w:t>
      </w:r>
      <w:r w:rsidRPr="003A5227">
        <w:rPr>
          <w:rFonts w:ascii="Times New Roman" w:hAnsi="Times New Roman" w:cs="Times New Roman"/>
          <w:b/>
          <w:u w:val="single"/>
        </w:rPr>
        <w:t xml:space="preserve">The earth is the ultimate focus of all orientation. Even if the madman is right in saying that without God, and with the post-Copernican decentering of the earth, we are adrift in measureless space, we are still adrift on the earth. </w:t>
      </w:r>
      <w:r w:rsidRPr="003A5227">
        <w:rPr>
          <w:rFonts w:ascii="Times New Roman" w:hAnsi="Times New Roman" w:cs="Times New Roman"/>
        </w:rPr>
        <w:t xml:space="preserve">As Husserl says in a late essay, the earth by which we orient ourselves does not move. Even if we should leave the earth, we will still orient ourselves in relation to it.9 </w:t>
      </w:r>
      <w:r w:rsidRPr="003A5227">
        <w:rPr>
          <w:rFonts w:ascii="Times New Roman" w:hAnsi="Times New Roman" w:cs="Times New Roman"/>
          <w:b/>
          <w:u w:val="single"/>
        </w:rPr>
        <w:t>The earth is not simply that which supports us and by which we orient ourselves. It is also that with which we ceaselessly interact. We are constantly moving on its surface, cultivating it, tunneling and mining it, and extracting its resources.</w:t>
      </w:r>
      <w:r w:rsidRPr="003A5227">
        <w:rPr>
          <w:rFonts w:ascii="Times New Roman" w:hAnsi="Times New Roman" w:cs="Times New Roman"/>
        </w:rPr>
        <w:t xml:space="preserve"> Nietzsche has Zarathustra describe humans as a skin disease on the earth, but he also imagines the earth transformed into a gigantic health resort and tree of life (Z II.19; WS 188–89). His Menschen-Erde could be a translation of the recently named geological era of the anthropocene, roughly the time since the last Ice Age, during which the earth begins to undergo transformation through human activity such as the agricultural and urban revolutions.10 Surely this conception of the anthropocene was anticipated and known to Nietzsche through the famous choral ode of Sophocles’s Antigone. 11 </w:t>
      </w:r>
      <w:r w:rsidRPr="003A5227">
        <w:rPr>
          <w:rFonts w:ascii="Times New Roman" w:hAnsi="Times New Roman" w:cs="Times New Roman"/>
          <w:b/>
          <w:u w:val="single"/>
        </w:rPr>
        <w:t xml:space="preserve">The human race is uncanny, terrible, and wonderful (deinon) in traveling the seas, plowing and transforming the earth, capturing and taming birds, fish, and beasts, and building cities. The </w:t>
      </w:r>
      <w:r w:rsidRPr="003A5227">
        <w:rPr>
          <w:rFonts w:ascii="Times New Roman" w:hAnsi="Times New Roman" w:cs="Times New Roman"/>
          <w:b/>
          <w:u w:val="single"/>
        </w:rPr>
        <w:lastRenderedPageBreak/>
        <w:t>chorus’s attitude is not only triumphal, for humans engage in these enormous seizures, dislocations, and alterations for both good and ill. Nietzsche’s directive to be loyal to the earth and vigilantly mindful of its direction must be read in this tragic perspective.</w:t>
      </w:r>
      <w:r w:rsidRPr="003A5227">
        <w:rPr>
          <w:rFonts w:ascii="Times New Roman" w:hAnsi="Times New Roman" w:cs="Times New Roman"/>
        </w:rPr>
        <w:t xml:space="preserve"> When he writes in his last lucid months of a great politics of the earth, involving a trembling and shaking so far unknown, Nietzsche restates and condenses a major theme of his thought, one he has been developing for years, into a handy formula. </w:t>
      </w:r>
      <w:r w:rsidRPr="003A5227">
        <w:rPr>
          <w:rFonts w:ascii="Times New Roman" w:hAnsi="Times New Roman" w:cs="Times New Roman"/>
          <w:b/>
          <w:u w:val="single"/>
        </w:rPr>
        <w:t>A great politics of the earth certainly contrasts with a small politics, one focused on the petty and confused doings of states, national rivalries, and crude demagoguery such as the anti-Semitism he came to despise.</w:t>
      </w:r>
      <w:r w:rsidRPr="003A5227">
        <w:rPr>
          <w:rFonts w:ascii="Times New Roman" w:hAnsi="Times New Roman" w:cs="Times New Roman"/>
        </w:rPr>
        <w:t xml:space="preserve"> Nietzsche can amuse himself with such small politics by reading the “news of the [German] Reich” while lounging in Venice’s Piazza di San Marco (GM III.8) or dismiss it as mere “contemporary chatter (Zeitgeschwätz)” (AC, P) as he declares himself the Antichrist in what turned out to be his final politico-atheological treatise. Nietzsche’s challenge to his age involves a rejection of world-history and its claim to have understood the structure of time. </w:t>
      </w:r>
      <w:r w:rsidRPr="003A5227">
        <w:rPr>
          <w:rFonts w:ascii="Times New Roman" w:hAnsi="Times New Roman" w:cs="Times New Roman"/>
          <w:b/>
          <w:u w:val="single"/>
        </w:rPr>
        <w:t>Being true to the earth necessarily involves abandoning the conception of time that subordinates earthly life to a metanarrative in which that life is merely the frame for the eventual manifestation of the Idea or the Christian end of days</w:t>
      </w:r>
      <w:r w:rsidRPr="003A5227">
        <w:rPr>
          <w:rFonts w:ascii="Times New Roman" w:hAnsi="Times New Roman" w:cs="Times New Roman"/>
        </w:rPr>
        <w:t xml:space="preserve"> (an identification made explicitly by Hegel). Now if the most significant name for the world’s time is world-history, what is the time of the earth? This, I think, is the question motivating the diptych of Zarathustra and Beyond Good and Evil. The first, a “yessaying” prophetic manifesto for the earth affirms earth’s eternal recurrence, envisions its transformation into a garden, and introduces the idea of a great event, while the second “no-saying” critical analysis insists on the ineluctability of futurity and offers advice on the vigilance necessary to seize the kairos. World-history, by the way, is a pleonasm and tautology, something that becomes clear and explicit in Hegel. </w:t>
      </w:r>
      <w:r w:rsidRPr="003A5227">
        <w:rPr>
          <w:rFonts w:ascii="Times New Roman" w:hAnsi="Times New Roman" w:cs="Times New Roman"/>
          <w:b/>
          <w:u w:val="single"/>
        </w:rPr>
        <w:t>A world, so far as it consists in peoples organized into states, sharing a culture, practicing and professing a religion, can and must have a history until that history is fulfilled and completed.</w:t>
      </w:r>
      <w:r w:rsidRPr="003A5227">
        <w:rPr>
          <w:rFonts w:ascii="Times New Roman" w:hAnsi="Times New Roman" w:cs="Times New Roman"/>
        </w:rPr>
        <w:t xml:space="preserve"> Conversely, </w:t>
      </w:r>
      <w:r w:rsidRPr="003A5227">
        <w:rPr>
          <w:rFonts w:ascii="Times New Roman" w:hAnsi="Times New Roman" w:cs="Times New Roman"/>
          <w:b/>
          <w:u w:val="single"/>
        </w:rPr>
        <w:t>the only thing that can have a history</w:t>
      </w:r>
      <w:r w:rsidRPr="003A5227">
        <w:rPr>
          <w:rFonts w:ascii="Times New Roman" w:hAnsi="Times New Roman" w:cs="Times New Roman"/>
        </w:rPr>
        <w:t xml:space="preserve"> (as opposed to a logical development) is </w:t>
      </w:r>
      <w:r w:rsidRPr="003A5227">
        <w:rPr>
          <w:rFonts w:ascii="Times New Roman" w:hAnsi="Times New Roman" w:cs="Times New Roman"/>
          <w:b/>
          <w:u w:val="single"/>
        </w:rPr>
        <w:t>a world composed of such politico-theological-cultural units</w:t>
      </w:r>
      <w:r w:rsidRPr="003A5227">
        <w:rPr>
          <w:rFonts w:ascii="Times New Roman" w:hAnsi="Times New Roman" w:cs="Times New Roman"/>
        </w:rPr>
        <w:t>. World-history proceeds through a series of contradictions that must be resolved or accommodated, typically by the production of new arrangements with their own tensions. For Hegel, the Greek contradiction is set out dramatically in the tragic confrontation of the state’s public law and the family’s private religious law; he famously reads this structure in Sophocles’s Antigone. That conflict yields to the Roman state, with its emphasis on private persons and property on the one hand and public rule on the other, finally expressing itself fully in the contradiction of the many individuals and the supreme imperial embodiment of authority. This sets the stage for Christianity, in which the divine emperor is seen as merely a stand-in for God, and his connection with the many equal individuals is mediated by his son. Nietzsche highlighted this step in Christianity in his 1886 preface to Dawn (five years after its initial publication). The book’s title can be read as the antithesis of the Hegelian twilight at the end of history when the owl of Minerva spreads its wings. Following its epigraph from the Rig Veda—“there are so many dawns that have not yet broken”—it would mark the possibility of new beginnings and futurity in opposition to any thought that history is complete and reason has pronounced its last word. Nietzsche (perhaps abusively) traces “German” dialectical logic to the version of Christianity whose principle is “credo quia absurdum est”—“I believe because it is absurd”—announced by Tertullian and others.12 This saying now makes us think of Kierkegaard, perhaps an even more ferociously anti-Hegelian thinker than Nietzsche; as an advocate of this profession of faith, he sees it as wholly contrary to Hegelian reason. Kierkegaard sought to undermine Hegel’s claim that his logic and system were thoroughly Christian. Yet here Nietzsche first ascribes an extreme antirational fideism to (authentic) Christianity and then identifies it with Hegel’s logic, as if he were collapsing a merely apparent distinction between Hegel and Kierkegaard.13</w:t>
      </w:r>
    </w:p>
    <w:p w:rsidR="000A1197" w:rsidRPr="003A5227" w:rsidRDefault="000A1197" w:rsidP="000A1197">
      <w:pPr>
        <w:rPr>
          <w:rFonts w:ascii="Times New Roman" w:hAnsi="Times New Roman" w:cs="Times New Roman"/>
        </w:rPr>
      </w:pPr>
    </w:p>
    <w:p w:rsidR="000A1197" w:rsidRPr="003A5227" w:rsidRDefault="000A1197" w:rsidP="000A1197">
      <w:pPr>
        <w:pStyle w:val="Heading4"/>
        <w:jc w:val="center"/>
      </w:pPr>
      <w:r w:rsidRPr="003A5227">
        <w:br w:type="page"/>
      </w:r>
      <w:r w:rsidRPr="003A5227">
        <w:lastRenderedPageBreak/>
        <w:t>Earth is Open and Immanent – Multitudes and Nomads</w:t>
      </w:r>
    </w:p>
    <w:p w:rsidR="000A1197" w:rsidRPr="003A5227" w:rsidRDefault="000A1197" w:rsidP="000A1197">
      <w:pPr>
        <w:pStyle w:val="Heading4"/>
      </w:pPr>
      <w:r w:rsidRPr="003A5227">
        <w:t xml:space="preserve">Nietzsche’s earth is an immanent and open concept that invites nobility, nomadism, and the wandering of multitudes. </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16-18)</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t xml:space="preserve">Rather than asking about the degree of Nietzsche’s authoritarian or tyrannical tendencies, or the question of who would assume rule or hegemony over the earth, I propose to explore what he means by earth; in other words, what is the theme or subject of his political thought? It should not be surprising to hear that earth is a fundamental political concept for Nietzsche; after all, his hero Zarathustra begins his descent (or reentrance) into human communities by seizing the opportunity to speak in the public forum of the marketplace, challenging the assembled multitude to dedicate themselves to the direction or meaning of the earth (Sinn der Erde). Yet surprisingly little attention has been given to clarifying Nietzsche’s concept of the earth. </w:t>
      </w:r>
      <w:r w:rsidRPr="003A5227">
        <w:rPr>
          <w:rFonts w:ascii="Times New Roman" w:hAnsi="Times New Roman" w:cs="Times New Roman"/>
          <w:b/>
          <w:u w:val="single"/>
        </w:rPr>
        <w:t>While “earth” is often taken in a general way to refer to embodied life, to this world rather than to an imaginary and disastrous other world</w:t>
      </w:r>
      <w:r w:rsidRPr="003A5227">
        <w:rPr>
          <w:rFonts w:ascii="Times New Roman" w:hAnsi="Times New Roman" w:cs="Times New Roman"/>
        </w:rPr>
        <w:t xml:space="preserve">, I propose that </w:t>
      </w:r>
      <w:r w:rsidRPr="003A5227">
        <w:rPr>
          <w:rFonts w:ascii="Times New Roman" w:hAnsi="Times New Roman" w:cs="Times New Roman"/>
          <w:b/>
          <w:u w:val="single"/>
        </w:rPr>
        <w:t>the term and concept also have a significant political dimension—a geophilosophical dimension— which is closely related to the radical immanence so central to Nietzsche’s thought</w:t>
      </w:r>
      <w:r w:rsidRPr="003A5227">
        <w:rPr>
          <w:rFonts w:ascii="Times New Roman" w:hAnsi="Times New Roman" w:cs="Times New Roman"/>
        </w:rPr>
        <w:t xml:space="preserve">. I shall argue that </w:t>
      </w:r>
      <w:r w:rsidRPr="003A5227">
        <w:rPr>
          <w:rFonts w:ascii="Times New Roman" w:hAnsi="Times New Roman" w:cs="Times New Roman"/>
          <w:b/>
          <w:u w:val="single"/>
        </w:rPr>
        <w:t xml:space="preserve">he often and pointedly replaces the </w:t>
      </w:r>
      <w:r w:rsidRPr="003A5227">
        <w:rPr>
          <w:rFonts w:ascii="Times New Roman" w:hAnsi="Times New Roman" w:cs="Times New Roman"/>
        </w:rPr>
        <w:t xml:space="preserve">very term </w:t>
      </w:r>
      <w:r w:rsidRPr="003A5227">
        <w:rPr>
          <w:rFonts w:ascii="Times New Roman" w:hAnsi="Times New Roman" w:cs="Times New Roman"/>
          <w:b/>
          <w:u w:val="single"/>
        </w:rPr>
        <w:t>“world</w:t>
      </w:r>
      <w:r w:rsidRPr="003A5227">
        <w:rPr>
          <w:rFonts w:ascii="Times New Roman" w:hAnsi="Times New Roman" w:cs="Times New Roman"/>
        </w:rPr>
        <w:t xml:space="preserve"> (Welt)” </w:t>
      </w:r>
      <w:r w:rsidRPr="003A5227">
        <w:rPr>
          <w:rFonts w:ascii="Times New Roman" w:hAnsi="Times New Roman" w:cs="Times New Roman"/>
          <w:b/>
          <w:u w:val="single"/>
        </w:rPr>
        <w:t xml:space="preserve">with “earth </w:t>
      </w:r>
      <w:r w:rsidRPr="003A5227">
        <w:rPr>
          <w:rFonts w:ascii="Times New Roman" w:hAnsi="Times New Roman" w:cs="Times New Roman"/>
        </w:rPr>
        <w:t xml:space="preserve">(Erde)” </w:t>
      </w:r>
      <w:r w:rsidRPr="003A5227">
        <w:rPr>
          <w:rFonts w:ascii="Times New Roman" w:hAnsi="Times New Roman" w:cs="Times New Roman"/>
          <w:b/>
          <w:u w:val="single"/>
        </w:rPr>
        <w:t>because “world” is tied too closely to ideas of unity, eternity, and transcendence.</w:t>
      </w:r>
      <w:r w:rsidRPr="003A5227">
        <w:rPr>
          <w:rFonts w:ascii="Times New Roman" w:hAnsi="Times New Roman" w:cs="Times New Roman"/>
        </w:rPr>
        <w:t xml:space="preserve"> “</w:t>
      </w:r>
      <w:r w:rsidRPr="003A5227">
        <w:rPr>
          <w:rFonts w:ascii="Times New Roman" w:hAnsi="Times New Roman" w:cs="Times New Roman"/>
          <w:b/>
          <w:u w:val="single"/>
        </w:rPr>
        <w:t xml:space="preserve">World” is a concept with theological affiliations, </w:t>
      </w:r>
      <w:r w:rsidRPr="003A5227">
        <w:rPr>
          <w:rFonts w:ascii="Times New Roman" w:hAnsi="Times New Roman" w:cs="Times New Roman"/>
        </w:rPr>
        <w:t xml:space="preserve">as Nietzsche indicates in Beyond Good and Evil: “Around a hero everything becomes a tragedy, around a demigod everything becomes a satyr play; and around God everything becomes—what do you think? perhaps the ‘world?’” (BGE 150). This can be amplified when we recall Nietzsche’s declaration that he is afraid we haven’t gotten rid of God yet, because we still have faith in grammar, or his thesis that with the disappearance of the “true world” the apparent one disappears as well, and in his speaking of the lingering shadow of God (T “World,” GS 108). </w:t>
      </w:r>
      <w:r w:rsidRPr="003A5227">
        <w:rPr>
          <w:rFonts w:ascii="Times New Roman" w:hAnsi="Times New Roman" w:cs="Times New Roman"/>
          <w:b/>
          <w:u w:val="single"/>
        </w:rPr>
        <w:t>The trinity of God, human, and world is a common, traditional complex of philosophemes</w:t>
      </w:r>
      <w:r w:rsidRPr="003A5227">
        <w:rPr>
          <w:rFonts w:ascii="Times New Roman" w:hAnsi="Times New Roman" w:cs="Times New Roman"/>
        </w:rPr>
        <w:t xml:space="preserve">. </w:t>
      </w:r>
      <w:r w:rsidRPr="003A5227">
        <w:rPr>
          <w:rFonts w:ascii="Times New Roman" w:hAnsi="Times New Roman" w:cs="Times New Roman"/>
          <w:b/>
          <w:u w:val="single"/>
        </w:rPr>
        <w:t xml:space="preserve">Perhaps one of the late-arriving insights that follow in the slow mourning process that accompanies God’s death has to do with the disappearance of that which we call world. Like all metaphysical and theological concepts, world has a political import, </w:t>
      </w:r>
      <w:r w:rsidRPr="003A5227">
        <w:rPr>
          <w:rFonts w:ascii="Times New Roman" w:hAnsi="Times New Roman" w:cs="Times New Roman"/>
        </w:rPr>
        <w:t>one evident to Nietzsche in Hegel and those he considered Hegelians (e. g., D. F. Strauss and Eduard von Hartmann, targets of his first two Unmodern Observations); in The Birth of Tragedyhe speaks contemptuously of “so-called world-history” (BT 15) and in The Advantage and Disadvantage of History for Life he ridicules the fashionable notion of the Weltprozess (an anticipation of the notion of globalization) and exclaims “world, world, world!” in high dudgeon (UO II.9</w:t>
      </w:r>
      <w:r w:rsidRPr="003A5227">
        <w:rPr>
          <w:rFonts w:ascii="Times New Roman" w:hAnsi="Times New Roman" w:cs="Times New Roman"/>
          <w:b/>
          <w:u w:val="single"/>
        </w:rPr>
        <w:t>). When Nietzsche comes to write of “great events,” they are not tied exclusively to the state and world-history</w:t>
      </w:r>
      <w:r w:rsidRPr="003A5227">
        <w:rPr>
          <w:rFonts w:ascii="Times New Roman" w:hAnsi="Times New Roman" w:cs="Times New Roman"/>
        </w:rPr>
        <w:t xml:space="preserve">, as they are for the Hegelians, </w:t>
      </w:r>
      <w:r w:rsidRPr="003A5227">
        <w:rPr>
          <w:rFonts w:ascii="Times New Roman" w:hAnsi="Times New Roman" w:cs="Times New Roman"/>
          <w:b/>
          <w:u w:val="single"/>
        </w:rPr>
        <w:t>but</w:t>
      </w:r>
      <w:r w:rsidRPr="003A5227">
        <w:rPr>
          <w:rFonts w:ascii="Times New Roman" w:hAnsi="Times New Roman" w:cs="Times New Roman"/>
        </w:rPr>
        <w:t xml:space="preserve"> (as “On Great Events” makes clear) </w:t>
      </w:r>
      <w:r w:rsidRPr="003A5227">
        <w:rPr>
          <w:rFonts w:ascii="Times New Roman" w:hAnsi="Times New Roman" w:cs="Times New Roman"/>
          <w:b/>
          <w:u w:val="single"/>
        </w:rPr>
        <w:t>events of the earth. If for Hegel “the state is the march (Gang) of God through the world,” for Nietzsche the earth is a human-earth of mobile multitudes that can prepare a way for the overhuman</w:t>
      </w:r>
      <w:r w:rsidRPr="003A5227">
        <w:rPr>
          <w:rFonts w:ascii="Times New Roman" w:hAnsi="Times New Roman" w:cs="Times New Roman"/>
        </w:rPr>
        <w:t xml:space="preserve">. In order to grasp Nietzsche’s “great politics” of the earth more perspicuously, it is useful to see how both its rhetoric and substance constitute a response to the theologico-political treatise that is Hegel’s Philosophy of World History and to those Nietzsche saw as Hegelian epigones.24 Since Nietzsche claimed that Thus Spoke Zarathustra was his most important work, we must keep in mind the intensity of Zarathustra’s striking invocations of the earth there. He calls on his listeners to sacrifice themselves for the Sinn der Erde. While this phrase is typically translated as “meaning” or “sense,” it could also be rendered as “direction.” Where is the earth going? Where do we want it to go? Zarathustra requires his disciples ( Jünger) to give their loyalty (Treue) to the earth, addresses the condition of the human-earth (Menschen-Erde), and encourages his listeners to think with </w:t>
      </w:r>
      <w:r w:rsidRPr="003A5227">
        <w:rPr>
          <w:rFonts w:ascii="Times New Roman" w:hAnsi="Times New Roman" w:cs="Times New Roman"/>
        </w:rPr>
        <w:lastRenderedPageBreak/>
        <w:t xml:space="preserve">“an earthly head that creates a direction for the earth! (einen Erden-Kopf, der der Erde Sinn schafft!)” (Z P 3; I.22; III.13.2; I.3). </w:t>
      </w:r>
      <w:r w:rsidRPr="003A5227">
        <w:rPr>
          <w:rFonts w:ascii="Times New Roman" w:hAnsi="Times New Roman" w:cs="Times New Roman"/>
          <w:b/>
          <w:u w:val="single"/>
        </w:rPr>
        <w:t>The earth—not the world—must be rescued from the threatened domination of the last human: “For the earth has now become small, and upon it hops the last human, who makes everything small”</w:t>
      </w:r>
      <w:r w:rsidRPr="003A5227">
        <w:rPr>
          <w:rFonts w:ascii="Times New Roman" w:hAnsi="Times New Roman" w:cs="Times New Roman"/>
        </w:rPr>
        <w:t xml:space="preserve"> (Z P 5). After Zarathustra, Nietzsche’s later works typically refer to a project of evaluating moralities, religions, and cultures as ways of being “on the earth”: I will show that this is typically more than a conventional phrase. </w:t>
      </w:r>
      <w:r w:rsidRPr="003A5227">
        <w:rPr>
          <w:rFonts w:ascii="Times New Roman" w:hAnsi="Times New Roman" w:cs="Times New Roman"/>
          <w:b/>
          <w:u w:val="single"/>
        </w:rPr>
        <w:t xml:space="preserve">Nietzsche evaluates the forms of human life by asking whether they are worthy of loyalty and sacrifice, whether they have a worthy future direction, and whether they can ward off the reduction of spirit and adventure that rationally securitized technopolitics is now threatening. Many critical engagements with Nietzsche’s idea of earth tend to ignore or minimize the political, geographical, and geological relevance of the concept. </w:t>
      </w:r>
      <w:r w:rsidRPr="003A5227">
        <w:rPr>
          <w:rFonts w:ascii="Times New Roman" w:hAnsi="Times New Roman" w:cs="Times New Roman"/>
        </w:rPr>
        <w:t xml:space="preserve">One approach sees earth as designating </w:t>
      </w:r>
      <w:r w:rsidRPr="003A5227">
        <w:rPr>
          <w:rFonts w:ascii="Times New Roman" w:hAnsi="Times New Roman" w:cs="Times New Roman"/>
          <w:b/>
          <w:u w:val="single"/>
        </w:rPr>
        <w:t>the immanent, bodily, or this-side, as opposed to the imaginary beyond of religious and transcendental traditions</w:t>
      </w:r>
      <w:r w:rsidRPr="003A5227">
        <w:rPr>
          <w:rFonts w:ascii="Times New Roman" w:hAnsi="Times New Roman" w:cs="Times New Roman"/>
        </w:rPr>
        <w:t xml:space="preserve">; while not inaccurate, this characterization remains rather indeterminate.25 A phenomenological interpretation emphasizes Nietzsche’s poetics and metaphorics of the earth, sometimes enriched by recalling his experience as traveler, walker, and poet receptive to the beautiful, sublime, and picturesque in natural and artificial landscapes.26 Such readings include Gaston Bachelard’s celebration of Nietzsche’s virtual flight (air as an earthly element) and Luce Irigaray’s disappointed love letter, lamenting his avoidance of the feminine, maternal sea.27 Some hermeneuts focus on Nietzsche’s adaptation of poetic and philosophical topoi from early Greek thinkers and poets, especially Empedocles, for whom Gaia retained features of the divine.28 Inspired by Nietzsche’s reading of Hölderlin, and Heidegger’s reading of both, this approach tends to stop short of articulating the way in which, thinking with his Erden-Kopf, </w:t>
      </w:r>
      <w:r w:rsidRPr="003A5227">
        <w:rPr>
          <w:rFonts w:ascii="Times New Roman" w:hAnsi="Times New Roman" w:cs="Times New Roman"/>
          <w:b/>
          <w:u w:val="single"/>
        </w:rPr>
        <w:t xml:space="preserve">Nietzsche conceives the Sinn der Erde against the background of Hegelian philosophy of history, the nineteenth-century state, nationalism and its complicity with romanticism, and the tradition of political theology. </w:t>
      </w:r>
      <w:r w:rsidRPr="003A5227">
        <w:rPr>
          <w:rFonts w:ascii="Times New Roman" w:hAnsi="Times New Roman" w:cs="Times New Roman"/>
        </w:rPr>
        <w:t xml:space="preserve">Nor does it take note of </w:t>
      </w:r>
      <w:r w:rsidRPr="003A5227">
        <w:rPr>
          <w:rFonts w:ascii="Times New Roman" w:hAnsi="Times New Roman" w:cs="Times New Roman"/>
          <w:b/>
          <w:u w:val="single"/>
        </w:rPr>
        <w:t>his recognition of new paths developing in human geography that highlight human mobility: nomadism, migrations, and wanderings of peoples</w:t>
      </w:r>
      <w:r w:rsidRPr="003A5227">
        <w:rPr>
          <w:rFonts w:ascii="Times New Roman" w:hAnsi="Times New Roman" w:cs="Times New Roman"/>
        </w:rPr>
        <w:t xml:space="preserve">.29 These classicizing and romanticizing readings also obscure the ways in which Nietzsche offers a very specifically earth-centered reversal of the Biblical themes from the innocent garden to the terror of apocalypse and Antichrist. The political dimension of Nietzsche’s concept of earth comes more clearly into focus if we ask what ideas, concepts, and theories it opposes and which it means to undermine. Otherwise said, I propose to hear </w:t>
      </w:r>
      <w:r w:rsidRPr="003A5227">
        <w:rPr>
          <w:rFonts w:ascii="Times New Roman" w:hAnsi="Times New Roman" w:cs="Times New Roman"/>
          <w:b/>
          <w:u w:val="single"/>
        </w:rPr>
        <w:t>Nietzsche when he writes of the earth</w:t>
      </w:r>
      <w:r w:rsidRPr="003A5227">
        <w:rPr>
          <w:rFonts w:ascii="Times New Roman" w:hAnsi="Times New Roman" w:cs="Times New Roman"/>
        </w:rPr>
        <w:t xml:space="preserve"> not only as designating the Diesseits rather than the Jenseits, or </w:t>
      </w:r>
      <w:r w:rsidRPr="003A5227">
        <w:rPr>
          <w:rFonts w:ascii="Times New Roman" w:hAnsi="Times New Roman" w:cs="Times New Roman"/>
          <w:b/>
          <w:u w:val="single"/>
        </w:rPr>
        <w:t>expressing a poetic sense of the textures of immanent life, but as also</w:t>
      </w:r>
      <w:r w:rsidRPr="003A5227">
        <w:rPr>
          <w:rFonts w:ascii="Times New Roman" w:hAnsi="Times New Roman" w:cs="Times New Roman"/>
        </w:rPr>
        <w:t xml:space="preserve"> (at least frequently) </w:t>
      </w:r>
      <w:r w:rsidRPr="003A5227">
        <w:rPr>
          <w:rFonts w:ascii="Times New Roman" w:hAnsi="Times New Roman" w:cs="Times New Roman"/>
          <w:b/>
          <w:u w:val="single"/>
        </w:rPr>
        <w:t>referring to a fundamental dimension of human political life</w:t>
      </w:r>
      <w:r w:rsidRPr="003A5227">
        <w:rPr>
          <w:rFonts w:ascii="Times New Roman" w:hAnsi="Times New Roman" w:cs="Times New Roman"/>
        </w:rPr>
        <w:t xml:space="preserve">, conceived differently than the world of the nineteenth-century’s world-history. </w:t>
      </w:r>
      <w:r w:rsidRPr="003A5227">
        <w:rPr>
          <w:rFonts w:ascii="Times New Roman" w:hAnsi="Times New Roman" w:cs="Times New Roman"/>
          <w:b/>
          <w:u w:val="single"/>
        </w:rPr>
        <w:t xml:space="preserve">This involves understanding Nietzsche as engaging critically in a contemporary set of discussions about issues that have more recently been named by terms like the end of history, globalization, states of exception, the multitude, and political theology. </w:t>
      </w:r>
      <w:r w:rsidRPr="003A5227">
        <w:rPr>
          <w:rFonts w:ascii="Times New Roman" w:hAnsi="Times New Roman" w:cs="Times New Roman"/>
        </w:rPr>
        <w:t xml:space="preserve">While this is the language of philosophers and political theorists like Alexander Kojève, Francis Fukuyama, Giorgio Agamben, and Carl Schmitt, not the vocabulary of the 1870s and 80s, I will be arguing that the concepts, if not the names, are crucial to understanding Nietzsche’s political thought. Further, I will show that Nietzsche’s conception of earth’s direction depends upon a complex set of ideas about events, time, and temporality that constitutes an alternative to the way in which the theorists of world-history construe these ideas.  </w:t>
      </w: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jc w:val="center"/>
        <w:rPr>
          <w:rFonts w:ascii="Times New Roman" w:hAnsi="Times New Roman" w:cs="Times New Roman"/>
          <w:b/>
          <w:u w:val="single"/>
        </w:rPr>
      </w:pPr>
      <w:r w:rsidRPr="003A5227">
        <w:rPr>
          <w:rFonts w:ascii="Times New Roman" w:hAnsi="Times New Roman" w:cs="Times New Roman"/>
          <w:b/>
          <w:u w:val="single"/>
        </w:rPr>
        <w:lastRenderedPageBreak/>
        <w:t xml:space="preserve">GLOBALIZATION, LAST MAN, HISTORY </w:t>
      </w:r>
    </w:p>
    <w:p w:rsidR="000A1197" w:rsidRPr="003A5227" w:rsidRDefault="000A1197" w:rsidP="000A1197">
      <w:pPr>
        <w:pStyle w:val="Heading4"/>
      </w:pPr>
      <w:r w:rsidRPr="003A5227">
        <w:t xml:space="preserve">Globalization is a symptom of the last man – of the advent of nihilism in which all possibilities are closed off as we await the end of days. The allegedly objective account of history given in modernity is really ideology – a theological view of the purpose and nature of history that culminates in things like the global war on terror, imperialist projects of extermination, and so on. Against this, Nietzsche invites us to reject modernist history by turning to geography. </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40-44)</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b/>
          <w:u w:val="single"/>
        </w:rPr>
        <w:t>An important aspect of</w:t>
      </w:r>
      <w:r w:rsidRPr="003A5227">
        <w:rPr>
          <w:rFonts w:ascii="Times New Roman" w:hAnsi="Times New Roman" w:cs="Times New Roman"/>
        </w:rPr>
        <w:t xml:space="preserve"> the </w:t>
      </w:r>
      <w:r w:rsidRPr="003A5227">
        <w:rPr>
          <w:rFonts w:ascii="Times New Roman" w:hAnsi="Times New Roman" w:cs="Times New Roman"/>
          <w:b/>
          <w:u w:val="single"/>
        </w:rPr>
        <w:t>globalization</w:t>
      </w:r>
      <w:r w:rsidRPr="003A5227">
        <w:rPr>
          <w:rFonts w:ascii="Times New Roman" w:hAnsi="Times New Roman" w:cs="Times New Roman"/>
        </w:rPr>
        <w:t xml:space="preserve"> theorized by von Hartmann and others </w:t>
      </w:r>
      <w:r w:rsidRPr="003A5227">
        <w:rPr>
          <w:rFonts w:ascii="Times New Roman" w:hAnsi="Times New Roman" w:cs="Times New Roman"/>
          <w:b/>
          <w:u w:val="single"/>
        </w:rPr>
        <w:t>is the fusion of space and time, which minimizes earthly differences and diversity</w:t>
      </w:r>
      <w:r w:rsidRPr="003A5227">
        <w:rPr>
          <w:rFonts w:ascii="Times New Roman" w:hAnsi="Times New Roman" w:cs="Times New Roman"/>
        </w:rPr>
        <w:t xml:space="preserve">. A recent book on the global standardization of time in the later nineteenth century calls the years from 1875–85 “the decade of time.”18 It was then that </w:t>
      </w:r>
      <w:r w:rsidRPr="003A5227">
        <w:rPr>
          <w:rFonts w:ascii="Times New Roman" w:hAnsi="Times New Roman" w:cs="Times New Roman"/>
          <w:b/>
          <w:u w:val="single"/>
        </w:rPr>
        <w:t>the local time that had hitherto prevailed everywhere throughout the earth came to be seen as an obstacle to the requirements of speed, transportation, and communication.</w:t>
      </w:r>
      <w:r w:rsidRPr="003A5227">
        <w:rPr>
          <w:rFonts w:ascii="Times New Roman" w:hAnsi="Times New Roman" w:cs="Times New Roman"/>
        </w:rPr>
        <w:t xml:space="preserve"> In local time, as marked by a sundial, for example, noon is fixed by the daily high point of the sun, the time of “the smallest shadow,” as Nietzsche says. But since every twelve miles of the earth’s circumference marks a difference of a solar minute in local time, each city would have its clocks set differently. </w:t>
      </w:r>
      <w:r w:rsidRPr="003A5227">
        <w:rPr>
          <w:rFonts w:ascii="Times New Roman" w:hAnsi="Times New Roman" w:cs="Times New Roman"/>
          <w:b/>
          <w:u w:val="single"/>
        </w:rPr>
        <w:t>Britain was the first nation to adopt a standardized time in 1850, due largely to the internal expansion and intensity of its rail system.</w:t>
      </w:r>
      <w:r w:rsidRPr="003A5227">
        <w:rPr>
          <w:rFonts w:ascii="Times New Roman" w:hAnsi="Times New Roman" w:cs="Times New Roman"/>
        </w:rPr>
        <w:t xml:space="preserve"> In 1869 the United States completed the transcontinental railway when the Golden Spike was driven in a remote area of Utah. </w:t>
      </w:r>
      <w:r w:rsidRPr="003A5227">
        <w:rPr>
          <w:rFonts w:ascii="Times New Roman" w:hAnsi="Times New Roman" w:cs="Times New Roman"/>
          <w:b/>
          <w:u w:val="single"/>
        </w:rPr>
        <w:t>But the cities linked by rail were separated by an anarchic time system, so that a traveler, in making plans, might have to calculate with five or six different local times.</w:t>
      </w:r>
      <w:r w:rsidRPr="003A5227">
        <w:rPr>
          <w:rFonts w:ascii="Times New Roman" w:hAnsi="Times New Roman" w:cs="Times New Roman"/>
        </w:rPr>
        <w:t xml:space="preserve"> In the following years, as Nietzsche was writing and publishing the successive parts of Zarathustra</w:t>
      </w:r>
      <w:r w:rsidRPr="003A5227">
        <w:rPr>
          <w:rFonts w:ascii="Times New Roman" w:hAnsi="Times New Roman" w:cs="Times New Roman"/>
          <w:b/>
          <w:u w:val="single"/>
        </w:rPr>
        <w:t>, there were a series of international meetings that sought to resolve the dilemmas caused by the collision between the new technologies of speed and communication and the continued plurality of local times. The final result was the establishment of the twenty-four global time zones</w:t>
      </w:r>
      <w:r w:rsidRPr="003A5227">
        <w:rPr>
          <w:rFonts w:ascii="Times New Roman" w:hAnsi="Times New Roman" w:cs="Times New Roman"/>
        </w:rPr>
        <w:t xml:space="preserve"> that we have now, keyed with some variation, to lines of longitude. </w:t>
      </w:r>
      <w:r w:rsidRPr="003A5227">
        <w:rPr>
          <w:rFonts w:ascii="Times New Roman" w:hAnsi="Times New Roman" w:cs="Times New Roman"/>
          <w:b/>
          <w:u w:val="single"/>
        </w:rPr>
        <w:t>The standardization of time involved the striation of space associated with the state form, and then with an emerging global system; if the railroads offered Nietzsche some of the nomadic possibilities of smooth space, they also demonstrated to him the ominous power of number, weight, and measure,</w:t>
      </w:r>
      <w:r w:rsidRPr="003A5227">
        <w:rPr>
          <w:rFonts w:ascii="Times New Roman" w:hAnsi="Times New Roman" w:cs="Times New Roman"/>
        </w:rPr>
        <w:t xml:space="preserve"> which as William Blake says, </w:t>
      </w:r>
      <w:r w:rsidRPr="003A5227">
        <w:rPr>
          <w:rFonts w:ascii="Times New Roman" w:hAnsi="Times New Roman" w:cs="Times New Roman"/>
          <w:b/>
          <w:u w:val="single"/>
        </w:rPr>
        <w:t>should be brought out only in years of dearth.</w:t>
      </w:r>
      <w:r w:rsidRPr="003A5227">
        <w:rPr>
          <w:rFonts w:ascii="Times New Roman" w:hAnsi="Times New Roman" w:cs="Times New Roman"/>
        </w:rPr>
        <w:t xml:space="preserve"> </w:t>
      </w:r>
      <w:r w:rsidRPr="003A5227">
        <w:rPr>
          <w:rFonts w:ascii="Times New Roman" w:hAnsi="Times New Roman" w:cs="Times New Roman"/>
          <w:b/>
          <w:u w:val="single"/>
        </w:rPr>
        <w:t xml:space="preserve">If the human completes a certain trajectory in a total measuremnt of the earth, then the posthuman </w:t>
      </w:r>
      <w:r w:rsidRPr="003A5227">
        <w:rPr>
          <w:rFonts w:ascii="Times New Roman" w:hAnsi="Times New Roman" w:cs="Times New Roman"/>
        </w:rPr>
        <w:t xml:space="preserve">(Übermensch) </w:t>
      </w:r>
      <w:r w:rsidRPr="003A5227">
        <w:rPr>
          <w:rFonts w:ascii="Times New Roman" w:hAnsi="Times New Roman" w:cs="Times New Roman"/>
          <w:b/>
          <w:u w:val="single"/>
        </w:rPr>
        <w:t xml:space="preserve">could be the agent whose excess </w:t>
      </w:r>
      <w:r w:rsidRPr="003A5227">
        <w:rPr>
          <w:rFonts w:ascii="Times New Roman" w:hAnsi="Times New Roman" w:cs="Times New Roman"/>
        </w:rPr>
        <w:t xml:space="preserve">(Übermass) </w:t>
      </w:r>
      <w:r w:rsidRPr="003A5227">
        <w:rPr>
          <w:rFonts w:ascii="Times New Roman" w:hAnsi="Times New Roman" w:cs="Times New Roman"/>
          <w:b/>
          <w:u w:val="single"/>
        </w:rPr>
        <w:t>involves abandoning such limited forms of measure.</w:t>
      </w:r>
      <w:r w:rsidRPr="003A5227">
        <w:rPr>
          <w:rFonts w:ascii="Times New Roman" w:hAnsi="Times New Roman" w:cs="Times New Roman"/>
        </w:rPr>
        <w:t xml:space="preserve"> From this perspective, Hartmann’s construction of the Weltprozess (a term Nietzsche finds endlessly amusing) is an abuse even more antithetical to life than any of the defective modes of monumental, antiquarian, and critical history, for it claims that the lesson to be learned from the past, what history is teaching to the contemporary world, is the futility of life itself. When the historical sense dominates “without restraint,” Nietzsche says, it “uproots the future,” that is, it forecloses any openness to futurity or advent (UO II.7). Heidegger and Derrida have attempted to highlight this sense of futurity by emphasizing the sheer unknowability of the Zu-kunft or a-venir, hyphenating the words to bring out this dimension of meaning in what is to come or arrive. </w:t>
      </w:r>
      <w:r w:rsidRPr="003A5227">
        <w:rPr>
          <w:rFonts w:ascii="Times New Roman" w:hAnsi="Times New Roman" w:cs="Times New Roman"/>
          <w:b/>
          <w:u w:val="single"/>
        </w:rPr>
        <w:t xml:space="preserve">Nietzsche’s </w:t>
      </w:r>
      <w:r w:rsidRPr="003A5227">
        <w:rPr>
          <w:rFonts w:ascii="Times New Roman" w:hAnsi="Times New Roman" w:cs="Times New Roman"/>
        </w:rPr>
        <w:t xml:space="preserve">Beyond Good and Evil: Prelude to a Philosophy of the Future (Zukunft) should also be read in these terms; it is not prediction or prophecy but an </w:t>
      </w:r>
      <w:r w:rsidRPr="003A5227">
        <w:rPr>
          <w:rFonts w:ascii="Times New Roman" w:hAnsi="Times New Roman" w:cs="Times New Roman"/>
          <w:b/>
          <w:u w:val="single"/>
        </w:rPr>
        <w:t>attempt to open thinking to futurity</w:t>
      </w:r>
      <w:r w:rsidRPr="003A5227">
        <w:rPr>
          <w:rFonts w:ascii="Times New Roman" w:hAnsi="Times New Roman" w:cs="Times New Roman"/>
        </w:rPr>
        <w:t xml:space="preserve">. Nietzsche speaks disparagingly of the hochmodern life, which we might translate as “postmodern,” urging his contemporaries to think “not of carrying their generation to the grave but of founding a new </w:t>
      </w:r>
      <w:r w:rsidRPr="003A5227">
        <w:rPr>
          <w:rFonts w:ascii="Times New Roman" w:hAnsi="Times New Roman" w:cs="Times New Roman"/>
        </w:rPr>
        <w:lastRenderedPageBreak/>
        <w:t xml:space="preserve">generation” (UO II.8). While Hartmann professes atheism (like the later Strauss), he is not above invoking God metaphorically, apparently referring to the unconscious Weltprozess (internalizing the conflict between “left” and “right” Hegelians, who differed on whether Hegel’s theology ought to be read metaphorically). Yet Nietzsche argues with some force that Hartmann’s Hegeloid conception of the ages of humanity is simply inherited from Christian medieval narrative, with its apocalyptic scheme of first and last things, culminating in a “fearfully expected judgment” and so infected by a memento mori (UO II.8). As such, Hegel’s and Hartmann’s </w:t>
      </w:r>
      <w:r w:rsidRPr="003A5227">
        <w:rPr>
          <w:rFonts w:ascii="Times New Roman" w:hAnsi="Times New Roman" w:cs="Times New Roman"/>
          <w:b/>
          <w:u w:val="single"/>
        </w:rPr>
        <w:t>histories are “disguised theology.”</w:t>
      </w:r>
      <w:r w:rsidRPr="003A5227">
        <w:rPr>
          <w:rFonts w:ascii="Times New Roman" w:hAnsi="Times New Roman" w:cs="Times New Roman"/>
        </w:rPr>
        <w:t xml:space="preserve"> In this instance Nietzsche suggests that </w:t>
      </w:r>
      <w:r w:rsidRPr="003A5227">
        <w:rPr>
          <w:rFonts w:ascii="Times New Roman" w:hAnsi="Times New Roman" w:cs="Times New Roman"/>
          <w:b/>
          <w:u w:val="single"/>
        </w:rPr>
        <w:t xml:space="preserve">history must be used to dissolve the problem of history and “knowledge must turn its sting against itself </w:t>
      </w:r>
      <w:r w:rsidRPr="003A5227">
        <w:rPr>
          <w:rFonts w:ascii="Times New Roman" w:hAnsi="Times New Roman" w:cs="Times New Roman"/>
        </w:rPr>
        <w:t xml:space="preserve">”; that is, </w:t>
      </w:r>
      <w:r w:rsidRPr="003A5227">
        <w:rPr>
          <w:rFonts w:ascii="Times New Roman" w:hAnsi="Times New Roman" w:cs="Times New Roman"/>
          <w:b/>
          <w:u w:val="single"/>
        </w:rPr>
        <w:t>by unearthing</w:t>
      </w:r>
      <w:r w:rsidRPr="003A5227">
        <w:rPr>
          <w:rFonts w:ascii="Times New Roman" w:hAnsi="Times New Roman" w:cs="Times New Roman"/>
        </w:rPr>
        <w:t xml:space="preserve"> Hartmann’s implicit Christian </w:t>
      </w:r>
      <w:r w:rsidRPr="003A5227">
        <w:rPr>
          <w:rFonts w:ascii="Times New Roman" w:hAnsi="Times New Roman" w:cs="Times New Roman"/>
          <w:b/>
          <w:u w:val="single"/>
        </w:rPr>
        <w:t>historical scheme, we can realize how bizarrely tendentious these metanarratives are.</w:t>
      </w:r>
      <w:r w:rsidRPr="003A5227">
        <w:rPr>
          <w:rFonts w:ascii="Times New Roman" w:hAnsi="Times New Roman" w:cs="Times New Roman"/>
        </w:rPr>
        <w:t xml:space="preserve"> Hegel, on this view, is responsible for seriously endangering German education and culture (Bildung) by assembling a complex of interrelated themes: the notion that we are all latecomers, that there is indeed a world-process, and that the history of the world that it unfolds is the judgment of the world. Hartmann is then </w:t>
      </w:r>
      <w:r w:rsidRPr="003A5227">
        <w:rPr>
          <w:rFonts w:ascii="Times New Roman" w:hAnsi="Times New Roman" w:cs="Times New Roman"/>
          <w:b/>
          <w:u w:val="single"/>
        </w:rPr>
        <w:t xml:space="preserve">a nihilistic version of end-of-history thinking, one pointing to the possibility of Kojève’s and Fukuyama’s thought being easily given the same twist in variations of what Zarathustra will call “the last human.” </w:t>
      </w:r>
      <w:r w:rsidRPr="003A5227">
        <w:rPr>
          <w:rFonts w:ascii="Times New Roman" w:hAnsi="Times New Roman" w:cs="Times New Roman"/>
        </w:rPr>
        <w:t xml:space="preserve">Already in the Unmodern Observations Nietzsche is aware of the problematic of political theology, which becomes more explicit in the Antichrist theme emerging in his last works. From the standpoint of a certain strain of Christian apocalyptic (revived in the twentieth century by Carl Schmitt), Hartmann’s end-time vision of the coming of Antichrist depends on his historical claim that there is no longer a restraining force or katechon capable of delaying this destined end. As we shall see, Nietzsche welcomes the weakness or corruption of potential katechontes, while transvaluing the unleashed powers that have gone under the name Antichrist, and might be better designated as Dionysus (BT, 1886 Preface). In a delicious Kierkegaardian moment, Nietzsche describes Hartmann’s work as a jest, a parody of gigantic proportions, meant to reduce Hegelian philosophy of history to the absurd (UO II.9).19 Surely, he claims with tongue in cheek, this book is a parodic demonstration of the foolishness of contemporary historicism. It thus expresses the ironic consciousness of itself that the age has been developing under Hegel’s aegis; the irony becomes cynicism when it construes all of past history as nothing but a “preparation for the everyday use of modern man.” Today we should be struck by Hartmann’s notion of inevitable globalization and racial extermination—he favors missionary work and commerce as more effective means of eliminating “inferior races” than outright warfare—and by his belief that North America’s “republican pyramid” or oligarchy of egoists represents the ultimate form of political organization. Hartmann wants to speed humankind on to its self-consciously Schopenhauerian old age; and he underlines the coincidence of his notion of the direction of the “world-process” with Christian apocalyptics and its notion that we are living in “the last days.”20 Reading Nietzsche on Hartmann in this time of wars that are often cast as religious wars, Crusades or jihads, we note his theological analysis of Hartmann as an end-time thinker inspired by Christian tradition. He detects </w:t>
      </w:r>
      <w:r w:rsidRPr="003A5227">
        <w:rPr>
          <w:rFonts w:ascii="Times New Roman" w:hAnsi="Times New Roman" w:cs="Times New Roman"/>
          <w:b/>
          <w:u w:val="single"/>
        </w:rPr>
        <w:t>the “apocalyptic light” that pervades the account of how history comes to an end, an end that is really a philosophical transformation of the apocalyptic “judgment day”</w:t>
      </w:r>
      <w:r w:rsidRPr="003A5227">
        <w:rPr>
          <w:rFonts w:ascii="Times New Roman" w:hAnsi="Times New Roman" w:cs="Times New Roman"/>
        </w:rPr>
        <w:t xml:space="preserve"> (UO II.9). </w:t>
      </w:r>
      <w:r w:rsidRPr="003A5227">
        <w:rPr>
          <w:rFonts w:ascii="Times New Roman" w:hAnsi="Times New Roman" w:cs="Times New Roman"/>
          <w:b/>
          <w:u w:val="single"/>
        </w:rPr>
        <w:t>Nietzsche’s critique</w:t>
      </w:r>
      <w:r w:rsidRPr="003A5227">
        <w:rPr>
          <w:rFonts w:ascii="Times New Roman" w:hAnsi="Times New Roman" w:cs="Times New Roman"/>
        </w:rPr>
        <w:t xml:space="preserve"> of Strauss and Hartmann </w:t>
      </w:r>
      <w:r w:rsidRPr="003A5227">
        <w:rPr>
          <w:rFonts w:ascii="Times New Roman" w:hAnsi="Times New Roman" w:cs="Times New Roman"/>
          <w:b/>
          <w:u w:val="single"/>
        </w:rPr>
        <w:t>prefigures the extraordinary convergence of neoliberal capitalist globalization theory and practice with renewed end-time thinking, which came together in the</w:t>
      </w:r>
      <w:r w:rsidRPr="003A5227">
        <w:rPr>
          <w:rFonts w:ascii="Times New Roman" w:hAnsi="Times New Roman" w:cs="Times New Roman"/>
        </w:rPr>
        <w:t xml:space="preserve"> George W. </w:t>
      </w:r>
      <w:r w:rsidRPr="003A5227">
        <w:rPr>
          <w:rFonts w:ascii="Times New Roman" w:hAnsi="Times New Roman" w:cs="Times New Roman"/>
          <w:b/>
          <w:u w:val="single"/>
        </w:rPr>
        <w:t>Bush administration, as cynical advocates of US military and economic hegemony played upon Bush’s born-again theology to package the “global war on terror,” specifically the Iraq invasion, as an irresistible progress of “God’s gift of freedom.”</w:t>
      </w:r>
      <w:r w:rsidRPr="003A5227">
        <w:rPr>
          <w:rFonts w:ascii="Times New Roman" w:hAnsi="Times New Roman" w:cs="Times New Roman"/>
        </w:rPr>
        <w:t xml:space="preserve"> That some of Bush’s advisors (and Fukuyama) were educated by Leo Strauss at the University of Chicago casts an interesting light on this theologico-political complex. Leo Strauss has been interpreted as holding a nuanced and cynical view of the relationship of the religious and the political. In this perspective, the enlightened philosopher is quite aware of the illusory character of traditional religious belief. Nevertheless, the philosopher understands that the </w:t>
      </w:r>
      <w:r w:rsidRPr="003A5227">
        <w:rPr>
          <w:rFonts w:ascii="Times New Roman" w:hAnsi="Times New Roman" w:cs="Times New Roman"/>
        </w:rPr>
        <w:lastRenderedPageBreak/>
        <w:t xml:space="preserve">population is incapable of this insight and would turn against the wise man if they became aware of the latter’s skeptical leanings. Accordingly, the wise man instructs and encourages political leaders in the shrewd use of religion for practical ends. In some cases (like that of Bush 43), the Straussian advisor will see the prudent course to be steering leaders by making use of the illusions they share with a critical component of the voters so as to get on with the business of economic and military expansion. Hartmann has a robust theory of globalization. First, </w:t>
      </w:r>
      <w:r w:rsidRPr="003A5227">
        <w:rPr>
          <w:rFonts w:ascii="Times New Roman" w:hAnsi="Times New Roman" w:cs="Times New Roman"/>
          <w:b/>
          <w:u w:val="single"/>
        </w:rPr>
        <w:t>he sees the direction of history in the expansion of global commerce, transportation, and communication, all with a decidedly imperialistic cast.</w:t>
      </w:r>
      <w:r w:rsidRPr="003A5227">
        <w:rPr>
          <w:rFonts w:ascii="Times New Roman" w:hAnsi="Times New Roman" w:cs="Times New Roman"/>
        </w:rPr>
        <w:t xml:space="preserve"> Second, </w:t>
      </w:r>
      <w:r w:rsidRPr="003A5227">
        <w:rPr>
          <w:rFonts w:ascii="Times New Roman" w:hAnsi="Times New Roman" w:cs="Times New Roman"/>
          <w:b/>
          <w:u w:val="single"/>
        </w:rPr>
        <w:t>his very emphasis on “world” and “world-process” incorporates a notion of global totality and inevitability that anticipates more recent accounts. In calling for the “total surrender of the personality to the world-process,”</w:t>
      </w:r>
      <w:r w:rsidRPr="003A5227">
        <w:rPr>
          <w:rFonts w:ascii="Times New Roman" w:hAnsi="Times New Roman" w:cs="Times New Roman"/>
        </w:rPr>
        <w:t xml:space="preserve"> </w:t>
      </w:r>
      <w:r w:rsidRPr="003A5227">
        <w:rPr>
          <w:rFonts w:ascii="Times New Roman" w:hAnsi="Times New Roman" w:cs="Times New Roman"/>
          <w:b/>
          <w:u w:val="single"/>
        </w:rPr>
        <w:t>Hartmann obscures what Nietzsche thinks are better terms of analysis, namely the human and the earth.</w:t>
      </w:r>
      <w:r w:rsidRPr="003A5227">
        <w:rPr>
          <w:rFonts w:ascii="Times New Roman" w:hAnsi="Times New Roman" w:cs="Times New Roman"/>
        </w:rPr>
        <w:t xml:space="preserve"> “If only one did not eternally have to hear the hyperbole of all hyperboles, the word world, world, world, since after all, if we remain honest, everyone ought to speak of human, human, human!” </w:t>
      </w:r>
      <w:r w:rsidRPr="003A5227">
        <w:rPr>
          <w:rFonts w:ascii="Times New Roman" w:hAnsi="Times New Roman" w:cs="Times New Roman"/>
          <w:b/>
          <w:u w:val="single"/>
        </w:rPr>
        <w:t>To call for total surrender to the world-process is to give humans the personality of the earth-fle</w:t>
      </w:r>
      <w:r w:rsidRPr="003A5227">
        <w:rPr>
          <w:rFonts w:ascii="Times New Roman" w:hAnsi="Times New Roman" w:cs="Times New Roman"/>
        </w:rPr>
        <w:t>a (Erdfloh), a metaphor that appears again when Zarathustra describes the last human: “</w:t>
      </w:r>
      <w:r w:rsidRPr="003A5227">
        <w:rPr>
          <w:rFonts w:ascii="Times New Roman" w:hAnsi="Times New Roman" w:cs="Times New Roman"/>
          <w:b/>
          <w:u w:val="single"/>
        </w:rPr>
        <w:t>For the earth has now become small, and upon it hops the last human, who makes everything small. Its race is as inexterminable as the earth-flea; the last human lives the longest” (</w:t>
      </w:r>
      <w:r w:rsidRPr="003A5227">
        <w:rPr>
          <w:rFonts w:ascii="Times New Roman" w:hAnsi="Times New Roman" w:cs="Times New Roman"/>
        </w:rPr>
        <w:t xml:space="preserve">Z P5). </w:t>
      </w:r>
      <w:r w:rsidRPr="003A5227">
        <w:rPr>
          <w:rFonts w:ascii="Times New Roman" w:hAnsi="Times New Roman" w:cs="Times New Roman"/>
          <w:b/>
          <w:u w:val="single"/>
        </w:rPr>
        <w:t>Nietzsche took this early theory of globalization, however shallow, to be symptomatic of the last human’s possible hegemony over the earth, a specter that haunts him</w:t>
      </w:r>
      <w:r w:rsidRPr="003A5227">
        <w:rPr>
          <w:rFonts w:ascii="Times New Roman" w:hAnsi="Times New Roman" w:cs="Times New Roman"/>
        </w:rPr>
        <w:t xml:space="preserve"> throughout his work and that Zarathustra cites as the greatest obstacle to fully incorporating his own thought of eternal recurrence (Z III.13. 2). He also began to develop his own account of geographical and historical time and space. </w:t>
      </w:r>
      <w:r w:rsidRPr="003A5227">
        <w:rPr>
          <w:rFonts w:ascii="Times New Roman" w:hAnsi="Times New Roman" w:cs="Times New Roman"/>
          <w:b/>
          <w:u w:val="single"/>
        </w:rPr>
        <w:t>Nietzsche is not only “untimely” in his critique of the idols of his time but is concerned above all to challenge modernity’s sense of historical time. Modernism in this sense is the attempt to construct a metanarrative issuing in a utopia projecting the hegemony of technology, technocracy, and Western imperialism.</w:t>
      </w:r>
      <w:r w:rsidRPr="003A5227">
        <w:rPr>
          <w:rFonts w:ascii="Times New Roman" w:hAnsi="Times New Roman" w:cs="Times New Roman"/>
        </w:rPr>
        <w:t xml:space="preserve"> The program of Nietzsche’s postperiodization (the only significance I can find for the concept of postmodernism21) consists in elaborating alternative notions of time and futurity. </w:t>
      </w:r>
      <w:r w:rsidRPr="003A5227">
        <w:rPr>
          <w:rFonts w:ascii="Times New Roman" w:hAnsi="Times New Roman" w:cs="Times New Roman"/>
          <w:b/>
          <w:u w:val="single"/>
        </w:rPr>
        <w:t>Nietzsche argues that geography takes precedence over history in contextualizing human action; from this perspective, the Eurocentric limits of globalization theory become apparent. The ultimate object of political and historical analysis, site of life, and field of contest is best understood as earth rather than world. History, unlike geography, leaves an opening for transcendence in a supposed final meaning</w:t>
      </w:r>
      <w:r w:rsidRPr="003A5227">
        <w:rPr>
          <w:rFonts w:ascii="Times New Roman" w:hAnsi="Times New Roman" w:cs="Times New Roman"/>
        </w:rPr>
        <w:t xml:space="preserve">. </w:t>
      </w:r>
      <w:r w:rsidRPr="003A5227">
        <w:rPr>
          <w:rFonts w:ascii="Times New Roman" w:hAnsi="Times New Roman" w:cs="Times New Roman"/>
          <w:b/>
          <w:u w:val="single"/>
        </w:rPr>
        <w:t>In response to</w:t>
      </w:r>
      <w:r w:rsidRPr="003A5227">
        <w:rPr>
          <w:rFonts w:ascii="Times New Roman" w:hAnsi="Times New Roman" w:cs="Times New Roman"/>
        </w:rPr>
        <w:t xml:space="preserve"> Hartmann’s </w:t>
      </w:r>
      <w:r w:rsidRPr="003A5227">
        <w:rPr>
          <w:rFonts w:ascii="Times New Roman" w:hAnsi="Times New Roman" w:cs="Times New Roman"/>
          <w:b/>
          <w:u w:val="single"/>
        </w:rPr>
        <w:t xml:space="preserve">imperialist, capitalist, racist, apocalyptic globalization scenario </w:t>
      </w:r>
      <w:r w:rsidRPr="003A5227">
        <w:rPr>
          <w:rFonts w:ascii="Times New Roman" w:hAnsi="Times New Roman" w:cs="Times New Roman"/>
        </w:rPr>
        <w:t xml:space="preserve">(pandering to Christianity), </w:t>
      </w:r>
      <w:r w:rsidRPr="003A5227">
        <w:rPr>
          <w:rFonts w:ascii="Times New Roman" w:hAnsi="Times New Roman" w:cs="Times New Roman"/>
          <w:b/>
          <w:u w:val="single"/>
        </w:rPr>
        <w:t>with its figure of the last human and its promised end of history, Nietzsche questions both his underlying historicism and his metaphysics, that could construct a “worldprocess” leading us inexorably to these ends. His alternative account of human action explains the contrast between the tendencies produced by the exaggerated historicism he has been criticizing and the life of people inhabiting an earthly horizon.</w:t>
      </w:r>
      <w:r w:rsidRPr="003A5227">
        <w:rPr>
          <w:rFonts w:ascii="Times New Roman" w:hAnsi="Times New Roman" w:cs="Times New Roman"/>
        </w:rPr>
        <w:t xml:space="preserve"> Nietzsche claims that </w:t>
      </w:r>
      <w:r w:rsidRPr="003A5227">
        <w:rPr>
          <w:rFonts w:ascii="Times New Roman" w:hAnsi="Times New Roman" w:cs="Times New Roman"/>
          <w:b/>
          <w:u w:val="single"/>
        </w:rPr>
        <w:t>a certain kind of historical thinking is being put to ideological uses to promote an egoism that we might now call narcissism: the aberrations of the historical sense from which the present time suffers are intentionally furthered, encouraged and—used.</w:t>
      </w:r>
      <w:r w:rsidRPr="003A5227">
        <w:rPr>
          <w:rFonts w:ascii="Times New Roman" w:hAnsi="Times New Roman" w:cs="Times New Roman"/>
        </w:rPr>
        <w:t xml:space="preserve"> And they are used against youth in order to train them to that manhood of egoism which is everywhere aspired to . . . A certain excess of history is capable of all of this, we have seen it: </w:t>
      </w:r>
      <w:r w:rsidRPr="003A5227">
        <w:rPr>
          <w:rFonts w:ascii="Times New Roman" w:hAnsi="Times New Roman" w:cs="Times New Roman"/>
          <w:b/>
          <w:u w:val="single"/>
        </w:rPr>
        <w:t xml:space="preserve">through a continuous displacement of horizon perspectives, through the elimination of an enveloping atmosphere, it no longer permits humans to feel and act unhistorically </w:t>
      </w:r>
      <w:r w:rsidRPr="003A5227">
        <w:rPr>
          <w:rFonts w:ascii="Times New Roman" w:hAnsi="Times New Roman" w:cs="Times New Roman"/>
        </w:rPr>
        <w:t xml:space="preserve">(UO II.9). </w:t>
      </w:r>
      <w:r w:rsidRPr="003A5227">
        <w:rPr>
          <w:rFonts w:ascii="Times New Roman" w:hAnsi="Times New Roman" w:cs="Times New Roman"/>
          <w:b/>
          <w:u w:val="single"/>
        </w:rPr>
        <w:t>Nietzsche’s terms “horizon” and “enveloping atmosphere” suggest an alternative way of construing human action, one in which the totalizing concept of “world” has been put out of commission and replaced by the conjunction of human and earth. “World,”</w:t>
      </w:r>
      <w:r w:rsidRPr="003A5227">
        <w:rPr>
          <w:rFonts w:ascii="Times New Roman" w:hAnsi="Times New Roman" w:cs="Times New Roman"/>
        </w:rPr>
        <w:t xml:space="preserve"> as used by Hartmann </w:t>
      </w:r>
      <w:r w:rsidRPr="003A5227">
        <w:rPr>
          <w:rFonts w:ascii="Times New Roman" w:hAnsi="Times New Roman" w:cs="Times New Roman"/>
          <w:b/>
          <w:u w:val="single"/>
        </w:rPr>
        <w:t xml:space="preserve">introduces a conception of total meaning or totality. </w:t>
      </w:r>
      <w:r w:rsidRPr="003A5227">
        <w:rPr>
          <w:rFonts w:ascii="Times New Roman" w:hAnsi="Times New Roman" w:cs="Times New Roman"/>
        </w:rPr>
        <w:t xml:space="preserve">Weltprozess can be read as a modification of Hegel’s Weltgeist. “Process” substitutes for “spirit” because Hartmann’s is a philosophy of the unconscious, an attempt to meld a Darwinian account of evolution with a Schopenhauerian theory of </w:t>
      </w:r>
      <w:r w:rsidRPr="003A5227">
        <w:rPr>
          <w:rFonts w:ascii="Times New Roman" w:hAnsi="Times New Roman" w:cs="Times New Roman"/>
        </w:rPr>
        <w:lastRenderedPageBreak/>
        <w:t>impossible desire. This combination is then forced into a Hegelian frame, retaining the sense of unity that is associated with “world.” Recall too that Hegel’s world is a rather exclusive club of states, excluding wandering and migratory peoples. Hegel regards those modern polities (like the United States) that lack monarchy and established religion as shaky candidates for provisional admission, and he sees both Islamic and Jewish states as long-surpassed historical curiosities because of their uncertain relations to national territories</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jc w:val="center"/>
        <w:rPr>
          <w:rFonts w:ascii="Times New Roman" w:hAnsi="Times New Roman" w:cs="Times New Roman"/>
          <w:b/>
          <w:u w:val="single"/>
        </w:rPr>
      </w:pPr>
      <w:r w:rsidRPr="003A5227">
        <w:rPr>
          <w:rFonts w:ascii="Times New Roman" w:hAnsi="Times New Roman" w:cs="Times New Roman"/>
          <w:b/>
          <w:u w:val="single"/>
        </w:rPr>
        <w:lastRenderedPageBreak/>
        <w:t>***PHILOSOPHY, FEAR, AND THE STATE***</w:t>
      </w:r>
    </w:p>
    <w:p w:rsidR="000A1197" w:rsidRPr="003A5227" w:rsidRDefault="000A1197" w:rsidP="000A1197">
      <w:pPr>
        <w:jc w:val="center"/>
        <w:rPr>
          <w:rFonts w:ascii="Times New Roman" w:hAnsi="Times New Roman" w:cs="Times New Roman"/>
          <w:b/>
          <w:u w:val="single"/>
        </w:rPr>
      </w:pPr>
      <w:r w:rsidRPr="003A5227">
        <w:rPr>
          <w:rFonts w:ascii="Times New Roman" w:hAnsi="Times New Roman" w:cs="Times New Roman"/>
          <w:b/>
          <w:u w:val="single"/>
        </w:rPr>
        <w:t>(AT: FMWK)</w:t>
      </w:r>
    </w:p>
    <w:p w:rsidR="000A1197" w:rsidRPr="003A5227" w:rsidRDefault="000A1197" w:rsidP="000A1197">
      <w:pPr>
        <w:rPr>
          <w:rFonts w:ascii="Times New Roman" w:hAnsi="Times New Roman" w:cs="Times New Roman"/>
        </w:rPr>
      </w:pPr>
    </w:p>
    <w:p w:rsidR="000A1197" w:rsidRPr="003A5227" w:rsidRDefault="000A1197" w:rsidP="000A1197">
      <w:pPr>
        <w:pStyle w:val="Heading4"/>
      </w:pPr>
      <w:r w:rsidRPr="003A5227">
        <w:t xml:space="preserve">Focus on contemporary events betrays a lack of temporal distance from the present configuration of power. This blunts the critical edge of philosophy, allowing it to be manipulated by the media and by the conservative ideology of the present. This journalistic obsession with the event subordinates philosophy to the State. This State maintains itself only through fear mongering and ideology. But the state is NOT the highest goal and aspiration of humankind. In interrogating the relationship between the State and Thought, Nietzsche invites us to re-think our relationship to time, to our communities, and to ourselves. This involves moving away from an image of thought the relies on the notion of interiority and instead opening to the outside. Nietzsche calls for a nomad politics, nomad thought, and nomadic subjects. </w:t>
      </w:r>
    </w:p>
    <w:p w:rsidR="000A1197" w:rsidRPr="003A5227" w:rsidRDefault="000A1197" w:rsidP="000A1197">
      <w:pPr>
        <w:autoSpaceDE w:val="0"/>
        <w:autoSpaceDN w:val="0"/>
        <w:adjustRightInd w:val="0"/>
        <w:rPr>
          <w:rFonts w:ascii="Times New Roman" w:hAnsi="Times New Roman" w:cs="Times New Roman"/>
          <w:b/>
        </w:rPr>
      </w:pP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46-56)</w:t>
      </w:r>
    </w:p>
    <w:p w:rsidR="000A1197" w:rsidRPr="003A5227" w:rsidRDefault="000A1197" w:rsidP="000A1197">
      <w:pPr>
        <w:autoSpaceDE w:val="0"/>
        <w:autoSpaceDN w:val="0"/>
        <w:adjustRightInd w:val="0"/>
        <w:rPr>
          <w:rFonts w:ascii="Times New Roman" w:hAnsi="Times New Roman" w:cs="Times New Roman"/>
        </w:rPr>
      </w:pPr>
    </w:p>
    <w:p w:rsidR="000A1197" w:rsidRPr="003A5227" w:rsidRDefault="000A1197" w:rsidP="000A1197">
      <w:pPr>
        <w:rPr>
          <w:rFonts w:ascii="Times New Roman" w:hAnsi="Times New Roman" w:cs="Times New Roman"/>
          <w:b/>
          <w:u w:val="single"/>
        </w:rPr>
      </w:pPr>
      <w:r w:rsidRPr="003A5227">
        <w:rPr>
          <w:rFonts w:ascii="Times New Roman" w:hAnsi="Times New Roman" w:cs="Times New Roman"/>
          <w:b/>
          <w:u w:val="single"/>
        </w:rPr>
        <w:t>Nietzsche’s “vivisection of his own time</w:t>
      </w:r>
      <w:r w:rsidRPr="003A5227">
        <w:rPr>
          <w:rFonts w:ascii="Times New Roman" w:hAnsi="Times New Roman" w:cs="Times New Roman"/>
        </w:rPr>
        <w:t xml:space="preserve"> in thought,” as he conducted it during the early Bismarck era’s culture wars, </w:t>
      </w:r>
      <w:r w:rsidRPr="003A5227">
        <w:rPr>
          <w:rFonts w:ascii="Times New Roman" w:hAnsi="Times New Roman" w:cs="Times New Roman"/>
          <w:b/>
          <w:u w:val="single"/>
        </w:rPr>
        <w:t>intensively interrogates the relations among state, universities, and journalism,</w:t>
      </w:r>
      <w:r w:rsidRPr="003A5227">
        <w:rPr>
          <w:rFonts w:ascii="Times New Roman" w:hAnsi="Times New Roman" w:cs="Times New Roman"/>
        </w:rPr>
        <w:t xml:space="preserve"> in which the future of philosophy (or philosophy of the future) is hotly contested. Given changing fashions in academic nomenclature, we might say that Nietzsche is concerned with the state of theory in the expanded post-1970s sense that “theory” has acquired in Anglophone university discourse. What is the point of theory or philosophy and how can it be articulated with a theory of the state? Nietzsche asks whether philosophy (or theory) has veered into journalism (another move prepared by Hegel) by taking its task to be the analysis of current events as they unfold. </w:t>
      </w:r>
      <w:r w:rsidRPr="003A5227">
        <w:rPr>
          <w:rFonts w:ascii="Times New Roman" w:hAnsi="Times New Roman" w:cs="Times New Roman"/>
          <w:b/>
          <w:u w:val="single"/>
        </w:rPr>
        <w:t>Nietzsche</w:t>
      </w:r>
      <w:r w:rsidRPr="003A5227">
        <w:rPr>
          <w:rFonts w:ascii="Times New Roman" w:hAnsi="Times New Roman" w:cs="Times New Roman"/>
        </w:rPr>
        <w:t xml:space="preserve">’s critique of post-Hegelian German philosophy goes to the heart of what links and separates philosophy and journalism as two ways of thinking about time. He </w:t>
      </w:r>
      <w:r w:rsidRPr="003A5227">
        <w:rPr>
          <w:rFonts w:ascii="Times New Roman" w:hAnsi="Times New Roman" w:cs="Times New Roman"/>
          <w:b/>
          <w:u w:val="single"/>
        </w:rPr>
        <w:t>charges philosophy with having become journalistic</w:t>
      </w:r>
      <w:r w:rsidRPr="003A5227">
        <w:rPr>
          <w:rFonts w:ascii="Times New Roman" w:hAnsi="Times New Roman" w:cs="Times New Roman"/>
        </w:rPr>
        <w:t xml:space="preserve">, so far as </w:t>
      </w:r>
      <w:r w:rsidRPr="003A5227">
        <w:rPr>
          <w:rFonts w:ascii="Times New Roman" w:hAnsi="Times New Roman" w:cs="Times New Roman"/>
          <w:b/>
          <w:u w:val="single"/>
        </w:rPr>
        <w:t>it aims to analyze and serve its era, from the standpoint of a certain conception of time</w:t>
      </w:r>
      <w:r w:rsidRPr="003A5227">
        <w:rPr>
          <w:rFonts w:ascii="Times New Roman" w:hAnsi="Times New Roman" w:cs="Times New Roman"/>
        </w:rPr>
        <w:t xml:space="preserve">. Underlying the claim that pessimism has been rendered irrelevant by the new Bismarckian configuration of Europe (Strauss), or by the new imperialistic and technological vigor of global capitalism (Hartmann), is the assumption that these are “great events.” </w:t>
      </w:r>
      <w:r w:rsidRPr="003A5227">
        <w:rPr>
          <w:rFonts w:ascii="Times New Roman" w:hAnsi="Times New Roman" w:cs="Times New Roman"/>
          <w:b/>
          <w:u w:val="single"/>
        </w:rPr>
        <w:t>When it is hastily assumed that we know and understand the “world-historical” importance of</w:t>
      </w:r>
      <w:r w:rsidRPr="003A5227">
        <w:rPr>
          <w:rFonts w:ascii="Times New Roman" w:hAnsi="Times New Roman" w:cs="Times New Roman"/>
        </w:rPr>
        <w:t xml:space="preserve"> such </w:t>
      </w:r>
      <w:r w:rsidRPr="003A5227">
        <w:rPr>
          <w:rFonts w:ascii="Times New Roman" w:hAnsi="Times New Roman" w:cs="Times New Roman"/>
          <w:b/>
          <w:u w:val="single"/>
        </w:rPr>
        <w:t>an event</w:t>
      </w:r>
      <w:r w:rsidRPr="003A5227">
        <w:rPr>
          <w:rFonts w:ascii="Times New Roman" w:hAnsi="Times New Roman" w:cs="Times New Roman"/>
        </w:rPr>
        <w:t xml:space="preserve"> (say the Reichsgründung or the formation of the European Union), </w:t>
      </w:r>
      <w:r w:rsidRPr="003A5227">
        <w:rPr>
          <w:rFonts w:ascii="Times New Roman" w:hAnsi="Times New Roman" w:cs="Times New Roman"/>
          <w:b/>
          <w:u w:val="single"/>
        </w:rPr>
        <w:t>we think journalistically. We lack</w:t>
      </w:r>
      <w:r w:rsidRPr="003A5227">
        <w:rPr>
          <w:rFonts w:ascii="Times New Roman" w:hAnsi="Times New Roman" w:cs="Times New Roman"/>
        </w:rPr>
        <w:t xml:space="preserve"> the perspective of </w:t>
      </w:r>
      <w:r w:rsidRPr="003A5227">
        <w:rPr>
          <w:rFonts w:ascii="Times New Roman" w:hAnsi="Times New Roman" w:cs="Times New Roman"/>
          <w:b/>
          <w:u w:val="single"/>
        </w:rPr>
        <w:t>temporal distance. The problem is not only unreflective acceptance of “minor” or “nonevents” as great events, it is the implicit journalistic commitment to the category of the event itself, the event understood as “news”</w:t>
      </w:r>
      <w:r w:rsidRPr="003A5227">
        <w:rPr>
          <w:rFonts w:ascii="Times New Roman" w:hAnsi="Times New Roman" w:cs="Times New Roman"/>
        </w:rPr>
        <w:t xml:space="preserve"> (Nietzsche, as we will see in reading UO IV, has his own more radical conception of the event). The Zeitung must tell us the news of the day, of the time. When Hegel famously said that the Zeitung was the morning Mass of the modern world, he presumably meant something like this: </w:t>
      </w:r>
      <w:r w:rsidRPr="003A5227">
        <w:rPr>
          <w:rFonts w:ascii="Times New Roman" w:hAnsi="Times New Roman" w:cs="Times New Roman"/>
          <w:b/>
          <w:u w:val="single"/>
        </w:rPr>
        <w:t>reading the daily paper puts us in touch with higher powers (politics, culture) as well as grounding us in the local (reading local news and business performs a function comparable to the social interchange of churchgoing). Readers of the morning paper (or electronic equivalent) pay their devotions to the world. Beyond that</w:t>
      </w:r>
      <w:r w:rsidRPr="003A5227">
        <w:rPr>
          <w:rFonts w:ascii="Times New Roman" w:hAnsi="Times New Roman" w:cs="Times New Roman"/>
        </w:rPr>
        <w:t xml:space="preserve">, both </w:t>
      </w:r>
      <w:r w:rsidRPr="003A5227">
        <w:rPr>
          <w:rFonts w:ascii="Times New Roman" w:hAnsi="Times New Roman" w:cs="Times New Roman"/>
        </w:rPr>
        <w:lastRenderedPageBreak/>
        <w:t xml:space="preserve">participating in the Mass and </w:t>
      </w:r>
      <w:r w:rsidRPr="003A5227">
        <w:rPr>
          <w:rFonts w:ascii="Times New Roman" w:hAnsi="Times New Roman" w:cs="Times New Roman"/>
          <w:b/>
          <w:u w:val="single"/>
        </w:rPr>
        <w:t>reading the paper as a modern reader involve accepting a metaphysics.</w:t>
      </w:r>
      <w:r w:rsidRPr="003A5227">
        <w:rPr>
          <w:rFonts w:ascii="Times New Roman" w:hAnsi="Times New Roman" w:cs="Times New Roman"/>
        </w:rPr>
        <w:t xml:space="preserve"> In the case of Christianity this is the mystery of Incarnation with its own account of the beginning and end of time. </w:t>
      </w:r>
      <w:r w:rsidRPr="003A5227">
        <w:rPr>
          <w:rFonts w:ascii="Times New Roman" w:hAnsi="Times New Roman" w:cs="Times New Roman"/>
          <w:b/>
          <w:u w:val="single"/>
        </w:rPr>
        <w:t>In the world of the newspaper (or the 24/7 news cycle), it is the perpetual appearance, expectation, analysis, and fear of the event. Events must often be manufactured</w:t>
      </w:r>
      <w:r w:rsidRPr="003A5227">
        <w:rPr>
          <w:rFonts w:ascii="Times New Roman" w:hAnsi="Times New Roman" w:cs="Times New Roman"/>
        </w:rPr>
        <w:t xml:space="preserve"> (most obviously in cultural areas like sports and entertainment, but also </w:t>
      </w:r>
      <w:r w:rsidRPr="003A5227">
        <w:rPr>
          <w:rFonts w:ascii="Times New Roman" w:hAnsi="Times New Roman" w:cs="Times New Roman"/>
          <w:b/>
          <w:u w:val="single"/>
        </w:rPr>
        <w:t>in politics) because the Zeitung cannot tolerate empty time</w:t>
      </w:r>
      <w:r w:rsidRPr="003A5227">
        <w:rPr>
          <w:rFonts w:ascii="Times New Roman" w:hAnsi="Times New Roman" w:cs="Times New Roman"/>
        </w:rPr>
        <w:t xml:space="preserve">. The journalist founders when there is no news du jour. Nietzsche’s Schopenhauer gives us the ability to analyze (or deconstruct) our time “as thoroughly as possible, so as to leave absolutely no doubt as to its nature.”23 Schopenhauer gives us an opening into a “thorough” analysis of and confrontation with our time. </w:t>
      </w:r>
      <w:r w:rsidRPr="003A5227">
        <w:rPr>
          <w:rFonts w:ascii="Times New Roman" w:hAnsi="Times New Roman" w:cs="Times New Roman"/>
          <w:b/>
          <w:u w:val="single"/>
        </w:rPr>
        <w:t>To be thorough, to go deeply, is to disclose the era’s very way of construing time: the journalistic obsession with the event</w:t>
      </w:r>
      <w:r w:rsidRPr="003A5227">
        <w:rPr>
          <w:rFonts w:ascii="Times New Roman" w:hAnsi="Times New Roman" w:cs="Times New Roman"/>
        </w:rPr>
        <w:t xml:space="preserve">. </w:t>
      </w:r>
      <w:r w:rsidRPr="003A5227">
        <w:rPr>
          <w:rFonts w:ascii="Times New Roman" w:hAnsi="Times New Roman" w:cs="Times New Roman"/>
          <w:b/>
          <w:u w:val="single"/>
        </w:rPr>
        <w:t>Thinking that is all too timely takes for granted what it means to live in a time or an era (consider recent expressions like “the new normal,” “post-9/11,” and the like). Philosophy as generally practiced now</w:t>
      </w:r>
      <w:r w:rsidRPr="003A5227">
        <w:rPr>
          <w:rFonts w:ascii="Times New Roman" w:hAnsi="Times New Roman" w:cs="Times New Roman"/>
        </w:rPr>
        <w:t>, Nietzsche says, the philosophy of the universities</w:t>
      </w:r>
      <w:r w:rsidRPr="003A5227">
        <w:rPr>
          <w:rFonts w:ascii="Times New Roman" w:hAnsi="Times New Roman" w:cs="Times New Roman"/>
          <w:b/>
          <w:u w:val="single"/>
        </w:rPr>
        <w:t>, has been captured by the journalistic model</w:t>
      </w:r>
      <w:r w:rsidRPr="003A5227">
        <w:rPr>
          <w:rFonts w:ascii="Times New Roman" w:hAnsi="Times New Roman" w:cs="Times New Roman"/>
        </w:rPr>
        <w:t xml:space="preserve">, or as Alain Badiou would say, it has been sutured to journalism. Nietzsche calls for a sharp decision in decoupling philosophy and journalism, as Badiou does in demanding a desuturing of philosophy from poetry.24 Here is Nietzsche exploring the consequences of philosophy’s fascination with the Zeit of the Zeitung: </w:t>
      </w:r>
      <w:r w:rsidRPr="003A5227">
        <w:rPr>
          <w:rFonts w:ascii="Times New Roman" w:hAnsi="Times New Roman" w:cs="Times New Roman"/>
          <w:b/>
          <w:u w:val="single"/>
        </w:rPr>
        <w:t>Whoever is seeking to answer the question of what the philosopher as educator can mean in our time has to contest this view</w:t>
      </w:r>
      <w:r w:rsidRPr="003A5227">
        <w:rPr>
          <w:rFonts w:ascii="Times New Roman" w:hAnsi="Times New Roman" w:cs="Times New Roman"/>
        </w:rPr>
        <w:t xml:space="preserve"> [that the Reich has annihilated pessimism] </w:t>
      </w:r>
      <w:r w:rsidRPr="003A5227">
        <w:rPr>
          <w:rFonts w:ascii="Times New Roman" w:hAnsi="Times New Roman" w:cs="Times New Roman"/>
          <w:b/>
          <w:u w:val="single"/>
        </w:rPr>
        <w:t>which is very widespread and is propagated especially in our universities</w:t>
      </w:r>
      <w:r w:rsidRPr="003A5227">
        <w:rPr>
          <w:rFonts w:ascii="Times New Roman" w:hAnsi="Times New Roman" w:cs="Times New Roman"/>
        </w:rPr>
        <w:t xml:space="preserve">; he must declare it a downright scandal that such nauseating, idolatrous flattery can be rendered to our time by supposedly thinking and honorable men—a proof that </w:t>
      </w:r>
      <w:r w:rsidRPr="003A5227">
        <w:rPr>
          <w:rFonts w:ascii="Times New Roman" w:hAnsi="Times New Roman" w:cs="Times New Roman"/>
          <w:b/>
          <w:u w:val="single"/>
        </w:rPr>
        <w:t>one no longer has the slightest notion how different the seriousness of philosophy is from the seriousness of a newspaper</w:t>
      </w:r>
      <w:r w:rsidRPr="003A5227">
        <w:rPr>
          <w:rFonts w:ascii="Times New Roman" w:hAnsi="Times New Roman" w:cs="Times New Roman"/>
        </w:rPr>
        <w:t xml:space="preserve">. Such men have lost the last remnant not only of a philosophical but also of a religious mode of thinking, and in their place have acquired not even optimism but journalism, the spirit and spiritlessness of our day and our daily papers. </w:t>
      </w:r>
      <w:r w:rsidRPr="003A5227">
        <w:rPr>
          <w:rFonts w:ascii="Times New Roman" w:hAnsi="Times New Roman" w:cs="Times New Roman"/>
          <w:b/>
          <w:u w:val="single"/>
        </w:rPr>
        <w:t xml:space="preserve">Every philosophy that believes that the problem of existence is touched on, not to say solved, by a political event </w:t>
      </w:r>
      <w:r w:rsidRPr="003A5227">
        <w:rPr>
          <w:rFonts w:ascii="Times New Roman" w:hAnsi="Times New Roman" w:cs="Times New Roman"/>
        </w:rPr>
        <w:t xml:space="preserve">[Ereigniss] </w:t>
      </w:r>
      <w:r w:rsidRPr="003A5227">
        <w:rPr>
          <w:rFonts w:ascii="Times New Roman" w:hAnsi="Times New Roman" w:cs="Times New Roman"/>
          <w:b/>
          <w:u w:val="single"/>
        </w:rPr>
        <w:t>is a joke and ass-backwards philosophy</w:t>
      </w:r>
      <w:r w:rsidRPr="003A5227">
        <w:rPr>
          <w:rFonts w:ascii="Times New Roman" w:hAnsi="Times New Roman" w:cs="Times New Roman"/>
        </w:rPr>
        <w:t xml:space="preserve"> [Spaass- und Afterphilosophie] (UO III.4</w:t>
      </w:r>
      <w:r w:rsidRPr="003A5227">
        <w:rPr>
          <w:rFonts w:ascii="Times New Roman" w:hAnsi="Times New Roman" w:cs="Times New Roman"/>
          <w:b/>
          <w:u w:val="single"/>
        </w:rPr>
        <w:t>). The political event in question is the foundation of the Reich, but Nietzsche’s skepticism about such events could easily be extended to thos</w:t>
      </w:r>
      <w:r w:rsidRPr="003A5227">
        <w:rPr>
          <w:rFonts w:ascii="Times New Roman" w:hAnsi="Times New Roman" w:cs="Times New Roman"/>
        </w:rPr>
        <w:t xml:space="preserve">e (like the European Economic Community as seen by Kojève or the collapse of the USSR by Fukuyama) </w:t>
      </w:r>
      <w:r w:rsidRPr="003A5227">
        <w:rPr>
          <w:rFonts w:ascii="Times New Roman" w:hAnsi="Times New Roman" w:cs="Times New Roman"/>
          <w:b/>
          <w:u w:val="single"/>
        </w:rPr>
        <w:t>that have excited similar responses more recently. “Many states have been founded since the world began,”</w:t>
      </w:r>
      <w:r w:rsidRPr="003A5227">
        <w:rPr>
          <w:rFonts w:ascii="Times New Roman" w:hAnsi="Times New Roman" w:cs="Times New Roman"/>
        </w:rPr>
        <w:t xml:space="preserve"> Nietzsche continues, “</w:t>
      </w:r>
      <w:r w:rsidRPr="003A5227">
        <w:rPr>
          <w:rFonts w:ascii="Times New Roman" w:hAnsi="Times New Roman" w:cs="Times New Roman"/>
          <w:b/>
          <w:u w:val="single"/>
        </w:rPr>
        <w:t>that is an old story. How should a political innovation suffice to turn men once and for all into contented inhabitants of the earth?” Implicit in the “university philosophy”</w:t>
      </w:r>
      <w:r w:rsidRPr="003A5227">
        <w:rPr>
          <w:rFonts w:ascii="Times New Roman" w:hAnsi="Times New Roman" w:cs="Times New Roman"/>
        </w:rPr>
        <w:t xml:space="preserve"> of Nietzsche’s day (and he does not hesitate to name names, almost all now rightly forgotten) </w:t>
      </w:r>
      <w:r w:rsidRPr="003A5227">
        <w:rPr>
          <w:rFonts w:ascii="Times New Roman" w:hAnsi="Times New Roman" w:cs="Times New Roman"/>
          <w:b/>
          <w:u w:val="single"/>
        </w:rPr>
        <w:t>is the view that “the state is the highest goal of mankind.” A higher duty than serving the state is “destroy[ing] stupidity in every form, and therefore in this form too.”</w:t>
      </w:r>
      <w:r w:rsidRPr="003A5227">
        <w:rPr>
          <w:rFonts w:ascii="Times New Roman" w:hAnsi="Times New Roman" w:cs="Times New Roman"/>
        </w:rPr>
        <w:t xml:space="preserve"> Schopenhauer, so the argument goes, was a true philosopher, and not a mere professor of philosophy. The professors, on Nietzsche’s view and in German practice, are civil servants (officials or Beamten), so </w:t>
      </w:r>
      <w:r w:rsidRPr="003A5227">
        <w:rPr>
          <w:rFonts w:ascii="Times New Roman" w:hAnsi="Times New Roman" w:cs="Times New Roman"/>
          <w:b/>
          <w:u w:val="single"/>
        </w:rPr>
        <w:t>any examination of philosophy’s condition must be untimely enough to unearth the connections between state and thought.</w:t>
      </w:r>
      <w:r w:rsidRPr="003A5227">
        <w:rPr>
          <w:rFonts w:ascii="Times New Roman" w:hAnsi="Times New Roman" w:cs="Times New Roman"/>
        </w:rPr>
        <w:t xml:space="preserve"> Accordingly, </w:t>
      </w:r>
      <w:r w:rsidRPr="003A5227">
        <w:rPr>
          <w:rFonts w:ascii="Times New Roman" w:hAnsi="Times New Roman" w:cs="Times New Roman"/>
          <w:b/>
          <w:u w:val="single"/>
        </w:rPr>
        <w:t>Nietzsche provides an analysis of the general principles of the cultural and ideological politics of the “so-called nation-state,” with emphasis and examples drawn from the contemporary world</w:t>
      </w:r>
      <w:r w:rsidRPr="003A5227">
        <w:rPr>
          <w:rFonts w:ascii="Times New Roman" w:hAnsi="Times New Roman" w:cs="Times New Roman"/>
        </w:rPr>
        <w:t xml:space="preserve">. Nietzsche gives only a sketchy explanation here as to why the nationstate is only “so-called” (see chapter 3). The sketch in this Observation emphasizes the increasingly atomistic and chaotic direction of society. </w:t>
      </w:r>
      <w:r w:rsidRPr="003A5227">
        <w:rPr>
          <w:rFonts w:ascii="Times New Roman" w:hAnsi="Times New Roman" w:cs="Times New Roman"/>
          <w:b/>
          <w:u w:val="single"/>
        </w:rPr>
        <w:t>Individuals are less and less bound to one another by natality, ethnicity, and territory</w:t>
      </w:r>
      <w:r w:rsidRPr="003A5227">
        <w:rPr>
          <w:rFonts w:ascii="Times New Roman" w:hAnsi="Times New Roman" w:cs="Times New Roman"/>
        </w:rPr>
        <w:t xml:space="preserve">. Nietzsche asserts ( but does not argue) that his </w:t>
      </w:r>
      <w:r w:rsidRPr="003A5227">
        <w:rPr>
          <w:rFonts w:ascii="Times New Roman" w:hAnsi="Times New Roman" w:cs="Times New Roman"/>
          <w:b/>
          <w:u w:val="single"/>
        </w:rPr>
        <w:t>world faces perils of collapse and explosion, and that these dangers are being precariously limited or deferred by the nation-state</w:t>
      </w:r>
      <w:r w:rsidRPr="003A5227">
        <w:rPr>
          <w:rFonts w:ascii="Times New Roman" w:hAnsi="Times New Roman" w:cs="Times New Roman"/>
        </w:rPr>
        <w:t xml:space="preserve"> (Nietzsche was writing not only in the wake of Prussia’s wars and the Reichsgründung but also during the great world financial crisis and depression of 1873 and in the aftermath of the Paris Commune, which gave him the horrors). </w:t>
      </w:r>
      <w:r w:rsidRPr="003A5227">
        <w:rPr>
          <w:rFonts w:ascii="Times New Roman" w:hAnsi="Times New Roman" w:cs="Times New Roman"/>
          <w:b/>
          <w:u w:val="single"/>
        </w:rPr>
        <w:t xml:space="preserve">Since the natality ingredient in the idea of nation is a factor of decreasing importance, the state maintains </w:t>
      </w:r>
      <w:r w:rsidRPr="003A5227">
        <w:rPr>
          <w:rFonts w:ascii="Times New Roman" w:hAnsi="Times New Roman" w:cs="Times New Roman"/>
          <w:b/>
          <w:u w:val="single"/>
        </w:rPr>
        <w:lastRenderedPageBreak/>
        <w:t>itself in two ways, by fear and ideology.</w:t>
      </w:r>
      <w:r w:rsidRPr="003A5227">
        <w:rPr>
          <w:rFonts w:ascii="Times New Roman" w:hAnsi="Times New Roman" w:cs="Times New Roman"/>
        </w:rPr>
        <w:t xml:space="preserve"> As to fear: </w:t>
      </w:r>
      <w:r w:rsidRPr="003A5227">
        <w:rPr>
          <w:rFonts w:ascii="Times New Roman" w:hAnsi="Times New Roman" w:cs="Times New Roman"/>
          <w:b/>
          <w:u w:val="single"/>
        </w:rPr>
        <w:t>For a century we have been preparing for absolutely fundamental convulsions; and if there have recently been attempts to oppose this deepest of modern inclinations, to collapse or to explode, with the constitutive power of the so-called nation-state, the latter too will for a long time serve only to augment the universal insecurity and atmosphere of menace</w:t>
      </w:r>
      <w:r w:rsidRPr="003A5227">
        <w:rPr>
          <w:rFonts w:ascii="Times New Roman" w:hAnsi="Times New Roman" w:cs="Times New Roman"/>
        </w:rPr>
        <w:t xml:space="preserve"> (UO III.4). The fear promoted by the state in the early 1870s may at first seem quaint and remote when compared to </w:t>
      </w:r>
      <w:r w:rsidRPr="003A5227">
        <w:rPr>
          <w:rFonts w:ascii="Times New Roman" w:hAnsi="Times New Roman" w:cs="Times New Roman"/>
          <w:b/>
          <w:u w:val="single"/>
        </w:rPr>
        <w:t>recent fears of terrorism and weapons of mass destruction</w:t>
      </w:r>
      <w:r w:rsidRPr="003A5227">
        <w:rPr>
          <w:rFonts w:ascii="Times New Roman" w:hAnsi="Times New Roman" w:cs="Times New Roman"/>
        </w:rPr>
        <w:t xml:space="preserve">. Bismarck, for example, was pursuing a Kulturkampf against the Catholic Church and the Jesuits.25 However, in both cases there is </w:t>
      </w:r>
      <w:r w:rsidRPr="003A5227">
        <w:rPr>
          <w:rFonts w:ascii="Times New Roman" w:hAnsi="Times New Roman" w:cs="Times New Roman"/>
          <w:b/>
          <w:u w:val="single"/>
        </w:rPr>
        <w:t>fear of an insidious foreign body, with a secret command center, supposedly striving to undermine or destroy national power.</w:t>
      </w:r>
      <w:r w:rsidRPr="003A5227">
        <w:rPr>
          <w:rFonts w:ascii="Times New Roman" w:hAnsi="Times New Roman" w:cs="Times New Roman"/>
        </w:rPr>
        <w:t xml:space="preserve"> When the Church issued its doctrine of papal infallibility at the same time that the German Reich was proclaimed at Versailles, these apprehensions increased. Nietzsche’s response to Bismarckian </w:t>
      </w:r>
      <w:r w:rsidRPr="003A5227">
        <w:rPr>
          <w:rFonts w:ascii="Times New Roman" w:hAnsi="Times New Roman" w:cs="Times New Roman"/>
          <w:b/>
          <w:u w:val="single"/>
        </w:rPr>
        <w:t xml:space="preserve">politics </w:t>
      </w:r>
      <w:r w:rsidRPr="003A5227">
        <w:rPr>
          <w:rFonts w:ascii="Times New Roman" w:hAnsi="Times New Roman" w:cs="Times New Roman"/>
        </w:rPr>
        <w:t xml:space="preserve">was prescient. Rather than accepting it as the final and destined expression of the age or a people, he understood that it </w:t>
      </w:r>
      <w:r w:rsidRPr="003A5227">
        <w:rPr>
          <w:rFonts w:ascii="Times New Roman" w:hAnsi="Times New Roman" w:cs="Times New Roman"/>
          <w:b/>
          <w:u w:val="single"/>
        </w:rPr>
        <w:t xml:space="preserve">rested on a fragile foundation of chauvinism by stoking the fear of foreign religious agents operating under false pretenses. The state attempts to develop and maintain citizens’ loyalty by promoting an ideology. </w:t>
      </w:r>
      <w:r w:rsidRPr="003A5227">
        <w:rPr>
          <w:rFonts w:ascii="Times New Roman" w:hAnsi="Times New Roman" w:cs="Times New Roman"/>
        </w:rPr>
        <w:t xml:space="preserve">For example, it underwrites the teaching of philosophy. Nietzsche makes a comparison between medieval and modern solutions to the problem of order. Ever since the Middle Ages, he claims, we (Europeans?) have been struggling with competing forces that threaten to dissolve political and social formations. In those earlier times, it was the Church that held things together through its system of belief, practice, and even a common language (Latin). Now, </w:t>
      </w:r>
      <w:r w:rsidRPr="003A5227">
        <w:rPr>
          <w:rFonts w:ascii="Times New Roman" w:hAnsi="Times New Roman" w:cs="Times New Roman"/>
          <w:b/>
          <w:u w:val="single"/>
        </w:rPr>
        <w:t>as we face the threat of “atomistic chaos . . . the state certainly makes an attempt to organize everything anew out of itself and to bind and constrain all those mutually hostile forces;</w:t>
      </w:r>
      <w:r w:rsidRPr="003A5227">
        <w:rPr>
          <w:rFonts w:ascii="Times New Roman" w:hAnsi="Times New Roman" w:cs="Times New Roman"/>
        </w:rPr>
        <w:t xml:space="preserve"> that is to say, it wants men to render it the same idolatry they formerly rendered the church” (UO III.4). </w:t>
      </w:r>
      <w:r w:rsidRPr="003A5227">
        <w:rPr>
          <w:rFonts w:ascii="Times New Roman" w:hAnsi="Times New Roman" w:cs="Times New Roman"/>
          <w:b/>
          <w:u w:val="single"/>
        </w:rPr>
        <w:t>The state’s absolute authority is parasitic on previous claims about the Church’s.</w:t>
      </w:r>
      <w:r w:rsidRPr="003A5227">
        <w:rPr>
          <w:rFonts w:ascii="Times New Roman" w:hAnsi="Times New Roman" w:cs="Times New Roman"/>
        </w:rPr>
        <w:t xml:space="preserve"> Here Nietzsche touches again on questions of political theology that will loom larger in his “philosophy of the Antichrist” (announced in BGE 256). </w:t>
      </w:r>
      <w:r w:rsidRPr="003A5227">
        <w:rPr>
          <w:rFonts w:ascii="Times New Roman" w:hAnsi="Times New Roman" w:cs="Times New Roman"/>
          <w:b/>
          <w:u w:val="single"/>
        </w:rPr>
        <w:t>We can distinguish two levels in the statist ideology</w:t>
      </w:r>
      <w:r w:rsidRPr="003A5227">
        <w:rPr>
          <w:rFonts w:ascii="Times New Roman" w:hAnsi="Times New Roman" w:cs="Times New Roman"/>
        </w:rPr>
        <w:t xml:space="preserve"> that Nietzsche has in mind. </w:t>
      </w:r>
      <w:r w:rsidRPr="003A5227">
        <w:rPr>
          <w:rFonts w:ascii="Times New Roman" w:hAnsi="Times New Roman" w:cs="Times New Roman"/>
          <w:b/>
          <w:u w:val="single"/>
        </w:rPr>
        <w:t>One is specific to the particular state,</w:t>
      </w:r>
      <w:r w:rsidRPr="003A5227">
        <w:rPr>
          <w:rFonts w:ascii="Times New Roman" w:hAnsi="Times New Roman" w:cs="Times New Roman"/>
        </w:rPr>
        <w:t xml:space="preserve"> or even more specifically to the state in a certain era; </w:t>
      </w:r>
      <w:r w:rsidRPr="003A5227">
        <w:rPr>
          <w:rFonts w:ascii="Times New Roman" w:hAnsi="Times New Roman" w:cs="Times New Roman"/>
          <w:b/>
          <w:u w:val="single"/>
        </w:rPr>
        <w:t xml:space="preserve">in modernity, these tend to be forms of nationalism, </w:t>
      </w:r>
      <w:r w:rsidRPr="003A5227">
        <w:rPr>
          <w:rFonts w:ascii="Times New Roman" w:hAnsi="Times New Roman" w:cs="Times New Roman"/>
        </w:rPr>
        <w:t xml:space="preserve">like the Bismarck era’s pan-Germanism. </w:t>
      </w:r>
      <w:r w:rsidRPr="003A5227">
        <w:rPr>
          <w:rFonts w:ascii="Times New Roman" w:hAnsi="Times New Roman" w:cs="Times New Roman"/>
          <w:b/>
          <w:u w:val="single"/>
        </w:rPr>
        <w:t>Another level is the sometimes implicit and unspoken idea that it is only through the state that humans are capable of realizing their humanity.</w:t>
      </w:r>
      <w:r w:rsidRPr="003A5227">
        <w:rPr>
          <w:rFonts w:ascii="Times New Roman" w:hAnsi="Times New Roman" w:cs="Times New Roman"/>
        </w:rPr>
        <w:t xml:space="preserve"> Of course, thinkers like Hegel do argue explicitly for this claim. Nietzsche thinks it obvious that </w:t>
      </w:r>
      <w:r w:rsidRPr="003A5227">
        <w:rPr>
          <w:rFonts w:ascii="Times New Roman" w:hAnsi="Times New Roman" w:cs="Times New Roman"/>
          <w:b/>
          <w:u w:val="single"/>
        </w:rPr>
        <w:t>the modern state is in the grip of the “money-makers and military despots,”</w:t>
      </w:r>
      <w:r w:rsidRPr="003A5227">
        <w:rPr>
          <w:rFonts w:ascii="Times New Roman" w:hAnsi="Times New Roman" w:cs="Times New Roman"/>
        </w:rPr>
        <w:t xml:space="preserve"> foreshadowing what US President Dwight Eisenhower called </w:t>
      </w:r>
      <w:r w:rsidRPr="003A5227">
        <w:rPr>
          <w:rFonts w:ascii="Times New Roman" w:hAnsi="Times New Roman" w:cs="Times New Roman"/>
          <w:b/>
          <w:u w:val="single"/>
        </w:rPr>
        <w:t>the military-industrial complex. Such a state must favor thought that promotes its own rule. Deleuze points to an important Nietzschean contrast between state-oriented and nomadic thought;</w:t>
      </w:r>
      <w:r w:rsidRPr="003A5227">
        <w:rPr>
          <w:rFonts w:ascii="Times New Roman" w:hAnsi="Times New Roman" w:cs="Times New Roman"/>
        </w:rPr>
        <w:t xml:space="preserve"> in Dialogues (cowritten with Claire Parnet), Nietzsche is credited with having said everything on this point in Schopenhauer as Educator. 26 Deleuze has in mind more than the question of whether philosophers serve the state or think, speak, and write from an independent position. </w:t>
      </w:r>
      <w:r w:rsidRPr="003A5227">
        <w:rPr>
          <w:rFonts w:ascii="Times New Roman" w:hAnsi="Times New Roman" w:cs="Times New Roman"/>
          <w:b/>
          <w:u w:val="single"/>
        </w:rPr>
        <w:t>State philosophy is understood here to involve a certain image of thinking that both parallels a specific political structure and offers legitimacy to the state itself. What the state does is to draw sharp borders between the inside and the outside. One is either within the state or outside it, not only geographically but psychologically or spiritually. The state has a specific identity that characterizes the interiority it establishes. Even when a US citizen travels beyond the state’s borders, she carries a passport and retains her identification with the interior. State-oriented thought produces a corresponding mental space of interiority that reinforces and enables the acceptance of the state as a bounded territorial political form. Such philosophy</w:t>
      </w:r>
      <w:r w:rsidRPr="003A5227">
        <w:rPr>
          <w:rFonts w:ascii="Times New Roman" w:hAnsi="Times New Roman" w:cs="Times New Roman"/>
        </w:rPr>
        <w:t xml:space="preserve">, Deleuze and Parnet say, </w:t>
      </w:r>
      <w:r w:rsidRPr="003A5227">
        <w:rPr>
          <w:rFonts w:ascii="Times New Roman" w:hAnsi="Times New Roman" w:cs="Times New Roman"/>
          <w:b/>
          <w:u w:val="single"/>
        </w:rPr>
        <w:t xml:space="preserve">borrows its properly philosophical image from the state as beautiful, substantial or subjective interiority. It invents a properly spiritual State, as an absolute state, which is by no means a dream, since it operates effectively in the mind. Hence the importance of notions such as universality, method, question and answer, judgment, or recognition . . . of always having correct ideas. Hence the importance of themes like those of a </w:t>
      </w:r>
      <w:r w:rsidRPr="003A5227">
        <w:rPr>
          <w:rFonts w:ascii="Times New Roman" w:hAnsi="Times New Roman" w:cs="Times New Roman"/>
          <w:b/>
          <w:u w:val="single"/>
        </w:rPr>
        <w:lastRenderedPageBreak/>
        <w:t>republic of spirits, an enquiry of the understanding, a court of reason, a pure “right” of thought, with ministers of the Interior and bureaucrats of pure thought.</w:t>
      </w:r>
      <w:r w:rsidRPr="003A5227">
        <w:rPr>
          <w:rFonts w:ascii="Times New Roman" w:hAnsi="Times New Roman" w:cs="Times New Roman"/>
        </w:rPr>
        <w:t xml:space="preserve"> Deleuze and Parnet, then, suggest a far-reaching parallel between political and philosophical structures, a convergence of ideology and practice. The political and judicial philosophemes cited are widespread, and deployed sometimes with extravagance (think of Kant on reason’s tribunal), so that they do indeed constitute an “image of thought,” a picture holding us captive (as Wittgenstein—also a great reader of Schopenhauer—puts it). </w:t>
      </w:r>
      <w:r w:rsidRPr="003A5227">
        <w:rPr>
          <w:rFonts w:ascii="Times New Roman" w:hAnsi="Times New Roman" w:cs="Times New Roman"/>
          <w:b/>
          <w:u w:val="single"/>
        </w:rPr>
        <w:t>Deleuze describes Nietzsche’s nomadic “counter-philosophy”: “its statements can be conceived as the products of a mobile war-machine and not the utterances of a rational, administrative machine, whose philosophers would be bureaucrats of pure reason” and says that perhaps it is here that Nietzsche announces a “new politics.”</w:t>
      </w:r>
      <w:r w:rsidRPr="003A5227">
        <w:rPr>
          <w:rFonts w:ascii="Times New Roman" w:hAnsi="Times New Roman" w:cs="Times New Roman"/>
        </w:rPr>
        <w:t xml:space="preserve">27 </w:t>
      </w:r>
      <w:r w:rsidRPr="003A5227">
        <w:rPr>
          <w:rFonts w:ascii="Times New Roman" w:hAnsi="Times New Roman" w:cs="Times New Roman"/>
          <w:b/>
          <w:u w:val="single"/>
        </w:rPr>
        <w:t>If the state codifies through law and contract, nomads decodify without recodifying.</w:t>
      </w:r>
      <w:r w:rsidRPr="003A5227">
        <w:rPr>
          <w:rFonts w:ascii="Times New Roman" w:hAnsi="Times New Roman" w:cs="Times New Roman"/>
        </w:rPr>
        <w:t xml:space="preserve"> Deleuze charges that Marx and Freud are ultimately conservative thinkers insofar as they recodify on the basis of a new and perfected socialist state or on a reconstituted story of the family. Kant testifies to the strength of the figure when he dismisses skeptics as nomads; they play a salutary but temporary role in their rebellion against the despotism of the dogmatists, but are fundamentally anarchistic enemies of civilization.28 Yet not all philosophers follow Kant into the arms of the state (or the expanded version of a multistate pact on offer in Perpetual Peace). Nietzsche copied into his notebooks a passage from Ralph Waldo Emerson’s essay “History” in praise of “spiritual nomadism”: “A man of rude health and flowing spirits has the faculty of rapid domestication, lives in his wagon and roams through all latitudes as easily as a Calmuc [Mongol]. At sea, or in the forest, or in the snow, he sleeps as warm, dines with as good appetite. And associates as happily as beside his own chimneys. Or perhaps his facility is deeper seated, in the increased range of his faculties of observation, which yield him points of interest wherever fresh objects meet his eyes.”29 There is a protophenomenology of different relations to the earth here. </w:t>
      </w:r>
      <w:r w:rsidRPr="003A5227">
        <w:rPr>
          <w:rFonts w:ascii="Times New Roman" w:hAnsi="Times New Roman" w:cs="Times New Roman"/>
          <w:b/>
          <w:u w:val="single"/>
        </w:rPr>
        <w:t>History and the history of philosophy belong to the state, geography and geophilosophy to the nomads. It is not a question of whether the state or its philosophical equivalent comes first</w:t>
      </w:r>
      <w:r w:rsidRPr="003A5227">
        <w:rPr>
          <w:rFonts w:ascii="Times New Roman" w:hAnsi="Times New Roman" w:cs="Times New Roman"/>
        </w:rPr>
        <w:t xml:space="preserve"> (in this sense, it should be noted, neither Deleuze nor Nietzsche holds a crudely reductionist view of the relation between what Marxists call base and superstructure. And, in this respect, recall Marx’s declaration, “I am not a Marxist”). Beyond the question of German philosophers’ conscious and unconscious acceptance of the ideology of the state that Nietzsche raises in the Schopenhauer essay, </w:t>
      </w:r>
      <w:r w:rsidRPr="003A5227">
        <w:rPr>
          <w:rFonts w:ascii="Times New Roman" w:hAnsi="Times New Roman" w:cs="Times New Roman"/>
          <w:b/>
          <w:u w:val="single"/>
        </w:rPr>
        <w:t>there is the question whether philosophers can invent other images of their task.</w:t>
      </w:r>
      <w:r w:rsidRPr="003A5227">
        <w:rPr>
          <w:rFonts w:ascii="Times New Roman" w:hAnsi="Times New Roman" w:cs="Times New Roman"/>
        </w:rPr>
        <w:t xml:space="preserve"> As Deleuze notes, </w:t>
      </w:r>
      <w:r w:rsidRPr="003A5227">
        <w:rPr>
          <w:rFonts w:ascii="Times New Roman" w:hAnsi="Times New Roman" w:cs="Times New Roman"/>
          <w:b/>
          <w:u w:val="single"/>
        </w:rPr>
        <w:t>these questions about political and philosophical images are bound up with similar images of the self or psyche. Is the self (or whatever we choose to call it) to be construed as a kind of interior fortress, a ghost in a machine? And even if we abandon such “Cartesian” images, must we also be vigilant about other models of mind and the human that make it a function of language and social interchange?</w:t>
      </w:r>
      <w:r w:rsidRPr="003A5227">
        <w:rPr>
          <w:rFonts w:ascii="Times New Roman" w:hAnsi="Times New Roman" w:cs="Times New Roman"/>
        </w:rPr>
        <w:t xml:space="preserve"> From this perspective, recent forms of critical theory, as in Jürgen Habermas’s attempts to outline the structure of an ideal speech situation, are shifts from a monarchical state model to a democratic one, with both presupposing a fundamental parallel of state and thought. </w:t>
      </w:r>
      <w:r w:rsidRPr="003A5227">
        <w:rPr>
          <w:rFonts w:ascii="Times New Roman" w:hAnsi="Times New Roman" w:cs="Times New Roman"/>
          <w:b/>
          <w:u w:val="single"/>
        </w:rPr>
        <w:t xml:space="preserve">Those imbued with the state-oriented model of thought typically suppose any alternatives to the hegemonic model of philosophy must be forms of irrationalism or mysticism. This is to fall into a dualism that simply reinscribes the core image of inside and outside, the reasonably regulated life of the state and the anarchic chaos or undifferentiated unity that lies outside it. </w:t>
      </w:r>
      <w:r w:rsidRPr="003A5227">
        <w:rPr>
          <w:rFonts w:ascii="Times New Roman" w:hAnsi="Times New Roman" w:cs="Times New Roman"/>
        </w:rPr>
        <w:t>Despite Deleuze’s claim that Nietzsche says everything that there is to be said about the two models of thought in Schopenhauer, he does not use the term “</w:t>
      </w:r>
      <w:r w:rsidRPr="003A5227">
        <w:rPr>
          <w:rFonts w:ascii="Times New Roman" w:hAnsi="Times New Roman" w:cs="Times New Roman"/>
          <w:b/>
          <w:u w:val="single"/>
        </w:rPr>
        <w:t>nomadic”</w:t>
      </w:r>
      <w:r w:rsidRPr="003A5227">
        <w:rPr>
          <w:rFonts w:ascii="Times New Roman" w:hAnsi="Times New Roman" w:cs="Times New Roman"/>
        </w:rPr>
        <w:t xml:space="preserve"> there, although it later </w:t>
      </w:r>
      <w:r w:rsidRPr="003A5227">
        <w:rPr>
          <w:rFonts w:ascii="Times New Roman" w:hAnsi="Times New Roman" w:cs="Times New Roman"/>
          <w:b/>
          <w:u w:val="single"/>
        </w:rPr>
        <w:t>becomes a crucial component of his analysis of the hybrid, cosmopolitan, and nomadic multitude</w:t>
      </w:r>
      <w:r w:rsidRPr="003A5227">
        <w:rPr>
          <w:rFonts w:ascii="Times New Roman" w:hAnsi="Times New Roman" w:cs="Times New Roman"/>
        </w:rPr>
        <w:t xml:space="preserve"> (Menge). However, in Emerson’s Essays, one of Nietzsche’s inspirations for the Unmodern series (especially important, as Stanley Cavell has shown, for Schopenhauer), there are passages that constitute a proto-Deleuzian reply to Hegel’s understanding of world-history as exclusively a story of states. Early in “History,” Emerson gives a significant catalogue of its subject matter: “Epoch after epoch, camp, kingdom, empire, republic, </w:t>
      </w:r>
      <w:r w:rsidRPr="003A5227">
        <w:rPr>
          <w:rFonts w:ascii="Times New Roman" w:hAnsi="Times New Roman" w:cs="Times New Roman"/>
        </w:rPr>
        <w:lastRenderedPageBreak/>
        <w:t xml:space="preserve">democracy, are merely the application of [the human] manifold spirit to the manifold world.”30 While Emerson speaks the language of “spirit” (like Hegel, but also like Nietzsche in some contexts), spirit expresses itself in the manifold and does not necessarily work toward Hegelian unity. The brief catalogue suggests that, </w:t>
      </w:r>
      <w:r w:rsidRPr="003A5227">
        <w:rPr>
          <w:rFonts w:ascii="Times New Roman" w:hAnsi="Times New Roman" w:cs="Times New Roman"/>
          <w:b/>
          <w:u w:val="single"/>
        </w:rPr>
        <w:t>in addition to the Hegelian state, temporary and mobile inhabitations, like the “camp” and what Hegel dismisses as “refuted” state forms (republic, democracy) are equally genuine aspects of “the manifold world.”</w:t>
      </w:r>
      <w:r w:rsidRPr="003A5227">
        <w:rPr>
          <w:rFonts w:ascii="Times New Roman" w:hAnsi="Times New Roman" w:cs="Times New Roman"/>
        </w:rPr>
        <w:t xml:space="preserve"> Later in “History,” Emerson more explicitly includes the nomadic as a constant dimension of history, not simply its prehistoric presupposition. Since Nietzsche will also develop a related notion of the nomadic later (especially in BGE), I cite Emerson in part: In the early history of Asia and Africa, Nomadism and Agriculture are the two antagonist facts. The geography of Asia and Africa necessitated a nomadic life. But the nomads were the terror of all those whom the soil, or the advantages of a market, had induced to build towns. Agriculture, therefore, was a religious injunction, because of the perils of the state from nomadism. And in these late and civil countries of England and America, these propensities still fight out the old battle in the nation and in the individual.31 Contrary to Hegel, Emerson sees these as two constant rivals, two general, agonistic tendencies whose battle is fought even within the individual, rather than as a sequence of stages. </w:t>
      </w:r>
      <w:r w:rsidRPr="003A5227">
        <w:rPr>
          <w:rFonts w:ascii="Times New Roman" w:hAnsi="Times New Roman" w:cs="Times New Roman"/>
          <w:b/>
          <w:u w:val="single"/>
        </w:rPr>
        <w:t>There is no expectation that the state will subsume the nomadic and no exclusion of nomadic peoples from history</w:t>
      </w:r>
      <w:r w:rsidRPr="003A5227">
        <w:rPr>
          <w:rFonts w:ascii="Times New Roman" w:hAnsi="Times New Roman" w:cs="Times New Roman"/>
        </w:rPr>
        <w:t xml:space="preserve"> (we might say that Emerson has dropped the “world” in the Hegelian “world-history”). The need for a religious justification of sedentary life can be read as a deflationary version of Hegel’s argument for the necessity of monarchy and state religion, and the application to the contemporary (England and America) foreshadows Nietzsche’s claim that nineteenth-century Europe is the incubator of a new nomadism (BGE 242). While Nietzsche does not explicitly develop Emerson’s concept of “spiritual nomadism” in the Schopenhauer essay, he does suggest that while modernity’s main tendency has been to consolidate the converging models of state, philosophy, and psyche, we can discern other exemplary possibilities in forging images of the human, and each is also a figure of the philosopher. </w:t>
      </w:r>
      <w:r w:rsidRPr="003A5227">
        <w:rPr>
          <w:rFonts w:ascii="Times New Roman" w:hAnsi="Times New Roman" w:cs="Times New Roman"/>
          <w:b/>
          <w:u w:val="single"/>
        </w:rPr>
        <w:t>Nietzsche identifies three</w:t>
      </w:r>
      <w:r w:rsidRPr="003A5227">
        <w:rPr>
          <w:rFonts w:ascii="Times New Roman" w:hAnsi="Times New Roman" w:cs="Times New Roman"/>
        </w:rPr>
        <w:t xml:space="preserve"> such </w:t>
      </w:r>
      <w:r w:rsidRPr="003A5227">
        <w:rPr>
          <w:rFonts w:ascii="Times New Roman" w:hAnsi="Times New Roman" w:cs="Times New Roman"/>
          <w:b/>
          <w:u w:val="single"/>
        </w:rPr>
        <w:t>responses to modernity, which he associates with the figures of Rousseau, Goethe, and Schopenhauer</w:t>
      </w:r>
      <w:r w:rsidRPr="003A5227">
        <w:rPr>
          <w:rFonts w:ascii="Times New Roman" w:hAnsi="Times New Roman" w:cs="Times New Roman"/>
        </w:rPr>
        <w:t xml:space="preserve"> (UO III.4). Deleuze, again inspired by the third Unmodern, will call them conceptual personae. </w:t>
      </w:r>
      <w:r w:rsidRPr="003A5227">
        <w:rPr>
          <w:rFonts w:ascii="Times New Roman" w:hAnsi="Times New Roman" w:cs="Times New Roman"/>
          <w:b/>
          <w:u w:val="single"/>
        </w:rPr>
        <w:t>Each names a “line of flight”</w:t>
      </w:r>
      <w:r w:rsidRPr="003A5227">
        <w:rPr>
          <w:rFonts w:ascii="Times New Roman" w:hAnsi="Times New Roman" w:cs="Times New Roman"/>
        </w:rPr>
        <w:t xml:space="preserve"> (to borrow another Deleuzian term), that is, </w:t>
      </w:r>
      <w:r w:rsidRPr="003A5227">
        <w:rPr>
          <w:rFonts w:ascii="Times New Roman" w:hAnsi="Times New Roman" w:cs="Times New Roman"/>
          <w:b/>
          <w:u w:val="single"/>
        </w:rPr>
        <w:t>a distinctive individual path that rigorously and idiosyncratically commits itself to pursuing a certain way of life.</w:t>
      </w:r>
      <w:r w:rsidRPr="003A5227">
        <w:rPr>
          <w:rFonts w:ascii="Times New Roman" w:hAnsi="Times New Roman" w:cs="Times New Roman"/>
        </w:rPr>
        <w:t xml:space="preserve"> In this case, the three lines of flight are rebellion (Rousseau), cultivation of one’s powers (Goethe), and self-sacrifice for the truth (Schopenhauer). The identification with Schopenhauer involves a highly critical stance toward the state and the danger the state poses to thought that seeks to accommodate it or, worse, enlist in its service. From this perspective, Rousseauian rebellion simply rejects one state form for a future one or for sheer destruction. An idealist of this sort can morph into a “Catilinist,” that is, a political nihilist who wants to hasten the destruction of all political institutions. </w:t>
      </w:r>
      <w:r w:rsidRPr="003A5227">
        <w:rPr>
          <w:rFonts w:ascii="Times New Roman" w:hAnsi="Times New Roman" w:cs="Times New Roman"/>
          <w:b/>
          <w:u w:val="single"/>
        </w:rPr>
        <w:t>Nihilism is not identical with nomadism</w:t>
      </w:r>
      <w:r w:rsidRPr="003A5227">
        <w:rPr>
          <w:rFonts w:ascii="Times New Roman" w:hAnsi="Times New Roman" w:cs="Times New Roman"/>
        </w:rPr>
        <w:t xml:space="preserve">. Goethean cultivation, involving “contemplation in the grand style,” may preserve and conciliate, but runs the danger of degenerating into philistinism, if its expansive ambitions include some acceptance of modern society and its politics. In this respect, </w:t>
      </w:r>
      <w:r w:rsidRPr="003A5227">
        <w:rPr>
          <w:rFonts w:ascii="Times New Roman" w:hAnsi="Times New Roman" w:cs="Times New Roman"/>
          <w:b/>
          <w:u w:val="single"/>
        </w:rPr>
        <w:t>the danger is that the very idea of philosophy will be confused with</w:t>
      </w:r>
      <w:r w:rsidRPr="003A5227">
        <w:rPr>
          <w:rFonts w:ascii="Times New Roman" w:hAnsi="Times New Roman" w:cs="Times New Roman"/>
        </w:rPr>
        <w:t xml:space="preserve"> and displaced by “German dream- and </w:t>
      </w:r>
      <w:r w:rsidRPr="003A5227">
        <w:rPr>
          <w:rFonts w:ascii="Times New Roman" w:hAnsi="Times New Roman" w:cs="Times New Roman"/>
          <w:b/>
          <w:u w:val="single"/>
        </w:rPr>
        <w:t>thought-mongering</w:t>
      </w:r>
      <w:r w:rsidRPr="003A5227">
        <w:rPr>
          <w:rFonts w:ascii="Times New Roman" w:hAnsi="Times New Roman" w:cs="Times New Roman"/>
        </w:rPr>
        <w:t xml:space="preserve"> [Traum und Denkwirtschaft]” in which thought positions itself for the market (UO III.8; interestingly, Marx and Engels use similar language in The German Ideology to describe the post-Hegelian German speculation and trade in ideas32). </w:t>
      </w:r>
      <w:r w:rsidRPr="003A5227">
        <w:rPr>
          <w:rFonts w:ascii="Times New Roman" w:hAnsi="Times New Roman" w:cs="Times New Roman"/>
          <w:b/>
          <w:u w:val="single"/>
        </w:rPr>
        <w:t>The contemporary world is the enemy of “the rebirth of the philosopher”</w:t>
      </w:r>
      <w:r w:rsidRPr="003A5227">
        <w:rPr>
          <w:rFonts w:ascii="Times New Roman" w:hAnsi="Times New Roman" w:cs="Times New Roman"/>
        </w:rPr>
        <w:t xml:space="preserve"> that Schopenhauer heralds. It is “shrouded in humbug [Flaussen]; </w:t>
      </w:r>
      <w:r w:rsidRPr="003A5227">
        <w:rPr>
          <w:rFonts w:ascii="Times New Roman" w:hAnsi="Times New Roman" w:cs="Times New Roman"/>
          <w:b/>
          <w:u w:val="single"/>
        </w:rPr>
        <w:t>it does not have to be</w:t>
      </w:r>
      <w:r w:rsidRPr="003A5227">
        <w:rPr>
          <w:rFonts w:ascii="Times New Roman" w:hAnsi="Times New Roman" w:cs="Times New Roman"/>
        </w:rPr>
        <w:t xml:space="preserve"> religious dogma, it can also be such bogus concepts as ‘progress,’ ‘universal education,’ ‘national,’ ‘modern state,’ ‘culture war’ [Culturkampf ]” (UO III.7). The last term designates Bismarck’s Kulturkampf, directed against the Jesuits, and more generally the Catholic Church (except for the deviant “old Catholics,” who questioned the new doctrine of papal infallibility).33 Still avoiding Schopenhauer’s (conventionally acknowledged) central texts and ideas, Nietzsche concentrates on the great pessimist’s essay “On Philosophy at the Universities.” As the </w:t>
      </w:r>
      <w:r w:rsidRPr="003A5227">
        <w:rPr>
          <w:rFonts w:ascii="Times New Roman" w:hAnsi="Times New Roman" w:cs="Times New Roman"/>
        </w:rPr>
        <w:lastRenderedPageBreak/>
        <w:t xml:space="preserve">famous philosophical story goes, the brash young Schopenhauer offered a course at the same time as the more established Hegel. Not surprisingly, no students appeared, and he did not teach again. Nietzsche aspired unsuccessfully to a chair in philosophy around the time he was writing the Schopenhauer essay. What Nietzsche shares with Schopenhauer is a view of the relations of philosophy, and especially Hegelian philosophy, to the state. Schopenhauer, a man of private means, did not need the economic security of teaching and was famously misanthropic. Given his economic security, Schopenhauer had no need for a teaching position. He recognized that besides wanting a comfortable bourgeois life, a professor (or aspiring professor) might have a need to “shine and show off.” Schopenhauer sought the equivalent in literary fame (as with Nietzsche, this was mostly posthumous). That involved creating the character Schopenhauer, lonely and dedicated truth-seeker, who could inspire Nietzsche’s encomium. While working on the Schopenhauer essay, Nietzsche was also writing an essay on “Philosophy in the Tragic Age of the Greeks,” which explores the question of how the philosopher communicates with his contemporaries by performance and the projection of a persona. Along with his educator, indeed outdoing him in this respect, Nietzsche worked at creating an authorial persona, adapting the strategies and tactics of ancient rhetoric to the print-driven culture of the nineteenth century.34 The stance of the mysterious, solitary author (evoked at the extreme in Thus Spoke Zarathustra: A Book for All and None) is a distinctively recent invention, and possible only in the world of books, print, and mass literacy— that is, precisely in the cultural atmosphere that Nietzsche often denounces. </w:t>
      </w:r>
      <w:r w:rsidRPr="003A5227">
        <w:rPr>
          <w:rFonts w:ascii="Times New Roman" w:hAnsi="Times New Roman" w:cs="Times New Roman"/>
          <w:b/>
          <w:u w:val="single"/>
        </w:rPr>
        <w:t>This construction of an unmodern persona by deploying modern techniques is meant, of course, to offer a compelling figure of the philosopher as an alternative to that of official, university philosophy.</w:t>
      </w:r>
      <w:r w:rsidRPr="003A5227">
        <w:rPr>
          <w:rFonts w:ascii="Times New Roman" w:hAnsi="Times New Roman" w:cs="Times New Roman"/>
        </w:rPr>
        <w:t xml:space="preserve"> Hegel becomes the emblem of that official philosophy through his relation to state and university. Schopenhauer asks “how is anyone who seeks an honest living for himself and his family to devote himself simultaneously to truth, which has at all times been a dangerous companion and everywhere an unwelcome guest?”35 Take this together with his binary division: </w:t>
      </w:r>
      <w:r w:rsidRPr="003A5227">
        <w:rPr>
          <w:rFonts w:ascii="Times New Roman" w:hAnsi="Times New Roman" w:cs="Times New Roman"/>
          <w:b/>
          <w:u w:val="single"/>
        </w:rPr>
        <w:t>“We can divide thinkers into those who think for themselves and those who think for others</w:t>
      </w:r>
      <w:r w:rsidRPr="003A5227">
        <w:rPr>
          <w:rFonts w:ascii="Times New Roman" w:hAnsi="Times New Roman" w:cs="Times New Roman"/>
        </w:rPr>
        <w:t xml:space="preserve">.”36 </w:t>
      </w:r>
      <w:r w:rsidRPr="003A5227">
        <w:rPr>
          <w:rFonts w:ascii="Times New Roman" w:hAnsi="Times New Roman" w:cs="Times New Roman"/>
          <w:b/>
          <w:u w:val="single"/>
        </w:rPr>
        <w:t>The philosopher as the servant of the university, and therefore of the state, is a comic figure, his supposed commitment to truth shredded by his need to flatter or at least not offend the authorities</w:t>
      </w:r>
      <w:r w:rsidRPr="003A5227">
        <w:rPr>
          <w:rFonts w:ascii="Times New Roman" w:hAnsi="Times New Roman" w:cs="Times New Roman"/>
        </w:rPr>
        <w:t xml:space="preserve">. Accordingly, Schopenhauer’s essay exaggerates the comic: it is a burlesque, carnivalesque screed for the initiated, peppered with Greek and Latin jokes anticipating Nietzsche’s polemics, subjecting the now long-forgotten chaired philosophers of his day to withering sarcasm, especially for their devotion to the present in its crudest form. He says of the era that “it calls itself with one of its home-made words, as characteristic as it is euphonious, the ‘present time’ (Jetztzeit); present time indeed, in other words, because one thinks only of the Now and does not venture to glance at the time that will come and condemn.”37 The projection of the mysterious or flamboyant modern/unmodern philosophical persona became a striking feature of university culture in the 1960s with the emergence of figures like Michel </w:t>
      </w:r>
      <w:r w:rsidRPr="003A5227">
        <w:rPr>
          <w:rFonts w:ascii="Times New Roman" w:hAnsi="Times New Roman" w:cs="Times New Roman"/>
          <w:b/>
          <w:u w:val="single"/>
        </w:rPr>
        <w:t>Foucault and</w:t>
      </w:r>
      <w:r w:rsidRPr="003A5227">
        <w:rPr>
          <w:rFonts w:ascii="Times New Roman" w:hAnsi="Times New Roman" w:cs="Times New Roman"/>
        </w:rPr>
        <w:t xml:space="preserve"> Jacques </w:t>
      </w:r>
      <w:r w:rsidRPr="003A5227">
        <w:rPr>
          <w:rFonts w:ascii="Times New Roman" w:hAnsi="Times New Roman" w:cs="Times New Roman"/>
          <w:b/>
          <w:u w:val="single"/>
        </w:rPr>
        <w:t>Derrida, both explicitly working in a Nietzschean vein</w:t>
      </w:r>
      <w:r w:rsidRPr="003A5227">
        <w:rPr>
          <w:rFonts w:ascii="Times New Roman" w:hAnsi="Times New Roman" w:cs="Times New Roman"/>
        </w:rPr>
        <w:t xml:space="preserve">. Each </w:t>
      </w:r>
      <w:r w:rsidRPr="003A5227">
        <w:rPr>
          <w:rFonts w:ascii="Times New Roman" w:hAnsi="Times New Roman" w:cs="Times New Roman"/>
          <w:b/>
          <w:u w:val="single"/>
        </w:rPr>
        <w:t>play</w:t>
      </w:r>
      <w:r w:rsidRPr="003A5227">
        <w:rPr>
          <w:rFonts w:ascii="Times New Roman" w:hAnsi="Times New Roman" w:cs="Times New Roman"/>
        </w:rPr>
        <w:t xml:space="preserve">s </w:t>
      </w:r>
      <w:r w:rsidRPr="003A5227">
        <w:rPr>
          <w:rFonts w:ascii="Times New Roman" w:hAnsi="Times New Roman" w:cs="Times New Roman"/>
          <w:b/>
          <w:u w:val="single"/>
        </w:rPr>
        <w:t>a flirtatious game of hide-and-seek with</w:t>
      </w:r>
      <w:r w:rsidRPr="003A5227">
        <w:rPr>
          <w:rFonts w:ascii="Times New Roman" w:hAnsi="Times New Roman" w:cs="Times New Roman"/>
        </w:rPr>
        <w:t xml:space="preserve"> his r</w:t>
      </w:r>
      <w:r w:rsidRPr="003A5227">
        <w:rPr>
          <w:rFonts w:ascii="Times New Roman" w:hAnsi="Times New Roman" w:cs="Times New Roman"/>
          <w:b/>
          <w:u w:val="single"/>
        </w:rPr>
        <w:t>eaders and students, with Foucault notoriously admonishing them not to ask who he is</w:t>
      </w:r>
      <w:r w:rsidRPr="003A5227">
        <w:rPr>
          <w:rFonts w:ascii="Times New Roman" w:hAnsi="Times New Roman" w:cs="Times New Roman"/>
        </w:rPr>
        <w:t xml:space="preserve"> (i.e., not to seek consistency across his writings), </w:t>
      </w:r>
      <w:r w:rsidRPr="003A5227">
        <w:rPr>
          <w:rFonts w:ascii="Times New Roman" w:hAnsi="Times New Roman" w:cs="Times New Roman"/>
          <w:b/>
          <w:u w:val="single"/>
        </w:rPr>
        <w:t>while Derrida thematized the “secret” and wrote a number of texts that parody or question the genre of autobiography</w:t>
      </w:r>
      <w:r w:rsidRPr="003A5227">
        <w:rPr>
          <w:rFonts w:ascii="Times New Roman" w:hAnsi="Times New Roman" w:cs="Times New Roman"/>
        </w:rPr>
        <w:t xml:space="preserve"> (The Post Card, Circumfessions). Given that </w:t>
      </w:r>
      <w:r w:rsidRPr="003A5227">
        <w:rPr>
          <w:rFonts w:ascii="Times New Roman" w:hAnsi="Times New Roman" w:cs="Times New Roman"/>
          <w:b/>
          <w:u w:val="single"/>
        </w:rPr>
        <w:t>these thinkers</w:t>
      </w:r>
      <w:r w:rsidRPr="003A5227">
        <w:rPr>
          <w:rFonts w:ascii="Times New Roman" w:hAnsi="Times New Roman" w:cs="Times New Roman"/>
        </w:rPr>
        <w:t xml:space="preserve"> were well paid and privileged French civil servants, they presumably </w:t>
      </w:r>
      <w:r w:rsidRPr="003A5227">
        <w:rPr>
          <w:rFonts w:ascii="Times New Roman" w:hAnsi="Times New Roman" w:cs="Times New Roman"/>
          <w:b/>
          <w:u w:val="single"/>
        </w:rPr>
        <w:t>were acutely conscious of the need to demonstrate a sovereign independence of thought and esprit</w:t>
      </w:r>
      <w:r w:rsidRPr="003A5227">
        <w:rPr>
          <w:rFonts w:ascii="Times New Roman" w:hAnsi="Times New Roman" w:cs="Times New Roman"/>
        </w:rPr>
        <w:t xml:space="preserve"> that the butts of Schopenhauer’s and Nietzsche’s essays lacked. All these maneuvers, by Schopenhauer, Nietzsche, and the “French theorists,” contribute to problematizing the Hegelian “we,” the monstrous first-person plural Nietzsche had identified in Strauss’s Prussian cultural philistines and in the nihilistic self-knowledge of those who emerged in humankind’s old age at the end of Hartmann’s Weltprozess. Later, in Ecce Homo, Nietzsche says that his essays on Schopenhauer and Wagner are both really about himself. In Schopenhauer he begins to formulate the question how, </w:t>
      </w:r>
      <w:r w:rsidRPr="003A5227">
        <w:rPr>
          <w:rFonts w:ascii="Times New Roman" w:hAnsi="Times New Roman" w:cs="Times New Roman"/>
          <w:b/>
          <w:u w:val="single"/>
        </w:rPr>
        <w:t xml:space="preserve">outside the university and so outside the state’s security, as a thinker of the outside </w:t>
      </w:r>
      <w:r w:rsidRPr="003A5227">
        <w:rPr>
          <w:rFonts w:ascii="Times New Roman" w:hAnsi="Times New Roman" w:cs="Times New Roman"/>
          <w:b/>
          <w:u w:val="single"/>
        </w:rPr>
        <w:lastRenderedPageBreak/>
        <w:t>and externality, of earth rather than world, it is possible to find a way of thinking for oneself while developing a mode of addressing an audience, even if one’s writing itself is meant in part to conjure that future audience into being.</w:t>
      </w:r>
      <w:r w:rsidRPr="003A5227">
        <w:rPr>
          <w:rFonts w:ascii="Times New Roman" w:hAnsi="Times New Roman" w:cs="Times New Roman"/>
        </w:rPr>
        <w:t xml:space="preserve"> Like the other Unmoderns, this project has to do with forms of temporality. </w:t>
      </w:r>
      <w:r w:rsidRPr="003A5227">
        <w:rPr>
          <w:rFonts w:ascii="Times New Roman" w:hAnsi="Times New Roman" w:cs="Times New Roman"/>
          <w:b/>
          <w:u w:val="single"/>
        </w:rPr>
        <w:t>The state philosopher is caught in the timely, the time of journalism</w:t>
      </w:r>
      <w:r w:rsidRPr="003A5227">
        <w:rPr>
          <w:rFonts w:ascii="Times New Roman" w:hAnsi="Times New Roman" w:cs="Times New Roman"/>
        </w:rPr>
        <w:t xml:space="preserve">. At this point in his planned series, then, </w:t>
      </w:r>
      <w:r w:rsidRPr="003A5227">
        <w:rPr>
          <w:rFonts w:ascii="Times New Roman" w:hAnsi="Times New Roman" w:cs="Times New Roman"/>
          <w:b/>
          <w:u w:val="single"/>
        </w:rPr>
        <w:t>Nietzsche has undermined three basic ways in which his time has attempted to think time itself. He began with a critique of the self-congratulatory discourse</w:t>
      </w:r>
      <w:r w:rsidRPr="003A5227">
        <w:rPr>
          <w:rFonts w:ascii="Times New Roman" w:hAnsi="Times New Roman" w:cs="Times New Roman"/>
        </w:rPr>
        <w:t xml:space="preserve"> (Strauss’s “cultural philistinism”) </w:t>
      </w:r>
      <w:r w:rsidRPr="003A5227">
        <w:rPr>
          <w:rFonts w:ascii="Times New Roman" w:hAnsi="Times New Roman" w:cs="Times New Roman"/>
          <w:b/>
          <w:u w:val="single"/>
        </w:rPr>
        <w:t>that justifies the present as the historically realized fullness of human possibilities</w:t>
      </w:r>
      <w:r w:rsidRPr="003A5227">
        <w:rPr>
          <w:rFonts w:ascii="Times New Roman" w:hAnsi="Times New Roman" w:cs="Times New Roman"/>
        </w:rPr>
        <w:t xml:space="preserve"> (at least in Germany). </w:t>
      </w:r>
      <w:r w:rsidRPr="003A5227">
        <w:rPr>
          <w:rFonts w:ascii="Times New Roman" w:hAnsi="Times New Roman" w:cs="Times New Roman"/>
          <w:b/>
          <w:u w:val="single"/>
        </w:rPr>
        <w:t xml:space="preserve">The next step was to show that historicism itself involves value-laden choices that can be critically evaluated; more specifically, the tragic and apocalyptic form of end-of-history narratives </w:t>
      </w:r>
      <w:r w:rsidRPr="003A5227">
        <w:rPr>
          <w:rFonts w:ascii="Times New Roman" w:hAnsi="Times New Roman" w:cs="Times New Roman"/>
        </w:rPr>
        <w:t xml:space="preserve">(like Hartmann’s) naïvely reinscribes old stories, while ostensibly combining those “modern” thinkers Hegel, Schopenhauer, and Darwin. </w:t>
      </w:r>
      <w:r w:rsidRPr="003A5227">
        <w:rPr>
          <w:rFonts w:ascii="Times New Roman" w:hAnsi="Times New Roman" w:cs="Times New Roman"/>
          <w:b/>
          <w:u w:val="single"/>
        </w:rPr>
        <w:t>The corrective to such grand narratives, whether tragic or comic in tone and structure, is not to surrender to the all-too- timely “now.” Each of these approaches to time carries its own political orientation with it.</w:t>
      </w:r>
      <w:r w:rsidRPr="003A5227">
        <w:rPr>
          <w:rFonts w:ascii="Times New Roman" w:hAnsi="Times New Roman" w:cs="Times New Roman"/>
        </w:rPr>
        <w:t xml:space="preserve"> Strauss articulated a conservative political position on the basis of his triumphant “new faith.” In accepting the inevitability of the Weltprozess, Hartmann found a justification for political passivity and acceptance of what Nietzsche would later call the “last human.” </w:t>
      </w:r>
      <w:r w:rsidRPr="003A5227">
        <w:rPr>
          <w:rFonts w:ascii="Times New Roman" w:hAnsi="Times New Roman" w:cs="Times New Roman"/>
          <w:b/>
          <w:u w:val="single"/>
        </w:rPr>
        <w:t xml:space="preserve">The journalistic time of </w:t>
      </w:r>
      <w:r w:rsidRPr="003A5227">
        <w:rPr>
          <w:rFonts w:ascii="Times New Roman" w:hAnsi="Times New Roman" w:cs="Times New Roman"/>
        </w:rPr>
        <w:t xml:space="preserve">contemporary Germany’s </w:t>
      </w:r>
      <w:r w:rsidRPr="003A5227">
        <w:rPr>
          <w:rFonts w:ascii="Times New Roman" w:hAnsi="Times New Roman" w:cs="Times New Roman"/>
          <w:b/>
          <w:u w:val="single"/>
        </w:rPr>
        <w:t>state philosophers involves a floating or coasting on the surface of the present, a mode or habitus that puts them de facto in the service of established power.</w:t>
      </w:r>
      <w:r w:rsidRPr="003A5227">
        <w:rPr>
          <w:rFonts w:ascii="Times New Roman" w:hAnsi="Times New Roman" w:cs="Times New Roman"/>
        </w:rPr>
        <w:t xml:space="preserve"> It could be said that Nietzsche’s selection of the four focal figures of his critiques betrays a certain limitation to the German “world.” Yet he has been challenging that conception of world. In the Wagner essay, Nietzsche, however sketchily, begins to formulate a conception of a “great event of the earth” eluding (or twisting free from) the confines of Hegelian world-history. It is the direction of the earth that is at stake. </w:t>
      </w:r>
      <w:r w:rsidRPr="003A5227">
        <w:rPr>
          <w:rFonts w:ascii="Times New Roman" w:hAnsi="Times New Roman" w:cs="Times New Roman"/>
          <w:b/>
          <w:u w:val="single"/>
        </w:rPr>
        <w:t>The future is not the necessary conclusion of world-history, but an unpredictable, improbable event in the making that requires our active loyalty.</w:t>
      </w: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autoSpaceDE w:val="0"/>
        <w:autoSpaceDN w:val="0"/>
        <w:adjustRightInd w:val="0"/>
        <w:jc w:val="center"/>
        <w:rPr>
          <w:rFonts w:ascii="Times New Roman" w:hAnsi="Times New Roman" w:cs="Times New Roman"/>
          <w:b/>
          <w:u w:val="single"/>
        </w:rPr>
      </w:pPr>
      <w:r w:rsidRPr="003A5227">
        <w:rPr>
          <w:rFonts w:ascii="Times New Roman" w:hAnsi="Times New Roman" w:cs="Times New Roman"/>
          <w:b/>
          <w:u w:val="single"/>
        </w:rPr>
        <w:lastRenderedPageBreak/>
        <w:t>***STATES OF EXCEPTION, WAR, GENOCIDE IMPACT***</w:t>
      </w:r>
    </w:p>
    <w:p w:rsidR="000A1197" w:rsidRPr="003A5227" w:rsidRDefault="000A1197" w:rsidP="000A1197">
      <w:pPr>
        <w:autoSpaceDE w:val="0"/>
        <w:autoSpaceDN w:val="0"/>
        <w:adjustRightInd w:val="0"/>
        <w:rPr>
          <w:rFonts w:ascii="Times New Roman" w:hAnsi="Times New Roman" w:cs="Times New Roman"/>
          <w:b/>
        </w:rPr>
      </w:pPr>
      <w:r w:rsidRPr="003A5227">
        <w:rPr>
          <w:rFonts w:ascii="Times New Roman" w:hAnsi="Times New Roman" w:cs="Times New Roman"/>
          <w:b/>
        </w:rPr>
        <w:t xml:space="preserve">Nation states are fictions that are constantly in risk of dissolving under the forces of the mobile and nomadic masses. These make the disappearance of the state inevitable. But to keep themselves alive, they resort to fear mongering and ideological manipulations. This culminates in the state of exception, where rule of law is suspended to allow unprecedented sovereign violence. </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64-71)</w:t>
      </w:r>
    </w:p>
    <w:p w:rsidR="000A1197" w:rsidRPr="003A5227" w:rsidRDefault="000A1197" w:rsidP="000A1197">
      <w:pPr>
        <w:autoSpaceDE w:val="0"/>
        <w:autoSpaceDN w:val="0"/>
        <w:adjustRightInd w:val="0"/>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b/>
          <w:u w:val="single"/>
        </w:rPr>
        <w:t xml:space="preserve">Since the United States’ commitment to a “global war on terror” </w:t>
      </w:r>
      <w:r w:rsidRPr="003A5227">
        <w:rPr>
          <w:rFonts w:ascii="Times New Roman" w:hAnsi="Times New Roman" w:cs="Times New Roman"/>
        </w:rPr>
        <w:t xml:space="preserve">following the attacks of September 11, 2001, </w:t>
      </w:r>
      <w:r w:rsidRPr="003A5227">
        <w:rPr>
          <w:rFonts w:ascii="Times New Roman" w:hAnsi="Times New Roman" w:cs="Times New Roman"/>
          <w:b/>
          <w:u w:val="single"/>
        </w:rPr>
        <w:t>there has been increasing attention</w:t>
      </w:r>
      <w:r w:rsidRPr="003A5227">
        <w:rPr>
          <w:rFonts w:ascii="Times New Roman" w:hAnsi="Times New Roman" w:cs="Times New Roman"/>
        </w:rPr>
        <w:t xml:space="preserve"> in Anglophone political thought to the idea of </w:t>
      </w:r>
      <w:r w:rsidRPr="003A5227">
        <w:rPr>
          <w:rFonts w:ascii="Times New Roman" w:hAnsi="Times New Roman" w:cs="Times New Roman"/>
          <w:b/>
          <w:u w:val="single"/>
        </w:rPr>
        <w:t>the “state of exception,”</w:t>
      </w:r>
      <w:r w:rsidRPr="003A5227">
        <w:rPr>
          <w:rFonts w:ascii="Times New Roman" w:hAnsi="Times New Roman" w:cs="Times New Roman"/>
        </w:rPr>
        <w:t xml:space="preserve"> the political mode/act </w:t>
      </w:r>
      <w:r w:rsidRPr="003A5227">
        <w:rPr>
          <w:rFonts w:ascii="Times New Roman" w:hAnsi="Times New Roman" w:cs="Times New Roman"/>
          <w:b/>
          <w:u w:val="single"/>
        </w:rPr>
        <w:t>by which the state</w:t>
      </w:r>
      <w:r w:rsidRPr="003A5227">
        <w:rPr>
          <w:rFonts w:ascii="Times New Roman" w:hAnsi="Times New Roman" w:cs="Times New Roman"/>
        </w:rPr>
        <w:t xml:space="preserve">, more specifically the sovereign power, </w:t>
      </w:r>
      <w:r w:rsidRPr="003A5227">
        <w:rPr>
          <w:rFonts w:ascii="Times New Roman" w:hAnsi="Times New Roman" w:cs="Times New Roman"/>
          <w:b/>
          <w:u w:val="single"/>
        </w:rPr>
        <w:t>suspends</w:t>
      </w:r>
      <w:r w:rsidRPr="003A5227">
        <w:rPr>
          <w:rFonts w:ascii="Times New Roman" w:hAnsi="Times New Roman" w:cs="Times New Roman"/>
        </w:rPr>
        <w:t xml:space="preserve"> some of </w:t>
      </w:r>
      <w:r w:rsidRPr="003A5227">
        <w:rPr>
          <w:rFonts w:ascii="Times New Roman" w:hAnsi="Times New Roman" w:cs="Times New Roman"/>
          <w:b/>
          <w:u w:val="single"/>
        </w:rPr>
        <w:t>the state’s own laws</w:t>
      </w:r>
      <w:r w:rsidRPr="003A5227">
        <w:rPr>
          <w:rFonts w:ascii="Times New Roman" w:hAnsi="Times New Roman" w:cs="Times New Roman"/>
        </w:rPr>
        <w:t xml:space="preserve">, </w:t>
      </w:r>
      <w:r w:rsidRPr="003A5227">
        <w:rPr>
          <w:rFonts w:ascii="Times New Roman" w:hAnsi="Times New Roman" w:cs="Times New Roman"/>
          <w:b/>
          <w:u w:val="single"/>
        </w:rPr>
        <w:t>including even parts of its constitution, in order to deal with such emergencies as foreign or civil war.</w:t>
      </w:r>
      <w:r w:rsidRPr="003A5227">
        <w:rPr>
          <w:rFonts w:ascii="Times New Roman" w:hAnsi="Times New Roman" w:cs="Times New Roman"/>
        </w:rPr>
        <w:t xml:space="preserve"> Now political thinkers are all aware of the maxim of Carl Schmitt, the mercurial jurist notorious for his involvement with the Nazi regime: “Sovereign is he who decides upon the exception.”1 There are echoes of the principle in George W. Bush’s self description as “the decider,” a description that seems to have been stimulated by members of his legal staff. </w:t>
      </w:r>
      <w:r w:rsidRPr="003A5227">
        <w:rPr>
          <w:rFonts w:ascii="Times New Roman" w:hAnsi="Times New Roman" w:cs="Times New Roman"/>
          <w:b/>
          <w:u w:val="single"/>
        </w:rPr>
        <w:t>Nietzsche was not only aware of this kind of move in contemporary Europe, but also attuned to the analogy</w:t>
      </w:r>
      <w:r w:rsidRPr="003A5227">
        <w:rPr>
          <w:rFonts w:ascii="Times New Roman" w:hAnsi="Times New Roman" w:cs="Times New Roman"/>
        </w:rPr>
        <w:t xml:space="preserve"> Schmitt was later to make explicit </w:t>
      </w:r>
      <w:r w:rsidRPr="003A5227">
        <w:rPr>
          <w:rFonts w:ascii="Times New Roman" w:hAnsi="Times New Roman" w:cs="Times New Roman"/>
          <w:b/>
          <w:u w:val="single"/>
        </w:rPr>
        <w:t>between political and theological sovereignty.</w:t>
      </w:r>
      <w:r w:rsidRPr="003A5227">
        <w:rPr>
          <w:rFonts w:ascii="Times New Roman" w:hAnsi="Times New Roman" w:cs="Times New Roman"/>
        </w:rPr>
        <w:t xml:space="preserve"> For Schmitt, the sovereign’s authority in and over the state is comparable to God’s rulership of the world; suspensions of the constitution are parallel to divine miracles that suspend the laws of nature. Nietzsche’s most obvious reference to the theme is in section 475 of his 1878 book Human, All-Too-Human (the date is significant, as we’ll see, because of the contemporary practices of the German Reich). The reference has gone unnoticed, since the aphorism is typically read in order to illustrate or explore Nietzsche’s thoughts about Jews and anti-Semitism, with readers commenting on the complex attitudes in his observations.2 For example, from a biographical and psychological standpoint, the text has been understood as marking Nietzsche’s turning away from Wagner’s anti-Semitism. When Cosima Wagner read the book, she said that it was the voice of Israel that now spoke through Nietzsche, charging that “Israel had taken over” through the malign influence of Paul Rée, his Jewish friend.3 On the one hand, Nietzsche speaks of modern Jews as possessing “energy and higher intelligence” accumulated through a long school of suffering. And if he allows that “perhaps the youthful stock-exchange Jew is the most repulsive invention of the human race,” he contextualizes this by saying that “every nation, every man possesses unpleasant, indeed dangerous qualities: it is cruel to demand that the Jew should constitute an exception.” He asks how much must be forgiven a people who “not without us all being to blame, have had the most grief-laden history of any people and whom we have to thank for the noblest human being (Christ), the purest sage (Spinoza), the mightiest book and the most efficacious moral code in the world.” If the contemporary reader wants to see the case for decoupling Nietzsche from his popular associations with Nazism and other forms of antiSemitism, or explore the complexity of his attitude toward Jews, this aphorism is a good place to start. Yet what is the explicit subject of this text, which bears the title “The European human (Mensch) and the abolition of nations”? We might note that all of Nietzsche’s comments about the Jews here are marked as consequences of his initial argument concerning the fragility of the modern state. Like his contemporary Marx, but for rather different reasons, he imagines that the state will eventually disappear. The second section of the aphorism is marked off from what precedes it by a dash, one of Nietzsche’s characteristic stylistic flourishes: “—Incidentally (Beiläufig): the problem of the Jews exists only within national states . . . .” “The Jewish question” (as Marx calls it) is something that arises only in the nation-state, revealing </w:t>
      </w:r>
      <w:r w:rsidRPr="003A5227">
        <w:rPr>
          <w:rFonts w:ascii="Times New Roman" w:hAnsi="Times New Roman" w:cs="Times New Roman"/>
          <w:b/>
          <w:u w:val="single"/>
        </w:rPr>
        <w:t>the state’s conceptual incoherence and fragile stability.</w:t>
      </w:r>
      <w:r w:rsidRPr="003A5227">
        <w:rPr>
          <w:rFonts w:ascii="Times New Roman" w:hAnsi="Times New Roman" w:cs="Times New Roman"/>
        </w:rPr>
        <w:t xml:space="preserve"> What then was </w:t>
      </w:r>
      <w:r w:rsidRPr="003A5227">
        <w:rPr>
          <w:rFonts w:ascii="Times New Roman" w:hAnsi="Times New Roman" w:cs="Times New Roman"/>
        </w:rPr>
        <w:lastRenderedPageBreak/>
        <w:t xml:space="preserve">Nietzsche thinking about the problem of the national state? Why is the “problem” of the Jews framed as an illustration of his analysis? Readers have not always attended to the aphorism’s title or to the fact that it is embedded in the chapter called “A Glance at the State.” They may rush past the first section, which develops this theme, and on to the second, which Nietzsche introduces as a consequence of its main thesis. What is that thesis? </w:t>
      </w:r>
      <w:r w:rsidRPr="003A5227">
        <w:rPr>
          <w:rFonts w:ascii="Times New Roman" w:hAnsi="Times New Roman" w:cs="Times New Roman"/>
          <w:b/>
          <w:u w:val="single"/>
        </w:rPr>
        <w:t>Nietzsche rapidly sketches a case that the increasingly common cultural and economic life of Europeans, and the growth of “nomadic life among all those who do not own land”—mobility—“are necessarily bringing with them a weakening and finally an abolition of nations,” which must eventually produce a mixed race</w:t>
      </w:r>
      <w:r w:rsidRPr="003A5227">
        <w:rPr>
          <w:rFonts w:ascii="Times New Roman" w:hAnsi="Times New Roman" w:cs="Times New Roman"/>
        </w:rPr>
        <w:t xml:space="preserve"> of European humanity.4 Along these same lines, he suggests (apparently for the first time) that “one should not be afraid to proclaim oneself simply a good European and actively work for the amalgamation (Verschmelzung ) of nations.” In this context he remarks on the Germans’ special ability to mediate among peoples. A twenty-first century reader should be struck by Nietzsche’s analysis of the obstacle in the way of this process: </w:t>
      </w:r>
      <w:r w:rsidRPr="003A5227">
        <w:rPr>
          <w:rFonts w:ascii="Times New Roman" w:hAnsi="Times New Roman" w:cs="Times New Roman"/>
          <w:b/>
          <w:u w:val="single"/>
        </w:rPr>
        <w:t>“This goal is at present being worked against, consciously or unconsciously, by the separation of nations through the production of national hostilities . . . this artificial nationalism is in any case as perilous as artificial Catholicism used to be, for it is in its essence a forcibly imposed state of exception and siege</w:t>
      </w:r>
      <w:r w:rsidRPr="003A5227">
        <w:rPr>
          <w:rFonts w:ascii="Times New Roman" w:hAnsi="Times New Roman" w:cs="Times New Roman"/>
        </w:rPr>
        <w:t xml:space="preserve"> (gewaltsamer Noth- und Belagerungszustand) </w:t>
      </w:r>
      <w:r w:rsidRPr="003A5227">
        <w:rPr>
          <w:rFonts w:ascii="Times New Roman" w:hAnsi="Times New Roman" w:cs="Times New Roman"/>
          <w:b/>
          <w:u w:val="single"/>
        </w:rPr>
        <w:t>imposed on the many by the few and requires cunning, force, and falsehood to maintain a front of respectability</w:t>
      </w:r>
      <w:r w:rsidRPr="003A5227">
        <w:rPr>
          <w:rFonts w:ascii="Times New Roman" w:hAnsi="Times New Roman" w:cs="Times New Roman"/>
        </w:rPr>
        <w:t xml:space="preserve">.”5 The argument, then, proceeds through several stages. First, Nietzsche claims something about Europe. </w:t>
      </w:r>
      <w:r w:rsidRPr="003A5227">
        <w:rPr>
          <w:rFonts w:ascii="Times New Roman" w:hAnsi="Times New Roman" w:cs="Times New Roman"/>
          <w:b/>
          <w:u w:val="single"/>
        </w:rPr>
        <w:t>Despite the time’s noisy nationalism</w:t>
      </w:r>
      <w:r w:rsidRPr="003A5227">
        <w:rPr>
          <w:rFonts w:ascii="Times New Roman" w:hAnsi="Times New Roman" w:cs="Times New Roman"/>
        </w:rPr>
        <w:t xml:space="preserve"> and chauvinism, he discerns a real counter-movement, in which </w:t>
      </w:r>
      <w:r w:rsidRPr="003A5227">
        <w:rPr>
          <w:rFonts w:ascii="Times New Roman" w:hAnsi="Times New Roman" w:cs="Times New Roman"/>
          <w:b/>
          <w:u w:val="single"/>
        </w:rPr>
        <w:t>Europeans are becoming increasingly mobile or “nomadic.”</w:t>
      </w:r>
      <w:r w:rsidRPr="003A5227">
        <w:rPr>
          <w:rFonts w:ascii="Times New Roman" w:hAnsi="Times New Roman" w:cs="Times New Roman"/>
        </w:rPr>
        <w:t xml:space="preserve"> </w:t>
      </w:r>
      <w:r w:rsidRPr="003A5227">
        <w:rPr>
          <w:rFonts w:ascii="Times New Roman" w:hAnsi="Times New Roman" w:cs="Times New Roman"/>
          <w:b/>
          <w:u w:val="single"/>
        </w:rPr>
        <w:t>This leads to a loosening of traditional national ties and identities.</w:t>
      </w:r>
      <w:r w:rsidRPr="003A5227">
        <w:rPr>
          <w:rFonts w:ascii="Times New Roman" w:hAnsi="Times New Roman" w:cs="Times New Roman"/>
        </w:rPr>
        <w:t xml:space="preserve"> Here Nietzsche is again effectively repudiating Hegel’s world-history, which dismisses the exclusion of the wanderings and migrations of peoples as nonhistorical, and assigns a national character to each state. </w:t>
      </w:r>
      <w:r w:rsidRPr="003A5227">
        <w:rPr>
          <w:rFonts w:ascii="Times New Roman" w:hAnsi="Times New Roman" w:cs="Times New Roman"/>
          <w:b/>
          <w:u w:val="single"/>
        </w:rPr>
        <w:t>Nietzsche takes nomadism to be an indisputable facet of European modernity. It is not a temporary disruption or aberration.</w:t>
      </w:r>
      <w:r w:rsidRPr="003A5227">
        <w:rPr>
          <w:rFonts w:ascii="Times New Roman" w:hAnsi="Times New Roman" w:cs="Times New Roman"/>
        </w:rPr>
        <w:t xml:space="preserve"> Here we can compare Nietzsche’s claim with Hegel’s by considering how Hegel marginalizes two significant geopolitical phenomena, the contemporary rise of the United States and the seven centuries or so of powerful Islamic states, empires, and caliphates. Hegel sets up a logical contrast between two more or less contemporaneous developments, the wanderings of the Germanic Völker and the spread of Islam. The Völker are merely particular in their origins, tied to arbitrary, contingent events and traditions; in opposition, Islam is the rule of abstract universality and is especially suited to the Arabs, who roam the wide expanses of the desert, which Hegel compares to the boundless sea. In the Islamic realm, Hegel sees nothing but an episodic succession of wars, caliphates, and kingdoms where “nothing firm abides.”6 The moment of individuality comes with the empire of Charlemagne, uniting a number of Germanic tribes, drawing a firm line with Islam, and instituting the outlines of a state. While Hegel did not claim to predict specific futures, he certainly intended to exclude certain possibilities. He denies that the United States in its democratic, secular form, and Islam as a religious-political phenomenon, can be genuine players in the field of world-history. This highlights the importance of </w:t>
      </w:r>
      <w:r w:rsidRPr="003A5227">
        <w:rPr>
          <w:rFonts w:ascii="Times New Roman" w:hAnsi="Times New Roman" w:cs="Times New Roman"/>
          <w:b/>
          <w:u w:val="single"/>
        </w:rPr>
        <w:t>Nietzsche’s</w:t>
      </w:r>
      <w:r w:rsidRPr="003A5227">
        <w:rPr>
          <w:rFonts w:ascii="Times New Roman" w:hAnsi="Times New Roman" w:cs="Times New Roman"/>
        </w:rPr>
        <w:t xml:space="preserve"> implicit </w:t>
      </w:r>
      <w:r w:rsidRPr="003A5227">
        <w:rPr>
          <w:rFonts w:ascii="Times New Roman" w:hAnsi="Times New Roman" w:cs="Times New Roman"/>
          <w:b/>
          <w:u w:val="single"/>
        </w:rPr>
        <w:t>rejection of the original exclusion of the nomadic, which generates not only Hegel’s version of “so-called world-history,” but also all of its variants</w:t>
      </w:r>
      <w:r w:rsidRPr="003A5227">
        <w:rPr>
          <w:rFonts w:ascii="Times New Roman" w:hAnsi="Times New Roman" w:cs="Times New Roman"/>
        </w:rPr>
        <w:t xml:space="preserve"> (Strauss, Hartmann, and more recent narratives), </w:t>
      </w:r>
      <w:r w:rsidRPr="003A5227">
        <w:rPr>
          <w:rFonts w:ascii="Times New Roman" w:hAnsi="Times New Roman" w:cs="Times New Roman"/>
          <w:b/>
          <w:u w:val="single"/>
        </w:rPr>
        <w:t xml:space="preserve">which fail to recognize the instability and limits of the national sovereign state. </w:t>
      </w:r>
      <w:r w:rsidRPr="003A5227">
        <w:rPr>
          <w:rFonts w:ascii="Times New Roman" w:hAnsi="Times New Roman" w:cs="Times New Roman"/>
        </w:rPr>
        <w:t xml:space="preserve">In this respect, Hegel and his heirs are still in thrall to the principles of national sovereignty laid out in the 1648 Peace of Westphalia. </w:t>
      </w:r>
      <w:r w:rsidRPr="003A5227">
        <w:rPr>
          <w:rFonts w:ascii="Times New Roman" w:hAnsi="Times New Roman" w:cs="Times New Roman"/>
          <w:b/>
          <w:u w:val="single"/>
        </w:rPr>
        <w:t>For Nietzsche</w:t>
      </w:r>
      <w:r w:rsidRPr="003A5227">
        <w:rPr>
          <w:rFonts w:ascii="Times New Roman" w:hAnsi="Times New Roman" w:cs="Times New Roman"/>
        </w:rPr>
        <w:t xml:space="preserve">, on the contrary, insofar as </w:t>
      </w:r>
      <w:r w:rsidRPr="003A5227">
        <w:rPr>
          <w:rFonts w:ascii="Times New Roman" w:hAnsi="Times New Roman" w:cs="Times New Roman"/>
          <w:b/>
          <w:u w:val="single"/>
        </w:rPr>
        <w:t xml:space="preserve">the nation-state supposes a population of common ethnic origins and culture, it finds itself in an intrinsically problematic position, because mobility and mingling contribute to the formation of a “mixed race,” a process he seems to welcome </w:t>
      </w:r>
      <w:r w:rsidRPr="003A5227">
        <w:rPr>
          <w:rFonts w:ascii="Times New Roman" w:hAnsi="Times New Roman" w:cs="Times New Roman"/>
        </w:rPr>
        <w:t xml:space="preserve">(or at a minimum accepts with equanimity). The second stage of Nietzsche’s argument, then, is that </w:t>
      </w:r>
      <w:r w:rsidRPr="003A5227">
        <w:rPr>
          <w:rFonts w:ascii="Times New Roman" w:hAnsi="Times New Roman" w:cs="Times New Roman"/>
          <w:b/>
          <w:u w:val="single"/>
        </w:rPr>
        <w:t>there is no point in resisting this inevitable process, which may be an important experiment in the European form of life, perhaps with trans-European implications.</w:t>
      </w:r>
      <w:r w:rsidRPr="003A5227">
        <w:rPr>
          <w:rFonts w:ascii="Times New Roman" w:hAnsi="Times New Roman" w:cs="Times New Roman"/>
        </w:rPr>
        <w:t xml:space="preserve"> </w:t>
      </w:r>
      <w:r w:rsidRPr="003A5227">
        <w:rPr>
          <w:rFonts w:ascii="Times New Roman" w:hAnsi="Times New Roman" w:cs="Times New Roman"/>
          <w:b/>
          <w:u w:val="single"/>
        </w:rPr>
        <w:t xml:space="preserve">While some of the migration and mobility that Nietzsche alludes to may have to do with individuals </w:t>
      </w:r>
      <w:r w:rsidRPr="003A5227">
        <w:rPr>
          <w:rFonts w:ascii="Times New Roman" w:hAnsi="Times New Roman" w:cs="Times New Roman"/>
          <w:b/>
          <w:u w:val="single"/>
        </w:rPr>
        <w:lastRenderedPageBreak/>
        <w:t xml:space="preserve">seeking employment, opportunity, or freedom from old, restrictive traditions, he also seems to be thinking about the movements of families, subcultures, and groups. </w:t>
      </w:r>
      <w:r w:rsidRPr="003A5227">
        <w:rPr>
          <w:rFonts w:ascii="Times New Roman" w:hAnsi="Times New Roman" w:cs="Times New Roman"/>
        </w:rPr>
        <w:t xml:space="preserve">In his vocabulary (coinciding generally here with that of geographers and historians), </w:t>
      </w:r>
      <w:r w:rsidRPr="003A5227">
        <w:rPr>
          <w:rFonts w:ascii="Times New Roman" w:hAnsi="Times New Roman" w:cs="Times New Roman"/>
          <w:b/>
          <w:u w:val="single"/>
        </w:rPr>
        <w:t>the nomadic designates a collective rather than an individual mode of inhabiting the earth</w:t>
      </w:r>
      <w:r w:rsidRPr="003A5227">
        <w:rPr>
          <w:rFonts w:ascii="Times New Roman" w:hAnsi="Times New Roman" w:cs="Times New Roman"/>
        </w:rPr>
        <w:t xml:space="preserve">. Finally, in this first part of the aphorism, Nietzsche notes </w:t>
      </w:r>
      <w:r w:rsidRPr="003A5227">
        <w:rPr>
          <w:rFonts w:ascii="Times New Roman" w:hAnsi="Times New Roman" w:cs="Times New Roman"/>
          <w:b/>
          <w:u w:val="single"/>
        </w:rPr>
        <w:t>what retards the transformation or abolition of the national state</w:t>
      </w:r>
      <w:r w:rsidRPr="003A5227">
        <w:rPr>
          <w:rFonts w:ascii="Times New Roman" w:hAnsi="Times New Roman" w:cs="Times New Roman"/>
        </w:rPr>
        <w:t xml:space="preserve">. It </w:t>
      </w:r>
      <w:r w:rsidRPr="003A5227">
        <w:rPr>
          <w:rFonts w:ascii="Times New Roman" w:hAnsi="Times New Roman" w:cs="Times New Roman"/>
          <w:b/>
          <w:u w:val="single"/>
        </w:rPr>
        <w:t>is the state’s scare tactics, its exaggeration or fabrication of external or internal threats to the population’s security. The state uses scare tactics to justify</w:t>
      </w:r>
      <w:r w:rsidRPr="003A5227">
        <w:rPr>
          <w:rFonts w:ascii="Times New Roman" w:hAnsi="Times New Roman" w:cs="Times New Roman"/>
        </w:rPr>
        <w:t xml:space="preserve"> what Nietzsche calls a “Noth- und Belagerungszustand ” or </w:t>
      </w:r>
      <w:r w:rsidRPr="003A5227">
        <w:rPr>
          <w:rFonts w:ascii="Times New Roman" w:hAnsi="Times New Roman" w:cs="Times New Roman"/>
          <w:b/>
          <w:u w:val="single"/>
        </w:rPr>
        <w:t>state of exception and siege</w:t>
      </w:r>
      <w:r w:rsidRPr="003A5227">
        <w:rPr>
          <w:rFonts w:ascii="Times New Roman" w:hAnsi="Times New Roman" w:cs="Times New Roman"/>
        </w:rPr>
        <w:t xml:space="preserve">. These technical terms of German law are related to other legal forms in various nineteenth-century states. Politically, the state of exception (Ausnahmezustand is the most frequent German term) is </w:t>
      </w:r>
      <w:r w:rsidRPr="003A5227">
        <w:rPr>
          <w:rFonts w:ascii="Times New Roman" w:hAnsi="Times New Roman" w:cs="Times New Roman"/>
          <w:b/>
          <w:u w:val="single"/>
        </w:rPr>
        <w:t>the assumption by a sovereign power of the right to suspend laws and constitutions, as in the United States version, during the Bush 43 administration, of the “unitary executive.”</w:t>
      </w:r>
      <w:r w:rsidRPr="003A5227">
        <w:rPr>
          <w:rFonts w:ascii="Times New Roman" w:hAnsi="Times New Roman" w:cs="Times New Roman"/>
        </w:rPr>
        <w:t xml:space="preserve"> The state of exception </w:t>
      </w:r>
      <w:r w:rsidRPr="003A5227">
        <w:rPr>
          <w:rFonts w:ascii="Times New Roman" w:hAnsi="Times New Roman" w:cs="Times New Roman"/>
          <w:b/>
          <w:u w:val="single"/>
        </w:rPr>
        <w:t>is imposed by a single executive or executive group that declares itself to be the sole “decider,” and its signature decisions</w:t>
      </w:r>
      <w:r w:rsidRPr="003A5227">
        <w:rPr>
          <w:rFonts w:ascii="Times New Roman" w:hAnsi="Times New Roman" w:cs="Times New Roman"/>
        </w:rPr>
        <w:t xml:space="preserve">, Nietzsche says here, </w:t>
      </w:r>
      <w:r w:rsidRPr="003A5227">
        <w:rPr>
          <w:rFonts w:ascii="Times New Roman" w:hAnsi="Times New Roman" w:cs="Times New Roman"/>
          <w:b/>
          <w:u w:val="single"/>
        </w:rPr>
        <w:t>are those geared to the fomenting of national hostilities or fear of internal subversion in order to maintain the artificial unity of the state.</w:t>
      </w:r>
      <w:r w:rsidRPr="003A5227">
        <w:rPr>
          <w:rFonts w:ascii="Times New Roman" w:hAnsi="Times New Roman" w:cs="Times New Roman"/>
        </w:rPr>
        <w:t xml:space="preserve"> This is formalized in Schmitt’s famous definition of sovereignty: “Sovereign is the one who decides on the exception.”7 In this view, </w:t>
      </w:r>
      <w:r w:rsidRPr="003A5227">
        <w:rPr>
          <w:rFonts w:ascii="Times New Roman" w:hAnsi="Times New Roman" w:cs="Times New Roman"/>
          <w:b/>
          <w:u w:val="single"/>
        </w:rPr>
        <w:t>sovereign power manifests itself in the ability to limit or suspend the application of laws and constitution. Since any state may be beset by an emergency, and since the time and character of the emergency are necessarily unpredictable, the state is constantly haunted by the possible declaration of the state of exception. Even during “normal” times, with no suspension of constitution or law, it is the sovereign who must judge that no emergency in fact obtains. The sovereign is still the one who could or would declare a state of exception.</w:t>
      </w:r>
      <w:r w:rsidRPr="003A5227">
        <w:rPr>
          <w:rFonts w:ascii="Times New Roman" w:hAnsi="Times New Roman" w:cs="Times New Roman"/>
        </w:rPr>
        <w:t xml:space="preserve"> The sovereign, then, is the ultimate “decider” in the political sphere, a title that George W. Bush seems to have arrogated to himself on the advice of his neo-Schmittian staff.8 </w:t>
      </w:r>
      <w:r w:rsidRPr="003A5227">
        <w:rPr>
          <w:rFonts w:ascii="Times New Roman" w:hAnsi="Times New Roman" w:cs="Times New Roman"/>
          <w:b/>
          <w:u w:val="single"/>
        </w:rPr>
        <w:t>The most notorious provision for a state of exception was article 48 in the constitution of Weimar Germany, which empowered the president to suspend law in time of emergency</w:t>
      </w:r>
      <w:r w:rsidRPr="003A5227">
        <w:rPr>
          <w:rFonts w:ascii="Times New Roman" w:hAnsi="Times New Roman" w:cs="Times New Roman"/>
        </w:rPr>
        <w:t xml:space="preserve">. Shortly after taking power, </w:t>
      </w:r>
      <w:r w:rsidRPr="003A5227">
        <w:rPr>
          <w:rFonts w:ascii="Times New Roman" w:hAnsi="Times New Roman" w:cs="Times New Roman"/>
          <w:b/>
          <w:u w:val="single"/>
        </w:rPr>
        <w:t>the Nazis invoked article 48 and proceeded to do away with a series of rights and liberties</w:t>
      </w:r>
      <w:r w:rsidRPr="003A5227">
        <w:rPr>
          <w:rFonts w:ascii="Times New Roman" w:hAnsi="Times New Roman" w:cs="Times New Roman"/>
        </w:rPr>
        <w:t xml:space="preserve">, although the constitution itself was never formally revoked. Giorgio Agamben analyzes the history and contemporary importance of these acts on the part of the sovereign in State of Exception. 9 </w:t>
      </w:r>
      <w:r w:rsidRPr="003A5227">
        <w:rPr>
          <w:rFonts w:ascii="Times New Roman" w:hAnsi="Times New Roman" w:cs="Times New Roman"/>
          <w:b/>
          <w:u w:val="single"/>
        </w:rPr>
        <w:t xml:space="preserve">Since 2001, in the United States the executive branch has both openly and secretly introduced exceptions to the Constitution and other laws, such as those governing the surveillance of citizens and the right of habeas corpus, in the name of the emergency that goes by the name of a “global war on terror.” </w:t>
      </w:r>
      <w:r w:rsidRPr="003A5227">
        <w:rPr>
          <w:rFonts w:ascii="Times New Roman" w:hAnsi="Times New Roman" w:cs="Times New Roman"/>
        </w:rPr>
        <w:t xml:space="preserve">As Nietzsche puts it, and as the record of the Bush II administration confirms, this “violently ( gewaltsamer) imposed state of exception and siege is inflicted on the many by the few and requires cunning, lies, and violence (List, Lüge, und Gewalt) to maintain a front of respectability.” </w:t>
      </w:r>
      <w:r w:rsidRPr="003A5227">
        <w:rPr>
          <w:rFonts w:ascii="Times New Roman" w:hAnsi="Times New Roman" w:cs="Times New Roman"/>
          <w:b/>
          <w:u w:val="single"/>
        </w:rPr>
        <w:t>Whether cooking the intelligence on Iraq’s supposed weapons of mass destruction or retaliating against truth-tellers and whistle-blowers</w:t>
      </w:r>
      <w:r w:rsidRPr="003A5227">
        <w:rPr>
          <w:rFonts w:ascii="Times New Roman" w:hAnsi="Times New Roman" w:cs="Times New Roman"/>
        </w:rPr>
        <w:t xml:space="preserve"> (as in the Valerie Plame scandal), </w:t>
      </w:r>
      <w:r w:rsidRPr="003A5227">
        <w:rPr>
          <w:rFonts w:ascii="Times New Roman" w:hAnsi="Times New Roman" w:cs="Times New Roman"/>
          <w:b/>
          <w:u w:val="single"/>
        </w:rPr>
        <w:t>the executive pays lip service to the need for a rational justification of policy</w:t>
      </w:r>
      <w:r w:rsidRPr="003A5227">
        <w:rPr>
          <w:rFonts w:ascii="Times New Roman" w:hAnsi="Times New Roman" w:cs="Times New Roman"/>
        </w:rPr>
        <w:t xml:space="preserve">. Nietzsche notes that </w:t>
      </w:r>
      <w:r w:rsidRPr="003A5227">
        <w:rPr>
          <w:rFonts w:ascii="Times New Roman" w:hAnsi="Times New Roman" w:cs="Times New Roman"/>
          <w:b/>
          <w:u w:val="single"/>
        </w:rPr>
        <w:t>the state of exception does not serve “the many</w:t>
      </w:r>
      <w:r w:rsidRPr="003A5227">
        <w:rPr>
          <w:rFonts w:ascii="Times New Roman" w:hAnsi="Times New Roman" w:cs="Times New Roman"/>
        </w:rPr>
        <w:t xml:space="preserve"> (the peoples [Völker])” </w:t>
      </w:r>
      <w:r w:rsidRPr="003A5227">
        <w:rPr>
          <w:rFonts w:ascii="Times New Roman" w:hAnsi="Times New Roman" w:cs="Times New Roman"/>
          <w:b/>
          <w:u w:val="single"/>
        </w:rPr>
        <w:t>whom it ostensibly protects, but “the interests of certain princely dynasties and certain classes of business and society.”</w:t>
      </w:r>
      <w:r w:rsidRPr="003A5227">
        <w:rPr>
          <w:rFonts w:ascii="Times New Roman" w:hAnsi="Times New Roman" w:cs="Times New Roman"/>
        </w:rPr>
        <w:t xml:space="preserve"> Might Nietzsche help us in understanding the passions and the logic at work here? He is writing in 1877–78, just six years after the Franco-Prussian War and Bismarck’s founding of the German Reich. Nietzsche distanced himself from what he saw as Germany’s arrogant capitalization on its victory almost immediately. As the aphorism on the decline of the nation shows, Nietzsche’s critique has both political and cultural dimensions. Nietzsche would have been familiar with article 68 of Bismarck’s constitution, the ancestor of the notorious article 48 in Weimar’s.10 Throughout the later nineteenth century, various European and American states enforced states of exception and suspended constitutional guarantees; Lincoln, for example, suspended the right of habeas corpus during the American Civil War. The French Constituent Assembly declared a state of siege following the fall of the July monarchy in </w:t>
      </w:r>
      <w:r w:rsidRPr="003A5227">
        <w:rPr>
          <w:rFonts w:ascii="Times New Roman" w:hAnsi="Times New Roman" w:cs="Times New Roman"/>
        </w:rPr>
        <w:lastRenderedPageBreak/>
        <w:t xml:space="preserve">1848. Italy, as Agamben says, “functioned as a true and proper juridico-political laboratory for organizing the process” by which what initially was a disdained and exceptional instrument became a normal means for the production of law, with Palermo, Naples, and Sicily declaring frequent states of exception.11 Of course, it can be argued that many of these declarations were indeed necessary in the circumstances. However, what Agamben notes is what Nietzsche claimed: </w:t>
      </w:r>
      <w:r w:rsidRPr="003A5227">
        <w:rPr>
          <w:rFonts w:ascii="Times New Roman" w:hAnsi="Times New Roman" w:cs="Times New Roman"/>
          <w:b/>
          <w:u w:val="single"/>
        </w:rPr>
        <w:t xml:space="preserve">the general tendency was to normalize the state of exception itself as a way of strengthening state power. The state of exception or emergency </w:t>
      </w:r>
      <w:r w:rsidRPr="003A5227">
        <w:rPr>
          <w:rFonts w:ascii="Times New Roman" w:hAnsi="Times New Roman" w:cs="Times New Roman"/>
        </w:rPr>
        <w:t xml:space="preserve">(Nothzustand or Ausnahmezustand) </w:t>
      </w:r>
      <w:r w:rsidRPr="003A5227">
        <w:rPr>
          <w:rFonts w:ascii="Times New Roman" w:hAnsi="Times New Roman" w:cs="Times New Roman"/>
          <w:b/>
          <w:u w:val="single"/>
        </w:rPr>
        <w:t>is thought of as a response to a genuine and pressing need</w:t>
      </w:r>
      <w:r w:rsidRPr="003A5227">
        <w:rPr>
          <w:rFonts w:ascii="Times New Roman" w:hAnsi="Times New Roman" w:cs="Times New Roman"/>
        </w:rPr>
        <w:t xml:space="preserve"> (Nothstand). In the same chapter on the state, Nietzsche observes that </w:t>
      </w:r>
      <w:r w:rsidRPr="003A5227">
        <w:rPr>
          <w:rFonts w:ascii="Times New Roman" w:hAnsi="Times New Roman" w:cs="Times New Roman"/>
          <w:b/>
          <w:u w:val="single"/>
        </w:rPr>
        <w:t>officials have a vested interest in exaggerating emergencies; even if the knowledgeable among the population are aware of the exaggeration, the more ignorant majority are more susceptible to being swept up in the “investigations, punishments, undertakings, reorganizations” that follow upon the exaggerated emergencies</w:t>
      </w:r>
      <w:r w:rsidRPr="003A5227">
        <w:rPr>
          <w:rFonts w:ascii="Times New Roman" w:hAnsi="Times New Roman" w:cs="Times New Roman"/>
        </w:rPr>
        <w:t xml:space="preserve"> (HAH 448; cf. D 179). To see the contemporary parallels, </w:t>
      </w:r>
      <w:r w:rsidRPr="003A5227">
        <w:rPr>
          <w:rFonts w:ascii="Times New Roman" w:hAnsi="Times New Roman" w:cs="Times New Roman"/>
          <w:b/>
          <w:u w:val="single"/>
        </w:rPr>
        <w:t>think only about the fear promoted by the second Bush administration when it frightened the US population with the specter of Iraqi atomic weapons</w:t>
      </w:r>
      <w:r w:rsidRPr="003A5227">
        <w:rPr>
          <w:rFonts w:ascii="Times New Roman" w:hAnsi="Times New Roman" w:cs="Times New Roman"/>
        </w:rPr>
        <w:t xml:space="preserve"> (the “smoking gun” that could be a “mushroom cloud”). Indeed, </w:t>
      </w:r>
      <w:r w:rsidRPr="003A5227">
        <w:rPr>
          <w:rFonts w:ascii="Times New Roman" w:hAnsi="Times New Roman" w:cs="Times New Roman"/>
          <w:b/>
          <w:u w:val="single"/>
        </w:rPr>
        <w:t>so powerful were the forces of exaggeration that at the time of the US invasion of Iraq, fully 45 percent of the US population believed that Saddam Hussein’s Iraq was</w:t>
      </w:r>
      <w:r w:rsidRPr="003A5227">
        <w:rPr>
          <w:rFonts w:ascii="Times New Roman" w:hAnsi="Times New Roman" w:cs="Times New Roman"/>
        </w:rPr>
        <w:t xml:space="preserve"> a major force </w:t>
      </w:r>
      <w:r w:rsidRPr="003A5227">
        <w:rPr>
          <w:rFonts w:ascii="Times New Roman" w:hAnsi="Times New Roman" w:cs="Times New Roman"/>
          <w:b/>
          <w:u w:val="single"/>
        </w:rPr>
        <w:t xml:space="preserve">behind </w:t>
      </w:r>
      <w:r w:rsidRPr="003A5227">
        <w:rPr>
          <w:rFonts w:ascii="Times New Roman" w:hAnsi="Times New Roman" w:cs="Times New Roman"/>
        </w:rPr>
        <w:t xml:space="preserve">Al Qaeda’s </w:t>
      </w:r>
      <w:r w:rsidRPr="003A5227">
        <w:rPr>
          <w:rFonts w:ascii="Times New Roman" w:hAnsi="Times New Roman" w:cs="Times New Roman"/>
          <w:b/>
          <w:u w:val="single"/>
        </w:rPr>
        <w:t>9/11</w:t>
      </w:r>
      <w:r w:rsidRPr="003A5227">
        <w:rPr>
          <w:rFonts w:ascii="Times New Roman" w:hAnsi="Times New Roman" w:cs="Times New Roman"/>
        </w:rPr>
        <w:t xml:space="preserve"> attack on their “homeland.” (The “homeland” is a term of art in the recent intensification of the security state; as we shall see, Nietzsche’s analysis of “the new idol” and of “peoples and fatherlands” offers resources for deconstructing this rhetorical maneuver.) </w:t>
      </w:r>
      <w:r w:rsidRPr="003A5227">
        <w:rPr>
          <w:rFonts w:ascii="Times New Roman" w:hAnsi="Times New Roman" w:cs="Times New Roman"/>
          <w:b/>
          <w:u w:val="single"/>
        </w:rPr>
        <w:t>The typical justification offered for such a state of exception,</w:t>
      </w:r>
      <w:r w:rsidRPr="003A5227">
        <w:rPr>
          <w:rFonts w:ascii="Times New Roman" w:hAnsi="Times New Roman" w:cs="Times New Roman"/>
        </w:rPr>
        <w:t xml:space="preserve"> Nietzsche says later in Human All-Too-Human, commenting on the Inquisition, </w:t>
      </w:r>
      <w:r w:rsidRPr="003A5227">
        <w:rPr>
          <w:rFonts w:ascii="Times New Roman" w:hAnsi="Times New Roman" w:cs="Times New Roman"/>
          <w:b/>
          <w:u w:val="single"/>
        </w:rPr>
        <w:t>is the claim of exclusive truth and virtue, which must be preserved for the sake of all mankind</w:t>
      </w:r>
      <w:r w:rsidRPr="003A5227">
        <w:rPr>
          <w:rFonts w:ascii="Times New Roman" w:hAnsi="Times New Roman" w:cs="Times New Roman"/>
        </w:rPr>
        <w:t xml:space="preserve"> (HAH 633). As the Catholic Church justified the Inquisition by appeal to faith and authority, so </w:t>
      </w:r>
      <w:r w:rsidRPr="003A5227">
        <w:rPr>
          <w:rFonts w:ascii="Times New Roman" w:hAnsi="Times New Roman" w:cs="Times New Roman"/>
          <w:b/>
          <w:u w:val="single"/>
        </w:rPr>
        <w:t>the US suspension of liberties in support of the “war on terror” appeals to such religious principles as “God’s gift of freedom,” even if the war involves torture and abuse reminiscent of the horrors of the Inquisition</w:t>
      </w:r>
      <w:r w:rsidRPr="003A5227">
        <w:rPr>
          <w:rFonts w:ascii="Times New Roman" w:hAnsi="Times New Roman" w:cs="Times New Roman"/>
        </w:rPr>
        <w:t xml:space="preserve"> (e.g., waterboarding). In a later section of HAH, Nietzsche gives a succinct account of how kings and emperors—the “decider” figures of his day—are tempted </w:t>
      </w:r>
      <w:r w:rsidRPr="003A5227">
        <w:rPr>
          <w:rFonts w:ascii="Times New Roman" w:hAnsi="Times New Roman" w:cs="Times New Roman"/>
          <w:b/>
          <w:u w:val="single"/>
        </w:rPr>
        <w:t>to avoid marginalization by the growing democratic and constitutional forces of the time.</w:t>
      </w:r>
      <w:r w:rsidRPr="003A5227">
        <w:rPr>
          <w:rFonts w:ascii="Times New Roman" w:hAnsi="Times New Roman" w:cs="Times New Roman"/>
        </w:rPr>
        <w:t xml:space="preserve"> Rather than becoming “splendid ornaments</w:t>
      </w:r>
      <w:r w:rsidRPr="003A5227">
        <w:rPr>
          <w:rFonts w:ascii="Times New Roman" w:hAnsi="Times New Roman" w:cs="Times New Roman"/>
          <w:b/>
          <w:u w:val="single"/>
        </w:rPr>
        <w:t>,” they “cling with their teeth to their dignity as warlords:</w:t>
      </w:r>
      <w:r w:rsidRPr="003A5227">
        <w:rPr>
          <w:rFonts w:ascii="Times New Roman" w:hAnsi="Times New Roman" w:cs="Times New Roman"/>
        </w:rPr>
        <w:t xml:space="preserve"> </w:t>
      </w:r>
      <w:r w:rsidRPr="003A5227">
        <w:rPr>
          <w:rFonts w:ascii="Times New Roman" w:hAnsi="Times New Roman" w:cs="Times New Roman"/>
          <w:b/>
          <w:u w:val="single"/>
        </w:rPr>
        <w:t>for this they require wars,</w:t>
      </w:r>
      <w:r w:rsidRPr="003A5227">
        <w:rPr>
          <w:rFonts w:ascii="Times New Roman" w:hAnsi="Times New Roman" w:cs="Times New Roman"/>
        </w:rPr>
        <w:t xml:space="preserve"> that is to say states of exception (Ausnahmezustände) </w:t>
      </w:r>
      <w:r w:rsidRPr="003A5227">
        <w:rPr>
          <w:rFonts w:ascii="Times New Roman" w:hAnsi="Times New Roman" w:cs="Times New Roman"/>
          <w:b/>
          <w:u w:val="single"/>
        </w:rPr>
        <w:t>in which that slow constitutional pressure of the forces of democracy lets up” (</w:t>
      </w:r>
      <w:r w:rsidRPr="003A5227">
        <w:rPr>
          <w:rFonts w:ascii="Times New Roman" w:hAnsi="Times New Roman" w:cs="Times New Roman"/>
        </w:rPr>
        <w:t xml:space="preserve">WS 281). From a Nietzschean perspective, Schmitt’s understanding of sovereignty as a theological concept is not surprising. Following the principle that </w:t>
      </w:r>
      <w:r w:rsidRPr="003A5227">
        <w:rPr>
          <w:rFonts w:ascii="Times New Roman" w:hAnsi="Times New Roman" w:cs="Times New Roman"/>
          <w:b/>
          <w:u w:val="single"/>
        </w:rPr>
        <w:t>the exception is more important and revelatory than the norm</w:t>
      </w:r>
      <w:r w:rsidRPr="003A5227">
        <w:rPr>
          <w:rFonts w:ascii="Times New Roman" w:hAnsi="Times New Roman" w:cs="Times New Roman"/>
        </w:rPr>
        <w:t xml:space="preserve">, Schmitt sees God and the sovereign as typologically analogous ultimate instances of decision, power, and authority. Just as the idea of a unified world is impossible without God, Schmitt suggests, </w:t>
      </w:r>
      <w:r w:rsidRPr="003A5227">
        <w:rPr>
          <w:rFonts w:ascii="Times New Roman" w:hAnsi="Times New Roman" w:cs="Times New Roman"/>
          <w:b/>
          <w:u w:val="single"/>
        </w:rPr>
        <w:t>the unified state requires a sovereign with an unhindered power of decision.</w:t>
      </w:r>
      <w:r w:rsidRPr="003A5227">
        <w:rPr>
          <w:rFonts w:ascii="Times New Roman" w:hAnsi="Times New Roman" w:cs="Times New Roman"/>
        </w:rPr>
        <w:t xml:space="preserve"> Nietzsche could very well accept this parallel, but would reject both God and the sovereign as understood by Schmitt. In Nietzsche’s crucial aphorism on the death of God (GS 125), the “madman” who announces this in the marketplace says that the import of the news will dawn only very slowly, as humans gradually grasp what it means to live without an absolutely centering concept. For many centuries, he suggests, we will still be living with God’s shadow, that is, with various substitutes for the absolute and centering instance (GS 108). In this light, Schmitt is a shadow artist, a theorist who explicitly attempts to endow the state with the attributes of the divinity. </w:t>
      </w:r>
      <w:r w:rsidRPr="003A5227">
        <w:rPr>
          <w:rFonts w:ascii="Times New Roman" w:hAnsi="Times New Roman" w:cs="Times New Roman"/>
          <w:b/>
          <w:u w:val="single"/>
        </w:rPr>
        <w:t>As Nietzsche had his madman ask why we don’t yet smell the odors of God’s decomposition, so his analysis of the slow but inevitable decay of the national state points to a parallel decentering in the political sphere.</w:t>
      </w:r>
      <w:r w:rsidRPr="003A5227">
        <w:rPr>
          <w:rFonts w:ascii="Times New Roman" w:hAnsi="Times New Roman" w:cs="Times New Roman"/>
        </w:rPr>
        <w:t xml:space="preserve"> To sum this up: “</w:t>
      </w:r>
      <w:r w:rsidRPr="003A5227">
        <w:rPr>
          <w:rFonts w:ascii="Times New Roman" w:hAnsi="Times New Roman" w:cs="Times New Roman"/>
          <w:b/>
          <w:u w:val="single"/>
        </w:rPr>
        <w:t>The belief in a divine order in the realm of politics, in a sacred mystery in the existence of the state, is of religious origin: if religion disappears the state will unavoidably lose its ancient Isis veil and cease to excite reverence”</w:t>
      </w:r>
      <w:r w:rsidRPr="003A5227">
        <w:rPr>
          <w:rFonts w:ascii="Times New Roman" w:hAnsi="Times New Roman" w:cs="Times New Roman"/>
        </w:rPr>
        <w:t xml:space="preserve"> (HAH 472).12 Later, in The Antichrist, Nietzsche will charge Christianity with creating the very states of emergency (Notzustände) to which it appeals to justify its parasitic tyranny (AC 62). As we will see, such </w:t>
      </w:r>
      <w:r w:rsidRPr="003A5227">
        <w:rPr>
          <w:rFonts w:ascii="Times New Roman" w:hAnsi="Times New Roman" w:cs="Times New Roman"/>
        </w:rPr>
        <w:lastRenderedPageBreak/>
        <w:t xml:space="preserve">analyses are part of his program of turning the themes of Christian political theology against itself. At the same time, </w:t>
      </w:r>
      <w:r w:rsidRPr="003A5227">
        <w:rPr>
          <w:rFonts w:ascii="Times New Roman" w:hAnsi="Times New Roman" w:cs="Times New Roman"/>
          <w:b/>
          <w:u w:val="single"/>
        </w:rPr>
        <w:t>Nietzsche rejects an activist anarchism that attempts to accelerate the state’s decay.</w:t>
      </w:r>
      <w:r w:rsidRPr="003A5227">
        <w:rPr>
          <w:rFonts w:ascii="Times New Roman" w:hAnsi="Times New Roman" w:cs="Times New Roman"/>
        </w:rPr>
        <w:t xml:space="preserve"> In the aphorism last cited on “Religion and government” from “A Glance at the State,” he produces a schematic genealogy of their relationship. </w:t>
      </w:r>
      <w:r w:rsidRPr="003A5227">
        <w:rPr>
          <w:rFonts w:ascii="Times New Roman" w:hAnsi="Times New Roman" w:cs="Times New Roman"/>
          <w:b/>
          <w:u w:val="single"/>
        </w:rPr>
        <w:t>It is a story of the progressive and systematically linked decay of both, culminating in the thought that “a later generation will see the state too shrink to insignificance in various parts of the earth</w:t>
      </w:r>
      <w:r w:rsidRPr="003A5227">
        <w:rPr>
          <w:rFonts w:ascii="Times New Roman" w:hAnsi="Times New Roman" w:cs="Times New Roman"/>
        </w:rPr>
        <w:t xml:space="preserve">” (HAH 472). Note that Nietzsche speaks of the earth rather than the world as the larger horizon here. The state or government (Regierung) has an obvious interest in allying with religion insofar as it wishes the populace to “patiently submit to instructions from above (in which concept divine and human government are usually fused.)” Yet this use of religion will eventually give rise to a certain enlightenment, the beginning of “freespiritedness” among the rulers, from which, Nietzsche leaves us to infer, only more skepticism can develop. (We might see here the roots of Leo Strauss’s meditations on religion, state, and philosophy.) </w:t>
      </w:r>
      <w:r w:rsidRPr="003A5227">
        <w:rPr>
          <w:rFonts w:ascii="Times New Roman" w:hAnsi="Times New Roman" w:cs="Times New Roman"/>
          <w:b/>
          <w:u w:val="single"/>
        </w:rPr>
        <w:t>If government happens to develop in a democratic direction, the plurality of religions will lead to the state regarding religion as a private affair of conscience.</w:t>
      </w:r>
      <w:r w:rsidRPr="003A5227">
        <w:rPr>
          <w:rFonts w:ascii="Times New Roman" w:hAnsi="Times New Roman" w:cs="Times New Roman"/>
        </w:rPr>
        <w:t xml:space="preserve"> In this atmosphere</w:t>
      </w:r>
      <w:r w:rsidRPr="003A5227">
        <w:rPr>
          <w:rFonts w:ascii="Times New Roman" w:hAnsi="Times New Roman" w:cs="Times New Roman"/>
          <w:b/>
          <w:u w:val="single"/>
        </w:rPr>
        <w:t>, sects will flourish freely, the more enlightened will become at least privately irreligious, and many of those still moved by religion will become hostile to the state, while in reaction another party will become increasingly enthusiastic supporters of the state.</w:t>
      </w:r>
      <w:r w:rsidRPr="003A5227">
        <w:rPr>
          <w:rFonts w:ascii="Times New Roman" w:hAnsi="Times New Roman" w:cs="Times New Roman"/>
        </w:rPr>
        <w:t xml:space="preserve"> </w:t>
      </w:r>
      <w:r w:rsidRPr="003A5227">
        <w:rPr>
          <w:rFonts w:ascii="Times New Roman" w:hAnsi="Times New Roman" w:cs="Times New Roman"/>
          <w:b/>
          <w:u w:val="single"/>
        </w:rPr>
        <w:t>The emptiness that growing secularism has left in their hearts will be filled by this new devotion</w:t>
      </w:r>
      <w:r w:rsidRPr="003A5227">
        <w:rPr>
          <w:rFonts w:ascii="Times New Roman" w:hAnsi="Times New Roman" w:cs="Times New Roman"/>
        </w:rPr>
        <w:t xml:space="preserve">. So far, </w:t>
      </w:r>
      <w:r w:rsidRPr="003A5227">
        <w:rPr>
          <w:rFonts w:ascii="Times New Roman" w:hAnsi="Times New Roman" w:cs="Times New Roman"/>
          <w:b/>
          <w:u w:val="single"/>
        </w:rPr>
        <w:t>Nietzsche’s genealogy could help to explain the rise of fundamentalist and antifundamentalist politics in an avowedly secular state like the United States.</w:t>
      </w:r>
      <w:r w:rsidRPr="003A5227">
        <w:rPr>
          <w:rFonts w:ascii="Times New Roman" w:hAnsi="Times New Roman" w:cs="Times New Roman"/>
        </w:rPr>
        <w:t xml:space="preserve"> Yet after such “transitional struggles,” which may last a long time, </w:t>
      </w:r>
      <w:r w:rsidRPr="003A5227">
        <w:rPr>
          <w:rFonts w:ascii="Times New Roman" w:hAnsi="Times New Roman" w:cs="Times New Roman"/>
          <w:b/>
          <w:u w:val="single"/>
        </w:rPr>
        <w:t>“the attitude of veneration and piety” toward the state will be undermined, and it will begin to be seen in a pragmatic and utilitarian perspective. At this point much of the work of government will be reassigned to “private contractors”— “outsourcing” is the current word—another sign of the impending “decline and death of the state.”</w:t>
      </w:r>
      <w:r w:rsidRPr="003A5227">
        <w:rPr>
          <w:rFonts w:ascii="Times New Roman" w:hAnsi="Times New Roman" w:cs="Times New Roman"/>
        </w:rPr>
        <w:t xml:space="preserve"> Although Nietzsche does not mention Hegel here, </w:t>
      </w:r>
      <w:r w:rsidRPr="003A5227">
        <w:rPr>
          <w:rFonts w:ascii="Times New Roman" w:hAnsi="Times New Roman" w:cs="Times New Roman"/>
          <w:b/>
          <w:u w:val="single"/>
        </w:rPr>
        <w:t>this would surely entail the collapse of his state-centered world-historical narrative; on the post-state earth, “a new page will be turned in the storybook of humanity in which there will be many strange tales to read and perhaps some of them good ones.” Just as the domination of the organizing principle of the racial clan gave way to the family and then to the state, so humanity will eventually hit upon “an invention more suited to their purpose than the state.”</w:t>
      </w:r>
      <w:r w:rsidRPr="003A5227">
        <w:rPr>
          <w:rFonts w:ascii="Times New Roman" w:hAnsi="Times New Roman" w:cs="Times New Roman"/>
        </w:rPr>
        <w:t xml:space="preserve"> (Nietzsche continues to speak of the earth as the sphere of human activity, eschewing the vocabulary of “world” and “so-called world-history.”) </w:t>
      </w:r>
      <w:r w:rsidRPr="003A5227">
        <w:rPr>
          <w:rFonts w:ascii="Times New Roman" w:hAnsi="Times New Roman" w:cs="Times New Roman"/>
          <w:b/>
          <w:u w:val="single"/>
        </w:rPr>
        <w:t>However, there is no point in working actively for the “dissemination and realization” of the idea of the state’s dissolution, since even the most far-sighted can have little sense of the consequences this would entail</w:t>
      </w:r>
      <w:r w:rsidRPr="003A5227">
        <w:rPr>
          <w:rFonts w:ascii="Times New Roman" w:hAnsi="Times New Roman" w:cs="Times New Roman"/>
        </w:rPr>
        <w:t xml:space="preserve">. On what may seem a surprisingly conservative note, Nietzsche concludes: “Let us therefore put our trust in ‘the prudence and self-interest of humans’ to preserve the existence of the state for some time yet and to repulse the destructive experiments of the precipitate and the over-zealous!” Now it is clearer why Nietzsche calls this section of Human, All-Too-Human “A Glance at the State.” Rather than being the basis of worldhistory and the foundation of art, religion, and philosophy, as for Hegel, </w:t>
      </w:r>
      <w:r w:rsidRPr="003A5227">
        <w:rPr>
          <w:rFonts w:ascii="Times New Roman" w:hAnsi="Times New Roman" w:cs="Times New Roman"/>
          <w:b/>
          <w:u w:val="single"/>
        </w:rPr>
        <w:t>the state is simply the most recent organizational form of human life on earth. Its hypertrophic development in the era of nationalism,</w:t>
      </w:r>
      <w:r w:rsidRPr="003A5227">
        <w:rPr>
          <w:rFonts w:ascii="Times New Roman" w:hAnsi="Times New Roman" w:cs="Times New Roman"/>
        </w:rPr>
        <w:t xml:space="preserve"> Nietzsche says</w:t>
      </w:r>
      <w:r w:rsidRPr="003A5227">
        <w:rPr>
          <w:rFonts w:ascii="Times New Roman" w:hAnsi="Times New Roman" w:cs="Times New Roman"/>
          <w:b/>
          <w:u w:val="single"/>
        </w:rPr>
        <w:t>, is temporary in the larger scheme of things.</w:t>
      </w:r>
      <w:r w:rsidRPr="003A5227">
        <w:rPr>
          <w:rFonts w:ascii="Times New Roman" w:hAnsi="Times New Roman" w:cs="Times New Roman"/>
        </w:rPr>
        <w:t xml:space="preserve"> A glance (Blick), in Nietzsche’s vocabulary, is a quick but comprehensive look that delineates structure, meaning, and context. Such a glance is sufficient to put the state in its place.</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autoSpaceDE w:val="0"/>
        <w:autoSpaceDN w:val="0"/>
        <w:adjustRightInd w:val="0"/>
        <w:jc w:val="center"/>
        <w:rPr>
          <w:rFonts w:ascii="Times New Roman" w:hAnsi="Times New Roman" w:cs="Times New Roman"/>
          <w:b/>
          <w:u w:val="single"/>
        </w:rPr>
      </w:pPr>
      <w:r w:rsidRPr="003A5227">
        <w:rPr>
          <w:rFonts w:ascii="Times New Roman" w:hAnsi="Times New Roman" w:cs="Times New Roman"/>
          <w:b/>
          <w:u w:val="single"/>
        </w:rPr>
        <w:lastRenderedPageBreak/>
        <w:t>**PSYCHIC STATES OF EXCEPTION**</w:t>
      </w:r>
    </w:p>
    <w:p w:rsidR="000A1197" w:rsidRPr="003A5227" w:rsidRDefault="000A1197" w:rsidP="000A1197">
      <w:pPr>
        <w:autoSpaceDE w:val="0"/>
        <w:autoSpaceDN w:val="0"/>
        <w:adjustRightInd w:val="0"/>
        <w:jc w:val="center"/>
        <w:rPr>
          <w:rFonts w:ascii="Times New Roman" w:hAnsi="Times New Roman" w:cs="Times New Roman"/>
          <w:b/>
          <w:u w:val="single"/>
        </w:rPr>
      </w:pPr>
      <w:r w:rsidRPr="003A5227">
        <w:rPr>
          <w:rFonts w:ascii="Times New Roman" w:hAnsi="Times New Roman" w:cs="Times New Roman"/>
          <w:b/>
          <w:u w:val="single"/>
        </w:rPr>
        <w:t>(AT: FMWK)</w:t>
      </w:r>
    </w:p>
    <w:p w:rsidR="000A1197" w:rsidRPr="003A5227" w:rsidRDefault="000A1197" w:rsidP="000A1197">
      <w:pPr>
        <w:autoSpaceDE w:val="0"/>
        <w:autoSpaceDN w:val="0"/>
        <w:adjustRightInd w:val="0"/>
        <w:jc w:val="center"/>
        <w:rPr>
          <w:rFonts w:ascii="Times New Roman" w:hAnsi="Times New Roman" w:cs="Times New Roman"/>
          <w:b/>
          <w:u w:val="single"/>
        </w:rPr>
      </w:pPr>
    </w:p>
    <w:p w:rsidR="000A1197" w:rsidRPr="003A5227" w:rsidRDefault="000A1197" w:rsidP="000A1197">
      <w:pPr>
        <w:pStyle w:val="Heading4"/>
      </w:pPr>
      <w:r w:rsidRPr="003A5227">
        <w:t xml:space="preserve">The state of exception is replicated at the level of our psychic economy. We reinforce our own borders of identity, policing ourselves while closing ourselves off from others. Examples of such wars on different modes of thought can be found in the academy, where the insights of others are defensively dismissed as illegitimate. </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71-3)</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b/>
          <w:u w:val="single"/>
        </w:rPr>
        <w:t>Nietzsche extends his account of the state of exception by showing how its logic is already at work in our internal psychic economy. This picture of the self as a community is comparable to Plato’s reading justice or injustice in the state as modes of the individual human soul writ large</w:t>
      </w:r>
      <w:r w:rsidRPr="003A5227">
        <w:rPr>
          <w:rFonts w:ascii="Times New Roman" w:hAnsi="Times New Roman" w:cs="Times New Roman"/>
        </w:rPr>
        <w:t>, and Freud’s understanding of the self as a complex balance of id, ego, and superego. In a chapter on “The Human Alone with Itself ” he writes: Self-observation.—</w:t>
      </w:r>
      <w:r w:rsidRPr="003A5227">
        <w:rPr>
          <w:rFonts w:ascii="Times New Roman" w:hAnsi="Times New Roman" w:cs="Times New Roman"/>
          <w:b/>
          <w:u w:val="single"/>
        </w:rPr>
        <w:t>The human</w:t>
      </w:r>
      <w:r w:rsidRPr="003A5227">
        <w:rPr>
          <w:rFonts w:ascii="Times New Roman" w:hAnsi="Times New Roman" w:cs="Times New Roman"/>
        </w:rPr>
        <w:t xml:space="preserve"> (Mensch) </w:t>
      </w:r>
      <w:r w:rsidRPr="003A5227">
        <w:rPr>
          <w:rFonts w:ascii="Times New Roman" w:hAnsi="Times New Roman" w:cs="Times New Roman"/>
          <w:b/>
          <w:u w:val="single"/>
        </w:rPr>
        <w:t xml:space="preserve">is very well defended against himself, against being reconnoitered and placed under siege </w:t>
      </w:r>
      <w:r w:rsidRPr="003A5227">
        <w:rPr>
          <w:rFonts w:ascii="Times New Roman" w:hAnsi="Times New Roman" w:cs="Times New Roman"/>
        </w:rPr>
        <w:t xml:space="preserve">(Belagerung) </w:t>
      </w:r>
      <w:r w:rsidRPr="003A5227">
        <w:rPr>
          <w:rFonts w:ascii="Times New Roman" w:hAnsi="Times New Roman" w:cs="Times New Roman"/>
          <w:b/>
          <w:u w:val="single"/>
        </w:rPr>
        <w:t>by himself, he is usually able to perceive of himself only his outer walls. The actual fortress is inaccessible, even invisible to him, unless his friends and enemies play the traitor and conduct him in by a secret path</w:t>
      </w:r>
      <w:r w:rsidRPr="003A5227">
        <w:rPr>
          <w:rFonts w:ascii="Times New Roman" w:hAnsi="Times New Roman" w:cs="Times New Roman"/>
        </w:rPr>
        <w:t xml:space="preserve"> (HAH 491). </w:t>
      </w:r>
      <w:r w:rsidRPr="003A5227">
        <w:rPr>
          <w:rFonts w:ascii="Times New Roman" w:hAnsi="Times New Roman" w:cs="Times New Roman"/>
          <w:b/>
          <w:u w:val="single"/>
        </w:rPr>
        <w:t>The human being is in a state of exception with regard to himself, a strange doubling logic, but no stranger than the explicitly political state of exception.</w:t>
      </w:r>
      <w:r w:rsidRPr="003A5227">
        <w:rPr>
          <w:rFonts w:ascii="Times New Roman" w:hAnsi="Times New Roman" w:cs="Times New Roman"/>
        </w:rPr>
        <w:t xml:space="preserve"> </w:t>
      </w:r>
      <w:r w:rsidRPr="003A5227">
        <w:rPr>
          <w:rFonts w:ascii="Times New Roman" w:hAnsi="Times New Roman" w:cs="Times New Roman"/>
          <w:b/>
          <w:u w:val="single"/>
        </w:rPr>
        <w:t>We do not know our own well-defended inner fortress. We resist self-knowledge by declaring a state of exception that makes our core as uncanny as the sovereign imposition of a law that suspends law. Both in the case of the individual and in that of the state, friends and enemies, forces of the outside, are necessary to break the defenses and the martial law that claim justification to resist the siege.</w:t>
      </w:r>
      <w:r w:rsidRPr="003A5227">
        <w:rPr>
          <w:rFonts w:ascii="Times New Roman" w:hAnsi="Times New Roman" w:cs="Times New Roman"/>
        </w:rPr>
        <w:t xml:space="preserve"> </w:t>
      </w:r>
      <w:r w:rsidRPr="003A5227">
        <w:rPr>
          <w:rFonts w:ascii="Times New Roman" w:hAnsi="Times New Roman" w:cs="Times New Roman"/>
          <w:b/>
          <w:u w:val="single"/>
        </w:rPr>
        <w:t>The tightly constructed individual identity</w:t>
      </w:r>
      <w:r w:rsidRPr="003A5227">
        <w:rPr>
          <w:rFonts w:ascii="Times New Roman" w:hAnsi="Times New Roman" w:cs="Times New Roman"/>
        </w:rPr>
        <w:t xml:space="preserve"> (think of Freud’s superego) </w:t>
      </w:r>
      <w:r w:rsidRPr="003A5227">
        <w:rPr>
          <w:rFonts w:ascii="Times New Roman" w:hAnsi="Times New Roman" w:cs="Times New Roman"/>
          <w:b/>
          <w:u w:val="single"/>
        </w:rPr>
        <w:t>and the nationalistic political state are powerful yet fragile, and the struggles to dissolve both of these artificial unities have a common structure. Many individuals borrow the principle of the state of exception from the political realm to make their own injustices acceptable: “There are not a few who understand the unclean art of self-duping by means of which every unjust act they perform is reminted into an injustice done to them by others and the law of exception for necessary defense</w:t>
      </w:r>
      <w:r w:rsidRPr="003A5227">
        <w:rPr>
          <w:rFonts w:ascii="Times New Roman" w:hAnsi="Times New Roman" w:cs="Times New Roman"/>
        </w:rPr>
        <w:t xml:space="preserve"> (Ausnahmerecht der Notwehr) </w:t>
      </w:r>
      <w:r w:rsidRPr="003A5227">
        <w:rPr>
          <w:rFonts w:ascii="Times New Roman" w:hAnsi="Times New Roman" w:cs="Times New Roman"/>
          <w:b/>
          <w:u w:val="single"/>
        </w:rPr>
        <w:t>is reserved to what they themselves have done”</w:t>
      </w:r>
      <w:r w:rsidRPr="003A5227">
        <w:rPr>
          <w:rFonts w:ascii="Times New Roman" w:hAnsi="Times New Roman" w:cs="Times New Roman"/>
        </w:rPr>
        <w:t xml:space="preserve"> (AOM 52). Such people are in need of an “intervention,” in contemporary therapeutic language. Perhaps most unsettling, given </w:t>
      </w:r>
      <w:r w:rsidRPr="003A5227">
        <w:rPr>
          <w:rFonts w:ascii="Times New Roman" w:hAnsi="Times New Roman" w:cs="Times New Roman"/>
          <w:b/>
          <w:u w:val="single"/>
        </w:rPr>
        <w:t>Nietzsche’s project of opening up possibilities for thought that are free of state-oriented concepts</w:t>
      </w:r>
      <w:r w:rsidRPr="003A5227">
        <w:rPr>
          <w:rFonts w:ascii="Times New Roman" w:hAnsi="Times New Roman" w:cs="Times New Roman"/>
        </w:rPr>
        <w:t xml:space="preserve"> (as in Schopenhauer as Educator), </w:t>
      </w:r>
      <w:r w:rsidRPr="003A5227">
        <w:rPr>
          <w:rFonts w:ascii="Times New Roman" w:hAnsi="Times New Roman" w:cs="Times New Roman"/>
          <w:b/>
          <w:u w:val="single"/>
        </w:rPr>
        <w:t>is the danger that philosophers themselves may begin to think like states</w:t>
      </w:r>
      <w:r w:rsidRPr="003A5227">
        <w:rPr>
          <w:rFonts w:ascii="Times New Roman" w:hAnsi="Times New Roman" w:cs="Times New Roman"/>
        </w:rPr>
        <w:t xml:space="preserve">. Nietzsche argued this in the Schopenhauer essay with respect to the Hegelian and journalistic state-employed philosophy professors of Bismarck’s Germany. Yet the problem is more deeply rooted. In a long aphorism of Dawn he takes a critical look at aging philosophers, once original and daring thinkers, who end by wanting to institutionalize their ideas. This can stifle the creativity in others that they had enjoyed themselves. Toward the end of their careers, thinkers like Plato and August Comte become weary, shift their concern from fresh thinking to preserving their legacy, and seek to enshrine their ideas in a “temple of enduring stone.” Probably the “most dangerous characteristic” of this weariness is their “belief in their own genius, which usually assails great and semi-great men of the spirit only at this frontier of their life: the belief that they occupy an exceptional position (Ausnahmestellung) and enjoy the law of exception (Ausnahmerecht)” (D 542). </w:t>
      </w:r>
      <w:r w:rsidRPr="003A5227">
        <w:rPr>
          <w:rFonts w:ascii="Times New Roman" w:hAnsi="Times New Roman" w:cs="Times New Roman"/>
          <w:b/>
          <w:u w:val="single"/>
        </w:rPr>
        <w:lastRenderedPageBreak/>
        <w:t>When the aging philosopher comes to believe that the preservation of his thoughts is threatened by misunderstanding or rivals, he appoints himself as sovereign (or “decider”) in the realm of the spirit.</w:t>
      </w:r>
      <w:r w:rsidRPr="003A5227">
        <w:rPr>
          <w:rFonts w:ascii="Times New Roman" w:hAnsi="Times New Roman" w:cs="Times New Roman"/>
        </w:rPr>
        <w:t xml:space="preserve"> Nietzsche wrote about a legend according to which Plato took pains to have all of Democritus’s writings destroyed; more recently Comte attempted to establish a church of positivism.13 </w:t>
      </w:r>
      <w:r w:rsidRPr="003A5227">
        <w:rPr>
          <w:rFonts w:ascii="Times New Roman" w:hAnsi="Times New Roman" w:cs="Times New Roman"/>
          <w:b/>
          <w:u w:val="single"/>
        </w:rPr>
        <w:t>The thought of the state privileges interiority and the maintenance of its borders.</w:t>
      </w:r>
      <w:r w:rsidRPr="003A5227">
        <w:rPr>
          <w:rFonts w:ascii="Times New Roman" w:hAnsi="Times New Roman" w:cs="Times New Roman"/>
        </w:rPr>
        <w:t xml:space="preserve"> In a note of 1874, Nietzsche writes that </w:t>
      </w:r>
      <w:r w:rsidRPr="003A5227">
        <w:rPr>
          <w:rFonts w:ascii="Times New Roman" w:hAnsi="Times New Roman" w:cs="Times New Roman"/>
          <w:b/>
          <w:u w:val="single"/>
        </w:rPr>
        <w:t>philosophy “is gradually turning into nothing but the guarding of borders.”</w:t>
      </w:r>
      <w:r w:rsidRPr="003A5227">
        <w:rPr>
          <w:rFonts w:ascii="Times New Roman" w:hAnsi="Times New Roman" w:cs="Times New Roman"/>
        </w:rPr>
        <w:t xml:space="preserve">14 </w:t>
      </w:r>
      <w:r w:rsidRPr="003A5227">
        <w:rPr>
          <w:rFonts w:ascii="Times New Roman" w:hAnsi="Times New Roman" w:cs="Times New Roman"/>
          <w:b/>
          <w:u w:val="single"/>
        </w:rPr>
        <w:t>Remarks along these lines will be familiar to those Anglophone teachers and students of philosophy who lament the tendency of “analytic” philosophers to exclude other kinds of thinkers from the charmed circle of “real” philosophy. This is known colloquially in the United States as “circling the wagons,” which suggests the territoriality of these border conflicts and some typical defense strategies.</w:t>
      </w:r>
      <w:r w:rsidRPr="003A5227">
        <w:rPr>
          <w:rFonts w:ascii="Times New Roman" w:hAnsi="Times New Roman" w:cs="Times New Roman"/>
        </w:rPr>
        <w:t xml:space="preserve">15 Nietzsche’s frequent denunciations of anarchism should be read in the light of his diagnosis of the decline and death of the state. The nineteenth-century anarchist movement that Nietzsche rejected took two main forms. From his perspective, utopian anarchists like Kropotkin were naively deluded in thinking that there could be a quick and relatively painless transition to a world of mutual cooperation free of the state. Revolutionary anarchists like those inspired by Bakunin (Wagner’s ally in 1848) were nihilists whose violence and terrorism were fueled by a powerful, raging ressentiment; their destructive activities could only encourage the state to declare a state of exception. Like Marx, </w:t>
      </w:r>
      <w:r w:rsidRPr="003A5227">
        <w:rPr>
          <w:rFonts w:ascii="Times New Roman" w:hAnsi="Times New Roman" w:cs="Times New Roman"/>
          <w:b/>
          <w:u w:val="single"/>
        </w:rPr>
        <w:t>Nietzsche saw the future of the state and its “withering away” as embedded in a complex historical movement</w:t>
      </w:r>
      <w:r w:rsidRPr="003A5227">
        <w:rPr>
          <w:rFonts w:ascii="Times New Roman" w:hAnsi="Times New Roman" w:cs="Times New Roman"/>
        </w:rPr>
        <w:t>, although they had quite different takes on what that process is.</w:t>
      </w: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autoSpaceDE w:val="0"/>
        <w:autoSpaceDN w:val="0"/>
        <w:adjustRightInd w:val="0"/>
        <w:jc w:val="center"/>
        <w:rPr>
          <w:rFonts w:ascii="Times New Roman" w:hAnsi="Times New Roman" w:cs="Times New Roman"/>
          <w:b/>
          <w:u w:val="single"/>
        </w:rPr>
      </w:pPr>
      <w:r w:rsidRPr="003A5227">
        <w:rPr>
          <w:rFonts w:ascii="Times New Roman" w:hAnsi="Times New Roman" w:cs="Times New Roman"/>
          <w:b/>
          <w:u w:val="single"/>
        </w:rPr>
        <w:lastRenderedPageBreak/>
        <w:t>**BIOPOLITICS, GENOCIDE, DEATH IMPACT**</w:t>
      </w:r>
    </w:p>
    <w:p w:rsidR="000A1197" w:rsidRPr="003A5227" w:rsidRDefault="000A1197" w:rsidP="000A1197">
      <w:pPr>
        <w:pStyle w:val="Heading4"/>
      </w:pPr>
      <w:r w:rsidRPr="003A5227">
        <w:t>The state is a death-dealing bloodthirsty monster. Not only does it wage wars and execute all of its enemies, it also eliminates anthropological and normative pluralism. The state transforms different and nomadic peoples into a homogenized population ready for biopolitical extermination. This is why the state is a slow suicide, the loss of all of life.</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76-9)</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t>In a talk in or near this town, Zarathustra issues a prophetic denunciation of the state, a discourse “On the New Idol.” With its Biblical resonances and parodies, we hear echoes of Hebrew prophets like Isaiah and Amos in this polemic. It is a jeremiad against false idols</w:t>
      </w:r>
      <w:r w:rsidRPr="003A5227">
        <w:rPr>
          <w:rFonts w:ascii="Times New Roman" w:hAnsi="Times New Roman" w:cs="Times New Roman"/>
          <w:b/>
          <w:u w:val="single"/>
        </w:rPr>
        <w:t>. The state is</w:t>
      </w:r>
      <w:r w:rsidRPr="003A5227">
        <w:rPr>
          <w:rFonts w:ascii="Times New Roman" w:hAnsi="Times New Roman" w:cs="Times New Roman"/>
        </w:rPr>
        <w:t xml:space="preserve"> portrayed as </w:t>
      </w:r>
      <w:r w:rsidRPr="003A5227">
        <w:rPr>
          <w:rFonts w:ascii="Times New Roman" w:hAnsi="Times New Roman" w:cs="Times New Roman"/>
          <w:b/>
          <w:u w:val="single"/>
        </w:rPr>
        <w:t>a monster or machine of death.</w:t>
      </w:r>
      <w:r w:rsidRPr="003A5227">
        <w:rPr>
          <w:rFonts w:ascii="Times New Roman" w:hAnsi="Times New Roman" w:cs="Times New Roman"/>
        </w:rPr>
        <w:t xml:space="preserve"> Like many of the talks of the book’s first part, it is structured around the life/death binary. </w:t>
      </w:r>
      <w:r w:rsidRPr="003A5227">
        <w:rPr>
          <w:rFonts w:ascii="Times New Roman" w:hAnsi="Times New Roman" w:cs="Times New Roman"/>
          <w:b/>
          <w:u w:val="single"/>
        </w:rPr>
        <w:t>The state brings death; life begins where the state ceases.</w:t>
      </w:r>
      <w:r w:rsidRPr="003A5227">
        <w:rPr>
          <w:rFonts w:ascii="Times New Roman" w:hAnsi="Times New Roman" w:cs="Times New Roman"/>
        </w:rPr>
        <w:t xml:space="preserve"> Just as life/death is an absolute duality, so </w:t>
      </w:r>
      <w:r w:rsidRPr="003A5227">
        <w:rPr>
          <w:rFonts w:ascii="Times New Roman" w:hAnsi="Times New Roman" w:cs="Times New Roman"/>
          <w:b/>
          <w:u w:val="single"/>
        </w:rPr>
        <w:t>one is either inside or outside the state. The boundary line is not in question.</w:t>
      </w:r>
      <w:r w:rsidRPr="003A5227">
        <w:rPr>
          <w:rFonts w:ascii="Times New Roman" w:hAnsi="Times New Roman" w:cs="Times New Roman"/>
        </w:rPr>
        <w:t xml:space="preserve"> In this respect, Zarathustra apparently agrees with </w:t>
      </w:r>
      <w:r w:rsidRPr="003A5227">
        <w:rPr>
          <w:rFonts w:ascii="Times New Roman" w:hAnsi="Times New Roman" w:cs="Times New Roman"/>
          <w:b/>
          <w:u w:val="single"/>
        </w:rPr>
        <w:t>the state’s self-definition, which insists on its authority within clearly delineated territory</w:t>
      </w:r>
      <w:r w:rsidRPr="003A5227">
        <w:rPr>
          <w:rFonts w:ascii="Times New Roman" w:hAnsi="Times New Roman" w:cs="Times New Roman"/>
        </w:rPr>
        <w:t xml:space="preserve">. Is the state’s death-making too obvious to mention? Many of Nietzsche’s close readers do not even remark on the emphatic and repeated claim that </w:t>
      </w:r>
      <w:r w:rsidRPr="003A5227">
        <w:rPr>
          <w:rFonts w:ascii="Times New Roman" w:hAnsi="Times New Roman" w:cs="Times New Roman"/>
          <w:b/>
          <w:u w:val="single"/>
        </w:rPr>
        <w:t>the state is a death-dealing monster.</w:t>
      </w:r>
      <w:r w:rsidRPr="003A5227">
        <w:rPr>
          <w:rFonts w:ascii="Times New Roman" w:hAnsi="Times New Roman" w:cs="Times New Roman"/>
        </w:rPr>
        <w:t xml:space="preserve">22 What makes the state an agent of death? Zarathustra does not speak explicitly here of </w:t>
      </w:r>
      <w:r w:rsidRPr="003A5227">
        <w:rPr>
          <w:rFonts w:ascii="Times New Roman" w:hAnsi="Times New Roman" w:cs="Times New Roman"/>
          <w:b/>
          <w:u w:val="single"/>
        </w:rPr>
        <w:t xml:space="preserve">the state’s power to kill in war, extending both to enemies and to subjects, who may be ordered to risk or sacrifice their lives. </w:t>
      </w:r>
      <w:r w:rsidRPr="003A5227">
        <w:rPr>
          <w:rFonts w:ascii="Times New Roman" w:hAnsi="Times New Roman" w:cs="Times New Roman"/>
        </w:rPr>
        <w:t xml:space="preserve">The closest he comes to such a discussion is “On the Pale Criminal,” addressing the </w:t>
      </w:r>
      <w:r w:rsidRPr="003A5227">
        <w:rPr>
          <w:rFonts w:ascii="Times New Roman" w:hAnsi="Times New Roman" w:cs="Times New Roman"/>
          <w:b/>
          <w:u w:val="single"/>
        </w:rPr>
        <w:t>“scarlet judges</w:t>
      </w:r>
      <w:r w:rsidRPr="003A5227">
        <w:rPr>
          <w:rFonts w:ascii="Times New Roman" w:hAnsi="Times New Roman" w:cs="Times New Roman"/>
        </w:rPr>
        <w:t xml:space="preserve">,” who </w:t>
      </w:r>
      <w:r w:rsidRPr="003A5227">
        <w:rPr>
          <w:rFonts w:ascii="Times New Roman" w:hAnsi="Times New Roman" w:cs="Times New Roman"/>
          <w:b/>
          <w:u w:val="single"/>
        </w:rPr>
        <w:t>cruelly enjoy sending the murderer to be executed</w:t>
      </w:r>
      <w:r w:rsidRPr="003A5227">
        <w:rPr>
          <w:rFonts w:ascii="Times New Roman" w:hAnsi="Times New Roman" w:cs="Times New Roman"/>
        </w:rPr>
        <w:t xml:space="preserve"> (Z I.6). Here the murderer not only finally admits legal guilt but, more importantly, recognizes that his conscious intention (that of the lesser self or ego) was a self deception, for the desire of the greater self was to kill. So Zarathustra’s listeners or disciples have already been told </w:t>
      </w:r>
      <w:r w:rsidRPr="003A5227">
        <w:rPr>
          <w:rFonts w:ascii="Times New Roman" w:hAnsi="Times New Roman" w:cs="Times New Roman"/>
          <w:b/>
          <w:u w:val="single"/>
        </w:rPr>
        <w:t>that the officials of the state are using the appearance of honor it gives them</w:t>
      </w:r>
      <w:r w:rsidRPr="003A5227">
        <w:rPr>
          <w:rFonts w:ascii="Times New Roman" w:hAnsi="Times New Roman" w:cs="Times New Roman"/>
        </w:rPr>
        <w:t xml:space="preserve"> (in their scarlet robes) </w:t>
      </w:r>
      <w:r w:rsidRPr="003A5227">
        <w:rPr>
          <w:rFonts w:ascii="Times New Roman" w:hAnsi="Times New Roman" w:cs="Times New Roman"/>
          <w:b/>
          <w:u w:val="single"/>
        </w:rPr>
        <w:t>as a conscious or more likely unconscious device for their own bloodthirsty desires</w:t>
      </w:r>
      <w:r w:rsidRPr="003A5227">
        <w:rPr>
          <w:rFonts w:ascii="Times New Roman" w:hAnsi="Times New Roman" w:cs="Times New Roman"/>
        </w:rPr>
        <w:t xml:space="preserve">.23 “On the New Idol” is directed to those in the state. You are either in it or outside it: “In some places there are still peoples and herds left, but not with us, my brothers: here there are states.” So, in the largest relevant context, call it the earth, there are at least three forms of human organization: peoples, herds, and state humans or Staatmenschen, those who live within the world of the state. I use the word “world” advisedly, both to preserve a certain relation between world and state, and to allow that </w:t>
      </w:r>
      <w:r w:rsidRPr="003A5227">
        <w:rPr>
          <w:rFonts w:ascii="Times New Roman" w:hAnsi="Times New Roman" w:cs="Times New Roman"/>
          <w:b/>
          <w:u w:val="single"/>
        </w:rPr>
        <w:t>within the world of states there are expats, immigrants, and exiles (all defined in relation to the state), as well as state officials and even hereditary monarchs and tyrants</w:t>
      </w:r>
      <w:r w:rsidRPr="003A5227">
        <w:rPr>
          <w:rFonts w:ascii="Times New Roman" w:hAnsi="Times New Roman" w:cs="Times New Roman"/>
        </w:rPr>
        <w:t xml:space="preserve">. </w:t>
      </w:r>
      <w:r w:rsidRPr="003A5227">
        <w:rPr>
          <w:rFonts w:ascii="Times New Roman" w:hAnsi="Times New Roman" w:cs="Times New Roman"/>
          <w:b/>
          <w:u w:val="single"/>
        </w:rPr>
        <w:t>Unless we see the anthropological or geophilosophical pluralism</w:t>
      </w:r>
      <w:r w:rsidRPr="003A5227">
        <w:rPr>
          <w:rFonts w:ascii="Times New Roman" w:hAnsi="Times New Roman" w:cs="Times New Roman"/>
        </w:rPr>
        <w:t xml:space="preserve"> presupposed here, </w:t>
      </w:r>
      <w:r w:rsidRPr="003A5227">
        <w:rPr>
          <w:rFonts w:ascii="Times New Roman" w:hAnsi="Times New Roman" w:cs="Times New Roman"/>
          <w:b/>
          <w:u w:val="single"/>
        </w:rPr>
        <w:t>we will not understand the force of Zarathustra’s definition of the state as a wielder of death, including not only the most obvious forms just cited, but the threat of death, and the encouragement of living death or “slow suicide.”</w:t>
      </w:r>
      <w:r w:rsidRPr="003A5227">
        <w:rPr>
          <w:rFonts w:ascii="Times New Roman" w:hAnsi="Times New Roman" w:cs="Times New Roman"/>
        </w:rPr>
        <w:t xml:space="preserve"> “The state? What is that?” So Zarathustra puts the question. And here comes the definition: Well then, now open your ears for me, for now I say to you my word about the death of peoples. State is the name for the coldest of all cold monsters (Ungeheuer). </w:t>
      </w:r>
      <w:r w:rsidRPr="003A5227">
        <w:rPr>
          <w:rFonts w:ascii="Times New Roman" w:hAnsi="Times New Roman" w:cs="Times New Roman"/>
          <w:b/>
          <w:u w:val="single"/>
        </w:rPr>
        <w:t>Coldly it tells lies; and this lie crawls</w:t>
      </w:r>
      <w:r w:rsidRPr="003A5227">
        <w:rPr>
          <w:rFonts w:ascii="Times New Roman" w:hAnsi="Times New Roman" w:cs="Times New Roman"/>
        </w:rPr>
        <w:t xml:space="preserve"> (kriecht) </w:t>
      </w:r>
      <w:r w:rsidRPr="003A5227">
        <w:rPr>
          <w:rFonts w:ascii="Times New Roman" w:hAnsi="Times New Roman" w:cs="Times New Roman"/>
          <w:b/>
          <w:u w:val="single"/>
        </w:rPr>
        <w:t xml:space="preserve">out of its mouth: “I, the state, am the people.” </w:t>
      </w:r>
      <w:r w:rsidRPr="003A5227">
        <w:rPr>
          <w:rFonts w:ascii="Times New Roman" w:hAnsi="Times New Roman" w:cs="Times New Roman"/>
        </w:rPr>
        <w:t xml:space="preserve">Hearing the state described as a “cold monster,” it is difficult not to think of the Hobbesian Leviathan. Seeing what Zarathustra means by the death of peoples requires uncovering the Leviathan’s lie as a lie. </w:t>
      </w:r>
      <w:r w:rsidRPr="003A5227">
        <w:rPr>
          <w:rFonts w:ascii="Times New Roman" w:hAnsi="Times New Roman" w:cs="Times New Roman"/>
          <w:b/>
          <w:u w:val="single"/>
        </w:rPr>
        <w:t xml:space="preserve">The state kills its own people through sending them to war, committing genocide, or executing them, and through soul-murder as it deceives a people into confusing itself with the state. If a people swallows this lie it is lost. Once a </w:t>
      </w:r>
      <w:r w:rsidRPr="003A5227">
        <w:rPr>
          <w:rFonts w:ascii="Times New Roman" w:hAnsi="Times New Roman" w:cs="Times New Roman"/>
          <w:b/>
          <w:u w:val="single"/>
        </w:rPr>
        <w:lastRenderedPageBreak/>
        <w:t>people, it now becomes the population of a state claiming authority over their lives. The state as we moderns know it practices biopolitics by transforming people into population.</w:t>
      </w:r>
      <w:r w:rsidRPr="003A5227">
        <w:rPr>
          <w:rFonts w:ascii="Times New Roman" w:hAnsi="Times New Roman" w:cs="Times New Roman"/>
        </w:rPr>
        <w:t xml:space="preserve"> </w:t>
      </w:r>
      <w:r w:rsidRPr="003A5227">
        <w:rPr>
          <w:rFonts w:ascii="Times New Roman" w:hAnsi="Times New Roman" w:cs="Times New Roman"/>
          <w:b/>
          <w:u w:val="single"/>
        </w:rPr>
        <w:t>So far as they are members of the population, no longer rooted in the life of a people, they become “many-too-many</w:t>
      </w:r>
      <w:r w:rsidRPr="003A5227">
        <w:rPr>
          <w:rFonts w:ascii="Times New Roman" w:hAnsi="Times New Roman" w:cs="Times New Roman"/>
        </w:rPr>
        <w:t xml:space="preserve"> (Viel-zu-Vielen)” </w:t>
      </w:r>
      <w:r w:rsidRPr="003A5227">
        <w:rPr>
          <w:rFonts w:ascii="Times New Roman" w:hAnsi="Times New Roman" w:cs="Times New Roman"/>
          <w:b/>
          <w:u w:val="single"/>
        </w:rPr>
        <w:t>or “superfluous people</w:t>
      </w:r>
      <w:r w:rsidRPr="003A5227">
        <w:rPr>
          <w:rFonts w:ascii="Times New Roman" w:hAnsi="Times New Roman" w:cs="Times New Roman"/>
        </w:rPr>
        <w:t xml:space="preserve"> (Überflussige).” The point here is not to distinguish superior and inferior classes or ranks within the state but to suggest that </w:t>
      </w:r>
      <w:r w:rsidRPr="003A5227">
        <w:rPr>
          <w:rFonts w:ascii="Times New Roman" w:hAnsi="Times New Roman" w:cs="Times New Roman"/>
          <w:b/>
          <w:u w:val="single"/>
        </w:rPr>
        <w:t>all those who accept their position in the state are, as such, simply elements of population.</w:t>
      </w:r>
      <w:r w:rsidRPr="003A5227">
        <w:rPr>
          <w:rFonts w:ascii="Times New Roman" w:hAnsi="Times New Roman" w:cs="Times New Roman"/>
        </w:rPr>
        <w:t xml:space="preserve"> </w:t>
      </w:r>
      <w:r w:rsidRPr="003A5227">
        <w:rPr>
          <w:rFonts w:ascii="Times New Roman" w:hAnsi="Times New Roman" w:cs="Times New Roman"/>
          <w:b/>
          <w:u w:val="single"/>
        </w:rPr>
        <w:t>Zarathustra had denounced the last humans for subjecting life to measurement, which is fundamental in the state’s relation to population. Life subjected to measurement, calculation, and control is,</w:t>
      </w:r>
      <w:r w:rsidRPr="003A5227">
        <w:rPr>
          <w:rFonts w:ascii="Times New Roman" w:hAnsi="Times New Roman" w:cs="Times New Roman"/>
        </w:rPr>
        <w:t xml:space="preserve"> Zarathustra claims, </w:t>
      </w:r>
      <w:r w:rsidRPr="003A5227">
        <w:rPr>
          <w:rFonts w:ascii="Times New Roman" w:hAnsi="Times New Roman" w:cs="Times New Roman"/>
          <w:b/>
          <w:u w:val="single"/>
        </w:rPr>
        <w:t>a kind of death, a living death</w:t>
      </w:r>
      <w:r w:rsidRPr="003A5227">
        <w:rPr>
          <w:rFonts w:ascii="Times New Roman" w:hAnsi="Times New Roman" w:cs="Times New Roman"/>
        </w:rPr>
        <w:t xml:space="preserve"> (“slow suicide”), if you will. </w:t>
      </w:r>
      <w:r w:rsidRPr="003A5227">
        <w:rPr>
          <w:rFonts w:ascii="Times New Roman" w:hAnsi="Times New Roman" w:cs="Times New Roman"/>
          <w:b/>
          <w:u w:val="single"/>
        </w:rPr>
        <w:t>Biopolitics is necessarily thanatopolitics</w:t>
      </w:r>
      <w:r w:rsidRPr="003A5227">
        <w:rPr>
          <w:rFonts w:ascii="Times New Roman" w:hAnsi="Times New Roman" w:cs="Times New Roman"/>
        </w:rPr>
        <w:t xml:space="preserve">. Michel Foucault observed that traditional </w:t>
      </w:r>
      <w:r w:rsidRPr="003A5227">
        <w:rPr>
          <w:rFonts w:ascii="Times New Roman" w:hAnsi="Times New Roman" w:cs="Times New Roman"/>
          <w:b/>
          <w:u w:val="single"/>
        </w:rPr>
        <w:t>political power could be characterized as letting live and making die, while modern power is defined rather by making live and letting die</w:t>
      </w:r>
      <w:r w:rsidRPr="003A5227">
        <w:rPr>
          <w:rFonts w:ascii="Times New Roman" w:hAnsi="Times New Roman" w:cs="Times New Roman"/>
        </w:rPr>
        <w:t xml:space="preserve">.24 </w:t>
      </w:r>
      <w:r w:rsidRPr="003A5227">
        <w:rPr>
          <w:rFonts w:ascii="Times New Roman" w:hAnsi="Times New Roman" w:cs="Times New Roman"/>
          <w:b/>
          <w:u w:val="single"/>
        </w:rPr>
        <w:t>Whether managing the population’s public health and education by means of discipline and surveillance or sifting billions of electronic messages and transactions for market research or detection of political deviants, population is analyzed, shaped, and actions channeled through quantitative reduction</w:t>
      </w:r>
      <w:r w:rsidRPr="003A5227">
        <w:rPr>
          <w:rFonts w:ascii="Times New Roman" w:hAnsi="Times New Roman" w:cs="Times New Roman"/>
        </w:rPr>
        <w:t xml:space="preserve">. This analysis, shaping, and channeling is the modern way of making live. It is a shaping and measuring that devitalizes.25 “Far too many are born; for the superfluous was the state invented!” </w:t>
      </w:r>
      <w:r w:rsidRPr="003A5227">
        <w:rPr>
          <w:rFonts w:ascii="Times New Roman" w:hAnsi="Times New Roman" w:cs="Times New Roman"/>
          <w:b/>
          <w:u w:val="single"/>
        </w:rPr>
        <w:t xml:space="preserve">All are superfluous. The greater the numbers, the more zeroes both numerically and metaphorically. As superfluous, they are on the way to the condition of “bare life” </w:t>
      </w:r>
      <w:r w:rsidRPr="003A5227">
        <w:rPr>
          <w:rFonts w:ascii="Times New Roman" w:hAnsi="Times New Roman" w:cs="Times New Roman"/>
        </w:rPr>
        <w:t xml:space="preserve">as conceptualized by Giorgio Agamben. </w:t>
      </w:r>
      <w:r w:rsidRPr="003A5227">
        <w:rPr>
          <w:rFonts w:ascii="Times New Roman" w:hAnsi="Times New Roman" w:cs="Times New Roman"/>
          <w:b/>
          <w:u w:val="single"/>
        </w:rPr>
        <w:t xml:space="preserve">The state is happy to have surplus population. It is a monstrous apparatus for manipulating the surplus through staging a competition for riches and power. </w:t>
      </w:r>
      <w:r w:rsidRPr="003A5227">
        <w:rPr>
          <w:rFonts w:ascii="Times New Roman" w:hAnsi="Times New Roman" w:cs="Times New Roman"/>
        </w:rPr>
        <w:t xml:space="preserve">That great cynic Hartmann had said pretty much the same thing, although he thought this was simply the inevitable final stage of the Weltprozess. Indeed, Hartmann drew the same conclusion as Nietzsche: </w:t>
      </w:r>
      <w:r w:rsidRPr="003A5227">
        <w:rPr>
          <w:rFonts w:ascii="Times New Roman" w:hAnsi="Times New Roman" w:cs="Times New Roman"/>
          <w:b/>
          <w:u w:val="single"/>
        </w:rPr>
        <w:t>a life managed by the modern state, in which all are subject to its economy, are virtually dead. They must eventually see that this last chance for human happiness is hopeless</w:t>
      </w:r>
      <w:r w:rsidRPr="003A5227">
        <w:rPr>
          <w:rFonts w:ascii="Times New Roman" w:hAnsi="Times New Roman" w:cs="Times New Roman"/>
        </w:rPr>
        <w:t xml:space="preserve">, so as good Schopenhaurians </w:t>
      </w:r>
      <w:r w:rsidRPr="003A5227">
        <w:rPr>
          <w:rFonts w:ascii="Times New Roman" w:hAnsi="Times New Roman" w:cs="Times New Roman"/>
          <w:b/>
          <w:u w:val="single"/>
        </w:rPr>
        <w:t>they will all die by choice, exhaustion, or mutual destruction.</w:t>
      </w:r>
      <w:r w:rsidRPr="003A5227">
        <w:rPr>
          <w:rFonts w:ascii="Times New Roman" w:hAnsi="Times New Roman" w:cs="Times New Roman"/>
        </w:rPr>
        <w:t xml:space="preserve"> Peter Sloterdijk elaborates the same theme when he argues that </w:t>
      </w:r>
      <w:r w:rsidRPr="003A5227">
        <w:rPr>
          <w:rFonts w:ascii="Times New Roman" w:hAnsi="Times New Roman" w:cs="Times New Roman"/>
          <w:b/>
          <w:u w:val="single"/>
        </w:rPr>
        <w:t>the early modern state encouraged overpopulation. Seventeenth-century witch hunts, coinciding with the rise of the absolute state, were directed against midwives, who frequently shared contraceptive information and helped to terminate unwanted pregnancies. This suppression led to excess population, which could then serve statist economic and political interests.</w:t>
      </w:r>
      <w:r w:rsidRPr="003A5227">
        <w:rPr>
          <w:rFonts w:ascii="Times New Roman" w:hAnsi="Times New Roman" w:cs="Times New Roman"/>
        </w:rPr>
        <w:t xml:space="preserve">26 With a bit of nostalgia, Zarathustra observes that </w:t>
      </w:r>
      <w:r w:rsidRPr="003A5227">
        <w:rPr>
          <w:rFonts w:ascii="Times New Roman" w:hAnsi="Times New Roman" w:cs="Times New Roman"/>
          <w:b/>
          <w:u w:val="single"/>
        </w:rPr>
        <w:t>once upon a time, and perhaps still “elsewhere,” there are or were peoples who received love and faith from the creators of the people’s values. Without such originary creative force there is no people. The annihilators who set up states “hang a sword and a hundred desires over them all.” The sword is the ultimate threat of death, and the desires are those promoted by the state to bind the population to the way of life, or “slow suicide,” that feeds the monstrous apparatus</w:t>
      </w:r>
      <w:r w:rsidRPr="003A5227">
        <w:rPr>
          <w:rFonts w:ascii="Times New Roman" w:hAnsi="Times New Roman" w:cs="Times New Roman"/>
        </w:rPr>
        <w:t xml:space="preserve"> (think of Hobbes’s absolute sovereign and his idea of the “commonwealth”). </w:t>
      </w:r>
      <w:r w:rsidRPr="003A5227">
        <w:rPr>
          <w:rFonts w:ascii="Times New Roman" w:hAnsi="Times New Roman" w:cs="Times New Roman"/>
          <w:b/>
          <w:u w:val="single"/>
        </w:rPr>
        <w:t xml:space="preserve">The state engages in systematic linguistic confusion, exchanging and perverting the notions of good and evil, presumably the good and evil established by the creators. </w:t>
      </w:r>
      <w:r w:rsidRPr="003A5227">
        <w:rPr>
          <w:rFonts w:ascii="Times New Roman" w:hAnsi="Times New Roman" w:cs="Times New Roman"/>
        </w:rPr>
        <w:t xml:space="preserve">Such confusion is the sign (Zeichen) of the state. “Verily, the will to death is what this sign signifies. Verily, it beckons to the preachers of death.” So, </w:t>
      </w:r>
      <w:r w:rsidRPr="003A5227">
        <w:rPr>
          <w:rFonts w:ascii="Times New Roman" w:hAnsi="Times New Roman" w:cs="Times New Roman"/>
          <w:b/>
          <w:u w:val="single"/>
        </w:rPr>
        <w:t>behind the primal lie by which the state tries to pass itself off as the people and its confusing transvaluation of the people’s values, we can detect a “will to death,” a will that allies the state with “the preachers of death.”</w:t>
      </w:r>
      <w:r w:rsidRPr="003A5227">
        <w:rPr>
          <w:rFonts w:ascii="Times New Roman" w:hAnsi="Times New Roman" w:cs="Times New Roman"/>
        </w:rPr>
        <w:t xml:space="preserve"> Zarathustra had already devoted a speech to these preachers. The state reveals its “will to death” by allying itself with them. The state is imbricated from the beginning with such preachers; we might say that it relies necessarily on an explicit or implicit political theology. Whether they preach death directly (like Hartmann and the Buddhists) or indirectly, say, by preaching the superiority of “eternal life” to earthly, these preachers support the state’s ideology.</w:t>
      </w: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autoSpaceDE w:val="0"/>
        <w:autoSpaceDN w:val="0"/>
        <w:adjustRightInd w:val="0"/>
        <w:jc w:val="center"/>
        <w:rPr>
          <w:rFonts w:ascii="Times New Roman" w:hAnsi="Times New Roman" w:cs="Times New Roman"/>
          <w:b/>
          <w:u w:val="single"/>
        </w:rPr>
      </w:pPr>
      <w:r w:rsidRPr="003A5227">
        <w:rPr>
          <w:rFonts w:ascii="Times New Roman" w:hAnsi="Times New Roman" w:cs="Times New Roman"/>
          <w:b/>
          <w:u w:val="single"/>
        </w:rPr>
        <w:lastRenderedPageBreak/>
        <w:t>**ALTERNATIVE – BwO and Nomadism**</w:t>
      </w:r>
    </w:p>
    <w:p w:rsidR="000A1197" w:rsidRPr="003A5227" w:rsidRDefault="000A1197" w:rsidP="000A1197">
      <w:pPr>
        <w:pStyle w:val="Heading4"/>
      </w:pPr>
      <w:r w:rsidRPr="003A5227">
        <w:t xml:space="preserve">Freedom begins where the state ends. Peoples must break through the walls of the state to experiment on the body of the earth. The earth is a smooth space, deterritorialized and open. It is only here where true politics is possible. State-based politics, by contrast, is all smoke and mirrors – it’s an autoimmune disease which destroys the earth, paving over its openness with the closure of highways and strip malls. </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79-83)</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b/>
          <w:u w:val="single"/>
        </w:rPr>
      </w:pPr>
      <w:r w:rsidRPr="003A5227">
        <w:rPr>
          <w:rFonts w:ascii="Times New Roman" w:hAnsi="Times New Roman" w:cs="Times New Roman"/>
          <w:b/>
          <w:u w:val="single"/>
        </w:rPr>
        <w:t>We might be surprised to find Nietzsche apparently defending the integrity of traditional values of good and evil against their confusion by the state. This must be understood within the context of his denunciation of the state for destroying peoples.</w:t>
      </w:r>
      <w:r w:rsidRPr="003A5227">
        <w:rPr>
          <w:rFonts w:ascii="Times New Roman" w:hAnsi="Times New Roman" w:cs="Times New Roman"/>
        </w:rPr>
        <w:t xml:space="preserve"> In “On the Thousand and One Goals,” Zarathustra maintains that </w:t>
      </w:r>
      <w:r w:rsidRPr="003A5227">
        <w:rPr>
          <w:rFonts w:ascii="Times New Roman" w:hAnsi="Times New Roman" w:cs="Times New Roman"/>
          <w:b/>
          <w:u w:val="single"/>
        </w:rPr>
        <w:t>such tables of good and evil are essential to the life of a people. Yet the speech on the state does not encourage a return to the traditional life of a people, a people already devitalized and rendered superfluous population.</w:t>
      </w:r>
      <w:r w:rsidRPr="003A5227">
        <w:rPr>
          <w:rFonts w:ascii="Times New Roman" w:hAnsi="Times New Roman" w:cs="Times New Roman"/>
        </w:rPr>
        <w:t xml:space="preserve"> No, </w:t>
      </w:r>
      <w:r w:rsidRPr="003A5227">
        <w:rPr>
          <w:rFonts w:ascii="Times New Roman" w:hAnsi="Times New Roman" w:cs="Times New Roman"/>
          <w:b/>
          <w:u w:val="single"/>
        </w:rPr>
        <w:t>Zarathustra enjoins his listeners to “shatter the windows and leap into the open air!” because “free for great souls the earth still stands even now.” Don’t walk through the doors</w:t>
      </w:r>
      <w:r w:rsidRPr="003A5227">
        <w:rPr>
          <w:rFonts w:ascii="Times New Roman" w:hAnsi="Times New Roman" w:cs="Times New Roman"/>
        </w:rPr>
        <w:t xml:space="preserve">, we might say, </w:t>
      </w:r>
      <w:r w:rsidRPr="003A5227">
        <w:rPr>
          <w:rFonts w:ascii="Times New Roman" w:hAnsi="Times New Roman" w:cs="Times New Roman"/>
          <w:b/>
          <w:u w:val="single"/>
        </w:rPr>
        <w:t>because there we have to pay tolls and have our documents stamped by the Leviathan’s functionaries. Freedom,</w:t>
      </w:r>
      <w:r w:rsidRPr="003A5227">
        <w:rPr>
          <w:rFonts w:ascii="Times New Roman" w:hAnsi="Times New Roman" w:cs="Times New Roman"/>
          <w:u w:val="single"/>
        </w:rPr>
        <w:t xml:space="preserve"> </w:t>
      </w:r>
      <w:r w:rsidRPr="003A5227">
        <w:rPr>
          <w:rFonts w:ascii="Times New Roman" w:hAnsi="Times New Roman" w:cs="Times New Roman"/>
        </w:rPr>
        <w:t>as Foucault says in another context</w:t>
      </w:r>
      <w:r w:rsidRPr="003A5227">
        <w:rPr>
          <w:rFonts w:ascii="Times New Roman" w:hAnsi="Times New Roman" w:cs="Times New Roman"/>
          <w:b/>
          <w:u w:val="single"/>
        </w:rPr>
        <w:t>, lies in a more radical escape that breaks through the window</w:t>
      </w:r>
      <w:r w:rsidRPr="003A5227">
        <w:rPr>
          <w:rFonts w:ascii="Times New Roman" w:hAnsi="Times New Roman" w:cs="Times New Roman"/>
        </w:rPr>
        <w:t xml:space="preserve">s.27 </w:t>
      </w:r>
      <w:r w:rsidRPr="003A5227">
        <w:rPr>
          <w:rFonts w:ascii="Times New Roman" w:hAnsi="Times New Roman" w:cs="Times New Roman"/>
          <w:b/>
          <w:u w:val="single"/>
        </w:rPr>
        <w:t>What lies beyond the walls of the state is</w:t>
      </w:r>
      <w:r w:rsidRPr="003A5227">
        <w:rPr>
          <w:rFonts w:ascii="Times New Roman" w:hAnsi="Times New Roman" w:cs="Times New Roman"/>
        </w:rPr>
        <w:t xml:space="preserve"> not the world, a term too closely associated with Hegel’s claim that the world is the totality of states, but </w:t>
      </w:r>
      <w:r w:rsidRPr="003A5227">
        <w:rPr>
          <w:rFonts w:ascii="Times New Roman" w:hAnsi="Times New Roman" w:cs="Times New Roman"/>
          <w:b/>
          <w:u w:val="single"/>
        </w:rPr>
        <w:t xml:space="preserve">the earth, the self-renewing site of mobile, experimental human habitation. </w:t>
      </w:r>
      <w:r w:rsidRPr="003A5227">
        <w:rPr>
          <w:rFonts w:ascii="Times New Roman" w:hAnsi="Times New Roman" w:cs="Times New Roman"/>
        </w:rPr>
        <w:t xml:space="preserve">On the earth are rainbows and bridges that may lead to the Übermensch. In Zarathustra’s rhetorical and poetic discourse, </w:t>
      </w:r>
      <w:r w:rsidRPr="003A5227">
        <w:rPr>
          <w:rFonts w:ascii="Times New Roman" w:hAnsi="Times New Roman" w:cs="Times New Roman"/>
          <w:b/>
          <w:u w:val="single"/>
        </w:rPr>
        <w:t xml:space="preserve">we should not expect specific directives as to whether escaping from the state requires leaving its territory or is compatible with internal exile, modest poverty, and solitary or coupled life </w:t>
      </w:r>
      <w:r w:rsidRPr="003A5227">
        <w:rPr>
          <w:rFonts w:ascii="Times New Roman" w:hAnsi="Times New Roman" w:cs="Times New Roman"/>
        </w:rPr>
        <w:t xml:space="preserve">(Zarathustra speaks of the places that await Einsame und Zweisame). After his series of town speeches, Zarathustra leaves his disciples and returns to his cave. From this point on, landscape, sea, and sky become more insistent dimensions of the story, both as setting and as subject of thematic exploration. We learn in Part II that Zarathustra’s “wild wisdom became pregnant on lonely mountains; on rough stones she gave birth to her young . . . Now she runs foolishly through the harsh desert and seeks gentle turf ” (Z II.1). </w:t>
      </w:r>
      <w:r w:rsidRPr="003A5227">
        <w:rPr>
          <w:rFonts w:ascii="Times New Roman" w:hAnsi="Times New Roman" w:cs="Times New Roman"/>
          <w:b/>
          <w:u w:val="single"/>
        </w:rPr>
        <w:t>This “wild” wisdom, outside the striated space of the state, inspires a journey of sea voyages and island hopping.</w:t>
      </w:r>
      <w:r w:rsidRPr="003A5227">
        <w:rPr>
          <w:rFonts w:ascii="Times New Roman" w:hAnsi="Times New Roman" w:cs="Times New Roman"/>
        </w:rPr>
        <w:t xml:space="preserve"> These range from sightings of the isle of the dead to a volcanic atoll, and include sojourns on the “isles of the blessed”— adapting a classical motif, which might lead us to think of “bubbles” for the affluent and sophisticated. Geographically, the setting is an archipelago, a series of islands with distinctive attractions and problems. </w:t>
      </w:r>
      <w:r w:rsidRPr="003A5227">
        <w:rPr>
          <w:rFonts w:ascii="Times New Roman" w:hAnsi="Times New Roman" w:cs="Times New Roman"/>
          <w:b/>
          <w:u w:val="single"/>
        </w:rPr>
        <w:t xml:space="preserve">They are the singularities of the earth. Seas, deserts, caves, and mountainous terrain all become forms of Deleuzian smooth space, fields of unconstrained movement of bodies and thought. </w:t>
      </w:r>
      <w:r w:rsidRPr="003A5227">
        <w:rPr>
          <w:rFonts w:ascii="Times New Roman" w:hAnsi="Times New Roman" w:cs="Times New Roman"/>
        </w:rPr>
        <w:t xml:space="preserve">In “On the Land of Culture (Bildung),” </w:t>
      </w:r>
      <w:r w:rsidRPr="003A5227">
        <w:rPr>
          <w:rFonts w:ascii="Times New Roman" w:hAnsi="Times New Roman" w:cs="Times New Roman"/>
          <w:b/>
          <w:u w:val="single"/>
        </w:rPr>
        <w:t>Zarathustra</w:t>
      </w:r>
      <w:r w:rsidRPr="003A5227">
        <w:rPr>
          <w:rFonts w:ascii="Times New Roman" w:hAnsi="Times New Roman" w:cs="Times New Roman"/>
        </w:rPr>
        <w:t xml:space="preserve"> presents himself as a wanderer against his will, driven out of cities, fatherlands, and motherlands. He thus </w:t>
      </w:r>
      <w:r w:rsidRPr="003A5227">
        <w:rPr>
          <w:rFonts w:ascii="Times New Roman" w:hAnsi="Times New Roman" w:cs="Times New Roman"/>
          <w:b/>
          <w:u w:val="single"/>
        </w:rPr>
        <w:t>rejects the nation-state, a place that would claim its inhabitants by a parental model of natality, for the sake of a new people and new earth</w:t>
      </w:r>
      <w:r w:rsidRPr="003A5227">
        <w:rPr>
          <w:rFonts w:ascii="Times New Roman" w:hAnsi="Times New Roman" w:cs="Times New Roman"/>
        </w:rPr>
        <w:t xml:space="preserve">, called his “children’s land, yet undiscovered in the most distant sea” (KSA 4.155). “On Great Events” deploys the figure of a volcanic island in addressing the politics of the earth.28 The title alludes to Hegel, who defined great events as those decisive for the world-historical development or transformation of the state; it is also a rewrite of Nietzsche’s first stab at formulating his own version of the great event in UO IV. Commentators typically read the chapter as directed against state-oriented </w:t>
      </w:r>
      <w:r w:rsidRPr="003A5227">
        <w:rPr>
          <w:rFonts w:ascii="Times New Roman" w:hAnsi="Times New Roman" w:cs="Times New Roman"/>
        </w:rPr>
        <w:lastRenderedPageBreak/>
        <w:t xml:space="preserve">propagandists and politicians, especially Rousseauian enthusiasts of revolution.29 These are allegorized as the “fire-hound,” who is one of earth’s “skin diseases.” The “figure” of Zarathustra was seen to arrive at this Stromboli-like island by flying over the sea. The volcano (literally a “firemountain”) that his simulacrum entered is said to be the gate of hell in local legend. Once he reassures his disciples that he is safe (only his shadow descended into volcanic hell), Zarathustra relates his dialogue with the fire-hound, an ego puffed up with a desire to expand its power, a rebel or revolutionary.30 Such </w:t>
      </w:r>
      <w:r w:rsidRPr="003A5227">
        <w:rPr>
          <w:rFonts w:ascii="Times New Roman" w:hAnsi="Times New Roman" w:cs="Times New Roman"/>
          <w:b/>
          <w:u w:val="single"/>
        </w:rPr>
        <w:t>fiery demagogues are</w:t>
      </w:r>
      <w:r w:rsidRPr="003A5227">
        <w:rPr>
          <w:rFonts w:ascii="Times New Roman" w:hAnsi="Times New Roman" w:cs="Times New Roman"/>
        </w:rPr>
        <w:t xml:space="preserve"> said to be </w:t>
      </w:r>
      <w:r w:rsidRPr="003A5227">
        <w:rPr>
          <w:rFonts w:ascii="Times New Roman" w:hAnsi="Times New Roman" w:cs="Times New Roman"/>
          <w:b/>
          <w:u w:val="single"/>
        </w:rPr>
        <w:t>at most “ventriloquists of the earth,” producing the illusion of a politics that speaks from the ground of being. They give the impression that the earth, as reterritorialized by the state, constitutes a nation’s true identity. In effect, they buy into Hegel’s conception of world-history as the story of states. The secret unknown by the fire-hound</w:t>
      </w:r>
      <w:r w:rsidRPr="003A5227">
        <w:rPr>
          <w:rFonts w:ascii="Times New Roman" w:hAnsi="Times New Roman" w:cs="Times New Roman"/>
        </w:rPr>
        <w:t xml:space="preserve"> (and the state-philosophy he represents) </w:t>
      </w:r>
      <w:r w:rsidRPr="003A5227">
        <w:rPr>
          <w:rFonts w:ascii="Times New Roman" w:hAnsi="Times New Roman" w:cs="Times New Roman"/>
          <w:b/>
          <w:u w:val="single"/>
        </w:rPr>
        <w:t>is that “the heart of the earth is of gold.”</w:t>
      </w:r>
      <w:r w:rsidRPr="003A5227">
        <w:rPr>
          <w:rFonts w:ascii="Times New Roman" w:hAnsi="Times New Roman" w:cs="Times New Roman"/>
        </w:rPr>
        <w:t xml:space="preserve"> This explicitly geographical and geological chapter insists that the resources of the Menschen-Erde are rich in possibility. It is constituted by passionate human bodies, their combinations, and their transformations on, by, and through the earth. Zarathustra speaks to his disciples, who anxiously worried whether it was indeed he who plunged into the “fire-mountain.” While they voice doubts about the old wives’ tale that it is the gate of hell, “in the ground of their souls they were all of them filled with concern and yearning.” Zarathustra takes their disturbance as a teachable moment. Those who saw the figure’s descent or heard the news may think they have witnessed a spectacular event, a “great event.” </w:t>
      </w:r>
      <w:r w:rsidRPr="003A5227">
        <w:rPr>
          <w:rFonts w:ascii="Times New Roman" w:hAnsi="Times New Roman" w:cs="Times New Roman"/>
          <w:b/>
          <w:u w:val="single"/>
        </w:rPr>
        <w:t>Zarathustra’s lesson to the disciples is that such spectacles are not great events, just as he explains to the fire-hound that neither are they constituted by rebellions and revolutions.</w:t>
      </w:r>
      <w:r w:rsidRPr="003A5227">
        <w:rPr>
          <w:rFonts w:ascii="Times New Roman" w:hAnsi="Times New Roman" w:cs="Times New Roman"/>
        </w:rPr>
        <w:t xml:space="preserve"> His implicit message is something like this: “You thought that was a great event? Let me explain what a great event is and is not.” In hearing Zarathustra correct both his disciples and the fire-dog on their superficial idea of great events, we should recall that Nietzsche once thought that he saw a great event of the earth in Wagner’s supposed severing of East and West. Zarathustra’s discourse to his disciples—those who have presumably pledged their loyalty to the earth—is a story of elemental love and strife, a geology of morals.31 As he explains: “The earth . . . has a skin, and this skin has diseases. One of these diseases, for example, is called ‘Mensch.’ And another one of these diseases is called “fire-hound.” </w:t>
      </w:r>
      <w:r w:rsidRPr="003A5227">
        <w:rPr>
          <w:rFonts w:ascii="Times New Roman" w:hAnsi="Times New Roman" w:cs="Times New Roman"/>
          <w:b/>
          <w:u w:val="single"/>
        </w:rPr>
        <w:t>The earth is a complex of strata; we tend to ignore its intricate stratigraphy because we are deafened by the voice of the fire-hound and his kind, who see only surfaces. The earth’s interior is mineral, sometimes molten. Humans interfere with the biosphere (the skin) in many ways</w:t>
      </w:r>
      <w:r w:rsidRPr="003A5227">
        <w:rPr>
          <w:rFonts w:ascii="Times New Roman" w:hAnsi="Times New Roman" w:cs="Times New Roman"/>
        </w:rPr>
        <w:t xml:space="preserve">, mineralizing the surface in stone, concrete, and brick, and releasing noxious materials into its atmosphere. Today </w:t>
      </w:r>
      <w:r w:rsidRPr="003A5227">
        <w:rPr>
          <w:rFonts w:ascii="Times New Roman" w:hAnsi="Times New Roman" w:cs="Times New Roman"/>
          <w:b/>
          <w:u w:val="single"/>
        </w:rPr>
        <w:t>they pave the earth with highways and parking lots for oil- driven vehicles. They turn the earth inside out seeking fossil fuels and minerals. This surface disorder, which bites into its ground, is like an autoimmune disease, the earth being disrupted by its own products as they war for resources.</w:t>
      </w:r>
      <w:r w:rsidRPr="003A5227">
        <w:rPr>
          <w:rFonts w:ascii="Times New Roman" w:hAnsi="Times New Roman" w:cs="Times New Roman"/>
        </w:rPr>
        <w:t xml:space="preserve"> To understand the rebellious fire-hound, Zarathustra conducts a full analysis of its elemental dimensions: not only fire, but sea, smoke, and earth (mud ). Now he knows that the firehound’s noise is not a “great event.” </w:t>
      </w:r>
      <w:r w:rsidRPr="003A5227">
        <w:rPr>
          <w:rFonts w:ascii="Times New Roman" w:hAnsi="Times New Roman" w:cs="Times New Roman"/>
          <w:b/>
          <w:u w:val="single"/>
        </w:rPr>
        <w:t>Politics as generally practiced is all smoke and mirrors. Political rebels accept an unquestioned context of state and self, limiting their contestation of received values.</w:t>
      </w:r>
      <w:r w:rsidRPr="003A5227">
        <w:rPr>
          <w:rFonts w:ascii="Times New Roman" w:hAnsi="Times New Roman" w:cs="Times New Roman"/>
        </w:rPr>
        <w:t xml:space="preserve"> Zarathustra recounts his conversation with the fire-hound: “‘Freedom’ is what you all most like to bellow; but I have unlearned my belief in ‘great events’ whenever they are surrounded by so much fire and smoke.” The struggle for freedom, of course, is what Hegel sees as the prime engine of world-history, that which brings about “great events.” But genuinely great events arise in those “stillest hours” when we become aware of new values. In contrast, </w:t>
      </w:r>
      <w:r w:rsidRPr="003A5227">
        <w:rPr>
          <w:rFonts w:ascii="Times New Roman" w:hAnsi="Times New Roman" w:cs="Times New Roman"/>
          <w:b/>
          <w:u w:val="single"/>
        </w:rPr>
        <w:t>the state</w:t>
      </w:r>
      <w:r w:rsidRPr="003A5227">
        <w:rPr>
          <w:rFonts w:ascii="Times New Roman" w:hAnsi="Times New Roman" w:cs="Times New Roman"/>
        </w:rPr>
        <w:t xml:space="preserve"> (or churches, those quasistates) </w:t>
      </w:r>
      <w:r w:rsidRPr="003A5227">
        <w:rPr>
          <w:rFonts w:ascii="Times New Roman" w:hAnsi="Times New Roman" w:cs="Times New Roman"/>
          <w:b/>
          <w:u w:val="single"/>
        </w:rPr>
        <w:t>are fire-hounds, bellowing ventriloquists of the earth proclaiming their own absolute importance.</w:t>
      </w:r>
      <w:r w:rsidRPr="003A5227">
        <w:rPr>
          <w:rFonts w:ascii="Times New Roman" w:hAnsi="Times New Roman" w:cs="Times New Roman"/>
        </w:rPr>
        <w:t xml:space="preserve"> Another fire-hound, Zarathustra continues, “really speaks out of the heart of the earth. He exhales gold and golden rain.” This beast is at home in elemental extremes, like “ashes and smoke and hot slime,” but Zarathustra knows that “the heart of the earth is of gold.” Gold, Zarathustra’s disciples know, is glowing and giving, the sign of “the gift-giving virtue (schenkende Tugend)” (Z I.22). </w:t>
      </w:r>
      <w:r w:rsidRPr="003A5227">
        <w:rPr>
          <w:rFonts w:ascii="Times New Roman" w:hAnsi="Times New Roman" w:cs="Times New Roman"/>
          <w:b/>
          <w:u w:val="single"/>
        </w:rPr>
        <w:t xml:space="preserve">The molten, radiant core of the earth has an </w:t>
      </w:r>
      <w:r w:rsidRPr="003A5227">
        <w:rPr>
          <w:rFonts w:ascii="Times New Roman" w:hAnsi="Times New Roman" w:cs="Times New Roman"/>
          <w:b/>
          <w:u w:val="single"/>
        </w:rPr>
        <w:lastRenderedPageBreak/>
        <w:t>affinity to the sun. Geological flow is what the earth is about. Ordinary politics takes place among skin diseases, the superficial flows of humans and states.</w:t>
      </w:r>
      <w:r w:rsidRPr="003A5227">
        <w:rPr>
          <w:rFonts w:ascii="Times New Roman" w:hAnsi="Times New Roman" w:cs="Times New Roman"/>
        </w:rPr>
        <w:t xml:space="preserve"> On the horizon is the project of a geology of morals, a project sketched by Deleuze and Guattari. “</w:t>
      </w:r>
      <w:r w:rsidRPr="003A5227">
        <w:rPr>
          <w:rFonts w:ascii="Times New Roman" w:hAnsi="Times New Roman" w:cs="Times New Roman"/>
          <w:b/>
          <w:u w:val="single"/>
        </w:rPr>
        <w:t>Who does the earth think it is?” is a question that must be taken seriously, whenever there is a discourse of nation, national identity, and where ownership of land and the limits of ownership are at issue.</w:t>
      </w:r>
      <w:r w:rsidRPr="003A5227">
        <w:rPr>
          <w:rFonts w:ascii="Times New Roman" w:hAnsi="Times New Roman" w:cs="Times New Roman"/>
        </w:rPr>
        <w:t xml:space="preserve"> Zarathustra’s claim that the heart of the earth is of gold is rephrased in A Thousand Plateaus, by Professor Challenger, who explained that </w:t>
      </w:r>
      <w:r w:rsidRPr="003A5227">
        <w:rPr>
          <w:rFonts w:ascii="Times New Roman" w:hAnsi="Times New Roman" w:cs="Times New Roman"/>
          <w:b/>
          <w:u w:val="single"/>
        </w:rPr>
        <w:t>the Earth—the Deterritorialized, the Glacial, the giant Molecule—is a body without organs. This body without organs is permeated by unformed, unstable matters, by flows in all directions, by free intensities or nomadic singularities, by mad or transitory particles</w:t>
      </w:r>
      <w:r w:rsidRPr="003A5227">
        <w:rPr>
          <w:rFonts w:ascii="Times New Roman" w:hAnsi="Times New Roman" w:cs="Times New Roman"/>
        </w:rPr>
        <w:t xml:space="preserve">.32 “On Great Events” once more problematizes the Hegelian claim that great or world-historical events are exclusively those having to do with the development, transformation, or conflict of states. </w:t>
      </w:r>
      <w:r w:rsidRPr="003A5227">
        <w:rPr>
          <w:rFonts w:ascii="Times New Roman" w:hAnsi="Times New Roman" w:cs="Times New Roman"/>
          <w:b/>
          <w:u w:val="single"/>
        </w:rPr>
        <w:t>Humans, now a skin disease on earth’s surface, could transform their habitat into a truly human-e</w:t>
      </w:r>
      <w:r w:rsidRPr="003A5227">
        <w:rPr>
          <w:rFonts w:ascii="Times New Roman" w:hAnsi="Times New Roman" w:cs="Times New Roman"/>
        </w:rPr>
        <w:t xml:space="preserve">arth, more specifically a garden (as we hear later). </w:t>
      </w:r>
      <w:r w:rsidRPr="003A5227">
        <w:rPr>
          <w:rFonts w:ascii="Times New Roman" w:hAnsi="Times New Roman" w:cs="Times New Roman"/>
          <w:b/>
          <w:u w:val="single"/>
        </w:rPr>
        <w:t>What would it mean to be loyal to the earth, to raise the question of its meaning and direction with the passion so far channeled into state and church?</w:t>
      </w:r>
      <w:r w:rsidRPr="003A5227">
        <w:rPr>
          <w:rFonts w:ascii="Times New Roman" w:hAnsi="Times New Roman" w:cs="Times New Roman"/>
        </w:rPr>
        <w:t xml:space="preserve"> Empedocles gave an enigmatic answer when, as tradition has it, he jumped into Etna; at the end of his talk to his disciples, Zarathustra insists it was only his shadow or specter that mimicked that act. Yet he is puzzled by the specter’s reported exclamation: “It is time! It is high time!” Time for what? For a great event involving the earth? The question hangs in the air although the next chapter introduces more doubt with the figure of “The Soothsayer.” That symbol of Schopehauerian pessimism challenges any hope raised by Zarathustra’s loyalty to the earth and its golden heart, teaching that earth is now exhausted—fruit turned rotten, soil cracked, wells dried, wine poisonous, sea become shallow swamp. </w:t>
      </w:r>
      <w:r w:rsidRPr="003A5227">
        <w:rPr>
          <w:rFonts w:ascii="Times New Roman" w:hAnsi="Times New Roman" w:cs="Times New Roman"/>
          <w:b/>
          <w:u w:val="single"/>
        </w:rPr>
        <w:t>That picture of the earth then motivates Zarathustra’s nightmare of himself as a night watchman of universal death, a dream that makes a volte-face into a revelatory vision of revived earthly life when the glass coffins containing the dead burst open with raucous, carnivalesque life</w:t>
      </w:r>
      <w:r w:rsidRPr="003A5227">
        <w:rPr>
          <w:rFonts w:ascii="Times New Roman" w:hAnsi="Times New Roman" w:cs="Times New Roman"/>
        </w:rPr>
        <w:t xml:space="preserve">. Part III is the story of a homecoming by walking, sailing, and mountainclimbing. As Zarathustra ascends a mountain ridge, a new perspective opens on a fresh sea, and he reflects on the alternation of perspectives, which turns things upside down, and the need to discern grounds and backgrounds, not merely the foregrounds that appear to overly obtrusive eyes. He disorients the framework of the picturesque poem or landscape painting with its single fixed angle on the earth. </w:t>
      </w:r>
      <w:r w:rsidRPr="003A5227">
        <w:rPr>
          <w:rFonts w:ascii="Times New Roman" w:hAnsi="Times New Roman" w:cs="Times New Roman"/>
          <w:b/>
          <w:u w:val="single"/>
        </w:rPr>
        <w:t>Zarathustra invokes geological time and space to suggest a general pattern of analysis: Whence come the highest mountains? I once asked. Then I learned that they came out of the sea.</w:t>
      </w:r>
      <w:r w:rsidRPr="003A5227">
        <w:rPr>
          <w:rFonts w:ascii="Times New Roman" w:hAnsi="Times New Roman" w:cs="Times New Roman"/>
        </w:rPr>
        <w:t xml:space="preserve"> The evidence is written ( geschrieben) in their rocks and in the walls of their peaks. It is out of the deepest depth that the highest must come to its height (KSA 4.195). </w:t>
      </w:r>
      <w:r w:rsidRPr="003A5227">
        <w:rPr>
          <w:rFonts w:ascii="Times New Roman" w:hAnsi="Times New Roman" w:cs="Times New Roman"/>
          <w:b/>
          <w:u w:val="single"/>
        </w:rPr>
        <w:t>These strata are forms of writing, codings of the earth; this provides a model for understanding how human singularities emerge from their own depths and from reading the inscriptions of their movements and speeds. The earth is a text that we must learn to read.</w:t>
      </w: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autoSpaceDE w:val="0"/>
        <w:autoSpaceDN w:val="0"/>
        <w:adjustRightInd w:val="0"/>
        <w:jc w:val="center"/>
        <w:rPr>
          <w:rFonts w:ascii="Times New Roman" w:hAnsi="Times New Roman" w:cs="Times New Roman"/>
          <w:b/>
          <w:u w:val="single"/>
        </w:rPr>
      </w:pPr>
      <w:r w:rsidRPr="003A5227">
        <w:rPr>
          <w:rFonts w:ascii="Times New Roman" w:hAnsi="Times New Roman" w:cs="Times New Roman"/>
          <w:b/>
          <w:u w:val="single"/>
        </w:rPr>
        <w:lastRenderedPageBreak/>
        <w:t>Earth, not nations</w:t>
      </w:r>
    </w:p>
    <w:p w:rsidR="000A1197" w:rsidRPr="003A5227" w:rsidRDefault="000A1197" w:rsidP="000A1197">
      <w:pPr>
        <w:pStyle w:val="Heading4"/>
      </w:pPr>
      <w:r w:rsidRPr="003A5227">
        <w:t>Thought is a process of territorialization – of positing a relationship to the earth. But this also means that all of thought is a dynamic process that changes as the earth does. The failure to realize this is why Europe is in the midst of an unprecedented crisis of nihilism. The only response to this crisis is to push the processes of deterritorialization further – to think beyond the nation state by returning to the earth. Only this will let us create new mileaus and new modes of thought.</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85-8)</w:t>
      </w:r>
    </w:p>
    <w:p w:rsidR="000A1197" w:rsidRPr="003A5227" w:rsidRDefault="000A1197" w:rsidP="000A1197">
      <w:pPr>
        <w:autoSpaceDE w:val="0"/>
        <w:autoSpaceDN w:val="0"/>
        <w:adjustRightInd w:val="0"/>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t xml:space="preserve">Europe is a constant theme, perhaps the major theme of Beyond Good and Evil. Europe’s future is what is at stake. </w:t>
      </w:r>
      <w:r w:rsidRPr="003A5227">
        <w:rPr>
          <w:rFonts w:ascii="Times New Roman" w:hAnsi="Times New Roman" w:cs="Times New Roman"/>
          <w:b/>
          <w:u w:val="single"/>
        </w:rPr>
        <w:t xml:space="preserve">Nietzsche is on the lookout for “good Europeans,” and he takes on the task of providing a critical analysis of Europe’s desire to become one. </w:t>
      </w:r>
      <w:r w:rsidRPr="003A5227">
        <w:rPr>
          <w:rFonts w:ascii="Times New Roman" w:hAnsi="Times New Roman" w:cs="Times New Roman"/>
        </w:rPr>
        <w:t>Yet what is Europe? As Nietzsche explains several times, he has in mind much more than the conventional geographical division that marks off this “little cape of Asia” (WS 215, BGE 52, cf. BGE 208</w:t>
      </w:r>
      <w:r w:rsidRPr="003A5227">
        <w:rPr>
          <w:rFonts w:ascii="Times New Roman" w:hAnsi="Times New Roman" w:cs="Times New Roman"/>
          <w:b/>
          <w:u w:val="single"/>
        </w:rPr>
        <w:t>); it is necessary to understand Europe in the widest context, with an “Asian and trans-Asian eye”</w:t>
      </w:r>
      <w:r w:rsidRPr="003A5227">
        <w:rPr>
          <w:rFonts w:ascii="Times New Roman" w:hAnsi="Times New Roman" w:cs="Times New Roman"/>
        </w:rPr>
        <w:t xml:space="preserve"> (BGE 56). </w:t>
      </w:r>
      <w:r w:rsidRPr="003A5227">
        <w:rPr>
          <w:rFonts w:ascii="Times New Roman" w:hAnsi="Times New Roman" w:cs="Times New Roman"/>
          <w:b/>
          <w:u w:val="single"/>
        </w:rPr>
        <w:t>Europe can be understood genealogically as including all the regions whose cultures owe a fundamental debt to Europe in this narrower sense; so for him it includes North and South America.</w:t>
      </w:r>
      <w:r w:rsidRPr="003A5227">
        <w:rPr>
          <w:rFonts w:ascii="Times New Roman" w:hAnsi="Times New Roman" w:cs="Times New Roman"/>
        </w:rPr>
        <w:t xml:space="preserve"> Unlike Hegel, Nietzsche does not define Europe in terms of its supposed destiny to establish a certain kind of political state. </w:t>
      </w:r>
      <w:r w:rsidRPr="003A5227">
        <w:rPr>
          <w:rFonts w:ascii="Times New Roman" w:hAnsi="Times New Roman" w:cs="Times New Roman"/>
          <w:b/>
          <w:u w:val="single"/>
        </w:rPr>
        <w:t>Europe is in crisis—whether it knows it or not—as it struggles with the collapse of Christianity, the emergence of democratic attitudes and practices, the threat of nihilism, and the possible rule of the herd and the last man.</w:t>
      </w:r>
      <w:r w:rsidRPr="003A5227">
        <w:rPr>
          <w:rFonts w:ascii="Times New Roman" w:hAnsi="Times New Roman" w:cs="Times New Roman"/>
        </w:rPr>
        <w:t xml:space="preserve"> As Zarathustra challenged his auditors to take responsibility for the direction of the earth, the Nietzsche of Beyond Good and Evil and subsequent works interrogates Europe in terms of its largely unconscious response to these challenges, while advancing the possibility that “Europe” may flourish anew in unanticipated ways. </w:t>
      </w:r>
      <w:r w:rsidRPr="003A5227">
        <w:rPr>
          <w:rFonts w:ascii="Times New Roman" w:hAnsi="Times New Roman" w:cs="Times New Roman"/>
          <w:b/>
          <w:u w:val="single"/>
        </w:rPr>
        <w:t xml:space="preserve">Nietzsche’s engagement with Europe’s future can be understood from the perspective of </w:t>
      </w:r>
      <w:r w:rsidRPr="003A5227">
        <w:rPr>
          <w:rFonts w:ascii="Times New Roman" w:hAnsi="Times New Roman" w:cs="Times New Roman"/>
        </w:rPr>
        <w:t xml:space="preserve">what Deleuze and Guattari (hereafter Deleuze) call </w:t>
      </w:r>
      <w:r w:rsidRPr="003A5227">
        <w:rPr>
          <w:rFonts w:ascii="Times New Roman" w:hAnsi="Times New Roman" w:cs="Times New Roman"/>
          <w:b/>
          <w:u w:val="single"/>
        </w:rPr>
        <w:t>geophilosophy,</w:t>
      </w:r>
      <w:r w:rsidRPr="003A5227">
        <w:rPr>
          <w:rFonts w:ascii="Times New Roman" w:hAnsi="Times New Roman" w:cs="Times New Roman"/>
        </w:rPr>
        <w:t xml:space="preserve"> a field of thought they credit him with inventing.35 </w:t>
      </w:r>
      <w:r w:rsidRPr="003A5227">
        <w:rPr>
          <w:rFonts w:ascii="Times New Roman" w:hAnsi="Times New Roman" w:cs="Times New Roman"/>
          <w:b/>
          <w:u w:val="single"/>
        </w:rPr>
        <w:t>Geophilosophy, says Deleuze, recognizes that thinking goes on not between subject and object, but “takes place in the relationship of territory and the earth</w:t>
      </w:r>
      <w:r w:rsidRPr="003A5227">
        <w:rPr>
          <w:rFonts w:ascii="Times New Roman" w:hAnsi="Times New Roman" w:cs="Times New Roman"/>
        </w:rPr>
        <w:t xml:space="preserve">.”36 </w:t>
      </w:r>
      <w:r w:rsidRPr="003A5227">
        <w:rPr>
          <w:rFonts w:ascii="Times New Roman" w:hAnsi="Times New Roman" w:cs="Times New Roman"/>
          <w:b/>
          <w:u w:val="single"/>
        </w:rPr>
        <w:t>Thought, whether philosophical or prephilosophical, involves a process of territorialization, deterritorialization, and reterritorialization through which it takes up a variety of positions in relationship to the plane of immanence, understood in its most immediate and familiar manifestation as earth, the ground of life and thought</w:t>
      </w:r>
      <w:r w:rsidRPr="003A5227">
        <w:rPr>
          <w:rFonts w:ascii="Times New Roman" w:hAnsi="Times New Roman" w:cs="Times New Roman"/>
        </w:rPr>
        <w:t xml:space="preserve">. To give a necessarily skeletal summary: We humans (and </w:t>
      </w:r>
      <w:r w:rsidRPr="003A5227">
        <w:rPr>
          <w:rFonts w:ascii="Times New Roman" w:hAnsi="Times New Roman" w:cs="Times New Roman"/>
          <w:b/>
          <w:u w:val="single"/>
        </w:rPr>
        <w:t>all living things) territorialize by staking out a space, a place: we settle down, we cultivate a field, we mark the borders of our situation,</w:t>
      </w:r>
      <w:r w:rsidRPr="003A5227">
        <w:rPr>
          <w:rFonts w:ascii="Times New Roman" w:hAnsi="Times New Roman" w:cs="Times New Roman"/>
        </w:rPr>
        <w:t xml:space="preserve"> whether in the areas traced by the Australian aborigines in song lines, or the homeless person’s little stretch of sidewalk or space under the bridge. </w:t>
      </w:r>
      <w:r w:rsidRPr="003A5227">
        <w:rPr>
          <w:rFonts w:ascii="Times New Roman" w:hAnsi="Times New Roman" w:cs="Times New Roman"/>
          <w:b/>
          <w:u w:val="single"/>
        </w:rPr>
        <w:t>Deterritorialization consists in an idealizing movement by which actual, physical space becomes subsumed within some structure requiring a more conceptual definition. A political state, an empire, declares that the meaning of a certain assemblage of people, land, and resources consists in a unified structure.</w:t>
      </w:r>
      <w:r w:rsidRPr="003A5227">
        <w:rPr>
          <w:rFonts w:ascii="Times New Roman" w:hAnsi="Times New Roman" w:cs="Times New Roman"/>
        </w:rPr>
        <w:t xml:space="preserve"> Ancient Athens, as it showed in the battle of Salamis, was able to conceive of itself in deterritorialized fashion by configuring itself as a mobile political structure, not absolutely tied to a fixed place. </w:t>
      </w:r>
      <w:r w:rsidRPr="003A5227">
        <w:rPr>
          <w:rFonts w:ascii="Times New Roman" w:hAnsi="Times New Roman" w:cs="Times New Roman"/>
          <w:b/>
          <w:u w:val="single"/>
        </w:rPr>
        <w:t>Think of reterritorialization as a “back to the land” movement, the reclaiming of a territory that had previously been absorbed by a deterritorialized entity</w:t>
      </w:r>
      <w:r w:rsidRPr="003A5227">
        <w:rPr>
          <w:rFonts w:ascii="Times New Roman" w:hAnsi="Times New Roman" w:cs="Times New Roman"/>
        </w:rPr>
        <w:t xml:space="preserve">. Although Deleuze and Guattari do not limit the use of these notions to their most literal applications to earth and the land, this is surely one of their primary senses, and I will follow it here. Deleuze proposes that </w:t>
      </w:r>
      <w:r w:rsidRPr="003A5227">
        <w:rPr>
          <w:rFonts w:ascii="Times New Roman" w:hAnsi="Times New Roman" w:cs="Times New Roman"/>
          <w:b/>
          <w:u w:val="single"/>
        </w:rPr>
        <w:t xml:space="preserve">the philosophical </w:t>
      </w:r>
      <w:r w:rsidRPr="003A5227">
        <w:rPr>
          <w:rFonts w:ascii="Times New Roman" w:hAnsi="Times New Roman" w:cs="Times New Roman"/>
          <w:b/>
          <w:u w:val="single"/>
        </w:rPr>
        <w:lastRenderedPageBreak/>
        <w:t>project is one of absolute deterritorialization</w:t>
      </w:r>
      <w:r w:rsidRPr="003A5227">
        <w:rPr>
          <w:rFonts w:ascii="Times New Roman" w:hAnsi="Times New Roman" w:cs="Times New Roman"/>
        </w:rPr>
        <w:t xml:space="preserve"> (which we could read as the way in which they take Plato’s ambition to contemplate all time and existence [Republic 486a] as applicable to a world of immanence). </w:t>
      </w:r>
      <w:r w:rsidRPr="003A5227">
        <w:rPr>
          <w:rFonts w:ascii="Times New Roman" w:hAnsi="Times New Roman" w:cs="Times New Roman"/>
          <w:b/>
          <w:u w:val="single"/>
        </w:rPr>
        <w:t>Yet philosophy reterritorializes itself,</w:t>
      </w:r>
      <w:r w:rsidRPr="003A5227">
        <w:rPr>
          <w:rFonts w:ascii="Times New Roman" w:hAnsi="Times New Roman" w:cs="Times New Roman"/>
        </w:rPr>
        <w:t xml:space="preserve"> three times, they say. First on the Greek maritime world of commerce and citystate, whose figure is the friend. Second, </w:t>
      </w:r>
      <w:r w:rsidRPr="003A5227">
        <w:rPr>
          <w:rFonts w:ascii="Times New Roman" w:hAnsi="Times New Roman" w:cs="Times New Roman"/>
          <w:b/>
          <w:u w:val="single"/>
        </w:rPr>
        <w:t>on modern capitalism and the institution of the national state.</w:t>
      </w:r>
      <w:r w:rsidRPr="003A5227">
        <w:rPr>
          <w:rFonts w:ascii="Times New Roman" w:hAnsi="Times New Roman" w:cs="Times New Roman"/>
        </w:rPr>
        <w:t xml:space="preserve"> And, proleptically, on the “new people and new earth” that Deleuze claims is emerging and that current thought is, sometimes unconsciously, attempting to evoke. Beyond Good and Evil invites the reader to identify herself as a “good European” who will give a new sense to life in Europe, which has long since deterritorialized itself from the “little cape of Asia.” Indeed, </w:t>
      </w:r>
      <w:r w:rsidRPr="003A5227">
        <w:rPr>
          <w:rFonts w:ascii="Times New Roman" w:hAnsi="Times New Roman" w:cs="Times New Roman"/>
          <w:b/>
          <w:u w:val="single"/>
        </w:rPr>
        <w:t xml:space="preserve">we won’t understand Nietzsche’s project at all if we begin with a human geography that fails to see Europe in motion. Europe then is not to be comprehended as simply a plurality of states with stable constitutions grounded in religious and ethnic identities </w:t>
      </w:r>
      <w:r w:rsidRPr="003A5227">
        <w:rPr>
          <w:rFonts w:ascii="Times New Roman" w:hAnsi="Times New Roman" w:cs="Times New Roman"/>
        </w:rPr>
        <w:t>(Hegel’s version of the Westphalian model</w:t>
      </w:r>
      <w:r w:rsidRPr="003A5227">
        <w:rPr>
          <w:rFonts w:ascii="Times New Roman" w:hAnsi="Times New Roman" w:cs="Times New Roman"/>
          <w:b/>
          <w:u w:val="single"/>
        </w:rPr>
        <w:t>) but in terms of mobility, difference, and multiplicity. It is necessary to think beyond “peoples and fatherlands”</w:t>
      </w:r>
      <w:r w:rsidRPr="003A5227">
        <w:rPr>
          <w:rFonts w:ascii="Times New Roman" w:hAnsi="Times New Roman" w:cs="Times New Roman"/>
        </w:rPr>
        <w:t xml:space="preserve"> (the title of the book’s most ostensibly political chapter), and to evoke this sense of being on the move Nietzsche once again returns (as in announcing the death of God) to an astronomical metaphor: “I hear with pleasure that our sun is swiftly moving toward the constellation of Hercules—and I hope that man on this earth will in this respect follow the sun’s example? And we first of all, we good Europeans!—” (BGE 243). The diagnoses of European philosophy and art in Beyond Good and Evil offer a critical account of how </w:t>
      </w:r>
      <w:r w:rsidRPr="003A5227">
        <w:rPr>
          <w:rFonts w:ascii="Times New Roman" w:hAnsi="Times New Roman" w:cs="Times New Roman"/>
          <w:b/>
          <w:u w:val="single"/>
        </w:rPr>
        <w:t>thinking takes place in the relation between earth and territory. It is a geo-logic, a cartography of human constructions</w:t>
      </w:r>
      <w:r w:rsidRPr="003A5227">
        <w:rPr>
          <w:rFonts w:ascii="Times New Roman" w:hAnsi="Times New Roman" w:cs="Times New Roman"/>
        </w:rPr>
        <w:t xml:space="preserve"> of the Menschen-Erde </w:t>
      </w:r>
      <w:r w:rsidRPr="003A5227">
        <w:rPr>
          <w:rFonts w:ascii="Times New Roman" w:hAnsi="Times New Roman" w:cs="Times New Roman"/>
          <w:b/>
          <w:u w:val="single"/>
        </w:rPr>
        <w:t>and an evocation of their futurity.</w:t>
      </w:r>
      <w:r w:rsidRPr="003A5227">
        <w:rPr>
          <w:rFonts w:ascii="Times New Roman" w:hAnsi="Times New Roman" w:cs="Times New Roman"/>
        </w:rPr>
        <w:t xml:space="preserve"> The problem, we will see, that underlies Nietzsche’s interrogation of “Peoples and Fatherlands” is that </w:t>
      </w:r>
      <w:r w:rsidRPr="003A5227">
        <w:rPr>
          <w:rFonts w:ascii="Times New Roman" w:hAnsi="Times New Roman" w:cs="Times New Roman"/>
          <w:b/>
          <w:u w:val="single"/>
        </w:rPr>
        <w:t>philosophy, despite its universalistic ambitions and pretensions, is unconsciously territorialized</w:t>
      </w:r>
      <w:r w:rsidRPr="003A5227">
        <w:rPr>
          <w:rFonts w:ascii="Times New Roman" w:hAnsi="Times New Roman" w:cs="Times New Roman"/>
        </w:rPr>
        <w:t xml:space="preserve">. It aims, as Deleuze says, at absolute deterritorialization, but necessarily reterritorializes itself, and in modernity this means that it produces itself </w:t>
      </w:r>
      <w:r w:rsidRPr="003A5227">
        <w:rPr>
          <w:rFonts w:ascii="Times New Roman" w:hAnsi="Times New Roman" w:cs="Times New Roman"/>
          <w:b/>
          <w:u w:val="single"/>
        </w:rPr>
        <w:t>in forms associated with the national state.</w:t>
      </w:r>
      <w:r w:rsidRPr="003A5227">
        <w:rPr>
          <w:rFonts w:ascii="Times New Roman" w:hAnsi="Times New Roman" w:cs="Times New Roman"/>
        </w:rPr>
        <w:t xml:space="preserve"> The “Preface” to BGE recalls that monstrous forms of thought like “astrology and its ‘supra-terrestrial’ claims” have had the most stupendous effects on the lived earth, as in “the grand style in architecture in Asia and Egypt”; Nietzsche ranks these earliest monumental architectural forms among humanity’s fruitful errors. Pre-Copernican—they see the stars as divine, taking a local capital to be the center of the cosmos—Nietzsche nevertheless admires these prime inscriptions on the earth as grand experiments in giving a direction to the earth. They are the architectural signature of thought still tied to transcendence, and as such are necessarily figurative and diagrammatic. These are ancient attempts to comprehend the meaning and direction of the earth</w:t>
      </w:r>
      <w:r w:rsidRPr="003A5227">
        <w:rPr>
          <w:rFonts w:ascii="Times New Roman" w:hAnsi="Times New Roman" w:cs="Times New Roman"/>
          <w:b/>
          <w:u w:val="single"/>
        </w:rPr>
        <w:t>. Both dogmatic philosophy and “the grand style of architecture” demonstrate that “all great things first have to bestride the earth in monstrous and frightening masks in order to inscribe themselves in the hearts of humanity with eternal demands</w:t>
      </w:r>
      <w:r w:rsidRPr="003A5227">
        <w:rPr>
          <w:rFonts w:ascii="Times New Roman" w:hAnsi="Times New Roman" w:cs="Times New Roman"/>
        </w:rPr>
        <w:t xml:space="preserve">” (BGE “Preface”). Here it is helpful to recall Deleuze’s discussion of figurative or diagrammatic philosophy in his chapter on geophilosophy. He asks, “Can we speak of Chinese, Hindu, Jewish, or Islamic ‘philosophy’?”37 The answer is conditional: “Yes, to the extent that thinking takes place on a plane of immanence that can be populated by figures as much as by concepts.” Ultimately, however, there is a distinction between figure and concept, however difficult it may be to discern in specific cases. “Figures are projections on the plane, which implies something vertical or transcendent.”38 Although Deleuze does not mention Derrida in this connection, I read this distinction of figure and concept as an implicit critique of the politico-aesthetic argument in Of Grammatolog y, which aims at undermining logocentrism by demonstrating the omnipresence of writing, and so undercutting the ethnocentrism that distinguishes peoples with and without writing, or alphabetical scripts from inscription in general. Gayatri Spivak has criticized Deleuze for ethnocentrism on just this score.39 Whatever we might think about this claim, however, note that Deleuze distances himself from Hegel and Heidegger, who find the beginnings of philosophy in the original nature of the Greeks. Rather, philosophy arises as an accident of geography: “The birth of philosophy required an encounter between the Greek milieu and the plane of immanence of </w:t>
      </w:r>
      <w:r w:rsidRPr="003A5227">
        <w:rPr>
          <w:rFonts w:ascii="Times New Roman" w:hAnsi="Times New Roman" w:cs="Times New Roman"/>
        </w:rPr>
        <w:lastRenderedPageBreak/>
        <w:t xml:space="preserve">thought.” </w:t>
      </w:r>
      <w:r w:rsidRPr="003A5227">
        <w:rPr>
          <w:rFonts w:ascii="Times New Roman" w:hAnsi="Times New Roman" w:cs="Times New Roman"/>
          <w:b/>
          <w:u w:val="single"/>
        </w:rPr>
        <w:t>Thought proceeds even under figurative forms, but without the relative deterritorialization of the maritime culture of distinct cities as opposed to empire, there would have been no friend, no philos. Without the friend, there is no notion of philosophy as common activity, but only of the radically marked individual philosopher as an idiosyncratic phenomenon</w:t>
      </w:r>
      <w:r w:rsidRPr="003A5227">
        <w:rPr>
          <w:rFonts w:ascii="Times New Roman" w:hAnsi="Times New Roman" w:cs="Times New Roman"/>
        </w:rPr>
        <w:t xml:space="preserve">. It is this that Nietzsche has in mind in Philosophy in the Tragic Age of the Greeks, when he says that </w:t>
      </w:r>
      <w:r w:rsidRPr="003A5227">
        <w:rPr>
          <w:rFonts w:ascii="Times New Roman" w:hAnsi="Times New Roman" w:cs="Times New Roman"/>
          <w:b/>
          <w:u w:val="single"/>
        </w:rPr>
        <w:t>without a common vibrant culture philosophers can appear only as isolated comets streaking through the sky</w:t>
      </w:r>
      <w:r w:rsidRPr="003A5227">
        <w:rPr>
          <w:rFonts w:ascii="Times New Roman" w:hAnsi="Times New Roman" w:cs="Times New Roman"/>
        </w:rPr>
        <w:t xml:space="preserve">. </w:t>
      </w:r>
      <w:r w:rsidRPr="003A5227">
        <w:rPr>
          <w:rFonts w:ascii="Times New Roman" w:hAnsi="Times New Roman" w:cs="Times New Roman"/>
          <w:b/>
          <w:u w:val="single"/>
        </w:rPr>
        <w:t>It is the Greek maritime world that provides a milieu for the friendship that is necessary for philosophia as contrasted to the isolated philosophos</w:t>
      </w:r>
      <w:r w:rsidRPr="003A5227">
        <w:rPr>
          <w:rFonts w:ascii="Times New Roman" w:hAnsi="Times New Roman" w:cs="Times New Roman"/>
        </w:rPr>
        <w:t>.</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autoSpaceDE w:val="0"/>
        <w:autoSpaceDN w:val="0"/>
        <w:adjustRightInd w:val="0"/>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autoSpaceDE w:val="0"/>
        <w:autoSpaceDN w:val="0"/>
        <w:adjustRightInd w:val="0"/>
        <w:jc w:val="center"/>
        <w:rPr>
          <w:rFonts w:ascii="Times New Roman" w:hAnsi="Times New Roman" w:cs="Times New Roman"/>
          <w:b/>
          <w:u w:val="single"/>
        </w:rPr>
      </w:pPr>
      <w:r w:rsidRPr="003A5227">
        <w:rPr>
          <w:rFonts w:ascii="Times New Roman" w:hAnsi="Times New Roman" w:cs="Times New Roman"/>
          <w:b/>
          <w:u w:val="single"/>
        </w:rPr>
        <w:lastRenderedPageBreak/>
        <w:t>PEOPLES NOT FATHERLANDS – HUMAN NATURE IS FLUID</w:t>
      </w:r>
    </w:p>
    <w:p w:rsidR="000A1197" w:rsidRPr="003A5227" w:rsidRDefault="000A1197" w:rsidP="000A1197">
      <w:pPr>
        <w:pStyle w:val="Heading4"/>
      </w:pPr>
      <w:r w:rsidRPr="003A5227">
        <w:t xml:space="preserve">Attachment to the nation state obstructs movement, hybridity, and becoming. This is unfortunate, because human beings are essentially mobile, fluid, and dynamic. There is thus a fundamental opposition between the nomad and the state. Identification with the nation state paves the way for tyranny, for a homogenized and static population. Identification with the nomad, by contrast, points toward the possibility of moving away from essentialism and toward a politics of difference. </w:t>
      </w:r>
    </w:p>
    <w:p w:rsidR="000A1197" w:rsidRPr="003A5227" w:rsidRDefault="000A1197" w:rsidP="000A1197">
      <w:pPr>
        <w:autoSpaceDE w:val="0"/>
        <w:autoSpaceDN w:val="0"/>
        <w:adjustRightInd w:val="0"/>
        <w:rPr>
          <w:rFonts w:ascii="Times New Roman" w:hAnsi="Times New Roman" w:cs="Times New Roman"/>
        </w:rPr>
      </w:pPr>
      <w:r w:rsidRPr="003A5227">
        <w:rPr>
          <w:rFonts w:ascii="Times New Roman" w:hAnsi="Times New Roman" w:cs="Times New Roman"/>
          <w:b/>
        </w:rPr>
        <w:t>SHAPIRO 16 (</w:t>
      </w:r>
      <w:r w:rsidRPr="003A5227">
        <w:rPr>
          <w:rFonts w:ascii="Times New Roman" w:hAnsi="Times New Roman" w:cs="Times New Roman"/>
        </w:rPr>
        <w:t>Gary, Tucker-Boatwright Professor Emeritus of Humanities and Philosophy at the University of Richmond, Nietzsche’s Earth, University of Chicago Press, 93-9)</w:t>
      </w:r>
    </w:p>
    <w:p w:rsidR="000A1197" w:rsidRPr="003A5227" w:rsidRDefault="000A1197" w:rsidP="000A1197">
      <w:pPr>
        <w:autoSpaceDE w:val="0"/>
        <w:autoSpaceDN w:val="0"/>
        <w:adjustRightInd w:val="0"/>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t xml:space="preserve">This analysis of music throws some light on the figure of the “good European” that Nietzsche develops here by reading national and supra-national modes of thought and feeling through musical styles. </w:t>
      </w:r>
      <w:r w:rsidRPr="003A5227">
        <w:rPr>
          <w:rFonts w:ascii="Times New Roman" w:hAnsi="Times New Roman" w:cs="Times New Roman"/>
          <w:b/>
          <w:u w:val="single"/>
        </w:rPr>
        <w:t>The good European is not (certainly is not primarily) the citizen of a single new European state. T</w:t>
      </w:r>
      <w:r w:rsidRPr="003A5227">
        <w:rPr>
          <w:rFonts w:ascii="Times New Roman" w:hAnsi="Times New Roman" w:cs="Times New Roman"/>
        </w:rPr>
        <w:t xml:space="preserve">he good European is the goal of Beyond Good and Evil, holding the same place in that work that the posthuman occupies in Zarathustra. If Zarathustra is a fantastic figure, deriving from a specifically non-European landscape (Persia), </w:t>
      </w:r>
      <w:r w:rsidRPr="003A5227">
        <w:rPr>
          <w:rFonts w:ascii="Times New Roman" w:hAnsi="Times New Roman" w:cs="Times New Roman"/>
          <w:b/>
          <w:u w:val="single"/>
        </w:rPr>
        <w:t>the good European is something of tomorrow or the day after</w:t>
      </w:r>
      <w:r w:rsidRPr="003A5227">
        <w:rPr>
          <w:rFonts w:ascii="Times New Roman" w:hAnsi="Times New Roman" w:cs="Times New Roman"/>
        </w:rPr>
        <w:t xml:space="preserve">. We do not have to wait for the “great noon” for the emergence of the good European; this is the name of the future that is arriving. In the second aphorism of “Peoples,” </w:t>
      </w:r>
      <w:r w:rsidRPr="003A5227">
        <w:rPr>
          <w:rFonts w:ascii="Times New Roman" w:hAnsi="Times New Roman" w:cs="Times New Roman"/>
          <w:b/>
          <w:u w:val="single"/>
        </w:rPr>
        <w:t>Nietzsche speaks of “dull and sluggish races who would require half a century even in our rapidly moving Europe to overcome . . . atavistic attacks of fatherlandishness and gluing themselves to the soil</w:t>
      </w:r>
      <w:r w:rsidRPr="003A5227">
        <w:rPr>
          <w:rFonts w:ascii="Times New Roman" w:hAnsi="Times New Roman" w:cs="Times New Roman"/>
        </w:rPr>
        <w:t xml:space="preserve"> (Schollenkleberei)” (BGE 241). </w:t>
      </w:r>
      <w:r w:rsidRPr="003A5227">
        <w:rPr>
          <w:rFonts w:ascii="Times New Roman" w:hAnsi="Times New Roman" w:cs="Times New Roman"/>
          <w:b/>
          <w:u w:val="single"/>
        </w:rPr>
        <w:t>This is a reactive reterritorialization that cannot acknowledge itself. This dogged geographical essentialism obstructs movement and stands in the way of the “dull races’ ” expansion or development from other “races,</w:t>
      </w:r>
      <w:r w:rsidRPr="003A5227">
        <w:rPr>
          <w:rFonts w:ascii="Times New Roman" w:hAnsi="Times New Roman" w:cs="Times New Roman"/>
        </w:rPr>
        <w:t>” such as the possibility that Nietzsche (the supposed proto-Nazi) projected of Germans and Jews forming a new hybrid. (BGE 251</w:t>
      </w:r>
      <w:r w:rsidRPr="003A5227">
        <w:rPr>
          <w:rFonts w:ascii="Times New Roman" w:hAnsi="Times New Roman" w:cs="Times New Roman"/>
          <w:b/>
          <w:u w:val="single"/>
        </w:rPr>
        <w:t>). Cloudy indeterminacy is a strength, if it enables receptivity to the exterior, but in gluing the nation to the soil, sticking it in the mud, unnamed statesmen</w:t>
      </w:r>
      <w:r w:rsidRPr="003A5227">
        <w:rPr>
          <w:rFonts w:ascii="Times New Roman" w:hAnsi="Times New Roman" w:cs="Times New Roman"/>
        </w:rPr>
        <w:t xml:space="preserve"> (Bismarck and his like) </w:t>
      </w:r>
      <w:r w:rsidRPr="003A5227">
        <w:rPr>
          <w:rFonts w:ascii="Times New Roman" w:hAnsi="Times New Roman" w:cs="Times New Roman"/>
          <w:b/>
          <w:u w:val="single"/>
        </w:rPr>
        <w:t>narrow the spirit and degrade taste. Unspoken here is the tension between “people” and “fatherland.” A people is fundamentally mobile and active, although “dull and sluggish” by turns.</w:t>
      </w:r>
      <w:r w:rsidRPr="003A5227">
        <w:rPr>
          <w:rFonts w:ascii="Times New Roman" w:hAnsi="Times New Roman" w:cs="Times New Roman"/>
        </w:rPr>
        <w:t xml:space="preserve"> </w:t>
      </w:r>
      <w:r w:rsidRPr="003A5227">
        <w:rPr>
          <w:rFonts w:ascii="Times New Roman" w:hAnsi="Times New Roman" w:cs="Times New Roman"/>
          <w:b/>
          <w:u w:val="single"/>
        </w:rPr>
        <w:t>It handicaps itself by assuming a national identity through hypostatizing its geographical situation into a “fatherland.” Peoples are experiments with a future, not essences to be preserved</w:t>
      </w:r>
      <w:r w:rsidRPr="003A5227">
        <w:rPr>
          <w:rFonts w:ascii="Times New Roman" w:hAnsi="Times New Roman" w:cs="Times New Roman"/>
        </w:rPr>
        <w:t>. Here we might think for a moment of a suppressed or implicit contrast between fatherland and motherland. “</w:t>
      </w:r>
      <w:r w:rsidRPr="003A5227">
        <w:rPr>
          <w:rFonts w:ascii="Times New Roman" w:hAnsi="Times New Roman" w:cs="Times New Roman"/>
          <w:b/>
          <w:u w:val="single"/>
        </w:rPr>
        <w:t>Fatherland” suggests singular and patriarchal authority, the daddy state that tends to claim emergency authority, declares a state of exception, and maintains its position by a propaganda of fear</w:t>
      </w:r>
      <w:r w:rsidRPr="003A5227">
        <w:rPr>
          <w:rFonts w:ascii="Times New Roman" w:hAnsi="Times New Roman" w:cs="Times New Roman"/>
        </w:rPr>
        <w:t xml:space="preserve">. Only at one point does Nietzsche speak of motherlands, and it is simply to equate them with fatherlands. </w:t>
      </w:r>
      <w:r w:rsidRPr="003A5227">
        <w:rPr>
          <w:rFonts w:ascii="Times New Roman" w:hAnsi="Times New Roman" w:cs="Times New Roman"/>
          <w:b/>
          <w:u w:val="single"/>
        </w:rPr>
        <w:t>Zarathustra s</w:t>
      </w:r>
      <w:r w:rsidRPr="003A5227">
        <w:rPr>
          <w:rFonts w:ascii="Times New Roman" w:hAnsi="Times New Roman" w:cs="Times New Roman"/>
        </w:rPr>
        <w:t xml:space="preserve">ays that he has searched for father- and motherlands, but has failed to find a homeland: “unsettled am I in all settlements (unstät bin ich in alle Städten) and a departure at all gates.” He declares that he has “been driven out from all father- and motherlands” and loves only his “children’s land, undiscovered, in the farthest sea” (Z II.14). </w:t>
      </w:r>
      <w:r w:rsidRPr="003A5227">
        <w:rPr>
          <w:rFonts w:ascii="Times New Roman" w:hAnsi="Times New Roman" w:cs="Times New Roman"/>
          <w:b/>
          <w:u w:val="single"/>
        </w:rPr>
        <w:t xml:space="preserve">Like the contemporary nomad, </w:t>
      </w:r>
      <w:r w:rsidRPr="003A5227">
        <w:rPr>
          <w:rFonts w:ascii="Times New Roman" w:hAnsi="Times New Roman" w:cs="Times New Roman"/>
        </w:rPr>
        <w:t>he</w:t>
      </w:r>
      <w:r w:rsidRPr="003A5227">
        <w:rPr>
          <w:rFonts w:ascii="Times New Roman" w:hAnsi="Times New Roman" w:cs="Times New Roman"/>
          <w:b/>
          <w:u w:val="single"/>
        </w:rPr>
        <w:t xml:space="preserve"> is unsettled, but his wandering has a goal</w:t>
      </w:r>
      <w:r w:rsidRPr="003A5227">
        <w:rPr>
          <w:rFonts w:ascii="Times New Roman" w:hAnsi="Times New Roman" w:cs="Times New Roman"/>
        </w:rPr>
        <w:t xml:space="preserve">; Deleuze understands this as </w:t>
      </w:r>
      <w:r w:rsidRPr="003A5227">
        <w:rPr>
          <w:rFonts w:ascii="Times New Roman" w:hAnsi="Times New Roman" w:cs="Times New Roman"/>
          <w:b/>
          <w:u w:val="single"/>
        </w:rPr>
        <w:t>the search to reterritorialize philosophy on a “new people, new earth.”</w:t>
      </w:r>
      <w:r w:rsidRPr="003A5227">
        <w:rPr>
          <w:rFonts w:ascii="Times New Roman" w:hAnsi="Times New Roman" w:cs="Times New Roman"/>
        </w:rPr>
        <w:t xml:space="preserve"> In the third aphorism, Nietzsche further contextualizes the question of nationality (BGE 242). </w:t>
      </w:r>
      <w:r w:rsidRPr="003A5227">
        <w:rPr>
          <w:rFonts w:ascii="Times New Roman" w:hAnsi="Times New Roman" w:cs="Times New Roman"/>
          <w:b/>
          <w:u w:val="single"/>
        </w:rPr>
        <w:t xml:space="preserve">What can be called “Europe’s democratic movement” is a “physiological” process that is producing “a supra-national and nomadic type of human being,” one distinguished by its high power of adaptation, fit to become an “industrious worker” and “multi-purpose herd animal.” </w:t>
      </w:r>
      <w:r w:rsidRPr="003A5227">
        <w:rPr>
          <w:rFonts w:ascii="Times New Roman" w:hAnsi="Times New Roman" w:cs="Times New Roman"/>
        </w:rPr>
        <w:t xml:space="preserve">Nietzsche carefully notes that he says this “without praise or blame.” What is the “nomadic type of human being”? </w:t>
      </w:r>
      <w:r w:rsidRPr="003A5227">
        <w:rPr>
          <w:rFonts w:ascii="Times New Roman" w:hAnsi="Times New Roman" w:cs="Times New Roman"/>
          <w:b/>
          <w:u w:val="single"/>
        </w:rPr>
        <w:t xml:space="preserve">The nomad should not be construed as a </w:t>
      </w:r>
      <w:r w:rsidRPr="003A5227">
        <w:rPr>
          <w:rFonts w:ascii="Times New Roman" w:hAnsi="Times New Roman" w:cs="Times New Roman"/>
          <w:b/>
          <w:u w:val="single"/>
        </w:rPr>
        <w:lastRenderedPageBreak/>
        <w:t>hermit, a solitary “existential” figure</w:t>
      </w:r>
      <w:r w:rsidRPr="003A5227">
        <w:rPr>
          <w:rFonts w:ascii="Times New Roman" w:hAnsi="Times New Roman" w:cs="Times New Roman"/>
        </w:rPr>
        <w:t xml:space="preserve"> (associations that students typically make). Speaking here of contemporary nomads, </w:t>
      </w:r>
      <w:r w:rsidRPr="003A5227">
        <w:rPr>
          <w:rFonts w:ascii="Times New Roman" w:hAnsi="Times New Roman" w:cs="Times New Roman"/>
          <w:b/>
          <w:u w:val="single"/>
        </w:rPr>
        <w:t>Nietzsche emphasizes not their isolation and difference, but their tendency, in these circumstances, to homogeneity, to become a herd of adaptable workers</w:t>
      </w:r>
      <w:r w:rsidRPr="003A5227">
        <w:rPr>
          <w:rFonts w:ascii="Times New Roman" w:hAnsi="Times New Roman" w:cs="Times New Roman"/>
        </w:rPr>
        <w:t xml:space="preserve"> (Hartmann, implicitly following Hegel, had neglected emigration and immigration in his globalization scenario). </w:t>
      </w:r>
      <w:r w:rsidRPr="003A5227">
        <w:rPr>
          <w:rFonts w:ascii="Times New Roman" w:hAnsi="Times New Roman" w:cs="Times New Roman"/>
          <w:b/>
          <w:u w:val="single"/>
        </w:rPr>
        <w:t>If “peoples and fatherlands” are mobile, experimental constructions, the nomads intensify this mobility, detaching themselves from states and their nationalisms</w:t>
      </w:r>
      <w:r w:rsidRPr="003A5227">
        <w:rPr>
          <w:rFonts w:ascii="Times New Roman" w:hAnsi="Times New Roman" w:cs="Times New Roman"/>
        </w:rPr>
        <w:t xml:space="preserve">. </w:t>
      </w:r>
      <w:r w:rsidRPr="003A5227">
        <w:rPr>
          <w:rFonts w:ascii="Times New Roman" w:hAnsi="Times New Roman" w:cs="Times New Roman"/>
          <w:b/>
          <w:u w:val="single"/>
        </w:rPr>
        <w:t>Nietzsche’s trans-European eye sees mobility as primary in human habitation.</w:t>
      </w:r>
      <w:r w:rsidRPr="003A5227">
        <w:rPr>
          <w:rFonts w:ascii="Times New Roman" w:hAnsi="Times New Roman" w:cs="Times New Roman"/>
        </w:rPr>
        <w:t xml:space="preserve"> He apparently sharpened this view through his reading of Friedrich Ratzel’s Anthropo-Geographie (1882)—a book that he underlined and annotated. (Ratzel became a problematic figure in later German geopolitics, contributing to the formation of the concept of Lebensraum). Ratzel attempted to articulate the basic parameters of a truly global human geography, one not limited by the perspectives of states, therefore not by written history, itself linked to the state form. In the concluding chapter of his treatise, Ratzel highlights his signature thesis: </w:t>
      </w:r>
      <w:r w:rsidRPr="003A5227">
        <w:rPr>
          <w:rFonts w:ascii="Times New Roman" w:hAnsi="Times New Roman" w:cs="Times New Roman"/>
          <w:b/>
          <w:u w:val="single"/>
        </w:rPr>
        <w:t>the movement of peoples, their inevitable mixing and tendency to homogenization is the most constant feature of human life on the earth.</w:t>
      </w:r>
      <w:r w:rsidRPr="003A5227">
        <w:rPr>
          <w:rFonts w:ascii="Times New Roman" w:hAnsi="Times New Roman" w:cs="Times New Roman"/>
        </w:rPr>
        <w:t xml:space="preserve"> He writes: </w:t>
      </w:r>
      <w:r w:rsidRPr="003A5227">
        <w:rPr>
          <w:rFonts w:ascii="Times New Roman" w:hAnsi="Times New Roman" w:cs="Times New Roman"/>
          <w:b/>
          <w:u w:val="single"/>
        </w:rPr>
        <w:t>The human being is restless, he strives for the greatest possible overall expansion, wherever natural boundaries do not sharply hem him in, and any anthropological conceptualization that does not take this restlessness into account, rests on a false foundation</w:t>
      </w:r>
      <w:r w:rsidRPr="003A5227">
        <w:rPr>
          <w:rFonts w:ascii="Times New Roman" w:hAnsi="Times New Roman" w:cs="Times New Roman"/>
        </w:rPr>
        <w:t xml:space="preserve">. </w:t>
      </w:r>
      <w:r w:rsidRPr="003A5227">
        <w:rPr>
          <w:rFonts w:ascii="Times New Roman" w:hAnsi="Times New Roman" w:cs="Times New Roman"/>
          <w:b/>
          <w:u w:val="single"/>
        </w:rPr>
        <w:t>Humanity must be seen as a mass</w:t>
      </w:r>
      <w:r w:rsidRPr="003A5227">
        <w:rPr>
          <w:rFonts w:ascii="Times New Roman" w:hAnsi="Times New Roman" w:cs="Times New Roman"/>
        </w:rPr>
        <w:t xml:space="preserve"> (Masse) </w:t>
      </w:r>
      <w:r w:rsidRPr="003A5227">
        <w:rPr>
          <w:rFonts w:ascii="Times New Roman" w:hAnsi="Times New Roman" w:cs="Times New Roman"/>
          <w:b/>
          <w:u w:val="single"/>
        </w:rPr>
        <w:t>that finds itself in constant effervescent or fermenting motion (</w:t>
      </w:r>
      <w:r w:rsidRPr="003A5227">
        <w:rPr>
          <w:rFonts w:ascii="Times New Roman" w:hAnsi="Times New Roman" w:cs="Times New Roman"/>
        </w:rPr>
        <w:t xml:space="preserve">gährender Bewegung), and through this Gährung a great inner manifold (Mannigfaltigkeit) is united. </w:t>
      </w:r>
      <w:r w:rsidRPr="003A5227">
        <w:rPr>
          <w:rFonts w:ascii="Times New Roman" w:hAnsi="Times New Roman" w:cs="Times New Roman"/>
          <w:b/>
          <w:u w:val="single"/>
        </w:rPr>
        <w:t>This fermentation obtains in varying degrees, but is absent in no people or stage of culture. It has the tendency to make human beings ever more uniform, because mixing is inseparably bound up with this movement</w:t>
      </w:r>
      <w:r w:rsidRPr="003A5227">
        <w:rPr>
          <w:rFonts w:ascii="Times New Roman" w:hAnsi="Times New Roman" w:cs="Times New Roman"/>
        </w:rPr>
        <w:t xml:space="preserve">.45 Nietzsche adds to Ratzel’s analysis that this mixing gives rise to hybrids and monsters, “exceptional types,” not merely more uniform populations. This is not merely because of his high valuation of individual genius, but also follows from what he adapts from Darwin and Darwinism regarding the properties of a population. For example, Nietzsche begins Gay Science by saying that the faulty mathematics of the solemn, tragic “teachers of the purpose of existence” leads them to substitute one for the multiple; he looks forward to the time when we will have realized that “the species is everything, one is always none”; the teachers of the purpose of existence fail to understand the logic of the multiple: “for [them] there are no species, sums, or zeros” (GS 1). Here we should note Nietzsche’s exclamation that this is “the century of the multitude (Menge)” (BGE 256). We should not be misled by translations that read “Menge” as “masses.” “Masses” suggests only homogeneity; </w:t>
      </w:r>
      <w:r w:rsidRPr="003A5227">
        <w:rPr>
          <w:rFonts w:ascii="Times New Roman" w:hAnsi="Times New Roman" w:cs="Times New Roman"/>
          <w:b/>
          <w:u w:val="single"/>
        </w:rPr>
        <w:t>while Nietzsche does see the drive toward homogeneity in the emerging Europe, he also emphasizes the exceptional, the inventive, and the hybrid</w:t>
      </w:r>
      <w:r w:rsidRPr="003A5227">
        <w:rPr>
          <w:rFonts w:ascii="Times New Roman" w:hAnsi="Times New Roman" w:cs="Times New Roman"/>
        </w:rPr>
        <w:t xml:space="preserve">.46 (Note that set theory, being developed at precisely this time by Georg Cantor to deal with the absolutely multiple or infinite, is Mengenlehre. I have no reason, however, to think that Nietzsche knew Cantor’s work.) Again </w:t>
      </w:r>
      <w:r w:rsidRPr="003A5227">
        <w:rPr>
          <w:rFonts w:ascii="Times New Roman" w:hAnsi="Times New Roman" w:cs="Times New Roman"/>
          <w:b/>
          <w:u w:val="single"/>
        </w:rPr>
        <w:t>in this spirit, Nietzsche challenges the natal or autochthonous dimension implicit in the national, the root of fatherlandishness. What gets called a “nation” in Europe today</w:t>
      </w:r>
      <w:r w:rsidRPr="003A5227">
        <w:rPr>
          <w:rFonts w:ascii="Times New Roman" w:hAnsi="Times New Roman" w:cs="Times New Roman"/>
        </w:rPr>
        <w:t xml:space="preserve"> (and is really more a res facta [something made] than nata [born]—every once in a while a res ficta et picta [something fictitious and painted] will look exactly the same) </w:t>
      </w:r>
      <w:r w:rsidRPr="003A5227">
        <w:rPr>
          <w:rFonts w:ascii="Times New Roman" w:hAnsi="Times New Roman" w:cs="Times New Roman"/>
          <w:b/>
          <w:u w:val="single"/>
        </w:rPr>
        <w:t>is,</w:t>
      </w:r>
      <w:r w:rsidRPr="003A5227">
        <w:rPr>
          <w:rFonts w:ascii="Times New Roman" w:hAnsi="Times New Roman" w:cs="Times New Roman"/>
        </w:rPr>
        <w:t xml:space="preserve"> in any case, </w:t>
      </w:r>
      <w:r w:rsidRPr="003A5227">
        <w:rPr>
          <w:rFonts w:ascii="Times New Roman" w:hAnsi="Times New Roman" w:cs="Times New Roman"/>
          <w:b/>
          <w:u w:val="single"/>
        </w:rPr>
        <w:t>something young, easily changed, and in a state of becoming</w:t>
      </w:r>
      <w:r w:rsidRPr="003A5227">
        <w:rPr>
          <w:rFonts w:ascii="Times New Roman" w:hAnsi="Times New Roman" w:cs="Times New Roman"/>
        </w:rPr>
        <w:t xml:space="preserve">, not yet a race let alone the sort of aere perennius [more enduring than bronze] that the Jewish type is (BGE 251). It seems at first that Nietzsche depicts the Jews as an exception to the mobility and fictitiousness of the nations; but as the aphorism continues, it becomes clear that they are to be distinguished from other groups only by the relative speed of their movement, not by any essential characteristic. They represent a countermovement to the nomadic, since they are seeking a place to settle down and assimilate to some degree. Yet this very movement, Nietzsche opines, “perhaps already reveals a slackening of the Jewish instincts.” So even this group, whom he had just described as “without a doubt the strongest, purest, most tenacious race living in Europe today,” are subject to the general principle of mobility. </w:t>
      </w:r>
      <w:r w:rsidRPr="003A5227">
        <w:rPr>
          <w:rFonts w:ascii="Times New Roman" w:hAnsi="Times New Roman" w:cs="Times New Roman"/>
          <w:b/>
          <w:u w:val="single"/>
        </w:rPr>
        <w:t xml:space="preserve">Nietzsche emphasizes the agonistic relation between nomads and the state (with its valorization of identity and its insane “state of </w:t>
      </w:r>
      <w:r w:rsidRPr="003A5227">
        <w:rPr>
          <w:rFonts w:ascii="Times New Roman" w:hAnsi="Times New Roman" w:cs="Times New Roman"/>
          <w:b/>
          <w:u w:val="single"/>
        </w:rPr>
        <w:lastRenderedPageBreak/>
        <w:t xml:space="preserve">exception” nationalism) </w:t>
      </w:r>
      <w:r w:rsidRPr="003A5227">
        <w:rPr>
          <w:rFonts w:ascii="Times New Roman" w:hAnsi="Times New Roman" w:cs="Times New Roman"/>
        </w:rPr>
        <w:t xml:space="preserve">even more than Ratzel. Deleuze suggests (from a reading of Genealogy II 16–17) that </w:t>
      </w:r>
      <w:r w:rsidRPr="003A5227">
        <w:rPr>
          <w:rFonts w:ascii="Times New Roman" w:hAnsi="Times New Roman" w:cs="Times New Roman"/>
          <w:b/>
          <w:u w:val="single"/>
        </w:rPr>
        <w:t xml:space="preserve">the nomads arise at the state’s periphery and exist in constant tension with it. The nomads resist not only the existing empire or “despotic machine”; they resist the formation of states among themselves. </w:t>
      </w:r>
      <w:r w:rsidRPr="003A5227">
        <w:rPr>
          <w:rFonts w:ascii="Times New Roman" w:hAnsi="Times New Roman" w:cs="Times New Roman"/>
        </w:rPr>
        <w:t xml:space="preserve">Official history largely neglects the nomads or finds them incomprehensible. Deleuze offers an explanation: </w:t>
      </w:r>
      <w:r w:rsidRPr="003A5227">
        <w:rPr>
          <w:rFonts w:ascii="Times New Roman" w:hAnsi="Times New Roman" w:cs="Times New Roman"/>
          <w:b/>
          <w:u w:val="single"/>
        </w:rPr>
        <w:t>If there is no history from the viewpoint of the nomads, although everything passes through them, to the point that they are the noumena or the unknowable of history, it is because they cannot be separated from this task of abolition which makes the nomad empires vanish as if of their own accord, at the same time as the war-machine is either destroyed or passes into the service of the state.</w:t>
      </w:r>
      <w:r w:rsidRPr="003A5227">
        <w:rPr>
          <w:rFonts w:ascii="Times New Roman" w:hAnsi="Times New Roman" w:cs="Times New Roman"/>
        </w:rPr>
        <w:t xml:space="preserve">47 Earlier I agreed with Deleuze that Schopenhauer as Educator is an implicitly nomadic text and supplemented Deleuze’s reading by recalling Nietzsche’s incorporation of related themes in Emerson. Now whatever inspiration Nietzsche indirectly received from North America’s mobile populations and expanding frontiers has been brought back to Europe with his observation, over a decade later, of its increasing Americanization (cf. GS 329). </w:t>
      </w:r>
      <w:r w:rsidRPr="003A5227">
        <w:rPr>
          <w:rFonts w:ascii="Times New Roman" w:hAnsi="Times New Roman" w:cs="Times New Roman"/>
          <w:b/>
          <w:u w:val="single"/>
        </w:rPr>
        <w:t>Nietzsche is willing to make some conjectures about the way in which the European experiments (there is never just one) will go. He has at least two models</w:t>
      </w:r>
      <w:r w:rsidRPr="003A5227">
        <w:rPr>
          <w:rFonts w:ascii="Times New Roman" w:hAnsi="Times New Roman" w:cs="Times New Roman"/>
        </w:rPr>
        <w:t xml:space="preserve">, and it is not immediately obvious that they can be reconciled. </w:t>
      </w:r>
      <w:r w:rsidRPr="003A5227">
        <w:rPr>
          <w:rFonts w:ascii="Times New Roman" w:hAnsi="Times New Roman" w:cs="Times New Roman"/>
          <w:b/>
          <w:u w:val="single"/>
        </w:rPr>
        <w:t xml:space="preserve">The first is a democratizing and homogenizing movement leading to the adaptable worker who will allow others to organize their lives, </w:t>
      </w:r>
      <w:r w:rsidRPr="003A5227">
        <w:rPr>
          <w:rFonts w:ascii="Times New Roman" w:hAnsi="Times New Roman" w:cs="Times New Roman"/>
        </w:rPr>
        <w:t xml:space="preserve">close to Zarathustra’s last man and Hartmann’s globalized bourgeoisie. </w:t>
      </w:r>
      <w:r w:rsidRPr="003A5227">
        <w:rPr>
          <w:rFonts w:ascii="Times New Roman" w:hAnsi="Times New Roman" w:cs="Times New Roman"/>
          <w:b/>
          <w:u w:val="single"/>
        </w:rPr>
        <w:t>It makes possible the rise of tyrants, including the “most spiritual” kind. On a second model, Europe is the breeding ground for new forms of spiritual hybridity, and Nietzsche distinguishes the roles of receptivity and generation.</w:t>
      </w:r>
      <w:r w:rsidRPr="003A5227">
        <w:rPr>
          <w:rFonts w:ascii="Times New Roman" w:hAnsi="Times New Roman" w:cs="Times New Roman"/>
        </w:rPr>
        <w:t xml:space="preserve"> He sees two possibly productive roles for Germany: as the cultural stimulus for France and as a marital introduction service for military families and Jews (BGE 251). </w:t>
      </w:r>
      <w:r w:rsidRPr="003A5227">
        <w:rPr>
          <w:rFonts w:ascii="Times New Roman" w:hAnsi="Times New Roman" w:cs="Times New Roman"/>
          <w:b/>
          <w:u w:val="single"/>
        </w:rPr>
        <w:t>Such hybrids, not the homogenized last men, are movements in the style of the good European. On the one hand homogenization, on the other hybridity.</w:t>
      </w:r>
      <w:r w:rsidRPr="003A5227">
        <w:rPr>
          <w:rFonts w:ascii="Times New Roman" w:hAnsi="Times New Roman" w:cs="Times New Roman"/>
        </w:rPr>
        <w:t xml:space="preserve"> These two movements are simultaneous, because one is common, the other rare. </w:t>
      </w:r>
      <w:r w:rsidRPr="003A5227">
        <w:rPr>
          <w:rFonts w:ascii="Times New Roman" w:hAnsi="Times New Roman" w:cs="Times New Roman"/>
          <w:b/>
          <w:u w:val="single"/>
        </w:rPr>
        <w:t>Social, economic, and geographic mobility produces a multitude adapted to globalized conditions as well as exceptional new combinations brought about by a variety of causes.</w:t>
      </w:r>
      <w:r w:rsidRPr="003A5227">
        <w:rPr>
          <w:rFonts w:ascii="Times New Roman" w:hAnsi="Times New Roman" w:cs="Times New Roman"/>
        </w:rPr>
        <w:t xml:space="preserve"> The good European might look like a French philosopher inhabited by German thought (say French philosophy from Sartre to Derrida) or the children of German-Jewish marriages. These hybrids are not themselves instances of a higher type, but signs of the fertility of Europe’s productive ferment. Now we can read the concluding aphorism of the chapter with its declaration: “Europe wants to become one” (BGE 256). </w:t>
      </w:r>
      <w:r w:rsidRPr="003A5227">
        <w:rPr>
          <w:rFonts w:ascii="Times New Roman" w:hAnsi="Times New Roman" w:cs="Times New Roman"/>
          <w:b/>
          <w:u w:val="single"/>
        </w:rPr>
        <w:t>Nietzsche accuses the “insanity” of all the nationalisms of a mendacious misinterpretation of Europe’s desire.</w:t>
      </w:r>
      <w:r w:rsidRPr="003A5227">
        <w:rPr>
          <w:rFonts w:ascii="Times New Roman" w:hAnsi="Times New Roman" w:cs="Times New Roman"/>
        </w:rPr>
        <w:t xml:space="preserve"> How are we to understand this desire to become one? If </w:t>
      </w:r>
      <w:r w:rsidRPr="003A5227">
        <w:rPr>
          <w:rFonts w:ascii="Times New Roman" w:hAnsi="Times New Roman" w:cs="Times New Roman"/>
          <w:b/>
          <w:u w:val="single"/>
        </w:rPr>
        <w:t>Nietzsche is a confirmed anti-essentialist</w:t>
      </w:r>
      <w:r w:rsidRPr="003A5227">
        <w:rPr>
          <w:rFonts w:ascii="Times New Roman" w:hAnsi="Times New Roman" w:cs="Times New Roman"/>
        </w:rPr>
        <w:t xml:space="preserve"> (recall his critique of the national state and its Schollenkleberei), would a new political Europeanism, a “European Union,” generate a new essentialism? What does Europe want when it wants to become one? We should be puzzled when Nietzsche speaks of “Europe”—this diverse collection of peoples whose differences Nietzsche has been cataloging and analyzing throughout “Peoples and Fatherlands”—wanting anything. Yet Nietzsche reads this desire “in all the more profound and comprehensive men of this century,” providing a representative list of writers, composers, philosophers, and emperors (Napoleon). Contrary to their own self-portraits, </w:t>
      </w:r>
      <w:r w:rsidRPr="003A5227">
        <w:rPr>
          <w:rFonts w:ascii="Times New Roman" w:hAnsi="Times New Roman" w:cs="Times New Roman"/>
          <w:b/>
          <w:u w:val="single"/>
        </w:rPr>
        <w:t>Nietzsche interprets figures like Stendhal, Beethoven, Heine, Schopenhauer, and Goethe as desiring that Europe become one. Each, he suggests, “anticipate[s] experimentally the European of the future,” by practicing cultural combination or synthesis. They are all hybrid</w:t>
      </w:r>
      <w:r w:rsidRPr="003A5227">
        <w:rPr>
          <w:rFonts w:ascii="Times New Roman" w:hAnsi="Times New Roman" w:cs="Times New Roman"/>
        </w:rPr>
        <w:t xml:space="preserve">s (or monsters). Each proceeds differently, and there is no grand synthesis, but different adventures. </w:t>
      </w:r>
      <w:r w:rsidRPr="003A5227">
        <w:rPr>
          <w:rFonts w:ascii="Times New Roman" w:hAnsi="Times New Roman" w:cs="Times New Roman"/>
          <w:b/>
          <w:u w:val="single"/>
        </w:rPr>
        <w:t>They exemplify a spirit of experimentation freed of nationalistic insanity,</w:t>
      </w:r>
      <w:r w:rsidRPr="003A5227">
        <w:rPr>
          <w:rFonts w:ascii="Times New Roman" w:hAnsi="Times New Roman" w:cs="Times New Roman"/>
        </w:rPr>
        <w:t xml:space="preserve"> even if occasionally misunderstanding themselves as patriots, in moments of “weakness or in old age.” Wagner is the main example. Despite his egregious German nationalism, Wagner’s work, Nietzsche claims, is intimately related to the French romanticism of his youth. So he was never an echt German as a musician. Here is further confirmation of German multiplicity. It is experimentation outside the self-imposed limits of peoples and fatherlands that makes </w:t>
      </w:r>
      <w:r w:rsidRPr="003A5227">
        <w:rPr>
          <w:rFonts w:ascii="Times New Roman" w:hAnsi="Times New Roman" w:cs="Times New Roman"/>
        </w:rPr>
        <w:lastRenderedPageBreak/>
        <w:t xml:space="preserve">these de facto cosmopolitans and hybrids exemplary. Nietzsche seems to say that we can learn what it means for Europe to become one by studying these figures: “It is Europe, the one Europe, whose soul surges and longs to get further and higher through their manifold and impetuous art,” but he breaks off his sentence with a question “—where? into a new light? toward a new sun?” The question is left open whether these geniuses aim, even unconsciously, at a new Europe with a determinate content. Nietzsche responds to his own questions: “What is certain is that the same storm and stress tormented them and that they sought (suchten) in the same way these last great seekers (Sucher)!” It is a new way of seeking, a Versuch or experiment, not an end sought, that is significant. “Becoming one” means joyfully experimenting beyond the limits of nationality. </w:t>
      </w:r>
      <w:r w:rsidRPr="003A5227">
        <w:rPr>
          <w:rFonts w:ascii="Times New Roman" w:hAnsi="Times New Roman" w:cs="Times New Roman"/>
          <w:b/>
          <w:u w:val="single"/>
        </w:rPr>
        <w:t>These harbingers of the future are united only insofar as they model (often unknowingly) new forms of hybridity and cosmopolitanism. Nietzsche describes these “great discoverers in the realm of the sublime” in terms of multiplicity and variation: they are “born enemies of logic and straight lines, lusting after the foreign, the exotic, the tremendous, the crooked, the self-contradictory.”</w:t>
      </w:r>
      <w:r w:rsidRPr="003A5227">
        <w:rPr>
          <w:rFonts w:ascii="Times New Roman" w:hAnsi="Times New Roman" w:cs="Times New Roman"/>
        </w:rPr>
        <w:t xml:space="preserve"> Yet these excessive experimentalists “all broke and collapsed before the Christian cross,” so their career trajectories fail as models of the good European</w:t>
      </w:r>
      <w:r w:rsidRPr="003A5227">
        <w:rPr>
          <w:rFonts w:ascii="Times New Roman" w:hAnsi="Times New Roman" w:cs="Times New Roman"/>
          <w:b/>
          <w:u w:val="single"/>
        </w:rPr>
        <w:t>; it is the mad, antinomian, and rebellious aspects of what Deleuze calls their lines of flight that offer a promise of the future.</w:t>
      </w:r>
      <w:r w:rsidRPr="003A5227">
        <w:rPr>
          <w:rFonts w:ascii="Times New Roman" w:hAnsi="Times New Roman" w:cs="Times New Roman"/>
        </w:rPr>
        <w:t xml:space="preserve"> While these hybrids are all “Tantaluses of the will,” failures who are unable to realize their (often unconscious) projects of transcending ethnicity and nationality, </w:t>
      </w:r>
      <w:r w:rsidRPr="003A5227">
        <w:rPr>
          <w:rFonts w:ascii="Times New Roman" w:hAnsi="Times New Roman" w:cs="Times New Roman"/>
          <w:b/>
          <w:u w:val="single"/>
        </w:rPr>
        <w:t>their experiments serve as initial models of living in the century of the multitude.</w:t>
      </w:r>
      <w:r w:rsidRPr="003A5227">
        <w:rPr>
          <w:rFonts w:ascii="Times New Roman" w:hAnsi="Times New Roman" w:cs="Times New Roman"/>
        </w:rPr>
        <w:t xml:space="preserve"> Nietzsche has some fun at the end of the chapter’s final aphorism, summing up Wagner’s “way to Rome” as in his last music drama, Parsifal. He ends with a rhyme that asks of Wagner, “Is this still German?” and answers, “What you hear is Rome—Rome’s faith without the text.” So Wagner used, again all unconsciously, the cloudy, nebulous spiritual geography of Germany, its mediating genius, to produce a hybridity contrary to his more explicit nationalist program. Wagner began, interculturally, with a music growing out of French romanticism, and ends with a displacement to Rome and Catholicism. He is a middle, a muddle, a cloudy milieu. If Nietzsche is appalled by Wagner’s trajectory, he sees his transformations in the context of Europe’s democratic movement, a movement of populations that produces new configurations of multiplicity, homogeneity, and hybridity, in the century of the multitude. But he has also shown that his early hero, the apparent arch-nationalist, is one more odd hybrid produced by Europe’s nomadic fermentation. Nietzsche returns, it seems, from the perspective of his “trans-European eye” to the local, the German, the place from which he began in On the Advantage and Disadvantage of History with his wish that the Germans could free themselves from the tyranny of history. Yet here the German essence is aufgelöst in the shifting tides of modern and modernizing Europe. What will be the direction of the earth? How can philosophy think the event now called globalization that Nietzsche first confronted in his attack on Hartmann’s Weltprozess? Again, it will not be a question of either geopolitical strategies or establishing protocols for a new order of rank. </w:t>
      </w:r>
      <w:r w:rsidRPr="003A5227">
        <w:rPr>
          <w:rFonts w:ascii="Times New Roman" w:hAnsi="Times New Roman" w:cs="Times New Roman"/>
          <w:b/>
          <w:u w:val="single"/>
        </w:rPr>
        <w:t>The future of the earth cannot be known, planned, or predicted.</w:t>
      </w:r>
      <w:r w:rsidRPr="003A5227">
        <w:rPr>
          <w:rFonts w:ascii="Times New Roman" w:hAnsi="Times New Roman" w:cs="Times New Roman"/>
        </w:rPr>
        <w:t xml:space="preserve"> Nietzsche’s published remarks about such things as Russia’s emerging power, the desirability of marriages between the Prussian officer class and wealthy Jews are best read as musings prompted by relatively immediate circumstances; they are no more important than his Nachlass note wishing that Germany should colonize Mexico. Any attempt to extract or derive ideas like these from Nietzsche’s writing would be a great waste of time, or possibly an amusing parlor game for initiates. What Nietzsche does do in the final chapter of Beyond Good and Evil, after taking the vivisectionist’s knife to the virtues of his present and diagnosing the patient’s complex ailments, is to end with a question: “What Is Noble?” Being noble or vornehm, of course, denotes a certain priority, whether natural or legal-traditional. We will proceed to interrogate two related aspects of Nietzsche’s way of responding to the question, responses that don’t provide conventional answers. The first has to do with time and its deformations. How can the vornehm live vigilantly with the challenge of a future that cannot be anticipated? How can they prepare themselves to be ready to seize the opportune moment by the forelock</w:t>
      </w:r>
      <w:r w:rsidRPr="003A5227">
        <w:rPr>
          <w:rFonts w:ascii="Times New Roman" w:hAnsi="Times New Roman" w:cs="Times New Roman"/>
          <w:b/>
          <w:u w:val="single"/>
        </w:rPr>
        <w:t xml:space="preserve">? This temporal </w:t>
      </w:r>
      <w:r w:rsidRPr="003A5227">
        <w:rPr>
          <w:rFonts w:ascii="Times New Roman" w:hAnsi="Times New Roman" w:cs="Times New Roman"/>
          <w:b/>
          <w:u w:val="single"/>
        </w:rPr>
        <w:lastRenderedPageBreak/>
        <w:t>openness must be further defended against the amortizing of the future in a system of debt,</w:t>
      </w:r>
      <w:r w:rsidRPr="003A5227">
        <w:rPr>
          <w:rFonts w:ascii="Times New Roman" w:hAnsi="Times New Roman" w:cs="Times New Roman"/>
        </w:rPr>
        <w:t xml:space="preserve"> as will be shown in the Genealog y (billed as a clarification of Beyond). Second, </w:t>
      </w:r>
      <w:r w:rsidRPr="003A5227">
        <w:rPr>
          <w:rFonts w:ascii="Times New Roman" w:hAnsi="Times New Roman" w:cs="Times New Roman"/>
          <w:b/>
          <w:u w:val="single"/>
        </w:rPr>
        <w:t>nobility requires not only an understanding of the changing social structures of Europe</w:t>
      </w:r>
      <w:r w:rsidRPr="003A5227">
        <w:rPr>
          <w:rFonts w:ascii="Times New Roman" w:hAnsi="Times New Roman" w:cs="Times New Roman"/>
        </w:rPr>
        <w:t xml:space="preserve"> (in Nietzsche’ expanded sense of that term) </w:t>
      </w:r>
      <w:r w:rsidRPr="003A5227">
        <w:rPr>
          <w:rFonts w:ascii="Times New Roman" w:hAnsi="Times New Roman" w:cs="Times New Roman"/>
          <w:b/>
          <w:u w:val="single"/>
        </w:rPr>
        <w:t>but specifically of the ways in which the vigilant may be misled by the enthusiasms of the multitude, in a culture where various forms of celebrity or news of the day are confusedly taken as great events.</w:t>
      </w:r>
      <w:r w:rsidRPr="003A5227">
        <w:rPr>
          <w:rFonts w:ascii="Times New Roman" w:hAnsi="Times New Roman" w:cs="Times New Roman"/>
        </w:rPr>
        <w:t xml:space="preserve"> How can we distinguish the merely spectacular flight of Zarathustra’s simulacrum (or the media words and images commanded by a tyrant) from the true “great events” which come softly on doves’ feet?</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p>
    <w:p w:rsidR="000A1197" w:rsidRPr="003A5227" w:rsidRDefault="000A1197" w:rsidP="000A1197">
      <w:pPr>
        <w:autoSpaceDE w:val="0"/>
        <w:autoSpaceDN w:val="0"/>
        <w:adjustRightInd w:val="0"/>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316A3D" w:rsidRPr="003A5227" w:rsidRDefault="00316A3D" w:rsidP="00316A3D">
      <w:pPr>
        <w:pStyle w:val="Heading3"/>
        <w:rPr>
          <w:color w:val="000000"/>
        </w:rPr>
      </w:pPr>
      <w:r>
        <w:lastRenderedPageBreak/>
        <w:t>Alt – Higher Patriotism</w:t>
      </w:r>
    </w:p>
    <w:p w:rsidR="00316A3D" w:rsidRPr="003A5227" w:rsidRDefault="00316A3D" w:rsidP="00316A3D">
      <w:pPr>
        <w:pStyle w:val="Heading4"/>
      </w:pPr>
      <w:r w:rsidRPr="003A5227">
        <w:t xml:space="preserve">Nietzsche calls us to pursue a ‘higher patriotism’ where we interrogate the historical and cultural processes that shape national identity and simultaneously pursue trans-national politics. </w:t>
      </w:r>
    </w:p>
    <w:p w:rsidR="00316A3D" w:rsidRPr="003A5227" w:rsidRDefault="00316A3D" w:rsidP="00316A3D">
      <w:pPr>
        <w:rPr>
          <w:rFonts w:ascii="Times New Roman" w:hAnsi="Times New Roman" w:cs="Times New Roman"/>
        </w:rPr>
      </w:pPr>
      <w:r w:rsidRPr="003A5227">
        <w:rPr>
          <w:rFonts w:ascii="Times New Roman" w:hAnsi="Times New Roman" w:cs="Times New Roman"/>
          <w:b/>
        </w:rPr>
        <w:t>Morgan 2009</w:t>
      </w:r>
      <w:r w:rsidRPr="003A5227">
        <w:rPr>
          <w:rFonts w:ascii="Times New Roman" w:hAnsi="Times New Roman" w:cs="Times New Roman"/>
        </w:rPr>
        <w:t xml:space="preserve"> (Diane, lecturer of cultural studies at the University of Leeds, “Nietzsche and National Identity,” A Companion to Nietzsche, ed. By Keith Ansell Pearson, Wiley-Blackwell, 468-9)</w:t>
      </w:r>
    </w:p>
    <w:p w:rsidR="00316A3D" w:rsidRPr="003A5227" w:rsidRDefault="00316A3D" w:rsidP="00316A3D">
      <w:pPr>
        <w:rPr>
          <w:rFonts w:ascii="Times New Roman" w:hAnsi="Times New Roman" w:cs="Times New Roman"/>
        </w:rPr>
      </w:pPr>
    </w:p>
    <w:p w:rsidR="00316A3D" w:rsidRPr="003A5227" w:rsidRDefault="00316A3D" w:rsidP="00316A3D">
      <w:pPr>
        <w:rPr>
          <w:rFonts w:ascii="Times New Roman" w:hAnsi="Times New Roman" w:cs="Times New Roman"/>
        </w:rPr>
      </w:pPr>
      <w:r w:rsidRPr="003A5227">
        <w:rPr>
          <w:rFonts w:ascii="Times New Roman" w:hAnsi="Times New Roman" w:cs="Times New Roman"/>
        </w:rPr>
        <w:t xml:space="preserve">Indeed </w:t>
      </w:r>
      <w:r w:rsidRPr="003A5227">
        <w:rPr>
          <w:rFonts w:ascii="Times New Roman" w:hAnsi="Times New Roman" w:cs="Times New Roman"/>
          <w:u w:val="single"/>
        </w:rPr>
        <w:t>Nietzsche’s virulent anti-Germanness became</w:t>
      </w:r>
      <w:r w:rsidRPr="003A5227">
        <w:rPr>
          <w:rFonts w:ascii="Times New Roman" w:hAnsi="Times New Roman" w:cs="Times New Roman"/>
        </w:rPr>
        <w:t xml:space="preserve"> for east Europeans </w:t>
      </w:r>
      <w:r w:rsidRPr="003A5227">
        <w:rPr>
          <w:rFonts w:ascii="Times New Roman" w:hAnsi="Times New Roman" w:cs="Times New Roman"/>
          <w:u w:val="single"/>
        </w:rPr>
        <w:t>a model of</w:t>
      </w:r>
      <w:r w:rsidRPr="003A5227">
        <w:rPr>
          <w:rFonts w:ascii="Times New Roman" w:hAnsi="Times New Roman" w:cs="Times New Roman"/>
        </w:rPr>
        <w:t xml:space="preserve">, to use Alice Freifeld’s term, “higher patriotism.” That is to say, </w:t>
      </w:r>
      <w:r w:rsidRPr="003A5227">
        <w:rPr>
          <w:rFonts w:ascii="Times New Roman" w:hAnsi="Times New Roman" w:cs="Times New Roman"/>
          <w:b/>
          <w:u w:val="single"/>
        </w:rPr>
        <w:t>a patriotism willing and able to judge the nation that was in the process of being constructed, rather than just following in its trail. “Higher patriotism” is capable of interrogating the very idea of national identity, while being willing to exploit the most productive reserves that the cultural tradition contains. The idea of a “higher patriotism” also necessitates a refusal to isolate the nation from outside influence, to lock culture up within an insulated, discrete identity. It asserts itself in and through an evolving articulation with a more inclusive and complex (cosmopolitan) supra-identity</w:t>
      </w:r>
      <w:r w:rsidRPr="003A5227">
        <w:rPr>
          <w:rFonts w:ascii="Times New Roman" w:hAnsi="Times New Roman" w:cs="Times New Roman"/>
        </w:rPr>
        <w:t xml:space="preserve"> – in this case “European.” Nietzsche’s sustained fascination with the figure of Goethe contributes to this new formulation of national identity: as we saw, Goethe is praised as a European event and yet as one of the last great Germans, a de-Germanized German. In this manner, </w:t>
      </w:r>
      <w:r w:rsidRPr="003A5227">
        <w:rPr>
          <w:rFonts w:ascii="Times New Roman" w:hAnsi="Times New Roman" w:cs="Times New Roman"/>
          <w:b/>
          <w:u w:val="single"/>
        </w:rPr>
        <w:t xml:space="preserve">national identity is informed and reworked by a trans-national idea of belongingness. </w:t>
      </w:r>
      <w:r w:rsidRPr="003A5227">
        <w:rPr>
          <w:rFonts w:ascii="Times New Roman" w:hAnsi="Times New Roman" w:cs="Times New Roman"/>
          <w:u w:val="single"/>
        </w:rPr>
        <w:t>A similar sophisticated negotiation faces many newly emerged nation-states today in the new Europe. While feeling disoriented by what has been called their “postcolonial syndrome,” they are inventing or rediscovering their own particular cultural heritage and national identity while thinking and feeling European, while rediscovering what they see as their European past, within a global (economic, political, cultural) context</w:t>
      </w:r>
      <w:r w:rsidRPr="003A5227">
        <w:rPr>
          <w:rFonts w:ascii="Times New Roman" w:hAnsi="Times New Roman" w:cs="Times New Roman"/>
        </w:rPr>
        <w:t xml:space="preserve">.26 </w:t>
      </w:r>
      <w:r w:rsidRPr="003A5227">
        <w:rPr>
          <w:rFonts w:ascii="Times New Roman" w:hAnsi="Times New Roman" w:cs="Times New Roman"/>
          <w:b/>
          <w:u w:val="single"/>
        </w:rPr>
        <w:t>This nurturing of national and cultural singularity, within both a European and a global framework, is a delicate, critical and self-critical, future-oriented process which differs radically from any reclaiming of some pre-given, retrievable past identity.</w:t>
      </w:r>
      <w:r w:rsidRPr="003A5227">
        <w:rPr>
          <w:rFonts w:ascii="Times New Roman" w:hAnsi="Times New Roman" w:cs="Times New Roman"/>
          <w:u w:val="single"/>
        </w:rPr>
        <w:t xml:space="preserve"> Nietzsche’s meditations on questions of national identity and its relationship to a trans-national culture can be perceived as timely and pertinent to such a context.</w:t>
      </w:r>
    </w:p>
    <w:p w:rsidR="00316A3D" w:rsidRPr="003A5227" w:rsidRDefault="00316A3D" w:rsidP="00316A3D">
      <w:pPr>
        <w:rPr>
          <w:rFonts w:ascii="Times New Roman" w:hAnsi="Times New Roman" w:cs="Times New Roman"/>
        </w:rPr>
      </w:pPr>
    </w:p>
    <w:p w:rsidR="003D00FC" w:rsidRPr="003A5227" w:rsidRDefault="003D00FC" w:rsidP="003D00FC">
      <w:pPr>
        <w:pStyle w:val="Heading3"/>
      </w:pPr>
      <w:r>
        <w:lastRenderedPageBreak/>
        <w:t xml:space="preserve">Alt – Nomad Thought </w:t>
      </w:r>
    </w:p>
    <w:p w:rsidR="003D00FC" w:rsidRPr="003A5227" w:rsidRDefault="003D00FC" w:rsidP="003D00FC">
      <w:pPr>
        <w:pStyle w:val="Heading4"/>
      </w:pPr>
      <w:r w:rsidRPr="003A5227">
        <w:t xml:space="preserve">We must throw off the shackles of our pathetic narcissism, our terror of guilt, instead pursuing the intensive exterior—the revolutionary joy of nomad thought. Join the forces which give our words their liberating meaning, such that something not encodable may get through, to mix the codes. We must leave the cult of interiority and instead affirm the revolutionary joy of nomad thought. </w:t>
      </w:r>
    </w:p>
    <w:p w:rsidR="003D00FC" w:rsidRPr="003A5227" w:rsidRDefault="003D00FC" w:rsidP="003D00FC">
      <w:pPr>
        <w:widowControl w:val="0"/>
        <w:autoSpaceDE w:val="0"/>
        <w:autoSpaceDN w:val="0"/>
        <w:adjustRightInd w:val="0"/>
        <w:spacing w:after="240" w:line="300" w:lineRule="atLeast"/>
        <w:rPr>
          <w:rFonts w:cs="Times"/>
          <w:color w:val="000000"/>
        </w:rPr>
      </w:pPr>
      <w:r w:rsidRPr="003A5227">
        <w:rPr>
          <w:rFonts w:cs="Times"/>
          <w:b/>
          <w:color w:val="000000"/>
        </w:rPr>
        <w:t xml:space="preserve">Deleuze 74 </w:t>
      </w:r>
      <w:r w:rsidRPr="003A5227">
        <w:rPr>
          <w:rFonts w:cs="Times"/>
          <w:color w:val="000000"/>
        </w:rPr>
        <w:t>Deleuze, Gilles. Desert Islands and Other Texts, 1953-1974</w:t>
      </w:r>
    </w:p>
    <w:p w:rsidR="003D00FC" w:rsidRPr="003A5227" w:rsidRDefault="003D00FC" w:rsidP="003D00FC">
      <w:pPr>
        <w:widowControl w:val="0"/>
        <w:autoSpaceDE w:val="0"/>
        <w:autoSpaceDN w:val="0"/>
        <w:adjustRightInd w:val="0"/>
        <w:spacing w:after="240" w:line="300" w:lineRule="atLeast"/>
        <w:rPr>
          <w:rFonts w:cs="Times"/>
          <w:color w:val="000000"/>
        </w:rPr>
      </w:pPr>
      <w:r w:rsidRPr="003A5227">
        <w:rPr>
          <w:rFonts w:cs="Times"/>
          <w:color w:val="000000"/>
        </w:rPr>
        <w:t xml:space="preserve">If we want to know what Nietzsche is or is becoming today, we know very well whom we should ask—the young people now reading Nietzsche, those who are just discovering Nietzsche. Those of us here today are, for the most part, already too old. What is a young person discovering in Nietzsche that was clearly not discovered by earlier generations? How is it that young musicians today feel some connection with Nietzsche in their music, although they do not at all make music that is Nietzschean in any sense that Nietzsche would understand? How is it that young painters, young film makers feel some connection with Nietzsche? What is going on? What we want to know is how </w:t>
      </w:r>
      <w:r w:rsidRPr="003A5227">
        <w:rPr>
          <w:rFonts w:cs="Times"/>
          <w:i/>
          <w:iCs/>
          <w:color w:val="000000"/>
        </w:rPr>
        <w:t xml:space="preserve">they </w:t>
      </w:r>
      <w:r w:rsidRPr="003A5227">
        <w:rPr>
          <w:rFonts w:cs="Times"/>
          <w:color w:val="000000"/>
        </w:rPr>
        <w:t xml:space="preserve">have received Nietzsche. On the outside, </w:t>
      </w:r>
      <w:r w:rsidRPr="003A5227">
        <w:rPr>
          <w:rStyle w:val="StyleUnderline"/>
        </w:rPr>
        <w:t>the only thing we can really explain is how Nietzsche reserved for himself and for his readers, both contemporary and future generations, a par- ticular right to misinterpret. Not just any right, to be sure, because it has its own secret rules—but a particular right to misinterpret, which I will explain in a minute, and which makes commenting on Nietzsche very unlike commenting on Descartes or Hegel</w:t>
      </w:r>
      <w:r w:rsidRPr="003A5227">
        <w:rPr>
          <w:rFonts w:cs="Times"/>
          <w:color w:val="000000"/>
        </w:rPr>
        <w:t xml:space="preserve">. I ask myself: </w:t>
      </w:r>
      <w:r w:rsidRPr="003A5227">
        <w:rPr>
          <w:rStyle w:val="StyleUnderline"/>
        </w:rPr>
        <w:t>who is the young Nietzschean today</w:t>
      </w:r>
      <w:r w:rsidRPr="003A5227">
        <w:rPr>
          <w:rFonts w:cs="Times"/>
          <w:color w:val="000000"/>
        </w:rPr>
        <w:t xml:space="preserve">? Is it whoever is working on Nietzsche? Perhaps. Or is it whoever, voluntarily or invol- untarily—it doesn't matter which, utters things which are singularly Nietzschean in the course of an action, passion, or experience? This is also the case. A beau- tiful recent text, one of the most profoundly Nietzschean to my knowledge, is Richard Deshayes's </w:t>
      </w:r>
      <w:r w:rsidRPr="003A5227">
        <w:rPr>
          <w:rFonts w:cs="Times"/>
          <w:i/>
          <w:iCs/>
          <w:color w:val="000000"/>
        </w:rPr>
        <w:t xml:space="preserve">Vivre, c'est pas survivre, </w:t>
      </w:r>
      <w:r w:rsidRPr="003A5227">
        <w:rPr>
          <w:rFonts w:cs="Times"/>
          <w:color w:val="000000"/>
        </w:rPr>
        <w:t xml:space="preserve">which he wrote just before being 2 wounded by a grenade during a demonstration. Perhaps the two cases are not mutually exclusive. Perhaps one can write on Nietzsche, and then in the course of experience produce Nietzschean utterances. </w:t>
      </w:r>
      <w:r w:rsidRPr="003A5227">
        <w:rPr>
          <w:rFonts w:cs="Times"/>
          <w:i/>
          <w:iCs/>
          <w:color w:val="000000"/>
        </w:rPr>
        <w:t xml:space="preserve">What is Nietzsche today? </w:t>
      </w:r>
      <w:r w:rsidRPr="003A5227">
        <w:rPr>
          <w:rFonts w:cs="Times"/>
          <w:color w:val="000000"/>
        </w:rPr>
        <w:t xml:space="preserve">In that question, we can feel the dangers lying in wait for us. A demagogic danger ("young people are on our side...")- A paternal- istic danger (advice to a young reader of Nietzsche...). And above all, the danger of an appalling synthesis. The trinity of Nietzsche, Freud, and Marx is thought to be the dawn of our modern culture. Never mind that by doing so you defuse the explosiveness of each from the start. Perhaps Marx and Freud are the dawn of our culture, but </w:t>
      </w:r>
      <w:r w:rsidRPr="003A5227">
        <w:rPr>
          <w:rStyle w:val="StyleUnderline"/>
        </w:rPr>
        <w:t>Nietzsche</w:t>
      </w:r>
      <w:r w:rsidRPr="003A5227">
        <w:rPr>
          <w:rFonts w:cs="Times"/>
          <w:color w:val="000000"/>
        </w:rPr>
        <w:t xml:space="preserve"> </w:t>
      </w:r>
      <w:r w:rsidRPr="003A5227">
        <w:rPr>
          <w:rStyle w:val="StyleUnderline"/>
        </w:rPr>
        <w:t>is</w:t>
      </w:r>
      <w:r w:rsidRPr="003A5227">
        <w:rPr>
          <w:rFonts w:cs="Times"/>
          <w:color w:val="000000"/>
        </w:rPr>
        <w:t xml:space="preserve"> something else entirely, </w:t>
      </w:r>
      <w:r w:rsidRPr="003A5227">
        <w:rPr>
          <w:rStyle w:val="StyleUnderline"/>
        </w:rPr>
        <w:t>the dawn of a counter- culture.</w:t>
      </w:r>
      <w:r w:rsidRPr="003A5227">
        <w:rPr>
          <w:rFonts w:cs="Times"/>
          <w:color w:val="000000"/>
        </w:rPr>
        <w:t xml:space="preserve"> It seems clear that our society does not function according to codes. Our society has other foundations by virtue of which it functions. However, if one examines not the letter of Marx or Freud, but the becoming of Marxism and the becoming of Freudianism, we see, paradoxically, Marxists and Freudians engaged in an attempt to recode Marx and Freud: in the case of Marxism, you have a recoding by the State ("the State has made you ill, the State will cure you"—this cannot be the same State); and in the case of Freudianism, you have a recoding by the family (you fall ill </w:t>
      </w:r>
      <w:r w:rsidRPr="003A5227">
        <w:rPr>
          <w:rFonts w:cs="Times"/>
          <w:i/>
          <w:iCs/>
          <w:color w:val="000000"/>
        </w:rPr>
        <w:t xml:space="preserve">from </w:t>
      </w:r>
      <w:r w:rsidRPr="003A5227">
        <w:rPr>
          <w:rFonts w:cs="Times"/>
          <w:color w:val="000000"/>
        </w:rPr>
        <w:t xml:space="preserve">the family and recover </w:t>
      </w:r>
      <w:r w:rsidRPr="003A5227">
        <w:rPr>
          <w:rFonts w:cs="Times"/>
          <w:i/>
          <w:iCs/>
          <w:color w:val="000000"/>
        </w:rPr>
        <w:t xml:space="preserve">through </w:t>
      </w:r>
      <w:r w:rsidRPr="003A5227">
        <w:rPr>
          <w:rFonts w:cs="Times"/>
          <w:color w:val="000000"/>
        </w:rPr>
        <w:t xml:space="preserve">the family—this is not the same family). What at the horizon of our culture in fact constitutes Marxism and psychoanalysis as those two fundamental bureaucracies, the one public, the other private, is their effort to recode as best they can precisely that which on the horizon ceaselessly tends to come uncoded. This is not at all what Nietzsche is about. His problem is elsewhere. </w:t>
      </w:r>
      <w:r w:rsidRPr="003A5227">
        <w:rPr>
          <w:rFonts w:cs="Times"/>
          <w:color w:val="000000"/>
          <w:u w:val="single"/>
        </w:rPr>
        <w:t xml:space="preserve">For Nietzsche, it is about getting something through in every past, present, and future code, something </w:t>
      </w:r>
      <w:r w:rsidRPr="003A5227">
        <w:rPr>
          <w:rFonts w:cs="Times"/>
          <w:color w:val="000000"/>
          <w:u w:val="single"/>
        </w:rPr>
        <w:lastRenderedPageBreak/>
        <w:t xml:space="preserve">which does not and will not let itself be recoded. Getting it through on a new body, inventing a body on which it can pass and flow: a body that would be ours, the body of Earth, the body of writing... </w:t>
      </w:r>
    </w:p>
    <w:p w:rsidR="003D00FC" w:rsidRPr="003A5227" w:rsidRDefault="003D00FC" w:rsidP="003D00FC">
      <w:pPr>
        <w:widowControl w:val="0"/>
        <w:autoSpaceDE w:val="0"/>
        <w:autoSpaceDN w:val="0"/>
        <w:adjustRightInd w:val="0"/>
        <w:spacing w:after="240" w:line="300" w:lineRule="atLeast"/>
        <w:rPr>
          <w:rFonts w:cs="Times"/>
          <w:color w:val="000000"/>
        </w:rPr>
      </w:pPr>
      <w:r w:rsidRPr="003A5227">
        <w:rPr>
          <w:rFonts w:cs="Times"/>
          <w:color w:val="000000"/>
        </w:rPr>
        <w:t xml:space="preserve">We are familiar with the great instruments of encoding; societies are not that different in this respect; there are only so many means of encoding at their dis- posal. The three principle means are: the law, the contract, and the institution. For example, the relationship to books which people have or have had exhibits all three. There are books of law: here the relation of the reader to the book pass- es through the law. In particular, moreover, they are called codes, canons, or sacred books. And the other sort of book you have passes through the contract, the bourgeois contractual relation. This other book is the basis of secular litera- ture and book-selling: I purchase, and you give me something to read—a contractual relation in which everyone is caught: author, publisher, reader. And there is the third sort of book, the political book, preferably revolutionary, which is presented as a book of institutions, either present or to come. You find every possible combination of the three: contractual or institutional books considered sacred, etc. This is because every type of code is so present, and so underlies every other code, that we find each in the other. Take an entirely different example: madness. The attempt to encode madness has been carried out in three forms. First, the forms of law, i.e. the hospital, the asylum—this is the repressive code, locking someone away, but the old style of locking someone away, which is des- tined to become a last hope, when people will say: "those were the good old days when they used to lock us away, because much worse is in store for us." And then you have this brilliant move which was psychoanalysis: it was understood that there were people who escaped the bourgeois contractual relation as it was manifested in medicine, and those people were the disturbed, because they couldn't be contractual parties, they were juridically "incapable." Freud's stroke of genius was to get at least some of the disturbed, in the largest sense of the word, the neu- rotics, to pass through the contractual relation, proving that a contract with such people could be done (thus he abandons hypnosis). This is finally the novelty of psychoanalysis: Freud was the first to introduce into psychiatry the bourgeois contractual relation which up to that point had been excluded from psychiatry. And then there are the still more recent attempts to encode madness, whose political implications, and at times revolutionary ambitions, are clear; such attempts are called institutional. In this case, we find the triple means of encod- ing: either it will be the law, or if it is not the law, it will be the contractual relation; if not the contractual relation, it will be the institution. And it is thanks to these encodings that our bureaucracies flourish. </w:t>
      </w:r>
    </w:p>
    <w:p w:rsidR="003D00FC" w:rsidRPr="003A5227" w:rsidRDefault="003D00FC" w:rsidP="003D00FC">
      <w:pPr>
        <w:widowControl w:val="0"/>
        <w:autoSpaceDE w:val="0"/>
        <w:autoSpaceDN w:val="0"/>
        <w:adjustRightInd w:val="0"/>
        <w:spacing w:after="240" w:line="300" w:lineRule="atLeast"/>
        <w:rPr>
          <w:rFonts w:cs="Times"/>
          <w:color w:val="000000"/>
        </w:rPr>
      </w:pPr>
      <w:r w:rsidRPr="003A5227">
        <w:rPr>
          <w:rFonts w:cs="Times"/>
          <w:color w:val="000000"/>
        </w:rPr>
        <w:t xml:space="preserve">Faced with the way in which our societies come uncoded, codes leaking away on every side, </w:t>
      </w:r>
      <w:r w:rsidRPr="003A5227">
        <w:rPr>
          <w:rFonts w:cs="Times"/>
          <w:b/>
          <w:color w:val="000000"/>
          <w:u w:val="single"/>
        </w:rPr>
        <w:t>Nietzsche does not try to perform a recoding</w:t>
      </w:r>
      <w:r w:rsidRPr="003A5227">
        <w:rPr>
          <w:rFonts w:cs="Times"/>
          <w:color w:val="000000"/>
          <w:u w:val="single"/>
        </w:rPr>
        <w:t>. He says: this hasn't yet gone far enough, you're nothing but children</w:t>
      </w:r>
      <w:r w:rsidRPr="003A5227">
        <w:rPr>
          <w:rFonts w:cs="Times"/>
          <w:color w:val="000000"/>
        </w:rPr>
        <w:t xml:space="preserve"> ("the equalization of European individuals is the great irreversible process: we should accelerate it still more.") In terms of what he writes and thinks, </w:t>
      </w:r>
      <w:r w:rsidRPr="003A5227">
        <w:rPr>
          <w:rFonts w:cs="Times"/>
          <w:b/>
          <w:color w:val="000000"/>
          <w:u w:val="single"/>
        </w:rPr>
        <w:t>Nietzsche's enterprise is an attempt at uncoding</w:t>
      </w:r>
      <w:r w:rsidRPr="003A5227">
        <w:rPr>
          <w:rFonts w:cs="Times"/>
          <w:color w:val="000000"/>
        </w:rPr>
        <w:t xml:space="preserve">, </w:t>
      </w:r>
      <w:r w:rsidRPr="003A5227">
        <w:rPr>
          <w:rFonts w:cs="Times"/>
          <w:color w:val="000000"/>
          <w:u w:val="single"/>
        </w:rPr>
        <w:t>not in the sense of a relative uncoding which would be the decoding of codes past, present, or future, but an absolute encoding—</w:t>
      </w:r>
      <w:r w:rsidRPr="003A5227">
        <w:rPr>
          <w:rFonts w:cs="Times"/>
          <w:b/>
          <w:color w:val="000000"/>
          <w:u w:val="single"/>
        </w:rPr>
        <w:t>to get something through which is not encodable, to mix up all the codes.</w:t>
      </w:r>
      <w:r w:rsidRPr="003A5227">
        <w:rPr>
          <w:rFonts w:cs="Times"/>
          <w:color w:val="000000"/>
          <w:u w:val="single"/>
        </w:rPr>
        <w:t xml:space="preserve"> It is not so easy to mix up all the codes, even at the level of the simplest writing, and lan- guage.</w:t>
      </w:r>
      <w:r w:rsidRPr="003A5227">
        <w:rPr>
          <w:rFonts w:cs="Times"/>
          <w:color w:val="000000"/>
        </w:rPr>
        <w:t xml:space="preserve"> The similarity I see here is with Kafka, what </w:t>
      </w:r>
      <w:r w:rsidRPr="003A5227">
        <w:rPr>
          <w:rFonts w:cs="Times"/>
          <w:b/>
          <w:color w:val="000000"/>
          <w:u w:val="single"/>
        </w:rPr>
        <w:t>Kafka</w:t>
      </w:r>
      <w:r w:rsidRPr="003A5227">
        <w:rPr>
          <w:rFonts w:cs="Times"/>
          <w:color w:val="000000"/>
        </w:rPr>
        <w:t xml:space="preserve"> does with German, in accordance with the linguistic situation of the Jews in Prague: he </w:t>
      </w:r>
      <w:r w:rsidRPr="003A5227">
        <w:rPr>
          <w:rFonts w:cs="Times"/>
          <w:b/>
          <w:color w:val="000000"/>
          <w:u w:val="single"/>
        </w:rPr>
        <w:t>builds a war-machine in German against German; through sheer indetermination and sobriety, he gets something through in the German code which had never been heard before</w:t>
      </w:r>
      <w:r w:rsidRPr="003A5227">
        <w:rPr>
          <w:rFonts w:cs="Times"/>
          <w:color w:val="000000"/>
        </w:rPr>
        <w:t xml:space="preserve">. Nietzsche, for his part, wants to be or sees himself as Polish with respect to German. He seizes on </w:t>
      </w:r>
      <w:r w:rsidRPr="003A5227">
        <w:rPr>
          <w:rFonts w:cs="Times"/>
          <w:color w:val="000000"/>
        </w:rPr>
        <w:lastRenderedPageBreak/>
        <w:t xml:space="preserve">German to </w:t>
      </w:r>
      <w:r w:rsidRPr="003A5227">
        <w:rPr>
          <w:rFonts w:cs="Times"/>
          <w:b/>
          <w:color w:val="000000"/>
          <w:u w:val="single"/>
        </w:rPr>
        <w:t>build a war-machine which will get something through that will be uncodable</w:t>
      </w:r>
      <w:r w:rsidRPr="003A5227">
        <w:rPr>
          <w:rFonts w:cs="Times"/>
          <w:color w:val="000000"/>
        </w:rPr>
        <w:t xml:space="preserve"> in German. </w:t>
      </w:r>
      <w:r w:rsidRPr="003A5227">
        <w:rPr>
          <w:rFonts w:cs="Times"/>
          <w:color w:val="000000"/>
          <w:u w:val="single"/>
        </w:rPr>
        <w:t>That's what style as politics means</w:t>
      </w:r>
      <w:r w:rsidRPr="003A5227">
        <w:rPr>
          <w:rFonts w:cs="Times"/>
          <w:color w:val="000000"/>
        </w:rPr>
        <w:t xml:space="preserve">. More generally, </w:t>
      </w:r>
      <w:r w:rsidRPr="003A5227">
        <w:rPr>
          <w:rFonts w:cs="Times"/>
          <w:color w:val="000000"/>
          <w:u w:val="single"/>
        </w:rPr>
        <w:t>how do we characterize such thought, which claims to get its flows through, underneath the laws by challenging them, and under- neath contractual relations by contradicting them, and underneath institutions by parodying them</w:t>
      </w:r>
      <w:r w:rsidRPr="003A5227">
        <w:rPr>
          <w:rFonts w:cs="Times"/>
          <w:color w:val="000000"/>
        </w:rPr>
        <w:t xml:space="preserve">? Let me come back quickly to the example of psychoanaly- sis. In what respect does a psychoanalyst as original as Melanie Klein still remain within the psychoanalytic system? She explains it herself quite well: </w:t>
      </w:r>
      <w:r w:rsidRPr="003A5227">
        <w:rPr>
          <w:rFonts w:cs="Times"/>
          <w:color w:val="000000"/>
          <w:u w:val="single"/>
        </w:rPr>
        <w:t>the partial objects that she tells us about, with their explosions, their flows, etc., are only fantasy. The patients bring lived experiences, intensely lived experiences, to Melanie Klein and she translates them into fantasy</w:t>
      </w:r>
      <w:r w:rsidRPr="003A5227">
        <w:rPr>
          <w:rFonts w:cs="Times"/>
          <w:color w:val="000000"/>
        </w:rPr>
        <w:t xml:space="preserve">. There you have a contract, specifically a contract: give me your lived experiences, and I will give you fan- tasies. And the contract implies an exchange, an exchange of money and words. In this respect, a psychoanalyst like Winnicott truly occupies the limit of psy- choanalysis, because he feels that this procedure is no longer appropriate after a certain point. </w:t>
      </w:r>
      <w:r w:rsidRPr="003A5227">
        <w:rPr>
          <w:rFonts w:cs="Times"/>
          <w:color w:val="000000"/>
          <w:u w:val="single"/>
        </w:rPr>
        <w:t xml:space="preserve">There comes a point where it is no longer about translating, or interpreting, translating into fantasies, interpreting into signifiers and signi- fieds—no, not in the least. </w:t>
      </w:r>
      <w:r w:rsidRPr="003A5227">
        <w:rPr>
          <w:rFonts w:cs="Times"/>
          <w:b/>
          <w:color w:val="000000"/>
          <w:u w:val="single"/>
        </w:rPr>
        <w:t>There comes a point where you will have to share, have to put yourself in the patient's shoes, go all the way, and share his experi- ence</w:t>
      </w:r>
      <w:r w:rsidRPr="003A5227">
        <w:rPr>
          <w:rFonts w:cs="Times"/>
          <w:color w:val="000000"/>
        </w:rPr>
        <w:t xml:space="preserve">. Is it about a kind of sympathy, or empathy, or identification? But surely it's more complicated than that. What we feel is rather the necessity of a relation that would be neither legal, nor contractual, nor institutional. That's how it is with Nietzsche. We read an aphorism or a poem from </w:t>
      </w:r>
      <w:r w:rsidRPr="003A5227">
        <w:rPr>
          <w:rFonts w:cs="Times"/>
          <w:i/>
          <w:iCs/>
          <w:color w:val="000000"/>
        </w:rPr>
        <w:t xml:space="preserve">Thus Spoke Zarathustra. </w:t>
      </w:r>
      <w:r w:rsidRPr="003A5227">
        <w:rPr>
          <w:rFonts w:cs="Times"/>
          <w:color w:val="000000"/>
        </w:rPr>
        <w:t xml:space="preserve">But materially and formally, texts like that cannot be understood by the establish- ment or the application of a law, or by the offer of a contractual relation, or by the foundation of an institution. Perhaps the only conceivable equivalent is something like "being in the same boat." Something of Pascal turned against Pascal. </w:t>
      </w:r>
      <w:r w:rsidRPr="003A5227">
        <w:rPr>
          <w:rFonts w:cs="Times"/>
          <w:b/>
          <w:color w:val="000000"/>
          <w:u w:val="single"/>
        </w:rPr>
        <w:t>We're in the same boat: a sort of lifeboat, bombs falling on every side, the lifeboat drifts toward subterranean rivers of ice, or toward rivers of fire, the Orenoco, the Amazon, everyone is pulling an oar, and we're not even supposed to like one another, we fight, we eat each other. Everyone pulling an oar is shar- ing, sharing something, beyond any law, any contract, any institution. Drifting, a drifting movement or "deterritorialization</w:t>
      </w:r>
      <w:r w:rsidRPr="003A5227">
        <w:rPr>
          <w:rFonts w:cs="Times"/>
          <w:color w:val="000000"/>
        </w:rPr>
        <w:t xml:space="preserve">": I say all this in a vague, confused way, since this is an hypothesis or a vague impression on the originality of Niet- zsche's texts. A new kind of book. </w:t>
      </w:r>
    </w:p>
    <w:p w:rsidR="003D00FC" w:rsidRPr="003A5227" w:rsidRDefault="003D00FC" w:rsidP="003D00FC">
      <w:pPr>
        <w:widowControl w:val="0"/>
        <w:autoSpaceDE w:val="0"/>
        <w:autoSpaceDN w:val="0"/>
        <w:adjustRightInd w:val="0"/>
        <w:spacing w:after="240" w:line="300" w:lineRule="atLeast"/>
        <w:rPr>
          <w:rFonts w:cs="Times"/>
          <w:color w:val="000000"/>
        </w:rPr>
      </w:pPr>
      <w:r w:rsidRPr="003A5227">
        <w:rPr>
          <w:rFonts w:cs="Times"/>
          <w:color w:val="000000"/>
        </w:rPr>
        <w:t xml:space="preserve">So what are the characteristics of a Nietzschean aphorism that give this impression? There is one in particular that Maurice Blanchot has brought to light in </w:t>
      </w:r>
      <w:r w:rsidRPr="003A5227">
        <w:rPr>
          <w:rFonts w:cs="Times"/>
          <w:i/>
          <w:iCs/>
          <w:color w:val="000000"/>
        </w:rPr>
        <w:t xml:space="preserve">The Infinite Conversation? </w:t>
      </w:r>
      <w:r w:rsidRPr="003A5227">
        <w:rPr>
          <w:rFonts w:cs="Times"/>
          <w:color w:val="000000"/>
          <w:u w:val="single"/>
        </w:rPr>
        <w:t>It is the relation with the outside</w:t>
      </w:r>
      <w:r w:rsidRPr="003A5227">
        <w:rPr>
          <w:rFonts w:cs="Times"/>
          <w:color w:val="000000"/>
        </w:rPr>
        <w:t xml:space="preserve">. Indeed, when we open at random one of Nietzsche's texts, it is one of the first times we no longer pass through an interior, whether it is the interior of the soul or consciousness, the interior of essence or the concept, in other words, that which has always con- stituted the principle of philosophy. What constitutes the style of philosophy is that the relation to the exterior is always mediated and dissolved by an interior, in an interior. On the contrary, </w:t>
      </w:r>
      <w:r w:rsidRPr="003A5227">
        <w:rPr>
          <w:rFonts w:cs="Times"/>
          <w:color w:val="000000"/>
          <w:u w:val="single"/>
        </w:rPr>
        <w:t>Nietzsche grounds thought, and writing, in an immediate relation with the outside.</w:t>
      </w:r>
      <w:r w:rsidRPr="003A5227">
        <w:rPr>
          <w:rFonts w:cs="Times"/>
          <w:color w:val="000000"/>
        </w:rPr>
        <w:t xml:space="preserve"> </w:t>
      </w:r>
      <w:r w:rsidRPr="003A5227">
        <w:rPr>
          <w:rFonts w:cs="Times"/>
          <w:color w:val="000000"/>
          <w:u w:val="single"/>
        </w:rPr>
        <w:t xml:space="preserve">What is this: a beautiful painting or a beau- tiful drawing? There is a frame. </w:t>
      </w:r>
      <w:r w:rsidRPr="003A5227">
        <w:rPr>
          <w:rFonts w:cs="Times"/>
          <w:b/>
          <w:color w:val="000000"/>
          <w:u w:val="single"/>
        </w:rPr>
        <w:t>An aphorism has a frame, too</w:t>
      </w:r>
      <w:r w:rsidRPr="003A5227">
        <w:rPr>
          <w:rFonts w:cs="Times"/>
          <w:color w:val="000000"/>
          <w:u w:val="single"/>
        </w:rPr>
        <w:t xml:space="preserve">. </w:t>
      </w:r>
      <w:r w:rsidRPr="003A5227">
        <w:rPr>
          <w:rFonts w:cs="Times"/>
          <w:b/>
          <w:color w:val="000000"/>
          <w:u w:val="single"/>
        </w:rPr>
        <w:t>But</w:t>
      </w:r>
      <w:r w:rsidRPr="003A5227">
        <w:rPr>
          <w:rFonts w:cs="Times"/>
          <w:color w:val="000000"/>
          <w:u w:val="single"/>
        </w:rPr>
        <w:t xml:space="preserve"> whatever is in the frame, at what point does it become beautiful? At the moment </w:t>
      </w:r>
      <w:r w:rsidRPr="003A5227">
        <w:rPr>
          <w:rFonts w:cs="Times"/>
          <w:b/>
          <w:color w:val="000000"/>
          <w:u w:val="single"/>
        </w:rPr>
        <w:t>one knows and feels that the movement, that</w:t>
      </w:r>
      <w:r w:rsidRPr="003A5227">
        <w:rPr>
          <w:rFonts w:cs="Times"/>
          <w:color w:val="000000"/>
          <w:u w:val="single"/>
        </w:rPr>
        <w:t xml:space="preserve"> </w:t>
      </w:r>
      <w:r w:rsidRPr="003A5227">
        <w:rPr>
          <w:rFonts w:cs="Times"/>
          <w:b/>
          <w:color w:val="000000"/>
          <w:u w:val="single"/>
        </w:rPr>
        <w:t>the line which is framed comes from else- where</w:t>
      </w:r>
      <w:r w:rsidRPr="003A5227">
        <w:rPr>
          <w:rFonts w:cs="Times"/>
          <w:color w:val="000000"/>
          <w:u w:val="single"/>
        </w:rPr>
        <w:t xml:space="preserve">, that </w:t>
      </w:r>
      <w:r w:rsidRPr="003A5227">
        <w:rPr>
          <w:rFonts w:cs="Times"/>
          <w:b/>
          <w:color w:val="000000"/>
          <w:u w:val="single"/>
        </w:rPr>
        <w:t>it does not begin within the limits of the frame</w:t>
      </w:r>
      <w:r w:rsidRPr="003A5227">
        <w:rPr>
          <w:rFonts w:cs="Times"/>
          <w:color w:val="000000"/>
          <w:u w:val="single"/>
        </w:rPr>
        <w:t>.</w:t>
      </w:r>
      <w:r w:rsidRPr="003A5227">
        <w:rPr>
          <w:rFonts w:cs="Times"/>
          <w:color w:val="000000"/>
        </w:rPr>
        <w:t xml:space="preserve"> It began above, or next to the frame, and the line traverses the frame. As in Godard's film, you paint the painting </w:t>
      </w:r>
      <w:r w:rsidRPr="003A5227">
        <w:rPr>
          <w:rFonts w:cs="Times"/>
          <w:i/>
          <w:iCs/>
          <w:color w:val="000000"/>
        </w:rPr>
        <w:t xml:space="preserve">with </w:t>
      </w:r>
      <w:r w:rsidRPr="003A5227">
        <w:rPr>
          <w:rFonts w:cs="Times"/>
          <w:color w:val="000000"/>
        </w:rPr>
        <w:t xml:space="preserve">the wall. </w:t>
      </w:r>
      <w:r w:rsidRPr="003A5227">
        <w:rPr>
          <w:rFonts w:cs="Times"/>
          <w:color w:val="000000"/>
          <w:u w:val="single"/>
        </w:rPr>
        <w:t xml:space="preserve">Far from being the limitation of the pictorial surface, </w:t>
      </w:r>
      <w:r w:rsidRPr="003A5227">
        <w:rPr>
          <w:rFonts w:cs="Times"/>
          <w:b/>
          <w:color w:val="000000"/>
          <w:u w:val="single"/>
        </w:rPr>
        <w:t>the frame</w:t>
      </w:r>
      <w:r w:rsidRPr="003A5227">
        <w:rPr>
          <w:rFonts w:cs="Times"/>
          <w:color w:val="000000"/>
          <w:u w:val="single"/>
        </w:rPr>
        <w:t xml:space="preserve"> </w:t>
      </w:r>
      <w:r w:rsidRPr="003A5227">
        <w:rPr>
          <w:rFonts w:cs="Times"/>
          <w:b/>
          <w:color w:val="000000"/>
          <w:u w:val="single"/>
        </w:rPr>
        <w:t>is</w:t>
      </w:r>
      <w:r w:rsidRPr="003A5227">
        <w:rPr>
          <w:rFonts w:cs="Times"/>
          <w:color w:val="000000"/>
          <w:u w:val="single"/>
        </w:rPr>
        <w:t xml:space="preserve"> almost the opposite, </w:t>
      </w:r>
      <w:r w:rsidRPr="003A5227">
        <w:rPr>
          <w:rFonts w:cs="Times"/>
          <w:b/>
          <w:color w:val="000000"/>
          <w:u w:val="single"/>
        </w:rPr>
        <w:t>putting it into immediate relation with the out- side</w:t>
      </w:r>
      <w:r w:rsidRPr="003A5227">
        <w:rPr>
          <w:rFonts w:cs="Times"/>
          <w:color w:val="000000"/>
          <w:u w:val="single"/>
        </w:rPr>
        <w:t xml:space="preserve">. However, </w:t>
      </w:r>
      <w:r w:rsidRPr="003A5227">
        <w:rPr>
          <w:rFonts w:cs="Times"/>
          <w:b/>
          <w:color w:val="000000"/>
          <w:u w:val="single"/>
        </w:rPr>
        <w:t>hooking up thought to the outside is</w:t>
      </w:r>
      <w:r w:rsidRPr="003A5227">
        <w:rPr>
          <w:rFonts w:cs="Times"/>
          <w:color w:val="000000"/>
          <w:u w:val="single"/>
        </w:rPr>
        <w:t xml:space="preserve">, strictly speaking, </w:t>
      </w:r>
      <w:r w:rsidRPr="003A5227">
        <w:rPr>
          <w:rFonts w:cs="Times"/>
          <w:b/>
          <w:color w:val="000000"/>
          <w:u w:val="single"/>
        </w:rPr>
        <w:t>something philosophers have never done</w:t>
      </w:r>
      <w:r w:rsidRPr="003A5227">
        <w:rPr>
          <w:rFonts w:cs="Times"/>
          <w:color w:val="000000"/>
          <w:u w:val="single"/>
        </w:rPr>
        <w:t xml:space="preserve">, even when they were talking about politics, even </w:t>
      </w:r>
      <w:r w:rsidRPr="003A5227">
        <w:rPr>
          <w:rFonts w:cs="Times"/>
          <w:color w:val="000000"/>
          <w:u w:val="single"/>
        </w:rPr>
        <w:lastRenderedPageBreak/>
        <w:t>when they were talking about taking a walk or fresh air</w:t>
      </w:r>
      <w:r w:rsidRPr="003A5227">
        <w:rPr>
          <w:rFonts w:cs="Times"/>
          <w:color w:val="000000"/>
        </w:rPr>
        <w:t xml:space="preserve">. It is not enough to talk about fresh air, to talk about the exterior if you want to hook thought up direct- ly and immediately to the outside. "...They show up like destiny, without cause or reason, without considera- tion or pretext, there they are with the speed of lightning, too terrible, too sudden, too conquering, too </w:t>
      </w:r>
      <w:r w:rsidRPr="003A5227">
        <w:rPr>
          <w:rFonts w:cs="Times"/>
          <w:i/>
          <w:iCs/>
          <w:color w:val="000000"/>
        </w:rPr>
        <w:t xml:space="preserve">other even </w:t>
      </w:r>
      <w:r w:rsidRPr="003A5227">
        <w:rPr>
          <w:rFonts w:cs="Times"/>
          <w:color w:val="000000"/>
        </w:rPr>
        <w:t xml:space="preserve">to be an object of hatred..." This is Niet- zsche's famous text on the founders of States, "those artists with eyes of bronze" </w:t>
      </w:r>
      <w:r w:rsidRPr="003A5227">
        <w:rPr>
          <w:rFonts w:cs="Times"/>
          <w:i/>
          <w:iCs/>
          <w:color w:val="000000"/>
        </w:rPr>
        <w:t xml:space="preserve">(The Genealogy of Morals, </w:t>
      </w:r>
      <w:r w:rsidRPr="003A5227">
        <w:rPr>
          <w:rFonts w:cs="Times"/>
          <w:color w:val="000000"/>
        </w:rPr>
        <w:t xml:space="preserve">II, 17). Or is it Kafka, writing </w:t>
      </w:r>
      <w:r w:rsidRPr="003A5227">
        <w:rPr>
          <w:rFonts w:cs="Times"/>
          <w:i/>
          <w:iCs/>
          <w:color w:val="000000"/>
        </w:rPr>
        <w:t xml:space="preserve">The Great Wall of China?. </w:t>
      </w:r>
      <w:r w:rsidRPr="003A5227">
        <w:rPr>
          <w:rFonts w:cs="Times"/>
          <w:color w:val="000000"/>
        </w:rPr>
        <w:t xml:space="preserve">"It's impossible to understand how they made it all the way to the capital, which is nonetheless quite far from the frontier. But there they are, and every morning seems to increase their number. [...] Impossible to converse with them. They don't know our language. [...] Even their horses are meat-eaters!" Well then, what I am saying is that texts like these are traversed by a movement which comes from the outside, which does not begin in the page of the book, nor in the pre- ceding pages, which does not fit in the frame of the book, and which is totally different from the imaginary movement of representations or the abstract move- ment of concepts as they are wont to take place through words and in the reader's head. </w:t>
      </w:r>
      <w:r w:rsidRPr="003A5227">
        <w:rPr>
          <w:rFonts w:cs="Times"/>
          <w:b/>
          <w:color w:val="000000"/>
          <w:u w:val="single"/>
        </w:rPr>
        <w:t>Something leaps from the book, making contact with a pure outside</w:t>
      </w:r>
      <w:r w:rsidRPr="003A5227">
        <w:rPr>
          <w:rFonts w:cs="Times"/>
          <w:color w:val="000000"/>
          <w:u w:val="single"/>
        </w:rPr>
        <w:t>. It is this, I believe, which for Nietzsche's work is the right to misinterpret</w:t>
      </w:r>
      <w:r w:rsidRPr="003A5227">
        <w:rPr>
          <w:rFonts w:cs="Times"/>
          <w:color w:val="000000"/>
        </w:rPr>
        <w:t xml:space="preserve">. An apho- rism is a play of forces, a state of forces which are always exterior to one another. </w:t>
      </w:r>
      <w:r w:rsidRPr="003A5227">
        <w:rPr>
          <w:rFonts w:cs="Times"/>
          <w:b/>
          <w:color w:val="000000"/>
          <w:u w:val="single"/>
        </w:rPr>
        <w:t>An aphorism doesn't mean anything, it signifies nothing, and no more has a sig- nifier than a signified</w:t>
      </w:r>
      <w:r w:rsidRPr="003A5227">
        <w:rPr>
          <w:rFonts w:cs="Times"/>
          <w:color w:val="000000"/>
        </w:rPr>
        <w:t xml:space="preserve">. </w:t>
      </w:r>
      <w:r w:rsidRPr="003A5227">
        <w:rPr>
          <w:rFonts w:cs="Times"/>
          <w:color w:val="000000"/>
          <w:u w:val="single"/>
        </w:rPr>
        <w:t>Those would be ways of restoring a text's interiority</w:t>
      </w:r>
      <w:r w:rsidRPr="003A5227">
        <w:rPr>
          <w:rFonts w:cs="Times"/>
          <w:color w:val="000000"/>
        </w:rPr>
        <w:t xml:space="preserve">. </w:t>
      </w:r>
      <w:r w:rsidRPr="003A5227">
        <w:rPr>
          <w:rFonts w:cs="Times"/>
          <w:b/>
          <w:color w:val="000000"/>
          <w:u w:val="single"/>
        </w:rPr>
        <w:t xml:space="preserve">An aphorism is a state of forces, the last of which, meaning at once the most recent, the most actual, and the provisional-ultimate, is </w:t>
      </w:r>
      <w:r w:rsidRPr="003A5227">
        <w:rPr>
          <w:rFonts w:cs="Times"/>
          <w:b/>
          <w:i/>
          <w:iCs/>
          <w:color w:val="000000"/>
          <w:u w:val="single"/>
        </w:rPr>
        <w:t>the most external.</w:t>
      </w:r>
      <w:r w:rsidRPr="003A5227">
        <w:rPr>
          <w:rFonts w:cs="Times"/>
          <w:i/>
          <w:iCs/>
          <w:color w:val="000000"/>
        </w:rPr>
        <w:t xml:space="preserve"> </w:t>
      </w:r>
      <w:r w:rsidRPr="003A5227">
        <w:rPr>
          <w:rFonts w:cs="Times"/>
          <w:color w:val="000000"/>
        </w:rPr>
        <w:t xml:space="preserve">Nietzsche posits it quite clearly: if you want to know what I mean, find the force that gives what I say meaning, and a new meaning if need be. Hook the text up to this force. In this way, there are no problems of interpretation for Nietzsche, there are only problems of machining: to machine Nietzsche's text, to find out which actu- al external force will get something through, like a current of energy. In this respect, we come across the problem raised by some of Nietzsche's texts which have a fascist or anti-Semitic resonance... And since we are discussing </w:t>
      </w:r>
      <w:r w:rsidRPr="003A5227">
        <w:rPr>
          <w:rFonts w:cs="Times"/>
          <w:color w:val="000000"/>
          <w:u w:val="single"/>
        </w:rPr>
        <w:t>Nietzsche</w:t>
      </w:r>
      <w:r w:rsidRPr="003A5227">
        <w:rPr>
          <w:rFonts w:cs="Times"/>
          <w:color w:val="000000"/>
        </w:rPr>
        <w:t xml:space="preserve"> today, we must acknowledge that he </w:t>
      </w:r>
      <w:r w:rsidRPr="003A5227">
        <w:rPr>
          <w:rFonts w:cs="Times"/>
          <w:color w:val="000000"/>
          <w:u w:val="single"/>
        </w:rPr>
        <w:t>has inspired and inspires still many a young fascist. There was a time when it was important to show how Nietzsche was used, twisted, and completely distorted by the fascists.</w:t>
      </w:r>
      <w:r w:rsidRPr="003A5227">
        <w:rPr>
          <w:rFonts w:cs="Times"/>
          <w:color w:val="000000"/>
        </w:rPr>
        <w:t xml:space="preserve"> This was done in the revue </w:t>
      </w:r>
      <w:r w:rsidRPr="003A5227">
        <w:rPr>
          <w:rFonts w:cs="Times"/>
          <w:i/>
          <w:iCs/>
          <w:color w:val="000000"/>
        </w:rPr>
        <w:t xml:space="preserve">Acephale, </w:t>
      </w:r>
      <w:r w:rsidRPr="003A5227">
        <w:rPr>
          <w:rFonts w:cs="Times"/>
          <w:color w:val="000000"/>
        </w:rPr>
        <w:t xml:space="preserve">with Jean Wahl, Bataille, and Klossowski. </w:t>
      </w:r>
      <w:r w:rsidRPr="003A5227">
        <w:rPr>
          <w:rFonts w:cs="Times"/>
          <w:color w:val="000000"/>
          <w:u w:val="single"/>
        </w:rPr>
        <w:t>Today, however, this is per- haps no longer the problem. It is not at the level of the text that we must fight. Not because we are incapable of fighting at that level, but because such a fight is no longer useful.</w:t>
      </w:r>
      <w:r w:rsidRPr="003A5227">
        <w:rPr>
          <w:rFonts w:cs="Times"/>
          <w:color w:val="000000"/>
        </w:rPr>
        <w:t xml:space="preserve"> Rather, </w:t>
      </w:r>
      <w:r w:rsidRPr="003A5227">
        <w:rPr>
          <w:rFonts w:cs="Times"/>
          <w:b/>
          <w:color w:val="000000"/>
          <w:u w:val="single"/>
        </w:rPr>
        <w:t>we must find, assign, join those external forces which give to any particular Nietzschean phrase its liberating meaning, its sense of exte- riority. It is at the level of method that the question of Nietzsche's revolutionary character is raised</w:t>
      </w:r>
      <w:r w:rsidRPr="003A5227">
        <w:rPr>
          <w:rFonts w:cs="Times"/>
          <w:color w:val="000000"/>
          <w:u w:val="single"/>
        </w:rPr>
        <w:t>: it is the Nietzschean method that makes Nietzsche's text not something about which we have to ask</w:t>
      </w:r>
      <w:r w:rsidRPr="003A5227">
        <w:rPr>
          <w:rFonts w:cs="Times"/>
          <w:color w:val="000000"/>
        </w:rPr>
        <w:t xml:space="preserve">: "is this fascist, bourgeois, or revolution- ary in itself?"—but a field of exteriority where fascist, bourgeois, and revolutionary forces confront one another. And if we pose the problem in this way, the answer that necessarily conforms with the method is: </w:t>
      </w:r>
      <w:r w:rsidRPr="003A5227">
        <w:rPr>
          <w:rFonts w:cs="Times"/>
          <w:b/>
          <w:color w:val="000000"/>
          <w:u w:val="single"/>
        </w:rPr>
        <w:t>find the revolutionary force (who is superman?) always calling on new forces which come from the exterior, and which traverse and intersect with the Nietzschean text in the frame of the aphorism.</w:t>
      </w:r>
      <w:r w:rsidRPr="003A5227">
        <w:rPr>
          <w:rFonts w:cs="Times"/>
          <w:color w:val="000000"/>
        </w:rPr>
        <w:t xml:space="preserve"> </w:t>
      </w:r>
      <w:r w:rsidRPr="003A5227">
        <w:rPr>
          <w:rFonts w:cs="Times"/>
          <w:i/>
          <w:iCs/>
          <w:color w:val="000000"/>
        </w:rPr>
        <w:t xml:space="preserve">There </w:t>
      </w:r>
      <w:r w:rsidRPr="003A5227">
        <w:rPr>
          <w:rFonts w:cs="Times"/>
          <w:color w:val="000000"/>
        </w:rPr>
        <w:t xml:space="preserve">is your legitimate misinterpretation: to treat the aphorism like a phenomenon awaiting new forces that will "subjugate" it or make it work or explode. </w:t>
      </w:r>
    </w:p>
    <w:p w:rsidR="003D00FC" w:rsidRPr="003A5227" w:rsidRDefault="003D00FC" w:rsidP="003D00FC">
      <w:pPr>
        <w:widowControl w:val="0"/>
        <w:autoSpaceDE w:val="0"/>
        <w:autoSpaceDN w:val="0"/>
        <w:adjustRightInd w:val="0"/>
        <w:spacing w:after="240" w:line="300" w:lineRule="atLeast"/>
        <w:rPr>
          <w:rFonts w:cs="Times"/>
          <w:color w:val="000000"/>
          <w:u w:val="single"/>
        </w:rPr>
      </w:pPr>
      <w:r w:rsidRPr="003A5227">
        <w:rPr>
          <w:rFonts w:cs="Times"/>
          <w:b/>
          <w:color w:val="000000"/>
          <w:u w:val="single"/>
        </w:rPr>
        <w:t>The aphorism is not only relation with the outside. Its second characteristic is relation with the intensive.</w:t>
      </w:r>
      <w:r w:rsidRPr="003A5227">
        <w:rPr>
          <w:rFonts w:cs="Times"/>
          <w:color w:val="000000"/>
        </w:rPr>
        <w:t xml:space="preserve"> And they're the same thing. Klossowski and Lyotard have said all there is to say on the matter. What I said about </w:t>
      </w:r>
      <w:r w:rsidRPr="003A5227">
        <w:rPr>
          <w:rFonts w:cs="Times"/>
          <w:b/>
          <w:i/>
          <w:iCs/>
          <w:color w:val="000000"/>
          <w:u w:val="single"/>
        </w:rPr>
        <w:t>lived expe- riences</w:t>
      </w:r>
      <w:r w:rsidRPr="003A5227">
        <w:rPr>
          <w:rFonts w:cs="Times"/>
          <w:i/>
          <w:iCs/>
          <w:color w:val="000000"/>
        </w:rPr>
        <w:t xml:space="preserve"> </w:t>
      </w:r>
      <w:r w:rsidRPr="003A5227">
        <w:rPr>
          <w:rFonts w:cs="Times"/>
          <w:color w:val="000000"/>
        </w:rPr>
        <w:t xml:space="preserve">a moment ago, how they </w:t>
      </w:r>
      <w:r w:rsidRPr="003A5227">
        <w:rPr>
          <w:rFonts w:cs="Times"/>
          <w:b/>
          <w:color w:val="000000"/>
          <w:u w:val="single"/>
        </w:rPr>
        <w:t xml:space="preserve">mustn't be translated into </w:t>
      </w:r>
      <w:r w:rsidRPr="003A5227">
        <w:rPr>
          <w:rFonts w:cs="Times"/>
          <w:b/>
          <w:color w:val="000000"/>
          <w:u w:val="single"/>
        </w:rPr>
        <w:lastRenderedPageBreak/>
        <w:t>representations or fantasies</w:t>
      </w:r>
      <w:r w:rsidRPr="003A5227">
        <w:rPr>
          <w:rFonts w:cs="Times"/>
          <w:color w:val="000000"/>
        </w:rPr>
        <w:t xml:space="preserve">, how </w:t>
      </w:r>
      <w:r w:rsidRPr="003A5227">
        <w:rPr>
          <w:rFonts w:cs="Times"/>
          <w:b/>
          <w:color w:val="000000"/>
          <w:u w:val="single"/>
        </w:rPr>
        <w:t>they mustn't be made to pass through the codes of law, contract, or institution, they mustn't be cashed in</w:t>
      </w:r>
      <w:r w:rsidRPr="003A5227">
        <w:rPr>
          <w:rFonts w:cs="Times"/>
          <w:color w:val="000000"/>
        </w:rPr>
        <w:t xml:space="preserve">—it's quite the opposite: </w:t>
      </w:r>
      <w:r w:rsidRPr="003A5227">
        <w:rPr>
          <w:rFonts w:cs="Times"/>
          <w:b/>
          <w:color w:val="000000"/>
          <w:u w:val="single"/>
        </w:rPr>
        <w:t>they must be treated as flows which carry us always farther out, ever further toward the exte- rior; this is precisely intensity, or intensities</w:t>
      </w:r>
      <w:r w:rsidRPr="003A5227">
        <w:rPr>
          <w:rFonts w:cs="Times"/>
          <w:color w:val="000000"/>
          <w:u w:val="single"/>
        </w:rPr>
        <w:t xml:space="preserve">. </w:t>
      </w:r>
      <w:r w:rsidRPr="003A5227">
        <w:rPr>
          <w:rFonts w:cs="Times"/>
          <w:b/>
          <w:color w:val="000000"/>
          <w:u w:val="single"/>
        </w:rPr>
        <w:t>The lived experience is not</w:t>
      </w:r>
      <w:r w:rsidRPr="003A5227">
        <w:rPr>
          <w:rFonts w:cs="Times"/>
          <w:color w:val="000000"/>
          <w:u w:val="single"/>
        </w:rPr>
        <w:t xml:space="preserve"> subjective, or not necessarily. It is not </w:t>
      </w:r>
      <w:r w:rsidRPr="003A5227">
        <w:rPr>
          <w:rFonts w:cs="Times"/>
          <w:b/>
          <w:color w:val="000000"/>
          <w:u w:val="single"/>
        </w:rPr>
        <w:t>of the individual. It is flow and the inter- ruption of flow</w:t>
      </w:r>
      <w:r w:rsidRPr="003A5227">
        <w:rPr>
          <w:rFonts w:cs="Times"/>
          <w:color w:val="000000"/>
          <w:u w:val="single"/>
        </w:rPr>
        <w:t xml:space="preserve">, since </w:t>
      </w:r>
      <w:r w:rsidRPr="003A5227">
        <w:rPr>
          <w:rFonts w:cs="Times"/>
          <w:b/>
          <w:color w:val="000000"/>
          <w:u w:val="single"/>
        </w:rPr>
        <w:t>each intensity is necessarily in relation to another intensity, in such a way that something gets through</w:t>
      </w:r>
      <w:r w:rsidRPr="003A5227">
        <w:rPr>
          <w:rFonts w:cs="Times"/>
          <w:b/>
          <w:color w:val="000000"/>
        </w:rPr>
        <w:t>.</w:t>
      </w:r>
      <w:r w:rsidRPr="003A5227">
        <w:rPr>
          <w:rFonts w:cs="Times"/>
          <w:color w:val="000000"/>
        </w:rPr>
        <w:t xml:space="preserve"> </w:t>
      </w:r>
      <w:r w:rsidRPr="003A5227">
        <w:rPr>
          <w:rFonts w:cs="Times"/>
          <w:b/>
          <w:color w:val="000000"/>
          <w:u w:val="single"/>
        </w:rPr>
        <w:t>This is what is underneath the codes, what escapes them, and what the codes want to translate, convert, cash in.</w:t>
      </w:r>
      <w:r w:rsidRPr="003A5227">
        <w:rPr>
          <w:rFonts w:cs="Times"/>
          <w:color w:val="000000"/>
        </w:rPr>
        <w:t xml:space="preserve"> But what Nietzsche is trying to tell us by this writing of intensities is: don't exchange the intensity for representations. The intensity sends you back neither to signi- fieds which would be like the representations of things, nor to signifiers which would be like the representations of words. So in what does intensity consist, as both agent and object of uncoding? This is where Nietzsche is at his most mys- terious. The intensity has to do with proper names, and these are neither representations of things (or persons), nor representations of words. Whether they are collective or individual names, the pre-Socratics, the Romans, the Jews, Christ, the Anti-Christ, Julius Caesar, Borgia, Zarathoustra, </w:t>
      </w:r>
      <w:r w:rsidRPr="003A5227">
        <w:rPr>
          <w:rFonts w:cs="Times"/>
          <w:color w:val="000000"/>
          <w:u w:val="single"/>
        </w:rPr>
        <w:t xml:space="preserve">all the proper names which come and go in Nietzsche's texts are neither signifiers or signifieds, but designate intensities on a body which can be the body of the Earth, the body of the book, as well as Nietzsche's own suffering body: </w:t>
      </w:r>
      <w:r w:rsidRPr="003A5227">
        <w:rPr>
          <w:rFonts w:cs="Times"/>
          <w:i/>
          <w:iCs/>
          <w:color w:val="000000"/>
          <w:u w:val="single"/>
        </w:rPr>
        <w:t>I am every name in history</w:t>
      </w:r>
      <w:r w:rsidRPr="003A5227">
        <w:rPr>
          <w:rFonts w:cs="Times"/>
          <w:i/>
          <w:iCs/>
          <w:color w:val="000000"/>
        </w:rPr>
        <w:t xml:space="preserve">... </w:t>
      </w:r>
      <w:r w:rsidRPr="003A5227">
        <w:rPr>
          <w:rFonts w:cs="Times"/>
          <w:color w:val="000000"/>
        </w:rPr>
        <w:t xml:space="preserve">There is </w:t>
      </w:r>
      <w:r w:rsidRPr="003A5227">
        <w:rPr>
          <w:rFonts w:cs="Times"/>
          <w:color w:val="000000"/>
          <w:u w:val="single"/>
        </w:rPr>
        <w:t xml:space="preserve">a kind of nomadism, a perpetual migration of the intensities designated by proper names, and these interpenetrate one another as they are lived on a full body. The intensity can be lived only in relation to its mobile inscription on a body, and to the moving exteriority of a proper name, and this is what it means for a proper name to be always a mask, the mask of an operator. </w:t>
      </w:r>
    </w:p>
    <w:p w:rsidR="003D00FC" w:rsidRPr="003A5227" w:rsidRDefault="003D00FC" w:rsidP="003D00FC">
      <w:pPr>
        <w:widowControl w:val="0"/>
        <w:autoSpaceDE w:val="0"/>
        <w:autoSpaceDN w:val="0"/>
        <w:adjustRightInd w:val="0"/>
        <w:spacing w:after="240" w:line="300" w:lineRule="atLeast"/>
        <w:rPr>
          <w:rFonts w:cs="Times"/>
          <w:b/>
          <w:color w:val="000000"/>
          <w:u w:val="single"/>
        </w:rPr>
      </w:pPr>
      <w:r w:rsidRPr="003A5227">
        <w:rPr>
          <w:rFonts w:cs="Times"/>
          <w:color w:val="000000"/>
        </w:rPr>
        <w:t>The relation of the aphorism to humor and irony is the third point</w:t>
      </w:r>
      <w:r w:rsidRPr="003A5227">
        <w:rPr>
          <w:rFonts w:cs="Times"/>
          <w:color w:val="000000"/>
          <w:u w:val="single"/>
        </w:rPr>
        <w:t>. Who- ever reads Nietzsche without laughing, and laughing heartily and often and sometimes hysterically, is almost not reading Nietzsche at all.</w:t>
      </w:r>
      <w:r w:rsidRPr="003A5227">
        <w:rPr>
          <w:rFonts w:cs="Times"/>
          <w:color w:val="000000"/>
        </w:rPr>
        <w:t xml:space="preserve"> This is true not only for Nietzsche, but for all the authors who comprise the same horizon of our counter-culture. What shows us our own decadence and degeneracy is the way we feel the need to read in them anguish, solitude, guilt, the drama of commu- nication, the whole tragedy of interiority. Even Max Brod tells us how the audience would laugh hysterically when Kafka used to read </w:t>
      </w:r>
      <w:r w:rsidRPr="003A5227">
        <w:rPr>
          <w:rFonts w:cs="Times"/>
          <w:i/>
          <w:iCs/>
          <w:color w:val="000000"/>
        </w:rPr>
        <w:t xml:space="preserve">The Trial. </w:t>
      </w:r>
      <w:r w:rsidRPr="003A5227">
        <w:rPr>
          <w:rFonts w:cs="Times"/>
          <w:color w:val="000000"/>
        </w:rPr>
        <w:t xml:space="preserve">And Beckett, I mean, it is difficult not to laugh when you read him, moving from one joyful moment to the next. </w:t>
      </w:r>
      <w:r w:rsidRPr="003A5227">
        <w:rPr>
          <w:rFonts w:cs="Times"/>
          <w:b/>
          <w:color w:val="000000"/>
          <w:u w:val="single"/>
        </w:rPr>
        <w:t>Laughter, not the signifier</w:t>
      </w:r>
      <w:r w:rsidRPr="003A5227">
        <w:rPr>
          <w:rFonts w:cs="Times"/>
          <w:color w:val="000000"/>
        </w:rPr>
        <w:t xml:space="preserve">. </w:t>
      </w:r>
      <w:r w:rsidRPr="003A5227">
        <w:rPr>
          <w:rFonts w:cs="Times"/>
          <w:b/>
          <w:color w:val="000000"/>
          <w:u w:val="single"/>
        </w:rPr>
        <w:t>What springs from great books is schizo-laughter or revolutionary joy, not the anguish of our pathetic nar- cissism, not the terror of our guilt. Call it the "comedy of the superhuman," or the "clowning of God."</w:t>
      </w:r>
      <w:r w:rsidRPr="003A5227">
        <w:rPr>
          <w:rFonts w:cs="Times"/>
          <w:color w:val="000000"/>
        </w:rPr>
        <w:t xml:space="preserve"> There is always an indescribable joy that springs from great books, even when they speak of ugly, desperate, or terrifying things. The transmutation already takes effect with every great book, and every great book constitutes the health of tomorrow. </w:t>
      </w:r>
      <w:r w:rsidRPr="003A5227">
        <w:rPr>
          <w:rFonts w:cs="Times"/>
          <w:color w:val="000000"/>
          <w:u w:val="single"/>
        </w:rPr>
        <w:t xml:space="preserve">You cannot help but laugh when you mix up the codes. </w:t>
      </w:r>
      <w:r w:rsidRPr="003A5227">
        <w:rPr>
          <w:rFonts w:cs="Times"/>
          <w:b/>
          <w:color w:val="000000"/>
          <w:u w:val="single"/>
        </w:rPr>
        <w:t>If you put thought in relation to the outside, Dionysian moments of laughter will erupt, and this is thinking in the clear air.</w:t>
      </w:r>
      <w:r w:rsidRPr="003A5227">
        <w:rPr>
          <w:rFonts w:cs="Times"/>
          <w:color w:val="000000"/>
        </w:rPr>
        <w:t xml:space="preserve"> It often happens that Nietzsche comes face to face with something sickening, ignoble, disgusting. Well, Nietzsche thinks it's funny, and he would add fuel to the fire if he could. He says: keep going, it's still not disgusting enough. Or he says: excellent, how disgusting, what a marvel, what a masterpiece, a poisonous flower, finally the "human species is getting interesting." For example, this is how Nietzsche looks at and deals with what he calls unhappy consciousness. Thus, there are the Hegelian commentators, those commentators of interiority, who really have no sense of humor. They say: you see, </w:t>
      </w:r>
      <w:r w:rsidRPr="003A5227">
        <w:rPr>
          <w:rFonts w:cs="Times"/>
          <w:color w:val="000000"/>
          <w:u w:val="single"/>
        </w:rPr>
        <w:t>Nietzsche takes the unhappy consciousness seriously; he makes it one of the moments in the becoming-spirit of spirituality</w:t>
      </w:r>
      <w:r w:rsidRPr="003A5227">
        <w:rPr>
          <w:rFonts w:cs="Times"/>
          <w:color w:val="000000"/>
        </w:rPr>
        <w:t xml:space="preserve">. They pass over quickly what Nietzsche makes of spirituality because they sense the danger. So we see that </w:t>
      </w:r>
      <w:r w:rsidRPr="003A5227">
        <w:rPr>
          <w:rFonts w:cs="Times"/>
          <w:b/>
          <w:color w:val="000000"/>
          <w:u w:val="single"/>
        </w:rPr>
        <w:t xml:space="preserve">while Nietzsche entitles </w:t>
      </w:r>
      <w:r w:rsidRPr="003A5227">
        <w:rPr>
          <w:rFonts w:cs="Times"/>
          <w:b/>
          <w:color w:val="000000"/>
          <w:u w:val="single"/>
        </w:rPr>
        <w:lastRenderedPageBreak/>
        <w:t>legitimate misinterpretations, there are also misinterpretations which are totally illegitimate, those which are explained by the spirit of seriousness, by the spirit of gravity, by the monkey of Zarathoustra, in other words, by the cult of interiority.</w:t>
      </w:r>
      <w:r w:rsidRPr="003A5227">
        <w:rPr>
          <w:rFonts w:cs="Times"/>
          <w:color w:val="000000"/>
        </w:rPr>
        <w:t xml:space="preserve"> Laughter in Nietzsche always harks back to the external movement of humors and ironies, and this is the movement of intensities, as Klossowski and Lyotard have made clear: the way in which there is a play of high and low intensities, the one in the other, such that a low intensity can undermine the highest intensity and even be as high as the highest, and vice versa. This play of levels of intensity controls the peaks of irony and the valleys of humor in Nietzsche, and it is developed as the consis- tency or the quality of what is lived in relation to the exterior. </w:t>
      </w:r>
      <w:r w:rsidRPr="003A5227">
        <w:rPr>
          <w:rFonts w:cs="Times"/>
          <w:b/>
          <w:color w:val="000000"/>
          <w:u w:val="single"/>
        </w:rPr>
        <w:t xml:space="preserve">An aphorism is the pure matter of laughter and joy. If you cannot find something to make you laugh in an aphorism, a distribution of irony and humor, a partition of intensities, then you have found nothing. </w:t>
      </w:r>
    </w:p>
    <w:p w:rsidR="003D00FC" w:rsidRPr="003A5227" w:rsidRDefault="003D00FC" w:rsidP="003D00FC">
      <w:pPr>
        <w:widowControl w:val="0"/>
        <w:autoSpaceDE w:val="0"/>
        <w:autoSpaceDN w:val="0"/>
        <w:adjustRightInd w:val="0"/>
        <w:spacing w:after="240" w:line="300" w:lineRule="atLeast"/>
        <w:rPr>
          <w:rFonts w:cs="Times"/>
          <w:b/>
          <w:color w:val="000000"/>
          <w:u w:val="single"/>
        </w:rPr>
      </w:pPr>
      <w:r w:rsidRPr="003A5227">
        <w:rPr>
          <w:rFonts w:cs="Times"/>
          <w:color w:val="000000"/>
        </w:rPr>
        <w:t xml:space="preserve">There is one last point. Let's come back to that great text, </w:t>
      </w:r>
      <w:r w:rsidRPr="003A5227">
        <w:rPr>
          <w:rFonts w:cs="Times"/>
          <w:i/>
          <w:iCs/>
          <w:color w:val="000000"/>
        </w:rPr>
        <w:t xml:space="preserve">The Genealogy of Morals, </w:t>
      </w:r>
      <w:r w:rsidRPr="003A5227">
        <w:rPr>
          <w:rFonts w:cs="Times"/>
          <w:color w:val="000000"/>
        </w:rPr>
        <w:t xml:space="preserve">on the State and the founders of empires: "They show up like destiny, without cause or reason...." In this we recognize the men of that social produc- tion known as Asiatic. </w:t>
      </w:r>
      <w:r w:rsidRPr="003A5227">
        <w:rPr>
          <w:rFonts w:cs="Times"/>
          <w:b/>
          <w:color w:val="000000"/>
          <w:u w:val="single"/>
        </w:rPr>
        <w:t>On the foundation of primitive rural communities, the despot sets up his imperial machine which over-codes everything, with a bureau- cracy, an administration that organizes major enterprises and appropriates the surplus work for itself</w:t>
      </w:r>
      <w:r w:rsidRPr="003A5227">
        <w:rPr>
          <w:rFonts w:cs="Times"/>
          <w:color w:val="000000"/>
        </w:rPr>
        <w:t xml:space="preserve"> ("wherever they appear</w:t>
      </w:r>
      <w:r w:rsidRPr="003A5227">
        <w:rPr>
          <w:rFonts w:cs="Times"/>
          <w:color w:val="000000"/>
          <w:u w:val="single"/>
        </w:rPr>
        <w:t>, in no time at all you find some- thing new, a sovereign machinery that has come alive, in which every part, every function is defined and determined with respect to the whole...")-</w:t>
      </w:r>
      <w:r w:rsidRPr="003A5227">
        <w:rPr>
          <w:rFonts w:cs="Times"/>
          <w:color w:val="000000"/>
        </w:rPr>
        <w:t xml:space="preserve"> But we can ask ourselves whether this text does not bring together two forces that are in other ways distinct—which Kafka, for his part, kept separate and even opposed in </w:t>
      </w:r>
      <w:r w:rsidRPr="003A5227">
        <w:rPr>
          <w:rFonts w:cs="Times"/>
          <w:i/>
          <w:iCs/>
          <w:color w:val="000000"/>
        </w:rPr>
        <w:t xml:space="preserve">The Great Wall of China. </w:t>
      </w:r>
      <w:r w:rsidRPr="003A5227">
        <w:rPr>
          <w:rFonts w:cs="Times"/>
          <w:color w:val="000000"/>
        </w:rPr>
        <w:t xml:space="preserve">Because </w:t>
      </w:r>
      <w:r w:rsidRPr="003A5227">
        <w:rPr>
          <w:rFonts w:cs="Times"/>
          <w:color w:val="000000"/>
          <w:u w:val="single"/>
        </w:rPr>
        <w:t xml:space="preserve">when we seek to learn how primitive segmentary communities gave way to other formations of sovereignty, a question which Niet- zsche raises in the second essay of his </w:t>
      </w:r>
      <w:r w:rsidRPr="003A5227">
        <w:rPr>
          <w:rFonts w:cs="Times"/>
          <w:i/>
          <w:iCs/>
          <w:color w:val="000000"/>
          <w:u w:val="single"/>
        </w:rPr>
        <w:t xml:space="preserve">Genealogy, </w:t>
      </w:r>
      <w:r w:rsidRPr="003A5227">
        <w:rPr>
          <w:rFonts w:cs="Times"/>
          <w:color w:val="000000"/>
          <w:u w:val="single"/>
        </w:rPr>
        <w:t>we see two phenomena produced which are strictly correlative, but quite different</w:t>
      </w:r>
      <w:r w:rsidRPr="003A5227">
        <w:rPr>
          <w:rFonts w:cs="Times"/>
          <w:color w:val="000000"/>
        </w:rPr>
        <w:t xml:space="preserve">. It is true that rural communities at their center are caught and transfixed in the despot's bureaucrat- ic machine, with its scribes, its priests, its bureaucrats; </w:t>
      </w:r>
      <w:r w:rsidRPr="003A5227">
        <w:rPr>
          <w:rFonts w:cs="Times"/>
          <w:b/>
          <w:color w:val="000000"/>
          <w:u w:val="single"/>
        </w:rPr>
        <w:t>but</w:t>
      </w:r>
      <w:r w:rsidRPr="003A5227">
        <w:rPr>
          <w:rFonts w:cs="Times"/>
          <w:color w:val="000000"/>
        </w:rPr>
        <w:t xml:space="preserve"> </w:t>
      </w:r>
      <w:r w:rsidRPr="003A5227">
        <w:rPr>
          <w:rFonts w:cs="Times"/>
          <w:b/>
          <w:color w:val="000000"/>
          <w:u w:val="single"/>
        </w:rPr>
        <w:t>on the periphery, the communities embark on another kind of adventure, display another kind of unity, a nomadic unity, and engage in a nomadic war-machine, and they tend to come uncoded rather than being coded over</w:t>
      </w:r>
      <w:r w:rsidRPr="003A5227">
        <w:rPr>
          <w:rFonts w:cs="Times"/>
          <w:color w:val="000000"/>
        </w:rPr>
        <w:t xml:space="preserve">. </w:t>
      </w:r>
      <w:r w:rsidRPr="003A5227">
        <w:rPr>
          <w:rFonts w:cs="Times"/>
          <w:b/>
          <w:color w:val="000000"/>
          <w:u w:val="single"/>
        </w:rPr>
        <w:t>Entire groups take off on a nomadic adventure</w:t>
      </w:r>
      <w:r w:rsidRPr="003A5227">
        <w:rPr>
          <w:rFonts w:cs="Times"/>
          <w:color w:val="000000"/>
        </w:rPr>
        <w:t xml:space="preserve">: </w:t>
      </w:r>
      <w:r w:rsidRPr="003A5227">
        <w:rPr>
          <w:rFonts w:cs="Times"/>
          <w:b/>
          <w:color w:val="000000"/>
          <w:u w:val="single"/>
        </w:rPr>
        <w:t>archeologist have taught us to consider nomadism not as an originary state, but as an adventure that erupts in sedentary groups; it is the call of the out- side, it is movement</w:t>
      </w:r>
      <w:r w:rsidRPr="003A5227">
        <w:rPr>
          <w:rFonts w:cs="Times"/>
          <w:color w:val="000000"/>
        </w:rPr>
        <w:t xml:space="preserve">. </w:t>
      </w:r>
      <w:r w:rsidRPr="003A5227">
        <w:rPr>
          <w:rFonts w:cs="Times"/>
          <w:b/>
          <w:color w:val="000000"/>
          <w:u w:val="single"/>
        </w:rPr>
        <w:t>The nomad and his war-machine stand opposite the despot and his administrative machine, and the extrinsic nomadic unity opposite the intrinsic despotic unity</w:t>
      </w:r>
      <w:r w:rsidRPr="003A5227">
        <w:rPr>
          <w:rFonts w:cs="Times"/>
          <w:color w:val="000000"/>
        </w:rPr>
        <w:t xml:space="preserve">. And </w:t>
      </w:r>
      <w:r w:rsidRPr="003A5227">
        <w:rPr>
          <w:rFonts w:cs="Times"/>
          <w:color w:val="000000"/>
          <w:u w:val="single"/>
        </w:rPr>
        <w:t>yet they are so interrelated or interdependent that the despot will set himself the problem of integrating, internalizing the nomadic war-machine, while the nomad attempts to invent an administration for his con- quered empire.</w:t>
      </w:r>
      <w:r w:rsidRPr="003A5227">
        <w:rPr>
          <w:rFonts w:cs="Times"/>
          <w:color w:val="000000"/>
        </w:rPr>
        <w:t xml:space="preserve"> </w:t>
      </w:r>
      <w:r w:rsidRPr="003A5227">
        <w:rPr>
          <w:rFonts w:cs="Times"/>
          <w:color w:val="000000"/>
          <w:u w:val="single"/>
        </w:rPr>
        <w:t>Their ceaseless opposition is such that they are inextricable from one another</w:t>
      </w:r>
      <w:r w:rsidRPr="003A5227">
        <w:rPr>
          <w:rFonts w:cs="Times"/>
          <w:color w:val="000000"/>
        </w:rPr>
        <w:t xml:space="preserve">. Imperial unity gave birth to philosophical discourse, through many an avatar, the same avatars which lead us from imperial formations to the Greek city-state. Even in the Greek city-state, philosophical discourse maintains an essential relation to the despot or the shadow of a despot, to imperialism, to the administration of things and persons (you will find ample evidence in the books by Strauss and Kojeve on tyranny). </w:t>
      </w:r>
      <w:r w:rsidRPr="003A5227">
        <w:rPr>
          <w:rFonts w:cs="Times"/>
          <w:color w:val="000000"/>
          <w:u w:val="single"/>
        </w:rPr>
        <w:t>Philosophical discourse has always m-aintained an essential relation to the law, the institution, and the contract, all of which are the Sovereign's problem, traversing the ages of sedentary history from despotic formations to democracies. The "signifier" is in fact the latest philo- sophical avatar of the despot. And if Nietzsche does not belong in philosophy, perhaps it is because he is the first to conceive of another kind of discourse, a counter-</w:t>
      </w:r>
      <w:r w:rsidRPr="003A5227">
        <w:rPr>
          <w:rFonts w:cs="Times"/>
          <w:color w:val="000000"/>
          <w:u w:val="single"/>
        </w:rPr>
        <w:lastRenderedPageBreak/>
        <w:t>philosophy, in other words, a discourse that is first and foremost nomadic,</w:t>
      </w:r>
      <w:r w:rsidRPr="003A5227">
        <w:rPr>
          <w:rFonts w:cs="Times"/>
          <w:color w:val="000000"/>
        </w:rPr>
        <w:t xml:space="preserve"> whose utterances would be produced not by a rational administrative machine—philosophers would be the bureaucrats of pure reason—but by a mobile war-machine. Perhaps this is what Nietzsche means when he says that a new politics begins with him (Klossowki calls it the conspiracy against his own class). </w:t>
      </w:r>
      <w:r w:rsidRPr="003A5227">
        <w:rPr>
          <w:rFonts w:cs="Times"/>
          <w:b/>
          <w:color w:val="000000"/>
          <w:u w:val="single"/>
        </w:rPr>
        <w:t>We know all too well that nomads are unhappy in our regimes: we use any means necessary to pin them down, so they lead a troubled life.</w:t>
      </w:r>
      <w:r w:rsidRPr="003A5227">
        <w:rPr>
          <w:rFonts w:cs="Times"/>
          <w:color w:val="000000"/>
        </w:rPr>
        <w:t xml:space="preserve"> And Niet- zsche lived like a nomad, reduced to this shadow, wandering from one furnished room to another. But also, </w:t>
      </w:r>
      <w:r w:rsidRPr="003A5227">
        <w:rPr>
          <w:rFonts w:cs="Times"/>
          <w:b/>
          <w:color w:val="000000"/>
          <w:u w:val="single"/>
        </w:rPr>
        <w:t xml:space="preserve">the nomad is not necessarily someone who moves around: some journeys take place in the same place, they'te journeys in intensity, and even historically speaking, nomads don't move around like migrants. </w:t>
      </w:r>
      <w:r w:rsidRPr="003A5227">
        <w:rPr>
          <w:rFonts w:cs="Times"/>
          <w:color w:val="000000"/>
        </w:rPr>
        <w:t xml:space="preserve">On the contrary, </w:t>
      </w:r>
      <w:r w:rsidRPr="003A5227">
        <w:rPr>
          <w:rFonts w:cs="Times"/>
          <w:b/>
          <w:color w:val="000000"/>
          <w:u w:val="single"/>
        </w:rPr>
        <w:t>nomads are motionless, and the nomadic adventure begins when they seek to stay in the same place by escaping the codes</w:t>
      </w:r>
      <w:r w:rsidRPr="003A5227">
        <w:rPr>
          <w:rFonts w:cs="Times"/>
          <w:color w:val="000000"/>
        </w:rPr>
        <w:t xml:space="preserve">. As we know, the revolutionary problem today is to find some unity in our various struggles without falling back on the despotic and bureaucratic organization of the party or State, apparatus: </w:t>
      </w:r>
      <w:r w:rsidRPr="003A5227">
        <w:rPr>
          <w:rFonts w:cs="Times"/>
          <w:b/>
          <w:color w:val="000000"/>
          <w:u w:val="single"/>
        </w:rPr>
        <w:t>we want a war-machine that would not recreate a State apparatus, a nomadic unity in relation with the Outside, that would not recreate the despotic internal unity</w:t>
      </w:r>
      <w:r w:rsidRPr="003A5227">
        <w:rPr>
          <w:rFonts w:cs="Times"/>
          <w:color w:val="000000"/>
        </w:rPr>
        <w:t xml:space="preserve">. This is perhaps Nietzsche at his most profound, a measure of his break with philosophy, as it appears in the aphorism: </w:t>
      </w:r>
      <w:r w:rsidRPr="003A5227">
        <w:rPr>
          <w:rFonts w:cs="Times"/>
          <w:b/>
          <w:color w:val="000000"/>
          <w:u w:val="single"/>
        </w:rPr>
        <w:t>to have made a warmachine of thought, to have made thought a nomadic power</w:t>
      </w:r>
      <w:r w:rsidRPr="003A5227">
        <w:rPr>
          <w:rFonts w:cs="Times"/>
          <w:color w:val="000000"/>
        </w:rPr>
        <w:t xml:space="preserve">. </w:t>
      </w:r>
      <w:r w:rsidRPr="003A5227">
        <w:rPr>
          <w:rFonts w:cs="Times"/>
          <w:b/>
          <w:color w:val="000000"/>
          <w:u w:val="single"/>
        </w:rPr>
        <w:t xml:space="preserve">And even if the journey goes nowhere, even if it takes place in the same place, imperceptible, unlooked for, underground, we must ask: who are today's nomads, who are today's Nietzscheans? </w:t>
      </w:r>
    </w:p>
    <w:p w:rsidR="003D00FC" w:rsidRPr="003A5227" w:rsidRDefault="003D00FC" w:rsidP="003D00FC">
      <w:r w:rsidRPr="003A5227">
        <w:br w:type="page"/>
      </w:r>
    </w:p>
    <w:p w:rsidR="00EA7A9B" w:rsidRPr="003A5227" w:rsidRDefault="00EA7A9B" w:rsidP="00EA7A9B">
      <w:pPr>
        <w:pStyle w:val="Heading3"/>
      </w:pPr>
      <w:r w:rsidRPr="003A5227">
        <w:lastRenderedPageBreak/>
        <w:t xml:space="preserve">Alt – Artistic Intervention </w:t>
      </w:r>
    </w:p>
    <w:p w:rsidR="00EA7A9B" w:rsidRPr="003A5227" w:rsidRDefault="00EA7A9B" w:rsidP="00EA7A9B">
      <w:pPr>
        <w:pStyle w:val="Heading4"/>
      </w:pPr>
      <w:r w:rsidRPr="003A5227">
        <w:t>Artistic intervention disrupts normative fantasies of nationality – that opens up new lines of flight for immigrants and oppressed people more globally</w:t>
      </w:r>
    </w:p>
    <w:p w:rsidR="00EA7A9B" w:rsidRPr="003A5227" w:rsidRDefault="00EA7A9B" w:rsidP="00EA7A9B">
      <w:r w:rsidRPr="003A5227">
        <w:rPr>
          <w:rStyle w:val="Style13ptBold"/>
        </w:rPr>
        <w:t>Shapiro 97</w:t>
      </w:r>
      <w:r w:rsidRPr="003A5227">
        <w:t xml:space="preserve"> (Michael, Department of Political Science at the University of Hawaii, “Narrating the Nation, Unwelcoming the Stranger: Anti-Immigration Policy in Contemporary ‘America’ p. 25-27) NFleming</w:t>
      </w:r>
    </w:p>
    <w:p w:rsidR="00EA7A9B" w:rsidRDefault="00EA7A9B" w:rsidP="00EA7A9B">
      <w:pPr>
        <w:rPr>
          <w:rStyle w:val="Emphasis"/>
          <w:sz w:val="28"/>
          <w:szCs w:val="28"/>
        </w:rPr>
      </w:pPr>
      <w:r w:rsidRPr="003A5227">
        <w:rPr>
          <w:rStyle w:val="StyleUnderline"/>
        </w:rPr>
        <w:t>Sayles is not alone in his artistic/political intervention in the border-policing mentality</w:t>
      </w:r>
      <w:r w:rsidRPr="003A5227">
        <w:rPr>
          <w:sz w:val="16"/>
        </w:rPr>
        <w:t xml:space="preserve">, At another venue of the Mexican-US border, </w:t>
      </w:r>
      <w:r w:rsidRPr="003A5227">
        <w:rPr>
          <w:rStyle w:val="StyleUnderline"/>
        </w:rPr>
        <w:t xml:space="preserve">a group of artists who call themselves ADOBE LA </w:t>
      </w:r>
      <w:r w:rsidRPr="003A5227">
        <w:rPr>
          <w:sz w:val="16"/>
        </w:rPr>
        <w:t xml:space="preserve">(Architects, Artists and Designers Opening the Border Edge of Los Angeles) </w:t>
      </w:r>
      <w:r w:rsidRPr="003A5227">
        <w:rPr>
          <w:rStyle w:val="StyleUnderline"/>
        </w:rPr>
        <w:t xml:space="preserve">have produced installations, performances, and documentaries about immigrant life </w:t>
      </w:r>
      <w:r w:rsidRPr="003A5227">
        <w:rPr>
          <w:rStyle w:val="Emphasis"/>
        </w:rPr>
        <w:t>that intervene in the imaginative construction of who and what the immigrant is</w:t>
      </w:r>
      <w:r w:rsidRPr="003A5227">
        <w:rPr>
          <w:sz w:val="16"/>
        </w:rPr>
        <w:t xml:space="preserve">.140 They refer to themselves as "coyotes with sketch books and video cameras" who advocate "the 'Tijuanization of LA.'"141 But I want to conclude with an account of another public artist's more general intervention in the construction of the immigrant. I do so because this artist's work plays on the theme of the more immediate visual reaction to immigrants of that early twentieth-century "scholar" and Jeremiah, E. A. Ross, with which my analysis began. </w:t>
      </w:r>
      <w:r w:rsidRPr="003A5227">
        <w:rPr>
          <w:rStyle w:val="StyleUnderline"/>
        </w:rPr>
        <w:t xml:space="preserve">Recognizing that how the immigrant is seen in public space results from the </w:t>
      </w:r>
      <w:r w:rsidRPr="003A5227">
        <w:rPr>
          <w:rStyle w:val="Emphasis"/>
        </w:rPr>
        <w:t>imposition of alienating imaginaries</w:t>
      </w:r>
      <w:r w:rsidRPr="003A5227">
        <w:rPr>
          <w:rStyle w:val="StyleUnderline"/>
        </w:rPr>
        <w:t xml:space="preserve"> rather than the immigrants' own accounts of themselves, Krzysztof Wodiczko </w:t>
      </w:r>
      <w:r w:rsidRPr="003A5227">
        <w:rPr>
          <w:rStyle w:val="Emphasis"/>
        </w:rPr>
        <w:t>produces a radical extension of the immigrant's body</w:t>
      </w:r>
      <w:r w:rsidRPr="003A5227">
        <w:rPr>
          <w:sz w:val="16"/>
        </w:rPr>
        <w:t xml:space="preserve">. He supplies selected immigrants with hi-tech prostheses that are obtrusive enough to interrupt the ascriptions that the immigrant's unaided presence would produce. </w:t>
      </w:r>
      <w:r w:rsidRPr="003A5227">
        <w:rPr>
          <w:rStyle w:val="StyleUnderline"/>
        </w:rPr>
        <w:t>They are So eye-catching that they draw people close enough to provoke encounters between the immigrants and earlier residents</w:t>
      </w:r>
      <w:r w:rsidRPr="003A5227">
        <w:rPr>
          <w:sz w:val="16"/>
        </w:rPr>
        <w:t xml:space="preserve">. ln effect, </w:t>
      </w:r>
      <w:r w:rsidRPr="003A5227">
        <w:rPr>
          <w:rStyle w:val="Emphasis"/>
        </w:rPr>
        <w:t>they help the immigrant intervene in the process by which a contemporary Ross might typecast them within their national and global imaginaries</w:t>
      </w:r>
      <w:r w:rsidRPr="003A5227">
        <w:rPr>
          <w:sz w:val="16"/>
        </w:rPr>
        <w:t xml:space="preserve">. One of Wodiczko's artistic inventions is a Baton d'etrcinger (alien staff). Resembling the rod of a biblical shepherd, it is equipped with a minivideo, running a short biographical sketch of the wearer, and a loudspeaker, powered by batteries that the wearer carries in a shoulder bag. The small image on the screen induces observers to move closer for a better look, diminishing "the usual distance between the operator, the stranger and the passers-by."l42 </w:t>
      </w:r>
      <w:r w:rsidRPr="003A5227">
        <w:rPr>
          <w:rStyle w:val="Emphasis"/>
        </w:rPr>
        <w:t>The staff gives the stranger a "double presence"-one in life and one in media that stimulates reflection on how persons are constructed in imagination versus as they exist</w:t>
      </w:r>
      <w:r w:rsidRPr="003A5227">
        <w:rPr>
          <w:sz w:val="16"/>
        </w:rPr>
        <w:t xml:space="preserve">. Wodiczko intends </w:t>
      </w:r>
      <w:r w:rsidRPr="003A5227">
        <w:rPr>
          <w:rStyle w:val="StyleUnderline"/>
        </w:rPr>
        <w:t>this alteration of the mode of presencing of irnmigran ts to allow them to become more Iegitimate and real; the aim</w:t>
      </w:r>
      <w:r w:rsidRPr="003A5227">
        <w:rPr>
          <w:sz w:val="16"/>
        </w:rPr>
        <w:t xml:space="preserve">, he notes, </w:t>
      </w:r>
      <w:r w:rsidRPr="003A5227">
        <w:rPr>
          <w:rStyle w:val="Emphasis"/>
        </w:rPr>
        <w:t>is to provoke "an incitement to infringe on the barrier between stranger and non-stranger.</w:t>
      </w:r>
      <w:r w:rsidRPr="003A5227">
        <w:rPr>
          <w:sz w:val="16"/>
        </w:rPr>
        <w:t xml:space="preserve">"143 Another identity-disrupting piece of equipment Wodiczko has created for immigrants to wear is a Porte-Par&amp; (mouthpiece) that covers the wearer's mouth like a gag. It, too, has a small video monitor and speakers, creating a "speechless strangern whom Wodiczko conceives as "a teller of prophetic stories . , . a poetic interrupter of established life in public space and dominant culture."144 </w:t>
      </w:r>
      <w:r w:rsidRPr="003A5227">
        <w:rPr>
          <w:rStyle w:val="StyleUnderline"/>
        </w:rPr>
        <w:t>The intent is to portray the absurdity of imposing meanings on strangers while</w:t>
      </w:r>
      <w:r w:rsidRPr="003A5227">
        <w:rPr>
          <w:sz w:val="16"/>
        </w:rPr>
        <w:t xml:space="preserve">, at the same time, </w:t>
      </w:r>
      <w:r w:rsidRPr="003A5227">
        <w:rPr>
          <w:rStyle w:val="StyleUnderline"/>
        </w:rPr>
        <w:t>depriving them of a voice</w:t>
      </w:r>
      <w:r w:rsidRPr="003A5227">
        <w:rPr>
          <w:sz w:val="16"/>
        </w:rPr>
        <w:t xml:space="preserve">. The device restores a means of "saying"; it is an enactment that comports well with Emmanuel Levinas's ethical commitment to an absolute respect in encounters with alterity and his corollary that this </w:t>
      </w:r>
      <w:r w:rsidRPr="003A5227">
        <w:rPr>
          <w:rStyle w:val="StyleUnderline"/>
        </w:rPr>
        <w:t xml:space="preserve">respect can be achieved only if </w:t>
      </w:r>
      <w:r w:rsidRPr="003A5227">
        <w:rPr>
          <w:rStyle w:val="Emphasis"/>
        </w:rPr>
        <w:t>the "said,"</w:t>
      </w:r>
      <w:r w:rsidRPr="003A5227">
        <w:rPr>
          <w:rStyle w:val="StyleUnderline"/>
        </w:rPr>
        <w:t xml:space="preserve"> the preconcieved frames within which the other is understood, </w:t>
      </w:r>
      <w:r w:rsidRPr="003A5227">
        <w:rPr>
          <w:rStyle w:val="Emphasis"/>
        </w:rPr>
        <w:t>is displaced by a "saying</w:t>
      </w:r>
      <w:r w:rsidRPr="003A5227">
        <w:rPr>
          <w:rStyle w:val="StyleUnderline"/>
        </w:rPr>
        <w:t xml:space="preserve">," a speech act </w:t>
      </w:r>
      <w:r w:rsidRPr="003A5227">
        <w:rPr>
          <w:rStyle w:val="Emphasis"/>
        </w:rPr>
        <w:t>that disrupts the incorporation</w:t>
      </w:r>
      <w:r w:rsidRPr="003A5227">
        <w:rPr>
          <w:rStyle w:val="StyleUnderline"/>
        </w:rPr>
        <w:t xml:space="preserve"> of the other's past into a thematized, "already said.</w:t>
      </w:r>
      <w:r w:rsidRPr="003A5227">
        <w:rPr>
          <w:sz w:val="16"/>
        </w:rPr>
        <w:t xml:space="preserve">"145 Significantly for my purposes here, Wodiczko's political and necessarily public art makes use of Jeremiah's genre-the pronoucement in public space-to oppose the traditional Jeremiad. Instead of warning of the corrupting affects of the strangers in our midst or of the perils of cultural assimilation, </w:t>
      </w:r>
      <w:r w:rsidRPr="003A5227">
        <w:rPr>
          <w:rStyle w:val="StyleUnderline"/>
        </w:rPr>
        <w:t>he provokes encounter rather than counseling estrangement</w:t>
      </w:r>
      <w:r w:rsidRPr="003A5227">
        <w:rPr>
          <w:sz w:val="16"/>
        </w:rPr>
        <w:t xml:space="preserve">. And, significantly, </w:t>
      </w:r>
      <w:r w:rsidRPr="003A5227">
        <w:rPr>
          <w:rStyle w:val="StyleUnderline"/>
        </w:rPr>
        <w:t>his art is not deployed to counter mere individual bigotry: what he calls art stranger "</w:t>
      </w:r>
      <w:r w:rsidRPr="003A5227">
        <w:rPr>
          <w:rStyle w:val="Emphasis"/>
        </w:rPr>
        <w:t>crosses the individual-collective frontier</w:t>
      </w:r>
      <w:r w:rsidRPr="003A5227">
        <w:rPr>
          <w:rStyle w:val="StyleUnderline"/>
        </w:rPr>
        <w:t>."</w:t>
      </w:r>
      <w:r w:rsidRPr="003A5227">
        <w:rPr>
          <w:rStyle w:val="Emphasis"/>
          <w:sz w:val="28"/>
          <w:szCs w:val="28"/>
        </w:rPr>
        <w:t>146 It seeks to interrupt not only the dynamic of communication between individual stranger and inhabitant/observer but also the circulated modes of the discourse of the state propagated to consolidate its power.</w:t>
      </w:r>
      <w:r w:rsidRPr="003A5227">
        <w:rPr>
          <w:sz w:val="16"/>
        </w:rPr>
        <w:t xml:space="preserve">147 </w:t>
      </w:r>
      <w:r w:rsidRPr="003A5227">
        <w:rPr>
          <w:rStyle w:val="Emphasis"/>
        </w:rPr>
        <w:t>The state's consolidating discourse</w:t>
      </w:r>
      <w:r w:rsidRPr="003A5227">
        <w:rPr>
          <w:sz w:val="16"/>
        </w:rPr>
        <w:t xml:space="preserve"> on national culture, which imposes an alienating script on the stranger, </w:t>
      </w:r>
      <w:r w:rsidRPr="003A5227">
        <w:rPr>
          <w:rStyle w:val="Emphasis"/>
        </w:rPr>
        <w:t>becomes</w:t>
      </w:r>
      <w:r w:rsidRPr="003A5227">
        <w:rPr>
          <w:sz w:val="16"/>
        </w:rPr>
        <w:t xml:space="preserve">, in Wodiczko's conceits, </w:t>
      </w:r>
      <w:r w:rsidRPr="003A5227">
        <w:rPr>
          <w:rStyle w:val="Emphasis"/>
        </w:rPr>
        <w:t>a package of "dangerous metaphors</w:t>
      </w:r>
      <w:r w:rsidRPr="003A5227">
        <w:rPr>
          <w:sz w:val="16"/>
        </w:rPr>
        <w:t xml:space="preserve">." His </w:t>
      </w:r>
      <w:r w:rsidRPr="003A5227">
        <w:rPr>
          <w:rStyle w:val="Emphasis"/>
          <w:sz w:val="28"/>
          <w:szCs w:val="28"/>
        </w:rPr>
        <w:t>artistic enactments are meant to "disarm or deactivate" them.148</w:t>
      </w:r>
    </w:p>
    <w:p w:rsidR="00B10DEB" w:rsidRDefault="00B10DEB" w:rsidP="00B10DEB">
      <w:pPr>
        <w:pStyle w:val="Heading3"/>
        <w:rPr>
          <w:rStyle w:val="Emphasis"/>
          <w:sz w:val="28"/>
          <w:szCs w:val="28"/>
        </w:rPr>
      </w:pPr>
      <w:r>
        <w:rPr>
          <w:rStyle w:val="Emphasis"/>
          <w:sz w:val="28"/>
          <w:szCs w:val="28"/>
        </w:rPr>
        <w:lastRenderedPageBreak/>
        <w:t xml:space="preserve">Alt – Irony </w:t>
      </w:r>
    </w:p>
    <w:p w:rsidR="00B10DEB" w:rsidRPr="003A5227" w:rsidRDefault="00B10DEB" w:rsidP="00B10DEB">
      <w:pPr>
        <w:pStyle w:val="Heading4"/>
        <w:rPr>
          <w:rStyle w:val="Style13ptBold"/>
        </w:rPr>
      </w:pPr>
      <w:r>
        <w:rPr>
          <w:rStyle w:val="Style13ptBold"/>
        </w:rPr>
        <w:t xml:space="preserve">The alternative is to be a liberal ironist- We must understand the irony in pursuing equality and self-creation, but pursue it anyway </w:t>
      </w:r>
    </w:p>
    <w:p w:rsidR="00B10DEB" w:rsidRPr="003A5227" w:rsidRDefault="00B10DEB" w:rsidP="00B10DEB">
      <w:r w:rsidRPr="003A5227">
        <w:rPr>
          <w:rStyle w:val="Style13ptBold"/>
        </w:rPr>
        <w:t>Ansell-Pearson 94</w:t>
      </w:r>
      <w:r w:rsidRPr="003A5227">
        <w:t xml:space="preserve"> (Keith Ansell-Pearson is Professor of Philosophy at Warwick University, “An Introduction to Nietzsche as a Political Thinker”, P. 166-167) MRS </w:t>
      </w:r>
    </w:p>
    <w:p w:rsidR="00B10DEB" w:rsidRPr="003A5227" w:rsidRDefault="00B10DEB" w:rsidP="00B10DEB">
      <w:r w:rsidRPr="003A5227">
        <w:t xml:space="preserve">*gender language paraphrased </w:t>
      </w:r>
    </w:p>
    <w:p w:rsidR="00B10DEB" w:rsidRPr="003A5227" w:rsidRDefault="00B10DEB" w:rsidP="00B10DEB">
      <w:pPr>
        <w:rPr>
          <w:u w:val="single"/>
        </w:rPr>
      </w:pPr>
      <w:r w:rsidRPr="003A5227">
        <w:rPr>
          <w:sz w:val="16"/>
        </w:rPr>
        <w:t xml:space="preserve">Richard Rorty argues that </w:t>
      </w:r>
      <w:r w:rsidRPr="003A5227">
        <w:rPr>
          <w:u w:val="single"/>
        </w:rPr>
        <w:t>the late-modern liberal must face head-on the challenge presented by Nietzsche's insights into the modern nihilistic condition and respond by affirming the absolute contingency of liberal values.</w:t>
      </w:r>
      <w:r w:rsidRPr="003A5227">
        <w:rPr>
          <w:sz w:val="16"/>
        </w:rPr>
        <w:t xml:space="preserve"> In the introduction to his book Contingency, Irony, and Solidarity, </w:t>
      </w:r>
      <w:r w:rsidRPr="003A5227">
        <w:rPr>
          <w:u w:val="single"/>
        </w:rPr>
        <w:t>Rorty argues that it is not necessary to agonise over Nietzsche's 1 choice between culture and politics. Liberal democracy is a form of association which has recognised the futility of the attempt to create a social order where everyone is both a member of a just society and engages in the labour of self- creation</w:t>
      </w:r>
      <w:r w:rsidRPr="003A5227">
        <w:rPr>
          <w:sz w:val="16"/>
        </w:rPr>
        <w:t xml:space="preserve">. </w:t>
      </w:r>
      <w:r w:rsidRPr="003A5227">
        <w:rPr>
          <w:u w:val="single"/>
        </w:rPr>
        <w:t>At the level of theory</w:t>
      </w:r>
      <w:r w:rsidRPr="003A5227">
        <w:rPr>
          <w:sz w:val="16"/>
        </w:rPr>
        <w:t xml:space="preserve">, Rorty contends, </w:t>
      </w:r>
      <w:r w:rsidRPr="003A5227">
        <w:rPr>
          <w:u w:val="single"/>
        </w:rPr>
        <w:t>there is</w:t>
      </w:r>
      <w:r w:rsidRPr="003A5227">
        <w:rPr>
          <w:sz w:val="16"/>
        </w:rPr>
        <w:t xml:space="preserve"> simply </w:t>
      </w:r>
      <w:r w:rsidRPr="003A5227">
        <w:rPr>
          <w:u w:val="single"/>
        </w:rPr>
        <w:t>no way to bring self-creation and justice together, since the language of the former is private and unshared, while that of the latter is necessarily public and shared. We thus need to treat the demands of self-creation and human solidarity as' equally valid, yet forever incommensurable'. The product of this toleration of the demands of both culture and politics is the 'liberal ironist'.</w:t>
      </w:r>
      <w:r w:rsidRPr="003A5227">
        <w:rPr>
          <w:sz w:val="16"/>
        </w:rPr>
        <w:t xml:space="preserve"> He or she [they] is a liberal in that they believe that cruelty is the worst thing a human being can do, and an ironist to the extent that they are ' the sort of person who faces up to the contingency of his or her [their] own most central beliefs and desires - someone sufficiently historicist and nominalist to have abandoned the idea that those central beliefs and desires refer back to something beyond the reach of time and chance'. </w:t>
      </w:r>
      <w:r w:rsidRPr="003A5227">
        <w:rPr>
          <w:u w:val="single"/>
        </w:rPr>
        <w:t>To be a liberal ironist is to accept that we are what we are, and that we can give no transhistorical explanation of why we hold certain views and beliefs, but we hope that our ungroundable desires and commitments will lead to a more tolerable world in which the amount of suffering within it will significantly diminish. There can be no question of arguing in transhistorical terms for the moral superiority of liberal democracies. Instead Rorty legitimises liberalism in aesthetic terms. He believes that it is the best form of association produced to date, since it maximises the opportunities for (safe) self-creation.</w:t>
      </w:r>
    </w:p>
    <w:p w:rsidR="00B10DEB" w:rsidRDefault="00B10DEB" w:rsidP="00B10DEB">
      <w:pPr>
        <w:pStyle w:val="Heading3"/>
      </w:pPr>
      <w:r>
        <w:lastRenderedPageBreak/>
        <w:t xml:space="preserve">Alt – Radical Liberalism </w:t>
      </w:r>
    </w:p>
    <w:p w:rsidR="00B10DEB" w:rsidRPr="003A5227" w:rsidRDefault="00B10DEB" w:rsidP="00B10DEB">
      <w:pPr>
        <w:pStyle w:val="Heading4"/>
        <w:rPr>
          <w:rStyle w:val="Style13ptBold"/>
        </w:rPr>
      </w:pPr>
      <w:r>
        <w:rPr>
          <w:rStyle w:val="Style13ptBold"/>
        </w:rPr>
        <w:t xml:space="preserve">The alternative is to engage in radical liberalism- a brave ethic is key to replace political modernity </w:t>
      </w:r>
    </w:p>
    <w:p w:rsidR="00B10DEB" w:rsidRPr="003A5227" w:rsidRDefault="00B10DEB" w:rsidP="00B10DEB">
      <w:r w:rsidRPr="003A5227">
        <w:rPr>
          <w:rStyle w:val="Style13ptBold"/>
        </w:rPr>
        <w:t>Ansell-Pearson 94</w:t>
      </w:r>
      <w:r w:rsidRPr="003A5227">
        <w:t xml:space="preserve"> (Keith Ansell-Pearson is Professor of Philosophy at Warwick University, “An Introduction to Nietzsche as a Political Thinker”, P. 176-178) MRS </w:t>
      </w:r>
    </w:p>
    <w:p w:rsidR="00B10DEB" w:rsidRPr="003A5227" w:rsidRDefault="00B10DEB" w:rsidP="00B10DEB">
      <w:pPr>
        <w:rPr>
          <w:u w:val="single"/>
        </w:rPr>
      </w:pPr>
      <w:r w:rsidRPr="003A5227">
        <w:rPr>
          <w:sz w:val="16"/>
        </w:rPr>
        <w:t xml:space="preserve">Connolly argues that </w:t>
      </w:r>
      <w:r w:rsidRPr="003A5227">
        <w:rPr>
          <w:u w:val="single"/>
        </w:rPr>
        <w:t>we need</w:t>
      </w:r>
      <w:r w:rsidRPr="003A5227">
        <w:rPr>
          <w:sz w:val="16"/>
        </w:rPr>
        <w:t xml:space="preserve"> today </w:t>
      </w:r>
      <w:r w:rsidRPr="003A5227">
        <w:rPr>
          <w:u w:val="single"/>
        </w:rPr>
        <w:t xml:space="preserve">a ' post-Nietzschean' political theory made up of Nietzsche's counter-ontology of otherness and an independent reflection into the nature of late modernity. A notion of justice will play a central role in this synthesis, where it refers not just to one virtue amongst many, but to the structure of society itself </w:t>
      </w:r>
      <w:r w:rsidRPr="003A5227">
        <w:rPr>
          <w:sz w:val="16"/>
        </w:rPr>
        <w:t xml:space="preserve">(the organisation and distribution of society's resources and goods - including the 22 As Connolly points out, </w:t>
      </w:r>
      <w:r w:rsidRPr="003A5227">
        <w:rPr>
          <w:u w:val="single"/>
        </w:rPr>
        <w:t xml:space="preserve">a human being's resentment towards life comes from two main sources: from rage against a meaningless human condition where the pain and suffering of life are without significance or purpose, and from the arrangement of social and political institutions which impose injury and exploitation on others for the benefit of a few. </w:t>
      </w:r>
      <w:r w:rsidRPr="003A5227">
        <w:rPr>
          <w:sz w:val="16"/>
        </w:rPr>
        <w:t xml:space="preserve">He argues that a late-modern political perspective would appreciate the reach of Nietzschean thought as well as its sensitivity to the complex relations between resentment and the production of otherness, but it would turn the genealogist of resentment on his head by exploring democratic politics as a medium through which to expose resentment and to encourage the struggle 23 against it. </w:t>
      </w:r>
      <w:r w:rsidRPr="003A5227">
        <w:rPr>
          <w:u w:val="single"/>
        </w:rPr>
        <w:t>Connolly does not wish to completely jettison liberal political philosophy, but calls for a 'reconstituted, radicalized liberalism'. This is a liberalism which would be able to tolerate the competing demands of individuality and community within modernity, and which could cope with the tension between the need for a common life and the inevitable points of subjugation in any set of common norms. A 'liberal radicalism' is sensitive ' to the rights of difference against the weight of mastery and 24 value or good of self-creation). A 'brave ethic' of 'letting be' is needed to replace the discredited discourse of political modernity, which has sought to satisfy the need for self-realisation through the dream of a self-inclusive community, and in which continued economic expansion is seen as a precondition of liberty.</w:t>
      </w:r>
      <w:r w:rsidRPr="003A5227">
        <w:rPr>
          <w:sz w:val="16"/>
        </w:rPr>
        <w:t xml:space="preserve"> Nietzsche's relevance to this task is that he offers a model of the self which does not resent its own mode of organisation and the contingent conditions of temporal existence. Connolly locates this mode of a non-resentful self in Nietzsche's idea of the self, which is able to give style to its character by transforming everything it is, including the good and the bad, the noble and the ugly, into a controlled and dynamic whole. One could also locate it in his teaching of eternal return, which invites us to assume responsibility for who we are, and to achieve contentment with ourselves (as Nietzsche pointed out, those who do not feel content with their lives are the ones most likely to express resentment towards others). </w:t>
      </w:r>
      <w:r w:rsidRPr="003A5227">
        <w:rPr>
          <w:u w:val="single"/>
        </w:rPr>
        <w:t xml:space="preserve">The Foucaultian challenge is particularly instructive in showing the inadequacy of traditional liberal humanism for thinking about politics and power in the modern period. Although not without its own problems, it does succeed in showing that any account of the human subject has to take the form of a 'genealogy of morals' </w:t>
      </w:r>
      <w:r w:rsidRPr="003A5227">
        <w:rPr>
          <w:sz w:val="16"/>
        </w:rPr>
        <w:t xml:space="preserve">(a history of how the self has become what it is, which abandons both humanist metaphysics and moralism). In addition, </w:t>
      </w:r>
      <w:r w:rsidRPr="003A5227">
        <w:rPr>
          <w:u w:val="single"/>
        </w:rPr>
        <w:t>it shows us that it is necessary to have an attitude of suspicion towards 'liberal' claims that modern subjects are 'free' ones, since what we might take to be 'freedom' could, in reality, be new forms of control and discipline</w:t>
      </w:r>
      <w:r w:rsidRPr="003A5227">
        <w:rPr>
          <w:sz w:val="16"/>
        </w:rPr>
        <w:t xml:space="preserve">. As a result, </w:t>
      </w:r>
      <w:r w:rsidRPr="003A5227">
        <w:rPr>
          <w:u w:val="single"/>
        </w:rPr>
        <w:t>any clear-cut distinction between 'private' and 'public' realms is rendered problematic</w:t>
      </w:r>
      <w:r w:rsidRPr="003A5227">
        <w:rPr>
          <w:sz w:val="16"/>
        </w:rPr>
        <w:t xml:space="preserve">. This point will be developed further in the next chapter. Since Plato, </w:t>
      </w:r>
      <w:r w:rsidRPr="003A5227">
        <w:rPr>
          <w:u w:val="single"/>
        </w:rPr>
        <w:t>political philosophers have envisaged the polity as a means of disciplining and controlling the self. This is the process which Nietzsche refers to in the second essay of the Genealogy as the cultivation</w:t>
      </w:r>
      <w:r w:rsidRPr="003A5227">
        <w:rPr>
          <w:sz w:val="16"/>
        </w:rPr>
        <w:t xml:space="preserve"> (£ucktung) </w:t>
      </w:r>
      <w:r w:rsidRPr="003A5227">
        <w:rPr>
          <w:u w:val="single"/>
        </w:rPr>
        <w:t>of an animal - the human being - which is capable of making promises. Once you can make promises,</w:t>
      </w:r>
      <w:r w:rsidRPr="003A5227">
        <w:rPr>
          <w:sz w:val="16"/>
        </w:rPr>
        <w:t xml:space="preserve"> in Nietzsche's schema, </w:t>
      </w:r>
      <w:r w:rsidRPr="003A5227">
        <w:rPr>
          <w:u w:val="single"/>
        </w:rPr>
        <w:t xml:space="preserve">you are a 'political animal' who can exercise responsibility, relate to others in terms of a notion of trust, and make judgements. You have become an animal with consciousness/conscience. A Nietzschean perspective on the political shows that the attainment of autonomy by the human subject is an ambiguous achievement. The cost of civilising the human animal, in terms of the repression and control of the drives and energies, was also the theme of Freud's study into the discontent, or the </w:t>
      </w:r>
      <w:r w:rsidRPr="003A5227">
        <w:rPr>
          <w:u w:val="single"/>
        </w:rPr>
        <w:lastRenderedPageBreak/>
        <w:t>discomfort, (Unbehagen) which 'civilised' social and political life produces in individuals.</w:t>
      </w:r>
      <w:r w:rsidRPr="003A5227">
        <w:rPr>
          <w:sz w:val="16"/>
        </w:rPr>
        <w:t xml:space="preserve"> It is necessary to recognise the impossibility of political life, that is, </w:t>
      </w:r>
      <w:r w:rsidRPr="003A5227">
        <w:rPr>
          <w:u w:val="single"/>
        </w:rPr>
        <w:t>the fact that social existence always produces an excess, a surplus, and an otherness which it is unable to control and master, but which constantly threatens to undermine its civility. The question a radical Nietzscheanism has to pose is this: is it possible to channel and cultivate this excess and otherness in a way which leads to the creation of a new, healthy, post- ressentiment human type? And, if so, what role would 'politics' play in this process of cultivation?</w:t>
      </w:r>
    </w:p>
    <w:p w:rsidR="00B10DEB" w:rsidRPr="00B10DEB" w:rsidRDefault="00B10DEB" w:rsidP="00B10DEB"/>
    <w:p w:rsidR="00EA7A9B" w:rsidRDefault="00EA7A9B" w:rsidP="00B10DEB">
      <w:pPr>
        <w:pStyle w:val="Heading3"/>
        <w:rPr>
          <w:rStyle w:val="Emphasis"/>
          <w:sz w:val="28"/>
          <w:szCs w:val="28"/>
        </w:rPr>
      </w:pPr>
      <w:r w:rsidRPr="003A5227">
        <w:rPr>
          <w:rStyle w:val="Emphasis"/>
          <w:sz w:val="28"/>
          <w:szCs w:val="28"/>
        </w:rPr>
        <w:lastRenderedPageBreak/>
        <w:br w:type="page"/>
      </w:r>
      <w:r w:rsidR="00B10DEB">
        <w:rPr>
          <w:rStyle w:val="Emphasis"/>
          <w:sz w:val="28"/>
          <w:szCs w:val="28"/>
        </w:rPr>
        <w:lastRenderedPageBreak/>
        <w:t>Solvency – Democracy</w:t>
      </w:r>
    </w:p>
    <w:p w:rsidR="00B10DEB" w:rsidRPr="003A5227" w:rsidRDefault="00B10DEB" w:rsidP="00B10DEB">
      <w:pPr>
        <w:pStyle w:val="Heading4"/>
        <w:rPr>
          <w:rStyle w:val="Style13ptBold"/>
        </w:rPr>
      </w:pPr>
      <w:r>
        <w:rPr>
          <w:rStyle w:val="Style13ptBold"/>
        </w:rPr>
        <w:t xml:space="preserve">Nietzsche favors a particular kind of democracy- one separate from reactionary politics </w:t>
      </w:r>
    </w:p>
    <w:p w:rsidR="00B10DEB" w:rsidRPr="003A5227" w:rsidRDefault="00B10DEB" w:rsidP="00B10DEB">
      <w:r w:rsidRPr="003A5227">
        <w:rPr>
          <w:rStyle w:val="Style13ptBold"/>
        </w:rPr>
        <w:t>Ansell-Pearson 94</w:t>
      </w:r>
      <w:r w:rsidRPr="003A5227">
        <w:t xml:space="preserve"> (Keith Ansell-Pearson is Professor of Philosophy at Warwick University, “An Introduction to Nietzsche as a Political Thinker”, P. 90-92) MRS </w:t>
      </w:r>
    </w:p>
    <w:p w:rsidR="00B10DEB" w:rsidRPr="003A5227" w:rsidRDefault="00B10DEB" w:rsidP="00B10DEB">
      <w:pPr>
        <w:rPr>
          <w:sz w:val="16"/>
        </w:rPr>
      </w:pPr>
      <w:r w:rsidRPr="003A5227">
        <w:rPr>
          <w:sz w:val="16"/>
        </w:rPr>
        <w:t xml:space="preserve">In Human, All Too Human </w:t>
      </w:r>
      <w:r w:rsidRPr="003A5227">
        <w:rPr>
          <w:u w:val="single"/>
        </w:rPr>
        <w:t>Nietzsche significantly moderates his</w:t>
      </w:r>
      <w:r w:rsidRPr="003A5227">
        <w:rPr>
          <w:sz w:val="16"/>
        </w:rPr>
        <w:t xml:space="preserve"> earlier </w:t>
      </w:r>
      <w:r w:rsidRPr="003A5227">
        <w:rPr>
          <w:u w:val="single"/>
        </w:rPr>
        <w:t>Platonic conception of the state by conceding that if the goal of politics is to make life as endurable for as many people as possible (which he detects as the underlying utilitarian morality of modern life), then people should be allowed the freedom to determine what they understand by an endurable life, so long as ' everything does not become politics in this sense'</w:t>
      </w:r>
      <w:r w:rsidRPr="003A5227">
        <w:rPr>
          <w:sz w:val="16"/>
        </w:rPr>
        <w:t xml:space="preserve"> (HAH 438). This means that </w:t>
      </w:r>
      <w:r w:rsidRPr="003A5227">
        <w:rPr>
          <w:u w:val="single"/>
        </w:rPr>
        <w:t xml:space="preserve">society must provide space for the rare, the unique, and the noble; that is, a space for unpolitical sentiments and strivings so as to ensure that not everything in life becomes politicised and, as a result, vulgarised. </w:t>
      </w:r>
      <w:r w:rsidRPr="003A5227">
        <w:rPr>
          <w:sz w:val="16"/>
        </w:rPr>
        <w:t xml:space="preserve">This passage shows that </w:t>
      </w:r>
      <w:r w:rsidRPr="003A5227">
        <w:rPr>
          <w:u w:val="single"/>
        </w:rPr>
        <w:t>Nietzsche regards modern democratic politics in a very different light from the concerns and fears he had expressed in the essay on the Greek state</w:t>
      </w:r>
      <w:r w:rsidRPr="003A5227">
        <w:rPr>
          <w:sz w:val="16"/>
        </w:rPr>
        <w:t xml:space="preserve">. He now seems to think that </w:t>
      </w:r>
      <w:r w:rsidRPr="003A5227">
        <w:rPr>
          <w:u w:val="single"/>
        </w:rPr>
        <w:t>democracy does not inevitably mean the death of high culture and noble values, provided that the two - culture and politics - can come to an agreement about the aims of each and that space is provided for the practice of both. His view is that democracy is the political form of the modern world which is able to offer the best protection of culture.</w:t>
      </w:r>
      <w:r w:rsidRPr="003A5227">
        <w:rPr>
          <w:sz w:val="16"/>
        </w:rPr>
        <w:t xml:space="preserve"> For example, in section 275 of The Wanderer and his Shadow (1880), </w:t>
      </w:r>
      <w:r w:rsidRPr="003A5227">
        <w:rPr>
          <w:u w:val="single"/>
        </w:rPr>
        <w:t>after having remarked that 'the democratization of Europe is irresistible', Nietzsche goes on to argue that such a process can be seen to represent a link in the chain of those tremendous prophylactic measures which are the conception of modern times and through which we separate ourselves from the Middle Ages.</w:t>
      </w:r>
      <w:r w:rsidRPr="003A5227">
        <w:rPr>
          <w:sz w:val="16"/>
        </w:rPr>
        <w:t xml:space="preserve"> Only now is it the age of cyclopean building! We finally secure the foundations, so that the whole future can safely build upon them! We make it henceforth possible for the fruitful fields of culture again to be destroyed overnight by wild and senseless torrents! We erect stone dams and protective walls against barbarians, against pestilences, against physical and spiritual enslavement! </w:t>
      </w:r>
      <w:r w:rsidRPr="003A5227">
        <w:rPr>
          <w:u w:val="single"/>
        </w:rPr>
        <w:t xml:space="preserve">Nietzsche argues in favour of a future democracy which will overcome polarities of wealth and power and which, he hopes, will render obsolete what he regards as the two most dangerous ideologies of the modern period, nationalism and socialism. Democracy, he suggests, aims ' to create and guarantee as much independence as possible: independence of opinion, of mode of life, of employment'. To achieve this, however, it must undermine the three main enemies of the independence it affords: political parties, the indigent propertyless, and the rich propertied class. He says he is 'speaking of democracy as something yet to come' </w:t>
      </w:r>
      <w:r w:rsidRPr="003A5227">
        <w:rPr>
          <w:sz w:val="16"/>
        </w:rPr>
        <w:t xml:space="preserve">{WS 293). </w:t>
      </w:r>
      <w:r w:rsidRPr="003A5227">
        <w:rPr>
          <w:u w:val="single"/>
        </w:rPr>
        <w:t>He favours a social order which 'keeps open all the paths to the accumulation of moderate wealth through work', while preventing ' the sudden or unearned acquisition of riches'</w:t>
      </w:r>
      <w:r w:rsidRPr="003A5227">
        <w:rPr>
          <w:sz w:val="16"/>
        </w:rPr>
        <w:t xml:space="preserve"> (ibid., 285). Nietzsche </w:t>
      </w:r>
      <w:r w:rsidRPr="003A5227">
        <w:rPr>
          <w:u w:val="single"/>
        </w:rPr>
        <w:t>even endorses an enlightened labour policy which will guarantee to workers security and protection against injustice and exploitation.</w:t>
      </w:r>
      <w:r w:rsidRPr="003A5227">
        <w:rPr>
          <w:sz w:val="16"/>
        </w:rPr>
        <w:t xml:space="preserve"> In this way, securing the contentment of the body and soul of the worker will ensure that his prosperity will be the prosperity of society too</w:t>
      </w:r>
      <w:r w:rsidRPr="003A5227">
        <w:rPr>
          <w:u w:val="single"/>
        </w:rPr>
        <w:t>. Nietzsche writes</w:t>
      </w:r>
      <w:r w:rsidRPr="003A5227">
        <w:rPr>
          <w:sz w:val="16"/>
        </w:rPr>
        <w:t xml:space="preserve"> in a passage that will surprise many of his readers: </w:t>
      </w:r>
      <w:r w:rsidRPr="003A5227">
        <w:rPr>
          <w:u w:val="single"/>
        </w:rPr>
        <w:t>The exploitation of the worker was, it has now been realized, a piece of stupidity, an exhausting of the soil at the expense of the future, an imperilling of society. Now we have already almost a state of war: and the cost of keeping the peace, of concluding treaties and acquiring trust, will henceforth in any event be very great, because the folly of the exploiters was very great and of long duration.</w:t>
      </w:r>
      <w:r w:rsidRPr="003A5227">
        <w:rPr>
          <w:sz w:val="16"/>
        </w:rPr>
        <w:t xml:space="preserve"> (Ibid., 286) </w:t>
      </w:r>
      <w:r w:rsidRPr="003A5227">
        <w:rPr>
          <w:u w:val="single"/>
        </w:rPr>
        <w:t>Given these sentiments, what</w:t>
      </w:r>
      <w:r w:rsidRPr="003A5227">
        <w:rPr>
          <w:sz w:val="16"/>
        </w:rPr>
        <w:t>, we might ask</w:t>
      </w:r>
      <w:r w:rsidRPr="003A5227">
        <w:rPr>
          <w:u w:val="single"/>
        </w:rPr>
        <w:t xml:space="preserve">, are the bases of Nietzsche's objections to socialism? Nietzsche's objections are twofold: firstly, he regards social- ism as a doctrine of political violence that is dangerous because it is based on a naive 'Rousseauian' morality of natural goodness; and, secondly, he considers the socialist ambition of abolishing private property to represent a serious and un- necessary attack on the liberty of the private person. </w:t>
      </w:r>
      <w:r w:rsidRPr="003A5227">
        <w:rPr>
          <w:sz w:val="16"/>
        </w:rPr>
        <w:t xml:space="preserve">He draws a connection between Plato and socialism and argues that both attempts to get rid of the individual right to own private property would result in the destruction of the sentiments of vanity and egoism which must be allowed to play their part in social life. He argues, that' Plato's Utopian basic tune, continued in </w:t>
      </w:r>
      <w:r w:rsidRPr="003A5227">
        <w:rPr>
          <w:sz w:val="16"/>
        </w:rPr>
        <w:lastRenderedPageBreak/>
        <w:t xml:space="preserve">our own day by the socialists, rests upon a defective knowledge of man' {WS 285). </w:t>
      </w:r>
      <w:r w:rsidRPr="003A5227">
        <w:rPr>
          <w:u w:val="single"/>
        </w:rPr>
        <w:t xml:space="preserve">If all property is to become communal, then the individual will not bestow on it the same care and self—sacrifice as he would if he owned it himself; instead he will treat it 'like a robber or a dissolute squanderer' </w:t>
      </w:r>
      <w:r w:rsidRPr="003A5227">
        <w:rPr>
          <w:sz w:val="16"/>
        </w:rPr>
        <w:t xml:space="preserve">(ibid.). </w:t>
      </w:r>
      <w:r w:rsidRPr="003A5227">
        <w:rPr>
          <w:u w:val="single"/>
        </w:rPr>
        <w:t xml:space="preserve">Nietzsche does not seek a completely politicized existence in which a private realm of existence is abolished. On the contrary, he wishes to preserve a private/public distinction. His quarrel with modern liberal society is that, although its ideology of the privatisation of politics allows individuals a tremendous degree of private freedom, it does so at the cost of undermining notions of culture and citizenship. A second and more serious charge Nietzsche makes against socialism is that in its deepest instincts and tendencies it is a reactionary ideology. </w:t>
      </w:r>
      <w:r w:rsidRPr="003A5227">
        <w:rPr>
          <w:sz w:val="16"/>
        </w:rPr>
        <w:t xml:space="preserve">It is, he argues, </w:t>
      </w:r>
      <w:r w:rsidRPr="003A5227">
        <w:rPr>
          <w:u w:val="single"/>
        </w:rPr>
        <w:t>'the fanciful younger brother of the almost expired despotism whose heir it wants to be'</w:t>
      </w:r>
      <w:r w:rsidRPr="003A5227">
        <w:rPr>
          <w:sz w:val="16"/>
        </w:rPr>
        <w:t xml:space="preserve"> {HAH 473). The reason for this, according to Nietzsche, is that in order to bring about the transformation of society it desires, which will require a massive extension of social control over the private life of individuals (in order to guarantee that they are 'good socialists'), </w:t>
      </w:r>
      <w:r w:rsidRPr="003A5227">
        <w:rPr>
          <w:u w:val="single"/>
        </w:rPr>
        <w:t xml:space="preserve">socialism must desire the kind of abundance of state power that one would normally associate with the most fearful despotism. He writes, socialism outbids all the despotisms of the past inasmuch as it expressly aspires to the annihilation of the individual, who appears to it like an unauthorized luxury of nature destined to be improved into a useful organ of the community... it desires a more complete subservience of the citizen to the absolute state than has ever existed before, </w:t>
      </w:r>
      <w:r w:rsidRPr="003A5227">
        <w:rPr>
          <w:sz w:val="16"/>
        </w:rPr>
        <w:t xml:space="preserve">(ibid.) </w:t>
      </w:r>
      <w:r w:rsidRPr="003A5227">
        <w:rPr>
          <w:u w:val="single"/>
        </w:rPr>
        <w:t>The real danger of socialism</w:t>
      </w:r>
      <w:r w:rsidRPr="003A5227">
        <w:rPr>
          <w:sz w:val="16"/>
        </w:rPr>
        <w:t>, Nietzsche argues</w:t>
      </w:r>
      <w:r w:rsidRPr="003A5227">
        <w:rPr>
          <w:u w:val="single"/>
        </w:rPr>
        <w:t>, lies in its extreme terrorism. Given that religion has declined and there is no longer any ethical or divine basis to the state, socialism, considered as an impious and irreligious creed bent on the abolition of all existing states, can only exist through the exercise of terrorism. Nietzsche attacks socialists for cultivating an atmosphere of fear and for 'driving the word "justice" into the heads of the half-educated masses like a nail so as to rob them of their reason... and to create in them a good conscience for the evil game they are to play'</w:t>
      </w:r>
      <w:r w:rsidRPr="003A5227">
        <w:rPr>
          <w:sz w:val="16"/>
        </w:rPr>
        <w:t xml:space="preserve"> (ibid.).</w:t>
      </w:r>
    </w:p>
    <w:p w:rsidR="00B10DEB" w:rsidRPr="00B10DEB" w:rsidRDefault="00B10DEB" w:rsidP="00B10DEB"/>
    <w:p w:rsidR="00851CB5" w:rsidRPr="00851CB5" w:rsidRDefault="00851CB5" w:rsidP="00851CB5">
      <w:pPr>
        <w:pStyle w:val="Heading3"/>
      </w:pPr>
      <w:r>
        <w:lastRenderedPageBreak/>
        <w:t>Solvency - Inclusion</w:t>
      </w:r>
    </w:p>
    <w:p w:rsidR="00851CB5" w:rsidRPr="003A5227" w:rsidRDefault="00851CB5" w:rsidP="00851CB5">
      <w:pPr>
        <w:pStyle w:val="Heading4"/>
        <w:spacing w:line="240" w:lineRule="auto"/>
      </w:pPr>
      <w:r w:rsidRPr="003A5227">
        <w:t xml:space="preserve">Nietzschean philosophy is key to have a positive relational understanding of the ‘foreigner’  </w:t>
      </w:r>
    </w:p>
    <w:p w:rsidR="00851CB5" w:rsidRPr="003A5227" w:rsidRDefault="00851CB5" w:rsidP="00851CB5">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80-82) MRS</w:t>
      </w:r>
    </w:p>
    <w:p w:rsidR="00851CB5" w:rsidRPr="003A5227" w:rsidRDefault="00851CB5" w:rsidP="00851CB5">
      <w:pPr>
        <w:rPr>
          <w:sz w:val="16"/>
        </w:rPr>
      </w:pPr>
      <w:r w:rsidRPr="003A5227">
        <w:rPr>
          <w:sz w:val="16"/>
        </w:rPr>
        <w:t>From this point it is possible to give yet another twist to the interpretation of Nietzsche's work from within the critique of language</w:t>
      </w:r>
      <w:r w:rsidRPr="003A5227">
        <w:rPr>
          <w:u w:val="single"/>
        </w:rPr>
        <w:t>. If Nietzsche's evangelical operation liberates self-praise, then a transformed light falls on the self of this praise. In noting that Nietzsche's poetics abolishes the rules of indirect eulogy and substitutes praise of the foreigner with self-praise, we see only the outer layer of the turmoil created. On a deeper level, Nietzsche's affirmative language remains obliged to praise the foreigner-better, it praises the non-self-such as it has never been celebrated before</w:t>
      </w:r>
      <w:r w:rsidRPr="003A5227">
        <w:rPr>
          <w:sz w:val="16"/>
        </w:rPr>
        <w:t xml:space="preserve">. However, </w:t>
      </w:r>
      <w:r w:rsidRPr="003A5227">
        <w:rPr>
          <w:u w:val="single"/>
        </w:rPr>
        <w:t>it devotes itself to a foreignness that is more than the otherness of another person. It exposes itself to a foreignness that traverses the speaker as it would a reverberant corridor, a foreign­ ness that penetrates him and makes him possible­ it is exposed to the foreigner's culture, language, educators, illnesses, contaminations, temptations, friends, indeed even the self which places parentheses it ostensibly owns around phenomena.</w:t>
      </w:r>
      <w:r w:rsidRPr="003A5227">
        <w:rPr>
          <w:sz w:val="16"/>
        </w:rPr>
        <w:t xml:space="preserve"> It celebrates in itself a fullness of foreignness called the world. </w:t>
      </w:r>
      <w:r w:rsidRPr="003A5227">
        <w:rPr>
          <w:u w:val="single"/>
        </w:rPr>
        <w:t>Whatever Nietzsche alleges about these magnitudes is transformed into praise of the foreigner in itself: ''As my father I am already dead and as my mother I am still alive..."9 Thus Nietzsche's selflessness must be sought beneath the level of apparent self-praise-in his opening to the inner foreignness, in his excessive mediality, in his indulgent curiosity for everything, and in his never totally compensated imbecility.</w:t>
      </w:r>
      <w:r w:rsidRPr="003A5227">
        <w:rPr>
          <w:sz w:val="16"/>
        </w:rPr>
        <w:t xml:space="preserve"> This is why the author is no simple sun, but a resonance-body. </w:t>
      </w:r>
      <w:r w:rsidRPr="003A5227">
        <w:rPr>
          <w:u w:val="single"/>
        </w:rPr>
        <w:t xml:space="preserve">As my mother I still speak, as my future friends I am still to be heard. Nietzsche could be described as the discoverer of hetero-narcissism: what he ultimately affirms in himself are the othernesses which gather in him and make him up like a composition, which penetrate him, delight him, torture him and surprise him. </w:t>
      </w:r>
      <w:r w:rsidRPr="003A5227">
        <w:rPr>
          <w:sz w:val="16"/>
        </w:rPr>
        <w:t>Without surprise life would be a fallacy. There must be something in the world that is faster than causes. What comes to be dis­ cussed under the title of "the will to power" is the prelude to a composition qua theory of pure positings. The theory of the will was a detour on the way to the unwritten, complete teaching, to that critique of eulogistic reason which describes the world as an objection and its overcoming.</w:t>
      </w:r>
    </w:p>
    <w:p w:rsidR="00851CB5" w:rsidRPr="003A5227" w:rsidRDefault="00851CB5" w:rsidP="00851CB5">
      <w:pPr>
        <w:pStyle w:val="Heading4"/>
        <w:rPr>
          <w:rStyle w:val="Style13ptBold"/>
          <w:b/>
        </w:rPr>
      </w:pPr>
      <w:r w:rsidRPr="003A5227">
        <w:rPr>
          <w:rStyle w:val="Style13ptBold"/>
          <w:b/>
        </w:rPr>
        <w:t xml:space="preserve">Language is god </w:t>
      </w:r>
    </w:p>
    <w:p w:rsidR="00851CB5" w:rsidRPr="003A5227" w:rsidRDefault="00851CB5" w:rsidP="00851CB5">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8-11) MRS</w:t>
      </w:r>
    </w:p>
    <w:p w:rsidR="00851CB5" w:rsidRPr="003A5227" w:rsidRDefault="00851CB5" w:rsidP="00851CB5">
      <w:pPr>
        <w:rPr>
          <w:sz w:val="16"/>
        </w:rPr>
      </w:pPr>
      <w:r w:rsidRPr="003A5227">
        <w:rPr>
          <w:sz w:val="16"/>
        </w:rPr>
        <w:t xml:space="preserve">I would like to describe the Nietzsche-event as a catastrophe in the history of language and put the argument that his intervention as a literary new­ evangelist constitutes an incision in old Europe's conditions of understanding. With Marshall McLuhan, I presuppose that understanding between people in societies-above all, what they are and achieve in general-has an autoplastic meaning. </w:t>
      </w:r>
      <w:r w:rsidRPr="003A5227">
        <w:rPr>
          <w:u w:val="single"/>
        </w:rPr>
        <w:t xml:space="preserve">These conditions of communication provide groups with a redundancy in which they can vibrate. They imprint on such groups the rhythms and models by which they are able to recognize themselves and by which they repeat themselves as almost the same. They produce a consensus in which they perform the eternal return of the same in the form of a spoken song. Languages are instruments of group narcissism, played so as to tune and retune the player; they make their speakers ring in singular tonalities of self-excitation. They are systems of melodies for recognition, which nearly always delineate the whole program as well. Languages are not primarily used for what is today called the passing on of information but serve to form communicating group-bodies. People possess language so that they can speak of their own merits </w:t>
      </w:r>
      <w:r w:rsidRPr="003A5227">
        <w:rPr>
          <w:sz w:val="16"/>
        </w:rPr>
        <w:t xml:space="preserve">[Vorziigen]-and not least of the unsurpassable merit of being able to talk up these merits in their own language. First, and for the most part, </w:t>
      </w:r>
      <w:r w:rsidRPr="003A5227">
        <w:rPr>
          <w:u w:val="single"/>
        </w:rPr>
        <w:lastRenderedPageBreak/>
        <w:t>people are not concerned to draw each other's attention to states of affairs but aim instead to incorporate states of affairs into a glory. The different speaker-groups of history-all the various tribes and peoples-are self-praising entities that avail themselves of their own inimitable idiom as part of a psychosocial contest played to gain advantage for themselves. In this sense, before it becomes technical, all speaking serves to enhance and venerate the speaker</w:t>
      </w:r>
      <w:r w:rsidRPr="003A5227">
        <w:rPr>
          <w:sz w:val="16"/>
        </w:rPr>
        <w:t xml:space="preserve">; and </w:t>
      </w:r>
      <w:r w:rsidRPr="003A5227">
        <w:rPr>
          <w:u w:val="single"/>
        </w:rPr>
        <w:t>even technical discourses are committed</w:t>
      </w:r>
      <w:r w:rsidRPr="003A5227">
        <w:rPr>
          <w:sz w:val="16"/>
        </w:rPr>
        <w:t>, albeit indirectly, t</w:t>
      </w:r>
      <w:r w:rsidRPr="003A5227">
        <w:rPr>
          <w:u w:val="single"/>
        </w:rPr>
        <w:t xml:space="preserve">o glorifying technicians. Languages of self-criticism are also borne by a function of self enhancement. </w:t>
      </w:r>
      <w:r w:rsidRPr="003A5227">
        <w:rPr>
          <w:sz w:val="16"/>
        </w:rPr>
        <w:t xml:space="preserve">And even masochism works to announce the distinctiveness of the tortured individual. When used in accordance with its constitutive function of primary narcissism, </w:t>
      </w:r>
      <w:r w:rsidRPr="003A5227">
        <w:rPr>
          <w:u w:val="single"/>
        </w:rPr>
        <w:t>language says one and the same thing over and again: that nothing better could have happened to the speaker than, precisely, to have been who he is, to have been who he is at this place and in this language, and to bear witness to the merit of his being in his own skin</w:t>
      </w:r>
      <w:r w:rsidRPr="003A5227">
        <w:rPr>
          <w:sz w:val="16"/>
        </w:rPr>
        <w:t xml:space="preserve">. The fact that primary narcissism first became observable with ethnic groups and kingdoms before going on to become a feature of nations, bristling with weapons and classics at the dawn of modern times, is something I will consider from a historical viewpoint. As for the individual, the wait would be lengthier before self-affirmation could step out of the shadows of sin. It did this in the form of amour-propre in the 18th century, that of holy self-interest [Selbstsucht] in the 19th, that of narcissism in the 20th, and that of self-design in the 21st. </w:t>
      </w:r>
      <w:r w:rsidRPr="003A5227">
        <w:rPr>
          <w:u w:val="single"/>
        </w:rPr>
        <w:t>Nietzsche was probably the only theoretician of language of modern times to have had this fundamental relation in mind. For, in deriving prayer from a people's exhilaration at its own self-assertion, he states: "it projects the pleasure it takes in itself (...) into a being that it can thank for all of this. Man is grateful for himself: and this is why one needs a god."1 And, in a more general way, we can read in an earlier text: "It is a beautiful folly, speaking: with it humans dance over all things."2 In the reconstruction of religious affects from self-referential gratitude, language comes to be determined as a medium enabling those that speak to say out loud the reasons why they are on top.</w:t>
      </w:r>
      <w:r w:rsidRPr="003A5227">
        <w:rPr>
          <w:sz w:val="16"/>
        </w:rPr>
        <w:t xml:space="preserve"> This is why the profession of faith in one's own modus vivendi is the most distinguished speech-act. It is the eulogistic gesture par excellence. With this derivation of distinction, speech and silence are defined as modes of exhilaration, which confess to themselves. In both what is advanced is a voluntary declaration of success in the pursuit of Being: in speech as manifestation of right and power; and in silence as an authorized quiet whose presuppositions require no defending.</w:t>
      </w:r>
    </w:p>
    <w:p w:rsidR="00851CB5" w:rsidRPr="003A5227" w:rsidRDefault="00851CB5" w:rsidP="00851CB5">
      <w:pPr>
        <w:pStyle w:val="Heading4"/>
        <w:rPr>
          <w:rStyle w:val="Style13ptBold"/>
          <w:b/>
        </w:rPr>
      </w:pPr>
      <w:r w:rsidRPr="003A5227">
        <w:rPr>
          <w:rStyle w:val="Style13ptBold"/>
          <w:b/>
        </w:rPr>
        <w:t xml:space="preserve">Language is praise </w:t>
      </w:r>
    </w:p>
    <w:p w:rsidR="00851CB5" w:rsidRPr="003A5227" w:rsidRDefault="00851CB5" w:rsidP="00851CB5">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14-16) MRS</w:t>
      </w:r>
    </w:p>
    <w:p w:rsidR="00851CB5" w:rsidRPr="003A5227" w:rsidRDefault="00851CB5" w:rsidP="00851CB5">
      <w:pPr>
        <w:rPr>
          <w:sz w:val="16"/>
        </w:rPr>
      </w:pPr>
      <w:r w:rsidRPr="003A5227">
        <w:rPr>
          <w:sz w:val="16"/>
        </w:rPr>
        <w:t xml:space="preserve">This can scarcely be more legibly studied than in Christian Evangelization and its encroachment on European societies' conditions of understanding in the early Middle Ages. </w:t>
      </w:r>
      <w:r w:rsidRPr="003A5227">
        <w:rPr>
          <w:u w:val="single"/>
        </w:rPr>
        <w:t>Shown with particular clarity here is the way in which Evangelist speech­ acts-the preaching of salvation by God's son, and the swearing-in of an ethnic commune for a participation in this sphere that is as unequivocal as possible-put speakers and listeners alike into an oscillating circuit which was about nothing other than celebrating a shared privilege.</w:t>
      </w:r>
      <w:r w:rsidRPr="003A5227">
        <w:rPr>
          <w:sz w:val="16"/>
        </w:rPr>
        <w:t xml:space="preserve"> In his book of the Gospels, </w:t>
      </w:r>
      <w:r w:rsidRPr="003A5227">
        <w:rPr>
          <w:u w:val="single"/>
        </w:rPr>
        <w:t>Otfrid von WeiGenburg</w:t>
      </w:r>
      <w:r w:rsidRPr="003A5227">
        <w:rPr>
          <w:sz w:val="16"/>
        </w:rPr>
        <w:t xml:space="preserve">, Rhine Franconian poet-priest of the 9th century, </w:t>
      </w:r>
      <w:r w:rsidRPr="003A5227">
        <w:rPr>
          <w:u w:val="single"/>
        </w:rPr>
        <w:t>justified his vernacular adaptation of the New Testament by arguing that the Franks, too, ought at last to be allowed access, via a poeticized bible, to the sweetness of the Good News,</w:t>
      </w:r>
      <w:r w:rsidRPr="003A5227">
        <w:rPr>
          <w:sz w:val="16"/>
        </w:rPr>
        <w:t xml:space="preserve"> dulcedo evangeliorum. As many persons undertake to write in their language and as many strive with fervour to praise what they hold dear- why should the Franks be the only ones to shrink from the attempt to proclaim the praise of God in the Franconian language... ...let the praise of God be sweet to you, then Franconian will also be determined by metrical feet, quantity and metrical rules; better, then God himself will speak through you. (Liber evangelorium I, 1, V 31-34; 41-42) </w:t>
      </w:r>
      <w:r w:rsidRPr="003A5227">
        <w:rPr>
          <w:u w:val="single"/>
        </w:rPr>
        <w:t>The sense of these reflections,</w:t>
      </w:r>
      <w:r w:rsidRPr="003A5227">
        <w:rPr>
          <w:sz w:val="16"/>
        </w:rPr>
        <w:t xml:space="preserve"> unique for their time</w:t>
      </w:r>
      <w:r w:rsidRPr="003A5227">
        <w:rPr>
          <w:u w:val="single"/>
        </w:rPr>
        <w:t>, lies in an ethno-narcissistic operation by means of which the Franks were to be formed, at the level of the linguistic techniques of the time, as a collective with higher feelings-with the claim to being equal or even superior to those great historical peoples, the Greeks and the Romans. Gospel verse in the German language is presented as an offensive, the aim of which is to establish a politico-religious system of boasting that</w:t>
      </w:r>
      <w:r w:rsidRPr="003A5227">
        <w:rPr>
          <w:sz w:val="16"/>
        </w:rPr>
        <w:t xml:space="preserve">, by virtue of a catch-up lesson in rhyme and rhythm, </w:t>
      </w:r>
      <w:r w:rsidRPr="003A5227">
        <w:rPr>
          <w:u w:val="single"/>
        </w:rPr>
        <w:t>plugs into the art of the poetically possible.</w:t>
      </w:r>
      <w:r w:rsidRPr="003A5227">
        <w:rPr>
          <w:sz w:val="16"/>
        </w:rPr>
        <w:t xml:space="preserve"> The point thus being that, in future, in the image of the gloria Francorum, an effective link would no longer be </w:t>
      </w:r>
      <w:r w:rsidRPr="003A5227">
        <w:rPr>
          <w:sz w:val="16"/>
        </w:rPr>
        <w:lastRenderedPageBreak/>
        <w:t xml:space="preserve">missing between the veneration of God and the poetics of Empire. In the same spirit, Otfried attributes to Ludwig den Deutschen, in his dedication to him, a rank equal to King David. Moreover, in this speech act two eulogistic functions-praise of the King and glorification of the people-come together to form a single enhancement-effect. Otfrid was convinced he thus complied with the essence of language, inasmuch as language is per se an instrument of eulogy. </w:t>
      </w:r>
      <w:r w:rsidRPr="003A5227">
        <w:rPr>
          <w:u w:val="single"/>
        </w:rPr>
        <w:t>This may be most convincingly proven in the case of praising God: "He, in effect (God), has given them (the people) the instrument of language (plectrum linguae) so that they cause him to sound in their praise" (Dedication to Luitberg). One who praises becomes worthy of praise insofar as he or she also participates in the glory of the object of eulogy. The poet expresses the same idea in his introductory prayer to the Gospel epic. You alone are the master of all the languages that exist. Your power has conferred language to all and they have come-o salvation! -to form words in their languages to recall Your memory for always, to praise You for eternity, recognize You and serve You.</w:t>
      </w:r>
      <w:r w:rsidRPr="003A5227">
        <w:rPr>
          <w:sz w:val="16"/>
        </w:rPr>
        <w:t xml:space="preserve"> (Liber evangeliorum, I, 2, V33-38)1</w:t>
      </w:r>
    </w:p>
    <w:p w:rsidR="00851CB5" w:rsidRPr="003A5227" w:rsidRDefault="00851CB5" w:rsidP="00851CB5">
      <w:pPr>
        <w:pStyle w:val="Heading4"/>
        <w:rPr>
          <w:rStyle w:val="Style13ptBold"/>
          <w:b/>
        </w:rPr>
      </w:pPr>
      <w:r w:rsidRPr="003A5227">
        <w:rPr>
          <w:rStyle w:val="Style13ptBold"/>
          <w:b/>
        </w:rPr>
        <w:t xml:space="preserve">Jefferson’s bible </w:t>
      </w:r>
    </w:p>
    <w:p w:rsidR="00851CB5" w:rsidRPr="003A5227" w:rsidRDefault="00851CB5" w:rsidP="00851CB5">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18-28) MRS</w:t>
      </w:r>
    </w:p>
    <w:p w:rsidR="00851CB5" w:rsidRPr="003A5227" w:rsidRDefault="00851CB5" w:rsidP="00851CB5">
      <w:pPr>
        <w:rPr>
          <w:u w:val="single"/>
        </w:rPr>
      </w:pPr>
      <w:r w:rsidRPr="003A5227">
        <w:rPr>
          <w:sz w:val="16"/>
        </w:rPr>
        <w:t xml:space="preserve">This episode in the history of the German language played out about 1010 years before Nietzsche's own self-declaration, while the next example from the history of self-praise relations in western tradition refers to a case that is separated by a mere seventy or eighty years from the intervention of the teacher of the eternal return. The issue here still has to do with improving the Gospel-but this time the mode is considerably more complicated, since what now enters the foreground, at the same time as collective self-praise, are concerns about individual self-enhancement. </w:t>
      </w:r>
      <w:r w:rsidRPr="003A5227">
        <w:rPr>
          <w:u w:val="single"/>
        </w:rPr>
        <w:t>The scene of the experiment is the United States of America around 1810, and the Gospel redactor is none other than the redactor of the American Declaration of Independence, Thomas Jefferso</w:t>
      </w:r>
      <w:r w:rsidRPr="003A5227">
        <w:rPr>
          <w:sz w:val="16"/>
        </w:rPr>
        <w:t xml:space="preserve">n, who at this time was able to look back on several terms of office as minister to France and as vice president of the USA, as well as on two mandates as president. After his years of service in Washington, he returned home to his manor in Monticello, Virginia, and devoted himself to rounding out the image of himself he intended to leave to posterity. </w:t>
      </w:r>
      <w:r w:rsidRPr="003A5227">
        <w:rPr>
          <w:u w:val="single"/>
        </w:rPr>
        <w:t>These indications are enough to support the notion that what we bear witness to here is an eminent case of national-religious linguistic pragmatism, especially as we know that to this day the United States represents the most fertile collective of self-celebration of all the current political entities in the "concert of nations"; it could also be said that it is the society whose founding conditions included dismantling as far as possible all cultural inhibitions against the use of enhancing superlatives in a democratic self-­ reference. What is the USA if not the product of a Declaration of Independence-from humility</w:t>
      </w:r>
      <w:r w:rsidRPr="003A5227">
        <w:rPr>
          <w:sz w:val="16"/>
        </w:rPr>
        <w:t xml:space="preserve"> (and doubtless not only from the British Crown)? There can be little wonder, then, about the efficacy with which, as we shall see, </w:t>
      </w:r>
      <w:r w:rsidRPr="003A5227">
        <w:rPr>
          <w:u w:val="single"/>
        </w:rPr>
        <w:t>the Christian message is adapted to the needs of American glory.</w:t>
      </w:r>
      <w:r w:rsidRPr="003A5227">
        <w:rPr>
          <w:sz w:val="16"/>
        </w:rPr>
        <w:t xml:space="preserve"> Already during his first presidential mandate in Washington, </w:t>
      </w:r>
      <w:r w:rsidRPr="003A5227">
        <w:rPr>
          <w:u w:val="single"/>
        </w:rPr>
        <w:t xml:space="preserve">Jefferson </w:t>
      </w:r>
      <w:r w:rsidRPr="003A5227">
        <w:rPr>
          <w:sz w:val="16"/>
        </w:rPr>
        <w:t xml:space="preserve">would busy himself on his spare nights, </w:t>
      </w:r>
      <w:r w:rsidRPr="003A5227">
        <w:rPr>
          <w:u w:val="single"/>
        </w:rPr>
        <w:t>using scissors to cut out extracts from a series of editions of the New Testament</w:t>
      </w:r>
      <w:r w:rsidRPr="003A5227">
        <w:rPr>
          <w:sz w:val="16"/>
        </w:rPr>
        <w:t xml:space="preserve"> in Greek, Latin, French, and English, </w:t>
      </w:r>
      <w:r w:rsidRPr="003A5227">
        <w:rPr>
          <w:u w:val="single"/>
        </w:rPr>
        <w:t>which he then pasted together into a scrap book to make a new arrangement of the Gospels</w:t>
      </w:r>
      <w:r w:rsidRPr="003A5227">
        <w:rPr>
          <w:sz w:val="16"/>
        </w:rPr>
        <w:t xml:space="preserve">. The aim was one he'd held for some time, and first emerged during his correspondence with Unitarian theologian and writer Joseph Priestly, in 1795. In all likelihood, however, the task was not completed until around 1820, after many years of interruption. </w:t>
      </w:r>
      <w:r w:rsidRPr="003A5227">
        <w:rPr>
          <w:u w:val="single"/>
        </w:rPr>
        <w:t>The product</w:t>
      </w:r>
      <w:r w:rsidRPr="003A5227">
        <w:rPr>
          <w:sz w:val="16"/>
        </w:rPr>
        <w:t xml:space="preserve"> of this cut-and-paste work, which Jefferson completed twice-over, </w:t>
      </w:r>
      <w:r w:rsidRPr="003A5227">
        <w:rPr>
          <w:u w:val="single"/>
        </w:rPr>
        <w:t>was given the title The Life and Morals of Jesus of Nazareth and has become known as The Jefferson Bible. In his scissor­ work, the redactor must have been convinced that he possessed the criteria by which to distinguish the utilizable from the non-utilizable in the bequeathed text.</w:t>
      </w:r>
      <w:r w:rsidRPr="003A5227">
        <w:rPr>
          <w:sz w:val="16"/>
        </w:rPr>
        <w:t xml:space="preserve"> As a representative of the American Enlightenment thinkers, with their decorative monotheism and Philadelphian exuberance</w:t>
      </w:r>
      <w:r w:rsidRPr="003A5227">
        <w:rPr>
          <w:u w:val="single"/>
        </w:rPr>
        <w:t>, Jefferson testifies to the state of the Gospel problem at the apex of this current of thought. With this Christian-humanist gentleman, it becomes clear that the need for a self-enhancement using the classic reservoirs of meaning was as alive as ever but could only be satisfied by expunging vast passages of the historical Gospels. In the wake of the American and French Revolutions, anyone wanting still to play the language game of the Gospels to advantage had above all to be able to omit. This is the meaning of neo-</w:t>
      </w:r>
      <w:r w:rsidRPr="003A5227">
        <w:rPr>
          <w:u w:val="single"/>
        </w:rPr>
        <w:lastRenderedPageBreak/>
        <w:t>humanism: to be able to eliminate in the old Gospel that which has become incompatible with one's own glorification as a humanist and citizen.</w:t>
      </w:r>
      <w:r w:rsidRPr="003A5227">
        <w:rPr>
          <w:sz w:val="16"/>
        </w:rPr>
        <w:t xml:space="preserve"> For this operation, </w:t>
      </w:r>
      <w:r w:rsidRPr="003A5227">
        <w:rPr>
          <w:u w:val="single"/>
        </w:rPr>
        <w:t>no image is more impressive than that of an American head of state in his office at night, who, with scissors, cuts out pages from six copies of the New Testament in four different languages and pastes the extracts into a private copy of the Good News that is designed to conform to the demands of contemporary rationality and sentimentality for a citable, excerpted version of the Bible. It is characteristic of Jefferson's philosophical ambitions that he did not feel that this redaction of the Gospel-</w:t>
      </w:r>
      <w:r w:rsidRPr="003A5227">
        <w:rPr>
          <w:sz w:val="16"/>
        </w:rPr>
        <w:t>or as he put it, this formulation of an abstract or syllabus-</w:t>
      </w:r>
      <w:r w:rsidRPr="003A5227">
        <w:rPr>
          <w:u w:val="single"/>
        </w:rPr>
        <w:t>was a heresy in the original meaning of the term, insofar as hairesis refers to a choosy insolence applied to a totality of dogmas and traditions.</w:t>
      </w:r>
      <w:r w:rsidRPr="003A5227">
        <w:rPr>
          <w:sz w:val="16"/>
        </w:rPr>
        <w:t xml:space="preserve"> Rather, </w:t>
      </w:r>
      <w:r w:rsidRPr="003A5227">
        <w:rPr>
          <w:u w:val="single"/>
        </w:rPr>
        <w:t>he presented himself as the curator of the writings' true content</w:t>
      </w:r>
      <w:r w:rsidRPr="003A5227">
        <w:rPr>
          <w:sz w:val="16"/>
        </w:rPr>
        <w:t xml:space="preserve">, as re-establishing a pure text against the fudging performed by later additions. With energetic naivety, </w:t>
      </w:r>
      <w:r w:rsidRPr="003A5227">
        <w:rPr>
          <w:u w:val="single"/>
        </w:rPr>
        <w:t>the enlightened redactor went about separating Jesus' unacceptable words from those that Jesus must have said, had he wanted to be approvingly cited by Jefferson; even better, from those that Jesus would have said had he foreseen the transformation of believers into sympathizers</w:t>
      </w:r>
      <w:r w:rsidRPr="003A5227">
        <w:rPr>
          <w:sz w:val="16"/>
        </w:rPr>
        <w:t xml:space="preserve">. In fact, </w:t>
      </w:r>
      <w:r w:rsidRPr="003A5227">
        <w:rPr>
          <w:u w:val="single"/>
        </w:rPr>
        <w:t>the modern sympathizer of Jesus can be defined as the bearer of Euro-American Enlightenment, as one who places value, despite all the connections to the Christian tradition, on remaining within the continuum of worldly possibilities of self-­ enhancement that were developed since the Renaissance.</w:t>
      </w:r>
      <w:r w:rsidRPr="003A5227">
        <w:rPr>
          <w:sz w:val="16"/>
        </w:rPr>
        <w:t xml:space="preserve"> And this is precisely what Jefferson had in mind when he endeavored to cut out the valid residue, that which is citable even among humanists, from the embarrassing mass of New Testament phrases. As such, in October 1813, </w:t>
      </w:r>
      <w:r w:rsidRPr="003A5227">
        <w:rPr>
          <w:u w:val="single"/>
        </w:rPr>
        <w:t xml:space="preserve">Jefferson felt he could send to John Adams the following report of success: There will be found remaining the most sublime and benevolent code of morals which has ever been offered to man. I have performed this operation for my own use, by cutting verse by verse out of the printed book, and arranging, the matter which is evidently his, and which is as easily distinguishable as diamonds in a dunghill. </w:t>
      </w:r>
      <w:r w:rsidRPr="003A5227">
        <w:rPr>
          <w:sz w:val="16"/>
        </w:rPr>
        <w:t xml:space="preserve">The result is an octavo of forty-six pages, of pure and unsophisticated doctrines . . . </w:t>
      </w:r>
      <w:r w:rsidRPr="003A5227">
        <w:rPr>
          <w:u w:val="single"/>
        </w:rPr>
        <w:t xml:space="preserve">5 In a letter addressed to the erudite religious and Dutch Unitarian, Francis Adrian van der Kemp, Jefferson explained himself in a more detailed manner about his relationship with Jesus the man: It is the innocence of His character, the purity and sublimity of His moral precepts, the eloquence of His inculcations, the beauty of the apologues in which He conveys them, that I so much admire; sometimes, indeed, needing indulgence to eastern hyperbolism. </w:t>
      </w:r>
      <w:r w:rsidRPr="003A5227">
        <w:rPr>
          <w:sz w:val="16"/>
        </w:rPr>
        <w:t xml:space="preserve">My eulogies, too, may be founded on a postulate which all may not be ready to grant. Among the sayings and discourses imputed to Him by His biographers, I find many passages of fine imagination, correct morality, and of the loveliest benevolence; and others, again, of so much ignorance, so much absurdity, so much untruth, charlatanism and imposture, as to pronounce it impossible that such contradictions should have proceeded from the same Being. I separate, therefore, the gold from the dross; restore to Him the former, and leave the latter to the stupidity of some, and roguery of others of His disciples.6 In view of this declaration it makes little sense to maintain, along with The Jefferson Bible's editor Forrester Church, that the wise man of Monticello merely sought the intelligible Jesus and necessarily missed the historical one. Jefferson was after neither an historical nor an intelligible Jesus but rather an object of eulogy, which, by giving praise to it and thus having recourse to shared moral values, would enable the speaker to come out a sure-fire winner. </w:t>
      </w:r>
      <w:r w:rsidRPr="003A5227">
        <w:rPr>
          <w:u w:val="single"/>
        </w:rPr>
        <w:t>Jefferson was after a spiritual master who could be cited to guarantee advantage, and who would permit the laudator to become a prestige shareholder by drawing on the holy source of values. After the mental caesura of the Enlightenment, an unabridged version of the New Testament could deliver no such expectations of symbolic profits, and for this reason any rational redactor had to expunge from the corpus of stories and words of evangelical authority all that would compromise him in front of other rational beings and land him in the mire of sectarianism, or, what amounts to the same thing, of cognitive loserdom.</w:t>
      </w:r>
      <w:r w:rsidRPr="003A5227">
        <w:rPr>
          <w:sz w:val="16"/>
        </w:rPr>
        <w:t xml:space="preserve"> For absolutely similar motives, and with similar means, </w:t>
      </w:r>
      <w:r w:rsidRPr="003A5227">
        <w:rPr>
          <w:u w:val="single"/>
        </w:rPr>
        <w:t>Leo Tolstoy would later put together a private version of the New Testament and present it as a sort of "Fifth Gospel": the Russian path toward the coexistence of evangelism and the Enlightenment.</w:t>
      </w:r>
      <w:r w:rsidRPr="003A5227">
        <w:rPr>
          <w:sz w:val="16"/>
        </w:rPr>
        <w:t xml:space="preserve">7 The Moderns no longer know of evangelists; they know only of the classics. </w:t>
      </w:r>
      <w:r w:rsidRPr="003A5227">
        <w:rPr>
          <w:u w:val="single"/>
        </w:rPr>
        <w:t xml:space="preserve">Citing a classic guarantees a sure, albeit modest, return; on the contrary, if, in society, you invoke the Redeemer, your credit will shrink. The Enlightenment is really a language game for cognitive winners, who continually deposit the premiums of knowledge and critique in their accounts, and exhibit their cultural </w:t>
      </w:r>
      <w:r w:rsidRPr="003A5227">
        <w:rPr>
          <w:u w:val="single"/>
        </w:rPr>
        <w:lastRenderedPageBreak/>
        <w:t xml:space="preserve">funds, while faith gets increasingly hidden behind a barrier of embarrassment, to be crossed only when one is among like-minded others, and, moreover, is ready to give up the advanced boasting potential of the Enlightenment. But Jefferson was not a man to burden himself with embarrassment or with language games for losers. </w:t>
      </w:r>
      <w:r w:rsidRPr="003A5227">
        <w:rPr>
          <w:sz w:val="16"/>
        </w:rPr>
        <w:t xml:space="preserve">As a result, </w:t>
      </w:r>
      <w:r w:rsidRPr="003A5227">
        <w:rPr>
          <w:u w:val="single"/>
        </w:rPr>
        <w:t xml:space="preserve">in his redaction of the Holy Scriptures for Enlightenment winners, all the threatening and apocalyptic discourses of Jesus are forcibly absent, as are most of the stories about miraculous cures and resurrection-his purged Gospel ends when a few of Jesus's friends roll away the stone in front of the tomb and go off on their way. As text-composer, Jefferson performs the literary imperative of Modernity: Where legend existed, the news must come! At stake now is to swap all sacred agents for terrestrial heroes. Jesus can only be the hero of a novel or a participant in discourse. </w:t>
      </w:r>
      <w:r w:rsidRPr="003A5227">
        <w:rPr>
          <w:sz w:val="16"/>
        </w:rPr>
        <w:t xml:space="preserve">In a general way, the modern tribute to heroes necessarily faces a complicating factor, namely that eulogistic functions are increasingly dependent on scientific premises and must satisfy the dictates of political correctness. Nowadays </w:t>
      </w:r>
      <w:r w:rsidRPr="003A5227">
        <w:rPr>
          <w:u w:val="single"/>
        </w:rPr>
        <w:t xml:space="preserve">you always have to have in view the side-effects of each tribute and to calculate the angle of refraction of indirect self-enhancement. But the main rule is that all eulogistic remarks have to be ontologically correct, and that no claims are made of actual interventions from transcendence into immanence. </w:t>
      </w:r>
      <w:r w:rsidRPr="003A5227">
        <w:rPr>
          <w:sz w:val="16"/>
        </w:rPr>
        <w:t xml:space="preserve">The leeway for boasting shrinks; the strategy of indirect self-­ celebration in high culture hits the investor with ever greater costs and diminishing narcissistic returns. </w:t>
      </w:r>
      <w:r w:rsidRPr="003A5227">
        <w:rPr>
          <w:u w:val="single"/>
        </w:rPr>
        <w:t>Summing up this state of affairs is the term humanism, such as ethicists use it today: to all speakers, it suggests the return to a carefully considered sort of self-affirmation that is only barely distinguishable from medium-level depression. Twentieth-century mass culture would first designate a way out of this quandary by disconnecting self-praise from remarkable performance and other things, admiration of which was based on superior criteria</w:t>
      </w:r>
      <w:r w:rsidRPr="003A5227">
        <w:rPr>
          <w:sz w:val="16"/>
        </w:rPr>
        <w:t xml:space="preserve">. This disconnection thus enabled primitive feelings of exhilaration to step onto the forestage where a public of accomplices in disinhibition awaited, intent on cheering. For </w:t>
      </w:r>
      <w:r w:rsidRPr="003A5227">
        <w:rPr>
          <w:u w:val="single"/>
        </w:rPr>
        <w:t>Jefferson</w:t>
      </w:r>
      <w:r w:rsidRPr="003A5227">
        <w:rPr>
          <w:sz w:val="16"/>
        </w:rPr>
        <w:t xml:space="preserve">, these kinds of relief were not yet in sight. He </w:t>
      </w:r>
      <w:r w:rsidRPr="003A5227">
        <w:rPr>
          <w:u w:val="single"/>
        </w:rPr>
        <w:t>had to continue to tie his eulogistic brio to the holy texts, and, by means of redemptive abstracts, to revert to elevated examples of the tradition in order to satisfy cultural demands for discourses about higher feelings. He could thus write to one of his correspondents: "I am a Christian, in the only sense He wished any one to be; sincerely attached to his doctrines, in preference to all others; ascribing to himself every human excellence...."</w:t>
      </w:r>
      <w:r w:rsidRPr="003A5227">
        <w:rPr>
          <w:sz w:val="16"/>
        </w:rPr>
        <w:t xml:space="preserve">8 </w:t>
      </w:r>
      <w:r w:rsidRPr="003A5227">
        <w:rPr>
          <w:u w:val="single"/>
        </w:rPr>
        <w:t xml:space="preserve">What speaks for Jefferson is that his hypocrisy is spontaneous and coherent. His grasping at the diamonds in the dunghill of tradition illustrates a growing American selectiveness as regards the heritage of old Europe. </w:t>
      </w:r>
      <w:r w:rsidRPr="003A5227">
        <w:rPr>
          <w:sz w:val="16"/>
        </w:rPr>
        <w:t xml:space="preserve">The importation of meaning from Jerusalem, Rome, Geneva, and Wittenberg also had to clear American customs. Jefferson's redaction of the Gospels teaches us that the preconditions for winning avowable positions of privilege stemming from Christian tradition already became problematic nearly a century prior to Nietzsche's own intervention. What, </w:t>
      </w:r>
      <w:r w:rsidRPr="003A5227">
        <w:rPr>
          <w:u w:val="single"/>
        </w:rPr>
        <w:t>in western culture for over one and a half millennia, had been the pure and simple, and often also profitable, Good News-the creed for admitting people into the other-worldly God's system of likeness­ increasingly proved to be a losing game for the messenger: the conditions of transmission for messages of this type had been transformed; the speaker of such news appeared too clearly as someone who had not yet properly learned the procedures of modernity to be able to take up the word to advantage.</w:t>
      </w:r>
    </w:p>
    <w:p w:rsidR="00851CB5" w:rsidRPr="003A5227" w:rsidRDefault="00851CB5" w:rsidP="00851CB5">
      <w:pPr>
        <w:pStyle w:val="Heading4"/>
        <w:rPr>
          <w:rStyle w:val="Style13ptBold"/>
          <w:b/>
        </w:rPr>
      </w:pPr>
      <w:r w:rsidRPr="003A5227">
        <w:rPr>
          <w:rStyle w:val="Style13ptBold"/>
          <w:b/>
        </w:rPr>
        <w:t xml:space="preserve">Language bad </w:t>
      </w:r>
    </w:p>
    <w:p w:rsidR="00851CB5" w:rsidRPr="003A5227" w:rsidRDefault="00851CB5" w:rsidP="00851CB5">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33-35) MRS</w:t>
      </w:r>
    </w:p>
    <w:p w:rsidR="00851CB5" w:rsidRPr="003A5227" w:rsidRDefault="00851CB5" w:rsidP="00851CB5">
      <w:pPr>
        <w:rPr>
          <w:u w:val="single"/>
        </w:rPr>
      </w:pPr>
      <w:r w:rsidRPr="003A5227">
        <w:rPr>
          <w:sz w:val="16"/>
        </w:rPr>
        <w:t>The height-or better</w:t>
      </w:r>
      <w:r w:rsidRPr="003A5227">
        <w:rPr>
          <w:u w:val="single"/>
        </w:rPr>
        <w:t>: the operating theater­ of this independence is the result of an insight that Nietzsche</w:t>
      </w:r>
      <w:r w:rsidRPr="003A5227">
        <w:rPr>
          <w:sz w:val="16"/>
        </w:rPr>
        <w:t xml:space="preserve">, ever since the days of Human, All too Human, </w:t>
      </w:r>
      <w:r w:rsidRPr="003A5227">
        <w:rPr>
          <w:u w:val="single"/>
        </w:rPr>
        <w:t xml:space="preserve">had made during an aggressive spiritual exercise that he carried out on himself </w:t>
      </w:r>
      <w:r w:rsidRPr="003A5227">
        <w:rPr>
          <w:sz w:val="16"/>
        </w:rPr>
        <w:t xml:space="preserve">The author of The Gay Science was convinced that resentment is a mode of production of world, indeed one that is to date the most powerful and most harmful. The more keenly this discerning author contemplated the matter of this fact, the more comprehensively and monstrously it came into profile: </w:t>
      </w:r>
      <w:r w:rsidRPr="003A5227">
        <w:rPr>
          <w:u w:val="single"/>
        </w:rPr>
        <w:t xml:space="preserve">in everything that had borne the name of high culture, religion, and morality, </w:t>
      </w:r>
      <w:r w:rsidRPr="003A5227">
        <w:rPr>
          <w:u w:val="single"/>
        </w:rPr>
        <w:lastRenderedPageBreak/>
        <w:t xml:space="preserve">the resentment mode of world-building had pre­ vailed. Everything that for an epoch had been able to present itself as the moral world order bore its handwriting. All that had in his era claimed to be making a contribution to world improvement had drunk of its poison. </w:t>
      </w:r>
      <w:r w:rsidRPr="003A5227">
        <w:rPr>
          <w:sz w:val="16"/>
        </w:rPr>
        <w:t xml:space="preserve">Whence the catastrophic conclusion, which hit its thinker as a millenary insight: that </w:t>
      </w:r>
      <w:r w:rsidRPr="003A5227">
        <w:rPr>
          <w:u w:val="single"/>
        </w:rPr>
        <w:t>all languages formed by metaphysics gravitate around a misological core. The classic teachings of wisdom</w:t>
      </w:r>
      <w:r w:rsidRPr="003A5227">
        <w:rPr>
          <w:sz w:val="16"/>
        </w:rPr>
        <w:t xml:space="preserve">, together with their modern connector-theories, </w:t>
      </w:r>
      <w:r w:rsidRPr="003A5227">
        <w:rPr>
          <w:u w:val="single"/>
        </w:rPr>
        <w:t>are systems for maligning beings in their entirety</w:t>
      </w:r>
      <w:r w:rsidRPr="003A5227">
        <w:rPr>
          <w:sz w:val="16"/>
        </w:rPr>
        <w:t xml:space="preserve">. They serve those who have yet become fed up with defaming the world, power, and human beings, and have as their goal the abasement of the happy and powerful, and of self-praising attitudes. When all is said and done, </w:t>
      </w:r>
      <w:r w:rsidRPr="003A5227">
        <w:rPr>
          <w:u w:val="single"/>
        </w:rPr>
        <w:t>all high cultures between Asia and Europe have consistently spoken the language of people who are out to take advantage of life itself What has hitherto been called morality is the universalism of vengeance. And whatever metaphysical dis­ course might carry by way of valid wisdom, science, and worldly sophistication: it is the first impulse toward maligning reality in the name of an over­ world or an anti-world, which has been specifically approved for the sake of humiliating its contrary. Along with this, it is simultaneously to talk up the need for vengeance, with which the weak and the foolish vaunt their weakness and their foolishness. In metaphysical-religious discourse, contemptuousness becomes an insidiously twisted self-praising force.</w:t>
      </w:r>
    </w:p>
    <w:p w:rsidR="00851CB5" w:rsidRPr="003A5227" w:rsidRDefault="00851CB5" w:rsidP="00851CB5">
      <w:pPr>
        <w:pStyle w:val="Heading4"/>
        <w:rPr>
          <w:rStyle w:val="Style13ptBold"/>
          <w:b/>
        </w:rPr>
      </w:pPr>
      <w:r w:rsidRPr="003A5227">
        <w:rPr>
          <w:rStyle w:val="Style13ptBold"/>
          <w:b/>
        </w:rPr>
        <w:t xml:space="preserve">I feel like this card is making a good argument, but I don’t know how to tag it </w:t>
      </w:r>
    </w:p>
    <w:p w:rsidR="00851CB5" w:rsidRPr="003A5227" w:rsidRDefault="00851CB5" w:rsidP="00851CB5">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51-57) MRS</w:t>
      </w:r>
    </w:p>
    <w:p w:rsidR="00851CB5" w:rsidRPr="003A5227" w:rsidRDefault="00851CB5" w:rsidP="00851CB5">
      <w:pPr>
        <w:rPr>
          <w:u w:val="single"/>
        </w:rPr>
      </w:pPr>
      <w:r w:rsidRPr="003A5227">
        <w:rPr>
          <w:sz w:val="12"/>
        </w:rPr>
        <w:t>I would also like to contend that Nietzsche's "narcissism" is less pertinent a phenomenon from the point of individual psychology than the marker of a cut in the linguistic history of old Europe. At bottom</w:t>
      </w:r>
      <w:r w:rsidRPr="003A5227">
        <w:rPr>
          <w:u w:val="single"/>
        </w:rPr>
        <w:t xml:space="preserve">, </w:t>
      </w:r>
      <w:r w:rsidRPr="003A5227">
        <w:rPr>
          <w:sz w:val="12"/>
        </w:rPr>
        <w:t>it signifies the disclosure of the nature of authorship and literary discourse</w:t>
      </w:r>
      <w:r w:rsidRPr="003A5227">
        <w:rPr>
          <w:u w:val="single"/>
        </w:rPr>
        <w:t>. The discursive event which bears the name Nietzsche is characterized by the infringement, within him, of the high­ culture separation between the Good News and self-celebration-</w:t>
      </w:r>
      <w:r w:rsidRPr="003A5227">
        <w:rPr>
          <w:sz w:val="12"/>
        </w:rPr>
        <w:t>which in addition unveils what it is that</w:t>
      </w:r>
      <w:r w:rsidRPr="003A5227">
        <w:rPr>
          <w:u w:val="single"/>
        </w:rPr>
        <w:t xml:space="preserve"> a modern author </w:t>
      </w:r>
      <w:r w:rsidRPr="003A5227">
        <w:rPr>
          <w:sz w:val="12"/>
        </w:rPr>
        <w:t>does: he</w:t>
      </w:r>
      <w:r w:rsidRPr="003A5227">
        <w:rPr>
          <w:u w:val="single"/>
        </w:rPr>
        <w:t xml:space="preserve"> posits the text for himself the economy of eulogistic and miso­ logical discourse and its foundation in the taboo weighing on self-praise are simultaneously opened up to debate.</w:t>
      </w:r>
      <w:r w:rsidRPr="003A5227">
        <w:rPr>
          <w:sz w:val="12"/>
        </w:rPr>
        <w:t xml:space="preserve"> The legitimization of this turn can be gleaned from Nietzsche's critique of metaphysics and morality. </w:t>
      </w:r>
      <w:r w:rsidRPr="003A5227">
        <w:rPr>
          <w:u w:val="single"/>
        </w:rPr>
        <w:t xml:space="preserve">In it the order of lies, </w:t>
      </w:r>
      <w:r w:rsidRPr="003A5227">
        <w:rPr>
          <w:sz w:val="12"/>
        </w:rPr>
        <w:t>that in which indirect eulogy is grounded,</w:t>
      </w:r>
      <w:r w:rsidRPr="003A5227">
        <w:rPr>
          <w:u w:val="single"/>
        </w:rPr>
        <w:t xml:space="preserve"> becomes altogether transparent, lay</w:t>
      </w:r>
      <w:r w:rsidRPr="003A5227">
        <w:rPr>
          <w:sz w:val="12"/>
        </w:rPr>
        <w:t>ing</w:t>
      </w:r>
      <w:r w:rsidRPr="003A5227">
        <w:rPr>
          <w:u w:val="single"/>
        </w:rPr>
        <w:t xml:space="preserve"> bare the mechanisms </w:t>
      </w:r>
      <w:r w:rsidRPr="003A5227">
        <w:rPr>
          <w:sz w:val="12"/>
        </w:rPr>
        <w:t>of contortion</w:t>
      </w:r>
      <w:r w:rsidRPr="003A5227">
        <w:rPr>
          <w:u w:val="single"/>
        </w:rPr>
        <w:t xml:space="preserve"> that have materialized in phrases such as "One who is humble will be elevated," </w:t>
      </w:r>
      <w:r w:rsidRPr="003A5227">
        <w:rPr>
          <w:sz w:val="12"/>
        </w:rPr>
        <w:t>or servir et dis­ paraitre.</w:t>
      </w:r>
      <w:r w:rsidRPr="003A5227">
        <w:rPr>
          <w:u w:val="single"/>
        </w:rPr>
        <w:t xml:space="preserve"> If it is true that this separation of praise from self is nothing other than a deferment effected through resentment, </w:t>
      </w:r>
      <w:r w:rsidRPr="003A5227">
        <w:rPr>
          <w:sz w:val="12"/>
        </w:rPr>
        <w:t>an everlasting adjournment of the moment in which an orator could say to his own existence, "linger a while so that I can praise you," one may thus</w:t>
      </w:r>
      <w:r w:rsidRPr="003A5227">
        <w:rPr>
          <w:u w:val="single"/>
        </w:rPr>
        <w:t xml:space="preserve"> understand Nietzsche's attacks against discretion as acts of revision that contradict the traditional morality of self-dispossession in a</w:t>
      </w:r>
      <w:r w:rsidRPr="003A5227">
        <w:rPr>
          <w:sz w:val="12"/>
        </w:rPr>
        <w:t>n almost</w:t>
      </w:r>
      <w:r w:rsidRPr="003A5227">
        <w:rPr>
          <w:u w:val="single"/>
        </w:rPr>
        <w:t xml:space="preserve"> furious way. </w:t>
      </w:r>
      <w:r w:rsidRPr="003A5227">
        <w:rPr>
          <w:sz w:val="12"/>
        </w:rPr>
        <w:t>We must</w:t>
      </w:r>
      <w:r w:rsidRPr="003A5227">
        <w:rPr>
          <w:u w:val="single"/>
        </w:rPr>
        <w:t xml:space="preserve"> go back to late middle-age mysticism </w:t>
      </w:r>
      <w:r w:rsidRPr="003A5227">
        <w:rPr>
          <w:sz w:val="12"/>
        </w:rPr>
        <w:t xml:space="preserve">to be able, at least from afar, </w:t>
      </w:r>
      <w:r w:rsidRPr="003A5227">
        <w:rPr>
          <w:u w:val="single"/>
        </w:rPr>
        <w:t xml:space="preserve">to encounter comparable phenomena. </w:t>
      </w:r>
      <w:r w:rsidRPr="003A5227">
        <w:rPr>
          <w:sz w:val="12"/>
        </w:rPr>
        <w:t>Spectacular and embarrassing as they are,</w:t>
      </w:r>
      <w:r w:rsidRPr="003A5227">
        <w:rPr>
          <w:u w:val="single"/>
        </w:rPr>
        <w:t xml:space="preserve"> they serve to restore the possibility of forging the most direct link between self and praise. </w:t>
      </w:r>
      <w:r w:rsidRPr="003A5227">
        <w:rPr>
          <w:sz w:val="12"/>
        </w:rPr>
        <w:t>What Nietzsche has in mind is</w:t>
      </w:r>
      <w:r w:rsidRPr="003A5227">
        <w:rPr>
          <w:u w:val="single"/>
        </w:rPr>
        <w:t xml:space="preserve"> not indistinctly to rejoice over oneself as bare existence: he deaves with all his might to the idea that existence must earn its exultation, or better: that it has to grow into its exultation. </w:t>
      </w:r>
      <w:r w:rsidRPr="003A5227">
        <w:rPr>
          <w:sz w:val="12"/>
        </w:rPr>
        <w:t xml:space="preserve">As no other modern thinker, Nietzsche espouses the adaequatio iubilationis et intellectus. </w:t>
      </w:r>
      <w:r w:rsidRPr="003A5227">
        <w:rPr>
          <w:u w:val="single"/>
        </w:rPr>
        <w:t xml:space="preserve">If there is any correspondence between its existence and good reputation, an existence must become enhanced to </w:t>
      </w:r>
      <w:r w:rsidRPr="003A5227">
        <w:rPr>
          <w:sz w:val="12"/>
        </w:rPr>
        <w:t>such</w:t>
      </w:r>
      <w:r w:rsidRPr="003A5227">
        <w:rPr>
          <w:u w:val="single"/>
        </w:rPr>
        <w:t xml:space="preserve"> an extent that the best may be said about it. </w:t>
      </w:r>
      <w:r w:rsidRPr="003A5227">
        <w:rPr>
          <w:sz w:val="12"/>
        </w:rPr>
        <w:t>Existence may well be an a priori chance for self-praise; however,</w:t>
      </w:r>
      <w:r w:rsidRPr="003A5227">
        <w:rPr>
          <w:u w:val="single"/>
        </w:rPr>
        <w:t xml:space="preserve"> self-eulogistic discourse can only become legitimate a posteriori at the level of culture. Between the chance and its realization, the bridge is created by "egocentrism"-this long-maligned dimension in which the best possibilities of humankind were arrested incognito. It is the selfish impulses, </w:t>
      </w:r>
      <w:r w:rsidRPr="003A5227">
        <w:rPr>
          <w:sz w:val="12"/>
        </w:rPr>
        <w:t>insofar as they are also work-obsessed</w:t>
      </w:r>
      <w:r w:rsidRPr="003A5227">
        <w:rPr>
          <w:sz w:val="14"/>
          <w:u w:val="single"/>
        </w:rPr>
        <w:t>,</w:t>
      </w:r>
      <w:r w:rsidRPr="003A5227">
        <w:rPr>
          <w:u w:val="single"/>
        </w:rPr>
        <w:t xml:space="preserve"> upon which Nietzsche bestows </w:t>
      </w:r>
      <w:r w:rsidRPr="003A5227">
        <w:rPr>
          <w:sz w:val="12"/>
        </w:rPr>
        <w:t xml:space="preserve">with </w:t>
      </w:r>
      <w:r w:rsidRPr="003A5227">
        <w:rPr>
          <w:u w:val="single"/>
        </w:rPr>
        <w:t xml:space="preserve">a philosophical consecration. Belated self-praise condenses the premonition of one's own becoming and the consummation of egocentrism together in the image of self: how it is that one becomes what one is, grasping the randomness of being "me." The "full" self-image is "realized," </w:t>
      </w:r>
      <w:r w:rsidRPr="003A5227">
        <w:rPr>
          <w:sz w:val="12"/>
        </w:rPr>
        <w:t xml:space="preserve">perhaps, in a moment, </w:t>
      </w:r>
      <w:r w:rsidRPr="003A5227">
        <w:rPr>
          <w:u w:val="single"/>
        </w:rPr>
        <w:t xml:space="preserve">when the most ambitious anticipations of one's own ability to become are </w:t>
      </w:r>
      <w:r w:rsidRPr="003A5227">
        <w:rPr>
          <w:u w:val="single"/>
        </w:rPr>
        <w:lastRenderedPageBreak/>
        <w:t xml:space="preserve">confirmed with a review of life lived. This is the </w:t>
      </w:r>
      <w:r w:rsidRPr="003A5227">
        <w:rPr>
          <w:sz w:val="12"/>
        </w:rPr>
        <w:t>type of</w:t>
      </w:r>
      <w:r w:rsidRPr="003A5227">
        <w:rPr>
          <w:u w:val="single"/>
        </w:rPr>
        <w:t xml:space="preserve"> moment spoken of </w:t>
      </w:r>
      <w:r w:rsidRPr="003A5227">
        <w:rPr>
          <w:sz w:val="12"/>
        </w:rPr>
        <w:t>on the single page inserted</w:t>
      </w:r>
      <w:r w:rsidRPr="003A5227">
        <w:rPr>
          <w:u w:val="single"/>
        </w:rPr>
        <w:t xml:space="preserve"> at the start of Ecce Homo: On this perfect day, when everything is ripening and not only the grape turns brown, the eye of the sun just fell upon my life; I looked back, I looked forward, and never saw so many and such good things at once</w:t>
      </w:r>
      <w:r w:rsidRPr="003A5227">
        <w:rPr>
          <w:sz w:val="12"/>
        </w:rPr>
        <w:t>. (. . .)</w:t>
      </w:r>
      <w:r w:rsidRPr="003A5227">
        <w:rPr>
          <w:u w:val="single"/>
        </w:rPr>
        <w:t xml:space="preserve"> How could I fail to be grateful to my whole life?8 If a life's elevated possibilities increase, self-praise can unfold in analogue fashion: once again the work praises the master, who is poised to disappear into the work. And it is precisely this correspondence that creates the scandal</w:t>
      </w:r>
      <w:r w:rsidRPr="003A5227">
        <w:rPr>
          <w:sz w:val="12"/>
        </w:rPr>
        <w:t xml:space="preserve">-this limitless talking up of manifest and squandered wealth, </w:t>
      </w:r>
      <w:r w:rsidRPr="003A5227">
        <w:rPr>
          <w:u w:val="single"/>
        </w:rPr>
        <w:t xml:space="preserve">this jubilatory self-review after the deed done, </w:t>
      </w:r>
      <w:r w:rsidRPr="003A5227">
        <w:rPr>
          <w:sz w:val="12"/>
        </w:rPr>
        <w:t>this complete dissolution of life in luminous positings,</w:t>
      </w:r>
      <w:r w:rsidRPr="003A5227">
        <w:rPr>
          <w:u w:val="single"/>
        </w:rPr>
        <w:t xml:space="preserve"> which remain as works of language: they form the counter-offence to the offence of the cross</w:t>
      </w:r>
      <w:r w:rsidRPr="003A5227">
        <w:rPr>
          <w:sz w:val="12"/>
        </w:rPr>
        <w:t>, exclaimed by St Paul</w:t>
      </w:r>
      <w:r w:rsidRPr="003A5227">
        <w:rPr>
          <w:u w:val="single"/>
        </w:rPr>
        <w:t xml:space="preserve">, with which the blockade against the connection between self and praise was solidified. </w:t>
      </w:r>
      <w:r w:rsidRPr="003A5227">
        <w:rPr>
          <w:sz w:val="12"/>
        </w:rPr>
        <w:t xml:space="preserve">That </w:t>
      </w:r>
      <w:r w:rsidRPr="003A5227">
        <w:rPr>
          <w:u w:val="single"/>
        </w:rPr>
        <w:t xml:space="preserve">Nietzsche </w:t>
      </w:r>
      <w:r w:rsidRPr="003A5227">
        <w:rPr>
          <w:sz w:val="12"/>
        </w:rPr>
        <w:t>fittingly</w:t>
      </w:r>
      <w:r w:rsidRPr="003A5227">
        <w:rPr>
          <w:u w:val="single"/>
        </w:rPr>
        <w:t xml:space="preserve"> assessed the implications for the politics of language of his belated embarrassment and interpreted them on a grand historical scale </w:t>
      </w:r>
      <w:r w:rsidRPr="003A5227">
        <w:rPr>
          <w:sz w:val="12"/>
        </w:rPr>
        <w:t>can in fact be</w:t>
      </w:r>
      <w:r w:rsidRPr="003A5227">
        <w:rPr>
          <w:u w:val="single"/>
        </w:rPr>
        <w:t xml:space="preserve"> seen in the vocabulary of his late texts, in which the expression "cynicism" comes conspicuously to the surface. </w:t>
      </w:r>
      <w:r w:rsidRPr="003A5227">
        <w:rPr>
          <w:sz w:val="12"/>
        </w:rPr>
        <w:t xml:space="preserve">Nietzsche, the philologist, was </w:t>
      </w:r>
      <w:r w:rsidRPr="003A5227">
        <w:rPr>
          <w:u w:val="single"/>
        </w:rPr>
        <w:t xml:space="preserve">attentive to the fact that his philosophical battle-cry, the "re-evaluation of all values," harked back to a kynical fragment that describes the protest strategy of Diogenes of Sinope: "recoin the money''; he was cognizant of the fact that the appearance he emitted </w:t>
      </w:r>
      <w:r w:rsidRPr="003A5227">
        <w:rPr>
          <w:sz w:val="12"/>
        </w:rPr>
        <w:t>in the texts of 1888</w:t>
      </w:r>
      <w:r w:rsidRPr="003A5227">
        <w:rPr>
          <w:u w:val="single"/>
        </w:rPr>
        <w:t xml:space="preserve"> could necessarily seem to be a reemergence of "Socrates gone mad." But this is exactly what mattered to him: he pursued the reevaluation of all the source value of embarrassment, </w:t>
      </w:r>
      <w:r w:rsidRPr="003A5227">
        <w:rPr>
          <w:sz w:val="12"/>
        </w:rPr>
        <w:t>the revision of misological manners</w:t>
      </w:r>
      <w:r w:rsidRPr="003A5227">
        <w:rPr>
          <w:u w:val="single"/>
        </w:rPr>
        <w:t xml:space="preserve">, </w:t>
      </w:r>
      <w:r w:rsidRPr="003A5227">
        <w:rPr>
          <w:rStyle w:val="Emphasis"/>
        </w:rPr>
        <w:t>the abolition of borders, which, for a whole age, had been drawn between creative life and its self-eulogizing force</w:t>
      </w:r>
      <w:r w:rsidRPr="003A5227">
        <w:rPr>
          <w:u w:val="single"/>
        </w:rPr>
        <w:t xml:space="preserve">. </w:t>
      </w:r>
      <w:r w:rsidRPr="003A5227">
        <w:rPr>
          <w:sz w:val="12"/>
        </w:rPr>
        <w:t>So, on the 20th of November, 1888,</w:t>
      </w:r>
      <w:r w:rsidRPr="003A5227">
        <w:rPr>
          <w:u w:val="single"/>
        </w:rPr>
        <w:t xml:space="preserve"> Nietzsche felt able to </w:t>
      </w:r>
      <w:r w:rsidRPr="003A5227">
        <w:rPr>
          <w:sz w:val="12"/>
        </w:rPr>
        <w:t>write to the Danish critic Brandes that</w:t>
      </w:r>
      <w:r w:rsidRPr="003A5227">
        <w:rPr>
          <w:u w:val="single"/>
        </w:rPr>
        <w:t xml:space="preserve">: I have talked about myself with a cynicism that will become world historical. </w:t>
      </w:r>
      <w:r w:rsidRPr="003A5227">
        <w:rPr>
          <w:sz w:val="12"/>
        </w:rPr>
        <w:t>The book is called Ecce Homo. . . In the section of this book called Why I write such good books</w:t>
      </w:r>
      <w:r w:rsidRPr="003A5227">
        <w:rPr>
          <w:u w:val="single"/>
        </w:rPr>
        <w:t xml:space="preserve"> Nietzsche</w:t>
      </w:r>
      <w:r w:rsidRPr="003A5227">
        <w:rPr>
          <w:sz w:val="12"/>
        </w:rPr>
        <w:t xml:space="preserve"> makes the following</w:t>
      </w:r>
      <w:r w:rsidRPr="003A5227">
        <w:rPr>
          <w:u w:val="single"/>
        </w:rPr>
        <w:t xml:space="preserve"> remarks about his works: they sometimes reach the highest elevation you will find anywhere on earth, cynicism.9 </w:t>
      </w:r>
      <w:r w:rsidRPr="003A5227">
        <w:rPr>
          <w:sz w:val="12"/>
        </w:rPr>
        <w:t xml:space="preserve">The expression </w:t>
      </w:r>
      <w:r w:rsidRPr="003A5227">
        <w:rPr>
          <w:u w:val="single"/>
        </w:rPr>
        <w:t xml:space="preserve">"cynicism" </w:t>
      </w:r>
      <w:r w:rsidRPr="003A5227">
        <w:rPr>
          <w:sz w:val="12"/>
        </w:rPr>
        <w:t>used in these passages</w:t>
      </w:r>
      <w:r w:rsidRPr="003A5227">
        <w:rPr>
          <w:u w:val="single"/>
        </w:rPr>
        <w:t xml:space="preserve"> indicates two directions: the first is the elevation of questions of diet and health to a level that is quasi­ evangelical-a turn which sums up a good part of the 1 9th and 20th centuries and already sketches the direction of the 21st in its generality; and the second is the merging of the Good News with self-eulogizing energies. That's why the meaning of the words "cynical" and "evangelical" is henceforth </w:t>
      </w:r>
      <w:r w:rsidRPr="003A5227">
        <w:rPr>
          <w:sz w:val="12"/>
        </w:rPr>
        <w:t>in this specific case</w:t>
      </w:r>
      <w:r w:rsidRPr="003A5227">
        <w:rPr>
          <w:u w:val="single"/>
        </w:rPr>
        <w:t xml:space="preserve"> the same. </w:t>
      </w:r>
      <w:r w:rsidRPr="003A5227">
        <w:rPr>
          <w:sz w:val="12"/>
        </w:rPr>
        <w:t>At the point where their meanings intersect</w:t>
      </w:r>
      <w:r w:rsidRPr="003A5227">
        <w:rPr>
          <w:u w:val="single"/>
        </w:rPr>
        <w:t xml:space="preserve"> they signify </w:t>
      </w:r>
      <w:r w:rsidRPr="003A5227">
        <w:rPr>
          <w:sz w:val="12"/>
        </w:rPr>
        <w:t>exactly</w:t>
      </w:r>
      <w:r w:rsidRPr="003A5227">
        <w:rPr>
          <w:u w:val="single"/>
        </w:rPr>
        <w:t xml:space="preserve"> what </w:t>
      </w:r>
      <w:r w:rsidRPr="003A5227">
        <w:rPr>
          <w:sz w:val="12"/>
        </w:rPr>
        <w:t>it is that</w:t>
      </w:r>
      <w:r w:rsidRPr="003A5227">
        <w:rPr>
          <w:u w:val="single"/>
        </w:rPr>
        <w:t xml:space="preserve"> a modern author does: exhibit oneself, </w:t>
      </w:r>
      <w:r w:rsidRPr="003A5227">
        <w:rPr>
          <w:sz w:val="12"/>
        </w:rPr>
        <w:t>transform oneself in writing,</w:t>
      </w:r>
      <w:r w:rsidRPr="003A5227">
        <w:rPr>
          <w:u w:val="single"/>
        </w:rPr>
        <w:t xml:space="preserve"> render oneself "infeasible." </w:t>
      </w:r>
      <w:r w:rsidRPr="003A5227">
        <w:rPr>
          <w:sz w:val="12"/>
        </w:rPr>
        <w:t>Nietzsche:</w:t>
      </w:r>
      <w:r w:rsidRPr="003A5227">
        <w:rPr>
          <w:u w:val="single"/>
        </w:rPr>
        <w:t xml:space="preserve"> "I have never taken a step-in public that did not compromise me: that is my criterion for acting right."10 Singing-one's-own praise of a life which affirms and realizes itself as artistic composition is rightly seen as the only authentic discursive form still able to merit the qualification evangelical.</w:t>
      </w:r>
      <w:r w:rsidRPr="003A5227">
        <w:rPr>
          <w:sz w:val="12"/>
        </w:rPr>
        <w:t xml:space="preserve"> As message this form is simply good, when and if it comprises the self-communication of the successful-and a sympathizing with it. </w:t>
      </w:r>
      <w:r w:rsidRPr="003A5227">
        <w:rPr>
          <w:u w:val="single"/>
        </w:rPr>
        <w:t>It speaks the language of a life that not only has the right to make a promise but can also endorse it-and the bigger the resistance provoked by the affirmation, the more authentic its occurrence</w:t>
      </w:r>
      <w:r w:rsidRPr="003A5227">
        <w:rPr>
          <w:sz w:val="12"/>
        </w:rPr>
        <w:t>. One might call the language-traces of such a life Spinozist since they are "expressions" in the sense that they serve to announce a force of being.</w:t>
      </w:r>
      <w:r w:rsidRPr="003A5227">
        <w:rPr>
          <w:u w:val="single"/>
        </w:rPr>
        <w:t xml:space="preserve"> They breach the constraints of traditional bivalent logic, which had required for the speaker always to choose between one of two things-either vouch for god, which was unavoidably connected with the refusal of the hateful ego, or vouch for the Ego, which traditionally could be understood only as the satanic renunciation of god.</w:t>
      </w:r>
    </w:p>
    <w:p w:rsidR="003D00FC" w:rsidRPr="003A5227" w:rsidRDefault="003D00FC" w:rsidP="003D00FC">
      <w:pPr>
        <w:pStyle w:val="Heading3"/>
      </w:pPr>
      <w:r>
        <w:lastRenderedPageBreak/>
        <w:t xml:space="preserve">Solvency – Trump </w:t>
      </w:r>
    </w:p>
    <w:p w:rsidR="003D00FC" w:rsidRPr="003A5227" w:rsidRDefault="003D00FC" w:rsidP="003D00FC">
      <w:pPr>
        <w:pStyle w:val="Heading4"/>
      </w:pPr>
      <w:r w:rsidRPr="003A5227">
        <w:t xml:space="preserve">Nietzsche/the alt explains the rise of Trump better than you ever will. This card is neat. </w:t>
      </w:r>
    </w:p>
    <w:p w:rsidR="003D00FC" w:rsidRPr="003A5227" w:rsidRDefault="003D00FC" w:rsidP="003D00FC">
      <w:r w:rsidRPr="003A5227">
        <w:rPr>
          <w:rStyle w:val="Style13ptBold"/>
        </w:rPr>
        <w:t>Papzoglou 16</w:t>
      </w:r>
      <w:r w:rsidRPr="003A5227">
        <w:t xml:space="preserve"> (Alexis, Lecturer in Philosophy at Royal Holloway, “The post-truth era of Trump is just what Nietzsche predicted” http://theconversation.com/the-post-truth-era-of-trump-is-just-what-nietzsche-predicted-69093) NFleming</w:t>
      </w:r>
    </w:p>
    <w:p w:rsidR="003D00FC" w:rsidRPr="003A5227" w:rsidRDefault="003D00FC" w:rsidP="003D00FC">
      <w:r w:rsidRPr="003A5227">
        <w:t xml:space="preserve">The morning of the US presidential election, I was leading a graduate seminar on Friedrich Nietzsche’s critique of truth. It turned out to be all too apt. </w:t>
      </w:r>
      <w:r w:rsidRPr="003A5227">
        <w:rPr>
          <w:rStyle w:val="StyleUnderline"/>
        </w:rPr>
        <w:t>Nietzsche</w:t>
      </w:r>
      <w:r w:rsidRPr="003A5227">
        <w:t xml:space="preserve">, German counter-Enlightenment thinker of the late 19th century, </w:t>
      </w:r>
      <w:r w:rsidRPr="003A5227">
        <w:rPr>
          <w:rStyle w:val="StyleUnderline"/>
        </w:rPr>
        <w:t>seemed to suggest that objective truth</w:t>
      </w:r>
      <w:r w:rsidRPr="003A5227">
        <w:t xml:space="preserve"> – the concept of truth that most philosophers relied on at the time – </w:t>
      </w:r>
      <w:r w:rsidRPr="003A5227">
        <w:rPr>
          <w:rStyle w:val="StyleUnderline"/>
        </w:rPr>
        <w:t>doesn’t really exist</w:t>
      </w:r>
      <w:r w:rsidRPr="003A5227">
        <w:t xml:space="preserve">. </w:t>
      </w:r>
      <w:r w:rsidRPr="003A5227">
        <w:rPr>
          <w:rStyle w:val="StyleUnderline"/>
        </w:rPr>
        <w:t>That idea</w:t>
      </w:r>
      <w:r w:rsidRPr="003A5227">
        <w:t xml:space="preserve">, he wrote, </w:t>
      </w:r>
      <w:r w:rsidRPr="003A5227">
        <w:rPr>
          <w:rStyle w:val="StyleUnderline"/>
        </w:rPr>
        <w:t>is a relic of an age when God was the guarantor of what counted as the objective view of the world, but </w:t>
      </w:r>
      <w:hyperlink r:id="rId14" w:history="1">
        <w:r w:rsidRPr="003A5227">
          <w:rPr>
            <w:rStyle w:val="StyleUnderline"/>
          </w:rPr>
          <w:t>God is dead</w:t>
        </w:r>
      </w:hyperlink>
      <w:r w:rsidRPr="003A5227">
        <w:rPr>
          <w:rStyle w:val="StyleUnderline"/>
        </w:rPr>
        <w:t>, meaning that objective, absolute truth is an impossibility</w:t>
      </w:r>
      <w:r w:rsidRPr="003A5227">
        <w:t>. God’s point of view is no longer available to determine what is true. Nietzsche fancied himself a prophet of things to come – and not long after Donald Trump won the presidency, the Oxford Dictionaries declared the international word of the year 2016 to be “</w:t>
      </w:r>
      <w:hyperlink r:id="rId15" w:history="1">
        <w:r w:rsidRPr="003A5227">
          <w:rPr>
            <w:rStyle w:val="Hyperlink"/>
          </w:rPr>
          <w:t>post-truth</w:t>
        </w:r>
      </w:hyperlink>
      <w:r w:rsidRPr="003A5227">
        <w:t xml:space="preserve">”. Indeed, </w:t>
      </w:r>
      <w:r w:rsidRPr="003A5227">
        <w:rPr>
          <w:rStyle w:val="StyleUnderline"/>
        </w:rPr>
        <w:t>one of the characteristics of Trump’s campaign was its scorn for facts and the truth</w:t>
      </w:r>
      <w:r w:rsidRPr="003A5227">
        <w:t>. Trump himself unabashedly made any claim that seemed fit for his purpose of being elected: that crime levels are </w:t>
      </w:r>
      <w:hyperlink r:id="rId16" w:history="1">
        <w:r w:rsidRPr="003A5227">
          <w:rPr>
            <w:rStyle w:val="Hyperlink"/>
          </w:rPr>
          <w:t>sky-high</w:t>
        </w:r>
      </w:hyperlink>
      <w:r w:rsidRPr="003A5227">
        <w:t>, that climate change is a </w:t>
      </w:r>
      <w:hyperlink r:id="rId17" w:history="1">
        <w:r w:rsidRPr="003A5227">
          <w:rPr>
            <w:rStyle w:val="Hyperlink"/>
          </w:rPr>
          <w:t>Chinese hoax</w:t>
        </w:r>
      </w:hyperlink>
      <w:r w:rsidRPr="003A5227">
        <w:t>, that he’d </w:t>
      </w:r>
      <w:hyperlink r:id="rId18" w:anchor="annotations:10505601" w:history="1">
        <w:r w:rsidRPr="003A5227">
          <w:rPr>
            <w:rStyle w:val="Hyperlink"/>
          </w:rPr>
          <w:t>never called it</w:t>
        </w:r>
      </w:hyperlink>
      <w:r w:rsidRPr="003A5227">
        <w:t xml:space="preserve"> a Chinese hoax, and so on. But </w:t>
      </w:r>
      <w:r w:rsidRPr="003A5227">
        <w:rPr>
          <w:rStyle w:val="StyleUnderline"/>
        </w:rPr>
        <w:t xml:space="preserve">the exposure of his constant contradictions and untruths didn’t stop him. </w:t>
      </w:r>
      <w:r w:rsidRPr="003A5227">
        <w:rPr>
          <w:rStyle w:val="Emphasis"/>
          <w:sz w:val="28"/>
          <w:szCs w:val="28"/>
        </w:rPr>
        <w:t>He won. Nietzsche offers us a way of understanding how this happened</w:t>
      </w:r>
      <w:r w:rsidRPr="003A5227">
        <w:t xml:space="preserve">. As he saw it, </w:t>
      </w:r>
      <w:r w:rsidRPr="003A5227">
        <w:rPr>
          <w:rStyle w:val="StyleUnderline"/>
        </w:rPr>
        <w:t xml:space="preserve">once we realise that the idea of an absolute, objective truth is a philosophical hoax, </w:t>
      </w:r>
      <w:r w:rsidRPr="003A5227">
        <w:rPr>
          <w:rStyle w:val="Emphasis"/>
        </w:rPr>
        <w:t>the only alternative is a position called “</w:t>
      </w:r>
      <w:hyperlink r:id="rId19" w:history="1">
        <w:r w:rsidRPr="003A5227">
          <w:rPr>
            <w:rStyle w:val="Emphasis"/>
          </w:rPr>
          <w:t>perspectivism</w:t>
        </w:r>
      </w:hyperlink>
      <w:r w:rsidRPr="003A5227">
        <w:t xml:space="preserve">” – the idea there is no one objective way the world is, only perspectives on what the world is like. This might seem outlandish. After all, surely we all agree certain things are objectively true: Trump’s predecessor as president is Barack Obama, the capital of France is Paris, and so on. But </w:t>
      </w:r>
      <w:r w:rsidRPr="003A5227">
        <w:rPr>
          <w:rStyle w:val="StyleUnderline"/>
        </w:rPr>
        <w:t>according to perspectivism, we agree</w:t>
      </w:r>
      <w:r w:rsidRPr="003A5227">
        <w:t xml:space="preserve"> </w:t>
      </w:r>
      <w:r w:rsidRPr="003A5227">
        <w:rPr>
          <w:rStyle w:val="StyleUnderline"/>
        </w:rPr>
        <w:t>on</w:t>
      </w:r>
      <w:r w:rsidRPr="003A5227">
        <w:t xml:space="preserve"> those </w:t>
      </w:r>
      <w:r w:rsidRPr="003A5227">
        <w:rPr>
          <w:rStyle w:val="StyleUnderline"/>
        </w:rPr>
        <w:t>things not because these propositions are “objectively true”, but by virtue of sharing the same perspective</w:t>
      </w:r>
      <w:r w:rsidRPr="003A5227">
        <w:t>. When it comes to basic matters</w:t>
      </w:r>
      <w:r w:rsidRPr="003A5227">
        <w:rPr>
          <w:rStyle w:val="Emphasis"/>
        </w:rPr>
        <w:t>, sharing a perspective on the truth is easy – but when it comes to issues such as morality, religion and politics, agreement is much harder to achieve</w:t>
      </w:r>
      <w:r w:rsidRPr="003A5227">
        <w:t xml:space="preserve">. People occupy different perspectives, seeing the world and themselves in radically different ways. </w:t>
      </w:r>
      <w:r w:rsidRPr="003A5227">
        <w:rPr>
          <w:rStyle w:val="Emphasis"/>
        </w:rPr>
        <w:t xml:space="preserve">These perspectives are each shaped by the biases, the desires and the interests of those who hold them; they can vary wildly, and therefore so can the way people see the world. </w:t>
      </w:r>
      <w:r w:rsidRPr="003A5227">
        <w:t xml:space="preserve">“Your truth, my truth” A core tenet of Enlightenment thought was that our shared humanity, or a shared faculty called reason, could serve as an antidote to differences of opinion, a common ground that can function as the arbiter of different perspectives. </w:t>
      </w:r>
      <w:r w:rsidRPr="003A5227">
        <w:rPr>
          <w:rStyle w:val="StyleUnderline"/>
        </w:rPr>
        <w:t>Of course people disagree</w:t>
      </w:r>
      <w:r w:rsidRPr="003A5227">
        <w:t xml:space="preserve">, </w:t>
      </w:r>
      <w:r w:rsidRPr="003A5227">
        <w:rPr>
          <w:rStyle w:val="StyleUnderline"/>
        </w:rPr>
        <w:t>but</w:t>
      </w:r>
      <w:r w:rsidRPr="003A5227">
        <w:t xml:space="preserve">, the idea goes, </w:t>
      </w:r>
      <w:r w:rsidRPr="003A5227">
        <w:rPr>
          <w:rStyle w:val="StyleUnderline"/>
        </w:rPr>
        <w:t>through reason and argument they can come to see the truth.</w:t>
      </w:r>
      <w:r w:rsidRPr="003A5227">
        <w:t xml:space="preserve"> Nietzsche’s philosophy, however, claims </w:t>
      </w:r>
      <w:r w:rsidRPr="003A5227">
        <w:rPr>
          <w:rStyle w:val="Emphasis"/>
        </w:rPr>
        <w:t>such ideals are philosophical illusions</w:t>
      </w:r>
      <w:r w:rsidRPr="003A5227">
        <w:t xml:space="preserve">, wishful thinking, or at worst </w:t>
      </w:r>
      <w:r w:rsidRPr="003A5227">
        <w:rPr>
          <w:rStyle w:val="Emphasis"/>
        </w:rPr>
        <w:t>a covert way of imposing one’s own view on everyone else under the pretence of rationality and truth</w:t>
      </w:r>
      <w:r w:rsidRPr="003A5227">
        <w:t xml:space="preserve">. For Nietzsche, </w:t>
      </w:r>
      <w:r w:rsidRPr="003A5227">
        <w:rPr>
          <w:rStyle w:val="StyleUnderline"/>
        </w:rPr>
        <w:t>each perspective on the world will have certain things it assumes are non-negotiable – “facts” or “truths” if you like</w:t>
      </w:r>
      <w:r w:rsidRPr="003A5227">
        <w:t xml:space="preserve">. Pointing to them won’t have much of an effect in changing the opinion of someone who occupies a different perspective. Sure enough, Trump’s supporters were apparently unperturbed by his poor performance under the scrutiny of fact-checkers associated with the mainstream and/or liberal media. </w:t>
      </w:r>
      <w:r w:rsidRPr="003A5227">
        <w:rPr>
          <w:rStyle w:val="Emphasis"/>
        </w:rPr>
        <w:t>These forces they saw as irretrievably anti-Trump in their perspective, with their own agenda and biases; their claims about the truth, therefore, could be dismissed no matter what evidence they cited</w:t>
      </w:r>
      <w:r w:rsidRPr="003A5227">
        <w:t>.</w:t>
      </w:r>
    </w:p>
    <w:p w:rsidR="00CE64A7" w:rsidRDefault="00851CB5" w:rsidP="00851CB5">
      <w:pPr>
        <w:pStyle w:val="Heading2"/>
      </w:pPr>
      <w:r>
        <w:lastRenderedPageBreak/>
        <w:t>**</w:t>
      </w:r>
      <w:r w:rsidR="00CE64A7">
        <w:t>A2 – Kritiks</w:t>
      </w:r>
      <w:r>
        <w:t>**</w:t>
      </w:r>
      <w:r w:rsidR="00CE64A7">
        <w:t xml:space="preserve"> </w:t>
      </w:r>
    </w:p>
    <w:p w:rsidR="00CE64A7" w:rsidRPr="003A5227" w:rsidRDefault="00CE64A7" w:rsidP="00CE64A7">
      <w:pPr>
        <w:rPr>
          <w:rFonts w:ascii="Times New Roman" w:hAnsi="Times New Roman" w:cs="Times New Roman"/>
        </w:rPr>
      </w:pPr>
      <w:r w:rsidRPr="003A5227">
        <w:rPr>
          <w:rFonts w:ascii="Times New Roman" w:hAnsi="Times New Roman" w:cs="Times New Roman"/>
        </w:rPr>
        <w:br w:type="page"/>
      </w:r>
    </w:p>
    <w:p w:rsidR="00CE64A7" w:rsidRPr="003A5227" w:rsidRDefault="00CE64A7" w:rsidP="00CE64A7">
      <w:pPr>
        <w:rPr>
          <w:rFonts w:ascii="Times New Roman" w:hAnsi="Times New Roman" w:cs="Times New Roman"/>
        </w:rPr>
      </w:pPr>
    </w:p>
    <w:p w:rsidR="00CE64A7" w:rsidRPr="003A5227" w:rsidRDefault="00CE64A7" w:rsidP="00CE64A7">
      <w:pPr>
        <w:rPr>
          <w:rFonts w:ascii="Times New Roman" w:hAnsi="Times New Roman" w:cs="Times New Roman"/>
        </w:rPr>
      </w:pPr>
    </w:p>
    <w:p w:rsidR="00CE64A7" w:rsidRDefault="00CE64A7" w:rsidP="00CE64A7">
      <w:pPr>
        <w:pStyle w:val="Heading2"/>
      </w:pPr>
      <w:r>
        <w:lastRenderedPageBreak/>
        <w:t>A2 – Identity Arguments</w:t>
      </w:r>
    </w:p>
    <w:p w:rsidR="00CE64A7" w:rsidRPr="003A5227" w:rsidRDefault="00CE64A7" w:rsidP="00CE64A7">
      <w:pPr>
        <w:pStyle w:val="Heading3"/>
      </w:pPr>
      <w:r>
        <w:lastRenderedPageBreak/>
        <w:t>Wendy Brown</w:t>
      </w:r>
    </w:p>
    <w:p w:rsidR="00CE64A7" w:rsidRPr="003A5227" w:rsidRDefault="00CE64A7" w:rsidP="00CE64A7">
      <w:pPr>
        <w:pStyle w:val="Heading4"/>
        <w:rPr>
          <w:rFonts w:ascii="Times New Roman" w:hAnsi="Times New Roman" w:cs="Times New Roman"/>
        </w:rPr>
      </w:pPr>
      <w:r w:rsidRPr="003A5227">
        <w:rPr>
          <w:rFonts w:ascii="Times New Roman" w:hAnsi="Times New Roman" w:cs="Times New Roman"/>
        </w:rPr>
        <w:t>While posited in opposition to structural oppression, identity politics only obtains its coherence through upholding the very structure that they critique. Their conceptions of identity are shaped by ressentiment that necessitates the existence of an evil, the bureaucratic paradigm of control and subjugation, to justify themselves as “good.” Such identity politics become invested in one’s own suffering and subjugation, that reiterates impotence and apathy, while necessitating the dissemination of suffering through violent revenge.</w:t>
      </w:r>
    </w:p>
    <w:p w:rsidR="00CE64A7" w:rsidRPr="003A5227" w:rsidRDefault="00CE64A7" w:rsidP="00CE64A7">
      <w:pPr>
        <w:rPr>
          <w:rFonts w:ascii="Times New Roman" w:hAnsi="Times New Roman" w:cs="Times New Roman"/>
        </w:rPr>
      </w:pPr>
      <w:r w:rsidRPr="003A5227">
        <w:rPr>
          <w:rStyle w:val="Style13ptBold"/>
          <w:rFonts w:ascii="Times New Roman" w:hAnsi="Times New Roman" w:cs="Times New Roman"/>
        </w:rPr>
        <w:t>Brown 93,</w:t>
      </w:r>
      <w:r w:rsidRPr="003A5227">
        <w:rPr>
          <w:rFonts w:ascii="Times New Roman" w:hAnsi="Times New Roman" w:cs="Times New Roman"/>
        </w:rPr>
        <w:t xml:space="preserve"> WENDY BROWN, University of California, Santa Cr, “WOUNDED ATTACHMENTS,” Political Theory, Vol. 21, No. 3 (Aug., 1993), pp. 390-410, August 1993, </w:t>
      </w:r>
      <w:hyperlink r:id="rId20" w:history="1">
        <w:r w:rsidRPr="003A5227">
          <w:rPr>
            <w:rStyle w:val="Hyperlink"/>
            <w:rFonts w:ascii="Times New Roman" w:hAnsi="Times New Roman" w:cs="Times New Roman"/>
          </w:rPr>
          <w:t>https://www-jstor-org.proxy.lib.umich.edu/stable/pdf/191795.pdf</w:t>
        </w:r>
      </w:hyperlink>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color w:val="FFFFFF" w:themeColor="background1"/>
        </w:rPr>
        <w:t>JZC</w:t>
      </w:r>
    </w:p>
    <w:p w:rsidR="00CE64A7" w:rsidRPr="003A5227" w:rsidRDefault="00CE64A7" w:rsidP="00CE64A7">
      <w:pPr>
        <w:rPr>
          <w:rFonts w:ascii="Times New Roman" w:hAnsi="Times New Roman" w:cs="Times New Roman"/>
          <w:sz w:val="16"/>
        </w:rPr>
      </w:pPr>
      <w:r w:rsidRPr="003A5227">
        <w:rPr>
          <w:rFonts w:ascii="Times New Roman" w:hAnsi="Times New Roman" w:cs="Times New Roman"/>
          <w:u w:val="single"/>
        </w:rPr>
        <w:t xml:space="preserve">Contemporary politicized identity contests </w:t>
      </w:r>
      <w:r w:rsidRPr="003A5227">
        <w:rPr>
          <w:rFonts w:ascii="Times New Roman" w:hAnsi="Times New Roman" w:cs="Times New Roman"/>
          <w:sz w:val="16"/>
        </w:rPr>
        <w:t xml:space="preserve">the terms of liberal discourse insofar as it challenges </w:t>
      </w:r>
      <w:r w:rsidRPr="003A5227">
        <w:rPr>
          <w:rFonts w:ascii="Times New Roman" w:hAnsi="Times New Roman" w:cs="Times New Roman"/>
          <w:u w:val="single"/>
        </w:rPr>
        <w:t xml:space="preserve">liberalism's universal "we" </w:t>
      </w:r>
      <w:r w:rsidRPr="003A5227">
        <w:rPr>
          <w:rFonts w:ascii="Times New Roman" w:hAnsi="Times New Roman" w:cs="Times New Roman"/>
          <w:sz w:val="16"/>
        </w:rPr>
        <w:t xml:space="preserve">as a strategic fiction of historically hegemonic groups </w:t>
      </w:r>
      <w:r w:rsidRPr="003A5227">
        <w:rPr>
          <w:rFonts w:ascii="Times New Roman" w:hAnsi="Times New Roman" w:cs="Times New Roman"/>
          <w:u w:val="single"/>
        </w:rPr>
        <w:t>and asserts liberalism's "I" as social-both relational and constructed by power-rather than contingent, private, or autarkic</w:t>
      </w:r>
      <w:r w:rsidRPr="003A5227">
        <w:rPr>
          <w:rFonts w:ascii="Times New Roman" w:hAnsi="Times New Roman" w:cs="Times New Roman"/>
          <w:sz w:val="16"/>
        </w:rPr>
        <w:t xml:space="preserve">. Yet it reiterates the terms of liberal discourse insofar as it posits a sovereign and unified "I" that is disenfranchised by an exclusive "we." Indeed, I have suggested that </w:t>
      </w:r>
      <w:r w:rsidRPr="003A5227">
        <w:rPr>
          <w:rStyle w:val="StyleUnderline"/>
          <w:rFonts w:ascii="Times New Roman" w:hAnsi="Times New Roman" w:cs="Times New Roman"/>
        </w:rPr>
        <w:t>politicized identity emerges and obtains its unifying coherence through the politicization of exclusion from an ostensible universal</w:t>
      </w:r>
      <w:r w:rsidRPr="003A5227">
        <w:rPr>
          <w:rStyle w:val="UnderlineBold"/>
          <w:rFonts w:ascii="Times New Roman" w:hAnsi="Times New Roman" w:cs="Times New Roman"/>
        </w:rPr>
        <w:t>, as a protest against exclusion,</w:t>
      </w:r>
      <w:r w:rsidRPr="003A5227">
        <w:rPr>
          <w:rFonts w:ascii="Times New Roman" w:hAnsi="Times New Roman" w:cs="Times New Roman"/>
          <w:sz w:val="16"/>
        </w:rPr>
        <w:t xml:space="preserve"> a protest </w:t>
      </w:r>
      <w:r w:rsidRPr="003A5227">
        <w:rPr>
          <w:rStyle w:val="UnderlineBold"/>
          <w:rFonts w:ascii="Times New Roman" w:hAnsi="Times New Roman" w:cs="Times New Roman"/>
        </w:rPr>
        <w:t>premised on the fiction of an inclusive/universal community,</w:t>
      </w:r>
      <w:r w:rsidRPr="003A5227">
        <w:rPr>
          <w:rFonts w:ascii="Times New Roman" w:hAnsi="Times New Roman" w:cs="Times New Roman"/>
          <w:sz w:val="16"/>
        </w:rPr>
        <w:t xml:space="preserve"> a protest </w:t>
      </w:r>
      <w:r w:rsidRPr="003A5227">
        <w:rPr>
          <w:rStyle w:val="Emphasis"/>
          <w:rFonts w:ascii="Times New Roman" w:hAnsi="Times New Roman" w:cs="Times New Roman"/>
        </w:rPr>
        <w:t>that reinstalls the humanist ideal- expression of and a specific white, middle-class, masculinist this ideal-insofar as it premises itself on exclusion from it.</w:t>
      </w:r>
      <w:r w:rsidRPr="003A5227">
        <w:rPr>
          <w:rFonts w:ascii="Times New Roman" w:hAnsi="Times New Roman" w:cs="Times New Roman"/>
          <w:sz w:val="16"/>
        </w:rPr>
        <w:t xml:space="preserve"> Put the other way around, </w:t>
      </w:r>
      <w:r w:rsidRPr="003A5227">
        <w:rPr>
          <w:rFonts w:ascii="Times New Roman" w:hAnsi="Times New Roman" w:cs="Times New Roman"/>
          <w:u w:val="single"/>
        </w:rPr>
        <w:t>politicized identities generated out of liberal, disciplinary societies</w:t>
      </w:r>
      <w:r w:rsidRPr="003A5227">
        <w:rPr>
          <w:rFonts w:ascii="Times New Roman" w:hAnsi="Times New Roman" w:cs="Times New Roman"/>
          <w:sz w:val="16"/>
        </w:rPr>
        <w:t xml:space="preserve">, insofar as they are premised on exclusion from a universal ideal, </w:t>
      </w:r>
      <w:r w:rsidRPr="003A5227">
        <w:rPr>
          <w:rStyle w:val="Emphasis"/>
          <w:rFonts w:ascii="Times New Roman" w:hAnsi="Times New Roman" w:cs="Times New Roman"/>
        </w:rPr>
        <w:t>require that ideal, as well as their exclusion from it, for their own perpetuity as identities.</w:t>
      </w:r>
      <w:r w:rsidRPr="003A5227">
        <w:rPr>
          <w:rFonts w:ascii="Times New Roman" w:hAnsi="Times New Roman" w:cs="Times New Roman"/>
          <w:sz w:val="16"/>
        </w:rPr>
        <w:t xml:space="preserve">13 Politicized identity is also potentially </w:t>
      </w:r>
      <w:r w:rsidRPr="003A5227">
        <w:rPr>
          <w:rFonts w:ascii="Times New Roman" w:hAnsi="Times New Roman" w:cs="Times New Roman"/>
          <w:u w:val="single"/>
        </w:rPr>
        <w:t>reiterative of</w:t>
      </w:r>
      <w:r w:rsidRPr="003A5227">
        <w:rPr>
          <w:rFonts w:ascii="Times New Roman" w:hAnsi="Times New Roman" w:cs="Times New Roman"/>
          <w:sz w:val="16"/>
        </w:rPr>
        <w:t xml:space="preserve"> regulatory, disciplin- ary society in its configuration of </w:t>
      </w:r>
      <w:r w:rsidRPr="003A5227">
        <w:rPr>
          <w:rFonts w:ascii="Times New Roman" w:hAnsi="Times New Roman" w:cs="Times New Roman"/>
          <w:u w:val="single"/>
        </w:rPr>
        <w:t xml:space="preserve">a disciplinary subject. It is both produced by and potentially accelerates the </w:t>
      </w:r>
      <w:r w:rsidRPr="003A5227">
        <w:rPr>
          <w:rFonts w:ascii="Times New Roman" w:hAnsi="Times New Roman" w:cs="Times New Roman"/>
          <w:sz w:val="16"/>
        </w:rPr>
        <w:t xml:space="preserve">production of </w:t>
      </w:r>
      <w:r w:rsidRPr="003A5227">
        <w:rPr>
          <w:rStyle w:val="Emphasis"/>
          <w:rFonts w:ascii="Times New Roman" w:hAnsi="Times New Roman" w:cs="Times New Roman"/>
        </w:rPr>
        <w:t>that aspect of disciplinary society that "ceaselessly characterizes, classifies, and specializes," that works through "surveillance, continuous registration, perpetual assessment, and classification,"</w:t>
      </w:r>
      <w:r w:rsidRPr="003A5227">
        <w:rPr>
          <w:rFonts w:ascii="Times New Roman" w:hAnsi="Times New Roman" w:cs="Times New Roman"/>
          <w:sz w:val="16"/>
        </w:rPr>
        <w:t xml:space="preserve"> through a social machinery "that is both immense and min- ute."14 A recent example from the world of local politics makes clear politicized identity's imbrication in disciplinary power, as well as the way in which, as Foucault reminds us, disciplinary power "infiltrates" rather than replaces liberal juridical modalities.'5 Last year, the city council of my town reviewed an ordinance, devised and promulgated by a broad coalition of identity-based political groups, which aimed to ban discrimination in employment, housing, and public accommodations on the basis of"sexual orientation, transsexual- ity, age, height, weight, personal appearance, physical characteristics, race, color, creed, religion, national origin, ancestry, disability, marital status, sex or gender."'6 Here is a perfect instance of the universal juridical idea of liberalism and the normalizing principle of disciplinary regimes conjoined and taken up within the discourse of politicized identity. This ordinance- variously called the "purple hair ordinance" or the "ugly ordinance" by </w:t>
      </w:r>
      <w:r w:rsidRPr="003A5227">
        <w:rPr>
          <w:rFonts w:ascii="Times New Roman" w:hAnsi="Times New Roman" w:cs="Times New Roman"/>
          <w:u w:val="single"/>
        </w:rPr>
        <w:t xml:space="preserve">national news media-aims to count every difference as no difference, as part of a seamless whole, but also to count every </w:t>
      </w:r>
      <w:r w:rsidRPr="003A5227">
        <w:rPr>
          <w:rFonts w:ascii="Times New Roman" w:hAnsi="Times New Roman" w:cs="Times New Roman"/>
          <w:sz w:val="16"/>
        </w:rPr>
        <w:t xml:space="preserve">potentially subversive </w:t>
      </w:r>
      <w:r w:rsidRPr="003A5227">
        <w:rPr>
          <w:rFonts w:ascii="Times New Roman" w:hAnsi="Times New Roman" w:cs="Times New Roman"/>
          <w:u w:val="single"/>
        </w:rPr>
        <w:t xml:space="preserve">rejection of culturally enforced norms as themselves normal, as normaliz- able, and as normativizable through law. </w:t>
      </w:r>
      <w:r w:rsidRPr="003A5227">
        <w:rPr>
          <w:rFonts w:ascii="Times New Roman" w:hAnsi="Times New Roman" w:cs="Times New Roman"/>
          <w:sz w:val="16"/>
        </w:rPr>
        <w:t xml:space="preserve">Indeed, through the definitional, procedural, and remedies section of this ordinance (e.g., "sexual orientation shall mean known or assumed homosexuality, heterosexuality, or bisexual- ity"), </w:t>
      </w:r>
      <w:r w:rsidRPr="003A5227">
        <w:rPr>
          <w:rFonts w:ascii="Times New Roman" w:hAnsi="Times New Roman" w:cs="Times New Roman"/>
          <w:u w:val="single"/>
        </w:rPr>
        <w:t>persons are reduced to observable social attributes and practices;</w:t>
      </w:r>
      <w:r w:rsidRPr="003A5227">
        <w:rPr>
          <w:rFonts w:ascii="Times New Roman" w:hAnsi="Times New Roman" w:cs="Times New Roman"/>
          <w:sz w:val="16"/>
        </w:rPr>
        <w:t xml:space="preserve"> these are defined empirically, positivistically, </w:t>
      </w:r>
      <w:r w:rsidRPr="003A5227">
        <w:rPr>
          <w:rFonts w:ascii="Times New Roman" w:hAnsi="Times New Roman" w:cs="Times New Roman"/>
          <w:u w:val="single"/>
        </w:rPr>
        <w:t>as if their existence were intrinsic and factual</w:t>
      </w:r>
      <w:r w:rsidRPr="003A5227">
        <w:rPr>
          <w:rFonts w:ascii="Times New Roman" w:hAnsi="Times New Roman" w:cs="Times New Roman"/>
          <w:b/>
          <w:u w:val="single"/>
        </w:rPr>
        <w:t>, rather than effects of discursive and institutional power;</w:t>
      </w:r>
      <w:r w:rsidRPr="003A5227">
        <w:rPr>
          <w:rFonts w:ascii="Times New Roman" w:hAnsi="Times New Roman" w:cs="Times New Roman"/>
          <w:u w:val="single"/>
        </w:rPr>
        <w:t xml:space="preserve"> and these </w:t>
      </w:r>
      <w:r w:rsidRPr="003A5227">
        <w:rPr>
          <w:rFonts w:ascii="Times New Roman" w:hAnsi="Times New Roman" w:cs="Times New Roman"/>
          <w:sz w:val="16"/>
        </w:rPr>
        <w:t xml:space="preserve">positivist </w:t>
      </w:r>
      <w:r w:rsidRPr="003A5227">
        <w:rPr>
          <w:rFonts w:ascii="Times New Roman" w:hAnsi="Times New Roman" w:cs="Times New Roman"/>
          <w:u w:val="single"/>
        </w:rPr>
        <w:t xml:space="preserve">definitions </w:t>
      </w:r>
      <w:r w:rsidRPr="003A5227">
        <w:rPr>
          <w:rFonts w:ascii="Times New Roman" w:hAnsi="Times New Roman" w:cs="Times New Roman"/>
          <w:sz w:val="16"/>
        </w:rPr>
        <w:t xml:space="preserve">of persons as their attributes and practices </w:t>
      </w:r>
      <w:r w:rsidRPr="003A5227">
        <w:rPr>
          <w:rStyle w:val="Emphasis"/>
          <w:rFonts w:ascii="Times New Roman" w:hAnsi="Times New Roman" w:cs="Times New Roman"/>
        </w:rPr>
        <w:t>are written into law, ensuring that persons describable according to them will now become regulated through them.</w:t>
      </w:r>
      <w:r w:rsidRPr="003A5227">
        <w:rPr>
          <w:rFonts w:ascii="Times New Roman" w:hAnsi="Times New Roman" w:cs="Times New Roman"/>
          <w:sz w:val="16"/>
        </w:rPr>
        <w:t xml:space="preserve"> Bentham couldn't have done it better. Indeed, here is </w:t>
      </w:r>
      <w:r w:rsidRPr="003A5227">
        <w:rPr>
          <w:rFonts w:ascii="Times New Roman" w:hAnsi="Times New Roman" w:cs="Times New Roman"/>
          <w:u w:val="single"/>
        </w:rPr>
        <w:t xml:space="preserve">a perfect instance of how the language of unfreedom, </w:t>
      </w:r>
      <w:r w:rsidRPr="003A5227">
        <w:rPr>
          <w:rFonts w:ascii="Times New Roman" w:hAnsi="Times New Roman" w:cs="Times New Roman"/>
          <w:sz w:val="16"/>
        </w:rPr>
        <w:t xml:space="preserve">how articulation in language, in the context of liberal and disciplinary discourse, </w:t>
      </w:r>
      <w:r w:rsidRPr="003A5227">
        <w:rPr>
          <w:rFonts w:ascii="Times New Roman" w:hAnsi="Times New Roman" w:cs="Times New Roman"/>
          <w:u w:val="single"/>
        </w:rPr>
        <w:t>becomes a vehicle of subordination through individualization, normaliza- tion, and regulation,</w:t>
      </w:r>
      <w:r w:rsidRPr="003A5227">
        <w:rPr>
          <w:rFonts w:ascii="Times New Roman" w:hAnsi="Times New Roman" w:cs="Times New Roman"/>
          <w:sz w:val="16"/>
        </w:rPr>
        <w:t xml:space="preserve"> even as it strives to produce visibility and acceptance. Here, also, is a perfect instance of the way in which differences that are the effects of social power are neutralized through their articulation as attributes and their circulation through liberal administrative discourse: what do we make of a document that renders as juridical equivalents the denial of employment to an African American, an obese man, and a white middle-class youth festooned with tattoos and fuschia hair? Want I want to consider, though, is why this strikingly unemancipatory political project emerges from a potentially more radical critique of liberal juridicial and disciplinary modalities of power. For this ordinance, I want to suggest, is not simply misguided in its complicity with the rationalizing and disciplinary elements of late modern culture nor simply naive with regard to the regulatory apparatus within which it operates. </w:t>
      </w:r>
      <w:r w:rsidRPr="003A5227">
        <w:rPr>
          <w:rFonts w:ascii="Times New Roman" w:hAnsi="Times New Roman" w:cs="Times New Roman"/>
          <w:sz w:val="16"/>
        </w:rPr>
        <w:lastRenderedPageBreak/>
        <w:t xml:space="preserve">Rather, </w:t>
      </w:r>
      <w:r w:rsidRPr="003A5227">
        <w:rPr>
          <w:rFonts w:ascii="Times New Roman" w:hAnsi="Times New Roman" w:cs="Times New Roman"/>
          <w:u w:val="single"/>
        </w:rPr>
        <w:t>it is symptomatic of</w:t>
      </w:r>
      <w:r w:rsidRPr="003A5227">
        <w:rPr>
          <w:rFonts w:ascii="Times New Roman" w:hAnsi="Times New Roman" w:cs="Times New Roman"/>
          <w:sz w:val="16"/>
        </w:rPr>
        <w:t xml:space="preserve"> a feature of </w:t>
      </w:r>
      <w:r w:rsidRPr="003A5227">
        <w:rPr>
          <w:rStyle w:val="StyleUnderline"/>
          <w:rFonts w:ascii="Times New Roman" w:hAnsi="Times New Roman" w:cs="Times New Roman"/>
        </w:rPr>
        <w:t xml:space="preserve">politicized identity's desire within liberal-bureaucratic re- gimes, its foreclosure of its own freedom, its impulse to inscribe in the law and in other political registers its historical and present pain rather than conjure an imagined future of power </w:t>
      </w:r>
      <w:r w:rsidRPr="003A5227">
        <w:rPr>
          <w:rFonts w:ascii="Times New Roman" w:hAnsi="Times New Roman" w:cs="Times New Roman"/>
          <w:sz w:val="16"/>
        </w:rPr>
        <w:t xml:space="preserve">to make itself. To see what this symptom is a symptom of, we need to return once more to a schematic consideration of liberalism, this time in order to read it through Nietzsche's account of the complex logics of ressentiment. IV </w:t>
      </w:r>
      <w:r w:rsidRPr="003A5227">
        <w:rPr>
          <w:rFonts w:ascii="Times New Roman" w:hAnsi="Times New Roman" w:cs="Times New Roman"/>
          <w:u w:val="single"/>
        </w:rPr>
        <w:t>Liberalism contains</w:t>
      </w:r>
      <w:r w:rsidRPr="003A5227">
        <w:rPr>
          <w:rFonts w:ascii="Times New Roman" w:hAnsi="Times New Roman" w:cs="Times New Roman"/>
          <w:sz w:val="16"/>
        </w:rPr>
        <w:t xml:space="preserve"> from its inception </w:t>
      </w:r>
      <w:r w:rsidRPr="003A5227">
        <w:rPr>
          <w:rFonts w:ascii="Times New Roman" w:hAnsi="Times New Roman" w:cs="Times New Roman"/>
          <w:u w:val="single"/>
        </w:rPr>
        <w:t>a generalized incitement to subjects, conjoined with their</w:t>
      </w:r>
      <w:r w:rsidRPr="003A5227">
        <w:rPr>
          <w:rFonts w:ascii="Times New Roman" w:hAnsi="Times New Roman" w:cs="Times New Roman"/>
          <w:sz w:val="16"/>
        </w:rPr>
        <w:t xml:space="preserve"> unavowed </w:t>
      </w:r>
      <w:r w:rsidRPr="003A5227">
        <w:rPr>
          <w:rFonts w:ascii="Times New Roman" w:hAnsi="Times New Roman" w:cs="Times New Roman"/>
          <w:u w:val="single"/>
        </w:rPr>
        <w:t xml:space="preserve">dependence on and construction by a variety of social relations and forces, that makes all liberal subjects, </w:t>
      </w:r>
      <w:r w:rsidRPr="003A5227">
        <w:rPr>
          <w:rFonts w:ascii="Times New Roman" w:hAnsi="Times New Roman" w:cs="Times New Roman"/>
          <w:sz w:val="16"/>
        </w:rPr>
        <w:t xml:space="preserve">and not only markedly disenfranchised ones, </w:t>
      </w:r>
      <w:r w:rsidRPr="003A5227">
        <w:rPr>
          <w:rFonts w:ascii="Times New Roman" w:hAnsi="Times New Roman" w:cs="Times New Roman"/>
          <w:u w:val="single"/>
        </w:rPr>
        <w:t>vulnerable to ressentiment</w:t>
      </w:r>
      <w:r w:rsidRPr="003A5227">
        <w:rPr>
          <w:rFonts w:ascii="Times New Roman" w:hAnsi="Times New Roman" w:cs="Times New Roman"/>
          <w:sz w:val="16"/>
        </w:rPr>
        <w:t xml:space="preserve">: it </w:t>
      </w:r>
      <w:r w:rsidRPr="003A5227">
        <w:rPr>
          <w:rFonts w:ascii="Times New Roman" w:hAnsi="Times New Roman" w:cs="Times New Roman"/>
          <w:u w:val="single"/>
        </w:rPr>
        <w:t>is their situatedness within power, their production by power, and liberal discourse's denial of this</w:t>
      </w:r>
      <w:r w:rsidRPr="003A5227">
        <w:rPr>
          <w:rFonts w:ascii="Times New Roman" w:hAnsi="Times New Roman" w:cs="Times New Roman"/>
          <w:sz w:val="16"/>
        </w:rPr>
        <w:t xml:space="preserve"> situatedness and production that </w:t>
      </w:r>
      <w:r w:rsidRPr="003A5227">
        <w:rPr>
          <w:rFonts w:ascii="Times New Roman" w:hAnsi="Times New Roman" w:cs="Times New Roman"/>
          <w:u w:val="single"/>
        </w:rPr>
        <w:t>casts the liberal subject into failure,</w:t>
      </w:r>
      <w:r w:rsidRPr="003A5227">
        <w:rPr>
          <w:rFonts w:ascii="Times New Roman" w:hAnsi="Times New Roman" w:cs="Times New Roman"/>
          <w:sz w:val="16"/>
        </w:rPr>
        <w:t xml:space="preserve"> the failure to make itself in the context of a discourse in which its self-making is assumed, indeed, is its assumed nature. This failure, which Nietzsche calls </w:t>
      </w:r>
      <w:r w:rsidRPr="003A5227">
        <w:rPr>
          <w:rFonts w:ascii="Times New Roman" w:hAnsi="Times New Roman" w:cs="Times New Roman"/>
          <w:b/>
          <w:u w:val="single"/>
        </w:rPr>
        <w:t>suffering, must find either a reason within itself (which redoubles the failure) or a site of external blame on which to avenge its hurt and redistribute its pain.</w:t>
      </w:r>
      <w:r w:rsidRPr="003A5227">
        <w:rPr>
          <w:rFonts w:ascii="Times New Roman" w:hAnsi="Times New Roman" w:cs="Times New Roman"/>
          <w:sz w:val="16"/>
        </w:rPr>
        <w:t xml:space="preserve"> Here is Nietzsche's account of this moment in the production of ressentiment: For every sufferer instinctively seeks a cause for his suffering, more exactly, an agent; still more specifically a guilty agent who is susceptible to suffering-in short, some living thing upon which he can on some pretext or other, vent his affects, actually or in effigy ... </w:t>
      </w:r>
      <w:r w:rsidRPr="003A5227">
        <w:rPr>
          <w:rFonts w:ascii="Times New Roman" w:hAnsi="Times New Roman" w:cs="Times New Roman"/>
          <w:u w:val="single"/>
        </w:rPr>
        <w:t>This</w:t>
      </w:r>
      <w:r w:rsidRPr="003A5227">
        <w:rPr>
          <w:rFonts w:ascii="Times New Roman" w:hAnsi="Times New Roman" w:cs="Times New Roman"/>
          <w:sz w:val="16"/>
        </w:rPr>
        <w:t xml:space="preserve"> ... </w:t>
      </w:r>
      <w:r w:rsidRPr="003A5227">
        <w:rPr>
          <w:rFonts w:ascii="Times New Roman" w:hAnsi="Times New Roman" w:cs="Times New Roman"/>
          <w:u w:val="single"/>
        </w:rPr>
        <w:t>constitutes the</w:t>
      </w:r>
      <w:r w:rsidRPr="003A5227">
        <w:rPr>
          <w:rFonts w:ascii="Times New Roman" w:hAnsi="Times New Roman" w:cs="Times New Roman"/>
          <w:sz w:val="16"/>
        </w:rPr>
        <w:t xml:space="preserve"> actual </w:t>
      </w:r>
      <w:r w:rsidRPr="003A5227">
        <w:rPr>
          <w:rFonts w:ascii="Times New Roman" w:hAnsi="Times New Roman" w:cs="Times New Roman"/>
          <w:u w:val="single"/>
        </w:rPr>
        <w:t>physiological cause of ressentiment, vengeful- ness</w:t>
      </w:r>
      <w:r w:rsidRPr="003A5227">
        <w:rPr>
          <w:rFonts w:ascii="Times New Roman" w:hAnsi="Times New Roman" w:cs="Times New Roman"/>
          <w:sz w:val="16"/>
        </w:rPr>
        <w:t>,</w:t>
      </w:r>
      <w:r w:rsidRPr="003A5227">
        <w:rPr>
          <w:rFonts w:ascii="Times New Roman" w:hAnsi="Times New Roman" w:cs="Times New Roman"/>
          <w:u w:val="single"/>
        </w:rPr>
        <w:t xml:space="preserve"> and</w:t>
      </w:r>
      <w:r w:rsidRPr="003A5227">
        <w:rPr>
          <w:rFonts w:ascii="Times New Roman" w:hAnsi="Times New Roman" w:cs="Times New Roman"/>
          <w:sz w:val="16"/>
        </w:rPr>
        <w:t xml:space="preserve"> the like: </w:t>
      </w:r>
      <w:r w:rsidRPr="003A5227">
        <w:rPr>
          <w:rFonts w:ascii="Times New Roman" w:hAnsi="Times New Roman" w:cs="Times New Roman"/>
          <w:u w:val="single"/>
        </w:rPr>
        <w:t>a desire to deaden pain by means of affects</w:t>
      </w:r>
      <w:r w:rsidRPr="003A5227">
        <w:rPr>
          <w:rFonts w:ascii="Times New Roman" w:hAnsi="Times New Roman" w:cs="Times New Roman"/>
          <w:sz w:val="16"/>
        </w:rPr>
        <w:t xml:space="preserve"> ... to deaden, by means of </w:t>
      </w:r>
      <w:r w:rsidRPr="003A5227">
        <w:rPr>
          <w:rFonts w:ascii="Times New Roman" w:hAnsi="Times New Roman" w:cs="Times New Roman"/>
          <w:u w:val="single"/>
        </w:rPr>
        <w:t>a more violent emotion</w:t>
      </w:r>
      <w:r w:rsidRPr="003A5227">
        <w:rPr>
          <w:rFonts w:ascii="Times New Roman" w:hAnsi="Times New Roman" w:cs="Times New Roman"/>
          <w:sz w:val="16"/>
        </w:rPr>
        <w:t xml:space="preserve"> of any kind, a </w:t>
      </w:r>
      <w:r w:rsidRPr="003A5227">
        <w:rPr>
          <w:rFonts w:ascii="Times New Roman" w:hAnsi="Times New Roman" w:cs="Times New Roman"/>
          <w:u w:val="single"/>
        </w:rPr>
        <w:t>tormenting, secret pain</w:t>
      </w:r>
      <w:r w:rsidRPr="003A5227">
        <w:rPr>
          <w:rFonts w:ascii="Times New Roman" w:hAnsi="Times New Roman" w:cs="Times New Roman"/>
          <w:sz w:val="16"/>
        </w:rPr>
        <w:t xml:space="preserve"> that is becoming unendurable, </w:t>
      </w:r>
      <w:r w:rsidRPr="003A5227">
        <w:rPr>
          <w:rFonts w:ascii="Times New Roman" w:hAnsi="Times New Roman" w:cs="Times New Roman"/>
          <w:u w:val="single"/>
        </w:rPr>
        <w:t>and to drive it out of consciousness</w:t>
      </w:r>
      <w:r w:rsidRPr="003A5227">
        <w:rPr>
          <w:rFonts w:ascii="Times New Roman" w:hAnsi="Times New Roman" w:cs="Times New Roman"/>
          <w:sz w:val="16"/>
        </w:rPr>
        <w:t xml:space="preserve"> at least for the moment: for that one requires an affect, as savage an affect as possible, and, in order to excite that, any pretext at all.18 </w:t>
      </w:r>
      <w:r w:rsidRPr="003A5227">
        <w:rPr>
          <w:rFonts w:ascii="Times New Roman" w:hAnsi="Times New Roman" w:cs="Times New Roman"/>
          <w:u w:val="single"/>
        </w:rPr>
        <w:t>Ressentiment</w:t>
      </w:r>
      <w:r w:rsidRPr="003A5227">
        <w:rPr>
          <w:rFonts w:ascii="Times New Roman" w:hAnsi="Times New Roman" w:cs="Times New Roman"/>
          <w:sz w:val="16"/>
        </w:rPr>
        <w:t xml:space="preserve"> in this context is a triple achievement: it </w:t>
      </w:r>
      <w:r w:rsidRPr="003A5227">
        <w:rPr>
          <w:rFonts w:ascii="Times New Roman" w:hAnsi="Times New Roman" w:cs="Times New Roman"/>
          <w:u w:val="single"/>
        </w:rPr>
        <w:t>produces an affect (rage, righteousness) that overwhelms the hurt,</w:t>
      </w:r>
      <w:r w:rsidRPr="003A5227">
        <w:rPr>
          <w:rFonts w:ascii="Times New Roman" w:hAnsi="Times New Roman" w:cs="Times New Roman"/>
          <w:sz w:val="16"/>
        </w:rPr>
        <w:t xml:space="preserve"> it produces </w:t>
      </w:r>
      <w:r w:rsidRPr="003A5227">
        <w:rPr>
          <w:rFonts w:ascii="Times New Roman" w:hAnsi="Times New Roman" w:cs="Times New Roman"/>
          <w:u w:val="single"/>
        </w:rPr>
        <w:t>a culprit respon- sible</w:t>
      </w:r>
      <w:r w:rsidRPr="003A5227">
        <w:rPr>
          <w:rFonts w:ascii="Times New Roman" w:hAnsi="Times New Roman" w:cs="Times New Roman"/>
          <w:sz w:val="16"/>
        </w:rPr>
        <w:t xml:space="preserve"> for the hurt</w:t>
      </w:r>
      <w:r w:rsidRPr="003A5227">
        <w:rPr>
          <w:rFonts w:ascii="Times New Roman" w:hAnsi="Times New Roman" w:cs="Times New Roman"/>
          <w:u w:val="single"/>
        </w:rPr>
        <w:t>, and</w:t>
      </w:r>
      <w:r w:rsidRPr="003A5227">
        <w:rPr>
          <w:rFonts w:ascii="Times New Roman" w:hAnsi="Times New Roman" w:cs="Times New Roman"/>
          <w:sz w:val="16"/>
        </w:rPr>
        <w:t xml:space="preserve"> it produces </w:t>
      </w:r>
      <w:r w:rsidRPr="003A5227">
        <w:rPr>
          <w:rFonts w:ascii="Times New Roman" w:hAnsi="Times New Roman" w:cs="Times New Roman"/>
          <w:u w:val="single"/>
        </w:rPr>
        <w:t>a site of revenge</w:t>
      </w:r>
      <w:r w:rsidRPr="003A5227">
        <w:rPr>
          <w:rFonts w:ascii="Times New Roman" w:hAnsi="Times New Roman" w:cs="Times New Roman"/>
          <w:sz w:val="16"/>
        </w:rPr>
        <w:t xml:space="preserve"> to displace the hurt (a place to inflict hurt as the sufferer has been hurt). Together these operations both ameliorate (in Nietzsche's terms, "anaesthetize") and externalize what is otherwise "unendurable." Now, what I want to suggest is that in a culture already streaked with the pathos of ressentiment for these reasons, there are several characteristics of late moder postindustrial societies that accelerate and expand the conditions of its production. My listing is necessarily highly schematic. First, the phenomenon that William Connolly names </w:t>
      </w:r>
      <w:r w:rsidRPr="003A5227">
        <w:rPr>
          <w:rFonts w:ascii="Times New Roman" w:hAnsi="Times New Roman" w:cs="Times New Roman"/>
          <w:u w:val="single"/>
        </w:rPr>
        <w:t>"increased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 ent in liberal capitalist orders and consitutive of ressentiment.</w:t>
      </w:r>
      <w:r w:rsidRPr="003A5227">
        <w:rPr>
          <w:rFonts w:ascii="Times New Roman" w:hAnsi="Times New Roman" w:cs="Times New Roman"/>
          <w:sz w:val="16"/>
        </w:rPr>
        <w:t xml:space="preserve">'9 Second, the steady desacralization of all regions of life-what Weber called disenchant- ment, what Nietzsche called the death of God-would appear to add yet another reversal to Nietzsche's genealogy of ressentiment as perpetually available to "alternation of direction." In Nietzsche's account, </w:t>
      </w:r>
      <w:r w:rsidRPr="003A5227">
        <w:rPr>
          <w:rFonts w:ascii="Times New Roman" w:hAnsi="Times New Roman" w:cs="Times New Roman"/>
          <w:u w:val="single"/>
        </w:rPr>
        <w:t xml:space="preserve">the ascetic priest deployed notions of "guilt, sin, sinfulness, depravity and damnation" to "direct </w:t>
      </w:r>
      <w:r w:rsidRPr="003A5227">
        <w:rPr>
          <w:rFonts w:ascii="Times New Roman" w:hAnsi="Times New Roman" w:cs="Times New Roman"/>
          <w:sz w:val="16"/>
        </w:rPr>
        <w:t xml:space="preserve">the </w:t>
      </w:r>
      <w:r w:rsidRPr="003A5227">
        <w:rPr>
          <w:rFonts w:ascii="Times New Roman" w:hAnsi="Times New Roman" w:cs="Times New Roman"/>
          <w:u w:val="single"/>
        </w:rPr>
        <w:t xml:space="preserve">ressentiment </w:t>
      </w:r>
      <w:r w:rsidRPr="003A5227">
        <w:rPr>
          <w:rFonts w:ascii="Times New Roman" w:hAnsi="Times New Roman" w:cs="Times New Roman"/>
          <w:sz w:val="16"/>
        </w:rPr>
        <w:t xml:space="preserve">of the less severely afflicted </w:t>
      </w:r>
      <w:r w:rsidRPr="003A5227">
        <w:rPr>
          <w:rFonts w:ascii="Times New Roman" w:hAnsi="Times New Roman" w:cs="Times New Roman"/>
          <w:u w:val="single"/>
        </w:rPr>
        <w:t>sternly back upon themselves</w:t>
      </w:r>
      <w:r w:rsidRPr="003A5227">
        <w:rPr>
          <w:rFonts w:ascii="Times New Roman" w:hAnsi="Times New Roman" w:cs="Times New Roman"/>
          <w:sz w:val="16"/>
        </w:rPr>
        <w:t xml:space="preserve"> . . . and in this way [exploited] the bad instincts of all sufferers for the purpose of self-discipline, self-surveillance, and self-overcoming."20 However, the desacralizing tendencies of late modernity undermine the efficacy of this deployment and turn suffering's need for exculpation back toward a site of external agency. Third, the increased fragmentation, if not </w:t>
      </w:r>
      <w:r w:rsidRPr="003A5227">
        <w:rPr>
          <w:rFonts w:ascii="Times New Roman" w:hAnsi="Times New Roman" w:cs="Times New Roman"/>
          <w:u w:val="single"/>
        </w:rPr>
        <w:t>disintegration, of</w:t>
      </w:r>
      <w:r w:rsidRPr="003A5227">
        <w:rPr>
          <w:rFonts w:ascii="Times New Roman" w:hAnsi="Times New Roman" w:cs="Times New Roman"/>
          <w:sz w:val="16"/>
        </w:rPr>
        <w:t xml:space="preserve"> all </w:t>
      </w:r>
      <w:r w:rsidRPr="003A5227">
        <w:rPr>
          <w:rFonts w:ascii="Times New Roman" w:hAnsi="Times New Roman" w:cs="Times New Roman"/>
          <w:u w:val="single"/>
        </w:rPr>
        <w:t>forms of association</w:t>
      </w:r>
      <w:r w:rsidRPr="003A5227">
        <w:rPr>
          <w:rFonts w:ascii="Times New Roman" w:hAnsi="Times New Roman" w:cs="Times New Roman"/>
          <w:sz w:val="16"/>
        </w:rPr>
        <w:t xml:space="preserve"> until recently not organized by the commodities market-</w:t>
      </w:r>
      <w:r w:rsidRPr="003A5227">
        <w:rPr>
          <w:rFonts w:ascii="Times New Roman" w:hAnsi="Times New Roman" w:cs="Times New Roman"/>
          <w:u w:val="single"/>
        </w:rPr>
        <w:t xml:space="preserve">communities, churches, families-and the ubiqui- tousness of the classificatory, individuating schemes of disciplinary society </w:t>
      </w:r>
      <w:r w:rsidRPr="003A5227">
        <w:rPr>
          <w:rFonts w:ascii="Times New Roman" w:hAnsi="Times New Roman" w:cs="Times New Roman"/>
          <w:sz w:val="16"/>
        </w:rPr>
        <w:t xml:space="preserve">combine to </w:t>
      </w:r>
      <w:r w:rsidRPr="003A5227">
        <w:rPr>
          <w:rFonts w:ascii="Times New Roman" w:hAnsi="Times New Roman" w:cs="Times New Roman"/>
          <w:u w:val="single"/>
        </w:rPr>
        <w:t>produce an utterly unrelieved individual,</w:t>
      </w:r>
      <w:r w:rsidRPr="003A5227">
        <w:rPr>
          <w:rFonts w:ascii="Times New Roman" w:hAnsi="Times New Roman" w:cs="Times New Roman"/>
          <w:sz w:val="16"/>
        </w:rPr>
        <w:t xml:space="preserve"> one without insulation from the inevitable failure entailed in liberalism's individualistic construc- tion. In short, the characteristics of late modern secular society, in which </w:t>
      </w:r>
      <w:r w:rsidRPr="003A5227">
        <w:rPr>
          <w:rFonts w:ascii="Times New Roman" w:hAnsi="Times New Roman" w:cs="Times New Roman"/>
          <w:u w:val="single"/>
        </w:rPr>
        <w:t>individuals are buffeted and controlled by global configurations of disciplin- ary and capitalist power</w:t>
      </w:r>
      <w:r w:rsidRPr="003A5227">
        <w:rPr>
          <w:rFonts w:ascii="Times New Roman" w:hAnsi="Times New Roman" w:cs="Times New Roman"/>
          <w:sz w:val="16"/>
        </w:rPr>
        <w:t xml:space="preserve"> of extraordinary proportions, and are at the same time nakedly individuated, stripped of reprieve from relentless exposure and accountability for themselves, together add up to an incitement to ressenti- ment that might have stunned even the finest philosopher of its occasions and logics. Starkly accountable, yet dramatically impotent, the late moder liberal subject quite literally seethes with ressentiment. Enter politicized identity, now conceivable in part as both product of and "reaction" to this condition, where </w:t>
      </w:r>
      <w:r w:rsidRPr="003A5227">
        <w:rPr>
          <w:rFonts w:ascii="Times New Roman" w:hAnsi="Times New Roman" w:cs="Times New Roman"/>
          <w:u w:val="single"/>
        </w:rPr>
        <w:t>"reaction" acquires</w:t>
      </w:r>
      <w:r w:rsidRPr="003A5227">
        <w:rPr>
          <w:rFonts w:ascii="Times New Roman" w:hAnsi="Times New Roman" w:cs="Times New Roman"/>
          <w:sz w:val="16"/>
        </w:rPr>
        <w:t xml:space="preserve"> the meaning that Nietzsche ascribed to it, namely, as </w:t>
      </w:r>
      <w:r w:rsidRPr="003A5227">
        <w:rPr>
          <w:rFonts w:ascii="Times New Roman" w:hAnsi="Times New Roman" w:cs="Times New Roman"/>
          <w:b/>
          <w:u w:val="single"/>
        </w:rPr>
        <w:t>an effect of domination that reiterates impotence, a substitute for action, for power, for self-affirmation that reinscribes incapacity, powerlessness, and rejection</w:t>
      </w:r>
      <w:r w:rsidRPr="003A5227">
        <w:rPr>
          <w:rFonts w:ascii="Times New Roman" w:hAnsi="Times New Roman" w:cs="Times New Roman"/>
          <w:b/>
          <w:sz w:val="16"/>
        </w:rPr>
        <w:t>.</w:t>
      </w:r>
      <w:r w:rsidRPr="003A5227">
        <w:rPr>
          <w:rFonts w:ascii="Times New Roman" w:hAnsi="Times New Roman" w:cs="Times New Roman"/>
          <w:sz w:val="16"/>
        </w:rPr>
        <w:t xml:space="preserve"> For Nietzsche, ressentiment itself is rooted in "reaction"-the substitution of reasons, norms, and ethics for deeds-and not only moral systems but identities themselves take their bearings in this reaction. As Tracy Strong reads this element of Nietzsche's thought, Identity . . . does not consist of an active component, but is a reaction to something outside; action in itself, with its inevitable self-assertive qualities, must then become something evil, since it is identified with that against which one is reacting. The will to power of slave morality must constantly reassert that which gives definition to the slave: the pain he suffers by being in the world. Hence any attempt to escape that pain will merely result in the reaffirmation of painful structures.21 If ressentiment's "cause" is suffering, its "creative deed" is the reworking of this pain into a negative form of action, the "imaginary revenge" of what Nietzsche terms "natures denied the true reaction, that of deeds."22 This revenge is achieved through the imposition of suffering "on whatever does not feel wrath and displeasure as he does"23 (accomplished especially through the production of guilt), through </w:t>
      </w:r>
      <w:r w:rsidRPr="003A5227">
        <w:rPr>
          <w:rFonts w:ascii="Times New Roman" w:hAnsi="Times New Roman" w:cs="Times New Roman"/>
          <w:u w:val="single"/>
        </w:rPr>
        <w:t xml:space="preserve">the establishment of suffering as the measure of social </w:t>
      </w:r>
      <w:r w:rsidRPr="003A5227">
        <w:rPr>
          <w:rFonts w:ascii="Times New Roman" w:hAnsi="Times New Roman" w:cs="Times New Roman"/>
          <w:u w:val="single"/>
        </w:rPr>
        <w:lastRenderedPageBreak/>
        <w:t>virtue, and through casting strength and</w:t>
      </w:r>
      <w:r w:rsidRPr="003A5227">
        <w:rPr>
          <w:rFonts w:ascii="Times New Roman" w:hAnsi="Times New Roman" w:cs="Times New Roman"/>
          <w:sz w:val="16"/>
        </w:rPr>
        <w:t xml:space="preserve"> good fortune </w:t>
      </w:r>
      <w:r w:rsidRPr="003A5227">
        <w:rPr>
          <w:rFonts w:ascii="Times New Roman" w:hAnsi="Times New Roman" w:cs="Times New Roman"/>
          <w:u w:val="single"/>
        </w:rPr>
        <w:t xml:space="preserve">("privilege" </w:t>
      </w:r>
      <w:r w:rsidRPr="003A5227">
        <w:rPr>
          <w:rFonts w:ascii="Times New Roman" w:hAnsi="Times New Roman" w:cs="Times New Roman"/>
          <w:sz w:val="16"/>
        </w:rPr>
        <w:t xml:space="preserve">as we say today) </w:t>
      </w:r>
      <w:r w:rsidRPr="003A5227">
        <w:rPr>
          <w:rFonts w:ascii="Times New Roman" w:hAnsi="Times New Roman" w:cs="Times New Roman"/>
          <w:u w:val="single"/>
        </w:rPr>
        <w:t>as self-recriminating,</w:t>
      </w:r>
      <w:r w:rsidRPr="003A5227">
        <w:rPr>
          <w:rFonts w:ascii="Times New Roman" w:hAnsi="Times New Roman" w:cs="Times New Roman"/>
          <w:sz w:val="16"/>
        </w:rPr>
        <w:t xml:space="preserve"> as its own indictment </w:t>
      </w:r>
      <w:r w:rsidRPr="003A5227">
        <w:rPr>
          <w:rFonts w:ascii="Times New Roman" w:hAnsi="Times New Roman" w:cs="Times New Roman"/>
          <w:u w:val="single"/>
        </w:rPr>
        <w:t>in a culture of suffering</w:t>
      </w:r>
      <w:r w:rsidRPr="003A5227">
        <w:rPr>
          <w:rFonts w:ascii="Times New Roman" w:hAnsi="Times New Roman" w:cs="Times New Roman"/>
          <w:sz w:val="16"/>
        </w:rPr>
        <w:t xml:space="preserve">: "it is disgraceful to be fortunate, there is too much misery."24 But in its attempt to displace its suffering, </w:t>
      </w:r>
      <w:r w:rsidRPr="003A5227">
        <w:rPr>
          <w:rStyle w:val="Emphasis"/>
          <w:rFonts w:ascii="Times New Roman" w:hAnsi="Times New Roman" w:cs="Times New Roman"/>
        </w:rPr>
        <w:t>identity structured by ressenti- ment at the same time becomes invested in its own subjection.</w:t>
      </w:r>
      <w:r w:rsidRPr="003A5227">
        <w:rPr>
          <w:rFonts w:ascii="Times New Roman" w:hAnsi="Times New Roman" w:cs="Times New Roman"/>
          <w:u w:val="single"/>
        </w:rPr>
        <w:t xml:space="preserve"> This invest- ment lies </w:t>
      </w:r>
      <w:r w:rsidRPr="003A5227">
        <w:rPr>
          <w:rFonts w:ascii="Times New Roman" w:hAnsi="Times New Roman" w:cs="Times New Roman"/>
          <w:sz w:val="16"/>
        </w:rPr>
        <w:t xml:space="preserve">not only </w:t>
      </w:r>
      <w:r w:rsidRPr="003A5227">
        <w:rPr>
          <w:rFonts w:ascii="Times New Roman" w:hAnsi="Times New Roman" w:cs="Times New Roman"/>
          <w:u w:val="single"/>
        </w:rPr>
        <w:t>in</w:t>
      </w:r>
      <w:r w:rsidRPr="003A5227">
        <w:rPr>
          <w:rFonts w:ascii="Times New Roman" w:hAnsi="Times New Roman" w:cs="Times New Roman"/>
          <w:sz w:val="16"/>
        </w:rPr>
        <w:t xml:space="preserve"> its </w:t>
      </w:r>
      <w:r w:rsidRPr="003A5227">
        <w:rPr>
          <w:rFonts w:ascii="Times New Roman" w:hAnsi="Times New Roman" w:cs="Times New Roman"/>
          <w:b/>
          <w:u w:val="single"/>
        </w:rPr>
        <w:t>discovery of a site of blame for its hurt will</w:t>
      </w:r>
      <w:r w:rsidRPr="003A5227">
        <w:rPr>
          <w:rFonts w:ascii="Times New Roman" w:hAnsi="Times New Roman" w:cs="Times New Roman"/>
          <w:u w:val="single"/>
        </w:rPr>
        <w:t>,</w:t>
      </w:r>
      <w:r w:rsidRPr="003A5227">
        <w:rPr>
          <w:rFonts w:ascii="Times New Roman" w:hAnsi="Times New Roman" w:cs="Times New Roman"/>
          <w:sz w:val="16"/>
        </w:rPr>
        <w:t xml:space="preserve"> not only </w:t>
      </w:r>
      <w:r w:rsidRPr="003A5227">
        <w:rPr>
          <w:rFonts w:ascii="Times New Roman" w:hAnsi="Times New Roman" w:cs="Times New Roman"/>
          <w:b/>
          <w:u w:val="single"/>
        </w:rPr>
        <w:t>in its acquisition of recognition through its history of subjection</w:t>
      </w:r>
      <w:r w:rsidRPr="003A5227">
        <w:rPr>
          <w:rFonts w:ascii="Times New Roman" w:hAnsi="Times New Roman" w:cs="Times New Roman"/>
          <w:sz w:val="16"/>
        </w:rPr>
        <w:t xml:space="preserve"> (a recogni- tion </w:t>
      </w:r>
      <w:r w:rsidRPr="003A5227">
        <w:rPr>
          <w:rFonts w:ascii="Times New Roman" w:hAnsi="Times New Roman" w:cs="Times New Roman"/>
          <w:u w:val="single"/>
        </w:rPr>
        <w:t>predicated on injury,</w:t>
      </w:r>
      <w:r w:rsidRPr="003A5227">
        <w:rPr>
          <w:rFonts w:ascii="Times New Roman" w:hAnsi="Times New Roman" w:cs="Times New Roman"/>
          <w:sz w:val="16"/>
        </w:rPr>
        <w:t xml:space="preserve"> now righteously revalued),</w:t>
      </w:r>
      <w:r w:rsidRPr="003A5227">
        <w:rPr>
          <w:rFonts w:ascii="Times New Roman" w:hAnsi="Times New Roman" w:cs="Times New Roman"/>
          <w:b/>
          <w:sz w:val="16"/>
        </w:rPr>
        <w:t xml:space="preserve"> </w:t>
      </w:r>
      <w:r w:rsidRPr="003A5227">
        <w:rPr>
          <w:rFonts w:ascii="Times New Roman" w:hAnsi="Times New Roman" w:cs="Times New Roman"/>
          <w:b/>
          <w:u w:val="single"/>
        </w:rPr>
        <w:t>but also in the satisfac- tions of revenge</w:t>
      </w:r>
      <w:r w:rsidRPr="003A5227">
        <w:rPr>
          <w:rFonts w:ascii="Times New Roman" w:hAnsi="Times New Roman" w:cs="Times New Roman"/>
          <w:b/>
          <w:sz w:val="16"/>
        </w:rPr>
        <w:t xml:space="preserve"> that </w:t>
      </w:r>
      <w:r w:rsidRPr="003A5227">
        <w:rPr>
          <w:rFonts w:ascii="Times New Roman" w:hAnsi="Times New Roman" w:cs="Times New Roman"/>
          <w:sz w:val="16"/>
        </w:rPr>
        <w:t xml:space="preserve">ceaselessly reenact even as they redistribute the injuries of marginalization and subordination in a liberal discursive order that alter- nately denies the very possibility of these things or blames those who experience them for their own condition. Identity politics structured by ressentiment reverses without subverting this blaming structure: it does not subject to critique the sovereign subject of accountability that liberal indi- vidualism presupposes nor the economy of inclusion and exclusion that liberal universalism establishes. Thus </w:t>
      </w:r>
      <w:r w:rsidRPr="003A5227">
        <w:rPr>
          <w:rFonts w:ascii="Times New Roman" w:hAnsi="Times New Roman" w:cs="Times New Roman"/>
          <w:b/>
          <w:u w:val="single"/>
        </w:rPr>
        <w:t>politicized identity that presents itself as a self-affirmation now appears as the opposite,</w:t>
      </w:r>
      <w:r w:rsidRPr="003A5227">
        <w:rPr>
          <w:rFonts w:ascii="Times New Roman" w:hAnsi="Times New Roman" w:cs="Times New Roman"/>
          <w:sz w:val="16"/>
        </w:rPr>
        <w:t xml:space="preserve"> as predicated on and requiring its sustained rejection by a "hostile external world."25 Insofar as what Nietzsche calls </w:t>
      </w:r>
      <w:r w:rsidRPr="003A5227">
        <w:rPr>
          <w:rFonts w:ascii="Times New Roman" w:hAnsi="Times New Roman" w:cs="Times New Roman"/>
          <w:b/>
          <w:u w:val="single"/>
        </w:rPr>
        <w:t>slave morality produces identity in reac- tion to power,</w:t>
      </w:r>
      <w:r w:rsidRPr="003A5227">
        <w:rPr>
          <w:rFonts w:ascii="Times New Roman" w:hAnsi="Times New Roman" w:cs="Times New Roman"/>
          <w:sz w:val="16"/>
        </w:rPr>
        <w:t xml:space="preserve"> insofar as identity rooted in this reaction </w:t>
      </w:r>
      <w:r w:rsidRPr="003A5227">
        <w:rPr>
          <w:rFonts w:ascii="Times New Roman" w:hAnsi="Times New Roman" w:cs="Times New Roman"/>
          <w:b/>
          <w:u w:val="single"/>
        </w:rPr>
        <w:t xml:space="preserve">achieves its moral superiority by reproaching power and action themselves as evil, identity structured by this ethos becomes deeply invested in its own impotence, </w:t>
      </w:r>
      <w:r w:rsidRPr="003A5227">
        <w:rPr>
          <w:rFonts w:ascii="Times New Roman" w:hAnsi="Times New Roman" w:cs="Times New Roman"/>
          <w:sz w:val="16"/>
        </w:rPr>
        <w:t xml:space="preserve">even while it seeks to assuage the pain of its powerlessness through its vengeful moralizing, through its wide distribution of suffering, through its reproach of power as such. </w:t>
      </w:r>
      <w:r w:rsidRPr="003A5227">
        <w:rPr>
          <w:rFonts w:ascii="Times New Roman" w:hAnsi="Times New Roman" w:cs="Times New Roman"/>
          <w:b/>
          <w:u w:val="single"/>
        </w:rPr>
        <w:t>Politicized identity, premised on exclusion and fueled by the humiliation and suffering imposed by its historically structured impo- tence</w:t>
      </w:r>
      <w:r w:rsidRPr="003A5227">
        <w:rPr>
          <w:rFonts w:ascii="Times New Roman" w:hAnsi="Times New Roman" w:cs="Times New Roman"/>
          <w:sz w:val="16"/>
        </w:rPr>
        <w:t xml:space="preserve"> in the context of a discourse of sovereign individuals, </w:t>
      </w:r>
      <w:r w:rsidRPr="003A5227">
        <w:rPr>
          <w:rFonts w:ascii="Times New Roman" w:hAnsi="Times New Roman" w:cs="Times New Roman"/>
          <w:b/>
          <w:u w:val="single"/>
        </w:rPr>
        <w:t>is</w:t>
      </w:r>
      <w:r w:rsidRPr="003A5227">
        <w:rPr>
          <w:rFonts w:ascii="Times New Roman" w:hAnsi="Times New Roman" w:cs="Times New Roman"/>
          <w:sz w:val="16"/>
        </w:rPr>
        <w:t xml:space="preserve"> as </w:t>
      </w:r>
      <w:r w:rsidRPr="003A5227">
        <w:rPr>
          <w:rFonts w:ascii="Times New Roman" w:hAnsi="Times New Roman" w:cs="Times New Roman"/>
          <w:b/>
          <w:u w:val="single"/>
        </w:rPr>
        <w:t>likely to seek generalized political paralysis,</w:t>
      </w:r>
      <w:r w:rsidRPr="003A5227">
        <w:rPr>
          <w:rFonts w:ascii="Times New Roman" w:hAnsi="Times New Roman" w:cs="Times New Roman"/>
          <w:sz w:val="16"/>
        </w:rPr>
        <w:t xml:space="preserve"> to feast on generalized political impo- tence, as it is to seek its own or collective liberation. Indeed it is more likely to punish and reproach-"punishment is what revenge calls itself; with a hypocritical lie it creates a good conscience for itself'-than to find venues of self-affirming action.</w:t>
      </w:r>
    </w:p>
    <w:p w:rsidR="00CE64A7" w:rsidRPr="003A5227" w:rsidRDefault="00CE64A7" w:rsidP="00CE64A7">
      <w:pPr>
        <w:rPr>
          <w:rFonts w:ascii="Times New Roman" w:hAnsi="Times New Roman" w:cs="Times New Roman"/>
        </w:rPr>
      </w:pPr>
      <w:r w:rsidRPr="003A5227">
        <w:rPr>
          <w:rFonts w:ascii="Times New Roman" w:hAnsi="Times New Roman" w:cs="Times New Roman"/>
        </w:rPr>
        <w:br w:type="page"/>
      </w:r>
    </w:p>
    <w:p w:rsidR="00CE64A7" w:rsidRPr="003A5227" w:rsidRDefault="00CE64A7" w:rsidP="00CE64A7">
      <w:pPr>
        <w:pStyle w:val="Heading4"/>
        <w:rPr>
          <w:rStyle w:val="Style13ptBold"/>
          <w:rFonts w:ascii="Times New Roman" w:hAnsi="Times New Roman" w:cs="Times New Roman"/>
          <w:b/>
          <w:bCs w:val="0"/>
        </w:rPr>
      </w:pPr>
      <w:r w:rsidRPr="003A5227">
        <w:rPr>
          <w:rStyle w:val="Style13ptBold"/>
          <w:rFonts w:ascii="Times New Roman" w:hAnsi="Times New Roman" w:cs="Times New Roman"/>
          <w:b/>
          <w:bCs w:val="0"/>
        </w:rPr>
        <w:lastRenderedPageBreak/>
        <w:t>Liberal, Marxist, and multiculturalist movements are reductive in their analysis of Truth and goodness in opposition to power and oppression that is grounded in moralism. Their understanding of how power is structured is both flawed and assumes a universal political identity and progressive political aim that marks impotence and eventually becomes reactionary.</w:t>
      </w:r>
    </w:p>
    <w:p w:rsidR="00CE64A7" w:rsidRPr="003A5227" w:rsidRDefault="00CE64A7" w:rsidP="00CE64A7">
      <w:pPr>
        <w:rPr>
          <w:rFonts w:ascii="Times New Roman" w:hAnsi="Times New Roman" w:cs="Times New Roman"/>
        </w:rPr>
      </w:pPr>
      <w:r w:rsidRPr="003A5227">
        <w:rPr>
          <w:rStyle w:val="Style13ptBold"/>
          <w:rFonts w:ascii="Times New Roman" w:hAnsi="Times New Roman" w:cs="Times New Roman"/>
        </w:rPr>
        <w:t>Brown 1,</w:t>
      </w:r>
      <w:r w:rsidRPr="003A5227">
        <w:rPr>
          <w:rFonts w:ascii="Times New Roman" w:hAnsi="Times New Roman" w:cs="Times New Roman"/>
        </w:rPr>
        <w:t xml:space="preserve"> Brown, Wendy, University of California, Santa Cr, “Politics out of History”. Princeton University Press, 2001. </w:t>
      </w:r>
      <w:hyperlink r:id="rId21" w:history="1">
        <w:r w:rsidRPr="003A5227">
          <w:rPr>
            <w:rStyle w:val="Hyperlink"/>
            <w:rFonts w:ascii="Times New Roman" w:hAnsi="Times New Roman" w:cs="Times New Roman"/>
          </w:rPr>
          <w:t>http://pavleck.net/bookinfo/politics-out-of-history.pdf/</w:t>
        </w:r>
      </w:hyperlink>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color w:val="FFFFFF" w:themeColor="background1"/>
        </w:rPr>
        <w:t>jzc</w:t>
      </w:r>
    </w:p>
    <w:p w:rsidR="00CE64A7" w:rsidRPr="003A5227" w:rsidRDefault="00CE64A7" w:rsidP="00CE64A7">
      <w:pPr>
        <w:rPr>
          <w:rFonts w:ascii="Times New Roman" w:hAnsi="Times New Roman" w:cs="Times New Roman"/>
          <w:sz w:val="16"/>
        </w:rPr>
      </w:pPr>
      <w:r w:rsidRPr="003A5227">
        <w:rPr>
          <w:rFonts w:ascii="Times New Roman" w:hAnsi="Times New Roman" w:cs="Times New Roman"/>
          <w:sz w:val="16"/>
        </w:rPr>
        <w:t xml:space="preserve">Neither a pure politics of morality nor of realpolitik describes the political or theoretical register in which we are primarily ensconced today. With the exception of a relatively marginal order of religious activists, cultural feminists, and nonviolent peace workers, most leftists and liberals do not subscribe to the opposition between Truth and Power on which both a politics of morality and a politics of realism depend. </w:t>
      </w:r>
      <w:r w:rsidRPr="003A5227">
        <w:rPr>
          <w:rFonts w:ascii="Times New Roman" w:hAnsi="Times New Roman" w:cs="Times New Roman"/>
          <w:u w:val="single"/>
        </w:rPr>
        <w:t xml:space="preserve">The conventional (Platonic, Christian, Marxist, and liberal) equation of truth and goodness on one side and power and oppression on the other has been disrupted both by the late modern decentering, multiplication, and politicization of Truth and by critiques of modernist formulations of power as repressive, </w:t>
      </w:r>
      <w:r w:rsidRPr="003A5227">
        <w:rPr>
          <w:rFonts w:ascii="Times New Roman" w:hAnsi="Times New Roman" w:cs="Times New Roman"/>
          <w:sz w:val="16"/>
        </w:rPr>
        <w:t>commodity-like in form, or independent of hegemonic truth claims. Even where these critiques are either unacknowledged or explicitly rejected-where the moralityand truth-bearing capacities of powerlessness are fiercely reasserted against all that has discredited the partnership-</w:t>
      </w:r>
      <w:r w:rsidRPr="003A5227">
        <w:rPr>
          <w:rFonts w:ascii="Times New Roman" w:hAnsi="Times New Roman" w:cs="Times New Roman"/>
          <w:b/>
          <w:u w:val="single"/>
        </w:rPr>
        <w:t xml:space="preserve">the attempt of powerlessness to claim truth is shaken by the crumbling of utopian or millennial political visions: with little hope and no precise architecture for a radically different order, </w:t>
      </w:r>
      <w:r w:rsidRPr="003A5227">
        <w:rPr>
          <w:rFonts w:ascii="Times New Roman" w:hAnsi="Times New Roman" w:cs="Times New Roman"/>
          <w:sz w:val="16"/>
        </w:rPr>
        <w:t xml:space="preserve">the martyred in this world have a sharply attenuated moral-epistemological status. While martyrdom may retain an element of rhetorical force, it is moralistic rather than moral insofar as it no longer can draw on any larger cosmology.11 But </w:t>
      </w:r>
      <w:r w:rsidRPr="003A5227">
        <w:rPr>
          <w:rFonts w:ascii="Times New Roman" w:hAnsi="Times New Roman" w:cs="Times New Roman"/>
          <w:u w:val="single"/>
        </w:rPr>
        <w:t xml:space="preserve">the loss of conventional epistemological ground </w:t>
      </w:r>
      <w:r w:rsidRPr="003A5227">
        <w:rPr>
          <w:rFonts w:ascii="Times New Roman" w:hAnsi="Times New Roman" w:cs="Times New Roman"/>
          <w:sz w:val="16"/>
        </w:rPr>
        <w:t xml:space="preserve">for a strong moral position, and even for morality as such, </w:t>
      </w:r>
      <w:r w:rsidRPr="003A5227">
        <w:rPr>
          <w:rFonts w:ascii="Times New Roman" w:hAnsi="Times New Roman" w:cs="Times New Roman"/>
          <w:u w:val="single"/>
        </w:rPr>
        <w:t xml:space="preserve">does not quash the moral impulse itself. </w:t>
      </w:r>
      <w:r w:rsidRPr="003A5227">
        <w:rPr>
          <w:rFonts w:ascii="Times New Roman" w:hAnsi="Times New Roman" w:cs="Times New Roman"/>
          <w:sz w:val="16"/>
        </w:rPr>
        <w:t xml:space="preserve">Here we return along a different path to the question with which we began: what form does this impulse take when it has lost its lodging in an abstract principle and vision of the good ... when moral claims reduce to moralizing complaint? It is when </w:t>
      </w:r>
      <w:r w:rsidRPr="003A5227">
        <w:rPr>
          <w:rFonts w:ascii="Times New Roman" w:hAnsi="Times New Roman" w:cs="Times New Roman"/>
          <w:u w:val="single"/>
        </w:rPr>
        <w:t>the telos of the good vanishes but the yearning for it remains that morality appears to devolve into moralism in politics.</w:t>
      </w:r>
      <w:r w:rsidRPr="003A5227">
        <w:rPr>
          <w:rFonts w:ascii="Times New Roman" w:hAnsi="Times New Roman" w:cs="Times New Roman"/>
          <w:sz w:val="16"/>
        </w:rPr>
        <w:t xml:space="preserve"> It is at this point that </w:t>
      </w:r>
      <w:r w:rsidRPr="003A5227">
        <w:rPr>
          <w:rFonts w:ascii="Times New Roman" w:hAnsi="Times New Roman" w:cs="Times New Roman"/>
          <w:b/>
          <w:u w:val="single"/>
        </w:rPr>
        <w:t xml:space="preserve">one finds moralizers standing against much but for very little, adopting a voice of moral judgment in the absence of a full-fledged moral apparatus and vision. Alternatively, the moralizer refuses the loss of the teleological and becomes reactionary: clinging without logical ground to the last comforting frame in the unraveling narrative-pluralism, the working class, universal values, the Movement, standpoint epistemology, a melting pot America, woman's essential nature-whatever it was that secured the status of the true, </w:t>
      </w:r>
      <w:r w:rsidRPr="003A5227">
        <w:rPr>
          <w:rFonts w:ascii="Times New Roman" w:hAnsi="Times New Roman" w:cs="Times New Roman"/>
          <w:sz w:val="16"/>
        </w:rPr>
        <w:t xml:space="preserve">the status of </w:t>
      </w:r>
      <w:r w:rsidRPr="003A5227">
        <w:rPr>
          <w:rFonts w:ascii="Times New Roman" w:hAnsi="Times New Roman" w:cs="Times New Roman"/>
          <w:b/>
          <w:u w:val="single"/>
        </w:rPr>
        <w:t>the good,</w:t>
      </w:r>
      <w:r w:rsidRPr="003A5227">
        <w:rPr>
          <w:rFonts w:ascii="Times New Roman" w:hAnsi="Times New Roman" w:cs="Times New Roman"/>
          <w:sz w:val="16"/>
        </w:rPr>
        <w:t xml:space="preserve"> and their unbroken relationship. This, too, is a form of moralizing, but it takes the especially peculiar shape of reproaching history by personifying and reifying its effects in particular individuals, social formations, theories, or belief structures. Thus, for example, </w:t>
      </w:r>
      <w:r w:rsidRPr="003A5227">
        <w:rPr>
          <w:rFonts w:ascii="Times New Roman" w:hAnsi="Times New Roman" w:cs="Times New Roman"/>
          <w:u w:val="single"/>
        </w:rPr>
        <w:t>some leftists have</w:t>
      </w:r>
      <w:r w:rsidRPr="003A5227">
        <w:rPr>
          <w:rFonts w:ascii="Times New Roman" w:hAnsi="Times New Roman" w:cs="Times New Roman"/>
          <w:sz w:val="16"/>
        </w:rPr>
        <w:t xml:space="preserve"> recently </w:t>
      </w:r>
      <w:r w:rsidRPr="003A5227">
        <w:rPr>
          <w:rFonts w:ascii="Times New Roman" w:hAnsi="Times New Roman" w:cs="Times New Roman"/>
          <w:u w:val="single"/>
        </w:rPr>
        <w:t>called for the resuscitation of universal political identity and</w:t>
      </w:r>
      <w:r w:rsidRPr="003A5227">
        <w:rPr>
          <w:rFonts w:ascii="Times New Roman" w:hAnsi="Times New Roman" w:cs="Times New Roman"/>
          <w:sz w:val="16"/>
        </w:rPr>
        <w:t xml:space="preserve"> a universal </w:t>
      </w:r>
      <w:r w:rsidRPr="003A5227">
        <w:rPr>
          <w:rFonts w:ascii="Times New Roman" w:hAnsi="Times New Roman" w:cs="Times New Roman"/>
          <w:u w:val="single"/>
        </w:rPr>
        <w:t>progressive political aim,</w:t>
      </w:r>
      <w:r w:rsidRPr="003A5227">
        <w:rPr>
          <w:rFonts w:ascii="Times New Roman" w:hAnsi="Times New Roman" w:cs="Times New Roman"/>
          <w:sz w:val="16"/>
        </w:rPr>
        <w:t xml:space="preserve"> </w:t>
      </w:r>
      <w:r w:rsidRPr="003A5227">
        <w:rPr>
          <w:rFonts w:ascii="Times New Roman" w:hAnsi="Times New Roman" w:cs="Times New Roman"/>
          <w:u w:val="single"/>
        </w:rPr>
        <w:t xml:space="preserve">while blaming something they name "postmodernism" or "identity politics" for the loss of these goods </w:t>
      </w:r>
      <w:r w:rsidRPr="003A5227">
        <w:rPr>
          <w:rFonts w:ascii="Times New Roman" w:hAnsi="Times New Roman" w:cs="Times New Roman"/>
          <w:sz w:val="16"/>
        </w:rPr>
        <w:t xml:space="preserve">and for the promulgation of highly fractured </w:t>
      </w:r>
      <w:r w:rsidRPr="003A5227">
        <w:rPr>
          <w:rFonts w:ascii="Times New Roman" w:hAnsi="Times New Roman" w:cs="Times New Roman"/>
          <w:u w:val="single"/>
        </w:rPr>
        <w:t>(and fractious) political claims and aims.</w:t>
      </w:r>
      <w:r w:rsidRPr="003A5227">
        <w:rPr>
          <w:rFonts w:ascii="Times New Roman" w:hAnsi="Times New Roman" w:cs="Times New Roman"/>
          <w:sz w:val="16"/>
        </w:rPr>
        <w:t xml:space="preserve"> In a similar vein, many denounce as morally or politically bankrupt those theoretical formations that call into question the privileged ontological and epistemological status of the oppressed or that do not prescribe the nature of the’ good. "If poststructuralist theory cannot tell us what to value and what to fight for," a colleague of mine recently queried a graduate student in a qualifying examination, "what can possibly be its worth for political thinking?" But dubiously grounded political doctrine, rather than political thinking, would seem to be what my Marxist colleague was really mourning. And democratically contestable, partial, provisional political judgments appeared to be what he was moralizing against. </w:t>
      </w:r>
      <w:r w:rsidRPr="003A5227">
        <w:rPr>
          <w:rFonts w:ascii="Times New Roman" w:hAnsi="Times New Roman" w:cs="Times New Roman"/>
          <w:u w:val="single"/>
        </w:rPr>
        <w:t>Despite its righteous insistence on knowing what is True, Valuable, or Important, moralism as a hegemonic form of political expression,</w:t>
      </w:r>
      <w:r w:rsidRPr="003A5227">
        <w:rPr>
          <w:rFonts w:ascii="Times New Roman" w:hAnsi="Times New Roman" w:cs="Times New Roman"/>
          <w:sz w:val="16"/>
        </w:rPr>
        <w:t xml:space="preserve"> a dominant political sensibility, </w:t>
      </w:r>
      <w:r w:rsidRPr="003A5227">
        <w:rPr>
          <w:rFonts w:ascii="Times New Roman" w:hAnsi="Times New Roman" w:cs="Times New Roman"/>
          <w:b/>
          <w:u w:val="single"/>
        </w:rPr>
        <w:t xml:space="preserve">actually marks both analytic impotence and political aimlessness-a misrecognition of the political logics now organizing the world, </w:t>
      </w:r>
      <w:r w:rsidRPr="003A5227">
        <w:rPr>
          <w:rFonts w:ascii="Times New Roman" w:hAnsi="Times New Roman" w:cs="Times New Roman"/>
          <w:u w:val="single"/>
        </w:rPr>
        <w:t>a concomitant failure to discern any direction for action, and the loss of a clear object of political desire.</w:t>
      </w:r>
      <w:r w:rsidRPr="003A5227">
        <w:rPr>
          <w:rFonts w:ascii="Times New Roman" w:hAnsi="Times New Roman" w:cs="Times New Roman"/>
          <w:sz w:val="16"/>
        </w:rPr>
        <w:t xml:space="preserve"> In particular, </w:t>
      </w:r>
      <w:r w:rsidRPr="003A5227">
        <w:rPr>
          <w:rFonts w:ascii="Times New Roman" w:hAnsi="Times New Roman" w:cs="Times New Roman"/>
          <w:u w:val="single"/>
        </w:rPr>
        <w:t>the moralizing injunction to act</w:t>
      </w:r>
      <w:r w:rsidRPr="003A5227">
        <w:rPr>
          <w:rFonts w:ascii="Times New Roman" w:hAnsi="Times New Roman" w:cs="Times New Roman"/>
          <w:sz w:val="16"/>
        </w:rPr>
        <w:t xml:space="preserve">, the contemporary academic formulation of political action as an imperative, </w:t>
      </w:r>
      <w:r w:rsidRPr="003A5227">
        <w:rPr>
          <w:rFonts w:ascii="Times New Roman" w:hAnsi="Times New Roman" w:cs="Times New Roman"/>
          <w:u w:val="single"/>
        </w:rPr>
        <w:t>might be read as a symptom of political paralysis in the face of radical political disorientation and as a kind of hysterical mask for the despair that attends such paralysis.</w:t>
      </w:r>
      <w:r w:rsidRPr="003A5227">
        <w:rPr>
          <w:rFonts w:ascii="Times New Roman" w:hAnsi="Times New Roman" w:cs="Times New Roman"/>
          <w:sz w:val="16"/>
        </w:rPr>
        <w:t xml:space="preserve"> This is the very dynamic Nietzsche denoted as is issuing from </w:t>
      </w:r>
      <w:r w:rsidRPr="003A5227">
        <w:rPr>
          <w:rFonts w:ascii="Times New Roman" w:hAnsi="Times New Roman" w:cs="Times New Roman"/>
          <w:u w:val="single"/>
        </w:rPr>
        <w:t>the "instinct for freedom forcibly made latent."</w:t>
      </w:r>
      <w:r w:rsidRPr="003A5227">
        <w:rPr>
          <w:rFonts w:ascii="Times New Roman" w:hAnsi="Times New Roman" w:cs="Times New Roman"/>
          <w:sz w:val="16"/>
        </w:rPr>
        <w:t xml:space="preserve"> However tendentious the language of instinct, what remains compelling in Nietzsche's understanding of the dynamic in which a desire for freedom or the will to power is turned back on itself is the idea that a life force flattened into a passive or paralyzed stance toward the world turns against life as it turns against itself; it turns against that which incites the subject to overcome itself. Indeed, </w:t>
      </w:r>
      <w:r w:rsidRPr="003A5227">
        <w:rPr>
          <w:rFonts w:ascii="Times New Roman" w:hAnsi="Times New Roman" w:cs="Times New Roman"/>
          <w:u w:val="single"/>
        </w:rPr>
        <w:t>paralysis of this sort</w:t>
      </w:r>
      <w:r w:rsidRPr="003A5227">
        <w:rPr>
          <w:rFonts w:ascii="Times New Roman" w:hAnsi="Times New Roman" w:cs="Times New Roman"/>
          <w:sz w:val="16"/>
        </w:rPr>
        <w:t xml:space="preserve"> Ieads to far more than an experience of </w:t>
      </w:r>
      <w:r w:rsidRPr="003A5227">
        <w:rPr>
          <w:rFonts w:ascii="Times New Roman" w:hAnsi="Times New Roman" w:cs="Times New Roman"/>
          <w:sz w:val="16"/>
        </w:rPr>
        <w:lastRenderedPageBreak/>
        <w:t xml:space="preserve">mere frustration: it </w:t>
      </w:r>
      <w:r w:rsidRPr="003A5227">
        <w:rPr>
          <w:rFonts w:ascii="Times New Roman" w:hAnsi="Times New Roman" w:cs="Times New Roman"/>
          <w:u w:val="single"/>
        </w:rPr>
        <w:t xml:space="preserve">paradoxically evinces precisely the nihilism, the antilife baring, that it moralize against in its nemesis – </w:t>
      </w:r>
      <w:r w:rsidRPr="003A5227">
        <w:rPr>
          <w:rFonts w:ascii="Times New Roman" w:hAnsi="Times New Roman" w:cs="Times New Roman"/>
          <w:sz w:val="16"/>
        </w:rPr>
        <w:t xml:space="preserve">whether that nemesis is called </w:t>
      </w:r>
      <w:r w:rsidRPr="003A5227">
        <w:rPr>
          <w:rFonts w:ascii="Times New Roman" w:hAnsi="Times New Roman" w:cs="Times New Roman"/>
          <w:u w:val="single"/>
        </w:rPr>
        <w:t>conservatism, the forces of reaction, postmodernism, or theory.</w:t>
      </w:r>
      <w:r w:rsidRPr="003A5227">
        <w:rPr>
          <w:rFonts w:ascii="Times New Roman" w:hAnsi="Times New Roman" w:cs="Times New Roman"/>
          <w:sz w:val="16"/>
        </w:rPr>
        <w:t xml:space="preserve"> While moralizing discourse symptomizes impotence and aimlessness with regard to making a future, it also marks a peculiar relationship to history, one that holds history responsible, even morally culpable, at the same time as it evinces a disbelief in history as a teleological force. When belief in the continuity and forward movement of historical forces is shaken, even as those forces appear so powerful as to be very nearly determining, the passionate political will is frustrated in all attempts to gain satisfaction at history's threshold: it can acquire neither an account of the present nor any future there. The perverse triple consequence is a kind of moralizing against history in the form of condemning particular events or utterances, personifying history in individuals, and disavowing history as a productive or transformative force. This triple effect, and the limits it imposes on a substantive emancipatory politics, is captured in the often over - burdened significance ascribed to "subject position"-one's own and others'-in our time. Having lost our faith in history, we reify and prosecute its effects in one another, even as we reduce our own complexity and agency to those misnamed effects. </w:t>
      </w:r>
      <w:r w:rsidRPr="003A5227">
        <w:rPr>
          <w:rFonts w:ascii="Times New Roman" w:hAnsi="Times New Roman" w:cs="Times New Roman"/>
          <w:u w:val="single"/>
        </w:rPr>
        <w:t>Morality</w:t>
      </w:r>
      <w:r w:rsidRPr="003A5227">
        <w:rPr>
          <w:rFonts w:ascii="Times New Roman" w:hAnsi="Times New Roman" w:cs="Times New Roman"/>
          <w:sz w:val="16"/>
        </w:rPr>
        <w:t xml:space="preserve"> stands in an uneasy relationship to the political insofar as it </w:t>
      </w:r>
      <w:r w:rsidRPr="003A5227">
        <w:rPr>
          <w:rFonts w:ascii="Times New Roman" w:hAnsi="Times New Roman" w:cs="Times New Roman"/>
          <w:u w:val="single"/>
        </w:rPr>
        <w:t>is always mistrustful of power;</w:t>
      </w:r>
      <w:r w:rsidRPr="003A5227">
        <w:rPr>
          <w:rFonts w:ascii="Times New Roman" w:hAnsi="Times New Roman" w:cs="Times New Roman"/>
          <w:sz w:val="16"/>
        </w:rPr>
        <w:t xml:space="preserve"> and it bears a slightly truncated relationship to the intellectual insofar as </w:t>
      </w:r>
      <w:r w:rsidRPr="003A5227">
        <w:rPr>
          <w:rFonts w:ascii="Times New Roman" w:hAnsi="Times New Roman" w:cs="Times New Roman"/>
          <w:u w:val="single"/>
        </w:rPr>
        <w:t>it is rarely willing to explore the seamy underside of righteousness or goodness in politics. Moralism</w:t>
      </w:r>
      <w:r w:rsidRPr="003A5227">
        <w:rPr>
          <w:rFonts w:ascii="Times New Roman" w:hAnsi="Times New Roman" w:cs="Times New Roman"/>
          <w:sz w:val="16"/>
        </w:rPr>
        <w:t xml:space="preserve"> is much less ambivalent: it </w:t>
      </w:r>
      <w:r w:rsidRPr="003A5227">
        <w:rPr>
          <w:rFonts w:ascii="Times New Roman" w:hAnsi="Times New Roman" w:cs="Times New Roman"/>
          <w:u w:val="single"/>
        </w:rPr>
        <w:t>tends to be intensely antagonistic toward a richly agonistic political or intellectual life.</w:t>
      </w:r>
      <w:r w:rsidRPr="003A5227">
        <w:rPr>
          <w:rFonts w:ascii="Times New Roman" w:hAnsi="Times New Roman" w:cs="Times New Roman"/>
          <w:sz w:val="16"/>
        </w:rPr>
        <w:t xml:space="preserve"> Moralism so </w:t>
      </w:r>
      <w:r w:rsidRPr="003A5227">
        <w:rPr>
          <w:rFonts w:ascii="Times New Roman" w:hAnsi="Times New Roman" w:cs="Times New Roman"/>
          <w:u w:val="single"/>
        </w:rPr>
        <w:t>loathes overt manifestations of power</w:t>
      </w:r>
      <w:r w:rsidRPr="003A5227">
        <w:rPr>
          <w:rFonts w:ascii="Times New Roman" w:hAnsi="Times New Roman" w:cs="Times New Roman"/>
          <w:sz w:val="16"/>
        </w:rPr>
        <w:t xml:space="preserve">-its ontological and epistemological premises are so endangered by signs of action and agency-that </w:t>
      </w:r>
      <w:r w:rsidRPr="003A5227">
        <w:rPr>
          <w:rFonts w:ascii="Times New Roman" w:hAnsi="Times New Roman" w:cs="Times New Roman"/>
          <w:u w:val="single"/>
        </w:rPr>
        <w:t>the moralist inevitably feels antipathy toward politics as a domain of open contestation for power and hegemony.</w:t>
      </w:r>
      <w:r w:rsidRPr="003A5227">
        <w:rPr>
          <w:rFonts w:ascii="Times New Roman" w:hAnsi="Times New Roman" w:cs="Times New Roman"/>
          <w:sz w:val="16"/>
        </w:rPr>
        <w:t xml:space="preserve"> But the identity of the moralist is also staked against intellectual questioning that might dismantle the foundations of its own premises; </w:t>
      </w:r>
      <w:r w:rsidRPr="003A5227">
        <w:rPr>
          <w:rFonts w:ascii="Times New Roman" w:hAnsi="Times New Roman" w:cs="Times New Roman"/>
          <w:u w:val="single"/>
        </w:rPr>
        <w:t>its survival is imperiled by the very practice of open-ended intellectual inquiry. It is</w:t>
      </w:r>
      <w:r w:rsidRPr="003A5227">
        <w:rPr>
          <w:rFonts w:ascii="Times New Roman" w:hAnsi="Times New Roman" w:cs="Times New Roman"/>
          <w:sz w:val="16"/>
        </w:rPr>
        <w:t xml:space="preserve"> thus </w:t>
      </w:r>
      <w:r w:rsidRPr="003A5227">
        <w:rPr>
          <w:rFonts w:ascii="Times New Roman" w:hAnsi="Times New Roman" w:cs="Times New Roman"/>
          <w:u w:val="single"/>
        </w:rPr>
        <w:t xml:space="preserve">in a moralistic mode that the most expansive revolutionary doctrines – </w:t>
      </w:r>
      <w:r w:rsidRPr="003A5227">
        <w:rPr>
          <w:rStyle w:val="Emphasis"/>
          <w:rFonts w:ascii="Times New Roman" w:hAnsi="Times New Roman" w:cs="Times New Roman"/>
        </w:rPr>
        <w:t>liberalism, Maoism, or multiculturalism – so often transmorgrify into their opposite, into brittle, defensive, and finally conservative institutions and practices.</w:t>
      </w:r>
      <w:r w:rsidRPr="003A5227">
        <w:rPr>
          <w:rFonts w:ascii="Times New Roman" w:hAnsi="Times New Roman" w:cs="Times New Roman"/>
          <w:u w:val="single"/>
        </w:rPr>
        <w:t xml:space="preserve"> </w:t>
      </w:r>
      <w:r w:rsidRPr="003A5227">
        <w:rPr>
          <w:rFonts w:ascii="Times New Roman" w:hAnsi="Times New Roman" w:cs="Times New Roman"/>
          <w:sz w:val="16"/>
        </w:rPr>
        <w:t>Here I offer an example from within the academy.</w:t>
      </w:r>
    </w:p>
    <w:p w:rsidR="00CE64A7" w:rsidRPr="003A5227" w:rsidRDefault="00CE64A7" w:rsidP="00CE64A7">
      <w:pPr>
        <w:rPr>
          <w:rFonts w:ascii="Times New Roman" w:hAnsi="Times New Roman" w:cs="Times New Roman"/>
          <w:sz w:val="16"/>
        </w:rPr>
      </w:pPr>
      <w:r w:rsidRPr="003A5227">
        <w:rPr>
          <w:rFonts w:ascii="Times New Roman" w:hAnsi="Times New Roman" w:cs="Times New Roman"/>
          <w:b/>
          <w:iCs/>
          <w:sz w:val="16"/>
        </w:rPr>
        <w:br w:type="page"/>
      </w:r>
    </w:p>
    <w:p w:rsidR="00CE64A7" w:rsidRPr="003A5227" w:rsidRDefault="00CE64A7" w:rsidP="00CE64A7">
      <w:pPr>
        <w:pStyle w:val="Heading4"/>
        <w:rPr>
          <w:rStyle w:val="Style13ptBold"/>
          <w:rFonts w:ascii="Times New Roman" w:hAnsi="Times New Roman" w:cs="Times New Roman"/>
          <w:b/>
          <w:bCs w:val="0"/>
        </w:rPr>
      </w:pPr>
      <w:r w:rsidRPr="003A5227">
        <w:rPr>
          <w:rStyle w:val="Style13ptBold"/>
          <w:rFonts w:ascii="Times New Roman" w:hAnsi="Times New Roman" w:cs="Times New Roman"/>
          <w:b/>
          <w:bCs w:val="0"/>
        </w:rPr>
        <w:lastRenderedPageBreak/>
        <w:t>Be skeptical of liberal acts of benevolence because democracy only obtains coherence as an equilibrating force and in juxtaposition to the “evil” of nondemocratic regimes. As such, democracy turns against itself with principles like nationalism, racism, xenophobia, and imperialism that fill the vacuum left. The institution thus overwhelms the individual, dissolved in favor of a universal code of morality and a homogenizing procedural aim.</w:t>
      </w:r>
    </w:p>
    <w:p w:rsidR="00CE64A7" w:rsidRPr="003A5227" w:rsidRDefault="00CE64A7" w:rsidP="00CE64A7">
      <w:pPr>
        <w:rPr>
          <w:rFonts w:ascii="Times New Roman" w:hAnsi="Times New Roman" w:cs="Times New Roman"/>
        </w:rPr>
      </w:pPr>
      <w:r w:rsidRPr="003A5227">
        <w:rPr>
          <w:rStyle w:val="Style13ptBold"/>
          <w:rFonts w:ascii="Times New Roman" w:hAnsi="Times New Roman" w:cs="Times New Roman"/>
        </w:rPr>
        <w:t>Brown 1,</w:t>
      </w:r>
      <w:r w:rsidRPr="003A5227">
        <w:rPr>
          <w:rFonts w:ascii="Times New Roman" w:hAnsi="Times New Roman" w:cs="Times New Roman"/>
        </w:rPr>
        <w:t xml:space="preserve"> Brown, Wendy, University of California, Santa Cr, “Politics out of History” Ch 6. Princeton University Press, 2001. </w:t>
      </w:r>
      <w:hyperlink r:id="rId22" w:history="1">
        <w:r w:rsidRPr="003A5227">
          <w:rPr>
            <w:rStyle w:val="Hyperlink"/>
            <w:rFonts w:ascii="Times New Roman" w:hAnsi="Times New Roman" w:cs="Times New Roman"/>
          </w:rPr>
          <w:t>http://pavleck.net/bookinfo/politics-out-of-history.pdf/</w:t>
        </w:r>
      </w:hyperlink>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color w:val="FFFFFF" w:themeColor="background1"/>
        </w:rPr>
        <w:t>jzc</w:t>
      </w:r>
    </w:p>
    <w:p w:rsidR="00CE64A7" w:rsidRPr="003A5227" w:rsidRDefault="00CE64A7" w:rsidP="00CE64A7">
      <w:pPr>
        <w:rPr>
          <w:rFonts w:ascii="Times New Roman" w:hAnsi="Times New Roman" w:cs="Times New Roman"/>
          <w:sz w:val="16"/>
        </w:rPr>
      </w:pPr>
      <w:r w:rsidRPr="003A5227">
        <w:rPr>
          <w:rFonts w:ascii="Times New Roman" w:hAnsi="Times New Roman" w:cs="Times New Roman"/>
          <w:sz w:val="16"/>
        </w:rPr>
        <w:t xml:space="preserve">We late </w:t>
      </w:r>
      <w:r w:rsidRPr="003A5227">
        <w:rPr>
          <w:rFonts w:ascii="Times New Roman" w:hAnsi="Times New Roman" w:cs="Times New Roman"/>
          <w:u w:val="single"/>
        </w:rPr>
        <w:t xml:space="preserve">moderns remain bound to </w:t>
      </w:r>
      <w:r w:rsidRPr="003A5227">
        <w:rPr>
          <w:rFonts w:ascii="Times New Roman" w:hAnsi="Times New Roman" w:cs="Times New Roman"/>
          <w:sz w:val="16"/>
        </w:rPr>
        <w:t xml:space="preserve">a modernist habit of </w:t>
      </w:r>
      <w:r w:rsidRPr="003A5227">
        <w:rPr>
          <w:rFonts w:ascii="Times New Roman" w:hAnsi="Times New Roman" w:cs="Times New Roman"/>
          <w:u w:val="single"/>
        </w:rPr>
        <w:t>measuring the political worth of thinkers by their proximity to the political beliefs we are attached to;</w:t>
      </w:r>
      <w:r w:rsidRPr="003A5227">
        <w:rPr>
          <w:rFonts w:ascii="Times New Roman" w:hAnsi="Times New Roman" w:cs="Times New Roman"/>
          <w:sz w:val="16"/>
        </w:rPr>
        <w:t xml:space="preserve"> the tendency arises from an infelicitous collapse of the political and the intellectual domains, a collapse itself resulting from the radically insecure standing of each in modernity. 1 Conventionally, </w:t>
      </w:r>
      <w:r w:rsidRPr="003A5227">
        <w:rPr>
          <w:rFonts w:ascii="Times New Roman" w:hAnsi="Times New Roman" w:cs="Times New Roman"/>
          <w:u w:val="single"/>
        </w:rPr>
        <w:t>the "politics" of a given theorist is identified either with his or her explicit political views and alliances,</w:t>
      </w:r>
      <w:r w:rsidRPr="003A5227">
        <w:rPr>
          <w:rFonts w:ascii="Times New Roman" w:hAnsi="Times New Roman" w:cs="Times New Roman"/>
          <w:sz w:val="16"/>
        </w:rPr>
        <w:t xml:space="preserve"> that is, with political biography, or with the political values articulated in the theory (democracy, socialism, individual liberty, community, and so forth), that is, with political ideology.2 And </w:t>
      </w:r>
      <w:r w:rsidRPr="003A5227">
        <w:rPr>
          <w:rFonts w:ascii="Times New Roman" w:hAnsi="Times New Roman" w:cs="Times New Roman"/>
          <w:u w:val="single"/>
        </w:rPr>
        <w:t xml:space="preserve">the politics of theory itself is generally judged by measures of relevance, applicability, or accessibility, or it is debated in terms of features that are considered valuable. </w:t>
      </w:r>
      <w:r w:rsidRPr="003A5227">
        <w:rPr>
          <w:rFonts w:ascii="Times New Roman" w:hAnsi="Times New Roman" w:cs="Times New Roman"/>
          <w:sz w:val="16"/>
        </w:rPr>
        <w:t xml:space="preserve">To forge a different way of thinking about the theory-politics relation, and about the political value of particular theories and theorists, </w:t>
      </w:r>
      <w:r w:rsidRPr="003A5227">
        <w:rPr>
          <w:rFonts w:ascii="Times New Roman" w:hAnsi="Times New Roman" w:cs="Times New Roman"/>
          <w:b/>
          <w:u w:val="single"/>
        </w:rPr>
        <w:t xml:space="preserve">I propose that we affirm rather than deny the persistently untheoretical quality of politics-the resistance of political life to theory; the inter-course between politics and theory might then become more productive than one based on identity or application. </w:t>
      </w:r>
      <w:r w:rsidRPr="003A5227">
        <w:rPr>
          <w:rFonts w:ascii="Times New Roman" w:hAnsi="Times New Roman" w:cs="Times New Roman"/>
          <w:sz w:val="16"/>
        </w:rPr>
        <w:t xml:space="preserve">If theory and politics consist of quite different, even conflicting, semiotic impulses and aims, perhaps we can conceive a usefully agonistic dynamic between them in order to avoid the more conventional relations of mutual condemnation, inadequacy, annoyance, or reproach. Let us take this risky hypothesis further: What if democratic politics, the m DEMO CRACY AGAINS T ITSELF 123 </w:t>
      </w:r>
      <w:r w:rsidRPr="003A5227">
        <w:rPr>
          <w:rFonts w:ascii="Times New Roman" w:hAnsi="Times New Roman" w:cs="Times New Roman"/>
          <w:u w:val="single"/>
        </w:rPr>
        <w:t>This fixing or naturalizing of meanings is the necessary idiom in which politics takes place.</w:t>
      </w:r>
      <w:r w:rsidRPr="003A5227">
        <w:rPr>
          <w:rFonts w:ascii="Times New Roman" w:hAnsi="Times New Roman" w:cs="Times New Roman"/>
          <w:sz w:val="16"/>
        </w:rPr>
        <w:t xml:space="preserve"> Even the politics of deconstructive displacement implicates such normativity, at least provisionally. Pure deconstructive critique, while of inestimable value as a theoretical practice, is politically limited until and unless implications of the critique are developed in the political positing of new meanings (themselves subject to theoretical deconstruction). Theory, in contrast, cannot fix meaning in this political fashion without ceasing to be theoretical, without sacrificing the dynamic action of theory, without falling into empiricism, positivism, or doctrine. </w:t>
      </w:r>
      <w:r w:rsidRPr="003A5227">
        <w:rPr>
          <w:rFonts w:ascii="Times New Roman" w:hAnsi="Times New Roman" w:cs="Times New Roman"/>
          <w:u w:val="single"/>
        </w:rPr>
        <w:t>For theory to live</w:t>
      </w:r>
      <w:r w:rsidRPr="003A5227">
        <w:rPr>
          <w:rFonts w:ascii="Times New Roman" w:hAnsi="Times New Roman" w:cs="Times New Roman"/>
          <w:sz w:val="16"/>
        </w:rPr>
        <w:t xml:space="preserve"> (the theorist "journeys in order to see, " its Greek etymology reminds us), </w:t>
      </w:r>
      <w:r w:rsidRPr="003A5227">
        <w:rPr>
          <w:rFonts w:ascii="Times New Roman" w:hAnsi="Times New Roman" w:cs="Times New Roman"/>
          <w:u w:val="single"/>
        </w:rPr>
        <w:t xml:space="preserve">it must keep moving, </w:t>
      </w:r>
      <w:r w:rsidRPr="003A5227">
        <w:rPr>
          <w:rFonts w:ascii="Times New Roman" w:hAnsi="Times New Roman" w:cs="Times New Roman"/>
          <w:sz w:val="16"/>
        </w:rPr>
        <w:t xml:space="preserve">it must keep taking critical distance from, and hence undoing, the terms of its objects. </w:t>
      </w:r>
      <w:r w:rsidRPr="003A5227">
        <w:rPr>
          <w:rFonts w:ascii="Times New Roman" w:hAnsi="Times New Roman" w:cs="Times New Roman"/>
          <w:u w:val="single"/>
        </w:rPr>
        <w:t>When theory aspires to fix meaning, then at the moment it believes itself to have defined definitively or chronicled exhaustively, it has made an object in the world, invested itself in that object and at that moment ceases to be theoretical.</w:t>
      </w:r>
      <w:r w:rsidRPr="003A5227">
        <w:rPr>
          <w:rFonts w:ascii="Times New Roman" w:hAnsi="Times New Roman" w:cs="Times New Roman"/>
          <w:sz w:val="16"/>
        </w:rPr>
        <w:t xml:space="preserve"> As politics does, theory undoes-</w:t>
      </w:r>
      <w:r w:rsidRPr="003A5227">
        <w:rPr>
          <w:rFonts w:ascii="Times New Roman" w:hAnsi="Times New Roman" w:cs="Times New Roman"/>
          <w:u w:val="single"/>
        </w:rPr>
        <w:t>but they are not necessarily opposites.</w:t>
      </w:r>
      <w:r w:rsidRPr="003A5227">
        <w:rPr>
          <w:rFonts w:ascii="Times New Roman" w:hAnsi="Times New Roman" w:cs="Times New Roman"/>
          <w:sz w:val="16"/>
        </w:rPr>
        <w:t xml:space="preserve"> A far more interesting relation is possible. As Alexis de Tocqueville discerned, the relation of theory and politics in democracy is especially vexed. On the one hand, </w:t>
      </w:r>
      <w:r w:rsidRPr="003A5227">
        <w:rPr>
          <w:rFonts w:ascii="Times New Roman" w:hAnsi="Times New Roman" w:cs="Times New Roman"/>
          <w:u w:val="single"/>
        </w:rPr>
        <w:t xml:space="preserve">democracy is more antagonistic to theory than are most other regimes because of democracy's attachment to "common sense" and to its nervousness about elite knowledges. </w:t>
      </w:r>
      <w:r w:rsidRPr="003A5227">
        <w:rPr>
          <w:rFonts w:ascii="Times New Roman" w:hAnsi="Times New Roman" w:cs="Times New Roman"/>
          <w:sz w:val="16"/>
          <w:szCs w:val="16"/>
        </w:rPr>
        <w:t>On</w:t>
      </w:r>
      <w:r w:rsidRPr="003A5227">
        <w:rPr>
          <w:rFonts w:ascii="Times New Roman" w:hAnsi="Times New Roman" w:cs="Times New Roman"/>
          <w:sz w:val="16"/>
        </w:rPr>
        <w:t xml:space="preserve"> the other hand, </w:t>
      </w:r>
      <w:r w:rsidRPr="003A5227">
        <w:rPr>
          <w:rFonts w:ascii="Times New Roman" w:hAnsi="Times New Roman" w:cs="Times New Roman"/>
          <w:u w:val="single"/>
        </w:rPr>
        <w:t>democracy needs theory more than other regimes, because of the democratic citizen's readiness to "trust the mass, " with the result that "public opinion becomes more and more mistress of the world.</w:t>
      </w:r>
      <w:r w:rsidRPr="003A5227">
        <w:rPr>
          <w:rFonts w:ascii="Times New Roman" w:hAnsi="Times New Roman" w:cs="Times New Roman"/>
          <w:sz w:val="16"/>
        </w:rPr>
        <w:t xml:space="preserve"> "5 Still another paradox of democracy further complicates its relationship with theory, as a turn from Tocqueville to Spinoza reveals. According to Etienne Balibar, it is Spinoza who portrays </w:t>
      </w:r>
      <w:r w:rsidRPr="003A5227">
        <w:rPr>
          <w:rFonts w:ascii="Times New Roman" w:hAnsi="Times New Roman" w:cs="Times New Roman"/>
          <w:u w:val="single"/>
        </w:rPr>
        <w:t xml:space="preserve">democracy as unable "to find its own principle" despite functioning as an essential stabilizing element in other regimes. </w:t>
      </w:r>
      <w:r w:rsidRPr="003A5227">
        <w:rPr>
          <w:rFonts w:ascii="Times New Roman" w:hAnsi="Times New Roman" w:cs="Times New Roman"/>
          <w:sz w:val="16"/>
        </w:rPr>
        <w:t xml:space="preserve">Spinoza can only define democracy itself as </w:t>
      </w:r>
      <w:r w:rsidRPr="003A5227">
        <w:rPr>
          <w:rFonts w:ascii="Times New Roman" w:hAnsi="Times New Roman" w:cs="Times New Roman"/>
          <w:u w:val="single"/>
        </w:rPr>
        <w:t>"a perfect aristocracy</w:t>
      </w:r>
      <w:r w:rsidRPr="003A5227">
        <w:rPr>
          <w:rFonts w:ascii="Times New Roman" w:hAnsi="Times New Roman" w:cs="Times New Roman"/>
          <w:sz w:val="16"/>
        </w:rPr>
        <w:t xml:space="preserve"> ... </w:t>
      </w:r>
      <w:r w:rsidRPr="003A5227">
        <w:rPr>
          <w:rFonts w:ascii="Times New Roman" w:hAnsi="Times New Roman" w:cs="Times New Roman"/>
          <w:u w:val="single"/>
        </w:rPr>
        <w:t>an intrinsically contradictory concept</w:t>
      </w:r>
      <w:r w:rsidRPr="003A5227">
        <w:rPr>
          <w:rFonts w:ascii="Times New Roman" w:hAnsi="Times New Roman" w:cs="Times New Roman"/>
          <w:sz w:val="16"/>
        </w:rPr>
        <w:t>. "</w:t>
      </w:r>
      <w:r w:rsidRPr="003A5227">
        <w:rPr>
          <w:rFonts w:ascii="Times New Roman" w:hAnsi="Times New Roman" w:cs="Times New Roman"/>
          <w:u w:val="single"/>
        </w:rPr>
        <w:t xml:space="preserve">6 This paradox results from the tension </w:t>
      </w:r>
      <w:r w:rsidRPr="003A5227">
        <w:rPr>
          <w:rFonts w:ascii="Times New Roman" w:hAnsi="Times New Roman" w:cs="Times New Roman"/>
          <w:sz w:val="16"/>
        </w:rPr>
        <w:t xml:space="preserve">Spinoza posits, </w:t>
      </w:r>
      <w:r w:rsidRPr="003A5227">
        <w:rPr>
          <w:rFonts w:ascii="Times New Roman" w:hAnsi="Times New Roman" w:cs="Times New Roman"/>
          <w:u w:val="single"/>
        </w:rPr>
        <w:t>at the core of all regimes, between the state and mass</w:t>
      </w:r>
      <w:r w:rsidRPr="003A5227">
        <w:rPr>
          <w:rFonts w:ascii="Times New Roman" w:hAnsi="Times New Roman" w:cs="Times New Roman"/>
          <w:sz w:val="16"/>
        </w:rPr>
        <w:t xml:space="preserve"> (imperium and multitudo) . </w:t>
      </w:r>
      <w:r w:rsidRPr="003A5227">
        <w:rPr>
          <w:rFonts w:ascii="Times New Roman" w:hAnsi="Times New Roman" w:cs="Times New Roman"/>
          <w:u w:val="single"/>
        </w:rPr>
        <w:t xml:space="preserve">Since pure democracy Iacks this tension, insofar as state and mass are one, it negates itself as a regime. </w:t>
      </w:r>
      <w:r w:rsidRPr="003A5227">
        <w:rPr>
          <w:rFonts w:ascii="Times New Roman" w:hAnsi="Times New Roman" w:cs="Times New Roman"/>
          <w:sz w:val="16"/>
        </w:rPr>
        <w:t xml:space="preserve">124 • CHAPTER 6 Spinoza's argument about democracy's stabilizing function in nondemocracies issues from his conviction that the tension between state and mass must be relaxed by some accord achieved between them, precisely the accord that a democratic element offers. </w:t>
      </w:r>
      <w:r w:rsidRPr="003A5227">
        <w:rPr>
          <w:rFonts w:ascii="Times New Roman" w:hAnsi="Times New Roman" w:cs="Times New Roman"/>
          <w:b/>
          <w:u w:val="single"/>
        </w:rPr>
        <w:t>Thus, the value of democracy is its equilibrating force in nondemocratic regimes, which cannot themselves manage the economy of energy and fear circulating between state and mass</w:t>
      </w:r>
      <w:r w:rsidRPr="003A5227">
        <w:rPr>
          <w:rFonts w:ascii="Times New Roman" w:hAnsi="Times New Roman" w:cs="Times New Roman"/>
          <w:u w:val="single"/>
        </w:rPr>
        <w:t>.</w:t>
      </w:r>
      <w:r w:rsidRPr="003A5227">
        <w:rPr>
          <w:rFonts w:ascii="Times New Roman" w:hAnsi="Times New Roman" w:cs="Times New Roman"/>
          <w:sz w:val="16"/>
        </w:rPr>
        <w:t xml:space="preserve"> Balibar does not say that Spinoza denies the viability of democracy, only that he cannot locate a singular principle that defines, animates, and binds it as a regime; democracy thus becomes literally impossible for Spinoza to theorize. In Balibar's account of the unfinished character of the Tractatus Politicus, "we see [Spinoza] finally bogged down in a search for the 'natu" ral' criteria of citizenship ... and, if I dare say it, we watch him die before this blank page. "8 Leaving aside the specifics of Spinoza's argument about </w:t>
      </w:r>
      <w:r w:rsidRPr="003A5227">
        <w:rPr>
          <w:rFonts w:ascii="Times New Roman" w:hAnsi="Times New Roman" w:cs="Times New Roman"/>
          <w:sz w:val="16"/>
        </w:rPr>
        <w:lastRenderedPageBreak/>
        <w:t xml:space="preserve">the statemass relationship, as well as the question of the relationship between Spinoza's terminal illness and his unfinished treatise on politics, let us consider the thesis that </w:t>
      </w:r>
      <w:r w:rsidRPr="003A5227">
        <w:rPr>
          <w:rFonts w:ascii="Times New Roman" w:hAnsi="Times New Roman" w:cs="Times New Roman"/>
          <w:u w:val="single"/>
        </w:rPr>
        <w:t>Spinoza's inability to theorize democracy is rooted in its lack of a principle of its own, and its consequent lack of material for theory.</w:t>
      </w:r>
      <w:r w:rsidRPr="003A5227">
        <w:rPr>
          <w:rFonts w:ascii="Times New Roman" w:hAnsi="Times New Roman" w:cs="Times New Roman"/>
          <w:sz w:val="16"/>
        </w:rPr>
        <w:t xml:space="preserve"> </w:t>
      </w:r>
      <w:r w:rsidRPr="003A5227">
        <w:rPr>
          <w:rFonts w:ascii="Times New Roman" w:hAnsi="Times New Roman" w:cs="Times New Roman"/>
          <w:u w:val="single"/>
        </w:rPr>
        <w:t>What if democracy is in fact missing what other regimes possess in principles such as excellence, raison d'etat, imperial right, or property? Must democracy then be supplied a principle or purpose from outside? Must it be attached to a principle or principles other than itself, lest it become an amorphous and aimless rather than politically purposive entity-and become as well severely vulnerable to insurgency from within and conquest from without?</w:t>
      </w:r>
      <w:r w:rsidRPr="003A5227">
        <w:rPr>
          <w:rFonts w:ascii="Times New Roman" w:hAnsi="Times New Roman" w:cs="Times New Roman"/>
          <w:sz w:val="16"/>
        </w:rPr>
        <w:t xml:space="preserve"> Again, Tocqueville's challenge would seem to parallel Spinoza's. Following his discussion of America's valorization of " individual understanding," Tocqueville describes the limit of this inclination for a body politic: "without ideas in common, no common action would be possible, and without common action, men might exist, but there could be no body social. "9 Yet since </w:t>
      </w:r>
      <w:r w:rsidRPr="003A5227">
        <w:rPr>
          <w:rFonts w:ascii="Times New Roman" w:hAnsi="Times New Roman" w:cs="Times New Roman"/>
          <w:u w:val="single"/>
        </w:rPr>
        <w:t>democracies</w:t>
      </w:r>
      <w:r w:rsidRPr="003A5227">
        <w:rPr>
          <w:rFonts w:ascii="Times New Roman" w:hAnsi="Times New Roman" w:cs="Times New Roman"/>
          <w:sz w:val="16"/>
        </w:rPr>
        <w:t xml:space="preserve"> do harbor social bodies, since they </w:t>
      </w:r>
      <w:r w:rsidRPr="003A5227">
        <w:rPr>
          <w:rFonts w:ascii="Times New Roman" w:hAnsi="Times New Roman" w:cs="Times New Roman"/>
          <w:u w:val="single"/>
        </w:rPr>
        <w:t>are not generally aimless, vulnerable, or even especially unstable</w:t>
      </w:r>
      <w:r w:rsidRPr="003A5227">
        <w:rPr>
          <w:rStyle w:val="Emphasis"/>
          <w:rFonts w:ascii="Times New Roman" w:hAnsi="Times New Roman" w:cs="Times New Roman"/>
        </w:rPr>
        <w:t>, perhaps there is a vacuum in democracy that will inevitably be filled with a historically available principle – nationalism, racism, xenophobia, cultural chauvism, market values, Christianity, imperialism, individualism, rights as ends</w:t>
      </w:r>
      <w:r w:rsidRPr="003A5227">
        <w:rPr>
          <w:rFonts w:ascii="Times New Roman" w:hAnsi="Times New Roman" w:cs="Times New Roman"/>
          <w:u w:val="single"/>
        </w:rPr>
        <w:t xml:space="preserve"> – if some other principle is</w:t>
      </w:r>
      <w:r w:rsidRPr="003A5227">
        <w:rPr>
          <w:rFonts w:ascii="Times New Roman" w:hAnsi="Times New Roman" w:cs="Times New Roman"/>
          <w:sz w:val="16"/>
        </w:rPr>
        <w:t xml:space="preserve"> D E MOCRACY AGAINST ITSELF 125 </w:t>
      </w:r>
      <w:r w:rsidRPr="003A5227">
        <w:rPr>
          <w:rFonts w:ascii="Times New Roman" w:hAnsi="Times New Roman" w:cs="Times New Roman"/>
          <w:u w:val="single"/>
        </w:rPr>
        <w:t>not more deliberately developed and pursued.</w:t>
      </w:r>
      <w:r w:rsidRPr="003A5227">
        <w:rPr>
          <w:rFonts w:ascii="Times New Roman" w:hAnsi="Times New Roman" w:cs="Times New Roman"/>
          <w:sz w:val="16"/>
        </w:rPr>
        <w:t xml:space="preserve"> While the principles to which modern democracy inadvertently attaches are not inherently dangerous and unsavory, they are likely to be so in fact if they are not formulated reflectively and deliberatel y, given the tendency in democracies both toward popular self-aggrandizement and toward the instrumentalist sensibility figured by rights and the market. </w:t>
      </w:r>
      <w:r w:rsidRPr="003A5227">
        <w:rPr>
          <w:rStyle w:val="Emphasis"/>
          <w:rFonts w:ascii="Times New Roman" w:hAnsi="Times New Roman" w:cs="Times New Roman"/>
        </w:rPr>
        <w:t xml:space="preserve">Their imbrication with capitalism makes late modern liberal democracies especially prone to narcissistic decadence, bureaucratic domination, and technocracy, which in very different ways introduce markedly undemocratic forces into their midst. </w:t>
      </w:r>
      <w:r w:rsidRPr="003A5227">
        <w:rPr>
          <w:rFonts w:ascii="Times New Roman" w:hAnsi="Times New Roman" w:cs="Times New Roman"/>
          <w:sz w:val="16"/>
        </w:rPr>
        <w:t xml:space="preserve">Though incapable of giving a specific name to the (capitalist) forces that would produce it, this was the condition Tocqueville forecast as the gloomy future of democracy at the close of his study of America: ... I see an innumerable multitude of men, alike and equal, constantly circling around in pursuit of the petty and banal pleasures with which they glut their souls. Each one of them, withdrawn into himself, is almost unaware of the fate of the rest. Mankind, for him, consists in his children and his personal friends .... He exists in and for himself .... </w:t>
      </w:r>
      <w:r w:rsidRPr="003A5227">
        <w:rPr>
          <w:rFonts w:ascii="Times New Roman" w:hAnsi="Times New Roman" w:cs="Times New Roman"/>
          <w:u w:val="single"/>
        </w:rPr>
        <w:t xml:space="preserve">Over this kind of men stands an immense, protective power which is alone responsible for securing their enjoyment and watching over their fate. That power is absolute, provident, and gentle .... It gladly works for their happiness but wants to be sole agent and judge of it .... It covers the whole of social life with a network of petty, complicated rules that are both minute and uniform .... It does not break men's will, but softens, bends, and guides it ... it is not at all tyrannical, but it hinders, restrains, enervates, stifles, and stultifies so much that in the end each nation is no more than a flock of timid and hardworking animals with the government as its shepherd. </w:t>
      </w:r>
      <w:r w:rsidRPr="003A5227">
        <w:rPr>
          <w:rFonts w:ascii="Times New Roman" w:hAnsi="Times New Roman" w:cs="Times New Roman"/>
          <w:sz w:val="16"/>
        </w:rPr>
        <w:t xml:space="preserve">10 Theoretical self-consciousness may be deployed to interrupt democracy's relatively automatic cathexis onto undemocratic princ 126 • C H APTER 6 paradox of democracy formulated by Spinoza and Tocqueville. If democracy inherently lacks a principle of its own, then any principle : brought to it will necessarily be antidemocratic: if democracy and , principle are antithetical, if democracy is innately without a principle\ of its own, then any principle democracy attaches to must be partially" at odds with it. </w:t>
      </w:r>
      <w:r w:rsidRPr="003A5227">
        <w:rPr>
          <w:rFonts w:ascii="Times New Roman" w:hAnsi="Times New Roman" w:cs="Times New Roman"/>
          <w:u w:val="single"/>
        </w:rPr>
        <w:t>It thus appears that the antidote for democracy's de- : generative tendencies is homeopathic-it requires installing another : antidemocratic element in democracy's heart</w:t>
      </w:r>
      <w:r w:rsidRPr="003A5227">
        <w:rPr>
          <w:rFonts w:ascii="Times New Roman" w:hAnsi="Times New Roman" w:cs="Times New Roman"/>
          <w:sz w:val="16"/>
        </w:rPr>
        <w:t xml:space="preserve">. This is the paradox that/ brings theory and politics into specific relation in democracy, and the ' one for which </w:t>
      </w:r>
      <w:r w:rsidRPr="003A5227">
        <w:rPr>
          <w:rFonts w:ascii="Times New Roman" w:hAnsi="Times New Roman" w:cs="Times New Roman"/>
          <w:u w:val="single"/>
        </w:rPr>
        <w:t>Nietzsche's critique of democracy, as well as his more ' general critique of the political, may be rendered most useful.</w:t>
      </w:r>
      <w:r w:rsidRPr="003A5227">
        <w:rPr>
          <w:rFonts w:ascii="Times New Roman" w:hAnsi="Times New Roman" w:cs="Times New Roman"/>
          <w:sz w:val="16"/>
        </w:rPr>
        <w:t xml:space="preserve"> The task of conceiving Nietzsche's value for democratic politics in this chapter, then, will wind around two related themes: the value of , antidemocratic critique for democracy, and the value of theory for ; politics in terms other than those of application, method, ideology, or !. critique. Through Nietzsche, a consummately anti-political and un- ' democratic thinker, we may speculate about the value of theory for 'j' politics as a source of diagnosis, unlivable critique, and unreachable \. ideals rather than as a source of models, positions, or explanations : of causes or origins. Again, in so doing, we must attend to a significant , distinction between the character of politics and of theory. Recogniz- '. ing such a distinction does not imply that there are no theoretical " moments in politics and no politics to theory. Rather, it enables us to speculate that the prospect for a relationship useful to both may depend crucially on keeping their respective and admittedly mutable identities relatively aloof and autonomous even as they engage each other. Conventional ways of locating Nietzsche's politics include examining the convergence of his thought with Nazi doctrine; his reduction of all demands for justice to envy; his misogyny, anti-Semitism, and racism; his heroic eth ic and hi teem for a ncient Athen ian culture; hi opprobri um towa rd th ma , I mo ra y, o ialism, and p cially rh f m . mit , p liti I qu I i cy. Ni tz h h . b n t i·p&lt; liti · I , . li i · I, 11 et DEMO C RACY AGAINS T ITSELF • 127 "politics of transfiguration. " He has been cast as deadly to politics, as a "haunt" or "conscience" to political thought and political life; as providing the ethos for a liberal ironism, for a recovery of moral-political responsibility, and for an agonistic liberal radicalism; and as a "way out" of Marxism, phenomenology, and existentialism in the twentieth centuryY Most politically sympathetic treatments of Nietzsche try to draw a politics out of his thought, even as they recognize that there is much in Nietzsche that cannot be redeemed for democratic practice. But what if Nietzsche's thought is instead conceived as a knife to what covers the ideals and practices constitutive of political life? What if Nietzsche's thought does not guide but only provokes, reveals, and challenges, functioning in this way to strengthen democratic culture? Perhaps Nietzschean critiques and genealogies can cut into politics, productively interrupting, violating, or disturbing political formations rather than being applied to, merged with, </w:t>
      </w:r>
      <w:r w:rsidRPr="003A5227">
        <w:rPr>
          <w:rFonts w:ascii="Times New Roman" w:hAnsi="Times New Roman" w:cs="Times New Roman"/>
          <w:sz w:val="16"/>
        </w:rPr>
        <w:lastRenderedPageBreak/>
        <w:t xml:space="preserve">or identified with them. </w:t>
      </w:r>
      <w:r w:rsidRPr="003A5227">
        <w:rPr>
          <w:rFonts w:ascii="Times New Roman" w:hAnsi="Times New Roman" w:cs="Times New Roman"/>
          <w:u w:val="single"/>
        </w:rPr>
        <w:t>This work would seem to be especially important for democratic politics, given my suggestion that democracy inevitably attaches to undemocratic elements and is also inhospitable to theory,</w:t>
      </w:r>
      <w:r w:rsidRPr="003A5227">
        <w:rPr>
          <w:rFonts w:ascii="Times New Roman" w:hAnsi="Times New Roman" w:cs="Times New Roman"/>
          <w:sz w:val="16"/>
        </w:rPr>
        <w:t xml:space="preserve"> including the theoretical self-consciousness required to grasp and redress the Spinozist point about democracy's hollow center. To pursue these possibilities, we might first recall from the previous chapter Nietzsche the genealogical psychologist, the thinker who deploys speculative genealogies to probe the historical-psychological constitution of values such as justice, equality, or Christian morality. What is the significance of Nietzsche's diagnostic pose and genealogical approach for reconceiving the relationship of theory to politics? This question converges with those posed in the previous chapter: How does genealogy itself refigure the relation between the intellectual and the political? How does genealogy's crossing of philosophy and history open up the political present without itself taking the place of politics? "We are unknown to ourselves, we men of knowledge, " Nietzsche begins On the Genealogy of Morals, "and with good reason. We have never sought our l ve . " 12 It is this ignorance that Nietzsche seeks to redres w ith hi n Jogi a! tracings of the desires (not only the unmediat d will c I Lit i s t hw rt d form - nvy, resentment, jea l1 [ t r·i1 liz in o h n ora l and pol iti al form - 128 • CHAPTER 6 tions of equality, liberal justice, and the state. Unlike other genres of'1( philosophical or historical criticism, including those delineated in his · own On the Advantage and Disadvantage of History for Life, geneal.Jt ogy permits an examination of our condition that interrogates its very:1, terms and construction. </w:t>
      </w:r>
      <w:r w:rsidRPr="003A5227">
        <w:rPr>
          <w:rFonts w:ascii="Times New Roman" w:hAnsi="Times New Roman" w:cs="Times New Roman"/>
          <w:u w:val="single"/>
        </w:rPr>
        <w:t xml:space="preserve">By doing violence to their ordinary ordering·\: and situation, genealogy reveals the terms by which we live. In this·i, way, the previous chapter argued, genealogy paradoxically aims to dislocate that which is both its starting point and its object: the pres- � ent. And in the process, it also dislocates the conventions of politics; � morality, and epistemology that constitute the present. The measure ' of genealogy's success is its disruption of conventional accounts of our.•; identities, values, origins, and futures. </w:t>
      </w:r>
      <w:r w:rsidRPr="003A5227">
        <w:rPr>
          <w:rFonts w:ascii="Times New Roman" w:hAnsi="Times New Roman" w:cs="Times New Roman"/>
          <w:sz w:val="16"/>
        </w:rPr>
        <w:t xml:space="preserve">Thus the project of deconstruct-" ing the inevitability, the naturalness, and the intractability of a time 1 or a thing converges with the project of deconstructing the present as �. a culmination of the progress of the past, as well as with the exposure• · of power's operation in maintaining this particular present. None ot' these activities is equivalent to politics; it could even be argued that : they are anti-political endeavors insofar as each destabilizes meaning' without proposing alternative codes or institutions. Yet each may also .. be essential in sustaining an existing democratic regime by rejuvenating it. For the vertigo that genealogy aims to achieve may amount to . the very measure of how far collective or individual identity can be dissolved in order to disrupt without destroying, to offer the possibility of resolving into another story. Why would anyone actively seek to dissolve or destabilize identity within democracies? If, as the musings of Spinoza and Tocqueville ; suggest, democracies tend toward cathexis onto principles antithetical to democracy, then critical scrutiny of these principles and of the political formations animated by them is crucial to the project of refounding 1 or recovering democracy. What Machiavelli casts as the "return of a republic to its beginnings" 13 might here be supplemented with the notion of a theoretical endeavor, genealogy, that continuously examine and reworks both the founding principles and powers of a polity and those princi ples and powers with which it ha since become interwoven. Identity dis ol ution, a hi v d th or ti lly, i tim a mean f I in wh th t'W ar wb r w h cw w net b , a m n of v l ua t· DEMO C RACY AGAINST ITSELF • 129 ing the principles by which we order ourselves-in short, a means of interrupting that tendency in democracy to adhere without reflection to nondemocratic principles or practices, and to be inhabited by nondemocratic powers. </w:t>
      </w:r>
      <w:r w:rsidRPr="003A5227">
        <w:rPr>
          <w:rFonts w:ascii="Times New Roman" w:hAnsi="Times New Roman" w:cs="Times New Roman"/>
          <w:u w:val="single"/>
        </w:rPr>
        <w:t xml:space="preserve">Significantly, the challenge to identity that genealogy offers is not equivalent to political dissolution-it questions without destroying or prohibiting a particular formation of collective identity. Again, genealogy is not politics but a register of reflection on it; its effect is to disturb political space and political formations rather than to claim such space or create such formations on its own. In refiguring the relations among history, philosophy, and politics, genealogy shapes the meeting of theory and politics as mutual experience of incitation or provocation. </w:t>
      </w:r>
      <w:r w:rsidRPr="003A5227">
        <w:rPr>
          <w:rFonts w:ascii="Times New Roman" w:hAnsi="Times New Roman" w:cs="Times New Roman"/>
          <w:sz w:val="16"/>
        </w:rPr>
        <w:t xml:space="preserve">While Nietzsche's genealogical inquiry can be drawn with relative ease into the project of political self-scrutiny and debate, a more familiar Nietzsche establishes philosophy and politics as flatly rejecting one another and describes both in wholly unflattering terms. In Twilight of the Idols, Nietzsche polemicizes against philosophers and philosophy as antilife. The philosophical inquiries of Socrates and Plato are condemned as "symptoms of degeneration or decay" in Greek life, since to "judge the value of life" itself constitutes a negation of life.14 Dialectics is characterized as poor manners-"the revenge of the rabble"-and specious thought: "honest things ... do not carry their reasons exposed in this fashion" (p. 31 ). More generally, Socratic philosophy is portrayed as an expression of ressentiment that devitalizes its opponents. "As long as life is ascending, happiness equals instinct"; whereas philosophy reproaches the senses, the body, the instincts, and history as deceivers about the "true world"-they draw us into the world of becoming, the world of appearance (pp. 33, 34 ). This reproach of life voiced by Greek philosophy, Nietzsche argues, was a pathological response to the "anarchy of the instincts" accompanying Athens' decline: If one needs to make a tyrant of reason, as Socrates did, then there m ust exist no little danger of something else playing the tyrant .... l he fanati i m with whi h t he whole of Greek thought throws itself at r ti n li · I " n tllt &gt;f m rg n y . . . . Th moralism of the 130 • CHAPTER 6 Greek philosophers from Plato downwards is pathologically condi- ' tioned .... Reason = virtue = happiness means merely: one must imitate Socrates and counter the dark desires by producing a permanent •. ! daylight-the daylight of reason. (pp. 32-33) .·:· ' I. For Nietzsche, the decadence of the Greek philosophers, expressed a } hyperrationality, is a symptom of the decline of Greece's greatness::' "the philosophers are the decadents of Hellenism, the counter-moveJ· ment against the old, the noble taste (against the agonal instinct . , against the polis, against the value of the race, against the authorit� ' of tradition) " (p. 108). </w:t>
      </w:r>
      <w:r w:rsidRPr="003A5227">
        <w:rPr>
          <w:rFonts w:ascii="Times New Roman" w:hAnsi="Times New Roman" w:cs="Times New Roman"/>
          <w:u w:val="single"/>
        </w:rPr>
        <w:t>In the decline of Athens, Nietzsche discern� the more general tendency of philosophy toward revenge and ressenti: ' ment, its assault on that before which it feels small and humiliated}' Out of its experience of impotence or injury vis-a-vis public life Of� culture, philosophy seeks to substitute itself for them, to displace an�; replace rather than engage them.</w:t>
      </w:r>
      <w:r w:rsidRPr="003A5227">
        <w:rPr>
          <w:rFonts w:ascii="Times New Roman" w:hAnsi="Times New Roman" w:cs="Times New Roman"/>
          <w:sz w:val="16"/>
        </w:rPr>
        <w:t xml:space="preserve"> Here, Plato is his exemplar. Though Nietzsche frequently generalizes from this depiction of phi-. losophy in Greek culture in order to insist that philosophy as such is antilife, Nietzschean philosophy, often masquerading as allegory or. psychological </w:t>
      </w:r>
      <w:r w:rsidRPr="003A5227">
        <w:rPr>
          <w:rFonts w:ascii="Times New Roman" w:hAnsi="Times New Roman" w:cs="Times New Roman"/>
          <w:sz w:val="16"/>
        </w:rPr>
        <w:lastRenderedPageBreak/>
        <w:t xml:space="preserve">maxims, also aims to provoke the spirit of overcoming , that affirms humanity. Nietzsche's polemic against philosophy is thu at the same time a call for a philosophy of a different sort. His critique of philosophy centers on the unself-conscious will to power in it that potentially vanquishes its object-man-in an effort to dominate that · ! object. But this same will to power makes philosophy a potent instru· ·, ment of other values as well; indeed, it animates Nietzsche's own phil - · osophical moves against the philosophers he criticizes. If, in the name of "life, " </w:t>
      </w:r>
      <w:r w:rsidRPr="003A5227">
        <w:rPr>
          <w:rFonts w:ascii="Times New Roman" w:hAnsi="Times New Roman" w:cs="Times New Roman"/>
          <w:u w:val="single"/>
        </w:rPr>
        <w:t xml:space="preserve">Nietzsche bears some ambivalence toward philosophy, </w:t>
      </w:r>
      <w:r w:rsidRPr="003A5227">
        <w:rPr>
          <w:rStyle w:val="Emphasis"/>
          <w:rFonts w:ascii="Times New Roman" w:hAnsi="Times New Roman" w:cs="Times New Roman"/>
        </w:rPr>
        <w:t>there is no such ambiguity in his open hostility toward politics, which includes moral doctrines such as equality, institution such as the state and political parties, career politicians, righteou position-taking, and policy making.</w:t>
      </w:r>
      <w:r w:rsidRPr="003A5227">
        <w:rPr>
          <w:rFonts w:ascii="Times New Roman" w:hAnsi="Times New Roman" w:cs="Times New Roman"/>
          <w:sz w:val="16"/>
        </w:rPr>
        <w:t xml:space="preserve"> Nietzsche's objections to moral political doctrine, especially that of liberalism, include his notorious disdain for the rabble and for the “little men” whose envious, petty, and poisonous nature, he believes, sap all strength from a culture. </w:t>
      </w:r>
      <w:r w:rsidRPr="003A5227">
        <w:rPr>
          <w:rFonts w:ascii="Times New Roman" w:hAnsi="Times New Roman" w:cs="Times New Roman"/>
          <w:u w:val="single"/>
        </w:rPr>
        <w:t xml:space="preserve">Nietzsche’s critique of political solutions to “unfairness” and other moralizing claims against domination is distilled in his forthright </w:t>
      </w:r>
      <w:r w:rsidRPr="003A5227">
        <w:rPr>
          <w:rFonts w:ascii="Times New Roman" w:hAnsi="Times New Roman" w:cs="Times New Roman"/>
          <w:sz w:val="16"/>
        </w:rPr>
        <w:t xml:space="preserve">DEMO CRACY AGAINST ITSELF 131 </w:t>
      </w:r>
      <w:r w:rsidRPr="003A5227">
        <w:rPr>
          <w:rFonts w:ascii="Times New Roman" w:hAnsi="Times New Roman" w:cs="Times New Roman"/>
          <w:u w:val="single"/>
        </w:rPr>
        <w:t>claim: " 'Men are not equal.' ... Life wants to climb and to overcome itself climbing." 16 If liberal doctrine thus inevitably partakes of slave morality, when this critique is compounded by Nietzsche's loathing of the state-the "coldest of all cold monsters[,] ... where the slow suicide of all is called 'life' "17-then all modern state-centered political formations, whether socialist, democratic, or totalitarian, appear even more antagonistic than is philosophy to "life" and culture. "The better the state is established," Nietzsche polemicizes, "the fainter is humanity.</w:t>
      </w:r>
      <w:r w:rsidRPr="003A5227">
        <w:rPr>
          <w:rFonts w:ascii="Times New Roman" w:hAnsi="Times New Roman" w:cs="Times New Roman"/>
          <w:sz w:val="16"/>
        </w:rPr>
        <w:t xml:space="preserve"> "1 8 Even these critiques do not plumb the depths of Nietzsche's hostility to politics, a hostility many have termed aesthetic or cultural but that might be better understood as an intense anti-institutionalism rooted in his critique of slave morality. " 'The will to power' is so loathed in democratic ages, " he argues, "that the whole of the psychology of these ages seems directed towards its belittlement and slander."19 In Twilight of the Idols, </w:t>
      </w:r>
      <w:r w:rsidRPr="003A5227">
        <w:rPr>
          <w:rFonts w:ascii="Times New Roman" w:hAnsi="Times New Roman" w:cs="Times New Roman"/>
          <w:u w:val="single"/>
        </w:rPr>
        <w:t xml:space="preserve">Nietzsche emphasizes the massified, de-individualizing character of democratic institutions, the way in which they lose "man" in a regime putatively designed to protect "everyman": " </w:t>
      </w:r>
      <w:r w:rsidRPr="003A5227">
        <w:rPr>
          <w:rFonts w:ascii="Times New Roman" w:hAnsi="Times New Roman" w:cs="Times New Roman"/>
          <w:sz w:val="16"/>
        </w:rPr>
        <w:t xml:space="preserve">'Equality' ... belongs essentially to decline: the chasm between man and man, class and class, the multiplicity of types, the will to be oneself, to stand out-that which I call pathos of distance-characterizes every strong age. The tension, the range between the extremes is today growing less and less-the extremes themselves are finally obliterated to the point of similarity" (p. 91 ). This appreciation of distance-not simply hierarchy-as culturally invigorating emerges in Nietzsche's characterization of freedom as "the will to self-responsibility" that "preserves the distance which divides us" (p. 92). Like Foucault, </w:t>
      </w:r>
      <w:r w:rsidRPr="003A5227">
        <w:rPr>
          <w:rFonts w:ascii="Times New Roman" w:hAnsi="Times New Roman" w:cs="Times New Roman"/>
          <w:b/>
          <w:u w:val="single"/>
        </w:rPr>
        <w:t>Nietzsche charges modern politics with excessively organizing and institutionalizing human relations. This institutionalism dissolves our distinctiveness, our separateness, even as it fabricates us as "individuals"; it throws us into proximity in a fashion that mutes our own capacity to be active, creative, and hence free; it sacrifices the energy of free creatures, indeed of expressivism, to a homogenizing procedural ism.</w:t>
      </w:r>
      <w:r w:rsidRPr="003A5227">
        <w:rPr>
          <w:rFonts w:ascii="Times New Roman" w:hAnsi="Times New Roman" w:cs="Times New Roman"/>
          <w:sz w:val="16"/>
        </w:rPr>
        <w:t xml:space="preserve"> Like Rousseau, Nietzsche regards mass social interour e and th i1 .itut ion that 1 erpetuate it as enemies of discerning n ibili i n v 1 h 1 col ra n , on of d mocra y' proud t m t 1 f i ts b " H up with n, 1 32 • CHAPTER 6 to keep open house in one's heart-this is liberal, but no more than liberal. </w:t>
      </w:r>
      <w:r w:rsidRPr="003A5227">
        <w:rPr>
          <w:rFonts w:ascii="Times New Roman" w:hAnsi="Times New Roman" w:cs="Times New Roman"/>
          <w:u w:val="single"/>
        </w:rPr>
        <w:t>One knows hearts which are capable of noble hospitality, which have curtained windows and closed shutters: they keep their i best rooms empty ... because they await guests with whom one does '? not have to put up"</w:t>
      </w:r>
      <w:r w:rsidRPr="003A5227">
        <w:rPr>
          <w:rFonts w:ascii="Times New Roman" w:hAnsi="Times New Roman" w:cs="Times New Roman"/>
          <w:sz w:val="16"/>
        </w:rPr>
        <w:t xml:space="preserve"> (p. 82). For Nietzsche, to </w:t>
      </w:r>
      <w:r w:rsidRPr="003A5227">
        <w:rPr>
          <w:rFonts w:ascii="Times New Roman" w:hAnsi="Times New Roman" w:cs="Times New Roman"/>
          <w:u w:val="single"/>
        </w:rPr>
        <w:t>regard all indifferently, : to treat everyone as if they were equally deserving of respect, is a sign ,; less of magnanimity or of an egalitarian sensibility than of the incapac� , ity to judge what and who are of value. ':</w:t>
      </w:r>
      <w:r w:rsidRPr="003A5227">
        <w:rPr>
          <w:rFonts w:ascii="Times New Roman" w:hAnsi="Times New Roman" w:cs="Times New Roman"/>
          <w:sz w:val="16"/>
        </w:rPr>
        <w:t xml:space="preserve"> In short</w:t>
      </w:r>
      <w:r w:rsidRPr="003A5227">
        <w:rPr>
          <w:rFonts w:ascii="Times New Roman" w:hAnsi="Times New Roman" w:cs="Times New Roman"/>
          <w:u w:val="single"/>
        </w:rPr>
        <w:t>, Nietzsche regards political life, especially modern political ,: life, as harboring values and spawning institutions that displace and : discourage individual and collective aspiration, creativity, distinction, , and cultural achievement. The state is "unmorality organized," i "huge machinery" that "quells the individual," substituting instead a:; mechanical individualism in which all are reduced to units.20 Political: : . parties are for unthinking followers-"he who thinks much is not: suited to be a party member: too soon, he thinks himself through and . beyond the party.</w:t>
      </w:r>
      <w:r w:rsidRPr="003A5227">
        <w:rPr>
          <w:rFonts w:ascii="Times New Roman" w:hAnsi="Times New Roman" w:cs="Times New Roman"/>
          <w:sz w:val="16"/>
        </w:rPr>
        <w:t xml:space="preserve"> "21 And modern political doctrines are mostly justi � fications of and for the weak against the strong, </w:t>
      </w:r>
      <w:r w:rsidRPr="003A5227">
        <w:rPr>
          <w:rFonts w:ascii="Times New Roman" w:hAnsi="Times New Roman" w:cs="Times New Roman"/>
          <w:u w:val="single"/>
        </w:rPr>
        <w:t>or for the rational; against the Dionysian, issuing in either case from ressentiment.</w:t>
      </w:r>
      <w:r w:rsidRPr="003A5227">
        <w:rPr>
          <w:rFonts w:ascii="Times New Roman" w:hAnsi="Times New Roman" w:cs="Times New Roman"/>
          <w:sz w:val="16"/>
        </w:rPr>
        <w:t xml:space="preserve">22 Nietzsche's critique of politics should also be read in relation to ! 'I his chosen signifier of human redemption, culture. While Nietzsche 11 concedes a potentially synergistic relation between politics and culture 1 when the former itself partakes of "greatness" (Periclean Athens is the ambivalent example that he frequently cites), politics is more often cast as a straightforward enemy of culture. Insisting that modern justice claims are born of envy or other elements of slave morality, and that nationalism and anarchy draw on the least admirable mobilization of desire, Nietzsche celebrates war as the only element of political life that is potentially ennobling for the collective spirit.23 He sees the antagonism of politics to culture as arising not only from the former's cultivation of herd morality but also from its tendency to fix or stabilize its domain via enervating i nstitutions: "Like every organ iza· tional political power, the Greek polis spurned and distrusted the i n· crease of culture among i ts citizen ; it pow rfu l na tural im· pul was to do a l rno t noth in but ri ppl and ob t ru t it. Th p li did n t w nt · !leur ny hi t ry or v h I w f I I 1 i1 end 11 DEMO C RACY AGAI N S T ITSELF • 133 generations and keep them at one level. ... So culture developed in spite of the polis. "24 </w:t>
      </w:r>
      <w:r w:rsidRPr="003A5227">
        <w:rPr>
          <w:rFonts w:ascii="Times New Roman" w:hAnsi="Times New Roman" w:cs="Times New Roman"/>
          <w:u w:val="single"/>
        </w:rPr>
        <w:t xml:space="preserve">Nietzsche's negative view of institutions generally-like that of his twentieth-century </w:t>
      </w:r>
      <w:r w:rsidRPr="003A5227">
        <w:rPr>
          <w:rFonts w:ascii="Times New Roman" w:hAnsi="Times New Roman" w:cs="Times New Roman"/>
          <w:u w:val="single"/>
        </w:rPr>
        <w:lastRenderedPageBreak/>
        <w:t xml:space="preserve">student, Foucault-is linked to his belief that institutions contain and constrain life, dominating through excessive control and devitalization of their subjects. </w:t>
      </w:r>
      <w:r w:rsidRPr="003A5227">
        <w:rPr>
          <w:rFonts w:ascii="Times New Roman" w:hAnsi="Times New Roman" w:cs="Times New Roman"/>
          <w:sz w:val="16"/>
        </w:rPr>
        <w:t xml:space="preserve">With similarities to Max Weber's account of routinized charisma and Sheldon Wolin's critique of constitutionalized democracy,Z5 Nietzsche offers a formulation in which </w:t>
      </w:r>
      <w:r w:rsidRPr="003A5227">
        <w:rPr>
          <w:rFonts w:ascii="Times New Roman" w:hAnsi="Times New Roman" w:cs="Times New Roman"/>
          <w:b/>
          <w:u w:val="single"/>
        </w:rPr>
        <w:t>the very aim of institutions to endure, secure, and routinize renders them at odds with a cultural ethos of creativity, struggle, and overcoming.</w:t>
      </w:r>
      <w:r w:rsidRPr="003A5227">
        <w:rPr>
          <w:rFonts w:ascii="Times New Roman" w:hAnsi="Times New Roman" w:cs="Times New Roman"/>
          <w:sz w:val="16"/>
        </w:rPr>
        <w:t xml:space="preserve"> Thus, Nietzsche jokes, "the overthrow of beliefs is not immediately followed by the overthrow of institutions; rather the new beliefs live for a long time in the now desolate and eerie house of their predecessors, which they themselves preserve, because of the housing shortage. "26 For Nietzsche, </w:t>
      </w:r>
      <w:r w:rsidRPr="003A5227">
        <w:rPr>
          <w:rFonts w:ascii="Times New Roman" w:hAnsi="Times New Roman" w:cs="Times New Roman"/>
          <w:b/>
          <w:u w:val="single"/>
        </w:rPr>
        <w:t>modern political institutions inevitably aim to fix and stabilize; they achieve a kind of static domination indeed, a domination that is achieved through the containment of change-as well as invest the world with the ressentiment of justice shaped by envy and a reproach of power.</w:t>
      </w:r>
      <w:r w:rsidRPr="003A5227">
        <w:rPr>
          <w:rFonts w:ascii="Times New Roman" w:hAnsi="Times New Roman" w:cs="Times New Roman"/>
          <w:sz w:val="16"/>
        </w:rPr>
        <w:t xml:space="preserve"> Culture, by contrast, represents the prospect of innovation, aspiration, and creative effort. Like theory, culture climbs, slides, and functions to undo meaning, conventional practices, and, above all, institutions. Culture harbors not merely the prospect of greatness but a spirit of freedom, which, according to Nietzsche, political life can never offer. Now, what if instead of defending politics and democracy against Nietzsche's critiques, which most democrats, radical or liberal, are understandably wont to do, we allowed these critiques the force of a partial and provisional truth-a discomforting, undemocratic truthand attempted to discern how they might enrich democratic political p rojects? "Whatever doesn't kill me makes me stronger," Nietzsche taunts,27 perhaps providing a clue about how criticism might invigorat rath r than d mol i h it object. An th r w y f p It in th pr bl m: Wh t u for t hi nking ab ut tb r lat i I 11 I f &gt;liti · i ph i lo opl r h &gt; i, h &gt; t i l t &gt; 1 34 • C H APTER 6 both in the name of something called "life" or culture ? Nietzsche's insistence on the limiting force of both theory and politics does not prevent their productive intercourse to produce an illness-"as preg- 1 nancy is an illness, " in one of his provocative maxims.28 Although it is peripheral to his own purposes, in Nietzsche we can find the basis ) for an agonistic interlocution between theory and politics, especially in democracies, which I have suggested are inherently anti-theoreticaL : and lacking in any binding principle. Politics and theory can question each other without having to answer to each other-without becom- ' ing either identical or even mutually accountable.29 I am further suggesting that </w:t>
      </w:r>
      <w:r w:rsidRPr="003A5227">
        <w:rPr>
          <w:rFonts w:ascii="Times New Roman" w:hAnsi="Times New Roman" w:cs="Times New Roman"/>
          <w:u w:val="single"/>
        </w:rPr>
        <w:t xml:space="preserve">politics, which relentlessly fixes meanings and generates their consolidation in institutions, requires theory's anti-political rup- , ture of these meanings and institutions in order not to become the nightmare of human sociality, power brokering, and discursive banal- ' ity that politics always threatens to become. The realm of politics needs to be cut through by counterforces both to incite its virtues and, in a technocratic age, to derail its slide into a historically unprecedented machinery of domination. </w:t>
      </w:r>
    </w:p>
    <w:p w:rsidR="00CE64A7" w:rsidRPr="003A5227" w:rsidRDefault="00CE64A7" w:rsidP="00CE64A7">
      <w:pPr>
        <w:rPr>
          <w:rFonts w:ascii="Times New Roman" w:eastAsiaTheme="majorEastAsia" w:hAnsi="Times New Roman" w:cs="Times New Roman"/>
          <w:b/>
          <w:iCs/>
          <w:sz w:val="26"/>
        </w:rPr>
      </w:pPr>
      <w:r w:rsidRPr="003A5227">
        <w:rPr>
          <w:rFonts w:ascii="Times New Roman" w:hAnsi="Times New Roman" w:cs="Times New Roman"/>
        </w:rPr>
        <w:br w:type="page"/>
      </w:r>
    </w:p>
    <w:p w:rsidR="00CE64A7" w:rsidRPr="003A5227" w:rsidRDefault="00CE64A7" w:rsidP="00CE64A7">
      <w:pPr>
        <w:pStyle w:val="Heading4"/>
        <w:rPr>
          <w:rFonts w:ascii="Times New Roman" w:hAnsi="Times New Roman" w:cs="Times New Roman"/>
        </w:rPr>
      </w:pPr>
      <w:r w:rsidRPr="003A5227">
        <w:rPr>
          <w:rFonts w:ascii="Times New Roman" w:hAnsi="Times New Roman" w:cs="Times New Roman"/>
        </w:rPr>
        <w:lastRenderedPageBreak/>
        <w:t>We access root cause – the political narrative of the US exceptionalism and the strong nation state as well as reactionary anti-immigration are the result of a ressentiment against speed driven by the fear of the disorder of an increasingly globalized world.</w:t>
      </w:r>
    </w:p>
    <w:p w:rsidR="00CE64A7" w:rsidRPr="003A5227" w:rsidRDefault="00CE64A7" w:rsidP="00CE64A7">
      <w:pPr>
        <w:rPr>
          <w:rFonts w:ascii="Times New Roman" w:hAnsi="Times New Roman" w:cs="Times New Roman"/>
        </w:rPr>
      </w:pPr>
      <w:r w:rsidRPr="003A5227">
        <w:rPr>
          <w:rStyle w:val="Style13ptBold"/>
          <w:rFonts w:ascii="Times New Roman" w:hAnsi="Times New Roman" w:cs="Times New Roman"/>
        </w:rPr>
        <w:t>Glezos 14,</w:t>
      </w:r>
      <w:r w:rsidRPr="003A5227">
        <w:rPr>
          <w:rFonts w:ascii="Times New Roman" w:hAnsi="Times New Roman" w:cs="Times New Roman"/>
        </w:rPr>
        <w:t xml:space="preserve"> Simon Glezos, Assistant Professor in the department of political science at the University of Victoria. He has a PhD in political theory and international relations. “Brown’s Paradox: Speed, ressentiment and global politics,” Journal of International Political Theory Vol 10, Issue 2, pp. 148 – 168, First Published May 22, 2014</w:t>
      </w:r>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rPr>
        <w:tab/>
      </w:r>
      <w:r w:rsidRPr="003A5227">
        <w:rPr>
          <w:rFonts w:ascii="Times New Roman" w:hAnsi="Times New Roman" w:cs="Times New Roman"/>
          <w:color w:val="FFFFFF" w:themeColor="background1"/>
        </w:rPr>
        <w:t>JZC</w:t>
      </w:r>
    </w:p>
    <w:p w:rsidR="00CE64A7" w:rsidRPr="003A5227" w:rsidRDefault="00CE64A7" w:rsidP="00CE64A7">
      <w:pPr>
        <w:rPr>
          <w:rFonts w:ascii="Times New Roman" w:hAnsi="Times New Roman" w:cs="Times New Roman"/>
          <w:sz w:val="16"/>
        </w:rPr>
      </w:pPr>
      <w:r w:rsidRPr="003A5227">
        <w:rPr>
          <w:rFonts w:ascii="Times New Roman" w:hAnsi="Times New Roman" w:cs="Times New Roman"/>
          <w:sz w:val="16"/>
        </w:rPr>
        <w:t xml:space="preserve">In a previous work, The Politics of Speed, I argued that this willingness to hand over authority to a centralized executive and reject democratic consultation is not due to the technical challenge of speed (any more than the panic over the MV Sun Sea had anything to do with the actual scope of immigration in Canada, the 500 Tamil refugees constituting a drop in the bucket of Canada’s 250,000 annual new permanent residents), but rather its existential challenge (Glezos, 2012: 31).11 This is to say that, </w:t>
      </w:r>
      <w:r w:rsidRPr="003A5227">
        <w:rPr>
          <w:rFonts w:ascii="Times New Roman" w:hAnsi="Times New Roman" w:cs="Times New Roman"/>
          <w:b/>
          <w:u w:val="single"/>
        </w:rPr>
        <w:t>in times of acceleration, people fear democratic consultation, and crave authoritative renderings</w:t>
      </w:r>
      <w:r w:rsidRPr="003A5227">
        <w:rPr>
          <w:rFonts w:ascii="Times New Roman" w:hAnsi="Times New Roman" w:cs="Times New Roman"/>
          <w:u w:val="single"/>
        </w:rPr>
        <w:t xml:space="preserve"> because </w:t>
      </w:r>
      <w:r w:rsidRPr="003A5227">
        <w:rPr>
          <w:rFonts w:ascii="Times New Roman" w:hAnsi="Times New Roman" w:cs="Times New Roman"/>
          <w:sz w:val="16"/>
        </w:rPr>
        <w:t xml:space="preserve">of the way in which </w:t>
      </w:r>
      <w:r w:rsidRPr="003A5227">
        <w:rPr>
          <w:rFonts w:ascii="Times New Roman" w:hAnsi="Times New Roman" w:cs="Times New Roman"/>
          <w:u w:val="single"/>
        </w:rPr>
        <w:t xml:space="preserve">stable identities and narratives come under threat. </w:t>
      </w:r>
      <w:r w:rsidRPr="003A5227">
        <w:rPr>
          <w:rFonts w:ascii="Times New Roman" w:hAnsi="Times New Roman" w:cs="Times New Roman"/>
          <w:b/>
          <w:u w:val="single"/>
        </w:rPr>
        <w:t>This reactionary mindset is rooted in</w:t>
      </w:r>
      <w:r w:rsidRPr="003A5227">
        <w:rPr>
          <w:rFonts w:ascii="Times New Roman" w:hAnsi="Times New Roman" w:cs="Times New Roman"/>
          <w:sz w:val="16"/>
        </w:rPr>
        <w:t xml:space="preserve"> a phenomenon I called </w:t>
      </w:r>
      <w:r w:rsidRPr="003A5227">
        <w:rPr>
          <w:rStyle w:val="Emphasis"/>
          <w:rFonts w:ascii="Times New Roman" w:hAnsi="Times New Roman" w:cs="Times New Roman"/>
        </w:rPr>
        <w:t>“ressentiment against speed.”</w:t>
      </w:r>
      <w:r w:rsidRPr="003A5227">
        <w:rPr>
          <w:rFonts w:ascii="Times New Roman" w:hAnsi="Times New Roman" w:cs="Times New Roman"/>
          <w:sz w:val="16"/>
        </w:rPr>
        <w:t xml:space="preserve"> Ressentiment against speed is a kind of crystallized cultural dynamic which craves a stability and a certainty which the world is incapable of providing. This disappointment becomes </w:t>
      </w:r>
      <w:r w:rsidRPr="003A5227">
        <w:rPr>
          <w:rFonts w:ascii="Times New Roman" w:hAnsi="Times New Roman" w:cs="Times New Roman"/>
          <w:b/>
          <w:u w:val="single"/>
        </w:rPr>
        <w:t>activated as a drive for revenge against the world</w:t>
      </w:r>
      <w:r w:rsidRPr="003A5227">
        <w:rPr>
          <w:rFonts w:ascii="Times New Roman" w:hAnsi="Times New Roman" w:cs="Times New Roman"/>
          <w:sz w:val="16"/>
          <w:szCs w:val="16"/>
        </w:rPr>
        <w:t xml:space="preserve"> which is viewed as the source of instability;</w:t>
      </w:r>
      <w:r w:rsidRPr="003A5227">
        <w:rPr>
          <w:rFonts w:ascii="Times New Roman" w:hAnsi="Times New Roman" w:cs="Times New Roman"/>
          <w:u w:val="single"/>
        </w:rPr>
        <w:t xml:space="preserve"> </w:t>
      </w:r>
      <w:r w:rsidRPr="003A5227">
        <w:rPr>
          <w:rFonts w:ascii="Times New Roman" w:hAnsi="Times New Roman" w:cs="Times New Roman"/>
          <w:b/>
          <w:u w:val="single"/>
        </w:rPr>
        <w:t>against scapegoats</w:t>
      </w:r>
      <w:r w:rsidRPr="003A5227">
        <w:rPr>
          <w:rFonts w:ascii="Times New Roman" w:hAnsi="Times New Roman" w:cs="Times New Roman"/>
          <w:sz w:val="16"/>
        </w:rPr>
        <w:t xml:space="preserve"> who are identified with this instability; </w:t>
      </w:r>
      <w:r w:rsidRPr="003A5227">
        <w:rPr>
          <w:rFonts w:ascii="Times New Roman" w:hAnsi="Times New Roman" w:cs="Times New Roman"/>
          <w:b/>
          <w:u w:val="single"/>
        </w:rPr>
        <w:t>and ultimately against ourselves,</w:t>
      </w:r>
      <w:r w:rsidRPr="003A5227">
        <w:rPr>
          <w:rFonts w:ascii="Times New Roman" w:hAnsi="Times New Roman" w:cs="Times New Roman"/>
          <w:sz w:val="16"/>
        </w:rPr>
        <w:t xml:space="preserve"> through calls for authoritarian governance to control us. In this article, I wish to make a more thorough study of this concept of a ressentiment against speed, uncovering its specifically Nietzschean roots. This investigation is important, because I think that a ressentiment against speed is, in fact, one of the central components of Brown’s Paradox. To understand this, we must understand Nietzsche’s philosophy of ressentiment in greater detail. Ressentiment should not be confused with resentment. Resentment, a sense of anger over pain or injury we may have suffered (of whatever sort), is a natural response, as is the attempt to challenge or overturn the sources of these pains or injuries.12 Nietzsche (1976) does not council a kind of ascetic rejection of judgment, simply accepting everything as it comes—in which case, we would become, in his words, the ass which can only bray “Yeah-yuh” (p. 424)—nor is he arguing for a Christian “turning of the other cheek.” Being angry, resentful, unhappy, and so on are all perfectly acceptable to Nietzsche so long as—and this is crucial—they serve as a spur to action. So long as your resentment or anger becomes a vector for productive intervention in the world, then they have the potential to be good or noble. The trouble with </w:t>
      </w:r>
      <w:r w:rsidRPr="003A5227">
        <w:rPr>
          <w:rFonts w:ascii="Times New Roman" w:hAnsi="Times New Roman" w:cs="Times New Roman"/>
          <w:u w:val="single"/>
        </w:rPr>
        <w:t>ressentiment</w:t>
      </w:r>
      <w:r w:rsidRPr="003A5227">
        <w:rPr>
          <w:rFonts w:ascii="Times New Roman" w:hAnsi="Times New Roman" w:cs="Times New Roman"/>
          <w:sz w:val="16"/>
        </w:rPr>
        <w:t xml:space="preserve"> is that, </w:t>
      </w:r>
      <w:r w:rsidRPr="003A5227">
        <w:rPr>
          <w:rFonts w:ascii="Times New Roman" w:hAnsi="Times New Roman" w:cs="Times New Roman"/>
          <w:u w:val="single"/>
        </w:rPr>
        <w:t>counter to resentment,</w:t>
      </w:r>
      <w:r w:rsidRPr="003A5227">
        <w:rPr>
          <w:rFonts w:ascii="Times New Roman" w:hAnsi="Times New Roman" w:cs="Times New Roman"/>
          <w:sz w:val="16"/>
        </w:rPr>
        <w:t xml:space="preserve"> it </w:t>
      </w:r>
      <w:r w:rsidRPr="003A5227">
        <w:rPr>
          <w:rFonts w:ascii="Times New Roman" w:hAnsi="Times New Roman" w:cs="Times New Roman"/>
          <w:u w:val="single"/>
        </w:rPr>
        <w:t>does not</w:t>
      </w:r>
      <w:r w:rsidRPr="003A5227">
        <w:rPr>
          <w:rFonts w:ascii="Times New Roman" w:hAnsi="Times New Roman" w:cs="Times New Roman"/>
          <w:sz w:val="16"/>
        </w:rPr>
        <w:t xml:space="preserve"> act as a </w:t>
      </w:r>
      <w:r w:rsidRPr="003A5227">
        <w:rPr>
          <w:rFonts w:ascii="Times New Roman" w:hAnsi="Times New Roman" w:cs="Times New Roman"/>
          <w:u w:val="single"/>
        </w:rPr>
        <w:t>spur</w:t>
      </w:r>
      <w:r w:rsidRPr="003A5227">
        <w:rPr>
          <w:rFonts w:ascii="Times New Roman" w:hAnsi="Times New Roman" w:cs="Times New Roman"/>
          <w:sz w:val="16"/>
        </w:rPr>
        <w:t xml:space="preserve"> to </w:t>
      </w:r>
      <w:r w:rsidRPr="003A5227">
        <w:rPr>
          <w:rFonts w:ascii="Times New Roman" w:hAnsi="Times New Roman" w:cs="Times New Roman"/>
          <w:u w:val="single"/>
        </w:rPr>
        <w:t>productive action</w:t>
      </w:r>
      <w:r w:rsidRPr="003A5227">
        <w:rPr>
          <w:rFonts w:ascii="Times New Roman" w:hAnsi="Times New Roman" w:cs="Times New Roman"/>
          <w:sz w:val="16"/>
        </w:rPr>
        <w:t xml:space="preserve"> (although it does still frequently spur reactive behavior, a distinction I will shortly explain). Quite the contrary, </w:t>
      </w:r>
      <w:r w:rsidRPr="003A5227">
        <w:rPr>
          <w:rFonts w:ascii="Times New Roman" w:hAnsi="Times New Roman" w:cs="Times New Roman"/>
          <w:u w:val="single"/>
        </w:rPr>
        <w:t>ressentiment</w:t>
      </w:r>
      <w:r w:rsidRPr="003A5227">
        <w:rPr>
          <w:rFonts w:ascii="Times New Roman" w:hAnsi="Times New Roman" w:cs="Times New Roman"/>
          <w:sz w:val="16"/>
        </w:rPr>
        <w:t xml:space="preserve"> is resentment crystallized and spiritualized, and thus </w:t>
      </w:r>
      <w:r w:rsidRPr="003A5227">
        <w:rPr>
          <w:rFonts w:ascii="Times New Roman" w:hAnsi="Times New Roman" w:cs="Times New Roman"/>
          <w:u w:val="single"/>
        </w:rPr>
        <w:t>focuses not on any particular agent or actor, but rather</w:t>
      </w:r>
      <w:r w:rsidRPr="003A5227">
        <w:rPr>
          <w:rFonts w:ascii="Times New Roman" w:hAnsi="Times New Roman" w:cs="Times New Roman"/>
          <w:sz w:val="16"/>
        </w:rPr>
        <w:t xml:space="preserve"> simply on </w:t>
      </w:r>
      <w:r w:rsidRPr="003A5227">
        <w:rPr>
          <w:rFonts w:ascii="Times New Roman" w:hAnsi="Times New Roman" w:cs="Times New Roman"/>
          <w:u w:val="single"/>
        </w:rPr>
        <w:t>the world as a whole.</w:t>
      </w:r>
      <w:r w:rsidRPr="003A5227">
        <w:rPr>
          <w:rFonts w:ascii="Times New Roman" w:hAnsi="Times New Roman" w:cs="Times New Roman"/>
          <w:sz w:val="16"/>
        </w:rPr>
        <w:t xml:space="preserve"> Ressentiment expresses itself as </w:t>
      </w:r>
      <w:r w:rsidRPr="003A5227">
        <w:rPr>
          <w:rFonts w:ascii="Times New Roman" w:hAnsi="Times New Roman" w:cs="Times New Roman"/>
          <w:u w:val="single"/>
        </w:rPr>
        <w:t>a generalized resentment against a world that allows pain and suffering to occur. It</w:t>
      </w:r>
      <w:r w:rsidRPr="003A5227">
        <w:rPr>
          <w:rFonts w:ascii="Times New Roman" w:hAnsi="Times New Roman" w:cs="Times New Roman"/>
          <w:sz w:val="16"/>
        </w:rPr>
        <w:t xml:space="preserve"> frequently </w:t>
      </w:r>
      <w:r w:rsidRPr="003A5227">
        <w:rPr>
          <w:rFonts w:ascii="Times New Roman" w:hAnsi="Times New Roman" w:cs="Times New Roman"/>
          <w:u w:val="single"/>
        </w:rPr>
        <w:t>manifests as a rejection of the world, and the imagining of a world of perfection in opposition to this “imperfect” world.</w:t>
      </w:r>
      <w:r w:rsidRPr="003A5227">
        <w:rPr>
          <w:rFonts w:ascii="Times New Roman" w:hAnsi="Times New Roman" w:cs="Times New Roman"/>
          <w:sz w:val="16"/>
        </w:rPr>
        <w:t xml:space="preserve"> Nietzsche (1968a) makes clear how this drive to idealization is linked to ressentiment and the spirit of revenge. </w:t>
      </w:r>
      <w:r w:rsidRPr="003A5227">
        <w:rPr>
          <w:rFonts w:ascii="Times New Roman" w:hAnsi="Times New Roman" w:cs="Times New Roman"/>
          <w:u w:val="single"/>
        </w:rPr>
        <w:t>“To talk about ‘another’ world</w:t>
      </w:r>
      <w:r w:rsidRPr="003A5227">
        <w:rPr>
          <w:rFonts w:ascii="Times New Roman" w:hAnsi="Times New Roman" w:cs="Times New Roman"/>
          <w:sz w:val="16"/>
        </w:rPr>
        <w:t xml:space="preserve"> than this is quite pointless … </w:t>
      </w:r>
      <w:r w:rsidRPr="003A5227">
        <w:rPr>
          <w:rFonts w:ascii="Times New Roman" w:hAnsi="Times New Roman" w:cs="Times New Roman"/>
          <w:u w:val="single"/>
        </w:rPr>
        <w:t>we revenge ourselves on life by means of the phantasmagoria of ‘another,’ a ‘better’ life”</w:t>
      </w:r>
      <w:r w:rsidRPr="003A5227">
        <w:rPr>
          <w:rFonts w:ascii="Times New Roman" w:hAnsi="Times New Roman" w:cs="Times New Roman"/>
          <w:sz w:val="16"/>
        </w:rPr>
        <w:t xml:space="preserve"> (p. 49). This link between idealization and revenge is displayed quite strongly, Nietzsche (1968b) says, in many of the major works of metaphysics in the Western canon: Psychology of Metaphysics—This world is apparent: consequently there is a true world;—this world is conditional; consequently there is an unconditioned world;—this world is full of contradiction: consequently there is a world free of contradiction;—this world is a world of becoming: consequently there is a world of being:—all false conclusions … </w:t>
      </w:r>
      <w:r w:rsidRPr="003A5227">
        <w:rPr>
          <w:rFonts w:ascii="Times New Roman" w:hAnsi="Times New Roman" w:cs="Times New Roman"/>
          <w:u w:val="single"/>
        </w:rPr>
        <w:t>It is suffering that inspires</w:t>
      </w:r>
      <w:r w:rsidRPr="003A5227">
        <w:rPr>
          <w:rFonts w:ascii="Times New Roman" w:hAnsi="Times New Roman" w:cs="Times New Roman"/>
          <w:sz w:val="16"/>
        </w:rPr>
        <w:t xml:space="preserve"> these conclusions: fundamentally they are </w:t>
      </w:r>
      <w:r w:rsidRPr="003A5227">
        <w:rPr>
          <w:rFonts w:ascii="Times New Roman" w:hAnsi="Times New Roman" w:cs="Times New Roman"/>
          <w:u w:val="single"/>
        </w:rPr>
        <w:t xml:space="preserve">desires that such a world should exist; </w:t>
      </w:r>
      <w:r w:rsidRPr="003A5227">
        <w:rPr>
          <w:rFonts w:ascii="Times New Roman" w:hAnsi="Times New Roman" w:cs="Times New Roman"/>
          <w:sz w:val="16"/>
        </w:rPr>
        <w:t xml:space="preserve">in the same way, </w:t>
      </w:r>
      <w:r w:rsidRPr="003A5227">
        <w:rPr>
          <w:rFonts w:ascii="Times New Roman" w:hAnsi="Times New Roman" w:cs="Times New Roman"/>
          <w:u w:val="single"/>
        </w:rPr>
        <w:t xml:space="preserve">to imagine another, more valuable world is </w:t>
      </w:r>
      <w:r w:rsidRPr="003A5227">
        <w:rPr>
          <w:rFonts w:ascii="Times New Roman" w:hAnsi="Times New Roman" w:cs="Times New Roman"/>
          <w:sz w:val="16"/>
        </w:rPr>
        <w:t xml:space="preserve">an expression of </w:t>
      </w:r>
      <w:r w:rsidRPr="003A5227">
        <w:rPr>
          <w:rFonts w:ascii="Times New Roman" w:hAnsi="Times New Roman" w:cs="Times New Roman"/>
          <w:u w:val="single"/>
        </w:rPr>
        <w:t>hatred for a world that makes one suffer:</w:t>
      </w:r>
      <w:r w:rsidRPr="003A5227">
        <w:rPr>
          <w:rFonts w:ascii="Times New Roman" w:hAnsi="Times New Roman" w:cs="Times New Roman"/>
          <w:sz w:val="16"/>
        </w:rPr>
        <w:t xml:space="preserve"> the ressentiment of metaphysicians against actuality is here creative. (pp. 310–311) “It is suffering that inspires these conclusions” and ressentiment is “expression of hatred for a world that makes one suffer.” This is the danger of ressentiment and how it differs from resentment. Resentment is a part of living in the world for Nietzsche, a world which produces suffering and which therefore must be responded to. But </w:t>
      </w:r>
      <w:r w:rsidRPr="003A5227">
        <w:rPr>
          <w:rFonts w:ascii="Times New Roman" w:hAnsi="Times New Roman" w:cs="Times New Roman"/>
          <w:u w:val="single"/>
        </w:rPr>
        <w:t>ressentiment takes one out of the world. It orients one’s actions to other worlds,</w:t>
      </w:r>
      <w:r w:rsidRPr="003A5227">
        <w:rPr>
          <w:rFonts w:ascii="Times New Roman" w:hAnsi="Times New Roman" w:cs="Times New Roman"/>
          <w:sz w:val="16"/>
        </w:rPr>
        <w:t xml:space="preserve"> worlds </w:t>
      </w:r>
      <w:r w:rsidRPr="003A5227">
        <w:rPr>
          <w:rFonts w:ascii="Times New Roman" w:hAnsi="Times New Roman" w:cs="Times New Roman"/>
          <w:u w:val="single"/>
        </w:rPr>
        <w:t>which do not exist.</w:t>
      </w:r>
      <w:r w:rsidRPr="003A5227">
        <w:rPr>
          <w:rFonts w:ascii="Times New Roman" w:hAnsi="Times New Roman" w:cs="Times New Roman"/>
          <w:sz w:val="16"/>
        </w:rPr>
        <w:t xml:space="preserve"> In the context of a discussion of an accelerating world, </w:t>
      </w:r>
      <w:r w:rsidRPr="003A5227">
        <w:rPr>
          <w:rFonts w:ascii="Times New Roman" w:hAnsi="Times New Roman" w:cs="Times New Roman"/>
          <w:u w:val="single"/>
        </w:rPr>
        <w:t>ressentiment against speed manifests as</w:t>
      </w:r>
      <w:r w:rsidRPr="003A5227">
        <w:rPr>
          <w:rFonts w:ascii="Times New Roman" w:hAnsi="Times New Roman" w:cs="Times New Roman"/>
          <w:sz w:val="16"/>
        </w:rPr>
        <w:t xml:space="preserve"> an existential resentment over</w:t>
      </w:r>
      <w:r w:rsidRPr="003A5227">
        <w:rPr>
          <w:rFonts w:ascii="Times New Roman" w:hAnsi="Times New Roman" w:cs="Times New Roman"/>
          <w:u w:val="single"/>
        </w:rPr>
        <w:t xml:space="preserve"> the refusal of the world to provide one with the stability</w:t>
      </w:r>
      <w:r w:rsidRPr="003A5227">
        <w:rPr>
          <w:rFonts w:ascii="Times New Roman" w:hAnsi="Times New Roman" w:cs="Times New Roman"/>
          <w:sz w:val="16"/>
        </w:rPr>
        <w:t>—either in time or in space—</w:t>
      </w:r>
      <w:r w:rsidRPr="003A5227">
        <w:rPr>
          <w:rFonts w:ascii="Times New Roman" w:hAnsi="Times New Roman" w:cs="Times New Roman"/>
          <w:u w:val="single"/>
        </w:rPr>
        <w:t>that one craves.</w:t>
      </w:r>
      <w:r w:rsidRPr="003A5227">
        <w:rPr>
          <w:rFonts w:ascii="Times New Roman" w:hAnsi="Times New Roman" w:cs="Times New Roman"/>
          <w:sz w:val="16"/>
        </w:rPr>
        <w:t xml:space="preserve"> In response, </w:t>
      </w:r>
      <w:r w:rsidRPr="003A5227">
        <w:rPr>
          <w:rFonts w:ascii="Times New Roman" w:hAnsi="Times New Roman" w:cs="Times New Roman"/>
          <w:b/>
          <w:u w:val="single"/>
        </w:rPr>
        <w:t xml:space="preserve">we construct idealized spaces and times, located either in the nostalgia of the past, or in an eschatological future. </w:t>
      </w:r>
      <w:r w:rsidRPr="003A5227">
        <w:rPr>
          <w:rFonts w:ascii="Times New Roman" w:hAnsi="Times New Roman" w:cs="Times New Roman"/>
          <w:sz w:val="16"/>
        </w:rPr>
        <w:t xml:space="preserve">Nietzsche discusses idealist philosophy and religious cosmologies, but we can just as easily see these drives </w:t>
      </w:r>
      <w:r w:rsidRPr="003A5227">
        <w:rPr>
          <w:rStyle w:val="Emphasis"/>
          <w:rFonts w:ascii="Times New Roman" w:hAnsi="Times New Roman" w:cs="Times New Roman"/>
        </w:rPr>
        <w:t xml:space="preserve">expressed in political narratives of “golden ages,” “the good old days,” “cities on the hill,” “the end of history,” or simply the security of “strong borders.” </w:t>
      </w:r>
      <w:r w:rsidRPr="003A5227">
        <w:rPr>
          <w:rFonts w:ascii="Times New Roman" w:hAnsi="Times New Roman" w:cs="Times New Roman"/>
          <w:sz w:val="16"/>
        </w:rPr>
        <w:t xml:space="preserve">These spaces/times become refuges, defences, and weapons against an uncertain world of flow and becoming. Just as to live in the world is to suffer, to live in time is to be subject to contingency, and to live in space is to see that space is </w:t>
      </w:r>
      <w:r w:rsidRPr="003A5227">
        <w:rPr>
          <w:rFonts w:ascii="Times New Roman" w:hAnsi="Times New Roman" w:cs="Times New Roman"/>
          <w:sz w:val="16"/>
        </w:rPr>
        <w:lastRenderedPageBreak/>
        <w:t xml:space="preserve">always invaded, reshaped, and de/reterritorialized. To wish otherwise is to close one’s eyes and stop up one’s ears, to refuse to intervene in the world as it is. This is exactly what ressentiment against speed produces. Nietzsche’s (1968a) discussion of the </w:t>
      </w:r>
      <w:r w:rsidRPr="003A5227">
        <w:rPr>
          <w:rFonts w:ascii="Times New Roman" w:hAnsi="Times New Roman" w:cs="Times New Roman"/>
          <w:u w:val="single"/>
        </w:rPr>
        <w:t>philosopher’s disdain for the “world of becoming” shows how ressentiment is always already a ressentiment against speed:</w:t>
      </w:r>
      <w:r w:rsidRPr="003A5227">
        <w:rPr>
          <w:rFonts w:ascii="Times New Roman" w:hAnsi="Times New Roman" w:cs="Times New Roman"/>
          <w:sz w:val="16"/>
        </w:rPr>
        <w:t xml:space="preserve"> All that philosophers have handled for millennia has been conceptual mummies; nothing actual has escaped from their hands alive. They kill, they stuff, when they worship, these conceptual idolaters—they become a mortal danger to everything when they worship. </w:t>
      </w:r>
      <w:r w:rsidRPr="003A5227">
        <w:rPr>
          <w:rFonts w:ascii="Times New Roman" w:hAnsi="Times New Roman" w:cs="Times New Roman"/>
          <w:u w:val="single"/>
        </w:rPr>
        <w:t>Death, change, age, as well as procreation and growth, are</w:t>
      </w:r>
      <w:r w:rsidRPr="003A5227">
        <w:rPr>
          <w:rFonts w:ascii="Times New Roman" w:hAnsi="Times New Roman" w:cs="Times New Roman"/>
          <w:sz w:val="16"/>
        </w:rPr>
        <w:t xml:space="preserve"> for them </w:t>
      </w:r>
      <w:r w:rsidRPr="003A5227">
        <w:rPr>
          <w:rFonts w:ascii="Times New Roman" w:hAnsi="Times New Roman" w:cs="Times New Roman"/>
          <w:u w:val="single"/>
        </w:rPr>
        <w:t>objections—refutations</w:t>
      </w:r>
      <w:r w:rsidRPr="003A5227">
        <w:rPr>
          <w:rFonts w:ascii="Times New Roman" w:hAnsi="Times New Roman" w:cs="Times New Roman"/>
          <w:sz w:val="16"/>
        </w:rPr>
        <w:t xml:space="preserve"> even. What is, does not become; what becomes, is not. (p. 45) This quote brings out another important element of Nietzsche’s thinking. Looking at Nietzsche’s critique of idealism, we might begin to take him for a kind of vulgar realist, criticizing flights of philosophical fancy. This is to misunderstand the complexity of Nietzsche’s conception of the world of becoming. Nietzsche never takes what the “world” is for granted and, with his focus on creativity, even were “one” to know what the “world” is, the world—and “one”—would almost certainly change immediately. But that is exactly the point. </w:t>
      </w:r>
      <w:r w:rsidRPr="003A5227">
        <w:rPr>
          <w:rFonts w:ascii="Times New Roman" w:hAnsi="Times New Roman" w:cs="Times New Roman"/>
          <w:u w:val="single"/>
        </w:rPr>
        <w:t xml:space="preserve">Nietzsche affirms that the world is a world of change, of becoming, of uncertainty, of contingency (and therefore necessarily of suffering and disappointment). </w:t>
      </w:r>
      <w:r w:rsidRPr="003A5227">
        <w:rPr>
          <w:rFonts w:ascii="Times New Roman" w:hAnsi="Times New Roman" w:cs="Times New Roman"/>
          <w:sz w:val="16"/>
        </w:rPr>
        <w:t>This is the world that we live in, and the world in which we must act.</w:t>
      </w:r>
    </w:p>
    <w:p w:rsidR="00CE64A7" w:rsidRDefault="00CE64A7" w:rsidP="00CE64A7">
      <w:pPr>
        <w:pStyle w:val="Heading2"/>
      </w:pPr>
      <w:r w:rsidRPr="003A5227">
        <w:lastRenderedPageBreak/>
        <w:br w:type="page"/>
      </w:r>
      <w:r>
        <w:lastRenderedPageBreak/>
        <w:t xml:space="preserve">A2 – Settler Colonialism </w:t>
      </w:r>
    </w:p>
    <w:p w:rsidR="0071469C" w:rsidRPr="003A5227" w:rsidRDefault="0071469C" w:rsidP="0071469C">
      <w:pPr>
        <w:pStyle w:val="Heading3"/>
        <w:rPr>
          <w:rStyle w:val="Emphasis"/>
          <w:b/>
          <w:sz w:val="28"/>
          <w:szCs w:val="28"/>
          <w:u w:val="none"/>
        </w:rPr>
      </w:pPr>
      <w:r>
        <w:rPr>
          <w:rStyle w:val="Emphasis"/>
          <w:b/>
          <w:sz w:val="28"/>
          <w:szCs w:val="28"/>
          <w:u w:val="none"/>
        </w:rPr>
        <w:lastRenderedPageBreak/>
        <w:t>Link Turn – Slave Morality</w:t>
      </w:r>
    </w:p>
    <w:p w:rsidR="0071469C" w:rsidRPr="003A5227" w:rsidRDefault="0071469C" w:rsidP="0071469C">
      <w:pPr>
        <w:pStyle w:val="Heading4"/>
      </w:pPr>
      <w:r w:rsidRPr="003A5227">
        <w:t>Colonialism has always functioned through the nationalist exportation of slave morality around the globe – settler violence is made possible through a prior metaphysical configuration which marks the indigenous as evil in opposition to the goodness of the colonizer. “There is no morality without violence.”</w:t>
      </w:r>
    </w:p>
    <w:p w:rsidR="0071469C" w:rsidRPr="003A5227" w:rsidRDefault="0071469C" w:rsidP="0071469C">
      <w:r w:rsidRPr="003A5227">
        <w:rPr>
          <w:rStyle w:val="Style13ptBold"/>
        </w:rPr>
        <w:t xml:space="preserve">Haro 14 </w:t>
      </w:r>
      <w:r w:rsidRPr="003A5227">
        <w:rPr>
          <w:rStyle w:val="Style13ptBold"/>
          <w:b w:val="0"/>
          <w:sz w:val="22"/>
        </w:rPr>
        <w:t>(Jose, University of South Florida, “Ressentiment, Violence, and Colonialism” p.</w:t>
      </w:r>
      <w:r w:rsidRPr="003A5227">
        <w:t xml:space="preserve"> 131-34)</w:t>
      </w:r>
    </w:p>
    <w:p w:rsidR="0071469C" w:rsidRPr="003A5227" w:rsidRDefault="0071469C" w:rsidP="0071469C">
      <w:r w:rsidRPr="003A5227">
        <w:rPr>
          <w:rStyle w:val="Emphasis"/>
        </w:rPr>
        <w:t>The interconnections between Nietzsche’s and Fanon’s thoughts on violence and its association with morality are quite apparent</w:t>
      </w:r>
      <w:r w:rsidRPr="003A5227">
        <w:t xml:space="preserve">. What has thus far been revealed is that </w:t>
      </w:r>
      <w:r w:rsidRPr="003A5227">
        <w:rPr>
          <w:rStyle w:val="Emphasis"/>
        </w:rPr>
        <w:t>Fanon and Nietzsche are talking about the same problem but from different perspectives</w:t>
      </w:r>
      <w:r w:rsidRPr="003A5227">
        <w:t xml:space="preserve">. While Nietzsche focuses on the history and phenomenology of the inculcation of a morality and hopes for a possible radical revaluation of values in the future, Fanon illuminates and describes the conditions that will allow for destruction and suppression of the Western order of rank by a new table of values. </w:t>
      </w:r>
      <w:r w:rsidRPr="003A5227">
        <w:rPr>
          <w:rStyle w:val="StyleUnderline"/>
        </w:rPr>
        <w:t>They both have in common a calling for a revaluation of all values with the implicit assumption that the process is violent, and that the conditions that call for this process are rooted in violence</w:t>
      </w:r>
      <w:r w:rsidRPr="003A5227">
        <w:t xml:space="preserve">. </w:t>
      </w:r>
      <w:r w:rsidRPr="003A5227">
        <w:rPr>
          <w:rStyle w:val="Emphasis"/>
          <w:sz w:val="28"/>
          <w:szCs w:val="28"/>
        </w:rPr>
        <w:t>The maxim, “there is no morality without violence,” seems to appropriately capture their thoughts on violence and morality</w:t>
      </w:r>
      <w:r w:rsidRPr="003A5227">
        <w:t xml:space="preserve">. However, this more general claim does not settle questions about the degrees, kinds, and domains of violence. Still their consonance around violence and morality lends to an analysis of one thinker from the other’s possible perspective. In this way, </w:t>
      </w:r>
      <w:r w:rsidRPr="003A5227">
        <w:rPr>
          <w:rStyle w:val="StyleUnderline"/>
        </w:rPr>
        <w:t>Nietzsche may offer insight into Fanon’s thoughts on colonialism, while in a similar manner Fanon may help illuminate Nietzsche’s thoughts on morality</w:t>
      </w:r>
      <w:r w:rsidRPr="003A5227">
        <w:t xml:space="preserve">. With regard to what </w:t>
      </w:r>
      <w:r w:rsidRPr="003A5227">
        <w:rPr>
          <w:rStyle w:val="Emphasis"/>
        </w:rPr>
        <w:t>Nietzsche</w:t>
      </w:r>
      <w:r w:rsidRPr="003A5227">
        <w:t xml:space="preserve"> offers Fanon’s project, he </w:t>
      </w:r>
      <w:r w:rsidRPr="003A5227">
        <w:rPr>
          <w:rStyle w:val="Emphasis"/>
        </w:rPr>
        <w:t xml:space="preserve">provides the form and content of the morality that Fanon’s project for decolonization is attempting to overcome. Colonial morality is </w:t>
      </w:r>
      <w:r w:rsidRPr="003A5227">
        <w:t xml:space="preserve">not created ex nihilo, but is instead </w:t>
      </w:r>
      <w:r w:rsidRPr="003A5227">
        <w:rPr>
          <w:rStyle w:val="Emphasis"/>
        </w:rPr>
        <w:t>a variation of the dominant morality of the colonizers</w:t>
      </w:r>
      <w:r w:rsidRPr="003A5227">
        <w:t xml:space="preserve">. Colonial morality, as an extension of it, implicates the dominant morality of the colonizers. </w:t>
      </w:r>
      <w:r w:rsidRPr="003A5227">
        <w:rPr>
          <w:rStyle w:val="Emphasis"/>
        </w:rPr>
        <w:t>Western European powers,</w:t>
      </w:r>
      <w:r w:rsidRPr="003A5227">
        <w:t xml:space="preserve"> accordingly, </w:t>
      </w:r>
      <w:r w:rsidRPr="003A5227">
        <w:rPr>
          <w:rStyle w:val="Emphasis"/>
        </w:rPr>
        <w:t>exported their morality to the colonies.</w:t>
      </w:r>
      <w:r w:rsidRPr="003A5227">
        <w:rPr>
          <w:sz w:val="28"/>
          <w:szCs w:val="28"/>
        </w:rPr>
        <w:t xml:space="preserve"> </w:t>
      </w:r>
      <w:r w:rsidRPr="003A5227">
        <w:rPr>
          <w:rStyle w:val="Emphasis"/>
          <w:sz w:val="28"/>
          <w:szCs w:val="28"/>
        </w:rPr>
        <w:t>The morality that is exported to the colonies is a slave morality of ressentiment and its particular configuration is that of bad conscience</w:t>
      </w:r>
      <w:r w:rsidRPr="003A5227">
        <w:t xml:space="preserve">. That slave morality is the general form of the morality 132 exported to the colonies means to say that </w:t>
      </w:r>
      <w:r w:rsidRPr="003A5227">
        <w:rPr>
          <w:rStyle w:val="Emphasis"/>
        </w:rPr>
        <w:t>slave morality was imposed upon the colonized subjects.</w:t>
      </w:r>
      <w:r w:rsidRPr="003A5227">
        <w:t xml:space="preserve"> Likewise, being that ressentiment is the hallmark of slave morality, the morality imported to the colonies is reactionary. Bad conscience, accordingly, provides the particular content of the morality and offers the means of discharging the ressentiment of slave morality. The form of morality that was exported, while founded in ressentiment, is not a primitive form of morality that Nietzsche discusses regarding the morality of the mores period. The JudeoChristian Platonic morality, and its hatred of life and the body, is a “ripe fruit” of the development over millennia.277 The Judeo-Christian Platonic morality, moreover, comes with a patina of genteelness, level-headedness, and civility that covers over the pain and violence that wrought the conscience and continues to plague the self-lacerating bad conscience. Considering how the Church and Christian evangelization featured and still features prominently in the colonial enterprise, bad conscience is part and parcel of the order of rank exported to the colonies. So the order of rank that is brought to the colonies is not just a morality of the ressentiment of slave morality, this morality is infected with the Western sickness called bad conscience. From a crude perspective, however, Nietzsche’s thought could seem to be instantiated in the colonization of the European colonies. In other words, </w:t>
      </w:r>
      <w:r w:rsidRPr="003A5227">
        <w:rPr>
          <w:rStyle w:val="StyleUnderline"/>
        </w:rPr>
        <w:t xml:space="preserve">a Master people has come to the colonies and imposed order on the formless </w:t>
      </w:r>
      <w:r w:rsidRPr="003A5227">
        <w:rPr>
          <w:rStyle w:val="StyleUnderline"/>
        </w:rPr>
        <w:lastRenderedPageBreak/>
        <w:t>herd of colonized peoples</w:t>
      </w:r>
      <w:r w:rsidRPr="003A5227">
        <w:t xml:space="preserve">. This is a re-instantiation of a previous time prior to the herd’s self-mastery. This notion, however, overlooks two issues. The first is that the peoples of Africa and other colonies, prior to European colonization, were, and some continue to be, a people with their own values and ways of being. They were in no way lacking civilization and culture let alone order and law. Second, the morality exported to the colonies is bad conscience, a slave morality. Although Nietzsche grants the creative property 277. </w:t>
      </w:r>
      <w:r w:rsidRPr="003A5227">
        <w:rPr>
          <w:rStyle w:val="StyleUnderline"/>
        </w:rPr>
        <w:t>Nietzsche</w:t>
      </w:r>
      <w:r w:rsidRPr="003A5227">
        <w:t xml:space="preserve">, GM, II: 3. 133 generally associated with ressentiment, he </w:t>
      </w:r>
      <w:r w:rsidRPr="003A5227">
        <w:rPr>
          <w:rStyle w:val="StyleUnderline"/>
        </w:rPr>
        <w:t>would still be critical of the life-denying values of bad conscience that are rooted in reactive feelings.</w:t>
      </w:r>
      <w:r w:rsidRPr="003A5227">
        <w:t xml:space="preserve"> But a form and particular configuration of morality is taken to the colonies, though it does not mean that the morality remains a perfect replica. Colonialism irrevocably changes the cultures that it encounters. This includes the colonizer’s ways of life as well as the colonized. As such, the exported morality is transformed in two ways: </w:t>
      </w:r>
      <w:r w:rsidRPr="003A5227">
        <w:rPr>
          <w:rStyle w:val="StyleUnderline"/>
        </w:rPr>
        <w:t>how it is manifested and experienced for the colonizer and how it is acquired and experienced by the colonized</w:t>
      </w:r>
      <w:r w:rsidRPr="003A5227">
        <w:t xml:space="preserve">. So as the colonized world is bifurcated, so is its bad conscience. On the part of the colonizer, the bad conscience that is internalized in the social context of Europe is re-externalized in the colonies. In Europe, </w:t>
      </w:r>
      <w:r w:rsidRPr="003A5227">
        <w:rPr>
          <w:rStyle w:val="StyleUnderline"/>
        </w:rPr>
        <w:t>the drives that are pushed inward can now be expressed outwardly toward objects that are not one’s self. It remains bad conscience, furthermore, in that it is a poor, moralized copy of the mastery that conscience implies</w:t>
      </w:r>
      <w:r w:rsidRPr="003A5227">
        <w:t xml:space="preserve">. However, it is toward the outside world and not toward one’s self that the bad conscience is directed. </w:t>
      </w:r>
      <w:r w:rsidRPr="003A5227">
        <w:rPr>
          <w:rStyle w:val="StyleUnderline"/>
        </w:rPr>
        <w:t>With Fanon’s description of the Manichaean structure of the colonial world, he reveals a repetition of the slavish valuation of evil/good in the colonies</w:t>
      </w:r>
      <w:r w:rsidRPr="003A5227">
        <w:t xml:space="preserve">. </w:t>
      </w:r>
      <w:r w:rsidRPr="003A5227">
        <w:rPr>
          <w:rStyle w:val="Emphasis"/>
        </w:rPr>
        <w:t>The world that the colonizer is attempting to subdue and civilize is valued as evil, while its opposite, the colonizer, is good</w:t>
      </w:r>
      <w:r w:rsidRPr="003A5227">
        <w:t xml:space="preserve">. </w:t>
      </w:r>
      <w:r w:rsidRPr="003A5227">
        <w:rPr>
          <w:rStyle w:val="Emphasis"/>
        </w:rPr>
        <w:t>The colonial drama from the colonizer’s perspective is that the good is coming to vanquish the evil colonized subject and bring light to darkness</w:t>
      </w:r>
      <w:r w:rsidRPr="003A5227">
        <w:t xml:space="preserve">. By this justification, an imaginary debt is created. It seems that the colonized are indebted to the colonizer for the civilization that is brought to them. This debt then appears to be for being given culture and values by the colonizer creditor. In this way, </w:t>
      </w:r>
      <w:r w:rsidRPr="003A5227">
        <w:rPr>
          <w:rStyle w:val="StyleUnderline"/>
        </w:rPr>
        <w:t>the colonizer emerges divine because the colonized seem to owe the colonizers a debt that can in no way be repaid as it is for the most basic values and order</w:t>
      </w:r>
      <w:r w:rsidRPr="003A5227">
        <w:t xml:space="preserve">. Like bad conscience in the European context, accordingly, the debt of the colonial bad conscience cannot 134 possibly be redeemed, not even through mercy. As a consequence, there is an inconsistency between the value imposed upon the colonized and the supposed motivation for dominating the colonized. </w:t>
      </w:r>
      <w:r w:rsidRPr="003A5227">
        <w:rPr>
          <w:rStyle w:val="StyleUnderline"/>
        </w:rPr>
        <w:t xml:space="preserve">While the colonizer claims to be imparting light and civilization upon the colonized, </w:t>
      </w:r>
      <w:r w:rsidRPr="003A5227">
        <w:t xml:space="preserve">within this Manichaean order of rank, </w:t>
      </w:r>
      <w:r w:rsidRPr="003A5227">
        <w:rPr>
          <w:rStyle w:val="Emphasis"/>
        </w:rPr>
        <w:t>the colonized are thought of as impervious and antithetical to the values that the colonizers instantiate and are attempting to instill</w:t>
      </w:r>
      <w:r w:rsidRPr="003A5227">
        <w:t>. In this way, the blame that is associated with bad conscience is repeated in the colonial context. In Europe, bad conscience finds the seat of blame for the impossibility of ever redeeming the debt in the very conditions of values: life and the body. In the colonial context</w:t>
      </w:r>
      <w:r w:rsidRPr="003A5227">
        <w:rPr>
          <w:rStyle w:val="StyleUnderline"/>
        </w:rPr>
        <w:t xml:space="preserve">, qualities associated with life and the body are projected onto and made essential to the character of the colonized. </w:t>
      </w:r>
      <w:r w:rsidRPr="003A5227">
        <w:rPr>
          <w:rStyle w:val="Emphasis"/>
          <w:sz w:val="28"/>
          <w:szCs w:val="28"/>
        </w:rPr>
        <w:t>The colonizer seems to be able to justify the violence against the colonized as they lash out at the conditions giving rise to the hostility that seeks to destroy culture and civilization.</w:t>
      </w:r>
    </w:p>
    <w:p w:rsidR="0071469C" w:rsidRPr="003A5227" w:rsidRDefault="0071469C" w:rsidP="0071469C">
      <w:pPr>
        <w:pStyle w:val="Heading3"/>
      </w:pPr>
      <w:r w:rsidRPr="003A5227">
        <w:lastRenderedPageBreak/>
        <w:t xml:space="preserve">Link Turn – </w:t>
      </w:r>
      <w:r>
        <w:t>Meta</w:t>
      </w:r>
    </w:p>
    <w:p w:rsidR="0071469C" w:rsidRPr="003A5227" w:rsidRDefault="0071469C" w:rsidP="0071469C">
      <w:pPr>
        <w:pStyle w:val="Heading4"/>
      </w:pPr>
      <w:r w:rsidRPr="003A5227">
        <w:t xml:space="preserve">Only our theory of slave morality explains the </w:t>
      </w:r>
      <w:r w:rsidRPr="003A5227">
        <w:rPr>
          <w:u w:val="single"/>
        </w:rPr>
        <w:t>metaphysical motives</w:t>
      </w:r>
      <w:r w:rsidRPr="003A5227">
        <w:t xml:space="preserve"> of colonialism </w:t>
      </w:r>
    </w:p>
    <w:p w:rsidR="0071469C" w:rsidRPr="003A5227" w:rsidRDefault="0071469C" w:rsidP="0071469C">
      <w:r w:rsidRPr="003A5227">
        <w:rPr>
          <w:rStyle w:val="Style13ptBold"/>
        </w:rPr>
        <w:t xml:space="preserve">Haro 14 </w:t>
      </w:r>
      <w:r w:rsidRPr="003A5227">
        <w:rPr>
          <w:rStyle w:val="Style13ptBold"/>
          <w:b w:val="0"/>
          <w:sz w:val="22"/>
        </w:rPr>
        <w:t>(Jose, University of South Florida, “Ressentiment, Violence, and Colonialism” p.</w:t>
      </w:r>
      <w:r w:rsidRPr="003A5227">
        <w:t xml:space="preserve"> 116-18)</w:t>
      </w:r>
    </w:p>
    <w:p w:rsidR="0071469C" w:rsidRPr="003A5227" w:rsidRDefault="0071469C" w:rsidP="0071469C">
      <w:r w:rsidRPr="003A5227">
        <w:rPr>
          <w:rStyle w:val="StyleUnderline"/>
        </w:rPr>
        <w:t>When people are colonized, their way of life is permanently and irrevocably interrupted and transformed.</w:t>
      </w:r>
      <w:r w:rsidRPr="003A5227">
        <w:t xml:space="preserve"> Let us not forget for one moment that </w:t>
      </w:r>
      <w:r w:rsidRPr="003A5227">
        <w:rPr>
          <w:rStyle w:val="Emphasis"/>
        </w:rPr>
        <w:t>it is through violence and force that colonization occurs and progresses.</w:t>
      </w:r>
      <w:r w:rsidRPr="003A5227">
        <w:t xml:space="preserve"> </w:t>
      </w:r>
      <w:r w:rsidRPr="003A5227">
        <w:rPr>
          <w:rStyle w:val="Emphasis"/>
          <w:sz w:val="28"/>
          <w:szCs w:val="28"/>
        </w:rPr>
        <w:t>Colonization, then, to appropriate Nietzsche’s phraseology and concept, is the denigration, destruction, and replacement of the indigenous temples with the temples of colonizers</w:t>
      </w:r>
      <w:r w:rsidRPr="003A5227">
        <w:t xml:space="preserve">. In the context of Western colonization, </w:t>
      </w:r>
      <w:r w:rsidRPr="003A5227">
        <w:rPr>
          <w:rStyle w:val="StyleUnderline"/>
        </w:rPr>
        <w:t>it is Western values that supplanted the indigenous culture and values of the conquered peoples.</w:t>
      </w:r>
      <w:r w:rsidRPr="003A5227">
        <w:t xml:space="preserve"> There is, additionally, an added valuation in the colonial context: </w:t>
      </w:r>
      <w:r w:rsidRPr="003A5227">
        <w:rPr>
          <w:rStyle w:val="StyleUnderline"/>
        </w:rPr>
        <w:t xml:space="preserve">the colonized is valued as the anti-thesis of the colonizer. </w:t>
      </w:r>
      <w:r w:rsidRPr="003A5227">
        <w:t>“</w:t>
      </w:r>
      <w:r w:rsidRPr="003A5227">
        <w:rPr>
          <w:rStyle w:val="Emphasis"/>
        </w:rPr>
        <w:t>The colonial world,</w:t>
      </w:r>
      <w:r w:rsidRPr="003A5227">
        <w:t>” Fanon states, “</w:t>
      </w:r>
      <w:r w:rsidRPr="003A5227">
        <w:rPr>
          <w:rStyle w:val="Emphasis"/>
        </w:rPr>
        <w:t>is a Manichean world.</w:t>
      </w:r>
      <w:r w:rsidRPr="003A5227">
        <w:t xml:space="preserve">”230 </w:t>
      </w:r>
      <w:r w:rsidRPr="003A5227">
        <w:rPr>
          <w:rStyle w:val="Emphasis"/>
        </w:rPr>
        <w:t>The world is conceived of as a battle between the darkness of evil and the light of good. The colonized represent “a kind of quintessence of evil.”</w:t>
      </w:r>
      <w:r w:rsidRPr="003A5227">
        <w:t xml:space="preserve">231 </w:t>
      </w:r>
      <w:r w:rsidRPr="003A5227">
        <w:rPr>
          <w:rStyle w:val="Emphasis"/>
        </w:rPr>
        <w:t>The colonizer’s view of the colonized peoples amounts to associating the colonized with an inherent lack of goodness</w:t>
      </w:r>
      <w:r w:rsidRPr="003A5227">
        <w:t>. About the colonizers’ understanding of the colonized, Fanon states: “</w:t>
      </w:r>
      <w:r w:rsidRPr="003A5227">
        <w:rPr>
          <w:rStyle w:val="Emphasis"/>
        </w:rPr>
        <w:t>The ‘native’ is declared impervious to ethics, representing not only the absence of values but also the negation of values</w:t>
      </w:r>
      <w:r w:rsidRPr="003A5227">
        <w:t xml:space="preserve">.”232 In one fell swoop, </w:t>
      </w:r>
      <w:r w:rsidRPr="003A5227">
        <w:rPr>
          <w:rStyle w:val="StyleUnderline"/>
        </w:rPr>
        <w:t>the colonized are both the representatives of a type of life that lacks values, and also the antitheses of the Western colonizing power’s own self concept; i.e. the West, as such, represents the source of values</w:t>
      </w:r>
      <w:r w:rsidRPr="003A5227">
        <w:t xml:space="preserve">. </w:t>
      </w:r>
      <w:r w:rsidRPr="003A5227">
        <w:rPr>
          <w:rStyle w:val="StyleUnderline"/>
        </w:rPr>
        <w:t>This</w:t>
      </w:r>
      <w:r w:rsidRPr="003A5227">
        <w:t xml:space="preserve"> bifurcated </w:t>
      </w:r>
      <w:r w:rsidRPr="003A5227">
        <w:rPr>
          <w:rStyle w:val="StyleUnderline"/>
        </w:rPr>
        <w:t>logic</w:t>
      </w:r>
      <w:r w:rsidRPr="003A5227">
        <w:t xml:space="preserve">, as has been previously noted, </w:t>
      </w:r>
      <w:r w:rsidRPr="003A5227">
        <w:rPr>
          <w:rStyle w:val="StyleUnderline"/>
        </w:rPr>
        <w:t>is reflected in how the geography and social structure of the colonial world appears</w:t>
      </w:r>
      <w:r w:rsidRPr="003A5227">
        <w:t>. In one’s lived experience one encounters this split. About this Fanon states: “</w:t>
      </w:r>
      <w:r w:rsidRPr="003A5227">
        <w:rPr>
          <w:rStyle w:val="StyleUnderline"/>
        </w:rPr>
        <w:t>The ‘native’ sector is not complementary to the European sector. The two confront each other, but not in the service of a higher unity.</w:t>
      </w:r>
      <w:r w:rsidRPr="003A5227">
        <w:t xml:space="preserve"> Governed by a purely Aristotelian logic, they follow the dictates of mutual exclusion: There is no conciliation possible, one of them is superfluous.”233 </w:t>
      </w:r>
      <w:r w:rsidRPr="003A5227">
        <w:rPr>
          <w:rStyle w:val="StyleUnderline"/>
        </w:rPr>
        <w:t>In the colonial world and inherent in its Manichaean reasoning, there is no possibility of finding a resolution to the contradictory duality of the colonizer and the colonized</w:t>
      </w:r>
      <w:r w:rsidRPr="003A5227">
        <w:t xml:space="preserve">. In fact, the order of rank deems the colonized an inessential element. For Fanon, </w:t>
      </w:r>
      <w:r w:rsidRPr="003A5227">
        <w:rPr>
          <w:rStyle w:val="Emphasis"/>
        </w:rPr>
        <w:t>Manichaean reasoning can arrive at the ultimate dehumanizing consequence: it calls on and treats the colonized like animals</w:t>
      </w:r>
      <w:r w:rsidRPr="003A5227">
        <w:t>. For Fanon, “</w:t>
      </w:r>
      <w:r w:rsidRPr="003A5227">
        <w:rPr>
          <w:rStyle w:val="StyleUnderline"/>
        </w:rPr>
        <w:t>when the colonist speaks of the colonized he uses zoological terms</w:t>
      </w:r>
      <w:r w:rsidRPr="003A5227">
        <w:t xml:space="preserve">.”234 </w:t>
      </w:r>
      <w:r w:rsidRPr="003A5227">
        <w:rPr>
          <w:rStyle w:val="StyleUnderline"/>
        </w:rPr>
        <w:t>This</w:t>
      </w:r>
      <w:r w:rsidRPr="003A5227">
        <w:t xml:space="preserve"> form of dehumanization </w:t>
      </w:r>
      <w:r w:rsidRPr="003A5227">
        <w:rPr>
          <w:rStyle w:val="StyleUnderline"/>
        </w:rPr>
        <w:t>reinforces the value of the inessentiality of the colonized</w:t>
      </w:r>
      <w:r w:rsidRPr="003A5227">
        <w:t xml:space="preserve"> as well the impossibility of arriving at the resolution to the contradiction of the colonizer and colonized subject, as the colonized are conceived of as lacking human qualities. </w:t>
      </w:r>
      <w:r w:rsidRPr="003A5227">
        <w:rPr>
          <w:rStyle w:val="Emphasis"/>
        </w:rPr>
        <w:t>The world and values that colonialism erects are enforced and inculcated through violence</w:t>
      </w:r>
      <w:r w:rsidRPr="003A5227">
        <w:t>. These values, then, become some of the few “I shall not’s” that the colonized people remember. “The first thing,” Fanon states, “</w:t>
      </w:r>
      <w:r w:rsidRPr="003A5227">
        <w:rPr>
          <w:rStyle w:val="StyleUnderline"/>
        </w:rPr>
        <w:t>the colonial subject learns is to remain in his place and not overstep its limits.”235</w:t>
      </w:r>
      <w:r w:rsidRPr="003A5227">
        <w:t xml:space="preserve"> For all the colonized, </w:t>
      </w:r>
      <w:r w:rsidRPr="003A5227">
        <w:rPr>
          <w:rStyle w:val="Emphasis"/>
        </w:rPr>
        <w:t>their literal free movement around what once had been their land is contrary to the colonial morality</w:t>
      </w:r>
      <w:r w:rsidRPr="003A5227">
        <w:t xml:space="preserve">. Understanding this piece of colonial knowledge means having an awareness of the colonial order of rank and one’s station within it. Once this is the case, the person or people are now locked into reacting to this imposed valuation. </w:t>
      </w:r>
      <w:r w:rsidRPr="003A5227">
        <w:rPr>
          <w:rStyle w:val="StyleUnderline"/>
        </w:rPr>
        <w:t>Their way of being will now be fit into this mode of being and if one decides to transgress the colonial order one will reap the violent consequences.</w:t>
      </w:r>
      <w:r w:rsidRPr="003A5227">
        <w:t xml:space="preserve"> Across the body of his work, Fanon outlines the variety of morbid reactions that arise out of the social conditions of colonialism.236 However, </w:t>
      </w:r>
      <w:r w:rsidRPr="003A5227">
        <w:rPr>
          <w:rStyle w:val="Emphasis"/>
        </w:rPr>
        <w:t>even if one is able to remain psychologically unscathed by colonialism, the ordering of one’s life in response to the imposed values reveals the internalization of those values</w:t>
      </w:r>
      <w:r w:rsidRPr="003A5227">
        <w:t xml:space="preserve">. The compartmentalized structure of the geography, its repetition at the level of values and the awareness </w:t>
      </w:r>
      <w:r w:rsidRPr="003A5227">
        <w:lastRenderedPageBreak/>
        <w:t xml:space="preserve">and internalization of the colonial order of rank, leave the people confined physically and psychologically. And, </w:t>
      </w:r>
      <w:r w:rsidRPr="003A5227">
        <w:rPr>
          <w:rStyle w:val="StyleUnderline"/>
        </w:rPr>
        <w:t>the colonized subjects are themselves in the ambiguous situation of perpetually transgressing the colonial order of rank</w:t>
      </w:r>
      <w:r w:rsidRPr="003A5227">
        <w:t>. Fanon states: “</w:t>
      </w:r>
      <w:r w:rsidRPr="003A5227">
        <w:rPr>
          <w:rStyle w:val="StyleUnderline"/>
        </w:rPr>
        <w:t>The colonized subject is constantly on his guard: Confused by the myriad signs of the colonial world he never knows whether he is out of line. Confronted with a world configured by the colonizer, the colonized subject is always presumed guilty</w:t>
      </w:r>
      <w:r w:rsidRPr="003A5227">
        <w:t>.”237 Thus, the presumed guilt of the colonized leaves the subject in a constant state of tense ambivalence. Regarding this Fanon comments: “Confronted with the colonial order the colonized subject is in a permanent state of tension.”238 Their own existence stands against the colonial order of rank so for the colonized to live means to be violating said order.</w:t>
      </w:r>
    </w:p>
    <w:p w:rsidR="0071469C" w:rsidRPr="003A5227" w:rsidRDefault="0071469C" w:rsidP="0071469C">
      <w:pPr>
        <w:pStyle w:val="Heading3"/>
      </w:pPr>
      <w:r w:rsidRPr="003A5227">
        <w:lastRenderedPageBreak/>
        <w:t xml:space="preserve">Permutation </w:t>
      </w:r>
    </w:p>
    <w:p w:rsidR="0071469C" w:rsidRPr="003A5227" w:rsidRDefault="0071469C" w:rsidP="0071469C">
      <w:pPr>
        <w:pStyle w:val="Heading4"/>
      </w:pPr>
      <w:r w:rsidRPr="003A5227">
        <w:t xml:space="preserve">Perm: do both – this ev is more explicit about the perm than any of their answers will be </w:t>
      </w:r>
    </w:p>
    <w:p w:rsidR="0071469C" w:rsidRPr="003A5227" w:rsidRDefault="0071469C" w:rsidP="0071469C">
      <w:r w:rsidRPr="003A5227">
        <w:rPr>
          <w:rStyle w:val="Style13ptBold"/>
        </w:rPr>
        <w:t>Moon 16</w:t>
      </w:r>
      <w:r w:rsidRPr="003A5227">
        <w:t xml:space="preserve"> (Paul, Professor at Auckland University in Auckland, New Zealand. “’Blonde Beats of Prey: A Nietzschean interpretation of the language of Britain’s colonization of New Zealand”) NCF</w:t>
      </w:r>
    </w:p>
    <w:p w:rsidR="0071469C" w:rsidRPr="003A5227" w:rsidRDefault="0071469C" w:rsidP="0071469C">
      <w:pPr>
        <w:rPr>
          <w:sz w:val="16"/>
        </w:rPr>
      </w:pPr>
      <w:r w:rsidRPr="003A5227">
        <w:rPr>
          <w:sz w:val="16"/>
        </w:rPr>
        <w:t xml:space="preserve">Most of Nietzsche’s works that are drawn on for this article were published between 1878 and 1900 – a period that coincides with the tail end of Britain’s colonisation of New Zealand. So rather than the convention of a theoretical framework being applied to subsequent events, circumstances, or developments as a means of viewing them through a particular conceptual lens, this article employs Nietzsche’s theories retroactively in order to illuminate aspects of the language that accompanied the British colonisation of New Zealand in the roughly eight decades preceding this phase of Nietzsche’s writing. </w:t>
      </w:r>
      <w:r w:rsidRPr="003A5227">
        <w:rPr>
          <w:rStyle w:val="StyleUnderline"/>
        </w:rPr>
        <w:t>The efficacy of this retroactive application lies chiefly in a way that gives new significance, from a theoretical perspective, to dimensions of British intervention in New Zealand in the nineteenth century</w:t>
      </w:r>
      <w:r w:rsidRPr="003A5227">
        <w:rPr>
          <w:sz w:val="16"/>
        </w:rPr>
        <w:t>, offering interpretations of the character of this colonial activity that would be difficult to arrive at in any other way. The resulting perspectives and insights are even more pronounced because of the manner in which Nietzsche’s theory conflates psychology and philosophy into a unitary theoretical structure, thus producing a series of connections between the theory and, in this case, the forms of language that the various agents of British colonisation used in New Zealand in the nineteenth century – connections which do not feature in this form elsewhere in the historiography of the country’s colonial period. In addition,</w:t>
      </w:r>
      <w:r w:rsidRPr="003A5227">
        <w:rPr>
          <w:rStyle w:val="StyleUnderline"/>
        </w:rPr>
        <w:t xml:space="preserve"> because Nietzsche’s ideas are applied here retrospectively, there is no chance that any of the players in New Zealand’s colonisation were influenced (</w:t>
      </w:r>
      <w:r w:rsidRPr="003A5227">
        <w:rPr>
          <w:sz w:val="16"/>
        </w:rPr>
        <w:t>consciously or otherwise</w:t>
      </w:r>
      <w:r w:rsidRPr="003A5227">
        <w:rPr>
          <w:rStyle w:val="StyleUnderline"/>
        </w:rPr>
        <w:t>) by the elements of his theories. Thus, from a more conceptual perspective, applying Nietzsche’s ideas to a period preceding that of their formulation diminishes the possibility of the impression of any causal determinism in a theoretical sense,</w:t>
      </w:r>
      <w:r w:rsidRPr="003A5227">
        <w:rPr>
          <w:sz w:val="16"/>
        </w:rPr>
        <w:t xml:space="preserve">1 </w:t>
      </w:r>
      <w:r w:rsidRPr="003A5227">
        <w:rPr>
          <w:rStyle w:val="StyleUnderline"/>
        </w:rPr>
        <w:t>and largely bypasses the accompanying epistemological entanglements that could arise if the theory had emerged prior to this period of colonisation.</w:t>
      </w:r>
      <w:r w:rsidRPr="003A5227">
        <w:rPr>
          <w:sz w:val="16"/>
        </w:rPr>
        <w:t xml:space="preserve"> Positioning Nietzsche in the historiography of New Zealand’s colonisation: an outline In order to position the application Nietzsche’s views on the formation and underlying nature of human society, and their potential ramifications for the interpretation of imperialism generally, and the language that accompanied the British colonisation of New Zealand specifically, a summary overview of the historiography relating to New Zealand’s colonisation is useful to provide the necessary contextual setting. The constraints of space of an article preclude the inclusion of a detailed survey, but a skeletal synopsis is sufficient to show how the implications of </w:t>
      </w:r>
      <w:r w:rsidRPr="003A5227">
        <w:rPr>
          <w:rStyle w:val="StyleUnderline"/>
        </w:rPr>
        <w:t>Nietzsche’s hypothesis</w:t>
      </w:r>
      <w:r w:rsidRPr="003A5227">
        <w:rPr>
          <w:sz w:val="16"/>
        </w:rPr>
        <w:t xml:space="preserve"> on the emergence and characteristics of human society can, in some ways, </w:t>
      </w:r>
      <w:r w:rsidRPr="003A5227">
        <w:rPr>
          <w:rStyle w:val="StyleUnderline"/>
        </w:rPr>
        <w:t>serve as a theoretical ‘next step’</w:t>
      </w:r>
      <w:r w:rsidRPr="003A5227">
        <w:rPr>
          <w:sz w:val="16"/>
        </w:rPr>
        <w:t xml:space="preserve"> (but by no means the only one) </w:t>
      </w:r>
      <w:r w:rsidRPr="003A5227">
        <w:rPr>
          <w:rStyle w:val="StyleUnderline"/>
        </w:rPr>
        <w:t>to current scholarship in the field of</w:t>
      </w:r>
      <w:r w:rsidRPr="003A5227">
        <w:rPr>
          <w:sz w:val="16"/>
        </w:rPr>
        <w:t xml:space="preserve"> New Zealand’s </w:t>
      </w:r>
      <w:r w:rsidRPr="003A5227">
        <w:rPr>
          <w:rStyle w:val="StyleUnderline"/>
        </w:rPr>
        <w:t>colonisation</w:t>
      </w:r>
      <w:r w:rsidRPr="003A5227">
        <w:rPr>
          <w:sz w:val="16"/>
        </w:rPr>
        <w:t xml:space="preserve">. Moreover, </w:t>
      </w:r>
      <w:r w:rsidRPr="003A5227">
        <w:rPr>
          <w:rStyle w:val="StyleUnderline"/>
        </w:rPr>
        <w:t>the expansion of theoretical options for analysis in this field is timely, given the impression that some branches of the current research on the colonisation of New Zealand seem to have stalled in terms of their theoretical development</w:t>
      </w:r>
      <w:r w:rsidRPr="003A5227">
        <w:rPr>
          <w:sz w:val="16"/>
        </w:rPr>
        <w:t xml:space="preserve">. By the same token, though, there is no suggestion here that this particular theoretical departure in any way undermines or ought to displace any of the existing frameworks of analysis that have been employed. </w:t>
      </w:r>
      <w:r w:rsidRPr="003A5227">
        <w:rPr>
          <w:rStyle w:val="Emphasis"/>
          <w:sz w:val="28"/>
          <w:szCs w:val="28"/>
        </w:rPr>
        <w:t>The intention is not to use Nietzsche’s theories in this area as a corrective or substitute to these approaches, but more as a complementary theoretical framework through which elements of New Zealand’s colonisation can be</w:t>
      </w:r>
      <w:r w:rsidRPr="003A5227">
        <w:rPr>
          <w:sz w:val="16"/>
        </w:rPr>
        <w:t>.</w:t>
      </w:r>
    </w:p>
    <w:p w:rsidR="00CE64A7" w:rsidRPr="003A5227" w:rsidRDefault="00CE64A7" w:rsidP="00CE64A7">
      <w:pPr>
        <w:pStyle w:val="Heading3"/>
      </w:pPr>
      <w:r>
        <w:lastRenderedPageBreak/>
        <w:t xml:space="preserve">A2 – Eurocentric </w:t>
      </w:r>
    </w:p>
    <w:p w:rsidR="00CE64A7" w:rsidRPr="003A5227" w:rsidRDefault="00CE64A7" w:rsidP="00CE64A7">
      <w:pPr>
        <w:pStyle w:val="Heading4"/>
      </w:pPr>
      <w:r w:rsidRPr="003A5227">
        <w:t xml:space="preserve">Nietzsche’s notion of the good European is a European in motion – it is a nomadic multiplicity without definite direction. Nietzsche aims to de-territorialize philosophy away from the European unconscious </w:t>
      </w:r>
    </w:p>
    <w:p w:rsidR="00CE64A7" w:rsidRPr="003A5227" w:rsidRDefault="00CE64A7" w:rsidP="00CE64A7">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14-6)</w:t>
      </w:r>
    </w:p>
    <w:p w:rsidR="00CE64A7" w:rsidRPr="003A5227" w:rsidRDefault="00CE64A7" w:rsidP="00CE64A7">
      <w:pPr>
        <w:rPr>
          <w:rFonts w:ascii="Times New Roman" w:hAnsi="Times New Roman" w:cs="Times New Roman"/>
        </w:rPr>
      </w:pPr>
    </w:p>
    <w:p w:rsidR="00CE64A7" w:rsidRPr="003A5227" w:rsidRDefault="00CE64A7" w:rsidP="00CE64A7">
      <w:pPr>
        <w:rPr>
          <w:rFonts w:ascii="Times New Roman" w:hAnsi="Times New Roman" w:cs="Times New Roman"/>
        </w:rPr>
      </w:pPr>
      <w:r w:rsidRPr="003A5227">
        <w:rPr>
          <w:rFonts w:ascii="Times New Roman" w:hAnsi="Times New Roman" w:cs="Times New Roman"/>
          <w:u w:val="single"/>
        </w:rPr>
        <w:t>Beyond Good and Evil invites the reader to identify</w:t>
      </w:r>
      <w:r w:rsidRPr="003A5227">
        <w:rPr>
          <w:rFonts w:ascii="Times New Roman" w:hAnsi="Times New Roman" w:cs="Times New Roman"/>
        </w:rPr>
        <w:t xml:space="preserve"> him- or herself </w:t>
      </w:r>
      <w:r w:rsidRPr="003A5227">
        <w:rPr>
          <w:rFonts w:ascii="Times New Roman" w:hAnsi="Times New Roman" w:cs="Times New Roman"/>
          <w:u w:val="single"/>
        </w:rPr>
        <w:t>as a good European who will give a new sense to life in Europe, which has long since deterritorialized itself from what Nietzsche called the "little peninsula of Asia"</w:t>
      </w:r>
      <w:r w:rsidRPr="003A5227">
        <w:rPr>
          <w:rFonts w:ascii="Times New Roman" w:hAnsi="Times New Roman" w:cs="Times New Roman"/>
        </w:rPr>
        <w:t xml:space="preserve"> (WS 215; BGE 52; cf. BGE 208). Indeed, </w:t>
      </w:r>
      <w:r w:rsidRPr="003A5227">
        <w:rPr>
          <w:rFonts w:ascii="Times New Roman" w:hAnsi="Times New Roman" w:cs="Times New Roman"/>
          <w:b/>
          <w:u w:val="single"/>
        </w:rPr>
        <w:t>we will not understand "Peoples and Fatherlands" at all if we begin with a human geography that fails to see Europe in motion. Like all cultures and multitudes, it must be conceived in terms of mobility, difference, and multiplicity</w:t>
      </w:r>
      <w:r w:rsidRPr="003A5227">
        <w:rPr>
          <w:rFonts w:ascii="Times New Roman" w:hAnsi="Times New Roman" w:cs="Times New Roman"/>
        </w:rPr>
        <w:t xml:space="preserve">: "I hear with pleasure that our sun is swiftly moving toward the constellation of Hercules?and I hope that man on this earth will in this respect follow the sun's example? And we first of all, we good Europeans!" (BGE 243). </w:t>
      </w:r>
      <w:r w:rsidRPr="003A5227">
        <w:rPr>
          <w:rFonts w:ascii="Times New Roman" w:hAnsi="Times New Roman" w:cs="Times New Roman"/>
          <w:u w:val="single"/>
        </w:rPr>
        <w:t>The diagnoses of European philosophy and art</w:t>
      </w:r>
      <w:r w:rsidRPr="003A5227">
        <w:rPr>
          <w:rFonts w:ascii="Times New Roman" w:hAnsi="Times New Roman" w:cs="Times New Roman"/>
        </w:rPr>
        <w:t xml:space="preserve"> in BGE </w:t>
      </w:r>
      <w:r w:rsidRPr="003A5227">
        <w:rPr>
          <w:rFonts w:ascii="Times New Roman" w:hAnsi="Times New Roman" w:cs="Times New Roman"/>
          <w:u w:val="single"/>
        </w:rPr>
        <w:t>can be read as a critical account of how thinking takes place in the relation between earth and territory.</w:t>
      </w:r>
      <w:r w:rsidRPr="003A5227">
        <w:rPr>
          <w:rFonts w:ascii="Times New Roman" w:hAnsi="Times New Roman" w:cs="Times New Roman"/>
        </w:rPr>
        <w:t xml:space="preserve"> It would then be </w:t>
      </w:r>
      <w:r w:rsidRPr="003A5227">
        <w:rPr>
          <w:rFonts w:ascii="Times New Roman" w:hAnsi="Times New Roman" w:cs="Times New Roman"/>
          <w:b/>
          <w:u w:val="single"/>
        </w:rPr>
        <w:t>a geo-logic, a cartography of human constructions</w:t>
      </w:r>
      <w:r w:rsidRPr="003A5227">
        <w:rPr>
          <w:rFonts w:ascii="Times New Roman" w:hAnsi="Times New Roman" w:cs="Times New Roman"/>
        </w:rPr>
        <w:t xml:space="preserve"> of the Menschen-Erde, </w:t>
      </w:r>
      <w:r w:rsidRPr="003A5227">
        <w:rPr>
          <w:rFonts w:ascii="Times New Roman" w:hAnsi="Times New Roman" w:cs="Times New Roman"/>
          <w:b/>
          <w:u w:val="single"/>
        </w:rPr>
        <w:t>and an evocation of their futurity</w:t>
      </w:r>
      <w:r w:rsidRPr="003A5227">
        <w:rPr>
          <w:rFonts w:ascii="Times New Roman" w:hAnsi="Times New Roman" w:cs="Times New Roman"/>
        </w:rPr>
        <w:t xml:space="preserve">. The problem that underlies Nietzsche's chapter "Peoples and Fatherlands" is that </w:t>
      </w:r>
      <w:r w:rsidRPr="003A5227">
        <w:rPr>
          <w:rFonts w:ascii="Times New Roman" w:hAnsi="Times New Roman" w:cs="Times New Roman"/>
          <w:b/>
          <w:u w:val="single"/>
        </w:rPr>
        <w:t>philosophy, despite its universalistic ambitions and pretensions, is unconsciously territorialized</w:t>
      </w:r>
      <w:r w:rsidRPr="003A5227">
        <w:rPr>
          <w:rFonts w:ascii="Times New Roman" w:hAnsi="Times New Roman" w:cs="Times New Roman"/>
        </w:rPr>
        <w:t xml:space="preserve">. </w:t>
      </w:r>
      <w:r w:rsidRPr="003A5227">
        <w:rPr>
          <w:rFonts w:ascii="Times New Roman" w:hAnsi="Times New Roman" w:cs="Times New Roman"/>
          <w:b/>
          <w:u w:val="single"/>
        </w:rPr>
        <w:t>It aims,</w:t>
      </w:r>
      <w:r w:rsidRPr="003A5227">
        <w:rPr>
          <w:rFonts w:ascii="Times New Roman" w:hAnsi="Times New Roman" w:cs="Times New Roman"/>
        </w:rPr>
        <w:t xml:space="preserve"> as Deleuze and Guattari say, </w:t>
      </w:r>
      <w:r w:rsidRPr="003A5227">
        <w:rPr>
          <w:rFonts w:ascii="Times New Roman" w:hAnsi="Times New Roman" w:cs="Times New Roman"/>
          <w:b/>
          <w:u w:val="single"/>
        </w:rPr>
        <w:t>at absolute deterritorializa tion but necessarily reterritorializes itself, and in modernity this means that it produces itself in forms associated with the national state</w:t>
      </w:r>
      <w:r w:rsidRPr="003A5227">
        <w:rPr>
          <w:rFonts w:ascii="Times New Roman" w:hAnsi="Times New Roman" w:cs="Times New Roman"/>
        </w:rPr>
        <w:t xml:space="preserve">. The preface recalls that monstrous forms of thought like "astrology and its 'supra-terrestrial' claims" have had the most stupendous effects on the lived earth, as in "the grand style in architecture in Asia and Egypt"; Nietzsche ranks these earliest monumental architectural forms as among humanity's fruitful errors. Pre-Copernican, they see the stars as divine, taking a local capital to be the center of the cosmos. Nietzsche nevertheless admires these prime inscrip tions on the earth as grand experiments in giving a direction to the earth; they are the architectural signature of thought still tied to transcendence and as such are necessarily figurative and diagrammatic. These are ancient, diagrammatic equivalents of Zarathustra's opening challenge: What will be the direction of the earth? </w:t>
      </w:r>
      <w:r w:rsidRPr="003A5227">
        <w:rPr>
          <w:rFonts w:ascii="Times New Roman" w:hAnsi="Times New Roman" w:cs="Times New Roman"/>
          <w:b/>
          <w:u w:val="single"/>
        </w:rPr>
        <w:t>Both dogmatic philosophy and "the grand style of architecture" demonstrate that "all great things first have to bestride the earth in monstrous and frightening masks in order to inscribe themselves in the hearts of humanity with eternal demands"</w:t>
      </w:r>
      <w:r w:rsidRPr="003A5227">
        <w:rPr>
          <w:rFonts w:ascii="Times New Roman" w:hAnsi="Times New Roman" w:cs="Times New Roman"/>
        </w:rPr>
        <w:t xml:space="preserve"> (BGE P). Here it is helpful to recall Deleuze and Guattari's discussion of figurative or diagrammatic philosophy in their chapter on geophilosophy. Deleuze and Guattari ask the question, </w:t>
      </w:r>
      <w:r w:rsidRPr="003A5227">
        <w:rPr>
          <w:rFonts w:ascii="Times New Roman" w:hAnsi="Times New Roman" w:cs="Times New Roman"/>
          <w:b/>
          <w:u w:val="single"/>
        </w:rPr>
        <w:t>"Can we speak of Chinese, Hindu, Jewish, or Islamic 'philosophy'?"</w:t>
      </w:r>
      <w:r w:rsidRPr="003A5227">
        <w:rPr>
          <w:rFonts w:ascii="Times New Roman" w:hAnsi="Times New Roman" w:cs="Times New Roman"/>
        </w:rPr>
        <w:t>8 The answer is conditional: "</w:t>
      </w:r>
      <w:r w:rsidRPr="003A5227">
        <w:rPr>
          <w:rFonts w:ascii="Times New Roman" w:hAnsi="Times New Roman" w:cs="Times New Roman"/>
          <w:b/>
          <w:u w:val="single"/>
        </w:rPr>
        <w:t>Yes, to the extent that thinking takes place on a plane of immanence that can be populated by figures as much as by concepts</w:t>
      </w:r>
      <w:r w:rsidRPr="003A5227">
        <w:rPr>
          <w:rFonts w:ascii="Times New Roman" w:hAnsi="Times New Roman" w:cs="Times New Roman"/>
        </w:rPr>
        <w:t xml:space="preserve">." But ultimately, there is a distinction between figure and concept, however difficult it may be to discern in specific cases: "Figures are projections however difficult it may be to discern in specific cases: "Figures are projections on the plane, which implies something vertical or transcendent."9 Although on the plane, which implies something vertical or transcendent."9 Although Deleuze and Guattari do not mention Derrida in this connection (and seldom elsewhere), I read this as an implicit critique of the politico-aesthetic argument in Of Grammatology, which aims at undermining logocentrism by demonstrat ing the omnipresence of writing and so undercutting the ethnocentrism that distinguishes peoples with and without writing, or alphabetical scripts from inscription in general. Gayatri Spivak has criticized Deleuze and Guattari for ethnocentrism on just this score.10 Whatever we might think about </w:t>
      </w:r>
      <w:r w:rsidRPr="003A5227">
        <w:rPr>
          <w:rFonts w:ascii="Times New Roman" w:hAnsi="Times New Roman" w:cs="Times New Roman"/>
        </w:rPr>
        <w:lastRenderedPageBreak/>
        <w:t xml:space="preserve">this claim, however, note that </w:t>
      </w:r>
      <w:r w:rsidRPr="003A5227">
        <w:rPr>
          <w:rFonts w:ascii="Times New Roman" w:hAnsi="Times New Roman" w:cs="Times New Roman"/>
          <w:u w:val="single"/>
        </w:rPr>
        <w:t>Deleuze and Guattari distance themselves from Hegel and Heidegger, who find the beginnings of philosophy in the original nature of the Greeks. Rather, philosophy arises as an accident of geography:</w:t>
      </w:r>
      <w:r w:rsidRPr="003A5227">
        <w:rPr>
          <w:rFonts w:ascii="Times New Roman" w:hAnsi="Times New Roman" w:cs="Times New Roman"/>
        </w:rPr>
        <w:t xml:space="preserve"> "The birth of philosophy required an encounter between the Greek milieu and the plane of immanence of thought."11 </w:t>
      </w:r>
      <w:r w:rsidRPr="003A5227">
        <w:rPr>
          <w:rFonts w:ascii="Times New Roman" w:hAnsi="Times New Roman" w:cs="Times New Roman"/>
          <w:u w:val="single"/>
        </w:rPr>
        <w:t>Thought proceeds even under figurative forms, but without the relative deterritorialization of the maritime culture of distinct cities as opposed to empire, there would have been no friend, no philos. Without the friend, there is no notion of philosophy as common activity but only of the radi cally marked individual philosopher as an idiosyncratic phenomenon</w:t>
      </w:r>
      <w:r w:rsidRPr="003A5227">
        <w:rPr>
          <w:rFonts w:ascii="Times New Roman" w:hAnsi="Times New Roman" w:cs="Times New Roman"/>
        </w:rPr>
        <w:t xml:space="preserve">. It is this that </w:t>
      </w:r>
      <w:r w:rsidRPr="003A5227">
        <w:rPr>
          <w:rFonts w:ascii="Times New Roman" w:hAnsi="Times New Roman" w:cs="Times New Roman"/>
          <w:b/>
          <w:u w:val="single"/>
        </w:rPr>
        <w:t>Nietzsche</w:t>
      </w:r>
      <w:r w:rsidRPr="003A5227">
        <w:rPr>
          <w:rFonts w:ascii="Times New Roman" w:hAnsi="Times New Roman" w:cs="Times New Roman"/>
        </w:rPr>
        <w:t xml:space="preserve"> has in mind in his Philosophy in the Tragic Age of the Greeks, when he says that without a common vibrant culture philosophers can appear only as isolated comets streaking through the sky. It is the Greek maritime world that provided a milieu for the friendship that is necessary for philosophia as contrasted to the isolated philosophos. Beyond Good and Evil undermines the residues of philosophical and religious dogmatism (the figures of modern thought, which Deleuze and Guattari classify as subj ect, obj ect, and other subj ect). It hopes to help invent the "good European." So "Peoples and Fatherlands," even more intensely than the rest of BGE, </w:t>
      </w:r>
      <w:r w:rsidRPr="003A5227">
        <w:rPr>
          <w:rFonts w:ascii="Times New Roman" w:hAnsi="Times New Roman" w:cs="Times New Roman"/>
          <w:u w:val="single"/>
        </w:rPr>
        <w:t>offers an inventory of forms of territorialization and its variants</w:t>
      </w:r>
      <w:r w:rsidRPr="003A5227">
        <w:rPr>
          <w:rFonts w:ascii="Times New Roman" w:hAnsi="Times New Roman" w:cs="Times New Roman"/>
        </w:rPr>
        <w:t xml:space="preserve">. This chapter </w:t>
      </w:r>
      <w:r w:rsidRPr="003A5227">
        <w:rPr>
          <w:rFonts w:ascii="Times New Roman" w:hAnsi="Times New Roman" w:cs="Times New Roman"/>
          <w:b/>
          <w:u w:val="single"/>
        </w:rPr>
        <w:t>interrogates</w:t>
      </w:r>
      <w:r w:rsidRPr="003A5227">
        <w:rPr>
          <w:rFonts w:ascii="Times New Roman" w:hAnsi="Times New Roman" w:cs="Times New Roman"/>
          <w:u w:val="single"/>
        </w:rPr>
        <w:t xml:space="preserve"> </w:t>
      </w:r>
      <w:r w:rsidRPr="003A5227">
        <w:rPr>
          <w:rFonts w:ascii="Times New Roman" w:hAnsi="Times New Roman" w:cs="Times New Roman"/>
        </w:rPr>
        <w:t>the title concepts</w:t>
      </w:r>
      <w:r w:rsidRPr="003A5227">
        <w:rPr>
          <w:rFonts w:ascii="Times New Roman" w:hAnsi="Times New Roman" w:cs="Times New Roman"/>
          <w:b/>
          <w:u w:val="single"/>
        </w:rPr>
        <w:t>, the state, empire, and addiction to the soil; explores the</w:t>
      </w:r>
      <w:r w:rsidRPr="003A5227">
        <w:rPr>
          <w:rFonts w:ascii="Times New Roman" w:hAnsi="Times New Roman" w:cs="Times New Roman"/>
        </w:rPr>
        <w:t xml:space="preserve"> </w:t>
      </w:r>
      <w:r w:rsidRPr="003A5227">
        <w:rPr>
          <w:rFonts w:ascii="Times New Roman" w:hAnsi="Times New Roman" w:cs="Times New Roman"/>
          <w:b/>
          <w:u w:val="single"/>
        </w:rPr>
        <w:t>national characteristics of German, French, and English thought; and provides an analysis of Europe and the Jews, as well as the emergence of supranational and nomad peoples. It asks whether and how "the pathological estrangement which the insanity of nationality has induced" could be relieved by "Europe's desire to become one."</w:t>
      </w:r>
      <w:r w:rsidRPr="003A5227">
        <w:rPr>
          <w:rFonts w:ascii="Times New Roman" w:hAnsi="Times New Roman" w:cs="Times New Roman"/>
        </w:rPr>
        <w:t xml:space="preserve"> I propose to read the chapter with an eye to understand ing one of Nietzsche's answers to "What shall be the direction of the earth?" In "Peoples and Fatherlands" the concluding aphorism announces in italics that "Europe wants to become one" (BGE 256). What is it to become "one"? Is not Nietzsche in many ways the enemy of "the one"? I think that we are right to be suspicious of essentialism here, and we might wonder if Nietzsche has forgotten the lessons about the Weltprozess he had given to Hartmann. I suggest that we approach the question of the one, the European one (and the multiplicity that is its apparent other), by way of the geophilosophical concepts that Nietzsche deploys in this chapter. </w:t>
      </w:r>
    </w:p>
    <w:p w:rsidR="00CE64A7" w:rsidRPr="003A5227" w:rsidRDefault="00CE64A7" w:rsidP="00CE64A7">
      <w:pPr>
        <w:rPr>
          <w:rFonts w:ascii="Times New Roman" w:hAnsi="Times New Roman" w:cs="Times New Roman"/>
        </w:rPr>
      </w:pPr>
    </w:p>
    <w:p w:rsidR="00CE64A7" w:rsidRPr="003A5227" w:rsidRDefault="00CE64A7" w:rsidP="00CE64A7">
      <w:pPr>
        <w:pStyle w:val="Heading4"/>
      </w:pPr>
      <w:r w:rsidRPr="003A5227">
        <w:t>Nietzsche’s figure of the ‘good European’ is an experimental cultural hybrid that goes beyond all nationalism and essentialism.</w:t>
      </w:r>
    </w:p>
    <w:p w:rsidR="00CE64A7" w:rsidRPr="003A5227" w:rsidRDefault="00CE64A7" w:rsidP="00CE64A7">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24-6)</w:t>
      </w:r>
    </w:p>
    <w:p w:rsidR="00CE64A7" w:rsidRPr="003A5227" w:rsidRDefault="00CE64A7" w:rsidP="00CE64A7">
      <w:pPr>
        <w:rPr>
          <w:rFonts w:ascii="Times New Roman" w:hAnsi="Times New Roman" w:cs="Times New Roman"/>
        </w:rPr>
      </w:pPr>
    </w:p>
    <w:p w:rsidR="00CE64A7" w:rsidRPr="003A5227" w:rsidRDefault="00CE64A7" w:rsidP="00CE64A7">
      <w:pPr>
        <w:rPr>
          <w:rFonts w:ascii="Times New Roman" w:hAnsi="Times New Roman" w:cs="Times New Roman"/>
        </w:rPr>
      </w:pPr>
      <w:r w:rsidRPr="003A5227">
        <w:rPr>
          <w:rFonts w:ascii="Times New Roman" w:hAnsi="Times New Roman" w:cs="Times New Roman"/>
        </w:rPr>
        <w:t xml:space="preserve">Now we can read the concluding aphorism of the chapter, with its declaration: "Europe wants to become one" (BGE 256). </w:t>
      </w:r>
      <w:r w:rsidRPr="003A5227">
        <w:rPr>
          <w:rFonts w:ascii="Times New Roman" w:hAnsi="Times New Roman" w:cs="Times New Roman"/>
          <w:b/>
          <w:u w:val="single"/>
        </w:rPr>
        <w:t>Nietzsche accuses the "insanity" of all the nationalisms of a mendacious misinterpretation of Europe's desire. How are we to understand this desire to become one?</w:t>
      </w:r>
      <w:r w:rsidRPr="003A5227">
        <w:rPr>
          <w:rFonts w:ascii="Times New Roman" w:hAnsi="Times New Roman" w:cs="Times New Roman"/>
        </w:rPr>
        <w:t xml:space="preserve"> If </w:t>
      </w:r>
      <w:r w:rsidRPr="003A5227">
        <w:rPr>
          <w:rFonts w:ascii="Times New Roman" w:hAnsi="Times New Roman" w:cs="Times New Roman"/>
          <w:b/>
          <w:u w:val="single"/>
        </w:rPr>
        <w:t>Nietzsche is a confirmed antiessentialist</w:t>
      </w:r>
      <w:r w:rsidRPr="003A5227">
        <w:rPr>
          <w:rFonts w:ascii="Times New Roman" w:hAnsi="Times New Roman" w:cs="Times New Roman"/>
        </w:rPr>
        <w:t xml:space="preserve"> (recall his critique of the national state and its Schollenkleberei), would a new political Europeanism, a "European Union," generate a new essentialism? What does Europe want when it wants to become one? We should be puzzled when Nietzsche speaks of "Europe"?this diverse collection of peoples whose differences Nietzsche has been cataloging and analyzing throughout "Peoples and Fatherlands" wanting anything. Yet Nietzsche reads this desire "in all the more profound and comprehensive men of this century" providing a representative list of writers, composers, philosophers, and emperors (Napoleon). Contrary to their own self-portraits, </w:t>
      </w:r>
      <w:r w:rsidRPr="003A5227">
        <w:rPr>
          <w:rFonts w:ascii="Times New Roman" w:hAnsi="Times New Roman" w:cs="Times New Roman"/>
          <w:b/>
          <w:u w:val="single"/>
        </w:rPr>
        <w:t xml:space="preserve">Nietzsche interprets figures such as Stendhal, Beethoven, Heine, Schopenhauer, and Goethe as desiring that Europe become one. Each, he suggests, "anticipates experimentally the European of the future," by </w:t>
      </w:r>
      <w:r w:rsidRPr="003A5227">
        <w:rPr>
          <w:rFonts w:ascii="Times New Roman" w:hAnsi="Times New Roman" w:cs="Times New Roman"/>
          <w:b/>
          <w:u w:val="single"/>
        </w:rPr>
        <w:lastRenderedPageBreak/>
        <w:t>practicing cultural combination or synthesis. They are all hybrids (or monsters). Each proceeds differently, and there is no grand synthesis, only different adventures. They exemplify a spirit of experimentation freed of nationalistic insanity</w:t>
      </w:r>
      <w:r w:rsidRPr="003A5227">
        <w:rPr>
          <w:rFonts w:ascii="Times New Roman" w:hAnsi="Times New Roman" w:cs="Times New Roman"/>
        </w:rPr>
        <w:t xml:space="preserve">, even if occasionally misunderstanding themselves as patriots, in moments of "weakness or in old age." Wagner is the main example. Despite his egregious German nationalism, Wagner's work, Nietzsche claims, is intimately related to the French romanticism of his youth. So he was never an echt German as a musician. Here is further confirmation of German multiplicity. </w:t>
      </w:r>
      <w:r w:rsidRPr="003A5227">
        <w:rPr>
          <w:rFonts w:ascii="Times New Roman" w:hAnsi="Times New Roman" w:cs="Times New Roman"/>
          <w:b/>
          <w:u w:val="single"/>
        </w:rPr>
        <w:t>It is experimentation outside the self-imposed limits of peoples and fatherlands that makes these de facto cosmopolitans and hybrids exemplary. Nietzsche seems to say that we can learn what it means for Europe to become one by studying these figures: "It is Europe, the one Europe, whose soul surges and longs to get further and higher through their manifold and impetuous art."</w:t>
      </w:r>
      <w:r w:rsidRPr="003A5227">
        <w:rPr>
          <w:rFonts w:ascii="Times New Roman" w:hAnsi="Times New Roman" w:cs="Times New Roman"/>
        </w:rPr>
        <w:t xml:space="preserve"> But he breaks off his sentence with a question: "where? into a new light? toward a new sun?" The question is left open whether these geniuses aim, even unconsciously, at a new Europe with a determinate content. Nietzsche responds to his own questions: "What is certain is that the same storm and stress tormented them and that they sought [suchten] in the same way these last great seekers [Sucher]!" It is a new way of seeking, a Versuch or experiment, not an end sought, that is significant</w:t>
      </w:r>
      <w:r w:rsidRPr="003A5227">
        <w:rPr>
          <w:rFonts w:ascii="Times New Roman" w:hAnsi="Times New Roman" w:cs="Times New Roman"/>
          <w:b/>
          <w:u w:val="single"/>
        </w:rPr>
        <w:t xml:space="preserve">. "Becoming one" means joyfully experimenting beyond the limits of nationality. These harbingers of the future are united only insofar as they model (often unknowingly) new forms of hybridity and cosmopolitanism. Nietzsche describes these "great discoverers in the realm of the sublime" in terms of multiplicity and variation: they are "born enemies of logic and straight lines, lusting after the foreign, the exotic, the tremendous, the crooked, the self contradictory." Yet these excessive experimentalists "all broke and collapsed before the Christian cross," so their career trajectories fail as models of the good European; it is the mad, antinomian, and rebellious aspects of what Deleuze calls their lines of flight that offer a promise of the future. </w:t>
      </w:r>
      <w:r w:rsidRPr="003A5227">
        <w:rPr>
          <w:rFonts w:ascii="Times New Roman" w:hAnsi="Times New Roman" w:cs="Times New Roman"/>
        </w:rPr>
        <w:t xml:space="preserve">While these hybrids are all "Tantaluses of the will," failures unable to realize their (often unconscious) projects of transcending ethnicity and nationality, their experiments can serve as initial models of living in the century of the Menge. Nietzsche has some fun at the end of the chapter's final aphorism, summing up Wagner's "way to Rome" as in his last music drama, Parsifal. He ends with a rhyme that asks of Wagner, "Is this still German?" and answers, "What you hear is Rome? Rome’s faith without the text" (BGE'256). So Wagner used, again all unconsciously, the cloudy, nebulous spiritual geography of Germany, its mediating genius, to produce a hybridity contrary to his explicit program. Wagner began, interculturally, with a music growing out of French romanticism and ends with a displacement to Rome and Catholicism. He is a middle, a cloudy milieu. If Nietzsche is appalled by Wagner's trajectory, he sees his transformations in the context of Europe's democratic movement, a movement of populations that produces new configurations of multiplicity, homogeneity, and hybridity, in the century of the Menge. But he has also shown that his early hero, the apparent archnationalist, is one more odd hybrid produced by Europe's nomadic fermentation. </w:t>
      </w:r>
    </w:p>
    <w:p w:rsidR="00CE64A7" w:rsidRPr="003A5227" w:rsidRDefault="00CE64A7" w:rsidP="00CE64A7">
      <w:pPr>
        <w:pStyle w:val="Default"/>
        <w:rPr>
          <w:rFonts w:ascii="Times New Roman" w:hAnsi="Times New Roman" w:cs="Times New Roman"/>
        </w:rPr>
      </w:pPr>
    </w:p>
    <w:p w:rsidR="00CE64A7" w:rsidRPr="003A5227" w:rsidRDefault="00CE64A7" w:rsidP="00CE64A7">
      <w:pPr>
        <w:pStyle w:val="Heading3"/>
      </w:pPr>
      <w:r w:rsidRPr="003A5227">
        <w:rPr>
          <w:rFonts w:ascii="Times New Roman" w:hAnsi="Times New Roman" w:cs="Times New Roman"/>
          <w:b w:val="0"/>
        </w:rPr>
        <w:lastRenderedPageBreak/>
        <w:br w:type="page"/>
      </w:r>
      <w:r>
        <w:lastRenderedPageBreak/>
        <w:t>A2 – Oversimplifies North South</w:t>
      </w:r>
    </w:p>
    <w:p w:rsidR="00CE64A7" w:rsidRPr="003A5227" w:rsidRDefault="00CE64A7" w:rsidP="00CE64A7">
      <w:pPr>
        <w:pStyle w:val="Heading4"/>
      </w:pPr>
      <w:r w:rsidRPr="003A5227">
        <w:t>Even if Nietzsche overemphasized the role of the north-south axis and Europe’s role in history, his work can be used to re-think issues of modern politics and to push toward cosmopolitanism.</w:t>
      </w:r>
    </w:p>
    <w:p w:rsidR="00CE64A7" w:rsidRPr="003A5227" w:rsidRDefault="00CE64A7" w:rsidP="00CE64A7">
      <w:pPr>
        <w:rPr>
          <w:rFonts w:ascii="Times New Roman" w:hAnsi="Times New Roman" w:cs="Times New Roman"/>
        </w:rPr>
      </w:pPr>
      <w:r w:rsidRPr="003A5227">
        <w:rPr>
          <w:rFonts w:ascii="Times New Roman" w:hAnsi="Times New Roman" w:cs="Times New Roman"/>
          <w:b/>
        </w:rPr>
        <w:t>Morgan 2009</w:t>
      </w:r>
      <w:r w:rsidRPr="003A5227">
        <w:rPr>
          <w:rFonts w:ascii="Times New Roman" w:hAnsi="Times New Roman" w:cs="Times New Roman"/>
        </w:rPr>
        <w:t xml:space="preserve"> (Diane, lecturer of cultural studies at the University of Leeds, “Nietzsche and National Identity,” A Companion to Nietzsche, ed. By Keith Ansell Pearson, Wiley-Blackwell, 466-8)</w:t>
      </w:r>
    </w:p>
    <w:p w:rsidR="00CE64A7" w:rsidRPr="003A5227" w:rsidRDefault="00CE64A7" w:rsidP="00CE64A7">
      <w:pPr>
        <w:rPr>
          <w:rFonts w:ascii="Times New Roman" w:hAnsi="Times New Roman" w:cs="Times New Roman"/>
        </w:rPr>
      </w:pPr>
      <w:r w:rsidRPr="003A5227">
        <w:rPr>
          <w:rFonts w:ascii="Times New Roman" w:hAnsi="Times New Roman" w:cs="Times New Roman"/>
          <w:u w:val="single"/>
        </w:rPr>
        <w:t>Thoughts such as these provided inspiration to the numerous independence movements at work in late nineteenth- and early twentieth-century “east Europe,” often perceived as more “primitive,” less “developed,” than the west. Indeed the contributors to the important volume East Europe Reads Nietzsche present Nietzsche as the key figure for those ethnic minorities who were militating against their imperial oppressors and searching for their identity and freedom. “The luminaries of East European modernism,</w:t>
      </w:r>
      <w:r w:rsidRPr="003A5227">
        <w:rPr>
          <w:rFonts w:ascii="Times New Roman" w:hAnsi="Times New Roman" w:cs="Times New Roman"/>
        </w:rPr>
        <w:t xml:space="preserve">” it is claimed, </w:t>
      </w:r>
      <w:r w:rsidRPr="003A5227">
        <w:rPr>
          <w:rFonts w:ascii="Times New Roman" w:hAnsi="Times New Roman" w:cs="Times New Roman"/>
          <w:u w:val="single"/>
        </w:rPr>
        <w:t>had very “distinctive readings” of Nietzsche which in turn entail a reassessment of the place national identity holds within his oeuvr</w:t>
      </w:r>
      <w:r w:rsidRPr="003A5227">
        <w:rPr>
          <w:rFonts w:ascii="Times New Roman" w:hAnsi="Times New Roman" w:cs="Times New Roman"/>
        </w:rPr>
        <w:t>e (Freifeld et al. 1998: p. v)</w:t>
      </w:r>
      <w:r w:rsidRPr="003A5227">
        <w:rPr>
          <w:rFonts w:ascii="Times New Roman" w:hAnsi="Times New Roman" w:cs="Times New Roman"/>
          <w:u w:val="single"/>
        </w:rPr>
        <w:t>. For the Romanian, Polish, Czech, Slovakian, Hungarian, and Bulgarian avantgardes were indeed well acquainted with his works, which were devoured by them in German, as well as rapidly translated into their native tongue</w:t>
      </w:r>
      <w:r w:rsidRPr="003A5227">
        <w:rPr>
          <w:rFonts w:ascii="Times New Roman" w:hAnsi="Times New Roman" w:cs="Times New Roman"/>
        </w:rPr>
        <w:t xml:space="preserve">s.21 </w:t>
      </w:r>
      <w:r w:rsidRPr="003A5227">
        <w:rPr>
          <w:rFonts w:ascii="Times New Roman" w:hAnsi="Times New Roman" w:cs="Times New Roman"/>
          <w:b/>
          <w:u w:val="single"/>
        </w:rPr>
        <w:t xml:space="preserve">Reading Nietzsche through the optic of the east shifts the overriding emphasis of most critics who, while exploring the philosopher as a “good European,” tend solely to stress the north–south axis in his work. They concentrate solely on the thinker’s flight from the beer-bloated and petty provincialism of German places </w:t>
      </w:r>
      <w:r w:rsidRPr="003A5227">
        <w:rPr>
          <w:rFonts w:ascii="Times New Roman" w:hAnsi="Times New Roman" w:cs="Times New Roman"/>
        </w:rPr>
        <w:t xml:space="preserve">such as Schulporta and Naumburg to the mountainous freedom of Switzerland and on to the inland and coastal health of sunny Italy (see Krell and Bates 1997). </w:t>
      </w:r>
      <w:r w:rsidRPr="003A5227">
        <w:rPr>
          <w:rFonts w:ascii="Times New Roman" w:hAnsi="Times New Roman" w:cs="Times New Roman"/>
          <w:b/>
          <w:u w:val="single"/>
        </w:rPr>
        <w:t>They thereby consider only Nietzsche’s drive to “Mediterraneanize” thinking, to the exclusion of the Adriatic and the Black Sea, and of the vast neighboring area of the Austro-Hungarian empire. This oversight is regrettable because</w:t>
      </w:r>
      <w:r w:rsidRPr="003A5227">
        <w:rPr>
          <w:rFonts w:ascii="Times New Roman" w:hAnsi="Times New Roman" w:cs="Times New Roman"/>
        </w:rPr>
        <w:t>, as Peter Bergmann makes clear</w:t>
      </w:r>
      <w:r w:rsidRPr="003A5227">
        <w:rPr>
          <w:rFonts w:ascii="Times New Roman" w:hAnsi="Times New Roman" w:cs="Times New Roman"/>
          <w:b/>
          <w:u w:val="single"/>
        </w:rPr>
        <w:t>, it was “along the east–west axis [that] the unresolved tensions of [Nietzsche’s] time [ran]”</w:t>
      </w:r>
      <w:r w:rsidRPr="003A5227">
        <w:rPr>
          <w:rFonts w:ascii="Times New Roman" w:hAnsi="Times New Roman" w:cs="Times New Roman"/>
        </w:rPr>
        <w:t xml:space="preserve"> (Freifeld et al. 1998: 24). </w:t>
      </w:r>
      <w:r w:rsidRPr="003A5227">
        <w:rPr>
          <w:rFonts w:ascii="Times New Roman" w:hAnsi="Times New Roman" w:cs="Times New Roman"/>
          <w:u w:val="single"/>
        </w:rPr>
        <w:t>Evidently these same tensions went on to determine the major political events of the twentieth century. It is therefore interesting and important to read Nietzsche in the light of his reception in the other half of Europe.</w:t>
      </w:r>
      <w:r w:rsidRPr="003A5227">
        <w:rPr>
          <w:rFonts w:ascii="Times New Roman" w:hAnsi="Times New Roman" w:cs="Times New Roman"/>
        </w:rPr>
        <w:t xml:space="preserve"> </w:t>
      </w:r>
      <w:r w:rsidRPr="003A5227">
        <w:rPr>
          <w:rFonts w:ascii="Times New Roman" w:hAnsi="Times New Roman" w:cs="Times New Roman"/>
          <w:u w:val="single"/>
        </w:rPr>
        <w:t xml:space="preserve">This new perspective on Nietzsche’s influence goes against the dominant preoccupation amongst western Nietzsche readers (and on the part of Nietzsche himself ) with the south, as defined and pitched against the north. Brushing against the grain of such orthodoxy, the editors of East Europe Reads Nietzsche lay claim to the importance and distinctiveness of the reception of Nietzsche in the Slav world, emphasizing how he “provoked [his readers there] to voice their individuality in their native languages while connecting them to an international avant-garde” </w:t>
      </w:r>
      <w:r w:rsidRPr="003A5227">
        <w:rPr>
          <w:rFonts w:ascii="Times New Roman" w:hAnsi="Times New Roman" w:cs="Times New Roman"/>
        </w:rPr>
        <w:t xml:space="preserve">(Freifeld et al. 1998: p. vi). </w:t>
      </w:r>
      <w:r w:rsidRPr="003A5227">
        <w:rPr>
          <w:rFonts w:ascii="Times New Roman" w:hAnsi="Times New Roman" w:cs="Times New Roman"/>
          <w:u w:val="single"/>
        </w:rPr>
        <w:t>For this other world, Nietzsche was not just a cosmopolitan thinker22 but also an oft-cited and discussed “linchpin for a national cultural awakening in the Slavic world”</w:t>
      </w:r>
      <w:r w:rsidRPr="003A5227">
        <w:rPr>
          <w:rFonts w:ascii="Times New Roman" w:hAnsi="Times New Roman" w:cs="Times New Roman"/>
        </w:rPr>
        <w:t xml:space="preserve"> (Freifeld et al. 1998: p. vi). </w:t>
      </w:r>
      <w:r w:rsidRPr="003A5227">
        <w:rPr>
          <w:rFonts w:ascii="Times New Roman" w:hAnsi="Times New Roman" w:cs="Times New Roman"/>
          <w:u w:val="single"/>
        </w:rPr>
        <w:t>Adopting this different point of view on the reception of Nietzsche’s ideas brings with it the added advantage of rectifying the illusion that modernism just “flowed through the Vienna gate” out to its satellite cities and towns as if these other places – Budapest, Prague, Bratislava, Cracow, etc. – were mere passive recipients of European culture and not already avidly reading and discussing the works for themselves</w:t>
      </w:r>
      <w:r w:rsidRPr="003A5227">
        <w:rPr>
          <w:rFonts w:ascii="Times New Roman" w:hAnsi="Times New Roman" w:cs="Times New Roman"/>
        </w:rPr>
        <w:t xml:space="preserve"> (Freifeld, in Freifeld et al. 1998: 4). As Alice Freifeld writes: The Nietzsche reception in East Europe did not emanate from Vienna, rather Nietzschean modernism was embraced, rejected and debated independently in the other metropolises of the empire. </w:t>
      </w:r>
      <w:r w:rsidRPr="003A5227">
        <w:rPr>
          <w:rFonts w:ascii="Times New Roman" w:hAnsi="Times New Roman" w:cs="Times New Roman"/>
          <w:u w:val="single"/>
        </w:rPr>
        <w:t>The discourse of intellectuals was a cosmopolitanism addressed beyond the borders of the monarchy rather than amongst the peoples within it.</w:t>
      </w:r>
      <w:r w:rsidRPr="003A5227">
        <w:rPr>
          <w:rFonts w:ascii="Times New Roman" w:hAnsi="Times New Roman" w:cs="Times New Roman"/>
        </w:rPr>
        <w:t xml:space="preserve"> (Freifeld et al. 1998: 5) She goes on to stress that “the Viennese Nietzsche reception reflected the political decline of Vienna,” and indeed it was Budapest that was “the fastest growing city in Europe” (with Prussian Berlin also threatening to usurp the Viennese cultural hegemony) (Freifeld et al. 1998: 2–3). </w:t>
      </w:r>
      <w:r w:rsidRPr="003A5227">
        <w:rPr>
          <w:rFonts w:ascii="Times New Roman" w:hAnsi="Times New Roman" w:cs="Times New Roman"/>
          <w:u w:val="single"/>
        </w:rPr>
        <w:t xml:space="preserve">Intellectuals in the east generally tended to be heavily implicated in </w:t>
      </w:r>
      <w:r w:rsidRPr="003A5227">
        <w:rPr>
          <w:rFonts w:ascii="Times New Roman" w:hAnsi="Times New Roman" w:cs="Times New Roman"/>
          <w:u w:val="single"/>
        </w:rPr>
        <w:lastRenderedPageBreak/>
        <w:t>politics and public life, whereas the predominantly Jewish intelligentsia of Vienna was, as Zweig and others point out, excluded from such realms and hence became “the guardians and protectors of culture” as their sole means of exerting any influence</w:t>
      </w:r>
      <w:r w:rsidRPr="003A5227">
        <w:rPr>
          <w:rFonts w:ascii="Times New Roman" w:hAnsi="Times New Roman" w:cs="Times New Roman"/>
        </w:rPr>
        <w:t xml:space="preserve"> (Zweig 1988: 35–6). In The Garden and the Workshop, a comparative study of socio-cultural life in Budapest and Vienna at the turn of the nineteenth century, Péter Hanák suggests that Vienna was a city marked by Baroque “illusionism and an adoration of beauty and ornamentation,” whereas Budapest grew up under classicism. This meant that “art for this [Budapester] public was not an expression of piety and sensuality, nor the stage an evocation of the illusion of reality. They were media for awakening national consciousness – effective tools for educating the nation” (Hanák 1988: p. xxi). </w:t>
      </w:r>
      <w:r w:rsidRPr="003A5227">
        <w:rPr>
          <w:rFonts w:ascii="Times New Roman" w:hAnsi="Times New Roman" w:cs="Times New Roman"/>
          <w:u w:val="single"/>
        </w:rPr>
        <w:t>This seems to be true of the other regions of the empire which had been affirming their specific and shared (pan-Slavic) identities</w:t>
      </w:r>
      <w:r w:rsidRPr="003A5227">
        <w:rPr>
          <w:rFonts w:ascii="Times New Roman" w:hAnsi="Times New Roman" w:cs="Times New Roman"/>
        </w:rPr>
        <w:t xml:space="preserve"> at least since 1828 when the Slovak, Kollar, published Wechselseitigkeit (Reciprocity), an analysis of the “common linguistic stock” informing and underlying the various Slavonic dialects which it was incumbent on “every educated Slavonian” to be familiar with (Krasinski 1848: 108).23 To give just some indication of the cultural swings and negotiations of the period, whereas in 1848 Prague and Budapest were overwhelmingly German-speaking, by 1914 Czech or Hungarian were the dominant languages (Freifeld, in Freifeld et al. 1998: 8). The tide was even audibly turning. </w:t>
      </w:r>
      <w:r w:rsidRPr="003A5227">
        <w:rPr>
          <w:rFonts w:ascii="Times New Roman" w:hAnsi="Times New Roman" w:cs="Times New Roman"/>
          <w:b/>
          <w:u w:val="single"/>
        </w:rPr>
        <w:t>It might be thought quite strange that Nietzsche, who, as we have seen, constantly inveighs against the stupidity and artificiality of nationalism</w:t>
      </w:r>
      <w:r w:rsidRPr="003A5227">
        <w:rPr>
          <w:rFonts w:ascii="Times New Roman" w:hAnsi="Times New Roman" w:cs="Times New Roman"/>
        </w:rPr>
        <w:t xml:space="preserve"> and against Kleinstaaterei (GS 377), </w:t>
      </w:r>
      <w:r w:rsidRPr="003A5227">
        <w:rPr>
          <w:rFonts w:ascii="Times New Roman" w:hAnsi="Times New Roman" w:cs="Times New Roman"/>
          <w:u w:val="single"/>
        </w:rPr>
        <w:t xml:space="preserve">against the formation of petty states bristling across the face of Europe, which interfere with its wish to become one </w:t>
      </w:r>
      <w:r w:rsidRPr="003A5227">
        <w:rPr>
          <w:rFonts w:ascii="Times New Roman" w:hAnsi="Times New Roman" w:cs="Times New Roman"/>
        </w:rPr>
        <w:t>(BGE 256</w:t>
      </w:r>
      <w:r w:rsidRPr="003A5227">
        <w:rPr>
          <w:rFonts w:ascii="Times New Roman" w:hAnsi="Times New Roman" w:cs="Times New Roman"/>
          <w:b/>
          <w:u w:val="single"/>
        </w:rPr>
        <w:t>), should be read with enthusiasm, if at times qualified, by those nineteenth- and early twentieth-century Europeans involved in national independence movements. Doesn’t Nietzsche make it clear that “the time for small scale politics is over”</w:t>
      </w:r>
      <w:r w:rsidRPr="003A5227">
        <w:rPr>
          <w:rFonts w:ascii="Times New Roman" w:hAnsi="Times New Roman" w:cs="Times New Roman"/>
        </w:rPr>
        <w:t xml:space="preserve"> (BGE 208)? </w:t>
      </w:r>
      <w:r w:rsidRPr="003A5227">
        <w:rPr>
          <w:rFonts w:ascii="Times New Roman" w:hAnsi="Times New Roman" w:cs="Times New Roman"/>
          <w:b/>
          <w:u w:val="single"/>
        </w:rPr>
        <w:t>Doesn’t he embrace the übernational and push for the nomadic life of free spirits unattached to any homeland, donators to European cultural hybridity</w:t>
      </w:r>
      <w:r w:rsidRPr="003A5227">
        <w:rPr>
          <w:rFonts w:ascii="Times New Roman" w:hAnsi="Times New Roman" w:cs="Times New Roman"/>
        </w:rPr>
        <w:t xml:space="preserve"> (to the European Mischrasse) (HH 475)? </w:t>
      </w:r>
      <w:r w:rsidRPr="003A5227">
        <w:rPr>
          <w:rFonts w:ascii="Times New Roman" w:hAnsi="Times New Roman" w:cs="Times New Roman"/>
          <w:u w:val="single"/>
        </w:rPr>
        <w:t>This is all true, but Nietzsche also constructs a mythic ancestral past for himsel</w:t>
      </w:r>
      <w:r w:rsidRPr="003A5227">
        <w:rPr>
          <w:rFonts w:ascii="Times New Roman" w:hAnsi="Times New Roman" w:cs="Times New Roman"/>
        </w:rPr>
        <w:t xml:space="preserve">f, that of a Polish nobleman. </w:t>
      </w:r>
      <w:r w:rsidRPr="003A5227">
        <w:rPr>
          <w:rFonts w:ascii="Times New Roman" w:hAnsi="Times New Roman" w:cs="Times New Roman"/>
          <w:u w:val="single"/>
        </w:rPr>
        <w:t>This alternative national identity is seen as preventing him from lapsing into being a mere Reichsdeutsche</w:t>
      </w:r>
      <w:r w:rsidRPr="003A5227">
        <w:rPr>
          <w:rFonts w:ascii="Times New Roman" w:hAnsi="Times New Roman" w:cs="Times New Roman"/>
        </w:rPr>
        <w:t xml:space="preserve">. He claims that </w:t>
      </w:r>
      <w:r w:rsidRPr="003A5227">
        <w:rPr>
          <w:rFonts w:ascii="Times New Roman" w:hAnsi="Times New Roman" w:cs="Times New Roman"/>
          <w:b/>
          <w:u w:val="single"/>
        </w:rPr>
        <w:t>his adoption of “the East” opens up a vision of what lies “beyond the simply local, beyond the simply nationally conditioned perspective”</w:t>
      </w:r>
      <w:r w:rsidRPr="003A5227">
        <w:rPr>
          <w:rFonts w:ascii="Times New Roman" w:hAnsi="Times New Roman" w:cs="Times New Roman"/>
        </w:rPr>
        <w:t xml:space="preserve"> (EH, “Why I Am So Wise,” 3; see also KSA 14, p. 472).24 It is his embroidered Slavic connection which is seen as putting him in touch with a future-oriented Europeanism, thereby opening a rich “imaginative field” in which to reorientate himself (Freifeld, in Freifeld et al. 1998: 4). </w:t>
      </w:r>
      <w:r w:rsidRPr="003A5227">
        <w:rPr>
          <w:rFonts w:ascii="Times New Roman" w:hAnsi="Times New Roman" w:cs="Times New Roman"/>
          <w:u w:val="single"/>
        </w:rPr>
        <w:t>Nietzsche also speaks in favor of an adversarial, militant, all-questioning culture</w:t>
      </w:r>
      <w:r w:rsidRPr="003A5227">
        <w:rPr>
          <w:rFonts w:ascii="Times New Roman" w:hAnsi="Times New Roman" w:cs="Times New Roman"/>
        </w:rPr>
        <w:t xml:space="preserve">; he calls on energetic youth to overturn the traditional – read imperial – values and beliefs foisted on them in the name of self-affirmation. His analysis of the military successes of major powers, such as Bismarckian Germany, are radically critical, dismissing any equation of political clout with cultural vitality (see the analysis of HH 481 above). </w:t>
      </w:r>
      <w:r w:rsidRPr="003A5227">
        <w:rPr>
          <w:rFonts w:ascii="Times New Roman" w:hAnsi="Times New Roman" w:cs="Times New Roman"/>
          <w:u w:val="single"/>
        </w:rPr>
        <w:t>All these elements come together to form an empowering discourse for would-be nations, looking for cultural expression and social justice. Those who were not so much interested in empire-building as in affirming their will, and who felt in need of a strong thinker to overcome the intimidating specters of</w:t>
      </w:r>
      <w:r w:rsidRPr="003A5227">
        <w:rPr>
          <w:rFonts w:ascii="Times New Roman" w:hAnsi="Times New Roman" w:cs="Times New Roman"/>
        </w:rPr>
        <w:t xml:space="preserve"> Prussian and Austro-</w:t>
      </w:r>
      <w:r w:rsidRPr="003A5227">
        <w:rPr>
          <w:rFonts w:ascii="Times New Roman" w:hAnsi="Times New Roman" w:cs="Times New Roman"/>
          <w:u w:val="single"/>
        </w:rPr>
        <w:t>Hungarian domination, enthusiastically adopted Nietzsche as their spokesperson</w:t>
      </w:r>
      <w:r w:rsidRPr="003A5227">
        <w:rPr>
          <w:rFonts w:ascii="Times New Roman" w:hAnsi="Times New Roman" w:cs="Times New Roman"/>
        </w:rPr>
        <w:t>.25</w:t>
      </w:r>
    </w:p>
    <w:p w:rsidR="00CE64A7" w:rsidRPr="003A5227" w:rsidRDefault="00CE64A7" w:rsidP="00CE64A7">
      <w:pPr>
        <w:rPr>
          <w:rFonts w:ascii="Times New Roman" w:hAnsi="Times New Roman" w:cs="Times New Roman"/>
          <w:b/>
          <w:color w:val="000000"/>
          <w:u w:val="single"/>
        </w:rPr>
      </w:pPr>
    </w:p>
    <w:p w:rsidR="00CE64A7" w:rsidRPr="00F27528" w:rsidRDefault="00CE64A7" w:rsidP="00CE64A7"/>
    <w:p w:rsidR="00BD0B15" w:rsidRPr="00BD0B15" w:rsidRDefault="00BD0B15" w:rsidP="00BD0B15">
      <w:pPr>
        <w:pStyle w:val="Heading2"/>
      </w:pPr>
      <w:r>
        <w:lastRenderedPageBreak/>
        <w:t xml:space="preserve">A2 – Feminism </w:t>
      </w:r>
    </w:p>
    <w:p w:rsidR="00BD0B15" w:rsidRPr="003A5227" w:rsidRDefault="00BD0B15" w:rsidP="00BD0B15">
      <w:pPr>
        <w:pStyle w:val="Heading3"/>
      </w:pPr>
      <w:r w:rsidRPr="003A5227">
        <w:lastRenderedPageBreak/>
        <w:t>Fem L/T</w:t>
      </w:r>
    </w:p>
    <w:p w:rsidR="00BD0B15" w:rsidRPr="003A5227" w:rsidRDefault="00BD0B15" w:rsidP="00BD0B15">
      <w:pPr>
        <w:pStyle w:val="Heading4"/>
      </w:pPr>
      <w:r w:rsidRPr="003A5227">
        <w:t xml:space="preserve">Nietzsche’s ‘perspectivism’ is perfectly situated within feminist theory- 4 warrants </w:t>
      </w:r>
    </w:p>
    <w:p w:rsidR="00BD0B15" w:rsidRPr="003A5227" w:rsidRDefault="00BD0B15" w:rsidP="00BD0B15">
      <w:r w:rsidRPr="003A5227">
        <w:rPr>
          <w:rStyle w:val="Style13ptBold"/>
        </w:rPr>
        <w:t>Conway 93</w:t>
      </w:r>
      <w:r w:rsidRPr="003A5227">
        <w:t xml:space="preserve"> (Daniel has a Ph.D., Philosophy, University of California, San Diego, “Das Weib an sich: The slave revolt in epistemology”, Nietzsche, Feminism and Political Theory, Routledge, 1993. ProQuest Ebook Central, </w:t>
      </w:r>
      <w:hyperlink r:id="rId23" w:history="1">
        <w:r w:rsidRPr="003A5227">
          <w:rPr>
            <w:rStyle w:val="Hyperlink"/>
          </w:rPr>
          <w:t>http://ebookcentral.proquest.com/lib/purdue/detail.action?docID=169352</w:t>
        </w:r>
      </w:hyperlink>
      <w:r w:rsidRPr="003A5227">
        <w:t xml:space="preserve">, PP. 110-129, p. 111-114) MRS </w:t>
      </w:r>
    </w:p>
    <w:p w:rsidR="00BD0B15" w:rsidRPr="003A5227" w:rsidRDefault="00BD0B15" w:rsidP="00BD0B15">
      <w:pPr>
        <w:rPr>
          <w:u w:val="single"/>
        </w:rPr>
      </w:pPr>
      <w:r w:rsidRPr="003A5227">
        <w:rPr>
          <w:sz w:val="16"/>
        </w:rPr>
        <w:t xml:space="preserve">Nietzsche’s perspectivism, an epistemic thesis conveyed via a host of masculinist and residually misogynist images, might seem like an unlikely precursor of feminist epistemologies. But in fact, </w:t>
      </w:r>
      <w:r w:rsidRPr="003A5227">
        <w:rPr>
          <w:u w:val="single"/>
        </w:rPr>
        <w:t>Nietzsche provides an epistemic framework that both accommodates and prizes the radically situated experiences of women. In the following passage, which contains Nietzsche’s most detailed and sustained discussion of the position now known as ‘perspectivism’, he both warns us to beware of traditional epistemology and points us in a more promising direction: let us be on guard against the dangerous old conceptual fiction that posited a ‘pure, will-less, painless, timeless knowing subject’; let us guard against the snares of such contradictory concepts as ‘pure reason’, ‘absolute spirituality’, ‘knowledge in itself;</w:t>
      </w:r>
      <w:r w:rsidRPr="003A5227">
        <w:rPr>
          <w:sz w:val="16"/>
        </w:rPr>
        <w:t xml:space="preserve"> these always demand that we should think of an eye that is completely unthinkable, an eye turned in no particular direction, in which the active and interpreting forces, through which alone seeing becomes seeing something, are supposed to be lacking.... </w:t>
      </w:r>
      <w:r w:rsidRPr="003A5227">
        <w:rPr>
          <w:u w:val="single"/>
        </w:rPr>
        <w:t>There is only a perspectival seeing [perspektivisches Sehen], only a perspectival ‘knowing’; and the more affects we allow to speak [zu Worte kommen] about one thing, the more eyes, different eyes, we can use to observe one thing, the more complete will our ‘concept’ of this thing, our ‘objectivity’ be. In this brief passage, Nietzsche makes several points with which feminist theorists have expressed agreement. First of all, he warns us to beware of the traditional interpretation of objectivity as disinterested contemplation. The goal of disinterested contemplation presupposes ‘conceptual fictions’ and ‘contradictory concepts’, and furthermore requires us to posit a disembodied, disinterested knowing subject, ‘an eye turned in no particular direction’.</w:t>
      </w:r>
      <w:r w:rsidRPr="003A5227">
        <w:rPr>
          <w:sz w:val="16"/>
        </w:rPr>
        <w:t xml:space="preserve"> Nietzsche’s perspectivism thus attempts to account for those affective components and determinants of knowledge that traditionally have been ignored or discounted by epistemology. </w:t>
      </w:r>
      <w:r w:rsidRPr="003A5227">
        <w:rPr>
          <w:u w:val="single"/>
        </w:rPr>
        <w:t>His reconstituted notion of objectivity (consistently noted by his use of quotation marks) suggests that knowledge is a function of the embodied expression of our affective investment in the world. His perspectivism thus presupposes an account of subjects as radically situated, that is affectively invested, in the world and in their bodies. Second, if we interpret these ‘eyes’ as perspectives, whose ‘interpretative forces’ are sustained by a suffusion of affect, then we see that for Nietzsche, perspectives are not disembodied points of view that hover disinterestedly over the world. Indeed, Nietzsche’s perspectivism is strategically designed to recuperate the metaphorics of vision that have dominated (and perverted) representational epistemology.2 In order to appropriate the metaphorics of vision for his reconstituted notion of objectivity, Nietzsche glides effortlessly between the twin sensory images of ‘eyes’ and ‘voices’: the more affects we allow to speak about one thing, the more eyes, different eyes, we can use to observe one thing, the more complete will our ‘concept’ of this thing, our ‘objectivity’, be.</w:t>
      </w:r>
      <w:r w:rsidRPr="003A5227">
        <w:rPr>
          <w:sz w:val="16"/>
        </w:rPr>
        <w:t xml:space="preserve"> Eyes and affects, knowing and feeling, seeing and speaking, conception and perception, situation and expression: </w:t>
      </w:r>
      <w:r w:rsidRPr="003A5227">
        <w:rPr>
          <w:u w:val="single"/>
        </w:rPr>
        <w:t>the pursuit of objectivity requires us to deconstruct these binary oppositions and integrate the supposedly antagonistic terms within each. Nietzsche’s reconstituted notion of objectivity encourages a maximal expression of affective investment in the world—a chorus of radically situated ‘voices’—and thus stands 180 degrees removed from the traditional epistemological goal of disinterested, disaffected contemplation. In fact, he concludes his warning against disinterested contemplation by graphically likening the pursuit of objectivity to an act of self- directed castration: ‘to suspend each and every affect, supposing we were capable of this—what would that mean but to castrate the intellect?’</w:t>
      </w:r>
      <w:r w:rsidRPr="003A5227">
        <w:rPr>
          <w:sz w:val="16"/>
        </w:rPr>
        <w:t xml:space="preserve"> (GM III: 12). </w:t>
      </w:r>
      <w:r w:rsidRPr="003A5227">
        <w:rPr>
          <w:u w:val="single"/>
        </w:rPr>
        <w:t xml:space="preserve">‘There is only a perspectival knowing’ thus means that knowledge is possible only if one’s affective </w:t>
      </w:r>
      <w:r w:rsidRPr="003A5227">
        <w:rPr>
          <w:u w:val="single"/>
        </w:rPr>
        <w:lastRenderedPageBreak/>
        <w:t>engagement with the world is both recognized and expressed. If it is not, then one can at best lay claim to a desiccated, bloodless simulacrum of knowledge.</w:t>
      </w:r>
      <w:r w:rsidRPr="003A5227">
        <w:rPr>
          <w:sz w:val="16"/>
        </w:rPr>
        <w:t xml:space="preserve"> Nietzsche’s recuperation of the metaphorics of vision enables us to understand perspectives as bodies: suffused with affect, inextricably situated in the world, and inscribed with the pain and torment inflicted by normalizing mores and institutions.3 Nietzsche consequently reconstitutes the notion of objectivity as an aggregation of radically situated perspectives (or bodies)—none of which affords us an epistemically pure glimpse of the world. </w:t>
      </w:r>
      <w:r w:rsidRPr="003A5227">
        <w:rPr>
          <w:u w:val="single"/>
        </w:rPr>
        <w:t>The task of the Wissenschaftler who aspires to objectivity is to compile as exhaustive an aggregation of radically situated perspectives (or bodies) as possible, to assemble an unprecedented chorus of affective voices. Third, Nietzsche recommends his perspectivism not for its epistemic purity, but for the strategic advantage that accrues to his reconstituted notion of objectivity. His discussion of ‘perspectivism’ appears within the context of his analysis of the ascetic ideal, with which he associates the traditional understanding of objectivity as disinterested contemplation. Nietzsche frequently contends that the pursuit of objectivity requires a concomitant assault on the affects, which in turn leads, paradoxically, to a diminution of our knowledge</w:t>
      </w:r>
      <w:r w:rsidRPr="003A5227">
        <w:rPr>
          <w:sz w:val="16"/>
        </w:rPr>
        <w:t xml:space="preserve">, to the subordination of situated knowledges to lifeless simulacra of knowledge. </w:t>
      </w:r>
      <w:r w:rsidRPr="003A5227">
        <w:rPr>
          <w:u w:val="single"/>
        </w:rPr>
        <w:t>The strategic advantage of objectivity lies, he believes, in ‘the ability to control one’s Pro and Con and to dispose of them, so that one knows how to employ a variety of perspectives and affective interpretations in the service of knowledge’</w:t>
      </w:r>
      <w:r w:rsidRPr="003A5227">
        <w:rPr>
          <w:sz w:val="16"/>
        </w:rPr>
        <w:t xml:space="preserve"> (GM III: 12</w:t>
      </w:r>
      <w:r w:rsidRPr="003A5227">
        <w:rPr>
          <w:u w:val="single"/>
        </w:rPr>
        <w:t>). Fourth, Nietzsche willingly accepts the self-referential implications of his endorsement of situated knowledges. He readily acknowledges that his own perspectivism too is situated, that it reflects the peculiar political interests of its author. ‘Perspectivism’ is itself perspectival in nature, for it is the product of the partial perspective and embodied affect peculiar to Herr Nietzsche. Rather than stake an illicit claim to epistemic purity, Nietzsche quite openly voices the hostility and resentment that inform his own political campaign against the ascetic practices of traditional epistemology.</w:t>
      </w:r>
      <w:r w:rsidRPr="003A5227">
        <w:rPr>
          <w:sz w:val="16"/>
        </w:rPr>
        <w:t xml:space="preserve"> It is no coincidence that Nietzsche’s most illuminating articulation of his perspectivism appears in On the Genealogy of Morals, a book in which he announces and foregrounds his own vested political interests in compiling a genealogy of morals. </w:t>
      </w:r>
      <w:r w:rsidRPr="003A5227">
        <w:rPr>
          <w:u w:val="single"/>
        </w:rPr>
        <w:t>Nietzsche’ s perspectivism thus provides a promising epistemological model for feminist theorists. But let us be clear about the opportunity cost of embracing Nietzsche’s perspectivism: If we accept this reconstituted notion of objectivity, and seek a maximal aggregation of radically situated perspectives, then we must abandon the quest for a privileged, epistemically pure, God’s-eye perspective on the world. We need not disavow our cultural, genealogical or political preferences for certain perspectives, but we must be careful to situate these preferences within a discernible political agenda. The privilege of a particular perspective will derive entirely from its situation within the political agenda it expresses, and not from its internal coherence or privileged access to the real world.</w:t>
      </w:r>
    </w:p>
    <w:p w:rsidR="00BD0B15" w:rsidRPr="003A5227" w:rsidRDefault="00BD0B15" w:rsidP="00BD0B15">
      <w:pPr>
        <w:pStyle w:val="Heading4"/>
        <w:rPr>
          <w:rStyle w:val="Style13ptBold"/>
          <w:b/>
        </w:rPr>
      </w:pPr>
      <w:r w:rsidRPr="003A5227">
        <w:rPr>
          <w:rStyle w:val="Style13ptBold"/>
          <w:b/>
        </w:rPr>
        <w:t xml:space="preserve">Nietzsche and feminists agree on the failure of pursuing objectivism </w:t>
      </w:r>
    </w:p>
    <w:p w:rsidR="00BD0B15" w:rsidRPr="003A5227" w:rsidRDefault="00BD0B15" w:rsidP="00BD0B15">
      <w:r w:rsidRPr="003A5227">
        <w:rPr>
          <w:rStyle w:val="Style13ptBold"/>
        </w:rPr>
        <w:t>Conway 93</w:t>
      </w:r>
      <w:r w:rsidRPr="003A5227">
        <w:t xml:space="preserve"> (Daniel has a Ph.D., Philosophy, University of California, San Diego, “Das Weib an sich: The slave revolt in epistemology”, Nietzsche, Feminism and Political Theory, Routledge, 1993. ProQuest Ebook Central, </w:t>
      </w:r>
      <w:hyperlink r:id="rId24" w:history="1">
        <w:r w:rsidRPr="003A5227">
          <w:rPr>
            <w:rStyle w:val="Hyperlink"/>
          </w:rPr>
          <w:t>http://ebookcentral.proquest.com/lib/purdue/detail.action?docID=169352</w:t>
        </w:r>
      </w:hyperlink>
      <w:r w:rsidRPr="003A5227">
        <w:t xml:space="preserve">, PP. 110-129, p. 114) MRS </w:t>
      </w:r>
    </w:p>
    <w:p w:rsidR="00BD0B15" w:rsidRPr="003A5227" w:rsidRDefault="00BD0B15" w:rsidP="00BD0B15">
      <w:pPr>
        <w:rPr>
          <w:u w:val="single"/>
        </w:rPr>
      </w:pPr>
      <w:r w:rsidRPr="003A5227">
        <w:rPr>
          <w:u w:val="single"/>
        </w:rPr>
        <w:t>Virtually all feminist theorists,</w:t>
      </w:r>
      <w:r w:rsidRPr="003A5227">
        <w:rPr>
          <w:sz w:val="16"/>
        </w:rPr>
        <w:t xml:space="preserve"> and at any rate those with whom I am primarily concerned here, </w:t>
      </w:r>
      <w:r w:rsidRPr="003A5227">
        <w:rPr>
          <w:u w:val="single"/>
        </w:rPr>
        <w:t>follow Nietzsche in rejecting the traditional philosophical ideal of objectivity. Feminist theorists have long maintained that the achievement of objectivity would require agents to accede to a disembodied, trans-perspectival, patriarchal standpoint—a chimerical gambit that Donna Haraway calls ‘the God trick’</w:t>
      </w:r>
      <w:r w:rsidRPr="003A5227">
        <w:rPr>
          <w:sz w:val="16"/>
        </w:rPr>
        <w:t xml:space="preserve">.4 This ‘view from nowhere’ acquires the privilege and cachet of a ‘view from everywhere’, and effectively devaluates the experiences of those agents whose knowledges of the world are most obviously and ineluctably situated. </w:t>
      </w:r>
      <w:r w:rsidRPr="003A5227">
        <w:rPr>
          <w:u w:val="single"/>
        </w:rPr>
        <w:t xml:space="preserve">Feminist theorists thus argue that this ideal of disinterested, detached objectivity is pursued at the expense and exclusion of the situated knowledges of women, especially women of colour. Traditional (patriarchal) epistemology thus delivers only a </w:t>
      </w:r>
      <w:r w:rsidRPr="003A5227">
        <w:rPr>
          <w:u w:val="single"/>
        </w:rPr>
        <w:lastRenderedPageBreak/>
        <w:t>simulacrum of objectivity, for its emphasis on disinterested detachment precisely discounts the partiality that accrues to a radically situated perspective.</w:t>
      </w:r>
    </w:p>
    <w:p w:rsidR="00BD0B15" w:rsidRPr="003A5227" w:rsidRDefault="00BD0B15" w:rsidP="00BD0B15">
      <w:pPr>
        <w:pStyle w:val="Heading4"/>
        <w:rPr>
          <w:rStyle w:val="Emphasis"/>
        </w:rPr>
      </w:pPr>
      <w:r w:rsidRPr="003A5227">
        <w:rPr>
          <w:rStyle w:val="Style13ptBold"/>
        </w:rPr>
        <w:t xml:space="preserve">The notion of the cyborg tie Nietzsche and feminist theory together </w:t>
      </w:r>
    </w:p>
    <w:p w:rsidR="00BD0B15" w:rsidRPr="003A5227" w:rsidRDefault="00BD0B15" w:rsidP="00BD0B15">
      <w:r w:rsidRPr="003A5227">
        <w:rPr>
          <w:rStyle w:val="Style13ptBold"/>
        </w:rPr>
        <w:t>Conway 93</w:t>
      </w:r>
      <w:r w:rsidRPr="003A5227">
        <w:t xml:space="preserve"> (Daniel has a Ph.D., Philosophy, University of California, San Diego, “Das Weib an sich: The slave revolt in epistemology”, Nietzsche, Feminism and Political Theory, Routledge, 1993. ProQuest Ebook Central, </w:t>
      </w:r>
      <w:hyperlink r:id="rId25" w:history="1">
        <w:r w:rsidRPr="003A5227">
          <w:rPr>
            <w:rStyle w:val="Hyperlink"/>
          </w:rPr>
          <w:t>http://ebookcentral.proquest.com/lib/purdue/detail.action?docID=169352</w:t>
        </w:r>
      </w:hyperlink>
      <w:r w:rsidRPr="003A5227">
        <w:t xml:space="preserve">, PP. 110-129, p. 126--127) MRS </w:t>
      </w:r>
    </w:p>
    <w:p w:rsidR="00BD0B15" w:rsidRPr="003A5227" w:rsidRDefault="00BD0B15" w:rsidP="00BD0B15">
      <w:pPr>
        <w:rPr>
          <w:u w:val="single"/>
        </w:rPr>
      </w:pPr>
      <w:r w:rsidRPr="003A5227">
        <w:rPr>
          <w:sz w:val="16"/>
        </w:rPr>
        <w:t xml:space="preserve">As an antidote to the dream of foundational innocence, by which Sandra Harding is perhaps enthralled, </w:t>
      </w:r>
      <w:r w:rsidRPr="003A5227">
        <w:rPr>
          <w:u w:val="single"/>
        </w:rPr>
        <w:t>Donna Haraway proposes various imaginative exercises designed to liberate feminists from the perceived need for an originary, epistemically pure standpoint. As an enabling narrative for postmodern feminists, Haraway offers the myth of the cyborg, a composite, hybrid creature that embodies the irresolvable tensions and dualities that characterize late mod-ernity.28 The cyborg represents the embodiment of purely prospective agency, an unhistorical mutant to which the past—along with the allure of innocence, origin and redemption—is irretrievably lost. If feminists can imagine themselves in their political activity as cyborgs—which, in reality, women have always been—then they can perhaps exorcize the immobilizing spectre of das Weib an sich, which continues to haunt their practices. Here too Haraway follows Nietzsche</w:t>
      </w:r>
      <w:r w:rsidRPr="003A5227">
        <w:rPr>
          <w:sz w:val="16"/>
        </w:rPr>
        <w:t xml:space="preserve">. The original cyborg, I propose, </w:t>
      </w:r>
      <w:r w:rsidRPr="003A5227">
        <w:rPr>
          <w:u w:val="single"/>
        </w:rPr>
        <w:t>is none otherx than Zarathustra</w:t>
      </w:r>
      <w:r w:rsidRPr="003A5227">
        <w:rPr>
          <w:sz w:val="16"/>
        </w:rPr>
        <w:t xml:space="preserve">, the consummate micro- political agent of late modernity. I read the Bildungsgang of Zarathustra as something like a cyborg myth: </w:t>
      </w:r>
      <w:r w:rsidRPr="003A5227">
        <w:rPr>
          <w:u w:val="single"/>
        </w:rPr>
        <w:t xml:space="preserve">operating in the shadow of the dead God, consigned by his crepuscular destiny to a belief in idols that he can neither respect nor reject, Zarathustra must somehow neutralize his romantic dreams of return and redemption. Zarathustra eventually ‘becomes what he is’ by turning that which oppresses him—his destiny, his fatality—to his own strategic advantage. He is ineluctably both free spirit and ascetic priest, and he implements both strands of this dual heritage to found a micro- community of higher men </w:t>
      </w:r>
      <w:r w:rsidRPr="003A5227">
        <w:rPr>
          <w:sz w:val="16"/>
        </w:rPr>
        <w:t xml:space="preserve">(Z IV: 2–9). This community is unstable and ephemeral, lacking altogether in theoretical justifications, institutional reinforcements, and foundational myths. This community of higher men is exclusively prospective in its orientation; it has no laws, no history, and no goal above and beyond the survival of European nihilism. Zarathustra founds this cyborg community, supplying it with a minimal micro-political infrastructure in the form of an inaugural ‘Ass Festival’ (Z IV: 17–18), but eventually withdraws from it. He comes to realize that his dual heritage renders him both life-giving and life-destroying. Although he has consecrated this micro- community in the Twilight of the Idols, he has also enslaved his companions and encouraged them to invest their redemptive hopes in him. Sensing that he has enslaved his companions and usurped the station of the dead God—having become someone for the sake of whom ‘living on earth is worthwhile’ (Z IV: 19)—he banishes the higher men and dissolves the micro-community he founded. </w:t>
      </w:r>
      <w:r w:rsidRPr="003A5227">
        <w:rPr>
          <w:u w:val="single"/>
        </w:rPr>
        <w:t>The final scene of Zarathustra, framed in cyclical imagery that suggests a closed system, captures the purely prospective agency that characterizes the cyborg. Restless in his sheltering solitude but chastened by the prospect of reprising the logic that doomed his previous political endeavours, Zarathustra rises none the less to greet the dawn. Bereft of hopes for ultimate success, armed solely with the will to survive the decadence of late modernity, Zarathustra ‘goes under’ once again to found yet another, equally ephemeral, cyborg community.</w:t>
      </w:r>
    </w:p>
    <w:p w:rsidR="00BD0B15" w:rsidRPr="003A5227" w:rsidRDefault="00717424" w:rsidP="00BD0B15">
      <w:pPr>
        <w:pStyle w:val="Heading3"/>
      </w:pPr>
      <w:r>
        <w:lastRenderedPageBreak/>
        <w:t xml:space="preserve">Indict – Harding </w:t>
      </w:r>
    </w:p>
    <w:p w:rsidR="00BD0B15" w:rsidRPr="003A5227" w:rsidRDefault="00BD0B15" w:rsidP="00BD0B15">
      <w:pPr>
        <w:pStyle w:val="Heading4"/>
      </w:pPr>
      <w:r w:rsidRPr="003A5227">
        <w:t xml:space="preserve">Harding’s objective attempts at epistemology turns feminism into slave morality </w:t>
      </w:r>
    </w:p>
    <w:p w:rsidR="00BD0B15" w:rsidRPr="003A5227" w:rsidRDefault="00BD0B15" w:rsidP="00BD0B15">
      <w:r w:rsidRPr="003A5227">
        <w:rPr>
          <w:rStyle w:val="Style13ptBold"/>
        </w:rPr>
        <w:t>Conway 93</w:t>
      </w:r>
      <w:r w:rsidRPr="003A5227">
        <w:t xml:space="preserve"> (Daniel has a Ph.D., Philosophy, University of California, San Diego, “Das Weib an sich: The slave revolt in epistemology”, Nietzsche, Feminism and Political Theory, Routledge, 1993. ProQuest Ebook Central, </w:t>
      </w:r>
      <w:hyperlink r:id="rId26" w:history="1">
        <w:r w:rsidRPr="003A5227">
          <w:rPr>
            <w:rStyle w:val="Hyperlink"/>
          </w:rPr>
          <w:t>http://ebookcentral.proquest.com/lib/purdue/detail.action?docID=169352</w:t>
        </w:r>
      </w:hyperlink>
      <w:r w:rsidRPr="003A5227">
        <w:t xml:space="preserve">, PP. 110-129, p. 123-124) MRS </w:t>
      </w:r>
    </w:p>
    <w:p w:rsidR="00BD0B15" w:rsidRPr="003A5227" w:rsidRDefault="00BD0B15" w:rsidP="00BD0B15">
      <w:pPr>
        <w:rPr>
          <w:u w:val="single"/>
        </w:rPr>
      </w:pPr>
      <w:r w:rsidRPr="003A5227">
        <w:rPr>
          <w:u w:val="single"/>
        </w:rPr>
        <w:t>From a Nietzschean perspective, Harding’ s terminological predilections appear uncannily honest, for her dubious investment of the standpoint of the ‘slave’ with an epistemic privilege neatly recapitulates the strategies of slave morality</w:t>
      </w:r>
      <w:r w:rsidRPr="003A5227">
        <w:rPr>
          <w:sz w:val="16"/>
        </w:rPr>
        <w:t xml:space="preserve">, as documented in On the Genealogy of Morals. </w:t>
      </w:r>
      <w:r w:rsidRPr="003A5227">
        <w:rPr>
          <w:u w:val="single"/>
        </w:rPr>
        <w:t xml:space="preserve">According to Nietzsche, the ascetic priest catalyses the ‘slave revolt in morality’ by supplying the slaves with metaphysical ammunition for use against the nobles—and ultimately against themselves. Under the tutelage of the ascetic priest, the slaves claim to prefer the punishment meted out to them, thus reinterpreting their suffering as a sign of their goodness. The slaves may eventually succeed in disarming the nobles, but only by consigning themselves to perpetual enslavement—herein lies their sole strategic advantage. Harding valorizes the position of the ‘slave’ precisely as Nietzsche’s analysis of slave morality would lead us to expect: she essentially transforms victimage into virtue. </w:t>
      </w:r>
      <w:r w:rsidRPr="003A5227">
        <w:rPr>
          <w:sz w:val="16"/>
        </w:rPr>
        <w:t xml:space="preserve">Fomenting what amounts to a ‘slave revolt in epistemology’, </w:t>
      </w:r>
      <w:r w:rsidRPr="003A5227">
        <w:rPr>
          <w:u w:val="single"/>
        </w:rPr>
        <w:t>Harding decrees that certain disadvantaged and subjugated agents command a privileged standpoint precisely because they are victims. At first glance, Harding’s strategy might appear to reprise Haraway’s: both endeavour to turn the conditions of victimage to the advantage of the victims, to ‘seize the tools to mark the world that marked them as other’.23 But unlike Haraway, who openly situates her own epistemological inquiries in the political agenda of postmodern feminism, Harding fails to situate her own claims about (and upon) situated knowledges. Like its predecessor revolt in morality, then, the ‘slave revolt in epistemology’ empowers the ‘slaves’ only by displacing their agency and ensuring their continued enslavement.</w:t>
      </w:r>
      <w:r w:rsidRPr="003A5227">
        <w:rPr>
          <w:sz w:val="16"/>
        </w:rPr>
        <w:t xml:space="preserve"> In the Genealogy, Nietzsche offers us a sketch of the ascetic priest that instructively </w:t>
      </w:r>
      <w:r w:rsidRPr="003A5227">
        <w:rPr>
          <w:u w:val="single"/>
        </w:rPr>
        <w:t>illuminate</w:t>
      </w:r>
      <w:r w:rsidRPr="003A5227">
        <w:rPr>
          <w:sz w:val="16"/>
        </w:rPr>
        <w:t xml:space="preserve">s </w:t>
      </w:r>
      <w:r w:rsidRPr="003A5227">
        <w:rPr>
          <w:u w:val="single"/>
        </w:rPr>
        <w:t>the political consequences of Harding’s slave revolt in epistemology: He brings salves and balms with him, no doubt; but before he can act as a physician, he first has to wound; when he then stills the pain of the wound he at the same time infects the wound... in [his] presence everything necessarily grows sick, and everything sick tame. (GM III: 15) Like the ascetic priest, Harding presents herself—qua epistemologist—as the theoretical spokesperson for various subjugated standpoints, which she describes as instantiating the position of the ‘slave’. Attempting to empower these disadvantaged agents as ‘slaves’, Harding resorts to a quick fix. In order to alleviate the pain and alienation of their victimage, she promises these ‘slaves’ the (illusory) epistemic privilege that derives from a ‘less distorted’ perspective on the world. These subjugated standpoints, she insists, afford their otherwise dispossessed residents a more accurate glimpse of the world as it really is. Nietzsche’s psychological profile of the ascetic priest indicates that Harding’s version of feminist standpoint theory treats only the ‘symptoms’ of gender-based oppression, and not the underlying ‘illness’ itself (GM III: 17). If Nietzsche is right, then Harding’s groundless assurance of a privileged standpoint on the world is more likely eventually to alienate women further from their own experiences than to affirm and validate these experiences.</w:t>
      </w:r>
      <w:r w:rsidRPr="003A5227">
        <w:rPr>
          <w:sz w:val="16"/>
        </w:rPr>
        <w:t xml:space="preserve"> The world appears alien and inhospitable to the ‘slaves’ in part because they do not understand the logic and motives that inform the standpoint of the ‘master’. To lead the ‘slave’ to believe otherwise, as Harding does, verges upon cruelty. </w:t>
      </w:r>
      <w:r w:rsidRPr="003A5227">
        <w:rPr>
          <w:u w:val="single"/>
        </w:rPr>
        <w:t>The quick fix that Harding provides will consequently prove disastrous in the long run, for it ultimately prevents women from gaining the liberation that genuine objectivity might supply.</w:t>
      </w:r>
    </w:p>
    <w:p w:rsidR="00BD0B15" w:rsidRPr="003A5227" w:rsidRDefault="00BD0B15" w:rsidP="00BD0B15">
      <w:pPr>
        <w:pStyle w:val="Heading4"/>
      </w:pPr>
      <w:r w:rsidRPr="003A5227">
        <w:lastRenderedPageBreak/>
        <w:t xml:space="preserve">Harding’s feminist project speaks for and over the most oppressed groups </w:t>
      </w:r>
    </w:p>
    <w:p w:rsidR="00BD0B15" w:rsidRPr="003A5227" w:rsidRDefault="00BD0B15" w:rsidP="00BD0B15">
      <w:r w:rsidRPr="003A5227">
        <w:rPr>
          <w:rStyle w:val="Style13ptBold"/>
        </w:rPr>
        <w:t>Conway 93</w:t>
      </w:r>
      <w:r w:rsidRPr="003A5227">
        <w:t xml:space="preserve"> (Daniel has a Ph.D., Philosophy, University of California, San Diego, “Das Weib an sich: The slave revolt in epistemology”, Nietzsche, Feminism and Political Theory, Routledge, 1993. ProQuest Ebook Central, </w:t>
      </w:r>
      <w:hyperlink r:id="rId27" w:history="1">
        <w:r w:rsidRPr="003A5227">
          <w:rPr>
            <w:rStyle w:val="Hyperlink"/>
          </w:rPr>
          <w:t>http://ebookcentral.proquest.com/lib/purdue/detail.action?docID=169352</w:t>
        </w:r>
      </w:hyperlink>
      <w:r w:rsidRPr="003A5227">
        <w:t xml:space="preserve">, PP. 110-129, p. 125) MRS </w:t>
      </w:r>
    </w:p>
    <w:p w:rsidR="00BD0B15" w:rsidRPr="003A5227" w:rsidRDefault="00BD0B15" w:rsidP="00BD0B15">
      <w:pPr>
        <w:rPr>
          <w:sz w:val="16"/>
        </w:rPr>
      </w:pPr>
      <w:r w:rsidRPr="003A5227">
        <w:rPr>
          <w:sz w:val="16"/>
        </w:rPr>
        <w:t xml:space="preserve">If Nietzsche’s analysis is applicable, then </w:t>
      </w:r>
      <w:r w:rsidRPr="003A5227">
        <w:rPr>
          <w:u w:val="single"/>
        </w:rPr>
        <w:t xml:space="preserve">Harding’s version of feminist standpoint theory not only empowers women qua victims, but also empowers Harding herself qua victims’ theoretical spokesperson—much as the ascetic priest empowers the slaves qua sufferers and himself qua sufferers’ advocate. In order to maintain the privilege of her own composite feminist standpoint, from which she presumes to speak both about and for dispossessed women of colour, Harding must ensure their continued victimage. This is not to say, </w:t>
      </w:r>
      <w:r w:rsidRPr="003A5227">
        <w:rPr>
          <w:sz w:val="16"/>
        </w:rPr>
        <w:t xml:space="preserve">of course, </w:t>
      </w:r>
      <w:r w:rsidRPr="003A5227">
        <w:rPr>
          <w:u w:val="single"/>
        </w:rPr>
        <w:t>that Sandra Harding personally oppresses women of colour or consciously sabotages their pursuit of enfranchisement</w:t>
      </w:r>
      <w:r w:rsidRPr="003A5227">
        <w:rPr>
          <w:sz w:val="16"/>
        </w:rPr>
        <w:t xml:space="preserve">. But because </w:t>
      </w:r>
      <w:r w:rsidRPr="003A5227">
        <w:rPr>
          <w:u w:val="single"/>
        </w:rPr>
        <w:t>she fails to situate her own</w:t>
      </w:r>
      <w:r w:rsidRPr="003A5227">
        <w:rPr>
          <w:sz w:val="16"/>
        </w:rPr>
        <w:t xml:space="preserve"> (second-order) </w:t>
      </w:r>
      <w:r w:rsidRPr="003A5227">
        <w:rPr>
          <w:u w:val="single"/>
        </w:rPr>
        <w:t>claims about their situated knowledges, and fails to appreciate</w:t>
      </w:r>
      <w:r w:rsidRPr="003A5227">
        <w:rPr>
          <w:sz w:val="16"/>
        </w:rPr>
        <w:t xml:space="preserve"> the danger that her theorizing might further devaluate their situated knowledges</w:t>
      </w:r>
      <w:r w:rsidRPr="003A5227">
        <w:rPr>
          <w:u w:val="single"/>
        </w:rPr>
        <w:t>, she potentially stands in their way and further distorts their voices</w:t>
      </w:r>
      <w:r w:rsidRPr="003A5227">
        <w:rPr>
          <w:sz w:val="16"/>
        </w:rPr>
        <w:t>.24 By virtue of its very constitution, trading on a problematic distinction between ‘women’s experiences’ and ‘women’s lives’</w:t>
      </w:r>
      <w:r w:rsidRPr="003A5227">
        <w:rPr>
          <w:u w:val="single"/>
        </w:rPr>
        <w:t>, Harding’s version of feminist standpoint theory cultivates in these victims a dependency on the mediatrix to express in a ‘scientifically adequate’ fashion their experiences of victimage.</w:t>
      </w:r>
      <w:r w:rsidRPr="003A5227">
        <w:rPr>
          <w:sz w:val="16"/>
        </w:rPr>
        <w:t xml:space="preserve"> Although </w:t>
      </w:r>
      <w:r w:rsidRPr="003A5227">
        <w:rPr>
          <w:u w:val="single"/>
        </w:rPr>
        <w:t>Harding’s distinction between ‘women’s experiences’ and ‘women’s lives’ is designed to subject the speech of all women to scientific rigour,</w:t>
      </w:r>
      <w:r w:rsidRPr="003A5227">
        <w:rPr>
          <w:sz w:val="16"/>
        </w:rPr>
        <w:t xml:space="preserve">25 </w:t>
      </w:r>
      <w:r w:rsidRPr="003A5227">
        <w:rPr>
          <w:u w:val="single"/>
        </w:rPr>
        <w:t>it</w:t>
      </w:r>
      <w:r w:rsidRPr="003A5227">
        <w:rPr>
          <w:sz w:val="16"/>
        </w:rPr>
        <w:t xml:space="preserve">s implementation </w:t>
      </w:r>
      <w:r w:rsidRPr="003A5227">
        <w:rPr>
          <w:u w:val="single"/>
        </w:rPr>
        <w:t xml:space="preserve">would be especially devastating for those oppressed women who already are not allowed or empowered to speak for themselves. Those women of colour whose voices remain muffled, unheard, unarticulated—and therefore ‘scientifically inadequate’— would become further enslaved to the mediatrix who offers to derive theoretically the objective meaning of their experiences. Notwithstanding her </w:t>
      </w:r>
      <w:r w:rsidRPr="003A5227">
        <w:rPr>
          <w:sz w:val="16"/>
        </w:rPr>
        <w:t xml:space="preserve">unimpeachably </w:t>
      </w:r>
      <w:r w:rsidRPr="003A5227">
        <w:rPr>
          <w:u w:val="single"/>
        </w:rPr>
        <w:t>noble intentions, Harding potentially contributes to the victimage of those dispossessed women of colour whom western culture—and now feminist science— discourages from speaking for themselves.</w:t>
      </w:r>
      <w:r w:rsidRPr="003A5227">
        <w:rPr>
          <w:sz w:val="16"/>
        </w:rPr>
        <w:t>26</w:t>
      </w:r>
    </w:p>
    <w:p w:rsidR="00BD0B15" w:rsidRPr="003A5227" w:rsidRDefault="00717424" w:rsidP="00BD0B15">
      <w:pPr>
        <w:pStyle w:val="Heading3"/>
      </w:pPr>
      <w:r>
        <w:lastRenderedPageBreak/>
        <w:t xml:space="preserve">Indict – Generic </w:t>
      </w:r>
    </w:p>
    <w:p w:rsidR="00BD0B15" w:rsidRPr="003A5227" w:rsidRDefault="00BD0B15" w:rsidP="00BD0B15">
      <w:pPr>
        <w:pStyle w:val="Heading4"/>
      </w:pPr>
      <w:r w:rsidRPr="003A5227">
        <w:t xml:space="preserve">Feminist practice often recreates the power struggles that oppress women in the SQ </w:t>
      </w:r>
    </w:p>
    <w:p w:rsidR="00BD0B15" w:rsidRPr="003A5227" w:rsidRDefault="00BD0B15" w:rsidP="00BD0B15">
      <w:r w:rsidRPr="003A5227">
        <w:rPr>
          <w:rStyle w:val="Style13ptBold"/>
        </w:rPr>
        <w:t>Tapper 93</w:t>
      </w:r>
      <w:r w:rsidRPr="003A5227">
        <w:t xml:space="preserve"> (Dr. Marion Tapper lectured in Philosophy at the University of Melbourne for over two decades and formally joined the MSCP in 2004, “Ressentiment and power: Some reflections on feminist practices”, Nietzsche, Feminism and Political Theory, Routledge, 1993. ProQuest Ebook Central, http://ebookcentral.proquest.com/lib/purdue/detail.action?docID=169352, PP.130-142, p. 130) MRS </w:t>
      </w:r>
    </w:p>
    <w:p w:rsidR="00BD0B15" w:rsidRPr="003A5227" w:rsidRDefault="00BD0B15" w:rsidP="00BD0B15">
      <w:pPr>
        <w:rPr>
          <w:u w:val="single"/>
        </w:rPr>
      </w:pPr>
      <w:r w:rsidRPr="003A5227">
        <w:rPr>
          <w:sz w:val="16"/>
        </w:rPr>
        <w:t xml:space="preserve">The thesis is that </w:t>
      </w:r>
      <w:r w:rsidRPr="003A5227">
        <w:rPr>
          <w:u w:val="single"/>
        </w:rPr>
        <w:t>some feminist practice</w:t>
      </w:r>
      <w:r w:rsidRPr="003A5227">
        <w:rPr>
          <w:sz w:val="16"/>
        </w:rPr>
        <w:t xml:space="preserve">s, in so far as they are motivated by the spirit of ressentiment, </w:t>
      </w:r>
      <w:r w:rsidRPr="003A5227">
        <w:rPr>
          <w:u w:val="single"/>
        </w:rPr>
        <w:t>have been preoccupied with power as control and that this involves a double-edged danger. On the one side it risks playing into the hands of, rather than resisting, the modern mechanisms of power</w:t>
      </w:r>
      <w:r w:rsidRPr="003A5227">
        <w:rPr>
          <w:sz w:val="16"/>
        </w:rPr>
        <w:t xml:space="preserve"> that Foucault identified as operating by techniques of surveillance, </w:t>
      </w:r>
      <w:r w:rsidRPr="003A5227">
        <w:rPr>
          <w:u w:val="single"/>
        </w:rPr>
        <w:t xml:space="preserve">normalization and control. On the other, it involves a </w:t>
      </w:r>
      <w:r w:rsidRPr="003A5227">
        <w:rPr>
          <w:strike/>
          <w:u w:val="single"/>
        </w:rPr>
        <w:t>blindness</w:t>
      </w:r>
      <w:r w:rsidRPr="003A5227">
        <w:rPr>
          <w:u w:val="single"/>
        </w:rPr>
        <w:t xml:space="preserve"> to or forgetfulness</w:t>
      </w:r>
      <w:r w:rsidRPr="003A5227">
        <w:rPr>
          <w:sz w:val="16"/>
        </w:rPr>
        <w:t xml:space="preserve"> of other forms of the will to power which are positive, those active forms concerned with self-formation and autonomy. In particular, I hope to identify what I shall call </w:t>
      </w:r>
      <w:r w:rsidRPr="003A5227">
        <w:rPr>
          <w:u w:val="single"/>
        </w:rPr>
        <w:t>the logic of a psycho-politics that seems to be emerging in a specific feminist configuration of power/knowledge</w:t>
      </w:r>
      <w:r w:rsidRPr="003A5227">
        <w:rPr>
          <w:sz w:val="16"/>
        </w:rPr>
        <w:t xml:space="preserve">. It </w:t>
      </w:r>
      <w:r w:rsidRPr="003A5227">
        <w:rPr>
          <w:u w:val="single"/>
        </w:rPr>
        <w:t>shifts from identifying and seeking to redress injustices to finding ‘evil’ everywhere, and not only in actions and practices but also in the ‘soul’—of individuals and types of individuals, of language, discourse, culture and sexuality. It then requires and produces experts to detect the ‘evil’ and special discourses to expose it.</w:t>
      </w:r>
    </w:p>
    <w:p w:rsidR="00BD0B15" w:rsidRPr="003A5227" w:rsidRDefault="00BD0B15" w:rsidP="00BD0B15">
      <w:pPr>
        <w:pStyle w:val="Heading4"/>
        <w:rPr>
          <w:rStyle w:val="Style13ptBold"/>
          <w:b/>
        </w:rPr>
      </w:pPr>
      <w:r w:rsidRPr="003A5227">
        <w:rPr>
          <w:rStyle w:val="Style13ptBold"/>
          <w:b/>
        </w:rPr>
        <w:t xml:space="preserve">Feminist political practice is based through ressentiment, this only serves to recreate harms  </w:t>
      </w:r>
    </w:p>
    <w:p w:rsidR="00BD0B15" w:rsidRPr="003A5227" w:rsidRDefault="00BD0B15" w:rsidP="00BD0B15">
      <w:r w:rsidRPr="003A5227">
        <w:rPr>
          <w:rStyle w:val="Style13ptBold"/>
        </w:rPr>
        <w:t>Tapper 93</w:t>
      </w:r>
      <w:r w:rsidRPr="003A5227">
        <w:t xml:space="preserve"> (Dr. Marion Tapper lectured in Philosophy at the University of Melbourne for over two decades and formally </w:t>
      </w:r>
      <w:r w:rsidRPr="003A5227">
        <w:rPr>
          <w:u w:val="single"/>
        </w:rPr>
        <w:t>joined</w:t>
      </w:r>
      <w:r w:rsidRPr="003A5227">
        <w:t xml:space="preserve"> the MSCP in 2004, “Ressentiment and power: Some reflections on feminist practices”, Nietzsche, Feminism and Political Theory, Routledge, 1993. ProQuest Ebook Central, http://ebookcentral.proquest.com/lib/purdue/detail.action?docID=169352, PP.130-142, p. 134-135) MRS </w:t>
      </w:r>
    </w:p>
    <w:p w:rsidR="00BD0B15" w:rsidRPr="003A5227" w:rsidRDefault="00BD0B15" w:rsidP="00BD0B15">
      <w:pPr>
        <w:rPr>
          <w:sz w:val="16"/>
        </w:rPr>
      </w:pPr>
      <w:r w:rsidRPr="003A5227">
        <w:rPr>
          <w:u w:val="single"/>
        </w:rPr>
        <w:t>The question I want to raise about this is whether it might be motivated and thereby explained by the spirit of ressentiment?</w:t>
      </w:r>
      <w:r w:rsidRPr="003A5227">
        <w:rPr>
          <w:sz w:val="16"/>
        </w:rPr>
        <w:t xml:space="preserve"> A number of features which are pertinent here characterize this spirit. </w:t>
      </w:r>
      <w:r w:rsidRPr="003A5227">
        <w:rPr>
          <w:u w:val="single"/>
        </w:rPr>
        <w:t xml:space="preserve">First, an inability to ‘let go’, to forget, it cannot have done with anything </w:t>
      </w:r>
      <w:r w:rsidRPr="003A5227">
        <w:rPr>
          <w:sz w:val="16"/>
        </w:rPr>
        <w:t xml:space="preserve">(Nietzsche 1969:58). </w:t>
      </w:r>
      <w:r w:rsidRPr="003A5227">
        <w:rPr>
          <w:u w:val="single"/>
        </w:rPr>
        <w:t xml:space="preserve">It is both a backward-looking spirit—it needs to keep on remembering past injustices—and an expansive spirit—it needs to find new injustices everywhere. In the kinds of institutions, I am concerned with, those in which women have roughly achieved equal power, it can be expressed in the following kind of phenomenon. Where those with institutional power cannot justifiably claim that they are being discriminated against at the level of actions and practices they can maintain their political integrity, their claim to ideological purity and sense of powerlessness by resorting to finding ‘evil’ and injustice in wider and wider circumstances and at deeper and more concealed levels. The issue is no longer just what men say about and do to women but the very nature of language, discourse, culture and society. </w:t>
      </w:r>
      <w:r w:rsidRPr="003A5227">
        <w:rPr>
          <w:sz w:val="16"/>
        </w:rPr>
        <w:t xml:space="preserve">The enemy is no longer someone with whom you disagree and hence with whom you can argue, but a type—man—who is uncomprehending and unable and unwilling to try, a type who’s very being is recalcitrant to virtue, who is evil. </w:t>
      </w:r>
      <w:r w:rsidRPr="003A5227">
        <w:rPr>
          <w:u w:val="single"/>
        </w:rPr>
        <w:t xml:space="preserve">The person motivated by the spirit of ressentiment looks for ‘evil’, needs to recriminate and distribute blame, to impute wrongs, distribute responsibilities and to find sinners. As Nietzsche says, they want others to be evil in order to be able to consider themselves good </w:t>
      </w:r>
      <w:r w:rsidRPr="003A5227">
        <w:rPr>
          <w:sz w:val="16"/>
        </w:rPr>
        <w:t xml:space="preserve">(Nietzsche 1969:39). As Deleuze says, the man of ressentiment feels ‘the corresponding object as a personal offence and affront because he makes the object responsible for his own powerlessness’ (Deleuze 1983:116). </w:t>
      </w:r>
      <w:r w:rsidRPr="003A5227">
        <w:rPr>
          <w:u w:val="single"/>
        </w:rPr>
        <w:t xml:space="preserve">There seems to be two elements here. One is the need to see the other as powerful and responsible for my powerlessness, and then the transformation of this thought into the thought that my powerlessness is a proof of my goodness and the other’s evil. And this </w:t>
      </w:r>
      <w:r w:rsidRPr="003A5227">
        <w:rPr>
          <w:u w:val="single"/>
        </w:rPr>
        <w:lastRenderedPageBreak/>
        <w:t>works by a revaluation of the enemy’s values— an act of the most spiritual revenge</w:t>
      </w:r>
      <w:r w:rsidRPr="003A5227">
        <w:rPr>
          <w:sz w:val="16"/>
        </w:rPr>
        <w:t xml:space="preserve">, as Nietzsche says (Nietzsche 1969:34). </w:t>
      </w:r>
      <w:r w:rsidRPr="003A5227">
        <w:rPr>
          <w:u w:val="single"/>
        </w:rPr>
        <w:t>This makes sense of two aspects of feminist thought. First, the need to see women as helpless victims, as abused, misrepresented, as powerless in the face of such an onslaught of sexist, patriarchal, male power in every dimension of life and thought. Second, in the now frequently asserted claims of women’s moral superiority: that women are caring, nurturant, their relations non-hierarchical, and so on. And seeing ourselves as good gives us a right to demand that others conform to our values. One further aspect of ressentiment worth mentioning here is the inability to admire and respect. In contrast with envy, which allows for the possibility of admiring the work and qualities of those we envy, ressentiment allows for no such thing. If a man gets a job or promotion or a publication it is explained away by the fact that he is a man, using old boys’ networks and so on. And now that women are getting jobs and so on we can see the same type of response on the part of men: she got it only because of affirmative action policies or because of her sexual behaviour.</w:t>
      </w:r>
      <w:r w:rsidRPr="003A5227">
        <w:rPr>
          <w:sz w:val="16"/>
        </w:rPr>
        <w:t xml:space="preserve"> However</w:t>
      </w:r>
      <w:r w:rsidRPr="003A5227">
        <w:rPr>
          <w:u w:val="single"/>
        </w:rPr>
        <w:t>, in the discussion of ressentiment I do not mean to be attributing particular psychological states to particular individuals, but rather to be diagnosing the spirit of some current feminist discursive and non-discursive practices.</w:t>
      </w:r>
      <w:r w:rsidRPr="003A5227">
        <w:rPr>
          <w:sz w:val="16"/>
        </w:rPr>
        <w:t xml:space="preserve"> The issue is why it is that now that women have achieved considerable formal and substantial equality—at least in the institutions I am concerned with—this has not proven enough. </w:t>
      </w:r>
      <w:r w:rsidRPr="003A5227">
        <w:rPr>
          <w:u w:val="single"/>
        </w:rPr>
        <w:t xml:space="preserve">My concern is not with ressentiment as individual psychology but with the way this is played out politically. Women have quite reasonably wanted power, but perhaps, entangled in the spirit of ressentiment </w:t>
      </w:r>
      <w:r w:rsidRPr="003A5227">
        <w:rPr>
          <w:sz w:val="16"/>
        </w:rPr>
        <w:t xml:space="preserve">(quite unsurprisingly given our oppression throughout history) </w:t>
      </w:r>
      <w:r w:rsidRPr="003A5227">
        <w:rPr>
          <w:u w:val="single"/>
        </w:rPr>
        <w:t>we have failed to be sufficiently critical about what it was that we wanted in wanting power. We wanted what it was that we believed the others had: power over.</w:t>
      </w:r>
    </w:p>
    <w:p w:rsidR="00BD0B15" w:rsidRPr="003A5227" w:rsidRDefault="00BD0B15" w:rsidP="00BD0B15">
      <w:pPr>
        <w:pStyle w:val="Heading4"/>
      </w:pPr>
      <w:r w:rsidRPr="003A5227">
        <w:t xml:space="preserve">Feminist politics engage in negative forms of the will to power </w:t>
      </w:r>
    </w:p>
    <w:p w:rsidR="00BD0B15" w:rsidRPr="003A5227" w:rsidRDefault="00BD0B15" w:rsidP="00BD0B15">
      <w:r w:rsidRPr="003A5227">
        <w:rPr>
          <w:rStyle w:val="Style13ptBold"/>
        </w:rPr>
        <w:t>Tapper 93</w:t>
      </w:r>
      <w:r w:rsidRPr="003A5227">
        <w:t xml:space="preserve"> (Dr. Marion Tapper lectured in Philosophy at the University of Melbourne for over two decades and formally joined the MSCP in 2004, “Ressentiment and power: Some reflections on feminist practices”, Nietzsche, Feminism and Political Theory, Routledge, 1993. ProQuest Ebook Central, http://ebookcentral.proquest.com/lib/purdue/detail.action?docID=169352, PP.130-142, p. 136-137) MRS </w:t>
      </w:r>
    </w:p>
    <w:p w:rsidR="00BD0B15" w:rsidRPr="003A5227" w:rsidRDefault="00BD0B15" w:rsidP="00BD0B15">
      <w:pPr>
        <w:rPr>
          <w:sz w:val="16"/>
        </w:rPr>
      </w:pPr>
      <w:r w:rsidRPr="003A5227">
        <w:rPr>
          <w:u w:val="single"/>
        </w:rPr>
        <w:t>In this context</w:t>
      </w:r>
      <w:r w:rsidRPr="003A5227">
        <w:rPr>
          <w:sz w:val="16"/>
        </w:rPr>
        <w:t xml:space="preserve"> it is interesting, if not also reasonable, to </w:t>
      </w:r>
      <w:r w:rsidRPr="003A5227">
        <w:rPr>
          <w:u w:val="single"/>
        </w:rPr>
        <w:t>understand the extent to which the spirit of ressentiment may be shaping the form and direction of feminist struggles and successes. May it not be that, under the sway of reactive forces, we have been too inclined to seek power, to want to become masters of the type appropriate to a regime of slaves, to want to dominate? That this might be so would be invisible to us while we think of power as power over, while we think that whatever men do is exercising power or control over us such that if we are to become powerful we will have to gain control. Ressentiment makes it look as if power over is the only kind of power such that gaining power over seems the only escape from powerlessness.</w:t>
      </w:r>
      <w:r w:rsidRPr="003A5227">
        <w:rPr>
          <w:sz w:val="16"/>
        </w:rPr>
        <w:t xml:space="preserve"> This would </w:t>
      </w:r>
      <w:r w:rsidRPr="003A5227">
        <w:rPr>
          <w:strike/>
          <w:sz w:val="16"/>
        </w:rPr>
        <w:t>blind</w:t>
      </w:r>
      <w:r w:rsidRPr="003A5227">
        <w:rPr>
          <w:sz w:val="16"/>
        </w:rPr>
        <w:t xml:space="preserve"> us to the possibilities of other, positive, active forms of the will to power. </w:t>
      </w:r>
      <w:r w:rsidRPr="003A5227">
        <w:rPr>
          <w:u w:val="single"/>
        </w:rPr>
        <w:t>It would also</w:t>
      </w:r>
      <w:r w:rsidRPr="003A5227">
        <w:rPr>
          <w:sz w:val="16"/>
        </w:rPr>
        <w:t xml:space="preserve">, given that we are always enmeshed in relations of power, </w:t>
      </w:r>
      <w:r w:rsidRPr="003A5227">
        <w:rPr>
          <w:u w:val="single"/>
        </w:rPr>
        <w:t>make it difficult to see how the ways in which we are exercising power may be complicit in larger strategies of power that we might otherwise object to, such that instead of resisting domination we are creating another form of it. To claim that some feminists have been seeking power over men, and in some institutions are gaining it, is not to claim that women have in fact gained the sort of power that those who manage institutions have. Clearly very few women are senior managers, professors, deans or heads of department</w:t>
      </w:r>
      <w:r w:rsidRPr="003A5227">
        <w:rPr>
          <w:sz w:val="16"/>
        </w:rPr>
        <w:t>. What I mean can be better understood in the light of Foucault’s account of the modern forms of power which operate by structuring the possible field of actions of others (Foucault 1982:221)</w:t>
      </w:r>
      <w:r w:rsidRPr="003A5227">
        <w:rPr>
          <w:u w:val="single"/>
        </w:rPr>
        <w:t xml:space="preserve">. It is a form of power which makes individuals subjects; the crucial questions are: what sorts of subjects and by what techniques is this achieved? My suggestion is that feminists do not have to be in ‘positions of </w:t>
      </w:r>
      <w:r w:rsidRPr="003A5227">
        <w:rPr>
          <w:u w:val="single"/>
        </w:rPr>
        <w:lastRenderedPageBreak/>
        <w:t>power’ to set up a situation in which certain things are not sayable and not doable, where certain discursive and non-discursive practices are not acceptable.</w:t>
      </w:r>
      <w:r w:rsidRPr="003A5227">
        <w:rPr>
          <w:sz w:val="16"/>
        </w:rPr>
        <w:t xml:space="preserve"> This can be done by establishing a norm for both discourse and behaviour and using the rules and regulations of the institution to achieve this. If this is how power works we might well say why should feminists not do this? After all, </w:t>
      </w:r>
      <w:r w:rsidRPr="003A5227">
        <w:rPr>
          <w:u w:val="single"/>
        </w:rPr>
        <w:t>all relations are embedded in relations of power in this sense and the whole point of feminism is to rule out oppressive ways of structuring fields of action while, or in order to, opening up other fields, other possibilities. I shall return to this question after having examined some ways in which feminists are now exercising power.</w:t>
      </w:r>
      <w:r w:rsidRPr="003A5227">
        <w:rPr>
          <w:sz w:val="16"/>
        </w:rPr>
        <w:t xml:space="preserve"> Let me consider some cases.</w:t>
      </w:r>
    </w:p>
    <w:p w:rsidR="00BD0B15" w:rsidRPr="003A5227" w:rsidRDefault="00BD0B15" w:rsidP="00BD0B15">
      <w:pPr>
        <w:pStyle w:val="Heading4"/>
      </w:pPr>
      <w:r w:rsidRPr="003A5227">
        <w:t xml:space="preserve">Feminist politics must reflect on what kind of power relations they wish to create </w:t>
      </w:r>
    </w:p>
    <w:p w:rsidR="00BD0B15" w:rsidRPr="003A5227" w:rsidRDefault="00BD0B15" w:rsidP="00BD0B15">
      <w:r w:rsidRPr="003A5227">
        <w:rPr>
          <w:rStyle w:val="Style13ptBold"/>
        </w:rPr>
        <w:t>Tapper 93</w:t>
      </w:r>
      <w:r w:rsidRPr="003A5227">
        <w:t xml:space="preserve"> (Dr. Marion Tapper lectured in Philosophy at the University of Melbourne for over two decades and formally joined the MSCP in 2004, “Ressentiment and power: Some reflections on feminist practices”, Nietzsche, Feminism and Political Theory, Routledge, 1993. ProQuest Ebook Central, http://ebookcentral.proquest.com/lib/purdue/detail.action?docID=169352, PP.130-142, p. 139-141) MRS </w:t>
      </w:r>
    </w:p>
    <w:p w:rsidR="00BD0B15" w:rsidRPr="003A5227" w:rsidRDefault="00BD0B15" w:rsidP="00BD0B15">
      <w:pPr>
        <w:rPr>
          <w:sz w:val="16"/>
        </w:rPr>
      </w:pPr>
      <w:r w:rsidRPr="003A5227">
        <w:rPr>
          <w:sz w:val="16"/>
        </w:rPr>
        <w:t>This last point brings me back to the issue that concerns me most here:</w:t>
      </w:r>
      <w:r w:rsidRPr="003A5227">
        <w:rPr>
          <w:u w:val="single"/>
        </w:rPr>
        <w:t xml:space="preserve"> the unreflective complicity in the modern forms of power. It concerns me most because ethically I am not opposed to the idea that in the present context special consideration should be paid in and to the appointment of women and that attention should be given to the exclusion of women’s interests and needs from research and teaching. But the question is: what are feminists doing in the way in which we are attempting to redress such injustices? The first general point to be made is that these practices are playing into and extending the strategies of control that the administrators of the academies are already implementing.</w:t>
      </w:r>
      <w:r w:rsidRPr="003A5227">
        <w:rPr>
          <w:sz w:val="16"/>
        </w:rPr>
        <w:t xml:space="preserve"> Universities, at least in Australia, no longer seem to be satisfied with the power to hold their staff accountable for what they do. </w:t>
      </w:r>
      <w:r w:rsidRPr="003A5227">
        <w:rPr>
          <w:u w:val="single"/>
        </w:rPr>
        <w:t>They also require a new kind of person, one prepared to engage in constant self-monitoring and to accept frequent external appraisal where the criteria of acceptability, as distinct from accountability, are determined by the administrators in the university and government. Some feminist bureaucrats and academics are providing them with further criteria of acceptability and avenues for surveillance and in the process gaining further power for themselves. For who will determine that acceptable procedures of appointment and promotion or dismissal have been fulfilled?</w:t>
      </w:r>
      <w:r w:rsidRPr="003A5227">
        <w:rPr>
          <w:sz w:val="16"/>
        </w:rPr>
        <w:t xml:space="preserve"> Who will decide what an androcentric perspective is such that they can determine that a curriculum is gender-inclusive? Who will decide that a safe learning environment has been provided—that visual harassment has not occurred? Who will assess which of the current research in women’s studies is to be the standard against which the content of a curriculum is to be reviewed? In undermining the autonomy of individual academics and the processes of peer review and debate these new procedures will establish a profile of the normal, acceptable academic and institute systems of surveillance and judgement. First, </w:t>
      </w:r>
      <w:r w:rsidRPr="003A5227">
        <w:rPr>
          <w:u w:val="single"/>
        </w:rPr>
        <w:t>a certain kind of individual will be required, and not just one with the right statements, but also one with the right thoughts, movements and gestures. Power, says Foucault, structures the possible field of action of others and the modern form of pastoral power does so in ways which make individuals subjects: ‘subject to someone else by control and dependence, and tied to his own identity by a conscience or self-knowledge’</w:t>
      </w:r>
      <w:r w:rsidRPr="003A5227">
        <w:rPr>
          <w:sz w:val="16"/>
        </w:rPr>
        <w:t xml:space="preserve"> (Foucault 1982:212). And in its modern form it does so as both ‘a government of individuality and a form of government by individualisation’ (Patton 1989:265). </w:t>
      </w:r>
      <w:r w:rsidRPr="003A5227">
        <w:rPr>
          <w:u w:val="single"/>
        </w:rPr>
        <w:t>Second, the university administrators themselves may not care whether academics follow research in women’s studies, develop gender-inclusive curricula or use non-sexist language, but it can only be pleasing to them to have others supporting and proposing criteria and techniques of surveillance and appraisal. Foucault says: in thinking of the mechanisms of power, I am thinking of its capillary form of existence, the point where power reaches into the very grain of individuals, touches their bodies and inserts itself into their actions and attitudes, their discourses, their learning processes and everyday lives.</w:t>
      </w:r>
      <w:r w:rsidRPr="003A5227">
        <w:rPr>
          <w:sz w:val="16"/>
        </w:rPr>
        <w:t xml:space="preserve"> (Foucault 1980:39) </w:t>
      </w:r>
      <w:r w:rsidRPr="003A5227">
        <w:rPr>
          <w:u w:val="single"/>
        </w:rPr>
        <w:t>Feminists can and do use this kind of understanding of the mechanisms of power to expose the effects of power on women’s bodies and lives</w:t>
      </w:r>
      <w:r w:rsidRPr="003A5227">
        <w:rPr>
          <w:sz w:val="16"/>
        </w:rPr>
        <w:t xml:space="preserve"> (see Bartky 1988 for an example). </w:t>
      </w:r>
      <w:r w:rsidRPr="003A5227">
        <w:rPr>
          <w:u w:val="single"/>
        </w:rPr>
        <w:t xml:space="preserve">But do we want to </w:t>
      </w:r>
      <w:r w:rsidRPr="003A5227">
        <w:rPr>
          <w:u w:val="single"/>
        </w:rPr>
        <w:lastRenderedPageBreak/>
        <w:t xml:space="preserve">use them ourselves? As with other areas of disciplinary power which employ experts to label us and make us conform, these new procedures will require and produce a new set of experts and a new regime of power/ knowledge. As Foucault says relations of power require the production of discourses which involve an ensemble of rules according to which the true and the false are separated and which have specific effects of power attached to them </w:t>
      </w:r>
      <w:r w:rsidRPr="003A5227">
        <w:rPr>
          <w:sz w:val="16"/>
        </w:rPr>
        <w:t xml:space="preserve">(Foucault 1980:131– 3). </w:t>
      </w:r>
      <w:r w:rsidRPr="003A5227">
        <w:rPr>
          <w:u w:val="single"/>
        </w:rPr>
        <w:t>And this is what we are already beginning to see.</w:t>
      </w:r>
      <w:r w:rsidRPr="003A5227">
        <w:rPr>
          <w:sz w:val="16"/>
        </w:rPr>
        <w:t xml:space="preserve"> Arguments from authority—a feminist text says that Plato is sexist, so he is, that logic is masculine, so it is; women’s studies research shows that multiple choice tests disadvantage females and that males and females employ different learning styles, so they do. Will the content of a course be challenged because its text is sexist and so the teaching of it discriminatory? Will certain methods of teaching and assessment be banned? Women claim that if they feel harassed then they have been harassed, and if need be will call in a range of feminist experts to assert that this is so.</w:t>
      </w:r>
    </w:p>
    <w:p w:rsidR="00BD0B15" w:rsidRPr="003A5227" w:rsidRDefault="00BD0B15" w:rsidP="00BD0B15">
      <w:pPr>
        <w:pStyle w:val="Heading3"/>
      </w:pPr>
      <w:r>
        <w:lastRenderedPageBreak/>
        <w:t xml:space="preserve">A2 – sexist </w:t>
      </w:r>
    </w:p>
    <w:p w:rsidR="00BD0B15" w:rsidRPr="003A5227" w:rsidRDefault="00BD0B15" w:rsidP="00BD0B15">
      <w:pPr>
        <w:pStyle w:val="Heading4"/>
      </w:pPr>
      <w:r w:rsidRPr="003A5227">
        <w:t xml:space="preserve">The most commonly pointed to passages to prove Nietzsche’s misogyny are actually couched in irony and comments about societal structure, not his personal thoughts </w:t>
      </w:r>
    </w:p>
    <w:p w:rsidR="00BD0B15" w:rsidRPr="003A5227" w:rsidRDefault="00BD0B15" w:rsidP="00BD0B15">
      <w:r w:rsidRPr="003A5227">
        <w:rPr>
          <w:rStyle w:val="Style13ptBold"/>
        </w:rPr>
        <w:t>Clark 15</w:t>
      </w:r>
      <w:r w:rsidRPr="003A5227">
        <w:t xml:space="preserve"> (Maudemarie Clark is Professor of Philosophy at the University of California, Riverside, “Nietzsche on Ethics and Politics”, P. 143-147) MRS </w:t>
      </w:r>
    </w:p>
    <w:p w:rsidR="00BD0B15" w:rsidRPr="003A5227" w:rsidRDefault="00BD0B15" w:rsidP="00BD0B15">
      <w:pPr>
        <w:rPr>
          <w:sz w:val="16"/>
        </w:rPr>
      </w:pPr>
      <w:r w:rsidRPr="003A5227">
        <w:rPr>
          <w:sz w:val="16"/>
        </w:rPr>
        <w:t xml:space="preserve">Part VII of Beyond Good and Evil is titled “Our Virtues.” “Our virtues?” it begins. It is probable that we, too, still have our virtues, although in all fairness they will not be the simpleminded and foursquare virtues for which we hold our grandfathers in honor—and at arm’s length. We Europeans of the day after tomorrow, we first-born of the twentieth century—with all our dangerous curiosity, our multiplicity and art of disguises, our mellow, and, as it were, sweetened cruelty in spirit and senses—if we should have virtues, we shall presumably have only virtues that have learned to get along best with our most secret and cordial inclinations, with our most ardent needs. Well, then, let us look for them in our labyrinths—whereas is well known, all sorts of things lose themselves, all sorts of things are lost for good. </w:t>
      </w:r>
      <w:r w:rsidRPr="003A5227">
        <w:rPr>
          <w:u w:val="single"/>
        </w:rPr>
        <w:t>Part VII thus sets out to search for our virtues—Nietzsche’s, of course, and the philosophers to whom the book is addressed—the same ones who are asked in its first section: “What is it in us that wants truth?” This question—probably the leading question of Beyond Good and Evil— does not receive its full answer until the sections immediately preceding the statement of Nietzsche’s “truths” about “woman as such” at the end of Part VII. If we wish to understand these so-called “truths” in their context, it should occur to us that their placement is very strange unless they are intimately connected to what Nietzsche is trying to tell us about both virtue and the will to truth, and that perhaps, as I want to suggest, his “truths” about woman constitute a labyrinth in which we are meant to find the threads of Nietzsche’s own virtue</w:t>
      </w:r>
      <w:r w:rsidRPr="003A5227">
        <w:rPr>
          <w:sz w:val="16"/>
        </w:rPr>
        <w:t xml:space="preserve">. Beyond Good and Evil 227 leaves little doubt as to what Nietzsche considers “our” main virtue. Honesty, he says, is the “virtue from which we cannot get away, we free spirits,” and he calls upon us to “work on it with all our malice and love and not weary of ‘perfecting’ ourselves in our virtue, the only one left us,” so that its splendor may “one day remain spread out like a gilded blue mocking evening light over this aging culture and its musty and gloomy seriousness.” </w:t>
      </w:r>
      <w:r w:rsidRPr="003A5227">
        <w:rPr>
          <w:u w:val="single"/>
        </w:rPr>
        <w:t xml:space="preserve">So, I began to wonder if Nietzsche’s truths about “woman as such” could be designed to illustrate for us the virtue of honesty. He certainly seems to be attempting honesty when he prefaces them with the well-known warning that “these are after all only—my truths.” However, it is unclear exactly what this is supposed to mean. If Nietzsche claims that his comments about woman are true, he can’t sensibly claim that they are true only for him. So, the warning that these are “only my truths” may be Nietzsche’s way of disclaiming the belief that his misogynistic comments are true. I think we find a great deal of evidence for this interpretive hypothesis if we look at the warning’s immediate context. On the issue of man and woman, Nietzsche writes, a thinker cannot relearn but only finish learning, only discover ultimately how this is “settled in him.” At times we find certain solutions of problems that inspire strong faith in us; some call them henceforth their “convictions.” </w:t>
      </w:r>
      <w:r w:rsidRPr="003A5227">
        <w:rPr>
          <w:sz w:val="16"/>
        </w:rPr>
        <w:t xml:space="preserve">Later—we see them as only steps to self-knowledge, sign-posts to the problem we are—rather to the great stupidity we are, to our spiritual fatum, to what is unteachable very ‘down deep.’ (BGE 231) </w:t>
      </w:r>
      <w:r w:rsidRPr="003A5227">
        <w:rPr>
          <w:u w:val="single"/>
        </w:rPr>
        <w:t>This is immediately followed by the warning in question: After this abundant civility that I have just evidenced in relation to myself I shall perhaps be permitted more readily to state a few truths about “woman as such”—assuming that it is known from the outset how very much these are after all only—my truths. In other words, that these are “only [his] truths” should already be clear to us from the comments that evidence Nietzsche’s “abundant civility” in relation to himself. Those comments told us that what thinkers have to say about man and woman merely express their convictions, and that convictions express the “great stupidity” they are, and are only “steps to self-knowledge, sign-posts to the problem [they] are.” Nietzsche thus admits in effect that his so-called “truths” about woman as such are really expressions of the great stupidity he is and are therefore more likely to produce self-knowledge—if understood and analyzed appropriately—than knowledge of the world (in this case, of women). At the very least, Nietzsche is letting us know that he is not claiming that his comments on woman are true.</w:t>
      </w:r>
      <w:r w:rsidRPr="003A5227">
        <w:rPr>
          <w:sz w:val="16"/>
        </w:rPr>
        <w:t xml:space="preserve"> Some interpreters may find nothing puzzling in this, for they think that Nietzsche denies that </w:t>
      </w:r>
      <w:r w:rsidRPr="003A5227">
        <w:rPr>
          <w:sz w:val="16"/>
        </w:rPr>
        <w:lastRenderedPageBreak/>
        <w:t>any beliefs are true. But I have argued at length elsewhere that Nietzsche overcame this kind of nihilism in his later works (Clark 1990: 63–125) and I can find no other basis he would have for denying that making an assertion involves putting it forward as true. So, I am left with the puzzle of what his point could be when he makes assertions about woman after letting us know that he does not consider them true</w:t>
      </w:r>
      <w:r w:rsidRPr="003A5227">
        <w:rPr>
          <w:u w:val="single"/>
        </w:rPr>
        <w:t xml:space="preserve">. I start with the observation that Nietzsche would be able to use these assertions to express his feelings towards woman—for instance, his anger and resentment—even if he does not consider them true. The use of assertions we do not believe in an attempt to hurt those we love or are dependent upon is hardly uncommon among human beings, especially when in particularly childish moods. This suggests a way to make sense of Nietzsche’s “Seven Little Sayings on Woman,” which seem so unlike anything else he wrote and have always reminded me of children calling each other names and sticking out their tongues at each other. That, I now see, suits them perfectly to play the role of easily recognized expressions of resentment. Who could fail to recognize the resentment in, for instance: “How the longest boredom flees, when a man comes crawling on his knees”? And since these “little sayings” do not even have the grammatical form of assertions about woman, it is clear that we cannot simply read them as Nietzsche’s beliefs about woman. Instead, we must arrive at these beliefs through a process of interpretation which requires us to consider what his point is in reciting for us these sayings about woman. </w:t>
      </w:r>
      <w:r w:rsidRPr="003A5227">
        <w:rPr>
          <w:sz w:val="16"/>
        </w:rPr>
        <w:t xml:space="preserve">(It is not even clear whose “little sayings” they are; they might be simply common sayings that BGE 237 in effect quotes.)2 </w:t>
      </w:r>
      <w:r w:rsidRPr="003A5227">
        <w:rPr>
          <w:u w:val="single"/>
        </w:rPr>
        <w:t>Nietzsche’s “Little Sayings on Woman” can therefore serve to warn us that his “truths” about “woman as such,” the ones that do have the form of assertions about woman, also require interpretation, and that they might also be expressions of resentment disguised as beliefs. Nietzsche’s “truths” about woman might serve to exhibit for us (and to express) his misogynistic feelings, even though he is honest enough to admit that the assertions these feelings inspire are not really true. I would find this strategy for interpreting Nietzsche’s misogynistic comments problematic—because too open to abuse—if it required us to deny that Nietzsche means or believes what he actually says about women.</w:t>
      </w:r>
      <w:r w:rsidRPr="003A5227">
        <w:rPr>
          <w:sz w:val="16"/>
        </w:rPr>
        <w:t xml:space="preserve"> But I think the interpretation I have suggested can be reformulated so that it avoids this problem</w:t>
      </w:r>
      <w:r w:rsidRPr="003A5227">
        <w:rPr>
          <w:u w:val="single"/>
        </w:rPr>
        <w:t>. It requires only that we read Nietzsche very carefully and distinguish what he actually asserts from what the reader is likely to conclude (erroneously) from his assertions. When Nietzsche asserts that woman does not want truth, that “her great art is the lie, her highest concern is mere appearance and beauty” (BGE 232), for instance, most readers will assume he means that women do not want truth. In fact, however, he is writing not about women, but about “woman as such,” which he also calls “the eternal feminine.” He is referring to the feminine essence, a social construction that individual women need not exemplify. The German that Kaufmann translates as “woman as such” is “das Weib an sich” or woman in herself (or itself). Given BGE’s central claim that das Ding an sich (BGE 16) is a contradiction in terms, Nietzsche’s use of the phrase “das Weib an sich” cannot be accidental. He is probably suggesting that our idea of the “eternal feminine” also involves a contradiction in terms and therefore that no woman could really exemplify it.</w:t>
      </w:r>
      <w:r w:rsidRPr="003A5227">
        <w:rPr>
          <w:sz w:val="16"/>
        </w:rPr>
        <w:t xml:space="preserve"> But I must leave this consideration for an- other time. In any case, though we might want to disagree with Nietzsche about what the common understanding of femininity involves</w:t>
      </w:r>
      <w:r w:rsidRPr="003A5227">
        <w:rPr>
          <w:u w:val="single"/>
        </w:rPr>
        <w:t>, once we see that his truths about woman as such are about this construction rather than about individual women</w:t>
      </w:r>
      <w:r w:rsidRPr="003A5227">
        <w:rPr>
          <w:sz w:val="16"/>
        </w:rPr>
        <w:t>—especially if he thinks it involves a contradiction in terms—</w:t>
      </w:r>
      <w:r w:rsidRPr="003A5227">
        <w:rPr>
          <w:u w:val="single"/>
        </w:rPr>
        <w:t xml:space="preserve">it is difficult to read them as either misogynistic or anti-feminist. BGE 238’s claim that woman must be conceived as a possession is a slightly more complicated matter. Nietzsche actually claims that this is how woman must always be thought of by any man who has “depth, in his spirit as well as in his desires, and also that depth of benevolence that is capable of severity and hardness and is often confused with them.” It seems to me clear that he is talking about how such a man must think of individual women insofar as he thinks of them as exemplifications of das Weib an sich, of the eternal feminine. This has no implications for how Nietzsche must think of women given his skepticism about such essences. But why does Nietzsche think that a man of depth and benevolence must think of woman as a possession? Contrary to some interpretations </w:t>
      </w:r>
      <w:r w:rsidRPr="003A5227">
        <w:rPr>
          <w:u w:val="single"/>
        </w:rPr>
        <w:lastRenderedPageBreak/>
        <w:t>of this pas- sage</w:t>
      </w:r>
      <w:r w:rsidRPr="003A5227">
        <w:rPr>
          <w:sz w:val="16"/>
        </w:rPr>
        <w:t xml:space="preserve"> (e.g., Schutte 1984: 162, 178–80), </w:t>
      </w:r>
      <w:r w:rsidRPr="003A5227">
        <w:rPr>
          <w:u w:val="single"/>
        </w:rPr>
        <w:t>I find no evidence</w:t>
      </w:r>
      <w:r w:rsidRPr="003A5227">
        <w:rPr>
          <w:sz w:val="16"/>
        </w:rPr>
        <w:t xml:space="preserve"> in it, nor in any section of BGE VII, </w:t>
      </w:r>
      <w:r w:rsidRPr="003A5227">
        <w:rPr>
          <w:u w:val="single"/>
        </w:rPr>
        <w:t>that Nietzsche thinks a patriarchal structure is necessary for the existence of higher culture.3 He does say it is worth pondering how necessary and even humanly desirable it was that the Greeks became more severe against woman as “their culture increased along with the extent of their power” (Kraft). I think the emphasis here is on the increase in the ability of males to use force against women. This passage begins by calling “shallow” those who deny “the most abysmal antagonism” between man and woman, and the necessity of an “eternally hos- tile tension.” I take the claim to be that such eternal hostility exists between men and women insofar as they see themselves as embodiments of the eternal masculine and feminine. So it makes sense for Nietzsche to say that a man of depth and benevolence must think of embodiments of the eternal feminine as property, if Nietzsche thinks, as I assume he does, that this would be the best protection available to those cast in the role of the eternal feminine against the worst abuses of male hostility and power. He may be wrong about this, of course, but he neither says nor implies that women should accept for themselves the status of property.</w:t>
      </w:r>
      <w:r w:rsidRPr="003A5227">
        <w:rPr>
          <w:sz w:val="16"/>
        </w:rPr>
        <w:t xml:space="preserve"> Therefore, I do not see his claim here as anti-feminist.</w:t>
      </w:r>
    </w:p>
    <w:p w:rsidR="00BD0B15" w:rsidRPr="003A5227" w:rsidRDefault="00BD0B15" w:rsidP="00BD0B15">
      <w:pPr>
        <w:pStyle w:val="Heading4"/>
        <w:rPr>
          <w:rStyle w:val="Style13ptBold"/>
          <w:b/>
        </w:rPr>
      </w:pPr>
      <w:r w:rsidRPr="003A5227">
        <w:rPr>
          <w:rStyle w:val="Style13ptBold"/>
          <w:b/>
        </w:rPr>
        <w:t xml:space="preserve">Nietzsche encourages the act of searching for enlightenment and truth- he couches his statements in misogyny to force his readers to think about his irony </w:t>
      </w:r>
    </w:p>
    <w:p w:rsidR="00BD0B15" w:rsidRPr="003A5227" w:rsidRDefault="00BD0B15" w:rsidP="00BD0B15">
      <w:r w:rsidRPr="003A5227">
        <w:rPr>
          <w:rStyle w:val="Style13ptBold"/>
        </w:rPr>
        <w:t>Clark 15</w:t>
      </w:r>
      <w:r w:rsidRPr="003A5227">
        <w:t xml:space="preserve"> (Maudemarie Clark is Professor of Philosophy at the University of California, Riverside, “Nietzsche on Ethics and Politics”, P. 147-148) MRS </w:t>
      </w:r>
    </w:p>
    <w:p w:rsidR="00BD0B15" w:rsidRPr="003A5227" w:rsidRDefault="00BD0B15" w:rsidP="00BD0B15">
      <w:pPr>
        <w:rPr>
          <w:u w:val="single"/>
        </w:rPr>
      </w:pPr>
      <w:r w:rsidRPr="003A5227">
        <w:rPr>
          <w:sz w:val="16"/>
        </w:rPr>
        <w:t xml:space="preserve">In fact, </w:t>
      </w:r>
      <w:r w:rsidRPr="003A5227">
        <w:rPr>
          <w:u w:val="single"/>
        </w:rPr>
        <w:t>if we read Part VII carefully, we will see that nothing in it asserts or entails that women should not seek their own enlightenment and emancipation from traditional sex roles and power structures. Nietzsche’s most explicit claim against such attempts is that they involve a “corruption of the instincts”</w:t>
      </w:r>
      <w:r w:rsidRPr="003A5227">
        <w:rPr>
          <w:sz w:val="16"/>
        </w:rPr>
        <w:t xml:space="preserve"> (BGE 233) </w:t>
      </w:r>
      <w:r w:rsidRPr="003A5227">
        <w:rPr>
          <w:u w:val="single"/>
        </w:rPr>
        <w:t>and a loss of “the sense for the ground on which one is most certain of victory”</w:t>
      </w:r>
      <w:r w:rsidRPr="003A5227">
        <w:rPr>
          <w:sz w:val="16"/>
        </w:rPr>
        <w:t xml:space="preserve"> (BGE 239). </w:t>
      </w:r>
      <w:r w:rsidRPr="003A5227">
        <w:rPr>
          <w:u w:val="single"/>
        </w:rPr>
        <w:t>Readers can be expected to conclude from such claims that Nietzsche is against the emancipation of women, and that he thinks he has reason to be. But careful readers of Part VII will find that its earlier sections give grounds for making exactly parallel arguments against those who seek truth, and that Nietzsche nevertheless encourages their search.</w:t>
      </w:r>
      <w:r w:rsidRPr="003A5227">
        <w:rPr>
          <w:sz w:val="16"/>
        </w:rPr>
        <w:t xml:space="preserve"> I will consider his claims about the will to truth in some detail in order to exhibit the parallel I have suggested that Nietzsche sets up between truth-seekers and feminists, and to answer an- other question I am sure many will wish to pose. This question is: </w:t>
      </w:r>
      <w:r w:rsidRPr="003A5227">
        <w:rPr>
          <w:u w:val="single"/>
        </w:rPr>
        <w:t xml:space="preserve">why, if I am at all right about his actual assertions, did Nietzsche go out of his way to make his comments on woman in these passages appear misogynist and anti- feminist? The two sections immediately preceding BGE 23l’s warning that these are “only my truths” finally answer the book’s initial question: what is it in us that wants truth? </w:t>
      </w:r>
      <w:r w:rsidRPr="003A5227">
        <w:rPr>
          <w:sz w:val="16"/>
        </w:rPr>
        <w:t xml:space="preserve">BGE 229 tells us that </w:t>
      </w:r>
      <w:r w:rsidRPr="003A5227">
        <w:rPr>
          <w:u w:val="single"/>
        </w:rPr>
        <w:t>“almost everything we call ‘higher culture’ is based on the spiritualization of cruelty, on its becoming more profound: this is my proposition.” When applied to those who seek knowledge, this proposition becomes the claim that “any insistence on profundity and thoroughness” in matters of knowledge, i.e., any will to truth, “is a violation, a desire to hurt the basic will of the spirit which unceasingly strives for the apparent and superficial.”</w:t>
      </w:r>
      <w:r w:rsidRPr="003A5227">
        <w:rPr>
          <w:sz w:val="16"/>
        </w:rPr>
        <w:t xml:space="preserve"> BGE 230 seeks to clarify this claim. It presents the desire for theoretical knowledge as an expression of the will to power.4 The theoretician originally wants not truth, but to “appropriate the foreign,” to “assimilate the new to the old, to simplify the manifold and to overlook or repulse whatever is totally contradictory.” What is wanted, Nietzsche summarizes, is growth, “or, more precisely, the feeling of growth, the feeling of increased power.” While intellectual appropriation may happen upon truth, it is too easily satisfied with a sense of mastery to exhibit a will to truth, i.e., an “insistence on profundity and thoroughness” in matters of knowledge. So, it should be no surprise that Nietzsche thinks the will that leads to theorizing is served by an apparently opposite drive, which produces “a suddenly erupting decision in favor of ignorance, a satisfaction with the dark, with the limiting horizons, a Yea and Amen to ignorance— all of which is necessary in proportion to a spirit’s power to appropriate, its ‘digestive capacity.’” But, then, </w:t>
      </w:r>
      <w:r w:rsidRPr="003A5227">
        <w:rPr>
          <w:u w:val="single"/>
        </w:rPr>
        <w:t xml:space="preserve">to repeat Nietzsche’s original question: if philosophers can be so easily satisfied with the dark and the superficial, what in them wants truth? The answer, given in BGE 231, is that it is their cruelty, their will to power turned against itself. To develop a </w:t>
      </w:r>
      <w:r w:rsidRPr="003A5227">
        <w:rPr>
          <w:u w:val="single"/>
        </w:rPr>
        <w:lastRenderedPageBreak/>
        <w:t>will to truth, Nietzsche is claiming, the spirit has to deprive itself of what it most wants: a sense of power or mastery of the world. It has to discipline itself to give up what it wants to believe—because of the sense of power belief would give—for the sake of what it has reason to believe. In so disciplining itself, according to Nietzsche’s theory, the spirit still gets a sense of mastery, but it is mastery of the self rather than of the world. But if the basic will of the spirit aims at mastery of the world (which I take to be equivalent to the non-self), how can it give that up for the sake of mastery of itself? I think Nietzsche’s answer is that it can do so only if it interprets its power over self as power over the world. He claims, most explicitly in his GM, that the will to truth is the latest expression of the ascetic ideal, that thinkers have been able to commit themselves to giving up what they want to believe for the sake of what they have reason to believe only under the auspices of the ascetic ideal</w:t>
      </w:r>
      <w:r w:rsidRPr="003A5227">
        <w:rPr>
          <w:sz w:val="16"/>
        </w:rPr>
        <w:t xml:space="preserve">.5 The ascetic ideal is a life-devaluing ideal, which gives priests and philosophers a sense of mastering the material and temporal world precisely because it devalues that world, by treating it as a mere instrument or expression of the spiritual and eternal world with which contemplative types identify. </w:t>
      </w:r>
      <w:r w:rsidRPr="003A5227">
        <w:rPr>
          <w:u w:val="single"/>
        </w:rPr>
        <w:t>According to Nietzsche’s story, however, this same ideal finally forbids itself the “lie involved” in belief in God, in metaphysics and in any spiritual or eternal world, thus leaving us with what BGE 230 calls the “strange and insane task” of translating human beings back into nature, of interpreting their activities, virtues, and value in completely naturalistic terms. Part VII carries out this task in its account of honesty as an expression of cruelty. Nietzsche calls “insane” the task of understanding philosophers and their honesty in naturalistic terms, I think, because he believes that the will to power was able to become a will to truth only insofar as honesty or truthfulness was interpreted in ascetic terms, as the overcoming of nature. The naturalistic interpretation of honesty to which truthfulness itself leads therefore involves the “insane” task of undercutting its own psychological support or attacking the ground on which it has been standing.</w:t>
      </w:r>
    </w:p>
    <w:p w:rsidR="00BD0B15" w:rsidRPr="003A5227" w:rsidRDefault="00BD0B15" w:rsidP="00BD0B15">
      <w:pPr>
        <w:pStyle w:val="Heading4"/>
      </w:pPr>
      <w:r w:rsidRPr="003A5227">
        <w:t xml:space="preserve">Nietzsche’s critique of feminism is consistent with his general critique of power- he’s not anti-feminist, he’s anti-traditional power relations </w:t>
      </w:r>
    </w:p>
    <w:p w:rsidR="00BD0B15" w:rsidRPr="003A5227" w:rsidRDefault="00BD0B15" w:rsidP="00BD0B15">
      <w:r w:rsidRPr="003A5227">
        <w:rPr>
          <w:rStyle w:val="Style13ptBold"/>
        </w:rPr>
        <w:t>Ansell-Pearson 94</w:t>
      </w:r>
      <w:r w:rsidRPr="003A5227">
        <w:t xml:space="preserve"> (Keith Ansell-Pearson is Professor of Philosophy at Warwick University, “An Introduction to Nietzsche as a Political Thinker”, P. 186-187) MRS </w:t>
      </w:r>
    </w:p>
    <w:p w:rsidR="00BD0B15" w:rsidRPr="003A5227" w:rsidRDefault="00BD0B15" w:rsidP="00BD0B15">
      <w:pPr>
        <w:rPr>
          <w:u w:val="single"/>
        </w:rPr>
      </w:pPr>
      <w:r w:rsidRPr="003A5227">
        <w:rPr>
          <w:u w:val="single"/>
        </w:rPr>
        <w:t>A great deal of the' reactive' nature of Nietzsche</w:t>
      </w:r>
      <w:r w:rsidRPr="003A5227">
        <w:rPr>
          <w:sz w:val="16"/>
        </w:rPr>
        <w:t xml:space="preserve">'s aristocratic radicalism </w:t>
      </w:r>
      <w:r w:rsidRPr="003A5227">
        <w:rPr>
          <w:u w:val="single"/>
        </w:rPr>
        <w:t>can be seen to stem from the ressentiment of the noble man who feels that his privileges are under threat, and the value he places on difference and distance about to be rendered extinct.</w:t>
      </w:r>
      <w:r w:rsidRPr="003A5227">
        <w:rPr>
          <w:sz w:val="16"/>
        </w:rPr>
        <w:t xml:space="preserve"> Diprose suggests that </w:t>
      </w:r>
      <w:r w:rsidRPr="003A5227">
        <w:rPr>
          <w:u w:val="single"/>
        </w:rPr>
        <w:t>Nietzsche's anti-feminism 'is not so much inconsistent but symptomatic of his own ressentiment</w:t>
      </w:r>
      <w:r w:rsidRPr="003A5227">
        <w:rPr>
          <w:sz w:val="16"/>
        </w:rPr>
        <w:t xml:space="preserve"> \ As Diprose acknowledges, </w:t>
      </w:r>
      <w:r w:rsidRPr="003A5227">
        <w:rPr>
          <w:u w:val="single"/>
        </w:rPr>
        <w:t>there is an important aspect to Nietzsche's critique of nineteenth-century egalitarianism from which feminism can learn; his point has become a matter of increasing concern to feminists themselves with the maturity of the feminist movement. In the attempt to seek and establish equality</w:t>
      </w:r>
      <w:r w:rsidRPr="003A5227">
        <w:rPr>
          <w:sz w:val="16"/>
        </w:rPr>
        <w:t xml:space="preserve"> - primarily, that of equality before the law - </w:t>
      </w:r>
      <w:r w:rsidRPr="003A5227">
        <w:rPr>
          <w:u w:val="single"/>
        </w:rPr>
        <w:t>oppressed groups often make the mistake of clothing themselves in the attire of their oppressors</w:t>
      </w:r>
      <w:r w:rsidRPr="003A5227">
        <w:rPr>
          <w:sz w:val="16"/>
        </w:rPr>
        <w:t xml:space="preserve"> or masters. </w:t>
      </w:r>
      <w:r w:rsidRPr="003A5227">
        <w:rPr>
          <w:u w:val="single"/>
        </w:rPr>
        <w:t>They seek</w:t>
      </w:r>
      <w:r w:rsidRPr="003A5227">
        <w:rPr>
          <w:sz w:val="16"/>
        </w:rPr>
        <w:t xml:space="preserve">, quite understandably, </w:t>
      </w:r>
      <w:r w:rsidRPr="003A5227">
        <w:rPr>
          <w:u w:val="single"/>
        </w:rPr>
        <w:t>a portion of the power which the masters have and which they wield.</w:t>
      </w:r>
      <w:r w:rsidRPr="003A5227">
        <w:rPr>
          <w:sz w:val="16"/>
        </w:rPr>
        <w:t xml:space="preserve"> But, </w:t>
      </w:r>
      <w:r w:rsidRPr="003A5227">
        <w:rPr>
          <w:u w:val="single"/>
        </w:rPr>
        <w:t>in the satisfaction of this very human desire, these groups fail to realise that' the law' which will make them equal is the law as defined and legislated by those in power: for women living under patriarchy</w:t>
      </w:r>
      <w:r w:rsidRPr="003A5227">
        <w:rPr>
          <w:sz w:val="16"/>
        </w:rPr>
        <w:t xml:space="preserve">, for example, </w:t>
      </w:r>
      <w:r w:rsidRPr="003A5227">
        <w:rPr>
          <w:u w:val="single"/>
        </w:rPr>
        <w:t>the law is the law of 'man'.</w:t>
      </w:r>
      <w:r w:rsidRPr="003A5227">
        <w:rPr>
          <w:sz w:val="16"/>
        </w:rPr>
        <w:t xml:space="preserve"> In his essay on Nietzsche and woman called Spurs, the French philosopher Jacques </w:t>
      </w:r>
      <w:r w:rsidRPr="003A5227">
        <w:rPr>
          <w:u w:val="single"/>
        </w:rPr>
        <w:t>Derrida suggests that Nietzsche's radical- ness lies in the way in which his thinking is characterised by a plurality of styles, and by a practice of writing which eschews adopting stable identities or positing fixed essences.</w:t>
      </w:r>
      <w:r w:rsidRPr="003A5227">
        <w:rPr>
          <w:sz w:val="16"/>
        </w:rPr>
        <w:t xml:space="preserve"> When, in the preface to Beyond Good and Evil, </w:t>
      </w:r>
      <w:r w:rsidRPr="003A5227">
        <w:rPr>
          <w:u w:val="single"/>
        </w:rPr>
        <w:t xml:space="preserve">Nietzsche claims that all (male) philosophers have been dogmatic in their assumptions about truth, and compares this to their inexpertise with women, he is saying that just as there is no single, unitary 'Truth' about life or reality to be discovered, so there is no </w:t>
      </w:r>
      <w:r w:rsidRPr="003A5227">
        <w:rPr>
          <w:u w:val="single"/>
        </w:rPr>
        <w:lastRenderedPageBreak/>
        <w:t>such 'truth' about woman to be found, for, like 'truth', she does not exist.</w:t>
      </w:r>
      <w:r w:rsidRPr="003A5227">
        <w:rPr>
          <w:sz w:val="16"/>
        </w:rPr>
        <w:t xml:space="preserve"> The provocative suggestion contained in Derrida's reading is that </w:t>
      </w:r>
      <w:r w:rsidRPr="003A5227">
        <w:rPr>
          <w:u w:val="single"/>
        </w:rPr>
        <w:t xml:space="preserve">Nietzsche's objections to classical feminism can be seen to contain the 'post-feminist' message that women's attempts to define 'woman as such' commit the same essentialist fallacies as the masculinist tradition of Western philosophy. He writes: 'Feminism is nothing but the operation of a woman who aspires </w:t>
      </w:r>
      <w:r w:rsidRPr="003A5227">
        <w:rPr>
          <w:sz w:val="16"/>
        </w:rPr>
        <w:t xml:space="preserve">9 </w:t>
      </w:r>
      <w:r w:rsidRPr="003A5227">
        <w:rPr>
          <w:u w:val="single"/>
        </w:rPr>
        <w:t>to be like a man... It wants a castrated woman. Gone the style.'</w:t>
      </w:r>
    </w:p>
    <w:p w:rsidR="00BD0B15" w:rsidRPr="003A5227" w:rsidRDefault="00717424" w:rsidP="00BD0B15">
      <w:pPr>
        <w:pStyle w:val="Heading3"/>
        <w:rPr>
          <w:rStyle w:val="Style13ptBold"/>
          <w:b/>
        </w:rPr>
      </w:pPr>
      <w:r>
        <w:rPr>
          <w:rStyle w:val="Style13ptBold"/>
          <w:b/>
        </w:rPr>
        <w:lastRenderedPageBreak/>
        <w:t>Permutation</w:t>
      </w:r>
    </w:p>
    <w:p w:rsidR="00BD0B15" w:rsidRPr="003A5227" w:rsidRDefault="00BD0B15" w:rsidP="00BD0B15">
      <w:pPr>
        <w:pStyle w:val="Heading4"/>
        <w:rPr>
          <w:rStyle w:val="Style13ptBold"/>
        </w:rPr>
      </w:pPr>
      <w:r w:rsidRPr="003A5227">
        <w:rPr>
          <w:rStyle w:val="Style13ptBold"/>
        </w:rPr>
        <w:t xml:space="preserve">His comments on women are couched in his concept of play in support of truthfulness- he wants a feminism beyond good and evil and the perm can actualize that </w:t>
      </w:r>
    </w:p>
    <w:p w:rsidR="00BD0B15" w:rsidRPr="003A5227" w:rsidRDefault="00BD0B15" w:rsidP="00BD0B15">
      <w:r w:rsidRPr="003A5227">
        <w:rPr>
          <w:rStyle w:val="Style13ptBold"/>
        </w:rPr>
        <w:t>Clark 15</w:t>
      </w:r>
      <w:r w:rsidRPr="003A5227">
        <w:t xml:space="preserve"> (Maudemarie Clark is Professor of Philosophy at the University of California, Riverside, “Nietzsche on Ethics and Politics”, P. 149-150) MRS </w:t>
      </w:r>
    </w:p>
    <w:p w:rsidR="00BD0B15" w:rsidRPr="003A5227" w:rsidRDefault="00BD0B15" w:rsidP="00BD0B15">
      <w:pPr>
        <w:rPr>
          <w:sz w:val="16"/>
        </w:rPr>
      </w:pPr>
      <w:r w:rsidRPr="003A5227">
        <w:rPr>
          <w:sz w:val="16"/>
        </w:rPr>
        <w:t xml:space="preserve">One way of achieving a sense of power discussed in BGE 230 is the “by no means unproblematic readiness of the spirit to deceive other spirits and to dis- simulate in front of them.” In this, </w:t>
      </w:r>
      <w:r w:rsidRPr="003A5227">
        <w:rPr>
          <w:u w:val="single"/>
        </w:rPr>
        <w:t xml:space="preserve">Nietzsche writes, “the spirit enjoys the multiplicity and craftiness of its masks, it also enjoys the feeling of its security behind them: after all, it is surely its Protean arts that defend and conceal it best.” If the interpretation I have offered is on the right track, Nietzsche must think of himself as employing precisely this strategy when he conceals from us what he is actually asserting about women and feminism—while leaving it fully accessible to the careful reader. Nietzsche thus illustrates for us what it means to bring our “devils” to the support of our “gods,” and thus the kind of support he thinks the will to truth will need once we completely abandon the ascetic ideal. In playing this game of concealment, Nietzsche is not, or not only, having fun at the expense of women and feminists. Misogyny is a particularly good issue with which to illustrate BGE’s claim about the future of our honesty, our will to truth. By expressing misogynistic sentiments, Nietzsche shows us that he has an interest in believing things about women that would justify those sentiments. </w:t>
      </w:r>
      <w:r w:rsidRPr="003A5227">
        <w:rPr>
          <w:sz w:val="16"/>
        </w:rPr>
        <w:t xml:space="preserve">What would justify such sentiments is precisely his “truths” about “woman as such,” if they were truths about women. </w:t>
      </w:r>
      <w:r w:rsidRPr="003A5227">
        <w:rPr>
          <w:u w:val="single"/>
        </w:rPr>
        <w:t xml:space="preserve">We can therefore interpret Nietzsche’s comments about “woman as such” in Part VII of BGE as overcoming what he would like to believe about women, out of his commitment to truth. </w:t>
      </w:r>
      <w:r w:rsidRPr="003A5227">
        <w:rPr>
          <w:sz w:val="16"/>
        </w:rPr>
        <w:t xml:space="preserve">If this interpretation is correct, </w:t>
      </w:r>
      <w:r w:rsidRPr="003A5227">
        <w:rPr>
          <w:u w:val="single"/>
        </w:rPr>
        <w:t xml:space="preserve">Nietzsche’s comments on “woman as such” exhibit his honesty at work more clearly than anything else in BGE, because nothing else shows us so clearly the conflict between what he would like to believe and what he knows he has reason to believe. So, Nietzsche can bring out here, more vividly than he could otherwise, the issue of what allows him to be honest, to overcome his desire to believe, given his rejection of the ascetic ideal, all moral posturing, and all ascetic conceptions of virtue. </w:t>
      </w:r>
      <w:r w:rsidRPr="003A5227">
        <w:rPr>
          <w:sz w:val="16"/>
        </w:rPr>
        <w:t xml:space="preserve">This is, I think, </w:t>
      </w:r>
      <w:r w:rsidRPr="003A5227">
        <w:rPr>
          <w:u w:val="single"/>
        </w:rPr>
        <w:t>the major role of play in Nietzsche—not a substitute for truth, as post-modernists sometimes seem to think, but an activity that supports truthfulness in its non- ascetic reincarnation that Nietzsche here attempts to promote. Play can also function as a sublimation of resentment, which Nietzsche also exhibits here.</w:t>
      </w:r>
      <w:r w:rsidRPr="003A5227">
        <w:rPr>
          <w:sz w:val="16"/>
        </w:rPr>
        <w:t xml:space="preserve"> In conclusion, let me make clear that I am not saying that Nietzsche is a feminist, or denying that he had problems with nineteenth-century feminism and would have them with contemporary feminism. </w:t>
      </w:r>
      <w:r w:rsidRPr="003A5227">
        <w:rPr>
          <w:u w:val="single"/>
        </w:rPr>
        <w:t>The issue for him would still be, as BGE 232 suggests, whether women really want enlightenment about them- selves, whether we can will it. This means: whether we are willing to understand ourselves and our virtues in completely naturalistic terms and to promote feminism without the help of the ascetic ideal and what Nietzsche calls “moral word tinsels” (BGE 230). Whether or not Nietzsche is anti-feminist ultimately comes down to whether a feminism beyond good and evil can and will be developed.6 This is an issue for the future.</w:t>
      </w:r>
      <w:r w:rsidRPr="003A5227">
        <w:rPr>
          <w:sz w:val="16"/>
        </w:rPr>
        <w:t xml:space="preserve"> But feminists interested in this possibility could do worse than to look both seriously and with a sense of humor at Nietzsche’s attempt to turn resentment into laughter in Beyond Good and Evil VII.</w:t>
      </w:r>
    </w:p>
    <w:p w:rsidR="00BD0B15" w:rsidRPr="003A5227" w:rsidRDefault="00BD0B15" w:rsidP="00BD0B15">
      <w:pPr>
        <w:pStyle w:val="Heading4"/>
        <w:rPr>
          <w:rStyle w:val="Style13ptBold"/>
        </w:rPr>
      </w:pPr>
      <w:r w:rsidRPr="003A5227">
        <w:rPr>
          <w:rStyle w:val="Style13ptBold"/>
        </w:rPr>
        <w:t>Perm do both- perspectivism is the best way to actualize the alt- the more perspectives that can be put into something the better</w:t>
      </w:r>
    </w:p>
    <w:p w:rsidR="00BD0B15" w:rsidRPr="003A5227" w:rsidRDefault="00BD0B15" w:rsidP="00BD0B15">
      <w:r w:rsidRPr="003A5227">
        <w:rPr>
          <w:rStyle w:val="Style13ptBold"/>
        </w:rPr>
        <w:t>Clark 15</w:t>
      </w:r>
      <w:r w:rsidRPr="003A5227">
        <w:t xml:space="preserve"> (Maudemarie Clark is Professor of Philosophy at the University of California, Riverside, “Nietzsche on Ethics and Politics”, P. 159-160) MRS </w:t>
      </w:r>
    </w:p>
    <w:p w:rsidR="00BD0B15" w:rsidRPr="003A5227" w:rsidRDefault="00BD0B15" w:rsidP="00BD0B15">
      <w:pPr>
        <w:rPr>
          <w:u w:val="single"/>
        </w:rPr>
      </w:pPr>
      <w:r w:rsidRPr="003A5227">
        <w:rPr>
          <w:sz w:val="16"/>
        </w:rPr>
        <w:t xml:space="preserve">Returning now to the passage under consideration, GS 76, we see that Nietzsche is explicit here about only one expression of the “enjoyment of the mind’s lack of discipline”: </w:t>
      </w:r>
      <w:r w:rsidRPr="003A5227">
        <w:rPr>
          <w:u w:val="single"/>
        </w:rPr>
        <w:t xml:space="preserve">“Precisely the most select spirits bristle at this universal binding force,” he writes, </w:t>
      </w:r>
      <w:r w:rsidRPr="003A5227">
        <w:rPr>
          <w:u w:val="single"/>
        </w:rPr>
        <w:lastRenderedPageBreak/>
        <w:t>“the explorers of truth above all. Continually this faith, as everybody’s faith, arouses disgust and a new lust in subtler minds.” Those who so bristle are plausibly thought to be engaged in a higher or sublimated expression of the will to power. But it is a “need of the first rank,” he concludes GS 76, that “the faithful of the great shared faith stay together and continue their dance. . .. We others are the exception and the danger—and we need eternally to be defended. —Well, there actually are things to be said in favor of the exception, provided that it never wants to become the rule”</w:t>
      </w:r>
      <w:r w:rsidRPr="003A5227">
        <w:rPr>
          <w:sz w:val="16"/>
        </w:rPr>
        <w:t xml:space="preserve"> (GS 76). There is much to be said about this passage that I must leave for another occasion. </w:t>
      </w:r>
      <w:r w:rsidRPr="003A5227">
        <w:rPr>
          <w:u w:val="single"/>
        </w:rPr>
        <w:t xml:space="preserve">But I want to point out that it does not take for granted the value of the exception. Instead, it presents common ways of seeing and judging as a necessity of the first rank for any human community. The exception is what needs to be justified. One thing Nietzsche elsewhere puts forward in favor or justification of the exception is that its different emotions and values give it access to truths that remain hidden from others. This is a major implication of Nietzsche’s perspectivism, his claim that all knowing is perspectival, which is explicitly directed against the idea of objectivity as disinterested knowing, knowing uninfluenced by willing and feeling </w:t>
      </w:r>
      <w:r w:rsidRPr="003A5227">
        <w:rPr>
          <w:sz w:val="16"/>
        </w:rPr>
        <w:t xml:space="preserve">(GM III:12). </w:t>
      </w:r>
      <w:r w:rsidRPr="003A5227">
        <w:rPr>
          <w:u w:val="single"/>
        </w:rPr>
        <w:t>Stripped of its visual metaphor, perspectivism amounts to the claim that all knowing is “interested,” rooted in affect or will.</w:t>
      </w:r>
      <w:r w:rsidRPr="003A5227">
        <w:rPr>
          <w:sz w:val="16"/>
        </w:rPr>
        <w:t xml:space="preserve"> I originally misinterpreted it, I should point out for those familiar with my work, because I took it to be an a priori claim rather than an empirical one (Clark 1990: Ch. 5). I now see it as based on the application of evolutionary theory to human cognitive capacities. </w:t>
      </w:r>
      <w:r w:rsidRPr="003A5227">
        <w:rPr>
          <w:u w:val="single"/>
        </w:rPr>
        <w:t>Evolutionary advantage is conferred not by attention to any and all features of reality, but by selective attention—at first, at least, to factors most relevant to human survival and reproduction. And it is precisely affect,</w:t>
      </w:r>
      <w:r w:rsidRPr="003A5227">
        <w:rPr>
          <w:sz w:val="16"/>
        </w:rPr>
        <w:t xml:space="preserve"> I take Nietzsche to be claiming—interest, emotion, feeling, passion—</w:t>
      </w:r>
      <w:r w:rsidRPr="003A5227">
        <w:rPr>
          <w:u w:val="single"/>
        </w:rPr>
        <w:t>that turns the mind in a particular direction</w:t>
      </w:r>
      <w:r w:rsidRPr="003A5227">
        <w:rPr>
          <w:sz w:val="16"/>
        </w:rPr>
        <w:t xml:space="preserve">, focusing its attention on certain features of reality and pushing it to register them as important. </w:t>
      </w:r>
      <w:r w:rsidRPr="003A5227">
        <w:rPr>
          <w:u w:val="single"/>
        </w:rPr>
        <w:t>Perspectivism is thus a metaphorical formulation of the claim that knowledge is acquired only by means of the focus and interest supplied by affect</w:t>
      </w:r>
      <w:r w:rsidRPr="003A5227">
        <w:rPr>
          <w:sz w:val="16"/>
        </w:rPr>
        <w:t xml:space="preserve"> (see Clark 1998b: 73–8, paper 12: 245–49 in this volume). So, interpreted, </w:t>
      </w:r>
      <w:r w:rsidRPr="003A5227">
        <w:rPr>
          <w:u w:val="single"/>
        </w:rPr>
        <w:t>perspectivism has no skeptical implications. Its point is not that there are different truths from different perspectives, or that perspectives constitute their objects, but only that different affects call our attention to or reveal different features of reality. But since we are talking about actual, “objective” features of reality, one can continue to recognize their existence and take them into account even when one is no longer in the grip of whatever affect allowed one to notice them in the first place</w:t>
      </w:r>
      <w:r w:rsidRPr="003A5227">
        <w:rPr>
          <w:sz w:val="16"/>
        </w:rPr>
        <w:t xml:space="preserve">. And </w:t>
      </w:r>
      <w:r w:rsidRPr="003A5227">
        <w:rPr>
          <w:u w:val="single"/>
        </w:rPr>
        <w:t>one can also</w:t>
      </w:r>
      <w:r w:rsidRPr="003A5227">
        <w:rPr>
          <w:sz w:val="16"/>
        </w:rPr>
        <w:t xml:space="preserve">, at least sometimes, </w:t>
      </w:r>
      <w:r w:rsidRPr="003A5227">
        <w:rPr>
          <w:u w:val="single"/>
        </w:rPr>
        <w:t>move other people to recognize their existence even when they do not share one’s original affect, if for instance they have an interest in taking you seriously or in being fair to people with other experiences or perspectives. This</w:t>
      </w:r>
      <w:r w:rsidRPr="003A5227">
        <w:rPr>
          <w:sz w:val="16"/>
        </w:rPr>
        <w:t xml:space="preserve">, I take it, </w:t>
      </w:r>
      <w:r w:rsidRPr="003A5227">
        <w:rPr>
          <w:u w:val="single"/>
        </w:rPr>
        <w:t>is much of why minority perspectives are important in science and other disciplines. Occupants of these perspectives are likely to notice things others will not, and, given conditions of equal power and respect, will often be able to bring others to see what they would not have noticed on their own.</w:t>
      </w:r>
      <w:r w:rsidRPr="003A5227">
        <w:rPr>
          <w:sz w:val="16"/>
        </w:rPr>
        <w:t xml:space="preserve"> This may not sound like Nietzsche to many. I can only say that I arrived at it by thinking through Nietzsche’s perspectivism along with his commitment to science and his understanding of science as an essentially democratic enterprise. </w:t>
      </w:r>
      <w:r w:rsidRPr="003A5227">
        <w:rPr>
          <w:u w:val="single"/>
        </w:rPr>
        <w:t>I take Nietzsche’s well-known claim about the need for “more eyes, different eyes”</w:t>
      </w:r>
      <w:r w:rsidRPr="003A5227">
        <w:rPr>
          <w:sz w:val="16"/>
        </w:rPr>
        <w:t xml:space="preserve"> (GM III:12) </w:t>
      </w:r>
      <w:r w:rsidRPr="003A5227">
        <w:rPr>
          <w:u w:val="single"/>
        </w:rPr>
        <w:t>as a claim about science as a whole and not about the individual researcher or research program, which he sees as usually serving knowledge best by remaining stuck in some particular “nook,” a particular affective stance or perspective.</w:t>
      </w:r>
    </w:p>
    <w:p w:rsidR="00BD0B15" w:rsidRPr="003A5227" w:rsidRDefault="00BD0B15" w:rsidP="00BD0B15">
      <w:pPr>
        <w:rPr>
          <w:sz w:val="16"/>
        </w:rPr>
      </w:pPr>
    </w:p>
    <w:p w:rsidR="00233B1D" w:rsidRDefault="00233B1D" w:rsidP="00233B1D">
      <w:pPr>
        <w:pStyle w:val="Heading2"/>
      </w:pPr>
      <w:r>
        <w:lastRenderedPageBreak/>
        <w:t xml:space="preserve">A2 – Queerness </w:t>
      </w:r>
    </w:p>
    <w:p w:rsidR="00233B1D" w:rsidRPr="00233B1D" w:rsidRDefault="00233B1D" w:rsidP="00233B1D">
      <w:pPr>
        <w:pStyle w:val="Heading3"/>
      </w:pPr>
      <w:r>
        <w:lastRenderedPageBreak/>
        <w:t>Perm</w:t>
      </w:r>
    </w:p>
    <w:p w:rsidR="00233B1D" w:rsidRPr="003A5227" w:rsidRDefault="00233B1D" w:rsidP="00233B1D">
      <w:pPr>
        <w:pStyle w:val="Heading4"/>
        <w:rPr>
          <w:rStyle w:val="Style13ptBold"/>
        </w:rPr>
      </w:pPr>
      <w:r w:rsidRPr="003A5227">
        <w:rPr>
          <w:rStyle w:val="Style13ptBold"/>
        </w:rPr>
        <w:t xml:space="preserve">Nietzschean theory can be used to aid queer theory- destruction begets a new form of creation, which the perm can actualize </w:t>
      </w:r>
    </w:p>
    <w:p w:rsidR="00233B1D" w:rsidRPr="003A5227" w:rsidRDefault="00233B1D" w:rsidP="00233B1D">
      <w:r w:rsidRPr="003A5227">
        <w:rPr>
          <w:rStyle w:val="Style13ptBold"/>
        </w:rPr>
        <w:t>Clark 15</w:t>
      </w:r>
      <w:r w:rsidRPr="003A5227">
        <w:t xml:space="preserve"> (Maudemarie Clark is Professor of Philosophy at the University of California, Riverside, “Nietzsche on Ethics and Politics”, P. 160-163) MRS </w:t>
      </w:r>
    </w:p>
    <w:p w:rsidR="00233B1D" w:rsidRPr="003A5227" w:rsidRDefault="00233B1D" w:rsidP="00233B1D">
      <w:pPr>
        <w:rPr>
          <w:u w:val="single"/>
        </w:rPr>
      </w:pPr>
      <w:r w:rsidRPr="003A5227">
        <w:t xml:space="preserve">In conclusion I want to say a few words about this. I take it that he was in the sense that Tamsin Lorraine’s title specifies, that </w:t>
      </w:r>
      <w:r w:rsidRPr="003A5227">
        <w:rPr>
          <w:u w:val="single"/>
        </w:rPr>
        <w:t xml:space="preserve">he was in flight from “oedipal masculinity.” </w:t>
      </w:r>
      <w:r w:rsidRPr="003A5227">
        <w:t xml:space="preserve">Although I am not at all sure how she understands this, </w:t>
      </w:r>
      <w:r w:rsidRPr="003A5227">
        <w:rPr>
          <w:u w:val="single"/>
        </w:rPr>
        <w:t>it makes sense to me to interpret oedipal masculinity, the phenomenon Freud’s account of the Oedipus complex was designed to understand, as first and foremost a matter of defining the masculine or male over against and in opposition to the feminine or female: to be a “man” is to have to a high degree just those qualities that are the opposite of those that are perceived as characterizing women. It seems to me that the heterosexual fantasy of seduction that Nietzsche plays out in Beyond Good and Evil is above all an attempt to “deconstruct” this version of masculinity, by showing that the higher forms (and especially the highest) of the masculinity that begins by being set over against the feminine eventually and essentially incorporates its apparent opposite. Nietzsche identifies with women enough and loves women enough that I was tempted to claim that if he was in the closet, he was actually a closeted lesbian.</w:t>
      </w:r>
      <w:r w:rsidRPr="003A5227">
        <w:t xml:space="preserve"> But here is what bothers me about Tamsin Lorraine’s suggestions concerning Nietzsche’s flight from the form of masculinity we now see. </w:t>
      </w:r>
      <w:r w:rsidRPr="003A5227">
        <w:rPr>
          <w:u w:val="single"/>
        </w:rPr>
        <w:t>I do not see how Deleuze’s mechanistic talk of desiring machines and intensities can be helpful for such flight. It seems to me more an expression of than a flight from oedipal masculinity. It is a picture of sex and life which seems to withdraw from it all the passion, warmth, color, value, and significance that comes from the projection of affect or feeling. And this seems to me prototypical of the masculinity that defines itself in opposition to the feminine</w:t>
      </w:r>
      <w:r w:rsidRPr="003A5227">
        <w:t xml:space="preserve">, as does Deleuze’s (1983) influential dichotomy between active and reactive with which Lorraine is operating here. I agree that in some important sense Nietzsche thinks we are “desiring machines.” We understand ourselves, he says, to the extent that we understand ourselves mechanistically (A 14).4 Further, in line with the Humean position I have attributed to him, reason cannot rule the will. What ultimately determines the will and sits in judgment over it can only be the will itself, its actions and reactions, its desires and feelings. </w:t>
      </w:r>
      <w:r w:rsidRPr="003A5227">
        <w:rPr>
          <w:u w:val="single"/>
        </w:rPr>
        <w:t>I believe that Nietzsche recognizes higher or more developed forms of desire and feeling, but what counts as higher and more developed is again determined by desire and feeling. So, all of this is in line with the talk of desiring machines that Tamsin Lorraine takes over from Deleuze. But for Nietzsche, the view that I have just attributed to him comes from a theoretical point of view. It does not give us the world as it appears from a practical point of view, the viewpoint from which we care about things and live our lives, including, I would hope, our sex lives. The world we care about is a world full of significance and value which are projections of our feelings</w:t>
      </w:r>
      <w:r w:rsidRPr="003A5227">
        <w:t xml:space="preserve">. Per- haps the problem that makes Deleuze seem attractive to Lorraine is that </w:t>
      </w:r>
      <w:r w:rsidRPr="003A5227">
        <w:rPr>
          <w:u w:val="single"/>
        </w:rPr>
        <w:t>previous interpretations and values have not been advantageous to queers. But for Nietzsche the solution cannot be to abstain from value and significance</w:t>
      </w:r>
      <w:r w:rsidRPr="003A5227">
        <w:t xml:space="preserve">, contrary to what Tamsin’s Deleuzean conception would seem to require of us. </w:t>
      </w:r>
      <w:r w:rsidRPr="003A5227">
        <w:rPr>
          <w:u w:val="single"/>
        </w:rPr>
        <w:t>We may have to destroy old values and significances, but, as Nietzsche says in The Gay Science 58, we can destroy “only as creators.” To simply wipe value and significance from our picture of the world, as is done by the Deleuzean picture of us as “desiring machines,” is simply to destroy, and for Nietzsche that means: actually accepting the old values. But that is the beginning of a very different— though certainly related—part of the story I have been sketching here.</w:t>
      </w:r>
    </w:p>
    <w:p w:rsidR="00EA7A9B" w:rsidRDefault="00EA7A9B" w:rsidP="00EA7A9B">
      <w:pPr>
        <w:pStyle w:val="Heading2"/>
      </w:pPr>
      <w:r>
        <w:lastRenderedPageBreak/>
        <w:t xml:space="preserve">A2 – Afropessimism </w:t>
      </w:r>
    </w:p>
    <w:p w:rsidR="00405CA0" w:rsidRDefault="00405CA0" w:rsidP="00EF2941">
      <w:pPr>
        <w:pStyle w:val="Heading3"/>
      </w:pPr>
      <w:r>
        <w:lastRenderedPageBreak/>
        <w:t>**Note**</w:t>
      </w:r>
    </w:p>
    <w:p w:rsidR="00405CA0" w:rsidRPr="00405CA0" w:rsidRDefault="00405CA0" w:rsidP="00405CA0">
      <w:pPr>
        <w:pStyle w:val="Heading4"/>
      </w:pPr>
      <w:r>
        <w:t>utilize some of the cards from the Moten file – they are very consistent with our argument and give you in-roads to Black Optimism arguments</w:t>
      </w:r>
    </w:p>
    <w:p w:rsidR="00EF2941" w:rsidRPr="003A5227" w:rsidRDefault="00EF2941" w:rsidP="00EF2941">
      <w:pPr>
        <w:pStyle w:val="Heading3"/>
      </w:pPr>
      <w:r>
        <w:lastRenderedPageBreak/>
        <w:t xml:space="preserve">Top – Becoming </w:t>
      </w:r>
    </w:p>
    <w:p w:rsidR="00EF2941" w:rsidRPr="003A5227" w:rsidRDefault="00EF2941" w:rsidP="00EF2941">
      <w:pPr>
        <w:pStyle w:val="Heading4"/>
        <w:shd w:val="clear" w:color="auto" w:fill="FFFFFF"/>
        <w:spacing w:line="278" w:lineRule="atLeast"/>
        <w:rPr>
          <w:rFonts w:cs="Calibri"/>
          <w:color w:val="222222"/>
          <w:szCs w:val="26"/>
        </w:rPr>
      </w:pPr>
      <w:r w:rsidRPr="003A5227">
        <w:rPr>
          <w:rFonts w:cs="Calibri"/>
          <w:color w:val="222222"/>
          <w:szCs w:val="26"/>
        </w:rPr>
        <w:t>Their reading of the historical technologies of antiblackness </w:t>
      </w:r>
      <w:r w:rsidRPr="003A5227">
        <w:rPr>
          <w:rFonts w:cs="Calibri"/>
          <w:color w:val="222222"/>
          <w:szCs w:val="26"/>
          <w:u w:val="single"/>
        </w:rPr>
        <w:t>actively contributes</w:t>
      </w:r>
      <w:r w:rsidRPr="003A5227">
        <w:rPr>
          <w:rFonts w:cs="Calibri"/>
          <w:color w:val="222222"/>
          <w:szCs w:val="26"/>
        </w:rPr>
        <w:t> to an identarian model defined by </w:t>
      </w:r>
      <w:r w:rsidRPr="003A5227">
        <w:rPr>
          <w:rFonts w:cs="Calibri"/>
          <w:color w:val="222222"/>
          <w:szCs w:val="26"/>
          <w:u w:val="single"/>
        </w:rPr>
        <w:t>stasis, pessimism, and ressentiment</w:t>
      </w:r>
      <w:r w:rsidRPr="003A5227">
        <w:rPr>
          <w:rFonts w:cs="Calibri"/>
          <w:color w:val="222222"/>
          <w:szCs w:val="26"/>
        </w:rPr>
        <w:t>. Instead, you should prefer our reading of sociology as a </w:t>
      </w:r>
      <w:r w:rsidRPr="003A5227">
        <w:rPr>
          <w:rFonts w:cs="Calibri"/>
          <w:color w:val="222222"/>
          <w:szCs w:val="26"/>
          <w:u w:val="single"/>
        </w:rPr>
        <w:t>radical disarticulation of</w:t>
      </w:r>
      <w:r w:rsidRPr="003A5227">
        <w:rPr>
          <w:rFonts w:cs="Calibri"/>
          <w:color w:val="222222"/>
          <w:szCs w:val="26"/>
        </w:rPr>
        <w:t> the very fabric of humanity towards an ontology of freedom.</w:t>
      </w:r>
    </w:p>
    <w:p w:rsidR="00EF2941" w:rsidRPr="003A5227" w:rsidRDefault="00EF2941" w:rsidP="00EF2941">
      <w:pPr>
        <w:shd w:val="clear" w:color="auto" w:fill="FFFFFF"/>
        <w:spacing w:line="235" w:lineRule="atLeast"/>
        <w:rPr>
          <w:color w:val="222222"/>
        </w:rPr>
      </w:pPr>
      <w:r w:rsidRPr="003A5227">
        <w:rPr>
          <w:b/>
          <w:bCs/>
          <w:color w:val="222222"/>
          <w:sz w:val="26"/>
          <w:szCs w:val="26"/>
        </w:rPr>
        <w:t>Scott 06 </w:t>
      </w:r>
      <w:r w:rsidRPr="003A5227">
        <w:rPr>
          <w:color w:val="222222"/>
          <w:sz w:val="16"/>
          <w:szCs w:val="16"/>
        </w:rPr>
        <w:t>[Jacqueline,</w:t>
      </w:r>
      <w:r w:rsidRPr="003A5227">
        <w:rPr>
          <w:b/>
          <w:bCs/>
          <w:color w:val="222222"/>
          <w:sz w:val="16"/>
          <w:szCs w:val="16"/>
        </w:rPr>
        <w:t> </w:t>
      </w:r>
      <w:r w:rsidRPr="003A5227">
        <w:rPr>
          <w:color w:val="222222"/>
          <w:sz w:val="16"/>
          <w:szCs w:val="16"/>
        </w:rPr>
        <w:t>Associate Professor of Philosophy at Loyola University and Assistant Chair of the Philosophy Department, </w:t>
      </w:r>
      <w:r w:rsidRPr="003A5227">
        <w:rPr>
          <w:color w:val="0A0A0A"/>
          <w:sz w:val="16"/>
          <w:szCs w:val="16"/>
        </w:rPr>
        <w:t>Scott, Jacqueline &amp; Franklin, Todd &amp; Gooding-Williams, Robert. </w:t>
      </w:r>
      <w:r w:rsidRPr="003A5227">
        <w:rPr>
          <w:i/>
          <w:iCs/>
          <w:color w:val="0A0A0A"/>
          <w:sz w:val="16"/>
          <w:szCs w:val="16"/>
        </w:rPr>
        <w:t>Critical Affinities: Nietzsche and African American Thought.</w:t>
      </w:r>
      <w:r w:rsidRPr="003A5227">
        <w:rPr>
          <w:color w:val="0A0A0A"/>
          <w:sz w:val="16"/>
          <w:szCs w:val="16"/>
        </w:rPr>
        <w:t> Albany: State University of New York Press, 2006. </w:t>
      </w:r>
      <w:r w:rsidRPr="003A5227">
        <w:rPr>
          <w:i/>
          <w:iCs/>
          <w:color w:val="0A0A0A"/>
          <w:sz w:val="16"/>
          <w:szCs w:val="16"/>
        </w:rPr>
        <w:t>Project MUSE</w:t>
      </w:r>
      <w:r w:rsidRPr="003A5227">
        <w:rPr>
          <w:color w:val="0A0A0A"/>
          <w:sz w:val="16"/>
          <w:szCs w:val="16"/>
        </w:rPr>
        <w:t>]</w:t>
      </w:r>
    </w:p>
    <w:p w:rsidR="00EF2941" w:rsidRPr="003A5227" w:rsidRDefault="00EF2941" w:rsidP="00EF2941">
      <w:pPr>
        <w:shd w:val="clear" w:color="auto" w:fill="FFFFFF"/>
        <w:spacing w:line="235" w:lineRule="atLeast"/>
        <w:rPr>
          <w:color w:val="222222"/>
        </w:rPr>
      </w:pPr>
      <w:r w:rsidRPr="003A5227">
        <w:rPr>
          <w:color w:val="222222"/>
          <w:sz w:val="16"/>
          <w:szCs w:val="16"/>
        </w:rPr>
        <w:t>I lost Nietzsche early on, though not in the willful way that Zarathustra prescribes. I had read him almost continuously during my junior year at Morehouse College, starting with Beyond Good and Evil in a class and ending with a leisurely summertime perusal of Zarathustra. In a way this experience brought me to philosophy, in part by demonstrating the possibility of doing whatever philosophers do in a recognizable voice, or in what is recognizable as a voice, in part by giving me words for my inchoate but unmistakable inclinations toward antifoundationalism and historicism. I would soon learn to articulate my early inclinations in language provided by philosophical pragmatists, mainly by John Dewey and William James. But I was inclined in other directions as well, mainly toward work that spoke to the conditions of black life in the United States. </w:t>
      </w:r>
      <w:r w:rsidRPr="003A5227">
        <w:rPr>
          <w:color w:val="222222"/>
          <w:u w:val="single"/>
        </w:rPr>
        <w:t>In an effort to reconcile the impulse toward race work with my philosopher’s love for abstraction and theory, I embraced a variety of Afrocentrism. But while that early accommodation fed my hunger for historicism in ways that I will soon discuss further, it coexisted uneasily with my instinctive anti-foundationalism. As I settled into my pragmatist convictions, my commitment to an Afrocentric model of intellectual race work became a commitment to the branch of Africana philosophy that concerns itself with race theory.</w:t>
      </w:r>
      <w:r w:rsidRPr="003A5227">
        <w:rPr>
          <w:color w:val="222222"/>
          <w:sz w:val="16"/>
          <w:szCs w:val="16"/>
        </w:rPr>
        <w:t> </w:t>
      </w:r>
      <w:r w:rsidRPr="003A5227">
        <w:rPr>
          <w:color w:val="222222"/>
          <w:u w:val="single"/>
        </w:rPr>
        <w:t>Both the move to pragmatism and the move to, then away from, Afrocentrism took me away from Nietzsche. He seemed at best indifferent and at worst positively hostile to my interest in race work</w:t>
      </w:r>
      <w:r w:rsidRPr="003A5227">
        <w:rPr>
          <w:color w:val="222222"/>
          <w:sz w:val="16"/>
          <w:szCs w:val="16"/>
        </w:rPr>
        <w:t>—</w:t>
      </w:r>
      <w:r w:rsidRPr="003A5227">
        <w:rPr>
          <w:color w:val="222222"/>
          <w:u w:val="single"/>
        </w:rPr>
        <w:t>there was, after all, all that talk of masters and slaves, of blonde beasts, both of which I freely admit to misunderstanding, and of European culture(s).</w:t>
      </w:r>
      <w:r w:rsidRPr="003A5227">
        <w:rPr>
          <w:color w:val="222222"/>
          <w:sz w:val="16"/>
          <w:szCs w:val="16"/>
        </w:rPr>
        <w:t> The resources I got from him I could get from pragmatism without the added burdens of rampant misogyny, explicit elitism, and the demand that literary forms bear philosophical weight. And his genealogical perspectivism seemed best suited to serve me simply as a preparation for the debunkings and reorientations of Afrocentric classicism, to which I will also return. As it happens, though, some students became aware of my longstanding but long-dormant interest in Nietzsche and approached me about a directed studies course in some of the later works. I warned them that other people at the university who then employed me were better positioned to accompany them on this journey, but they persisted. I do not know how much they got out of our meetings, but I got an opportunity to notice and to rethink what I had never really thought of before as my denial of Nietzsche. And that opportunity led to this chapter</w:t>
      </w:r>
      <w:r w:rsidRPr="003A5227">
        <w:rPr>
          <w:color w:val="222222"/>
          <w:u w:val="single"/>
        </w:rPr>
        <w:t>. I have never thought of pragmatism’s displacement of Nietzsche in my intellectual life as a net gain, never forgotten that the costs of reading the likes of Ecce Homo come with their own hidden benefits. But I have also never explained to myself just why I should not think that way, and what the benefits are. So I would like to chart an alternate path from Afrocentrism to race theory, this time using Nietzschean resources.</w:t>
      </w:r>
      <w:r w:rsidRPr="003A5227">
        <w:rPr>
          <w:color w:val="222222"/>
          <w:sz w:val="16"/>
          <w:szCs w:val="16"/>
        </w:rPr>
        <w:t> 1 </w:t>
      </w:r>
      <w:r w:rsidRPr="003A5227">
        <w:rPr>
          <w:color w:val="222222"/>
          <w:u w:val="single"/>
        </w:rPr>
        <w:t>Think of it as a first step toward seeing how the distinction between Deweyan pragmatism and Nietzschean perfectionism makes a difference.</w:t>
      </w:r>
      <w:r w:rsidRPr="003A5227">
        <w:rPr>
          <w:color w:val="222222"/>
          <w:sz w:val="16"/>
          <w:szCs w:val="16"/>
        </w:rPr>
        <w:t> (A second step would involve comparing the two paths, but first things first. ) In his writings, his editorship of the Journal of Black Studies, and his long stewardship of Temple University’s Department of African American Studies, Molefi Asante has done more than anyone else to popularize and refine the notion of Afrocentrism. (Mostly for this reason, I will use Asante’s name and “Afrocentrism”almost interchangeably. ) </w:t>
      </w:r>
      <w:r w:rsidRPr="003A5227">
        <w:rPr>
          <w:color w:val="222222"/>
          <w:u w:val="single"/>
        </w:rPr>
        <w:t>In perhaps his best book, Kemet, Afrocentricity, and Knowledge, 2 he presents the view as a natural outgrowth of the postmodern decentering of Europe and the deflation of Western pretensions to objectivity, to neutrality, to the capacity to judge with context-independent universal validity. These Enlightenment ideals, Asante says, served as masks for the promulgation of local European values and interests, and recognizing this leaves us with two duties: to uncover the workings of interest in purportedly objective inquiry and neutral behavior, and to find a new model for conducting inquiry and guiding behavior. </w:t>
      </w:r>
      <w:r w:rsidRPr="003A5227">
        <w:rPr>
          <w:color w:val="222222"/>
          <w:sz w:val="16"/>
          <w:szCs w:val="16"/>
        </w:rPr>
        <w:t>On Asante’s view, Afrocentricity is the key to discharging both duties. Asante’s alternative to universality involves the excavation and embrace of centrism, which he describes as “the groundedness of observation and behavior in one’s own experiences. ”3 On his view, once we recognize that behavior and inquiry necessarily depend on context, in particular on epistemic and experiential contexts, we ought to excavate the relevant contexts and recognize the roles they play. </w:t>
      </w:r>
      <w:r w:rsidRPr="003A5227">
        <w:rPr>
          <w:color w:val="222222"/>
          <w:u w:val="single"/>
        </w:rPr>
        <w:t xml:space="preserve">Cultures provide the contexts that Asante takes most seriously, </w:t>
      </w:r>
      <w:r w:rsidRPr="003A5227">
        <w:rPr>
          <w:color w:val="222222"/>
          <w:u w:val="single"/>
        </w:rPr>
        <w:lastRenderedPageBreak/>
        <w:t>and the cultures he is concerned with are the ones that correspond, to the extent that they do, to what we think of as races. So his is a cultural, and a “racialist, ” centrism—where“racialist”appears in scare quotes because he explicitly rejects the idea of biological races. On this view there is an African culture, of course manifested in different ways in the local cultures of different African peoples, both on the Continent and in the Diaspora. There is also a European culture, similarly manifested in various ways. And while there are other broad cultures, these two play the crucial role in Asante’s project, which is after all a blueprint for African centrism and for a greater understanding of the condition of “Africanity. ”</w:t>
      </w:r>
      <w:r w:rsidRPr="003A5227">
        <w:rPr>
          <w:color w:val="222222"/>
          <w:sz w:val="16"/>
          <w:szCs w:val="16"/>
        </w:rPr>
        <w:t> Here is what focusing on the European epistemic context reveals: </w:t>
      </w:r>
      <w:r w:rsidRPr="003A5227">
        <w:rPr>
          <w:color w:val="222222"/>
          <w:u w:val="single"/>
        </w:rPr>
        <w:t>Europe wrote itself into history as an autonomous unit, growing more or less steadily and alone from its Greek roots.</w:t>
      </w:r>
      <w:r w:rsidRPr="003A5227">
        <w:rPr>
          <w:color w:val="222222"/>
          <w:sz w:val="16"/>
          <w:szCs w:val="16"/>
        </w:rPr>
        <w:t> It obscured both the relationships between its cornerstone, Greece, and other Mediterranean cultures, like Egypt, and the role that other cultures, like that of medieval Islam, played in its subsequent development. </w:t>
      </w:r>
      <w:r w:rsidRPr="003A5227">
        <w:rPr>
          <w:color w:val="222222"/>
          <w:u w:val="single"/>
        </w:rPr>
        <w:t>And along the way it denied that African cultures were civilized and, worse, that Africans had any culture worth the name. When the creativity, productivity, and sophistication of some African culture could not be denied, its African character had to be. So Egypt became part of the Orient or the Near or Middle East, and the ancient ruins of great Zimbabwe became the work of a shadowy non-African civilization with roots in Persia, India, or elsewhere.</w:t>
      </w:r>
      <w:r w:rsidRPr="003A5227">
        <w:rPr>
          <w:color w:val="222222"/>
          <w:sz w:val="16"/>
          <w:szCs w:val="16"/>
        </w:rPr>
        <w:t> Just as the move to embrace centrism and reject universality allows us to diagnose the obscurantist and self-serving nature of Europe’s self-image, it also helps us replace that image with something better. Centrism requires that anyone seeking to understand a culture try as much as possible to do so from the standpoint of its participants. </w:t>
      </w:r>
      <w:r w:rsidRPr="003A5227">
        <w:rPr>
          <w:color w:val="222222"/>
          <w:u w:val="single"/>
        </w:rPr>
        <w:t>African centrism in particular encourages “the student . . . investigating African phenomena to view the world from the standpoint of the African. ”4 Approached in this way, African cultural practices will not appear as failed attempts to do something that Europe does better, or as proof of an insensitivity even to the demands of culture, but rather as elements in a comprehensive way of life, with their own meanings.</w:t>
      </w:r>
      <w:r w:rsidRPr="003A5227">
        <w:rPr>
          <w:color w:val="222222"/>
          <w:sz w:val="16"/>
          <w:szCs w:val="16"/>
        </w:rPr>
        <w:t> </w:t>
      </w:r>
      <w:r w:rsidRPr="003A5227">
        <w:rPr>
          <w:color w:val="222222"/>
          <w:u w:val="single"/>
        </w:rPr>
        <w:t>And African history would be a narrative not of Africa as passive Object, acted upon by others, but of Africa as active Subject, making its distinctive contributionsto the world. Here we reach what Asante identifies as the centralidea of Afrocentrism:“the absolute projecting of African agency”—as opposedto passivity and quiescence—“in every discourse and situation. ”</w:t>
      </w:r>
      <w:r w:rsidRPr="003A5227">
        <w:rPr>
          <w:color w:val="222222"/>
          <w:sz w:val="16"/>
          <w:szCs w:val="16"/>
        </w:rPr>
        <w:t> 5 Any student of culture can benefit from the Afrocentric perspective. But the injunction to understand “African phenomena from the standpoint of the African” also extends to such African phenomena as the lives of African-descended individuals. </w:t>
      </w:r>
      <w:r w:rsidRPr="003A5227">
        <w:rPr>
          <w:color w:val="222222"/>
          <w:u w:val="single"/>
        </w:rPr>
        <w:t>Since I am an African American, my attempt to fashion a satisfactory life for myself is an African phenomenon, and as such is inexplicable without reference to African culture. If I use European norms as guides, I will misunderstand my future and my forthcoming self. I will, in Asante’s terms, have lost my center and risked my sanity.</w:t>
      </w:r>
      <w:r w:rsidRPr="003A5227">
        <w:rPr>
          <w:color w:val="222222"/>
          <w:sz w:val="16"/>
          <w:szCs w:val="16"/>
        </w:rPr>
        <w:t> He has recently put it this way: Despite the persistent travails of the centuries, the twists and turns in the road to agency, Africans in the Americas are clearly headedin the right direction for sanity. And though we never had . . . a collective therapy session to straighten out our heads . . . we have been fortunate to inherit a trust in our instincts . . . and the ability to keep an eagle’s eye on the African compass, not in the sense of some romantic vision of Africa or some exotic biological determinism but in the deliberate historical appreciation of the role of our ancestors in maintaining in their souls the knowledge of our continent of origin. 6 The historical inability of African Americans to navigate by the African compass—evidenced, Asante explains elsewhere, by such traditionsas giving our children names like Paul Christopher Taylor rather than, say, Nnamdi Azikiwe or Adib KMT – is the sort of problem that might benefit from “collective therapy. ”7 But we are getting better at orienting ourselves around the African center, and are therefore “headed in the right direction for sanity. ”</w:t>
      </w:r>
      <w:r w:rsidRPr="003A5227">
        <w:rPr>
          <w:color w:val="222222"/>
          <w:u w:val="single"/>
        </w:rPr>
        <w:t>The opposite of sanity in this context is dislocation, as we see in this passage: Meaning in the contemporary context must be derived from the most centered aspects of the African’s being. When this is not the case, psychological dislocation creates automatons who are unable to fully capture the historical moment because they are living on someone else’s terms. . . . Where will the African person find emotional and cultural satisfaction if not in her own terms?8 An obvious question to put to Asante is the question of essentialism: one might wonder about the sincerity with which Afrocentrism rejects “exotic biological determinism. ”</w:t>
      </w:r>
      <w:r w:rsidRPr="003A5227">
        <w:rPr>
          <w:color w:val="222222"/>
          <w:sz w:val="16"/>
          <w:szCs w:val="16"/>
        </w:rPr>
        <w:t> This would produce a more nuanced conversation than many have thought, since Asante can get much of what he wants without biological races. </w:t>
      </w:r>
      <w:r w:rsidRPr="003A5227">
        <w:rPr>
          <w:color w:val="222222"/>
          <w:u w:val="single"/>
        </w:rPr>
        <w:t>But I find myself thinking instead that the first step along a Nietzschean path from Afrocentrism to race theory should involve the view that is usually identified, even on Nietzsche’s behalf, as the pragmatic theory of truth.</w:t>
      </w:r>
      <w:r w:rsidRPr="003A5227">
        <w:rPr>
          <w:color w:val="222222"/>
          <w:sz w:val="16"/>
          <w:szCs w:val="16"/>
        </w:rPr>
        <w:t xml:space="preserve"> This label is fairly misleading, not least because Nietzsche, like William James, remained mostly unmoved by the questions that call forth what we now consider theories of truth. They were more interested in studying how we come to accept things as true, and in how that process enhances or inhibits life, than in explaining what it is for sentences to successfully represent the world. In view of Afrocentrism’s historicist sensibility, I am </w:t>
      </w:r>
      <w:r w:rsidRPr="003A5227">
        <w:rPr>
          <w:color w:val="222222"/>
          <w:sz w:val="16"/>
          <w:szCs w:val="16"/>
        </w:rPr>
        <w:lastRenderedPageBreak/>
        <w:t>especially interested in exploring Nietzsche’s discussion of truth and power in his early reflections on historical inquiry. In the essay “On the Uses and Abuses of History for Life, ”9 </w:t>
      </w:r>
      <w:r w:rsidRPr="003A5227">
        <w:rPr>
          <w:color w:val="222222"/>
          <w:u w:val="single"/>
        </w:rPr>
        <w:t>Nietzsche distinguishes three different ways of doing historical work, each with its characteristic dangers, practitioners, and areas of applicability. The monumental historian spins myths to embolden and inspire;he overlooks the unique confluence of circumstances that produced the past and produces a narrative that conforms to the needs of the present, all in order to find models for his own heroic activity. The antiquarian historian records and commemorates; he venerates the old and denigrates the new, all for the sake of maintaining for others the conditions that have proven favorable to the emergence of </w:t>
      </w:r>
      <w:r w:rsidRPr="003A5227">
        <w:rPr>
          <w:color w:val="222222"/>
          <w:sz w:val="16"/>
          <w:szCs w:val="16"/>
        </w:rPr>
        <w:t>(his—and for Nietzsche it was always his)</w:t>
      </w:r>
      <w:r w:rsidRPr="003A5227">
        <w:rPr>
          <w:color w:val="222222"/>
          <w:u w:val="single"/>
        </w:rPr>
        <w:t> life. The critical historian, finally, questions and condemns the past in order to be free of it, to make room for the creative activity of fashioning the future. On Nietzsche’s view we need all three approaches, judiciously recruited at the appropriate moments.</w:t>
      </w:r>
      <w:r w:rsidRPr="003A5227">
        <w:rPr>
          <w:color w:val="222222"/>
          <w:sz w:val="16"/>
          <w:szCs w:val="16"/>
        </w:rPr>
        <w:t> The point of all this, or one point, is that </w:t>
      </w:r>
      <w:r w:rsidRPr="003A5227">
        <w:rPr>
          <w:color w:val="222222"/>
          <w:u w:val="single"/>
        </w:rPr>
        <w:t>human life involves narration, telling stories, discursive emplotment:we need to establish a sense of ourselves, of who we are and what we are about, in order to get on in the world. Stories, like life, unfold over time, and humans are unique among animals in their awareness of their historicity. If storytelling is always selective, a matter of deciding what matters and what does not, then for storytelling animals like ourselves, life is always selective. We tell the stories, write the histories, that make sense to us, but sense making is shaped by extra-rational factors:by unconscious drives, by a preconscious sense of the context in which the act of inquiry takes place. </w:t>
      </w:r>
      <w:r w:rsidRPr="003A5227">
        <w:rPr>
          <w:color w:val="222222"/>
          <w:sz w:val="16"/>
          <w:szCs w:val="16"/>
        </w:rPr>
        <w:t>One aim of “Uses and Abuses” is to make this aspect of the human condition explicit, to put us in a position to get better at the selective self-narrating that we will inevitably engage in anyway. </w:t>
      </w:r>
      <w:r w:rsidRPr="003A5227">
        <w:rPr>
          <w:color w:val="222222"/>
          <w:u w:val="single"/>
        </w:rPr>
        <w:t>Nietzsche aims here to make us aware of the different ways in which selectivity can operate, of the different kinds of partial stories we can tell about the past, so that we can recognize the importance of each approach. It is tempting to say that Afrocentric classicism involves a kind of monumental history.</w:t>
      </w:r>
      <w:r w:rsidRPr="003A5227">
        <w:rPr>
          <w:color w:val="222222"/>
          <w:sz w:val="16"/>
          <w:szCs w:val="16"/>
        </w:rPr>
        <w:t> Asante’s Afrocentric reorientation of history typically, and most vividly in hands other than his, 10 does more than restore Egypt’s place on the African continent and its relationship to Greek culture and philosophy. It establishes Egypt as the classical African civilization, as important to African peoples as Greece is to Europeans. Still, I am not confident of the link between Afrocentric classicism and monumental history. Monumentalism, Nietzsche says, “pertains to the active and powerful human being, to the person who is involved in a great struggle and who needs exemplars, teachers, and comforters, but is unable to find them among his contemporaries”(HL2). The use of this kind of history “lies in the great stimuli that a powerful person derives from it”(HL2). This is one of the early appearances of the doctrine that Stanley Cavell prizes under the heading of Perfectionism, the idea that one’s present self is something to be overcome, that an unattained but attainable self awaits recognition and approximation. 11 </w:t>
      </w:r>
      <w:r w:rsidRPr="003A5227">
        <w:rPr>
          <w:color w:val="222222"/>
          <w:sz w:val="26"/>
          <w:szCs w:val="26"/>
          <w:u w:val="single"/>
        </w:rPr>
        <w:t>Afrocentrism, it seems to me, is not attentive in this way to the goal of providing resources for individual self-creation. The aim of empowering the individual is always at the forefront of Afrocentric theory, but it is constrained by the individual’s embedment in Asante’s overarching cultural nationalist project.</w:t>
      </w:r>
      <w:r w:rsidRPr="003A5227">
        <w:rPr>
          <w:color w:val="222222"/>
          <w:sz w:val="16"/>
          <w:szCs w:val="16"/>
        </w:rPr>
        <w:t> </w:t>
      </w:r>
      <w:r w:rsidRPr="003A5227">
        <w:rPr>
          <w:color w:val="222222"/>
          <w:sz w:val="26"/>
          <w:szCs w:val="26"/>
          <w:u w:val="single"/>
        </w:rPr>
        <w:t>The project might be construed as a model for self-overcoming, but it posits a specific self—the Eurocentric, alienated, dislocated self—to be overcome, and a specific self—the centered Afrocentric self—that we are to become.</w:t>
      </w:r>
      <w:r w:rsidRPr="003A5227">
        <w:rPr>
          <w:color w:val="222222"/>
          <w:sz w:val="16"/>
          <w:szCs w:val="16"/>
        </w:rPr>
        <w:t> Where Nietzsche undermines most of his specific recommendations regarding what the unattained self looks like –“I want no believers, ”he says, and “I erect no new idols” (EH“Destiny”1, EHP 2)—Asante tells us directly that moving in the direction of greater health, as he can agree with Nietzsche to call it, means becoming a member of the African Cultural System. Afrocentric history does not seem driven by the monumentalist aim of self-overcoming, but this may not yet provide grounds for criticism. </w:t>
      </w:r>
      <w:r w:rsidRPr="003A5227">
        <w:rPr>
          <w:color w:val="222222"/>
          <w:u w:val="single"/>
        </w:rPr>
        <w:t>Nietzsche urges us to blend the three historical modes, and maybe the dampening of the monumentalist’s fervor comes from Asante’s willingness to heed this injunction. There is, for example, a fair degree of antiquarianism in the Afrocentric effort to recover the suppressed history of African culture. Nietzsche seems almost to have been writing about the Afrocentrist when he describes the antiquarian as someone who looks beyond his own transient, curious, individual existence and senses himself to be the spirit of his house, his lineage, and his city.</w:t>
      </w:r>
      <w:r w:rsidRPr="003A5227">
        <w:rPr>
          <w:color w:val="222222"/>
          <w:sz w:val="16"/>
          <w:szCs w:val="16"/>
        </w:rPr>
        <w:t> At </w:t>
      </w:r>
      <w:r w:rsidRPr="003A5227">
        <w:rPr>
          <w:color w:val="222222"/>
          <w:u w:val="single"/>
        </w:rPr>
        <w:t>times he even greets across the distance of darkening and confusing centuries the soul of his people as his own soul; the ability to . . . detect traces that are almost extinguished, to instinctively read correctly a past frequently overwritten</w:t>
      </w:r>
      <w:r w:rsidRPr="003A5227">
        <w:rPr>
          <w:color w:val="222222"/>
          <w:sz w:val="16"/>
          <w:szCs w:val="16"/>
        </w:rPr>
        <w:t xml:space="preserve"> . . . these are his gifts and his virtues. (HL 3) The danger of antiquarianism is that “anything ancient and past . . . is simply regarded as venerable, and everything that fails to welcome the ancient with reverence—in other words, whatever is new and in the process of becoming—is met with </w:t>
      </w:r>
      <w:r w:rsidRPr="003A5227">
        <w:rPr>
          <w:color w:val="222222"/>
          <w:sz w:val="16"/>
          <w:szCs w:val="16"/>
        </w:rPr>
        <w:lastRenderedPageBreak/>
        <w:t>hostility and rejected”(HL3). Again, this seems not to apply to the Afrocentrist, since Asante, at least, works quite hard to link new practices and “African phenomena” to their ancient roots, or to the cultural predispositions that generated the ancient as surely as they do the contemporary. And again, perhaps the avoidance of this pitfall shows the Afrocentrist’s successful blending of the different historical modes. </w:t>
      </w:r>
      <w:r w:rsidRPr="003A5227">
        <w:rPr>
          <w:color w:val="222222"/>
          <w:u w:val="single"/>
        </w:rPr>
        <w:t>There is, however, a sense in which Afrocentrism does close itself to the future, a sense in which it fails to fuse its approach with thethird Nietzschean mode of critical history. As I have noted, the Afrocentric picture is locked into a kind of cultural racialism</w:t>
      </w:r>
      <w:r w:rsidRPr="003A5227">
        <w:rPr>
          <w:color w:val="222222"/>
          <w:sz w:val="16"/>
          <w:szCs w:val="16"/>
        </w:rPr>
        <w:t>. </w:t>
      </w:r>
      <w:r w:rsidRPr="003A5227">
        <w:rPr>
          <w:color w:val="222222"/>
          <w:u w:val="single"/>
        </w:rPr>
        <w:t>Asante usually prefers not to call them races, but his cultural groups are coextensive with the races of the dominant strains of nineteenth-century Western race “science.”</w:t>
      </w:r>
      <w:r w:rsidRPr="003A5227">
        <w:rPr>
          <w:color w:val="222222"/>
          <w:sz w:val="16"/>
          <w:szCs w:val="16"/>
        </w:rPr>
        <w:t> In addition, </w:t>
      </w:r>
      <w:r w:rsidRPr="003A5227">
        <w:rPr>
          <w:color w:val="222222"/>
          <w:u w:val="single"/>
        </w:rPr>
        <w:t>he picks out the dislocated members of his culture groups by determining, in effect, what race they belong to</w:t>
      </w:r>
      <w:r w:rsidRPr="003A5227">
        <w:rPr>
          <w:color w:val="222222"/>
          <w:sz w:val="16"/>
          <w:szCs w:val="16"/>
        </w:rPr>
        <w:t>—who counts as African descended and who does not, say—and evaluating their relationship to the culture of their “continent of origin</w:t>
      </w:r>
      <w:r w:rsidRPr="003A5227">
        <w:rPr>
          <w:color w:val="222222"/>
          <w:u w:val="single"/>
        </w:rPr>
        <w:t>.” One wonders, what does this picture enjoin us to say about the growing recognition that a metaphysics of racial purity is untenable? </w:t>
      </w:r>
      <w:r w:rsidRPr="003A5227">
        <w:rPr>
          <w:color w:val="222222"/>
          <w:sz w:val="16"/>
          <w:szCs w:val="16"/>
        </w:rPr>
        <w:t>In one place Asante concedes the “impurity”of all racial groups, especially African Americans. Nevertheless, he goes on simply to insist that “the core of our collective being is African,”and that “we are by virtue of commitments, history, and convictions an African people. ”12 But even if we can defend this effort to gloss over the “impurity”of the people we still categorize with intuitive ease, what are we to say about the growing numbers of people who resist stable categorization and identify themselves as biracial or multiracial—that is, who link themselves to more than one “continent of origin”? We are back in the neighborhood of worries about essentialism, but the point here has more to do with how Asante handles the novelty that these essentialism-busting experiences and people represent. He might say that </w:t>
      </w:r>
      <w:r w:rsidRPr="003A5227">
        <w:rPr>
          <w:color w:val="222222"/>
          <w:u w:val="single"/>
        </w:rPr>
        <w:t>even if people embrace their heterogeneity and declare themselves mixed, the racialized distribution of social goods in places such as the United States will still proceed as if these people belong wholly to one group or another. But to say this is to make identity contingent upon the operations of white supremacy, and thereby to violate his basic principle:“the absolute projecting of African agency, ” the depiction of Africans as self-defining subjects rather than externally defined objects. As an alternative, he might say that it is politically important for black people to abide by the one-drop rule, to recruit anyone with any discernible black ‘blood’ into the race.</w:t>
      </w:r>
      <w:r w:rsidRPr="003A5227">
        <w:rPr>
          <w:color w:val="222222"/>
          <w:sz w:val="16"/>
          <w:szCs w:val="16"/>
        </w:rPr>
        <w:t> But the claim so far has not been that people who misidentify are politically naïve; the claim is that they are sick. Finally, he might say that mixed-race peoplejust have more options, that they can permissibly identify with any part of their ancestry. But it is hard to see how to reconcile this with the hypodescent-inspired ipse dixit offered in response to the general problem of purity, or with the apparent assumption that one culture or another clearly counts as mine. 13 Whatever Asante might say, I have been unable to find any published accounts of what he does say, which seems to me to suggest a kind of imperviousness to an emerging future. Instead of following the path of the critical historian—and of the great historian, who artistically, poetically, blends the various modes in furtherance of life— </w:t>
      </w:r>
      <w:r w:rsidRPr="003A5227">
        <w:rPr>
          <w:color w:val="222222"/>
          <w:u w:val="single"/>
        </w:rPr>
        <w:t>instead of freeing himself from problematic aspects of our racial past in order to creatively imagine a novel future, the Afrocentrist venerates. In a way, in this way, Afrocentrism aligns itself with Nietzsche’s great targets</w:t>
      </w:r>
      <w:r w:rsidRPr="003A5227">
        <w:rPr>
          <w:color w:val="222222"/>
          <w:sz w:val="16"/>
          <w:szCs w:val="16"/>
        </w:rPr>
        <w:t>, Christianity, Socratism, liberal democracy, and so on: </w:t>
      </w:r>
      <w:r w:rsidRPr="003A5227">
        <w:rPr>
          <w:color w:val="222222"/>
          <w:u w:val="single"/>
        </w:rPr>
        <w:t>by privileging Being—in this case, racial and cultural purity—over the Becoming of fluid and ever-changing forms of life, Afrocentrism becomes unable to say yes when the world presents itself in ways that undermine the standing conditions of possibility </w:t>
      </w:r>
      <w:r w:rsidRPr="003A5227">
        <w:rPr>
          <w:color w:val="222222"/>
          <w:sz w:val="16"/>
          <w:szCs w:val="16"/>
        </w:rPr>
        <w:t xml:space="preserve">for the likes of Asante. A final example may make the point more completely. While arguing that African peoples should have African names, Asante asks, “Can you imagine a white European with a name like Kofi Adegbola? Or a Japanese in the United States . . . with a name like Gerhard Casmir?”14 As it happens, I do not have to imagine the latter case, or one like it: I once had a student of Japanese descent who had been adopted as an infant, and, of course, named, by an Irish American couple. This student, whom I will call Siobhan O’Reilly—not her real name, but close to it— was interested in her Japanese heritage, and was in fact exploring it in her studies; but she was comfortable with and loved her adoptive family. I guess I am supposed to think of her as dislocated, as having gotten out of touch with her culture. This is an intuitively plausible way to think; it may even have motivated her study of Japan. There is a sense in which the home of her biological parents belongs to her, given the way the world is, the way we think about identity;and she should be free to explore it and create connections. There is even a sense in which denying any connection whatsoever, denying that her body and heritage make her subject in certain places to certain modes of treatment, to being approached as an Asian woman, with all that that means, might reveal her to be self-deceived. But should we have to say that she is dislocated, that she needs therapy, if she recognizes her interpellation as an Asian-American in a racialized society but does no more—if she refuses to claimher right not just to explore but to embrace Japanese culture? The case of Siobhan O’Reilly encapsulates much of the complexity that attends contemporary social identities, the complexity that the Afrocentric approach denies in its constricted perspective on life. The transmissibility of culture and mobility of peoples, which makes possible an Irish American woman with, as it were, a Japanese body; the asymmetries of racialized desire, by which I mean, among other things, the disparity in the U. S. adoption “market”between the robust demand for infants from Asia and the stagnant demand for African American infants;the accumulating effects of a few decades of extremely relaxed— relative to its historical heights—state enforcement of racial identification in the U. S. , on account of which interracial </w:t>
      </w:r>
      <w:r w:rsidRPr="003A5227">
        <w:rPr>
          <w:color w:val="222222"/>
          <w:sz w:val="16"/>
          <w:szCs w:val="16"/>
        </w:rPr>
        <w:lastRenderedPageBreak/>
        <w:t>marriages are on the rise and even the census has abandoned the illusion of purity; </w:t>
      </w:r>
      <w:r w:rsidRPr="003A5227">
        <w:rPr>
          <w:color w:val="222222"/>
          <w:u w:val="single"/>
        </w:rPr>
        <w:t>the increasing awareness of the extremely parochial nature of United States racial practices and of the less than seamless fit between culture, nationality, and race—all of these conditions of contemporary social life have to drop out of the Afrocentric account, or appear as maladies, signs of the sickness of the age.</w:t>
      </w:r>
      <w:r w:rsidRPr="003A5227">
        <w:rPr>
          <w:color w:val="222222"/>
          <w:sz w:val="16"/>
          <w:szCs w:val="16"/>
        </w:rPr>
        <w:t> What if we were to embrace the conditions that make Siobhan’s case so complicated? </w:t>
      </w:r>
      <w:r w:rsidRPr="003A5227">
        <w:rPr>
          <w:color w:val="222222"/>
          <w:u w:val="single"/>
        </w:rPr>
        <w:t>What if those of us concerned with intellectual race work took the complexity of race not as an incentive for disavowal and negation but as a challenge to our ability to creatively and productively engage with, which is to say to re-create, the world? What if we moved from antiquarian Afrocentrism to a critical, or critically historicist, race theory?</w:t>
      </w:r>
    </w:p>
    <w:p w:rsidR="0071469C" w:rsidRPr="003A5227" w:rsidRDefault="0071469C" w:rsidP="0071469C">
      <w:pPr>
        <w:pStyle w:val="Heading3"/>
      </w:pPr>
      <w:r>
        <w:lastRenderedPageBreak/>
        <w:t>Top - Mythologization</w:t>
      </w:r>
    </w:p>
    <w:p w:rsidR="0071469C" w:rsidRPr="003A5227" w:rsidRDefault="0071469C" w:rsidP="0071469C">
      <w:pPr>
        <w:pStyle w:val="Heading4"/>
      </w:pPr>
      <w:r w:rsidRPr="003A5227">
        <w:t xml:space="preserve">Their view of politics actively contributes to the mythologization of whiteness – the alternative is a reactionary flight from the self in opposition to white supremacy – this culminates in ressentiment </w:t>
      </w:r>
    </w:p>
    <w:p w:rsidR="0071469C" w:rsidRPr="003A5227" w:rsidRDefault="0071469C" w:rsidP="0071469C">
      <w:pPr>
        <w:rPr>
          <w:rStyle w:val="Style13ptBold"/>
          <w:b w:val="0"/>
          <w:sz w:val="22"/>
        </w:rPr>
      </w:pPr>
      <w:r w:rsidRPr="003A5227">
        <w:rPr>
          <w:rStyle w:val="Style13ptBold"/>
        </w:rPr>
        <w:t xml:space="preserve">Mbembe n/d </w:t>
      </w:r>
      <w:r w:rsidRPr="003A5227">
        <w:rPr>
          <w:rStyle w:val="Style13ptBold"/>
          <w:b w:val="0"/>
          <w:sz w:val="22"/>
        </w:rPr>
        <w:t>(Achille, political theorist and professor of philosophy, “Achille Mbembe and the State of South African Political Life”)</w:t>
      </w:r>
    </w:p>
    <w:p w:rsidR="0071469C" w:rsidRPr="003A5227" w:rsidRDefault="0071469C" w:rsidP="0071469C">
      <w:pPr>
        <w:rPr>
          <w:rStyle w:val="StyleUnderline"/>
        </w:rPr>
      </w:pPr>
      <w:r w:rsidRPr="003A5227">
        <w:rPr>
          <w:sz w:val="16"/>
        </w:rPr>
        <w:t xml:space="preserve">But </w:t>
      </w:r>
      <w:r w:rsidRPr="003A5227">
        <w:rPr>
          <w:rStyle w:val="StyleUnderline"/>
        </w:rPr>
        <w:t>behind whites trial looms a broader indictment of South African social and political order.</w:t>
      </w:r>
    </w:p>
    <w:p w:rsidR="0071469C" w:rsidRPr="003A5227" w:rsidRDefault="0071469C" w:rsidP="0071469C">
      <w:pPr>
        <w:rPr>
          <w:rStyle w:val="StyleUnderline"/>
        </w:rPr>
      </w:pPr>
      <w:r w:rsidRPr="003A5227">
        <w:rPr>
          <w:rStyle w:val="Emphasis"/>
        </w:rPr>
        <w:t>South Africa is fast approaching its Fanonian moment</w:t>
      </w:r>
      <w:r w:rsidRPr="003A5227">
        <w:rPr>
          <w:sz w:val="16"/>
        </w:rPr>
        <w:t xml:space="preserve">. A mass of structurally disenfranchised people have the feeling of being treated as “foreigners” on their own land. </w:t>
      </w:r>
      <w:r w:rsidRPr="003A5227">
        <w:rPr>
          <w:rStyle w:val="StyleUnderline"/>
        </w:rPr>
        <w:t>Convinced that the doors of opportunity are closing, they are asking for firmer demarcations between “citizens</w:t>
      </w:r>
      <w:r w:rsidRPr="003A5227">
        <w:rPr>
          <w:sz w:val="16"/>
        </w:rPr>
        <w:t xml:space="preserve">” (those who belong) and “foreigners” (those who must be excluded).  They are convinced that as the doors of opportunity keep closing, those who won’t be able to “get in” right now might be left out for generations to come – thus </w:t>
      </w:r>
      <w:r w:rsidRPr="003A5227">
        <w:rPr>
          <w:rStyle w:val="StyleUnderline"/>
        </w:rPr>
        <w:t>the social stampede, the rush to “get in” before it gets too late, the willingness to risk a fight because waiting is no longer a viable option.</w:t>
      </w:r>
    </w:p>
    <w:p w:rsidR="0071469C" w:rsidRPr="003A5227" w:rsidRDefault="0071469C" w:rsidP="0071469C">
      <w:pPr>
        <w:rPr>
          <w:sz w:val="16"/>
        </w:rPr>
      </w:pPr>
      <w:r w:rsidRPr="003A5227">
        <w:rPr>
          <w:rStyle w:val="StyleUnderline"/>
        </w:rPr>
        <w:t>The old politics of waiting is therefore gradually replaced by a new politics of impatience</w:t>
      </w:r>
      <w:r w:rsidRPr="003A5227">
        <w:rPr>
          <w:sz w:val="16"/>
        </w:rPr>
        <w:t xml:space="preserve"> and, if necessary, of disruption. </w:t>
      </w:r>
      <w:r w:rsidRPr="003A5227">
        <w:rPr>
          <w:rStyle w:val="StyleUnderline"/>
        </w:rPr>
        <w:t>Brashness, disruption and a new anti-decorum ethos are meant to bring down the pretence of normality and the logics of normalization in this most “abnormal” society</w:t>
      </w:r>
      <w:r w:rsidRPr="003A5227">
        <w:rPr>
          <w:sz w:val="16"/>
        </w:rPr>
        <w:t>.  Steve Biko, Frantz Fanon and a plethora of black feminist, queer, postcolonial, decolonial and critical race theorists are being reloaded in the service of a new form of militancy less accommodationist and more trenchant both in form and content.</w:t>
      </w:r>
    </w:p>
    <w:p w:rsidR="0071469C" w:rsidRPr="003A5227" w:rsidRDefault="0071469C" w:rsidP="0071469C">
      <w:pPr>
        <w:rPr>
          <w:rStyle w:val="StyleUnderline"/>
        </w:rPr>
      </w:pPr>
      <w:r w:rsidRPr="003A5227">
        <w:rPr>
          <w:sz w:val="16"/>
        </w:rPr>
        <w:t xml:space="preserve">The age of impatience is an age when a lot is said – all sorts of things we had hardly heard about during the last twenty years; some ugly, outrageous, toxic things, including calls for murder, atrocious things that speak to everything except to the project of freedom, </w:t>
      </w:r>
      <w:r w:rsidRPr="003A5227">
        <w:rPr>
          <w:rStyle w:val="StyleUnderline"/>
        </w:rPr>
        <w:t>in this age of fantasy and hysteria, when the gap between psychic realities and actual material realities has never been so wide, and the digital world only serves as an amplifier of every single moment, event and accident.</w:t>
      </w:r>
    </w:p>
    <w:p w:rsidR="0071469C" w:rsidRPr="003A5227" w:rsidRDefault="0071469C" w:rsidP="0071469C">
      <w:pPr>
        <w:rPr>
          <w:sz w:val="16"/>
        </w:rPr>
      </w:pPr>
      <w:r w:rsidRPr="003A5227">
        <w:rPr>
          <w:rStyle w:val="Emphasis"/>
        </w:rPr>
        <w:t>The age of urgency is also an age when new wounded bodies erupt and undertake to actually occupy spaces they used to simply haunt.</w:t>
      </w:r>
      <w:r w:rsidRPr="003A5227">
        <w:rPr>
          <w:sz w:val="16"/>
        </w:rPr>
        <w:t xml:space="preserve"> They are now piling up, swearing and cursing, speaking with excrements, asking to be heard.</w:t>
      </w:r>
    </w:p>
    <w:p w:rsidR="0071469C" w:rsidRPr="003A5227" w:rsidRDefault="0071469C" w:rsidP="0071469C">
      <w:pPr>
        <w:rPr>
          <w:rStyle w:val="StyleUnderline"/>
        </w:rPr>
      </w:pPr>
      <w:r w:rsidRPr="003A5227">
        <w:rPr>
          <w:rStyle w:val="StyleUnderline"/>
        </w:rPr>
        <w:t>They speak in allegories and analogies – the “colony”, the “plantation”, the “house Negro”, the “field Negro”, blurring all boundaries, embracing confusion, mixing times and spaces, at the risk of anachronism.</w:t>
      </w:r>
    </w:p>
    <w:p w:rsidR="0071469C" w:rsidRPr="003A5227" w:rsidRDefault="0071469C" w:rsidP="0071469C">
      <w:pPr>
        <w:rPr>
          <w:rStyle w:val="Emphasis"/>
        </w:rPr>
      </w:pPr>
      <w:r w:rsidRPr="003A5227">
        <w:t>T</w:t>
      </w:r>
      <w:r w:rsidRPr="003A5227">
        <w:rPr>
          <w:rStyle w:val="Emphasis"/>
        </w:rPr>
        <w:t>hey are claiming all kinds of rights – the right to violence; the right to disrupt and jam that which is parading as normal; the right to insult, intimidate and bully those who do not agree with them; the right to be angry, enraged; the right to go to war in the hope of recovering what was lost through conquest; the right to hate, to wreak vengeance, to smash something, it doesn’t matter what, as long as it looks “white”.</w:t>
      </w:r>
    </w:p>
    <w:p w:rsidR="0071469C" w:rsidRPr="003A5227" w:rsidRDefault="0071469C" w:rsidP="0071469C">
      <w:pPr>
        <w:rPr>
          <w:sz w:val="16"/>
        </w:rPr>
      </w:pPr>
      <w:r w:rsidRPr="003A5227">
        <w:rPr>
          <w:rStyle w:val="Emphasis"/>
        </w:rPr>
        <w:t>All these new “rights” are supposed to achieve one thing we are told the 1994 “peaceful settlement” did not achieve</w:t>
      </w:r>
      <w:r w:rsidRPr="003A5227">
        <w:rPr>
          <w:sz w:val="16"/>
        </w:rPr>
        <w:t xml:space="preserve"> – decolonization and retributive justice, the only way to restore a  modicum of dignity to victims of the injuries of yesterday and today.</w:t>
      </w:r>
    </w:p>
    <w:p w:rsidR="0071469C" w:rsidRPr="003A5227" w:rsidRDefault="0071469C" w:rsidP="0071469C">
      <w:r w:rsidRPr="003A5227">
        <w:t>Demythologizing whiteness</w:t>
      </w:r>
    </w:p>
    <w:p w:rsidR="0071469C" w:rsidRPr="003A5227" w:rsidRDefault="0071469C" w:rsidP="0071469C">
      <w:pPr>
        <w:rPr>
          <w:sz w:val="16"/>
        </w:rPr>
      </w:pPr>
      <w:r w:rsidRPr="003A5227">
        <w:rPr>
          <w:sz w:val="16"/>
        </w:rPr>
        <w:t xml:space="preserve">And yet, </w:t>
      </w:r>
      <w:r w:rsidRPr="003A5227">
        <w:rPr>
          <w:rStyle w:val="StyleUnderline"/>
        </w:rPr>
        <w:t>some hard questions must be asked</w:t>
      </w:r>
      <w:r w:rsidRPr="003A5227">
        <w:rPr>
          <w:sz w:val="16"/>
        </w:rPr>
        <w:t>.</w:t>
      </w:r>
    </w:p>
    <w:p w:rsidR="0071469C" w:rsidRPr="003A5227" w:rsidRDefault="0071469C" w:rsidP="0071469C">
      <w:pPr>
        <w:rPr>
          <w:rStyle w:val="Emphasis"/>
        </w:rPr>
      </w:pPr>
      <w:r w:rsidRPr="003A5227">
        <w:rPr>
          <w:rStyle w:val="Emphasis"/>
        </w:rPr>
        <w:lastRenderedPageBreak/>
        <w:t>Why are we invested in turning whiteness, pain and suffering into such erotogenic objects?</w:t>
      </w:r>
    </w:p>
    <w:p w:rsidR="0071469C" w:rsidRPr="003A5227" w:rsidRDefault="0071469C" w:rsidP="0071469C">
      <w:pPr>
        <w:rPr>
          <w:rStyle w:val="StyleUnderline"/>
        </w:rPr>
      </w:pPr>
      <w:r w:rsidRPr="003A5227">
        <w:rPr>
          <w:sz w:val="16"/>
        </w:rPr>
        <w:t xml:space="preserve">Could it be that </w:t>
      </w:r>
      <w:r w:rsidRPr="003A5227">
        <w:rPr>
          <w:rStyle w:val="StyleUnderline"/>
        </w:rPr>
        <w:t>the concentration of our libido on whiteness, pain and suffering is after all typical of the narcissistic investments so privileged by this neoliberal age?</w:t>
      </w:r>
    </w:p>
    <w:p w:rsidR="0071469C" w:rsidRPr="003A5227" w:rsidRDefault="0071469C" w:rsidP="0071469C">
      <w:pPr>
        <w:rPr>
          <w:rStyle w:val="StyleUnderline"/>
        </w:rPr>
      </w:pPr>
      <w:r w:rsidRPr="003A5227">
        <w:rPr>
          <w:sz w:val="16"/>
        </w:rPr>
        <w:t>T</w:t>
      </w:r>
      <w:r w:rsidRPr="003A5227">
        <w:rPr>
          <w:rStyle w:val="StyleUnderline"/>
        </w:rPr>
        <w:t>o frame the issues in these terms does not mean embracing a position of moral relativism.</w:t>
      </w:r>
      <w:r w:rsidRPr="003A5227">
        <w:rPr>
          <w:sz w:val="16"/>
        </w:rPr>
        <w:t xml:space="preserve"> How could it be? After all, in relation to our history, </w:t>
      </w:r>
      <w:r w:rsidRPr="003A5227">
        <w:rPr>
          <w:rStyle w:val="StyleUnderline"/>
        </w:rPr>
        <w:t>too many lives were destroyed in the name of whiteness</w:t>
      </w:r>
      <w:r w:rsidRPr="003A5227">
        <w:rPr>
          <w:sz w:val="16"/>
        </w:rPr>
        <w:t>. Furthermore, the structural repetition of past sufferings in the present is beyond any reasonable doubt.  </w:t>
      </w:r>
      <w:r w:rsidRPr="003A5227">
        <w:rPr>
          <w:rStyle w:val="StyleUnderline"/>
        </w:rPr>
        <w:t>Whiteness as a necrophiliac power structure and a primary shaper of a global system of unequal redistribution of life chances will not die a natural death.</w:t>
      </w:r>
    </w:p>
    <w:p w:rsidR="0071469C" w:rsidRPr="003A5227" w:rsidRDefault="0071469C" w:rsidP="0071469C">
      <w:pPr>
        <w:rPr>
          <w:rStyle w:val="StyleUnderline"/>
        </w:rPr>
      </w:pPr>
      <w:r w:rsidRPr="003A5227">
        <w:rPr>
          <w:sz w:val="16"/>
        </w:rPr>
        <w:t xml:space="preserve">But </w:t>
      </w:r>
      <w:r w:rsidRPr="003A5227">
        <w:rPr>
          <w:rStyle w:val="StyleUnderline"/>
        </w:rPr>
        <w:t>to properly engineer its death</w:t>
      </w:r>
      <w:r w:rsidRPr="003A5227">
        <w:rPr>
          <w:sz w:val="16"/>
        </w:rPr>
        <w:t xml:space="preserve"> – and thus the end of the nightmare it has been for a large portion of the humanity – </w:t>
      </w:r>
      <w:r w:rsidRPr="003A5227">
        <w:rPr>
          <w:rStyle w:val="StyleUnderline"/>
        </w:rPr>
        <w:t>we urgently need to demythologize it.</w:t>
      </w:r>
    </w:p>
    <w:p w:rsidR="0071469C" w:rsidRPr="003A5227" w:rsidRDefault="0071469C" w:rsidP="0071469C">
      <w:r w:rsidRPr="003A5227">
        <w:rPr>
          <w:rStyle w:val="StyleUnderline"/>
        </w:rPr>
        <w:t>If we fail to properly demythologize whiteness</w:t>
      </w:r>
      <w:r w:rsidRPr="003A5227">
        <w:t xml:space="preserve">, </w:t>
      </w:r>
      <w:r w:rsidRPr="003A5227">
        <w:rPr>
          <w:rStyle w:val="StyleUnderline"/>
        </w:rPr>
        <w:t>whiteness</w:t>
      </w:r>
      <w:r w:rsidRPr="003A5227">
        <w:t xml:space="preserve"> – as the machine in which a huge portion of the humanity has become entangled in spite of itself – </w:t>
      </w:r>
      <w:r w:rsidRPr="003A5227">
        <w:rPr>
          <w:rStyle w:val="StyleUnderline"/>
        </w:rPr>
        <w:t>will end up claiming us</w:t>
      </w:r>
      <w:r w:rsidRPr="003A5227">
        <w:t>.</w:t>
      </w:r>
    </w:p>
    <w:p w:rsidR="0071469C" w:rsidRPr="003A5227" w:rsidRDefault="0071469C" w:rsidP="0071469C">
      <w:pPr>
        <w:rPr>
          <w:rStyle w:val="StyleUnderline"/>
        </w:rPr>
      </w:pPr>
      <w:r w:rsidRPr="003A5227">
        <w:rPr>
          <w:rStyle w:val="StyleUnderline"/>
        </w:rPr>
        <w:t>As a result of whiteness having claimed us;</w:t>
      </w:r>
      <w:r w:rsidRPr="003A5227">
        <w:rPr>
          <w:sz w:val="16"/>
        </w:rPr>
        <w:t xml:space="preserve"> as a result of having let ourselves be possessed by it in the manner of an evil spirit, </w:t>
      </w:r>
      <w:r w:rsidRPr="003A5227">
        <w:rPr>
          <w:rStyle w:val="StyleUnderline"/>
        </w:rPr>
        <w:t>we will inflict upon ourselves injuries of which whiteness, at its most ferocious, would scarcely have been capable.</w:t>
      </w:r>
    </w:p>
    <w:p w:rsidR="0071469C" w:rsidRPr="003A5227" w:rsidRDefault="0071469C" w:rsidP="0071469C">
      <w:pPr>
        <w:rPr>
          <w:rStyle w:val="StyleUnderline"/>
        </w:rPr>
      </w:pPr>
      <w:r w:rsidRPr="003A5227">
        <w:rPr>
          <w:sz w:val="16"/>
        </w:rPr>
        <w:t xml:space="preserve">Indeed for </w:t>
      </w:r>
      <w:r w:rsidRPr="003A5227">
        <w:rPr>
          <w:rStyle w:val="StyleUnderline"/>
        </w:rPr>
        <w:t>whiteness to properly operate as the destructive force it is in the material sphere, it needs to capture its victim’s imagination and turn it into a poison well of hatred.</w:t>
      </w:r>
    </w:p>
    <w:p w:rsidR="0071469C" w:rsidRPr="003A5227" w:rsidRDefault="0071469C" w:rsidP="0071469C">
      <w:pPr>
        <w:rPr>
          <w:sz w:val="16"/>
        </w:rPr>
      </w:pPr>
      <w:r w:rsidRPr="003A5227">
        <w:rPr>
          <w:sz w:val="16"/>
        </w:rPr>
        <w:t>Fo</w:t>
      </w:r>
      <w:r w:rsidRPr="003A5227">
        <w:rPr>
          <w:rStyle w:val="StyleUnderline"/>
        </w:rPr>
        <w:t>r victims of white racism to hold on to the things that truly matter, they must incessantly fight against the kind of hatred which never fails to destroy</w:t>
      </w:r>
      <w:r w:rsidRPr="003A5227">
        <w:rPr>
          <w:sz w:val="16"/>
        </w:rPr>
        <w:t>, in the first instance, the man or woman who hates while leaving the structure of whiteness itself intact.</w:t>
      </w:r>
    </w:p>
    <w:p w:rsidR="0071469C" w:rsidRPr="003A5227" w:rsidRDefault="0071469C" w:rsidP="0071469C">
      <w:pPr>
        <w:rPr>
          <w:rStyle w:val="Emphasis"/>
        </w:rPr>
      </w:pPr>
      <w:r w:rsidRPr="003A5227">
        <w:rPr>
          <w:rStyle w:val="StyleUnderline"/>
        </w:rPr>
        <w:t xml:space="preserve">As a poisonous fiction that passes for a fact, whiteness seeks to institutionalize itself as an event by any means </w:t>
      </w:r>
      <w:r w:rsidRPr="003A5227">
        <w:rPr>
          <w:rStyle w:val="Emphasis"/>
        </w:rPr>
        <w:t>necessary. This it does by colonizing the entire realms of desire and of the imagination.</w:t>
      </w:r>
    </w:p>
    <w:p w:rsidR="0071469C" w:rsidRPr="0071469C" w:rsidRDefault="0071469C" w:rsidP="0071469C">
      <w:pPr>
        <w:rPr>
          <w:rStyle w:val="StyleUnderline"/>
        </w:rPr>
      </w:pPr>
      <w:r w:rsidRPr="003A5227">
        <w:t>To demythologize whiteness, it will not be enough to force “bad whites” into silence or into confessing guilt and/or complicity. This is too cheap.</w:t>
      </w:r>
      <w:r>
        <w:t xml:space="preserve"> </w:t>
      </w:r>
      <w:r w:rsidRPr="0071469C">
        <w:rPr>
          <w:rStyle w:val="StyleUnderline"/>
        </w:rPr>
        <w:t>To puncture and deflate the fictions of whiteness will require an entirely different regime of desire, new approaches in the constitution of material, aesthetic and symbolic capital, another discourse on value, on what matters and why.</w:t>
      </w:r>
    </w:p>
    <w:p w:rsidR="00EA7A9B" w:rsidRPr="003A5227" w:rsidRDefault="00EA7A9B" w:rsidP="00EA7A9B">
      <w:pPr>
        <w:pStyle w:val="Heading3"/>
      </w:pPr>
      <w:r>
        <w:lastRenderedPageBreak/>
        <w:t>Fanon = Nietzsche</w:t>
      </w:r>
      <w:r w:rsidRPr="003A5227">
        <w:t xml:space="preserve"> </w:t>
      </w:r>
    </w:p>
    <w:p w:rsidR="00EA7A9B" w:rsidRPr="003A5227" w:rsidRDefault="00EA7A9B" w:rsidP="00EA7A9B">
      <w:pPr>
        <w:pStyle w:val="Heading4"/>
        <w:rPr>
          <w:rStyle w:val="Emphasis"/>
          <w:b/>
          <w:sz w:val="28"/>
          <w:szCs w:val="28"/>
          <w:u w:val="none"/>
        </w:rPr>
      </w:pPr>
      <w:r w:rsidRPr="003A5227">
        <w:rPr>
          <w:rStyle w:val="Emphasis"/>
          <w:b/>
          <w:sz w:val="28"/>
          <w:szCs w:val="28"/>
          <w:u w:val="none"/>
        </w:rPr>
        <w:t>Fanon’s understanding of racism is that the white man comes to understand himself relative to the black animal – this is premised on Nietzsche’s slave morality</w:t>
      </w:r>
    </w:p>
    <w:p w:rsidR="00EA7A9B" w:rsidRPr="003A5227" w:rsidRDefault="00EA7A9B" w:rsidP="00EA7A9B">
      <w:r w:rsidRPr="003A5227">
        <w:rPr>
          <w:rStyle w:val="Style13ptBold"/>
        </w:rPr>
        <w:t>Haro 14</w:t>
      </w:r>
      <w:r w:rsidRPr="003A5227">
        <w:t xml:space="preserve"> (Jose, University of South Florida “Fanon and Nietzsche” p 128-9)</w:t>
      </w:r>
    </w:p>
    <w:p w:rsidR="00EA7A9B" w:rsidRPr="003A5227" w:rsidRDefault="00EA7A9B" w:rsidP="00EA7A9B">
      <w:r w:rsidRPr="003A5227">
        <w:rPr>
          <w:rStyle w:val="Emphasis"/>
        </w:rPr>
        <w:t>Nietzsche’s conceptualization of ressentiment is both implicitly used and explicitly evoked in Fanon’s work</w:t>
      </w:r>
      <w:r w:rsidRPr="003A5227">
        <w:t>, particularly Black Skin, White Masks. In the final comments of his discussion of “The Black Man and Recognition,” Fanon states, “</w:t>
      </w:r>
      <w:r w:rsidRPr="003A5227">
        <w:rPr>
          <w:rStyle w:val="StyleUnderline"/>
        </w:rPr>
        <w:t>Man’s behavior is not only reactional. And there is always resentment in reaction. Nietzsche has already said it in The Will to Power</w:t>
      </w:r>
      <w:r w:rsidRPr="003A5227">
        <w:t xml:space="preserve">. To induce man to be actional, by maintaining in his circularity the respect of the fundamental values that make the world human, is the task of the utmost urgency for he who, after a careful reflection, prepares to act.”128 </w:t>
      </w:r>
      <w:r w:rsidRPr="003A5227">
        <w:rPr>
          <w:rStyle w:val="StyleUnderline"/>
        </w:rPr>
        <w:t>This passage ends Fanon’s reflection upon the possibility of recognition in a racialized world. It captures both the problem and the desired resolution</w:t>
      </w:r>
      <w:r w:rsidRPr="003A5227">
        <w:t xml:space="preserve">. As to the problem, </w:t>
      </w:r>
      <w:r w:rsidRPr="003A5227">
        <w:rPr>
          <w:rStyle w:val="Emphasis"/>
        </w:rPr>
        <w:t>Fanon cites Nietzsche to claim that in all reaction ressentiment is present</w:t>
      </w:r>
      <w:r w:rsidRPr="003A5227">
        <w:t xml:space="preserve">. His desired solution is that people become actional through being provoked into refocusing their attention on the basic values that ground the human world, the world of mutual recognition. </w:t>
      </w:r>
      <w:r w:rsidRPr="003A5227">
        <w:rPr>
          <w:rStyle w:val="Emphasis"/>
        </w:rPr>
        <w:t>Reactionary ressentiment is thus a central theme of Fanon’s thought</w:t>
      </w:r>
      <w:r w:rsidRPr="003A5227">
        <w:t>s. any ontology is made impossible in a colonized and acculturated society</w:t>
      </w:r>
      <w:r w:rsidRPr="003A5227">
        <w:rPr>
          <w:rStyle w:val="StyleUnderline"/>
        </w:rPr>
        <w:t>… In the weltanschauung</w:t>
      </w:r>
      <w:r w:rsidRPr="003A5227">
        <w:t xml:space="preserve"> [sic] of a colonized people, </w:t>
      </w:r>
      <w:r w:rsidRPr="003A5227">
        <w:rPr>
          <w:rStyle w:val="StyleUnderline"/>
        </w:rPr>
        <w:t>there is an impurity or a flaw that prohibits any ontological explanation</w:t>
      </w:r>
      <w:r w:rsidRPr="003A5227">
        <w:t xml:space="preserve">. </w:t>
      </w:r>
      <w:r w:rsidRPr="003A5227">
        <w:rPr>
          <w:rStyle w:val="StyleUnderline"/>
        </w:rPr>
        <w:t xml:space="preserve">Perhaps it could be argued that this is true of any individual but such an argument would be concealing the basic problem. </w:t>
      </w:r>
      <w:r w:rsidRPr="003A5227">
        <w:rPr>
          <w:rStyle w:val="Emphasis"/>
        </w:rPr>
        <w:t>Ontology does not allow us to understand the being of the black man,</w:t>
      </w:r>
      <w:r w:rsidRPr="003A5227">
        <w:rPr>
          <w:rStyle w:val="StyleUnderline"/>
        </w:rPr>
        <w:t xml:space="preserve"> since it ignores lived experience</w:t>
      </w:r>
      <w:r w:rsidRPr="003A5227">
        <w:t xml:space="preserve">. For not only must the black man be black; </w:t>
      </w:r>
      <w:r w:rsidRPr="003A5227">
        <w:rPr>
          <w:rStyle w:val="Emphasis"/>
        </w:rPr>
        <w:t>he must be black in relation to the white man</w:t>
      </w:r>
      <w:r w:rsidRPr="003A5227">
        <w:t xml:space="preserve">. Some people will argue that the situation has a double meaning. Not at all. </w:t>
      </w:r>
      <w:r w:rsidRPr="003A5227">
        <w:rPr>
          <w:rStyle w:val="Emphasis"/>
        </w:rPr>
        <w:t>The black man has no ontological resistance in the eyes of a white man</w:t>
      </w:r>
      <w:r w:rsidRPr="003A5227">
        <w:t xml:space="preserve">. From one day to the </w:t>
      </w:r>
      <w:r w:rsidRPr="003A5227">
        <w:rPr>
          <w:rStyle w:val="Emphasis"/>
        </w:rPr>
        <w:t>next, the Blacks have to deal with two systems of reference.</w:t>
      </w:r>
      <w:r w:rsidRPr="003A5227">
        <w:t xml:space="preserve"> Their metaphysics, or less pretentiously their customs and the agencies to which they refer, were abolished because they were in contradiction with a new civilization that imposed its own.129 I have quoted Fanon at length because these claims provide context to this process of understanding the consequences and dramas of colonialism and this then sets up ressentiment as a central consideration of the chapter.</w:t>
      </w:r>
    </w:p>
    <w:p w:rsidR="00EA7A9B" w:rsidRPr="003A5227" w:rsidRDefault="00EA7A9B" w:rsidP="00EA7A9B">
      <w:pPr>
        <w:pStyle w:val="Heading4"/>
      </w:pPr>
      <w:r w:rsidRPr="003A5227">
        <w:t xml:space="preserve">Fanon’s entire understanding of power, vision of a new humanity, and call to arms is informed first and foremost by Nietzsche </w:t>
      </w:r>
    </w:p>
    <w:p w:rsidR="00EA7A9B" w:rsidRPr="003A5227" w:rsidRDefault="00EA7A9B" w:rsidP="00EA7A9B">
      <w:r w:rsidRPr="003A5227">
        <w:rPr>
          <w:rStyle w:val="Style13ptBold"/>
        </w:rPr>
        <w:t>Apter, Bhabha, and Terry 17</w:t>
      </w:r>
      <w:r w:rsidRPr="003A5227">
        <w:t xml:space="preserve"> (Emily, Homi, and Brandon – all professors at Colombia University. “Frantz Fanon and Nietzsche” </w:t>
      </w:r>
      <w:hyperlink r:id="rId28" w:history="1">
        <w:r w:rsidRPr="003A5227">
          <w:rPr>
            <w:rStyle w:val="Hyperlink"/>
          </w:rPr>
          <w:t>http://blogs.law.columbia.edu/nietzsche1313/8-13/</w:t>
        </w:r>
      </w:hyperlink>
      <w:r w:rsidRPr="003A5227">
        <w:t xml:space="preserve">) </w:t>
      </w:r>
    </w:p>
    <w:p w:rsidR="00EA7A9B" w:rsidRPr="003A5227" w:rsidRDefault="00EA7A9B" w:rsidP="00EA7A9B">
      <w:pPr>
        <w:rPr>
          <w:sz w:val="16"/>
        </w:rPr>
      </w:pPr>
      <w:r w:rsidRPr="003A5227">
        <w:rPr>
          <w:sz w:val="16"/>
        </w:rPr>
        <w:t xml:space="preserve">Frantz Fanon’s (1925-1961) thought and writings are marked by an orientation toward a possible future both in time and space, captured so poignantly in the closing chapter of Black Skin, White Masks (1952)—his call to constantly introduce “invention into life,” to “endlessly create myself,” to “build the world of you”—and in the closing line of The Wretched of the Earth: “comrades, we must make a new start, develop a new way of thinking, and endeavor to create a new man.” </w:t>
      </w:r>
      <w:r w:rsidRPr="003A5227">
        <w:rPr>
          <w:rStyle w:val="Emphasis"/>
        </w:rPr>
        <w:t>Fanon’s call on the colonized to “start over a new history of man” is striking, and naturally brings to mind many of the themes we have been discussing in Nietzsche</w:t>
      </w:r>
      <w:r w:rsidRPr="003A5227">
        <w:rPr>
          <w:sz w:val="16"/>
        </w:rPr>
        <w:t xml:space="preserve"> 13/13. </w:t>
      </w:r>
      <w:r w:rsidRPr="003A5227">
        <w:rPr>
          <w:rStyle w:val="Emphasis"/>
        </w:rPr>
        <w:t>Fanon’s first book</w:t>
      </w:r>
      <w:r w:rsidRPr="003A5227">
        <w:rPr>
          <w:sz w:val="16"/>
        </w:rPr>
        <w:t>—Black Skin, White Masks, published by Le Seuil in 1952 when Fanon was only 27 years old—</w:t>
      </w:r>
      <w:r w:rsidRPr="003A5227">
        <w:rPr>
          <w:rStyle w:val="Emphasis"/>
        </w:rPr>
        <w:t>was book-ended by Nietzsche</w:t>
      </w:r>
      <w:r w:rsidRPr="003A5227">
        <w:rPr>
          <w:sz w:val="16"/>
        </w:rPr>
        <w:t xml:space="preserve">. </w:t>
      </w:r>
      <w:r w:rsidRPr="003A5227">
        <w:rPr>
          <w:rStyle w:val="StyleUnderline"/>
        </w:rPr>
        <w:t>A certain Freudo-marxian Nietzsche, a Nietzsche embedded in a psychoanalytic perspective—</w:t>
      </w:r>
      <w:r w:rsidRPr="003A5227">
        <w:rPr>
          <w:rStyle w:val="Emphasis"/>
        </w:rPr>
        <w:t>but a Nietzsche nonetheless</w:t>
      </w:r>
      <w:r w:rsidRPr="003A5227">
        <w:rPr>
          <w:sz w:val="16"/>
        </w:rPr>
        <w:t xml:space="preserve">. </w:t>
      </w:r>
      <w:r w:rsidRPr="003A5227">
        <w:rPr>
          <w:rStyle w:val="Emphasis"/>
        </w:rPr>
        <w:t xml:space="preserve">Nietzsche is both the first philosopher explicitly mentioned in text and the final philosopher who closes the last page of the conclusion. </w:t>
      </w:r>
      <w:r w:rsidRPr="003A5227">
        <w:rPr>
          <w:rStyle w:val="Emphasis"/>
        </w:rPr>
        <w:lastRenderedPageBreak/>
        <w:t>“Man’s misfortune, Nietzsche said, was that he was once a child,” Fanon writes in the opening pages of the introduction, before naming Freud or even mentioning disalienation</w:t>
      </w:r>
      <w:r w:rsidRPr="003A5227">
        <w:rPr>
          <w:sz w:val="16"/>
        </w:rPr>
        <w:t>. And Fanon closes his book, after returning to the theme of disalienation, again with the penultimate thought that “At the start of his life, a man is always congested, drowned in contingency. The misfortune of man is that he was once a child.”</w:t>
      </w:r>
      <w:bookmarkStart w:id="1" w:name="_ednref5"/>
      <w:bookmarkEnd w:id="1"/>
      <w:r w:rsidRPr="003A5227">
        <w:rPr>
          <w:sz w:val="16"/>
        </w:rPr>
        <w:t xml:space="preserve"> </w:t>
      </w:r>
      <w:r w:rsidRPr="003A5227">
        <w:rPr>
          <w:rStyle w:val="StyleUnderline"/>
        </w:rPr>
        <w:t>Nietzsche, Freud, Marx—the great nineteenth century thinkers of suspicion—accompany Fanon</w:t>
      </w:r>
      <w:r w:rsidRPr="003A5227">
        <w:rPr>
          <w:sz w:val="16"/>
        </w:rPr>
        <w:t xml:space="preserve">. And as they did, Fanon too would unmask. Unmask those “white masks” brought on by European colonialisms and their attendant complexes of inferiority. </w:t>
      </w:r>
      <w:r w:rsidRPr="003A5227">
        <w:rPr>
          <w:rStyle w:val="StyleUnderline"/>
        </w:rPr>
        <w:t>Much like Nietzsche</w:t>
      </w:r>
      <w:r w:rsidRPr="003A5227">
        <w:rPr>
          <w:sz w:val="16"/>
        </w:rPr>
        <w:t xml:space="preserve">, Marx, Freud, and building on that even earlier critical tradition, </w:t>
      </w:r>
      <w:r w:rsidRPr="003A5227">
        <w:rPr>
          <w:rStyle w:val="StyleUnderline"/>
        </w:rPr>
        <w:t>Fanon would seek to lift the veil from our eyes, to emancipate us from our self-incurred immaturity—from our childhood</w:t>
      </w:r>
      <w:r w:rsidRPr="003A5227">
        <w:rPr>
          <w:sz w:val="16"/>
        </w:rPr>
        <w:t xml:space="preserve">. For Fanon, the task would not be easy—in part because of the peculiar history of French slavery and colonialism. As Fanon would show in the penultimate section of Black Skin, White Masks, titled “The Black Man and Hegel,” the Hegelian dialectic of master and slave would not play itself out in the same way in the French context, because the French lord as well as the colonized (and here, Fanon drew a distinction with the American experience) is “basically different from the one described by Hegel.” The colonizer does not seek recognition, and the colonized is far more dependent on him. In the French context, Fanon, writes, “the black man does not know the price of freedom because he has never fought for it.” It has just been given to him—in diluted and make-believe ways. The Hegelian dialectic cannot play itself out—but leads, in this case, only to a purely reactional phase full of ressentiment. </w:t>
      </w:r>
      <w:r w:rsidRPr="003A5227">
        <w:rPr>
          <w:rStyle w:val="Emphasis"/>
        </w:rPr>
        <w:t>And it is therefore to Nietzsche and his will to power that Fanon turns to articulate a positive, “actional” call to arms</w:t>
      </w:r>
      <w:r w:rsidRPr="003A5227">
        <w:rPr>
          <w:sz w:val="16"/>
        </w:rPr>
        <w:t>. “</w:t>
      </w:r>
      <w:r w:rsidRPr="003A5227">
        <w:rPr>
          <w:rStyle w:val="Emphasis"/>
        </w:rPr>
        <w:t>Nietzsche had already said it in The Will to Power,” Fanon writes</w:t>
      </w:r>
      <w:r w:rsidRPr="003A5227">
        <w:rPr>
          <w:sz w:val="16"/>
        </w:rPr>
        <w:t xml:space="preserve"> at the end of the last chapter on “The Black Man and Recognition.” Fanon adds—once again, accompanied by Nietzsche: “</w:t>
      </w:r>
      <w:r w:rsidRPr="003A5227">
        <w:rPr>
          <w:rStyle w:val="StyleUnderline"/>
        </w:rPr>
        <w:t>To induce man to be actional, by maintaining in his circularity the respect of the fundamental values that make the world human, that is the task of utmost urgency for he who, after careful reflection, prepares to act.</w:t>
      </w:r>
      <w:r w:rsidRPr="003A5227">
        <w:rPr>
          <w:sz w:val="16"/>
        </w:rPr>
        <w:t>” It is this positive, willful call to action that Fanon leaves us with in 1952: a call to introduce “invention into life,” to “build the world of you, man,” to always question, to disalienate, to “touch the other, feel the other, discover each other.” To “take a stand against this living death.”</w:t>
      </w:r>
      <w:bookmarkStart w:id="2" w:name="_ednref12"/>
      <w:bookmarkEnd w:id="2"/>
      <w:r w:rsidRPr="003A5227">
        <w:rPr>
          <w:sz w:val="16"/>
        </w:rPr>
        <w:t> To be “a revolutionary.” Black Skin returns to the Dionysian poetics of Césaire. It harkens back to Césaire’s conception of “Négritude,”</w:t>
      </w:r>
      <w:bookmarkStart w:id="3" w:name="_ednref16"/>
      <w:bookmarkEnd w:id="3"/>
      <w:r w:rsidRPr="003A5227">
        <w:rPr>
          <w:sz w:val="16"/>
        </w:rPr>
        <w:t> which we discussed at </w:t>
      </w:r>
      <w:hyperlink r:id="rId29" w:history="1">
        <w:r w:rsidRPr="003A5227">
          <w:rPr>
            <w:rStyle w:val="Hyperlink"/>
            <w:sz w:val="16"/>
          </w:rPr>
          <w:t>the last Nietzsche 13/13</w:t>
        </w:r>
      </w:hyperlink>
      <w:r w:rsidRPr="003A5227">
        <w:rPr>
          <w:sz w:val="16"/>
        </w:rPr>
        <w:t xml:space="preserve">—in fact, the continuity from that last seminar is striking. It is in Césaire that Fanon finds the best expression of cultural imposition and of the task ahead: to go all the way down, to reach rock bottom, but to come back up and overcome—bringing “the black man” with him, “lift[ing] him up to the skies.” “Rise/ Rise/ Rise,” that is the sentiment, and one can almost hear Zarathustra as well in those passages. Frantz </w:t>
      </w:r>
      <w:r w:rsidRPr="003A5227">
        <w:rPr>
          <w:rStyle w:val="StyleUnderline"/>
        </w:rPr>
        <w:t>Fanon’s Black Skin, White Masks</w:t>
      </w:r>
      <w:r w:rsidRPr="003A5227">
        <w:rPr>
          <w:sz w:val="16"/>
        </w:rPr>
        <w:t xml:space="preserve"> (1952) </w:t>
      </w:r>
      <w:r w:rsidRPr="003A5227">
        <w:rPr>
          <w:rStyle w:val="Emphasis"/>
        </w:rPr>
        <w:t>reflects a deep engagement with the thought of Nietzsche, especially in relation to the themes of the active and reactive, spiritual metamorphoses, creativity, and willing a new vision of humanity</w:t>
      </w:r>
      <w:r w:rsidRPr="003A5227">
        <w:rPr>
          <w:sz w:val="16"/>
        </w:rPr>
        <w:t>. In this seminar, we will explore Fanon’s work and its influence on critical and postcolonial theory with our distinguished guests,</w:t>
      </w:r>
      <w:hyperlink r:id="rId30" w:history="1">
        <w:r w:rsidRPr="003A5227">
          <w:rPr>
            <w:rStyle w:val="Hyperlink"/>
            <w:sz w:val="16"/>
          </w:rPr>
          <w:t> Emily Apter</w:t>
        </w:r>
      </w:hyperlink>
      <w:r w:rsidRPr="003A5227">
        <w:rPr>
          <w:sz w:val="16"/>
        </w:rPr>
        <w:t>, </w:t>
      </w:r>
      <w:hyperlink r:id="rId31" w:history="1">
        <w:r w:rsidRPr="003A5227">
          <w:rPr>
            <w:rStyle w:val="Hyperlink"/>
            <w:sz w:val="16"/>
          </w:rPr>
          <w:t>Homi Bhabha</w:t>
        </w:r>
      </w:hyperlink>
      <w:r w:rsidRPr="003A5227">
        <w:rPr>
          <w:sz w:val="16"/>
        </w:rPr>
        <w:t>, and </w:t>
      </w:r>
      <w:hyperlink r:id="rId32" w:history="1">
        <w:r w:rsidRPr="003A5227">
          <w:rPr>
            <w:rStyle w:val="Hyperlink"/>
            <w:sz w:val="16"/>
          </w:rPr>
          <w:t>Brandon Terry</w:t>
        </w:r>
      </w:hyperlink>
      <w:r w:rsidRPr="003A5227">
        <w:rPr>
          <w:sz w:val="16"/>
        </w:rPr>
        <w:t>.</w:t>
      </w:r>
    </w:p>
    <w:p w:rsidR="00EA7A9B" w:rsidRPr="003A5227" w:rsidRDefault="00EA7A9B" w:rsidP="00EA7A9B"/>
    <w:p w:rsidR="00EA7A9B" w:rsidRPr="003A5227" w:rsidRDefault="00EA7A9B" w:rsidP="00EA7A9B">
      <w:pPr>
        <w:pStyle w:val="Heading4"/>
      </w:pPr>
      <w:r w:rsidRPr="003A5227">
        <w:t>Fanon’s understanding of action, specifically the actions of black revolutionaries and their white counterparts, is informed by Nietzsche’s theory of agency. “The doer is merely a fiction added to the deed.”</w:t>
      </w:r>
    </w:p>
    <w:p w:rsidR="00EA7A9B" w:rsidRPr="003A5227" w:rsidRDefault="00EA7A9B" w:rsidP="00EA7A9B">
      <w:r w:rsidRPr="003A5227">
        <w:rPr>
          <w:rStyle w:val="Style13ptBold"/>
        </w:rPr>
        <w:t>Posnock 97</w:t>
      </w:r>
      <w:r w:rsidRPr="003A5227">
        <w:t xml:space="preserve"> (Ross, Department of English and Comparative Literature at Colombia, “The Black Intellectual” p. 335-6)</w:t>
      </w:r>
    </w:p>
    <w:p w:rsidR="00EA7A9B" w:rsidRPr="003A5227" w:rsidRDefault="00EA7A9B" w:rsidP="00EA7A9B">
      <w:r w:rsidRPr="003A5227">
        <w:t xml:space="preserve">Ten years after his death the official Algerian reaction sought to minimize Fanon's role, to "'de-Fanonize Algeria, and to de-Algerianize Fanon,"' in the words of one official. In short, "although he helped with 'our cause,' 'he was not one of us"' (FF, p. 244). This attitude, notes Irene Gendzier, betrays a desire to "lay aside the ghost of a too-powerful Fanon" and to "protect the authenticity of the Revolution as an all-Algerian phenomenon" (FF, pp. 244, 243). </w:t>
      </w:r>
      <w:r w:rsidRPr="003A5227">
        <w:rPr>
          <w:rStyle w:val="StyleUnderline"/>
        </w:rPr>
        <w:t xml:space="preserve">Authenticity is precisely what Fanon endangers, for he destabilizes the identity logic of us/them, identity/difference, inside/outside, native/stranger. </w:t>
      </w:r>
      <w:r w:rsidRPr="003A5227">
        <w:t xml:space="preserve">Because it eludes these binaries, Fanon's life seems incoherent, an "impossible life" of no return and harrowing self-estrangement to those, like Memmi, who judge by the Cartesian terms of existential humanism. These terms are blind to how </w:t>
      </w:r>
      <w:r w:rsidRPr="003A5227">
        <w:rPr>
          <w:rStyle w:val="StyleUnderline"/>
        </w:rPr>
        <w:t>Fanon's allegedly impossible life enabled him to introduce "invention into existence" and challenge the disciplinary logic of identity thinking</w:t>
      </w:r>
      <w:r w:rsidRPr="003A5227">
        <w:t xml:space="preserve"> (BS, p. 229). We have seen that </w:t>
      </w:r>
      <w:r w:rsidRPr="003A5227">
        <w:rPr>
          <w:rStyle w:val="StyleUnderline"/>
        </w:rPr>
        <w:t xml:space="preserve">Fanon </w:t>
      </w:r>
      <w:r w:rsidRPr="003A5227">
        <w:rPr>
          <w:rStyle w:val="StyleUnderline"/>
        </w:rPr>
        <w:lastRenderedPageBreak/>
        <w:t>reverses the trajectory of authenticity to instigate a crisis of origins</w:t>
      </w:r>
      <w:r w:rsidRPr="003A5227">
        <w:t xml:space="preserve">. Analogously, he turns identity from the ground of being into an effect of practice: what we do determines who we are. The West Indian is buried an Algerian "brother." </w:t>
      </w:r>
      <w:r w:rsidRPr="003A5227">
        <w:rPr>
          <w:rStyle w:val="Emphasis"/>
        </w:rPr>
        <w:t>Fanon describes his leap of invention as Nietzschean</w:t>
      </w:r>
      <w:r w:rsidRPr="003A5227">
        <w:rPr>
          <w:rStyle w:val="StyleUnderline"/>
        </w:rPr>
        <w:t xml:space="preserve"> in its effort "to educate man to be actional</w:t>
      </w:r>
      <w:r w:rsidRPr="003A5227">
        <w:t xml:space="preserve">" </w:t>
      </w:r>
      <w:r w:rsidRPr="003A5227">
        <w:rPr>
          <w:rStyle w:val="StyleUnderline"/>
        </w:rPr>
        <w:t>rather than reactional</w:t>
      </w:r>
      <w:r w:rsidRPr="003A5227">
        <w:t xml:space="preserve"> (BS, p. 222), and </w:t>
      </w:r>
      <w:r w:rsidRPr="003A5227">
        <w:rPr>
          <w:rStyle w:val="Emphasis"/>
        </w:rPr>
        <w:t>it approximates Nietzsche's dissolution of the subject into action</w:t>
      </w:r>
      <w:r w:rsidRPr="003A5227">
        <w:t>: "</w:t>
      </w:r>
      <w:r w:rsidRPr="003A5227">
        <w:rPr>
          <w:rStyle w:val="Emphasis"/>
        </w:rPr>
        <w:t>The deed is everything"-"'the doer' is merely a fiction added to the deed</w:t>
      </w:r>
      <w:r w:rsidRPr="003A5227">
        <w:t xml:space="preserve">."37 </w:t>
      </w:r>
      <w:r w:rsidRPr="003A5227">
        <w:rPr>
          <w:rStyle w:val="Emphasis"/>
        </w:rPr>
        <w:t>Making the deed everything, in Nietzsche and Fanon, demands that the past be evacuated, for history's humiliations viscerally weigh upon one in the present.</w:t>
      </w:r>
      <w:r w:rsidRPr="003A5227">
        <w:t xml:space="preserve"> </w:t>
      </w:r>
      <w:r w:rsidRPr="003A5227">
        <w:rPr>
          <w:rStyle w:val="StyleUnderline"/>
        </w:rPr>
        <w:t>The Negro "is the slave of the past," says Fanon, and "like it or not, the past can in no way guide me in the present moment"</w:t>
      </w:r>
      <w:r w:rsidRPr="003A5227">
        <w:t xml:space="preserve"> (BS, p. 225). </w:t>
      </w:r>
      <w:r w:rsidRPr="003A5227">
        <w:rPr>
          <w:rStyle w:val="Emphasis"/>
        </w:rPr>
        <w:t>The extremity of Fanon's Nietzschean solution responds to the extremity of alienation endured by a black colonial subject</w:t>
      </w:r>
      <w:r w:rsidRPr="003A5227">
        <w:t xml:space="preserve">. </w:t>
      </w:r>
      <w:r w:rsidRPr="003A5227">
        <w:rPr>
          <w:rStyle w:val="StyleUnderline"/>
        </w:rPr>
        <w:t>Du Bois's alienation under Jim Crow is just as palpable-as "a colored man in a white world" he</w:t>
      </w:r>
      <w:r w:rsidRPr="003A5227">
        <w:t xml:space="preserve"> felt "kept within bounds," neither an American nor a man (DD, p. 653). But for Du Bois it would be unthinkable tojettison the past, since to work in the kingdom of culture is the very "end" of "striving." Yet Du Bois's historical embeddedness does not paralyze his will to invent. </w:t>
      </w:r>
      <w:r w:rsidRPr="003A5227">
        <w:rPr>
          <w:rStyle w:val="StyleUnderline"/>
        </w:rPr>
        <w:t>After all, he was trained by James in pragmatism, a kind of American version of the Nietzschean philosophy of action that Charles Sanders Peirce initated in his 1868 deconstruction of the a priori Cartesian subject</w:t>
      </w:r>
      <w:r w:rsidRPr="003A5227">
        <w:t>. In this light we can place Du Bois's controversial claim that it was only at Fisk that "a new loyalty and allegiance replaced my Americanism: henceforward I was a Negro" (A, p. 108).38 He replaces biology with will, thus turning a statement of identity ("I was a Negro") into a declaration of practice. At Fisk, recalls Du Bois, "I became a member of a closed racial group with rites and loyalties.... I received these eagerly and expanded them" (DD, p. 627).</w:t>
      </w:r>
    </w:p>
    <w:p w:rsidR="00EA7A9B" w:rsidRPr="003A5227" w:rsidRDefault="00EA7A9B" w:rsidP="00EA7A9B">
      <w:pPr>
        <w:pStyle w:val="Heading4"/>
      </w:pPr>
      <w:r w:rsidRPr="003A5227">
        <w:t>Fanon says that we should fail to destroy the idols of normative racism – this is an idea developed from Nietzsche</w:t>
      </w:r>
    </w:p>
    <w:p w:rsidR="00EA7A9B" w:rsidRPr="003A5227" w:rsidRDefault="00EA7A9B" w:rsidP="00EA7A9B">
      <w:r w:rsidRPr="003A5227">
        <w:rPr>
          <w:rStyle w:val="Style13ptBold"/>
        </w:rPr>
        <w:t>Gordon 15</w:t>
      </w:r>
      <w:r w:rsidRPr="003A5227">
        <w:t xml:space="preserve"> (Lewis, What Fanon Said: A Philosophical Introduction to His Life and Thought p. 24-25)</w:t>
      </w:r>
    </w:p>
    <w:p w:rsidR="00EA7A9B" w:rsidRDefault="00EA7A9B" w:rsidP="00EA7A9B">
      <w:r w:rsidRPr="003A5227">
        <w:rPr>
          <w:rStyle w:val="StyleUnderline"/>
        </w:rPr>
        <w:t>There is a white construction called “the black.”</w:t>
      </w:r>
      <w:r w:rsidRPr="003A5227">
        <w:t xml:space="preserve"> This construction is told that </w:t>
      </w:r>
      <w:r w:rsidRPr="003A5227">
        <w:rPr>
          <w:rStyle w:val="StyleUnderline"/>
        </w:rPr>
        <w:t>if he or she really is human, then he or she could go beyond the boundaries of race.</w:t>
      </w:r>
      <w:r w:rsidRPr="003A5227">
        <w:t xml:space="preserve"> The black can supposedly “really choose” to live otherwise as a form of social being that is not black and is not any racial form or designation. </w:t>
      </w:r>
      <w:r w:rsidRPr="003A5227">
        <w:rPr>
          <w:rStyle w:val="StyleUnderline"/>
        </w:rPr>
        <w:t>Racial constructions are leeches on all manifestations of human ways of living</w:t>
      </w:r>
      <w:r w:rsidRPr="003A5227">
        <w:t xml:space="preserve">: language, sex, labor (material and aesthetic), socializing (reciprocal recognition), consciousness, and the “soul.” </w:t>
      </w:r>
      <w:r w:rsidRPr="003A5227">
        <w:rPr>
          <w:rStyle w:val="StyleUnderline"/>
        </w:rPr>
        <w:t>Black Skin, White Masks thus describes a quasi-anonymous black hero’s eff orts to shake off these leeches and live an adult human existence</w:t>
      </w:r>
      <w:r w:rsidRPr="003A5227">
        <w:t xml:space="preserve">. Each chapter represents options off ered the black by modern Western thought. In good faith, then, the black hero attempts to live through each of these options simply as a human being. But the black soon discovers that to do so calls for living simply as a white. </w:t>
      </w:r>
      <w:r w:rsidRPr="003A5227">
        <w:rPr>
          <w:rStyle w:val="StyleUnderline"/>
        </w:rPr>
        <w:t>Antiblack racism presents whiteness as the “normal” mode of “humanness</w:t>
      </w:r>
      <w:r w:rsidRPr="003A5227">
        <w:t>.” So, the black reasons</w:t>
      </w:r>
      <w:r w:rsidRPr="003A5227">
        <w:rPr>
          <w:rStyle w:val="StyleUnderline"/>
        </w:rPr>
        <w:t>, if blackness and whiteness are constructed, perhaps the black could then live the white construction, which would reinforce the theme of constructivity</w:t>
      </w:r>
      <w:r w:rsidRPr="003A5227">
        <w:t xml:space="preserve">. Each portrait is, however, a tale of </w:t>
      </w:r>
      <w:r w:rsidRPr="003A5227">
        <w:rPr>
          <w:rStyle w:val="Emphasis"/>
        </w:rPr>
        <w:t>how exercising this option leads to failure</w:t>
      </w:r>
      <w:r w:rsidRPr="003A5227">
        <w:t xml:space="preserve">. And in fact, “failure” takes on a peculiar role in the work; it is the specialized sense in which Fanon is using the term “psychoanalysis”: “If there can be no discussion on a philosophical level—that is, the plane of the basic needs of human reality—I am willing to work on the psychoanalytical level—in other words, the level of ‘failures’ [ratés], in the sense in which one speaks of engine failures” (Pn, 18). The French word that matches the ordinary English use of the word failure, where defeat or setback is meant, is échec. Raté more properly refers to a misfi re, missing the mark, or something backfiring, as in an old combustion engine, which explains Fanon’s reference to engine failures. Th e word is also used, however, to refer to not measuring up, of failing to meet a standard, as </w:t>
      </w:r>
      <w:r w:rsidRPr="003A5227">
        <w:lastRenderedPageBreak/>
        <w:t xml:space="preserve">in the expression rate de père, a man failing to meet the expectations or standards of fatherhood, a concept rich with psychoanalytical content. </w:t>
      </w:r>
      <w:r w:rsidRPr="003A5227">
        <w:rPr>
          <w:rStyle w:val="StyleUnderline"/>
        </w:rPr>
        <w:t>Fanon is thus referring to the frustration not only of missing the mark but also of the repercussions, which, inevitably, lead to therapy</w:t>
      </w:r>
      <w:r w:rsidRPr="003A5227">
        <w:t xml:space="preserve">. That is why he says he is “willing to” work on the psychoanalytical level, for, as we will see, Fanon raises, as well, the question of whether the approach of failure is also a form of failure, which Writing through the Zone of Nonbeing 25 further raises the question of whether such a psychoanalytical approach is exemplifi ed or transcended because of ultimately not measuring up or failing to meet its own standard. Th ere is thus a paradox of failure: </w:t>
      </w:r>
      <w:r w:rsidRPr="003A5227">
        <w:rPr>
          <w:rStyle w:val="StyleUnderline"/>
        </w:rPr>
        <w:t>To fail at it is to succeed</w:t>
      </w:r>
      <w:r w:rsidRPr="003A5227">
        <w:t xml:space="preserve">; </w:t>
      </w:r>
      <w:r w:rsidRPr="003A5227">
        <w:rPr>
          <w:rStyle w:val="StyleUnderline"/>
        </w:rPr>
        <w:t>to miss the mark is to demonstrate the validity of rejecting it</w:t>
      </w:r>
      <w:r w:rsidRPr="003A5227">
        <w:t xml:space="preserve">, and therefore affi rming or achieving it. Th e motif of failure raises, still more, the question of the type of text  Fanon has composed and how he is situated in relation to it. </w:t>
      </w:r>
      <w:r w:rsidRPr="003A5227">
        <w:rPr>
          <w:rStyle w:val="StyleUnderline"/>
        </w:rPr>
        <w:t>What we fi nd is that each failure is not necessarily Fanon’s, for he is both the voice of the text</w:t>
      </w:r>
      <w:r w:rsidRPr="003A5227">
        <w:t xml:space="preserve"> (the black) </w:t>
      </w:r>
      <w:r w:rsidRPr="003A5227">
        <w:rPr>
          <w:rStyle w:val="StyleUnderline"/>
        </w:rPr>
        <w:t>and the voice about the text</w:t>
      </w:r>
      <w:r w:rsidRPr="003A5227">
        <w:t xml:space="preserve"> (the theorist and guide). Th us, although Fanon the quasi-anonymous hero of the text, the black, constantly fails (misses his mark), Fanon the critic of Western discourses of Man, Fanon the revolutionary theorist who demands systemic and systematic change, succeeds (by identifi cation of each failure). Paradoxically, if the hero of the text wins (that is, achieves his aims), the hero of thought (the theorist) fails, and vice versa. Th us, </w:t>
      </w:r>
      <w:r w:rsidRPr="003A5227">
        <w:rPr>
          <w:rStyle w:val="StyleUnderline"/>
        </w:rPr>
        <w:t>after announcing in the introduction that ontogenic and phylogenic explanations fail and need to be mediated by sociogenic explanations premised on human agency, Fanon charts the course of the black with these theoretical “idols” of humanization. Like</w:t>
      </w:r>
      <w:r w:rsidRPr="003A5227">
        <w:t xml:space="preserve"> Friedrich </w:t>
      </w:r>
      <w:r w:rsidRPr="003A5227">
        <w:rPr>
          <w:rStyle w:val="StyleUnderline"/>
        </w:rPr>
        <w:t>Nietzsche</w:t>
      </w:r>
      <w:r w:rsidRPr="003A5227">
        <w:t xml:space="preserve">, </w:t>
      </w:r>
      <w:r w:rsidRPr="003A5227">
        <w:rPr>
          <w:rStyle w:val="StyleUnderline"/>
        </w:rPr>
        <w:t>who sought to break the idols of</w:t>
      </w:r>
      <w:r w:rsidRPr="003A5227">
        <w:t xml:space="preserve"> (and, thus, idolatry in) </w:t>
      </w:r>
      <w:r w:rsidRPr="003A5227">
        <w:rPr>
          <w:rStyle w:val="StyleUnderline"/>
        </w:rPr>
        <w:t>Western civilization, Fanon hopes to destroy the idols that militate against the human spirit in an antiblack racist and colonial world</w:t>
      </w:r>
      <w:r w:rsidRPr="003A5227">
        <w:t>.</w:t>
      </w:r>
    </w:p>
    <w:p w:rsidR="0071469C" w:rsidRPr="003A5227" w:rsidRDefault="0071469C" w:rsidP="0071469C">
      <w:pPr>
        <w:pStyle w:val="Heading4"/>
        <w:rPr>
          <w:rStyle w:val="Emphasis"/>
          <w:b/>
          <w:sz w:val="28"/>
          <w:szCs w:val="28"/>
          <w:u w:val="none"/>
        </w:rPr>
      </w:pPr>
      <w:r w:rsidRPr="003A5227">
        <w:rPr>
          <w:rStyle w:val="Emphasis"/>
          <w:b/>
          <w:sz w:val="28"/>
          <w:szCs w:val="28"/>
          <w:u w:val="none"/>
        </w:rPr>
        <w:t xml:space="preserve">Fanon’s theories of colonialism and decolonization are built on his readings of Nietzsche </w:t>
      </w:r>
    </w:p>
    <w:p w:rsidR="0071469C" w:rsidRPr="003A5227" w:rsidRDefault="0071469C" w:rsidP="0071469C">
      <w:r w:rsidRPr="003A5227">
        <w:rPr>
          <w:rStyle w:val="Style13ptBold"/>
        </w:rPr>
        <w:t xml:space="preserve">Haro 14 </w:t>
      </w:r>
      <w:r w:rsidRPr="003A5227">
        <w:rPr>
          <w:rStyle w:val="Style13ptBold"/>
          <w:b w:val="0"/>
          <w:sz w:val="22"/>
        </w:rPr>
        <w:t>(Jose, University of South Florida, “Ressentiment, Violence, and Colonialism” p.</w:t>
      </w:r>
      <w:r w:rsidRPr="003A5227">
        <w:t xml:space="preserve"> 113-14)</w:t>
      </w:r>
    </w:p>
    <w:p w:rsidR="0071469C" w:rsidRPr="003A5227" w:rsidRDefault="0071469C" w:rsidP="0071469C">
      <w:r w:rsidRPr="003A5227">
        <w:rPr>
          <w:rStyle w:val="Emphasis"/>
        </w:rPr>
        <w:t>Fanon is very much in line with some of Nietzsche’s thought about the inculcation of morality and its violent nature. This is seen in his in thoughts about colonialism and decolonization, particularly with his understanding of violence</w:t>
      </w:r>
      <w:r w:rsidRPr="003A5227">
        <w:t xml:space="preserve"> within these contexts. For Fanon, </w:t>
      </w:r>
      <w:r w:rsidRPr="003A5227">
        <w:rPr>
          <w:rStyle w:val="StyleUnderline"/>
        </w:rPr>
        <w:t>violence is a key feature of colonialism that permeates the relationship between the colonizer and the colonized. From the moment the colonizers stake their claim to the territory of the colonized people, it is marked by violence</w:t>
      </w:r>
      <w:r w:rsidRPr="003A5227">
        <w:t>. Regarding this Fanon states, “</w:t>
      </w:r>
      <w:r w:rsidRPr="003A5227">
        <w:rPr>
          <w:rStyle w:val="StyleUnderline"/>
        </w:rPr>
        <w:t>Their first confrontation was colored by violence and their cohabitation</w:t>
      </w:r>
      <w:r w:rsidRPr="003A5227">
        <w:t>—or rather the exploitation of the colonized by the colonizer—continued at the point of the bayonet and under cannon fire.”223 C</w:t>
      </w:r>
      <w:r w:rsidRPr="003A5227">
        <w:rPr>
          <w:rStyle w:val="StyleUnderline"/>
        </w:rPr>
        <w:t xml:space="preserve">olonization begins as a violent encounter and the relationship between the colonized people and the colonizers remains violent </w:t>
      </w:r>
      <w:r w:rsidRPr="003A5227">
        <w:t xml:space="preserve">throughout its duration. Fanon demonstrates that colonization is characterized as violent and </w:t>
      </w:r>
      <w:r w:rsidRPr="003A5227">
        <w:rPr>
          <w:rStyle w:val="StyleUnderline"/>
        </w:rPr>
        <w:t>the consequences of this process are apparent in the geography, values, and modes of being of the colonized people and the colonizers. The physical geography is repeated in the geography of the psyche.</w:t>
      </w:r>
      <w:r w:rsidRPr="003A5227">
        <w:t xml:space="preserve"> Articulating the colonized world and its concomitant geography, </w:t>
      </w:r>
      <w:r w:rsidRPr="003A5227">
        <w:rPr>
          <w:rStyle w:val="StyleUnderline"/>
        </w:rPr>
        <w:t>Fanon states that it “is a compartmentalized world</w:t>
      </w:r>
      <w:r w:rsidRPr="003A5227">
        <w:t xml:space="preserve">.”224 </w:t>
      </w:r>
      <w:r w:rsidRPr="003A5227">
        <w:rPr>
          <w:rStyle w:val="StyleUnderline"/>
        </w:rPr>
        <w:t>The world is divided between the section of the colonized people and the area of the colonizer, and each place is quite distinct</w:t>
      </w:r>
      <w:r w:rsidRPr="003A5227">
        <w:t>. Fanon describes the colonizer’s 223. Frantz Fanon, The Wretched of the Earth, trans. R. Philcox (New York: Grove Press, 2004), 2. (hereinafter WE). 224. Ibid., 3. 114 areas as such: “</w:t>
      </w:r>
      <w:r w:rsidRPr="003A5227">
        <w:rPr>
          <w:rStyle w:val="StyleUnderline"/>
        </w:rPr>
        <w:t xml:space="preserve">The colonist’s sector is a sector built to last, all stone and steel. It’s a sector of lights and paved roads, where the trash cans constantly overflow with strange and wonderful garbage, undreamed-of leftovers. The colonist’s feet can never be glimpsed … They are protected by solid shoes in a sector where the streets are clean </w:t>
      </w:r>
      <w:r w:rsidRPr="003A5227">
        <w:rPr>
          <w:rStyle w:val="StyleUnderline"/>
        </w:rPr>
        <w:lastRenderedPageBreak/>
        <w:t>and smooth, without a pothole or stone</w:t>
      </w:r>
      <w:r w:rsidRPr="003A5227">
        <w:t xml:space="preserve">. The colonist’s sector is a sated, sluggish sector, its belly permanently full of good things. This colonist’s sector is a white folks’ sector, a sector of foreigners.”225 The area represents the modern industrialized European world and its amenities, like paved streets and electricity, transplanted to the colonies. This is a world of such continuing overabundance and opulence that it is revealed in its trash and waste. </w:t>
      </w:r>
      <w:r w:rsidRPr="003A5227">
        <w:rPr>
          <w:rStyle w:val="StyleUnderline"/>
        </w:rPr>
        <w:t>The people who inhabit this area are distinct in their opulence and order, but also in that they are not native inhabitants of the land upon which their affluent life has been erected</w:t>
      </w:r>
      <w:r w:rsidRPr="003A5227">
        <w:t>. Rather, these are people from elsewhere and who have brought a replica of their way of life to the colony. This area is distinct and separate from the native sector of the land.</w:t>
      </w:r>
    </w:p>
    <w:p w:rsidR="0071469C" w:rsidRPr="003A5227" w:rsidRDefault="0071469C" w:rsidP="00EA7A9B"/>
    <w:p w:rsidR="00CE64A7" w:rsidRDefault="00BD0B15" w:rsidP="00851CB5">
      <w:pPr>
        <w:pStyle w:val="Heading2"/>
      </w:pPr>
      <w:r>
        <w:lastRenderedPageBreak/>
        <w:t>**A2 – Framework**</w:t>
      </w:r>
    </w:p>
    <w:p w:rsidR="008676F3" w:rsidRPr="003A5227" w:rsidRDefault="008676F3" w:rsidP="008676F3">
      <w:pPr>
        <w:pStyle w:val="Heading3"/>
      </w:pPr>
      <w:r>
        <w:lastRenderedPageBreak/>
        <w:t>Top – Space and Nationality</w:t>
      </w:r>
    </w:p>
    <w:p w:rsidR="008676F3" w:rsidRPr="003A5227" w:rsidRDefault="008676F3" w:rsidP="008676F3">
      <w:pPr>
        <w:pStyle w:val="Heading4"/>
      </w:pPr>
      <w:r w:rsidRPr="003A5227">
        <w:t xml:space="preserve">The very grammar of immigration policy is permeated by fantasies of national unification and solidarity which can only ever mark the immigrant as a threat. Ethnic and spatial boundary policing is cohered through the fundamental myth of the United States as a singular object which is acted upon by immigrants and agents. You should intervene in this fantasy and provide an alternative reading of politics and its relationship to spatial boundaries. </w:t>
      </w:r>
    </w:p>
    <w:p w:rsidR="008676F3" w:rsidRPr="003A5227" w:rsidRDefault="008676F3" w:rsidP="008676F3">
      <w:r w:rsidRPr="003A5227">
        <w:rPr>
          <w:rStyle w:val="Style13ptBold"/>
        </w:rPr>
        <w:t>Shapiro 97</w:t>
      </w:r>
      <w:r w:rsidRPr="003A5227">
        <w:t xml:space="preserve"> (Michael, Department of Political Science at the University of Hawaii, “Narrating the Nation, Unwelcoming the Stranger: Anti-Immigration Policy in Contemporary ‘America’ p. 21-23) NFleming</w:t>
      </w:r>
    </w:p>
    <w:p w:rsidR="008676F3" w:rsidRPr="003A5227" w:rsidRDefault="008676F3" w:rsidP="008676F3">
      <w:pPr>
        <w:rPr>
          <w:sz w:val="16"/>
        </w:rPr>
      </w:pPr>
      <w:r w:rsidRPr="003A5227">
        <w:rPr>
          <w:sz w:val="16"/>
        </w:rPr>
        <w:t>The Euro-Native American cooperation was more extensive than what was ultimately produced as various ways of living in the West.</w:t>
      </w:r>
      <w:r w:rsidRPr="003A5227">
        <w:rPr>
          <w:rStyle w:val="StyleUnderline"/>
        </w:rPr>
        <w:t xml:space="preserve"> Despite the popular assumption that the </w:t>
      </w:r>
      <w:r w:rsidRPr="003A5227">
        <w:rPr>
          <w:sz w:val="16"/>
        </w:rPr>
        <w:t>We</w:t>
      </w:r>
      <w:r w:rsidRPr="003A5227">
        <w:rPr>
          <w:rStyle w:val="StyleUnderline"/>
        </w:rPr>
        <w:t xml:space="preserve">st </w:t>
      </w:r>
      <w:r w:rsidRPr="003A5227">
        <w:rPr>
          <w:sz w:val="16"/>
        </w:rPr>
        <w:t>w</w:t>
      </w:r>
      <w:r w:rsidRPr="003A5227">
        <w:rPr>
          <w:rStyle w:val="StyleUnderline"/>
        </w:rPr>
        <w:t xml:space="preserve">as </w:t>
      </w:r>
      <w:r w:rsidRPr="003A5227">
        <w:rPr>
          <w:sz w:val="16"/>
        </w:rPr>
        <w:t>"w</w:t>
      </w:r>
      <w:r w:rsidRPr="003A5227">
        <w:rPr>
          <w:rStyle w:val="StyleUnderline"/>
        </w:rPr>
        <w:t xml:space="preserve">on" by overcoming Indian resistance, in various ways, Native Americans assisted in the Euro-American westward advance. </w:t>
      </w:r>
      <w:r w:rsidRPr="003A5227">
        <w:rPr>
          <w:rStyle w:val="Emphasis"/>
        </w:rPr>
        <w:t>The myth of the self-reliant, pioneer/Indian fighter that has been a significant part of the legendary US nation-building story</w:t>
      </w:r>
      <w:r w:rsidRPr="003A5227">
        <w:rPr>
          <w:sz w:val="16"/>
        </w:rPr>
        <w:t xml:space="preserve"> is belied by historical investigations into the effects of "The Covenant Chain," a treaty between Iroquois</w:t>
      </w:r>
      <w:r w:rsidRPr="003A5227">
        <w:rPr>
          <w:rStyle w:val="StyleUnderline"/>
        </w:rPr>
        <w:t xml:space="preserve"> </w:t>
      </w:r>
      <w:r w:rsidRPr="003A5227">
        <w:rPr>
          <w:sz w:val="16"/>
        </w:rPr>
        <w:t xml:space="preserve">nations and the Euro-American colonists. As Francis Jennings points out, the confederation between the Iroquois and the colonists not only helped the English colonists defeat the French (as well as helping to keep the peace between colonists and Native Americans in the eastern zones) but also helped to open the western regions for English settlement.124 Jennings's collaborative story of </w:t>
      </w:r>
      <w:r w:rsidRPr="003A5227">
        <w:rPr>
          <w:rStyle w:val="StyleUnderline"/>
        </w:rPr>
        <w:t>the movement westward dispels a series of mythic construction of US nation building</w:t>
      </w:r>
      <w:r w:rsidRPr="003A5227">
        <w:rPr>
          <w:sz w:val="16"/>
        </w:rPr>
        <w:t xml:space="preserve">: the one </w:t>
      </w:r>
      <w:r w:rsidRPr="003A5227">
        <w:rPr>
          <w:rStyle w:val="StyleUnderline"/>
        </w:rPr>
        <w:t>that arrogates all significant achievements to the "white race</w:t>
      </w:r>
      <w:r w:rsidRPr="003A5227">
        <w:rPr>
          <w:sz w:val="16"/>
        </w:rPr>
        <w:t xml:space="preserve">," the one that </w:t>
      </w:r>
      <w:r w:rsidRPr="003A5227">
        <w:rPr>
          <w:rStyle w:val="StyleUnderline"/>
        </w:rPr>
        <w:t>constructs US institutions as culturally homogenous, and</w:t>
      </w:r>
      <w:r w:rsidRPr="003A5227">
        <w:rPr>
          <w:sz w:val="16"/>
        </w:rPr>
        <w:t xml:space="preserve">, most essentially, </w:t>
      </w:r>
      <w:r w:rsidRPr="003A5227">
        <w:rPr>
          <w:rStyle w:val="Emphasis"/>
        </w:rPr>
        <w:t>the Rooseveltian myth of the "Indians" as barriers to westward expansion.</w:t>
      </w:r>
      <w:r w:rsidRPr="003A5227">
        <w:rPr>
          <w:sz w:val="16"/>
        </w:rPr>
        <w:t xml:space="preserve"> It remains unclear if the age of nationalism is near an end, but one of its primary legacies remains well entrenched. </w:t>
      </w:r>
      <w:r w:rsidRPr="003A5227">
        <w:rPr>
          <w:rStyle w:val="Emphasis"/>
        </w:rPr>
        <w:t>The story of a unified national culture, designed to legitimate the ethnic and spatial boundary policing of the modern state, retains its force</w:t>
      </w:r>
      <w:r w:rsidRPr="003A5227">
        <w:rPr>
          <w:sz w:val="16"/>
        </w:rPr>
        <w:t xml:space="preserve">. As a result, </w:t>
      </w:r>
      <w:r w:rsidRPr="003A5227">
        <w:rPr>
          <w:rStyle w:val="StyleUnderline"/>
        </w:rPr>
        <w:t xml:space="preserve">contemporary “strangers in the land“ are constructed as </w:t>
      </w:r>
      <w:r w:rsidRPr="003A5227">
        <w:rPr>
          <w:rStyle w:val="Emphasis"/>
        </w:rPr>
        <w:t>threats to legendary and anachronistic national imaginaries</w:t>
      </w:r>
      <w:r w:rsidRPr="003A5227">
        <w:rPr>
          <w:sz w:val="16"/>
        </w:rPr>
        <w:t xml:space="preserve">. The accounts I have offered-of the highly contingent and often arbitrary commingling of peoples and the resulting coinventions reponsible for what have been historically rendered as autonomous cultural achievements-are meant as interventions. </w:t>
      </w:r>
      <w:r w:rsidRPr="003A5227">
        <w:rPr>
          <w:rStyle w:val="StyleUnderline"/>
        </w:rPr>
        <w:t>The aim</w:t>
      </w:r>
      <w:r w:rsidRPr="003A5227">
        <w:rPr>
          <w:sz w:val="16"/>
        </w:rPr>
        <w:t>, at the level of writing, h</w:t>
      </w:r>
      <w:r w:rsidRPr="003A5227">
        <w:rPr>
          <w:rStyle w:val="StyleUnderline"/>
        </w:rPr>
        <w:t xml:space="preserve">as been to disrupt such national imaginaries </w:t>
      </w:r>
      <w:r w:rsidRPr="003A5227">
        <w:rPr>
          <w:sz w:val="16"/>
        </w:rPr>
        <w:t xml:space="preserve">and, at the same time, </w:t>
      </w:r>
      <w:r w:rsidRPr="003A5227">
        <w:rPr>
          <w:rStyle w:val="StyleUnderline"/>
        </w:rPr>
        <w:t>to offer an alternative language and thus an alternative vision</w:t>
      </w:r>
      <w:r w:rsidRPr="003A5227">
        <w:rPr>
          <w:rStyle w:val="Emphasis"/>
        </w:rPr>
        <w:t>. A primary sustaining mechanism of the US national fantasy is the grammar of its producers</w:t>
      </w:r>
      <w:r w:rsidRPr="003A5227">
        <w:rPr>
          <w:sz w:val="16"/>
        </w:rPr>
        <w:t xml:space="preserve">. To paraphrase Nietzsche, </w:t>
      </w:r>
      <w:r w:rsidRPr="003A5227">
        <w:rPr>
          <w:rStyle w:val="Emphasis"/>
        </w:rPr>
        <w:t>the only reason people believe in “America”-as a fixed, enduring cultural entity-is because they believe in grammar</w:t>
      </w:r>
      <w:r w:rsidRPr="003A5227">
        <w:rPr>
          <w:sz w:val="16"/>
        </w:rPr>
        <w:t xml:space="preserve">. Diametrically opposed to the Nietzschean insight that “America” is an ongoing, unfinished, and contested interpretive process rather than a fixed entity is Peter Brimelow’s “will to truth.“ Despite all his data displays in the part of his Alien Nation entitled “Truth,” Brimelow constructs the cultural core of the United States with his </w:t>
      </w:r>
      <w:r w:rsidRPr="003A5227">
        <w:rPr>
          <w:rStyle w:val="StyleUnderline"/>
        </w:rPr>
        <w:t>grammar</w:t>
      </w:r>
      <w:r w:rsidRPr="003A5227">
        <w:rPr>
          <w:sz w:val="16"/>
        </w:rPr>
        <w:t xml:space="preserve">, not with his evidence. He </w:t>
      </w:r>
      <w:r w:rsidRPr="003A5227">
        <w:rPr>
          <w:rStyle w:val="StyleUnderline"/>
        </w:rPr>
        <w:t>asserts</w:t>
      </w:r>
      <w:r w:rsidRPr="003A5227">
        <w:rPr>
          <w:sz w:val="16"/>
        </w:rPr>
        <w:t>, for example, t</w:t>
      </w:r>
      <w:r w:rsidRPr="003A5227">
        <w:rPr>
          <w:rStyle w:val="StyleUnderline"/>
        </w:rPr>
        <w:t>hat “slowly, over generations, America changed the Irish</w:t>
      </w:r>
      <w:r w:rsidRPr="003A5227">
        <w:rPr>
          <w:sz w:val="16"/>
        </w:rPr>
        <w:t xml:space="preserve">.“ “America” in this grammatical construction is located as a unified actor/entity. Whereas </w:t>
      </w:r>
      <w:r w:rsidRPr="003A5227">
        <w:rPr>
          <w:rStyle w:val="Emphasis"/>
        </w:rPr>
        <w:t>what constitutes “America“ at any moment are the forces contending to shape it</w:t>
      </w:r>
      <w:r w:rsidRPr="003A5227">
        <w:rPr>
          <w:sz w:val="16"/>
        </w:rPr>
        <w:t xml:space="preserve">-Irishness, among other cultural practices, contributed to that shaping-Brime low fabulates an arbitrary cutoff to the shaping process. </w:t>
      </w:r>
      <w:r w:rsidRPr="003A5227">
        <w:rPr>
          <w:rStyle w:val="StyleUnderline"/>
        </w:rPr>
        <w:t>Shortly after Anglo colonists arrive, “America” has become a culture</w:t>
      </w:r>
      <w:r w:rsidRPr="003A5227">
        <w:rPr>
          <w:sz w:val="16"/>
        </w:rPr>
        <w:t xml:space="preserve">. </w:t>
      </w:r>
      <w:r w:rsidRPr="003A5227">
        <w:rPr>
          <w:rStyle w:val="StyleUnderline"/>
        </w:rPr>
        <w:t>This fixed unity then acts upon others or is, in turn, threatened by an alien presence impervious to its ability to assimilate it</w:t>
      </w:r>
      <w:r w:rsidRPr="003A5227">
        <w:rPr>
          <w:sz w:val="16"/>
        </w:rPr>
        <w:t xml:space="preserve">. His “truth,” in short, is a lie, but the lie is lent a variety of rhetorical extensions. He likens his fabricated culture, for example, to a delicate ecology liable to destruction by various imported new species; “Thus, the culture of a country, exactly like its ecology, turns out to be a living thing, sensitive and even fragile.”127 The appropriate intervention in the grammatical production of such nativist “truths” is genealogical. The ethnohistories of Israel and America, provided throughout this article, should be understood as such an intervention, creating accounts that </w:t>
      </w:r>
      <w:r w:rsidRPr="003A5227">
        <w:rPr>
          <w:rStyle w:val="Emphasis"/>
        </w:rPr>
        <w:t>resist ”metahistorical deployments of ideal significations</w:t>
      </w:r>
      <w:r w:rsidRPr="003A5227">
        <w:rPr>
          <w:sz w:val="16"/>
        </w:rPr>
        <w:t xml:space="preserve">”l28 such as “America” or ”Israel.” As Foucault has noted, genealogy opposes attempts to ”fabricate a coherent identity”129 and “reduce diversity.”lso Even more significant than the grammatical construction of such entities as “America” and “Israel” has been the primary discursive mechanism of their historical realization, the legendary stories through which they have been rendered as unitary national cultures. Again, the above </w:t>
      </w:r>
      <w:r w:rsidRPr="003A5227">
        <w:rPr>
          <w:rStyle w:val="StyleUnderline"/>
        </w:rPr>
        <w:t xml:space="preserve">ethnohistories should serve to </w:t>
      </w:r>
      <w:r w:rsidRPr="003A5227">
        <w:rPr>
          <w:rStyle w:val="StyleUnderline"/>
        </w:rPr>
        <w:lastRenderedPageBreak/>
        <w:t>compromise the mythical accounts</w:t>
      </w:r>
      <w:r w:rsidRPr="003A5227">
        <w:rPr>
          <w:sz w:val="16"/>
        </w:rPr>
        <w:t xml:space="preserve">. However, </w:t>
      </w:r>
      <w:r w:rsidRPr="003A5227">
        <w:rPr>
          <w:rStyle w:val="Emphasis"/>
        </w:rPr>
        <w:t>if culturally dangerous strangers are to be turned into consociates, it is necessary not only to compromise legendary stories but also to tell different ones</w:t>
      </w:r>
      <w:r w:rsidRPr="003A5227">
        <w:rPr>
          <w:sz w:val="16"/>
        </w:rPr>
        <w:t>. Hence, Ammiel Alcalay's story, which recovers Levantine culture, is one that can allow "Israel" to be constructed as a place of coinvention and the yew" and "Arab" as culturally imbricated historical characters.131 And</w:t>
      </w:r>
      <w:r w:rsidRPr="003A5227">
        <w:rPr>
          <w:rStyle w:val="StyleUnderline"/>
        </w:rPr>
        <w:t xml:space="preserve"> the frontier story of</w:t>
      </w:r>
      <w:r w:rsidRPr="003A5227">
        <w:rPr>
          <w:sz w:val="16"/>
        </w:rPr>
        <w:t xml:space="preserve"> Cronon, Miles, and Gitlin displaces a legend of </w:t>
      </w:r>
      <w:r w:rsidRPr="003A5227">
        <w:rPr>
          <w:rStyle w:val="StyleUnderline"/>
        </w:rPr>
        <w:t>heroic and autonomous conquest</w:t>
      </w:r>
      <w:r w:rsidRPr="003A5227">
        <w:rPr>
          <w:sz w:val="16"/>
        </w:rPr>
        <w:t xml:space="preserve"> and </w:t>
      </w:r>
      <w:r w:rsidRPr="003A5227">
        <w:rPr>
          <w:rStyle w:val="StyleUnderline"/>
        </w:rPr>
        <w:t>nation building</w:t>
      </w:r>
      <w:r w:rsidRPr="003A5227">
        <w:rPr>
          <w:sz w:val="16"/>
        </w:rPr>
        <w:t xml:space="preserve"> by white EuroAmericans with one that </w:t>
      </w:r>
      <w:r w:rsidRPr="003A5227">
        <w:rPr>
          <w:rStyle w:val="StyleUnderline"/>
        </w:rPr>
        <w:t>registers the cultural sharing and cooperative institution building that paralleled the more conflictual, violent aspects of Euro and Native American encounters</w:t>
      </w:r>
      <w:r w:rsidRPr="003A5227">
        <w:rPr>
          <w:sz w:val="16"/>
        </w:rPr>
        <w:t xml:space="preserve">.132 </w:t>
      </w:r>
      <w:r w:rsidRPr="003A5227">
        <w:rPr>
          <w:rStyle w:val="Emphasis"/>
        </w:rPr>
        <w:t>Employing the idea of a "frontier" not to deny the existence of those who live beyond it but to open the problem of identity to ambiguity and adjustment rather than territorialization and fortification must attenuate the threat of the stranger</w:t>
      </w:r>
      <w:r w:rsidRPr="003A5227">
        <w:rPr>
          <w:sz w:val="16"/>
          <w:szCs w:val="28"/>
        </w:rPr>
        <w:t xml:space="preserve">. </w:t>
      </w:r>
      <w:r w:rsidRPr="003A5227">
        <w:rPr>
          <w:sz w:val="16"/>
        </w:rPr>
        <w:t xml:space="preserve">In the case of the </w:t>
      </w:r>
      <w:r w:rsidRPr="003A5227">
        <w:rPr>
          <w:rStyle w:val="Emphasis"/>
          <w:sz w:val="28"/>
          <w:szCs w:val="28"/>
        </w:rPr>
        <w:t>current US anti-alien hysteria</w:t>
      </w:r>
      <w:r w:rsidRPr="003A5227">
        <w:rPr>
          <w:rStyle w:val="StyleUnderline"/>
        </w:rPr>
        <w:t>,</w:t>
      </w:r>
      <w:r w:rsidRPr="003A5227">
        <w:rPr>
          <w:sz w:val="16"/>
        </w:rPr>
        <w:t xml:space="preserve"> it </w:t>
      </w:r>
      <w:r w:rsidRPr="003A5227">
        <w:rPr>
          <w:rStyle w:val="Emphasis"/>
          <w:sz w:val="28"/>
          <w:szCs w:val="28"/>
        </w:rPr>
        <w:t>is primarily the fetishization of national space that renders the stranger as a threat</w:t>
      </w:r>
      <w:r w:rsidRPr="003A5227">
        <w:rPr>
          <w:sz w:val="16"/>
        </w:rPr>
        <w:t xml:space="preserve">.133 </w:t>
      </w:r>
      <w:r w:rsidRPr="003A5227">
        <w:rPr>
          <w:rStyle w:val="StyleUnderline"/>
        </w:rPr>
        <w:t>Exclusionary modes of nationalism</w:t>
      </w:r>
      <w:r w:rsidRPr="003A5227">
        <w:rPr>
          <w:rStyle w:val="Emphasis"/>
        </w:rPr>
        <w:t>,</w:t>
      </w:r>
      <w:r w:rsidRPr="003A5227">
        <w:rPr>
          <w:sz w:val="16"/>
        </w:rPr>
        <w:t xml:space="preserve"> like racism, </w:t>
      </w:r>
      <w:r w:rsidRPr="003A5227">
        <w:rPr>
          <w:rStyle w:val="StyleUnderline"/>
        </w:rPr>
        <w:t>are theories as well as practices</w:t>
      </w:r>
      <w:r w:rsidRPr="003A5227">
        <w:rPr>
          <w:sz w:val="16"/>
        </w:rPr>
        <w:t xml:space="preserve"> (as Balibar has noted, racism requires theory).134 Such </w:t>
      </w:r>
      <w:r w:rsidRPr="003A5227">
        <w:rPr>
          <w:rStyle w:val="Emphasis"/>
          <w:sz w:val="28"/>
          <w:szCs w:val="28"/>
        </w:rPr>
        <w:t>theoretical</w:t>
      </w:r>
      <w:r w:rsidRPr="003A5227">
        <w:rPr>
          <w:sz w:val="16"/>
          <w:szCs w:val="28"/>
        </w:rPr>
        <w:t xml:space="preserve"> </w:t>
      </w:r>
      <w:r w:rsidRPr="003A5227">
        <w:rPr>
          <w:sz w:val="16"/>
        </w:rPr>
        <w:t xml:space="preserve">(and therefore practical) </w:t>
      </w:r>
      <w:r w:rsidRPr="003A5227">
        <w:rPr>
          <w:rStyle w:val="Emphasis"/>
          <w:sz w:val="28"/>
          <w:szCs w:val="28"/>
        </w:rPr>
        <w:t>interventions are thus important challenges to national fantasy structures</w:t>
      </w:r>
      <w:r w:rsidRPr="003A5227">
        <w:rPr>
          <w:sz w:val="16"/>
          <w:szCs w:val="28"/>
        </w:rPr>
        <w:t xml:space="preserve">. </w:t>
      </w:r>
      <w:r w:rsidRPr="003A5227">
        <w:rPr>
          <w:rStyle w:val="Emphasis"/>
          <w:sz w:val="28"/>
          <w:szCs w:val="28"/>
        </w:rPr>
        <w:t>The theoretical/ practical interventions provide alternative stories that ,denaturalize national space by recounting the "spatial events</w:t>
      </w:r>
      <w:r w:rsidRPr="003A5227">
        <w:rPr>
          <w:sz w:val="16"/>
        </w:rPr>
        <w:t xml:space="preserve">" (cultural encounters that reshape the relationship of place to identity) through which structures of habitation have been invented and modes of selfhood have already incorporated various forms of otherness.135 However, </w:t>
      </w:r>
      <w:r w:rsidRPr="003A5227">
        <w:rPr>
          <w:rStyle w:val="Emphasis"/>
        </w:rPr>
        <w:t>there are also more specific modes of enactment in various artistic genres that serve to attenuate strangeness and overcome the distance that legendary nation-building stories have encouraged</w:t>
      </w:r>
      <w:r w:rsidRPr="003A5227">
        <w:rPr>
          <w:sz w:val="16"/>
        </w:rPr>
        <w:t>. For example, both Israeli and US cinema have provided important interventions in the dominant national stories that construct the culturally dangerous alien "other."</w:t>
      </w:r>
    </w:p>
    <w:p w:rsidR="0071469C" w:rsidRPr="003A5227" w:rsidRDefault="0071469C" w:rsidP="0071469C">
      <w:pPr>
        <w:pStyle w:val="Heading3"/>
      </w:pPr>
      <w:r>
        <w:lastRenderedPageBreak/>
        <w:t>Top - Grimm</w:t>
      </w:r>
    </w:p>
    <w:p w:rsidR="0071469C" w:rsidRPr="003A5227" w:rsidRDefault="0071469C" w:rsidP="0071469C">
      <w:pPr>
        <w:pStyle w:val="Heading4"/>
      </w:pPr>
      <w:r w:rsidRPr="003A5227">
        <w:t xml:space="preserve">All their arguments about </w:t>
      </w:r>
      <w:r w:rsidRPr="003A5227">
        <w:rPr>
          <w:u w:val="single"/>
        </w:rPr>
        <w:t>predictability</w:t>
      </w:r>
      <w:r w:rsidRPr="003A5227">
        <w:t xml:space="preserve">, </w:t>
      </w:r>
      <w:r w:rsidRPr="003A5227">
        <w:rPr>
          <w:u w:val="single"/>
        </w:rPr>
        <w:t>fairness</w:t>
      </w:r>
      <w:r w:rsidRPr="003A5227">
        <w:t xml:space="preserve">, and </w:t>
      </w:r>
      <w:r w:rsidRPr="003A5227">
        <w:rPr>
          <w:u w:val="single"/>
        </w:rPr>
        <w:t>truth testing</w:t>
      </w:r>
      <w:r w:rsidRPr="003A5227">
        <w:t xml:space="preserve"> are life-negating hatreds of contingency that relegate debate to a </w:t>
      </w:r>
      <w:r w:rsidRPr="003A5227">
        <w:rPr>
          <w:u w:val="single"/>
        </w:rPr>
        <w:t>contestation of cowards</w:t>
      </w:r>
      <w:r w:rsidRPr="003A5227">
        <w:t xml:space="preserve"> – it turns any benefit the activity has</w:t>
      </w:r>
    </w:p>
    <w:p w:rsidR="0071469C" w:rsidRPr="003A5227" w:rsidRDefault="0071469C" w:rsidP="0071469C">
      <w:pPr>
        <w:rPr>
          <w:rFonts w:asciiTheme="minorHAnsi" w:hAnsiTheme="minorHAnsi"/>
        </w:rPr>
      </w:pPr>
      <w:r w:rsidRPr="003A5227">
        <w:rPr>
          <w:rStyle w:val="Style13ptBold"/>
          <w:rFonts w:asciiTheme="minorHAnsi" w:hAnsiTheme="minorHAnsi"/>
        </w:rPr>
        <w:t>Grimm 77</w:t>
      </w:r>
      <w:r w:rsidRPr="003A5227">
        <w:rPr>
          <w:rFonts w:asciiTheme="minorHAnsi" w:hAnsiTheme="minorHAnsi"/>
        </w:rPr>
        <w:t xml:space="preserve"> (Ruediger Hermann, art historian and Goethe scholar, </w:t>
      </w:r>
      <w:r w:rsidRPr="003A5227">
        <w:rPr>
          <w:rFonts w:asciiTheme="minorHAnsi" w:hAnsiTheme="minorHAnsi"/>
          <w:i/>
        </w:rPr>
        <w:t>Nietzsche's Theory of Knowledge</w:t>
      </w:r>
      <w:r w:rsidRPr="003A5227">
        <w:rPr>
          <w:rFonts w:asciiTheme="minorHAnsi" w:hAnsiTheme="minorHAnsi"/>
        </w:rPr>
        <w:t>, ed. M. Montinari, W. Miiller-Lauter &amp; H. Wenzel, Berlin: Walter de Gruyter, pg.</w:t>
      </w:r>
      <w:r w:rsidRPr="003A5227">
        <w:rPr>
          <w:rFonts w:asciiTheme="minorHAnsi" w:hAnsiTheme="minorHAnsi"/>
          <w:u w:val="single"/>
        </w:rPr>
        <w:t xml:space="preserve"> </w:t>
      </w:r>
      <w:r w:rsidRPr="003A5227">
        <w:rPr>
          <w:rFonts w:asciiTheme="minorHAnsi" w:hAnsiTheme="minorHAnsi"/>
        </w:rPr>
        <w:t>30-33, Gender modified</w:t>
      </w:r>
    </w:p>
    <w:p w:rsidR="0071469C" w:rsidRDefault="0071469C" w:rsidP="0071469C">
      <w:pPr>
        <w:rPr>
          <w:rFonts w:asciiTheme="minorHAnsi" w:hAnsiTheme="minorHAnsi"/>
          <w:sz w:val="10"/>
        </w:rPr>
      </w:pPr>
      <w:r w:rsidRPr="003A5227">
        <w:rPr>
          <w:rStyle w:val="StyleUnderline"/>
          <w:rFonts w:asciiTheme="minorHAnsi" w:hAnsiTheme="minorHAnsi"/>
        </w:rPr>
        <w:t>Western logic and metaphysics have been</w:t>
      </w:r>
      <w:r w:rsidRPr="003A5227">
        <w:rPr>
          <w:rFonts w:asciiTheme="minorHAnsi" w:hAnsiTheme="minorHAnsi"/>
          <w:sz w:val="10"/>
        </w:rPr>
        <w:t xml:space="preserve"> traditionally </w:t>
      </w:r>
      <w:r w:rsidRPr="003A5227">
        <w:rPr>
          <w:rStyle w:val="StyleUnderline"/>
          <w:rFonts w:asciiTheme="minorHAnsi" w:hAnsiTheme="minorHAnsi"/>
        </w:rPr>
        <w:t>founded upon</w:t>
      </w:r>
      <w:r w:rsidRPr="003A5227">
        <w:rPr>
          <w:rFonts w:asciiTheme="minorHAnsi" w:hAnsiTheme="minorHAnsi"/>
          <w:sz w:val="10"/>
        </w:rPr>
        <w:t xml:space="preserve"> a handful of </w:t>
      </w:r>
      <w:r w:rsidRPr="003A5227">
        <w:rPr>
          <w:rStyle w:val="StyleUnderline"/>
          <w:rFonts w:asciiTheme="minorHAnsi" w:hAnsiTheme="minorHAnsi"/>
        </w:rPr>
        <w:t>principles</w:t>
      </w:r>
      <w:r w:rsidRPr="003A5227">
        <w:rPr>
          <w:rFonts w:asciiTheme="minorHAnsi" w:hAnsiTheme="minorHAnsi"/>
          <w:sz w:val="10"/>
        </w:rPr>
        <w:t xml:space="preserve"> which were </w:t>
      </w:r>
      <w:r w:rsidRPr="003A5227">
        <w:rPr>
          <w:rStyle w:val="StyleUnderline"/>
          <w:rFonts w:asciiTheme="minorHAnsi" w:hAnsiTheme="minorHAnsi"/>
        </w:rPr>
        <w:t>regarded as being self-evidently true</w:t>
      </w:r>
      <w:r w:rsidRPr="003A5227">
        <w:rPr>
          <w:rFonts w:asciiTheme="minorHAnsi" w:hAnsiTheme="minorHAnsi"/>
          <w:sz w:val="10"/>
        </w:rPr>
        <w:t xml:space="preserve">, and therefore neither requiring nor admitting of any further proof40• One of these principles we have already dealt with at some length, the notion that truth must be unchanging. Rather than further belabor the whole question of truth, we shall now turn to Nietzsche's analysis of why it is that truth should be regarded as necessarily unchanging in the first place. Nietzsche's view of </w:t>
      </w:r>
      <w:r w:rsidRPr="003A5227">
        <w:rPr>
          <w:rStyle w:val="StyleUnderline"/>
          <w:rFonts w:asciiTheme="minorHAnsi" w:hAnsiTheme="minorHAnsi"/>
        </w:rPr>
        <w:t>reality</w:t>
      </w:r>
      <w:r w:rsidRPr="003A5227">
        <w:rPr>
          <w:rFonts w:asciiTheme="minorHAnsi" w:hAnsiTheme="minorHAnsi"/>
          <w:sz w:val="10"/>
        </w:rPr>
        <w:t xml:space="preserve"> (the will to power) is such that all that </w:t>
      </w:r>
      <w:r w:rsidRPr="003A5227">
        <w:rPr>
          <w:rStyle w:val="StyleUnderline"/>
          <w:rFonts w:asciiTheme="minorHAnsi" w:hAnsiTheme="minorHAnsi"/>
        </w:rPr>
        <w:t>exists is an ever-changing chaos of power-quanta, continually struggling with one another for hegemony. Nothing remains the same from one instant to the next</w:t>
      </w:r>
      <w:r w:rsidRPr="003A5227">
        <w:rPr>
          <w:rFonts w:asciiTheme="minorHAnsi" w:hAnsiTheme="minorHAnsi"/>
          <w:sz w:val="10"/>
        </w:rPr>
        <w:t xml:space="preserve">. Consequently </w:t>
      </w:r>
      <w:r w:rsidRPr="003A5227">
        <w:rPr>
          <w:rStyle w:val="StyleUnderline"/>
          <w:rFonts w:asciiTheme="minorHAnsi" w:hAnsiTheme="minorHAnsi"/>
        </w:rPr>
        <w:t>there are no stable objects, no "identical cases," no facts, and no order</w:t>
      </w:r>
      <w:r w:rsidRPr="003A5227">
        <w:rPr>
          <w:rFonts w:asciiTheme="minorHAnsi" w:hAnsiTheme="minorHAnsi"/>
          <w:sz w:val="10"/>
        </w:rPr>
        <w:t xml:space="preserve">. </w:t>
      </w:r>
      <w:r w:rsidRPr="003A5227">
        <w:rPr>
          <w:rStyle w:val="StyleUnderline"/>
          <w:rFonts w:asciiTheme="minorHAnsi" w:hAnsiTheme="minorHAnsi"/>
        </w:rPr>
        <w:t>Whatever order we see in the world, we ourselves have projected</w:t>
      </w:r>
      <w:r w:rsidRPr="003A5227">
        <w:rPr>
          <w:rFonts w:asciiTheme="minorHAnsi" w:hAnsiTheme="minorHAnsi"/>
          <w:sz w:val="10"/>
        </w:rPr>
        <w:t xml:space="preserve"> into it. By itself, the world has no order </w:t>
      </w:r>
      <w:r w:rsidRPr="003A5227">
        <w:rPr>
          <w:rStyle w:val="StyleUnderline"/>
          <w:rFonts w:asciiTheme="minorHAnsi" w:hAnsiTheme="minorHAnsi"/>
        </w:rPr>
        <w:t xml:space="preserve">: there is no intrinsically stable "world order," no "nature." Yet metaphysics, logic, and language </w:t>
      </w:r>
      <w:r w:rsidRPr="003A5227">
        <w:rPr>
          <w:rFonts w:asciiTheme="minorHAnsi" w:hAnsiTheme="minorHAnsi"/>
          <w:sz w:val="10"/>
        </w:rPr>
        <w:t xml:space="preserve">indeed, our whole conceptual scheme </w:t>
      </w:r>
      <w:r w:rsidRPr="003A5227">
        <w:rPr>
          <w:rStyle w:val="StyleUnderline"/>
          <w:rFonts w:asciiTheme="minorHAnsi" w:hAnsiTheme="minorHAnsi"/>
        </w:rPr>
        <w:t>is grounded in the assumption that there is such a stable order</w:t>
      </w:r>
      <w:r w:rsidRPr="003A5227">
        <w:rPr>
          <w:rFonts w:asciiTheme="minorHAnsi" w:hAnsiTheme="minorHAnsi"/>
          <w:sz w:val="10"/>
        </w:rPr>
        <w:t xml:space="preserve">. Why? . • . die Annahme des seienden ist nothig, um denken und schliessen zu konnen : die Logik handhabt our Formeln fiir Gleichbleibendes deshalb ware diese Annahme noch ohne Beweiskraft fiir die Reali tat : ,,das Seiende" gehort zu unserer Optik48• This can perhaps be best clarified by anticipating our discussion of Nietzsche's perspectivism. Even if reality is a chaos of power-quanta, about which any statement is already an interpretation and "falsification," we nevertheless must assume some sort of order and continuity in order to function at all. But the assumption of order and continuity even if it is a necessary assumption is certainly not any sort of proof. </w:t>
      </w:r>
      <w:r w:rsidRPr="003A5227">
        <w:rPr>
          <w:rStyle w:val="StyleUnderline"/>
          <w:rFonts w:asciiTheme="minorHAnsi" w:hAnsiTheme="minorHAnsi"/>
        </w:rPr>
        <w:t>We ourselves, as will to power, gain control over our environment by "interpreting"</w:t>
      </w:r>
      <w:r w:rsidRPr="003A5227">
        <w:rPr>
          <w:rFonts w:asciiTheme="minorHAnsi" w:hAnsiTheme="minorHAnsi"/>
          <w:sz w:val="10"/>
        </w:rPr>
        <w:t xml:space="preserve"> it, by simplifying and adapting it to our requirements. </w:t>
      </w:r>
      <w:r w:rsidRPr="003A5227">
        <w:rPr>
          <w:rStyle w:val="StyleUnderline"/>
          <w:rFonts w:asciiTheme="minorHAnsi" w:hAnsiTheme="minorHAnsi"/>
        </w:rPr>
        <w:t>Life itself is an ongoing process of interpretation, a process of imposing a superficial order upon a chaotic reality</w:t>
      </w:r>
      <w:r w:rsidRPr="003A5227">
        <w:rPr>
          <w:rFonts w:asciiTheme="minorHAnsi" w:hAnsiTheme="minorHAnsi"/>
          <w:sz w:val="10"/>
        </w:rPr>
        <w:t xml:space="preserve">. In Wahrheit ist Interpretation ein Mittel selbst, um Herr iiber etwas zu werden. (Der organische Prozess setzt fortwahrendes /nterpretieren voraus42• Thus we create for ourselves a world in which we can live and function and further enhance and increase our will to power. Even </w:t>
      </w:r>
      <w:r w:rsidRPr="003A5227">
        <w:rPr>
          <w:rStyle w:val="StyleUnderline"/>
          <w:rFonts w:asciiTheme="minorHAnsi" w:hAnsiTheme="minorHAnsi"/>
        </w:rPr>
        <w:t>our perceptual apparatus is not geared to gleaning "truth"</w:t>
      </w:r>
      <w:r w:rsidRPr="003A5227">
        <w:rPr>
          <w:rFonts w:asciiTheme="minorHAnsi" w:hAnsiTheme="minorHAnsi"/>
          <w:sz w:val="10"/>
        </w:rPr>
        <w:t xml:space="preserve"> from the objects of our experience. Rather, it arranges, structures, and interprets these objects so that we can gain control over them and utilize them for our own ends. </w:t>
      </w:r>
      <w:r w:rsidRPr="003A5227">
        <w:rPr>
          <w:rStyle w:val="StyleUnderline"/>
          <w:rFonts w:asciiTheme="minorHAnsi" w:hAnsiTheme="minorHAnsi"/>
        </w:rPr>
        <w:t>The "truth" about things is something we ourselves have projected onto them purely for the purpose of furthering our own power</w:t>
      </w:r>
      <w:r w:rsidRPr="003A5227">
        <w:rPr>
          <w:rFonts w:asciiTheme="minorHAnsi" w:hAnsiTheme="minorHAnsi"/>
          <w:sz w:val="10"/>
        </w:rPr>
        <w:t>. Thus Nietzsche can say Wahrheit ist die Art von Irrthum, ohne welche eine bestimmte Art von lebendigen Wesen nicht leben konnte. Der Werth fiir das Leben entscheidet zuletzt43. Thus the "truth" about reality is simply a variety of error, a convenient fiction which is nevertheless necessary for our maintenance</w:t>
      </w:r>
      <w:r w:rsidRPr="003A5227">
        <w:rPr>
          <w:rStyle w:val="StyleUnderline"/>
          <w:rFonts w:asciiTheme="minorHAnsi" w:hAnsiTheme="minorHAnsi"/>
        </w:rPr>
        <w:t xml:space="preserve">. In the last analysis it is not a question of "truth" at all, but rather, a matter of which "fiction," which interpretation of reality best enables me to survive and increase my power. </w:t>
      </w:r>
      <w:r w:rsidRPr="003A5227">
        <w:rPr>
          <w:rFonts w:asciiTheme="minorHAnsi" w:hAnsiTheme="minorHAnsi"/>
          <w:sz w:val="10"/>
        </w:rPr>
        <w:t xml:space="preserve">In an absolute sense, the traditional standard of unchanging truth is no more true or false than Nietzsche's own. But on the basis of Nietzsche's criterion for truth we can make a vital distinction. </w:t>
      </w:r>
      <w:r w:rsidRPr="003A5227">
        <w:rPr>
          <w:rStyle w:val="StyleUnderline"/>
          <w:rFonts w:asciiTheme="minorHAnsi" w:hAnsiTheme="minorHAnsi"/>
        </w:rPr>
        <w:t>All statements about the truth or falsity</w:t>
      </w:r>
      <w:r w:rsidRPr="003A5227">
        <w:rPr>
          <w:rFonts w:asciiTheme="minorHAnsi" w:hAnsiTheme="minorHAnsi"/>
          <w:sz w:val="10"/>
        </w:rPr>
        <w:t xml:space="preserve"> of our experiential world </w:t>
      </w:r>
      <w:r w:rsidRPr="003A5227">
        <w:rPr>
          <w:rStyle w:val="StyleUnderline"/>
          <w:rFonts w:asciiTheme="minorHAnsi" w:hAnsiTheme="minorHAnsi"/>
        </w:rPr>
        <w:t>are functions of the will to power</w:t>
      </w:r>
      <w:r w:rsidRPr="003A5227">
        <w:rPr>
          <w:rFonts w:asciiTheme="minorHAnsi" w:hAnsiTheme="minorHAnsi"/>
          <w:sz w:val="10"/>
        </w:rPr>
        <w:t xml:space="preserve">, and in this sense, all equally true (or false). The difference lies in the degree to which any particular interpretation increases or decreases our power. </w:t>
      </w:r>
      <w:r w:rsidRPr="003A5227">
        <w:rPr>
          <w:rStyle w:val="StyleUnderline"/>
          <w:rFonts w:asciiTheme="minorHAnsi" w:hAnsiTheme="minorHAnsi"/>
        </w:rPr>
        <w:t xml:space="preserve">The notion that truth is unchanging is the interpretation of a comparatively </w:t>
      </w:r>
      <w:r w:rsidRPr="003A5227">
        <w:rPr>
          <w:rStyle w:val="Emphasis"/>
          <w:rFonts w:asciiTheme="minorHAnsi" w:hAnsiTheme="minorHAnsi"/>
        </w:rPr>
        <w:t>weak will to power, which demands that the world be simple, reliable, predictabl</w:t>
      </w:r>
      <w:r w:rsidRPr="003A5227">
        <w:rPr>
          <w:rStyle w:val="StyleUnderline"/>
          <w:rFonts w:asciiTheme="minorHAnsi" w:hAnsiTheme="minorHAnsi"/>
        </w:rPr>
        <w:t>e</w:t>
      </w:r>
      <w:r w:rsidRPr="003A5227">
        <w:rPr>
          <w:rFonts w:asciiTheme="minorHAnsi" w:hAnsiTheme="minorHAnsi"/>
          <w:sz w:val="10"/>
        </w:rPr>
        <w:t xml:space="preserve">, i. e. "true." </w:t>
      </w:r>
      <w:r w:rsidRPr="003A5227">
        <w:rPr>
          <w:rStyle w:val="StyleUnderline"/>
          <w:rFonts w:asciiTheme="minorHAnsi" w:hAnsiTheme="minorHAnsi"/>
        </w:rPr>
        <w:t>Constant change, ambiguity, contradiction, paradox</w:t>
      </w:r>
      <w:r w:rsidRPr="003A5227">
        <w:rPr>
          <w:rFonts w:asciiTheme="minorHAnsi" w:hAnsiTheme="minorHAnsi"/>
          <w:sz w:val="10"/>
        </w:rPr>
        <w:t xml:space="preserve">, etc. </w:t>
      </w:r>
      <w:r w:rsidRPr="003A5227">
        <w:rPr>
          <w:rStyle w:val="StyleUnderline"/>
          <w:rFonts w:asciiTheme="minorHAnsi" w:hAnsiTheme="minorHAnsi"/>
        </w:rPr>
        <w:t>are much more difficult to cope with, and require a comparatively high degree of will to power to be organized</w:t>
      </w:r>
      <w:r w:rsidRPr="003A5227">
        <w:rPr>
          <w:rFonts w:asciiTheme="minorHAnsi" w:hAnsiTheme="minorHAnsi"/>
          <w:sz w:val="10"/>
        </w:rPr>
        <w:t xml:space="preserve"> (i. e. interpreted) into a manageable environment. The ambiguous and contradictory the unknown is frightening and threatening. </w:t>
      </w:r>
      <w:r w:rsidRPr="003A5227">
        <w:rPr>
          <w:rStyle w:val="StyleUnderline"/>
          <w:rFonts w:asciiTheme="minorHAnsi" w:hAnsiTheme="minorHAnsi"/>
        </w:rPr>
        <w:t>Therefore we have constructed for ourselves a model of reality which is eminently "knowable," and consequently subject to our control.</w:t>
      </w:r>
      <w:r w:rsidRPr="003A5227">
        <w:rPr>
          <w:rFonts w:asciiTheme="minorHAnsi" w:hAnsiTheme="minorHAnsi"/>
          <w:sz w:val="10"/>
        </w:rPr>
        <w:t xml:space="preserve"> Pain and suffering have traditionally been held to stem from "ignorance" about the way the world "really" is : the more predictable and reliable the world is, the less our chances are of suffering through error, of being unpleasantly surprised. However, " darin driickt sich eine gedriickte Seele aus, voller MIBtrauen und schlimmer Erfahrung . . . 44." </w:t>
      </w:r>
      <w:r w:rsidRPr="003A5227">
        <w:rPr>
          <w:rStyle w:val="StyleUnderline"/>
          <w:rFonts w:asciiTheme="minorHAnsi" w:hAnsiTheme="minorHAnsi"/>
        </w:rPr>
        <w:t>The demand that reality and truth be</w:t>
      </w:r>
      <w:r w:rsidRPr="003A5227">
        <w:rPr>
          <w:rFonts w:asciiTheme="minorHAnsi" w:hAnsiTheme="minorHAnsi"/>
          <w:sz w:val="10"/>
        </w:rPr>
        <w:t xml:space="preserve"> stable, reliable, </w:t>
      </w:r>
      <w:r w:rsidRPr="003A5227">
        <w:rPr>
          <w:rStyle w:val="StyleUnderline"/>
          <w:rFonts w:asciiTheme="minorHAnsi" w:hAnsiTheme="minorHAnsi"/>
        </w:rPr>
        <w:t>predictable</w:t>
      </w:r>
      <w:r w:rsidRPr="003A5227">
        <w:rPr>
          <w:rFonts w:asciiTheme="minorHAnsi" w:hAnsiTheme="minorHAnsi"/>
          <w:sz w:val="10"/>
        </w:rPr>
        <w:t xml:space="preserve">, and conveniently at our disposal </w:t>
      </w:r>
      <w:r w:rsidRPr="003A5227">
        <w:rPr>
          <w:rStyle w:val="StyleUnderline"/>
          <w:rFonts w:asciiTheme="minorHAnsi" w:hAnsiTheme="minorHAnsi"/>
        </w:rPr>
        <w:t xml:space="preserve">is a </w:t>
      </w:r>
      <w:r w:rsidRPr="003A5227">
        <w:rPr>
          <w:rStyle w:val="Emphasis"/>
          <w:rFonts w:asciiTheme="minorHAnsi" w:hAnsiTheme="minorHAnsi"/>
        </w:rPr>
        <w:t>symptom of weakness</w:t>
      </w:r>
      <w:r w:rsidRPr="003A5227">
        <w:rPr>
          <w:rStyle w:val="StyleUnderline"/>
          <w:rFonts w:asciiTheme="minorHAnsi" w:hAnsiTheme="minorHAnsi"/>
        </w:rPr>
        <w:t>.</w:t>
      </w:r>
      <w:r w:rsidRPr="003A5227">
        <w:rPr>
          <w:rFonts w:asciiTheme="minorHAnsi" w:hAnsiTheme="minorHAnsi"/>
          <w:sz w:val="10"/>
        </w:rPr>
        <w:t xml:space="preserve"> </w:t>
      </w:r>
      <w:r w:rsidRPr="003A5227">
        <w:rPr>
          <w:rStyle w:val="StyleUnderline"/>
          <w:rFonts w:asciiTheme="minorHAnsi" w:hAnsiTheme="minorHAnsi"/>
        </w:rPr>
        <w:t>The glossing over of the chaotic, contradictory, changing aspect of reality is the sign of a will to power which must reduce the conflict and competition</w:t>
      </w:r>
      <w:r w:rsidRPr="003A5227">
        <w:rPr>
          <w:rFonts w:asciiTheme="minorHAnsi" w:hAnsiTheme="minorHAnsi"/>
          <w:sz w:val="10"/>
        </w:rPr>
        <w:t xml:space="preserve"> in the world </w:t>
      </w:r>
      <w:r w:rsidRPr="003A5227">
        <w:rPr>
          <w:rStyle w:val="StyleUnderline"/>
          <w:rFonts w:asciiTheme="minorHAnsi" w:hAnsiTheme="minorHAnsi"/>
        </w:rPr>
        <w:t>to a minimum</w:t>
      </w:r>
      <w:r w:rsidRPr="003A5227">
        <w:rPr>
          <w:rFonts w:asciiTheme="minorHAnsi" w:hAnsiTheme="minorHAnsi"/>
          <w:sz w:val="10"/>
        </w:rPr>
        <w:t xml:space="preserve">. Yet resistance and competition are the very factors which enable any particular power-constellation to express itself and grow in power. As we saw earlier, </w:t>
      </w:r>
      <w:r w:rsidRPr="003A5227">
        <w:rPr>
          <w:rStyle w:val="StyleUnderline"/>
          <w:rFonts w:asciiTheme="minorHAnsi" w:hAnsiTheme="minorHAnsi"/>
        </w:rPr>
        <w:t>the will to power can only express itself by meeting resistance, and any interpretation</w:t>
      </w:r>
      <w:r w:rsidRPr="003A5227">
        <w:rPr>
          <w:rFonts w:asciiTheme="minorHAnsi" w:hAnsiTheme="minorHAnsi"/>
          <w:sz w:val="10"/>
        </w:rPr>
        <w:t xml:space="preserve"> of reality </w:t>
      </w:r>
      <w:r w:rsidRPr="003A5227">
        <w:rPr>
          <w:rStyle w:val="StyleUnderline"/>
          <w:rFonts w:asciiTheme="minorHAnsi" w:hAnsiTheme="minorHAnsi"/>
        </w:rPr>
        <w:t xml:space="preserve">which attempts to minimize these factors is </w:t>
      </w:r>
      <w:r w:rsidRPr="003A5227">
        <w:rPr>
          <w:rStyle w:val="Emphasis"/>
          <w:rFonts w:asciiTheme="minorHAnsi" w:hAnsiTheme="minorHAnsi"/>
        </w:rPr>
        <w:t>profoundly anti-life</w:t>
      </w:r>
      <w:r w:rsidRPr="003A5227">
        <w:rPr>
          <w:rFonts w:asciiTheme="minorHAnsi" w:hAnsiTheme="minorHAnsi"/>
          <w:sz w:val="10"/>
        </w:rPr>
        <w:t xml:space="preserve"> (since life is will to power). Furthermore, </w:t>
      </w:r>
      <w:r w:rsidRPr="003A5227">
        <w:rPr>
          <w:rStyle w:val="StyleUnderline"/>
          <w:rFonts w:asciiTheme="minorHAnsi" w:hAnsiTheme="minorHAnsi"/>
        </w:rPr>
        <w:t>a person embodying a strong and vigorous will to power will "interpret" the "threatening" aspect of the world the chaos</w:t>
      </w:r>
      <w:r w:rsidRPr="003A5227">
        <w:rPr>
          <w:rFonts w:asciiTheme="minorHAnsi" w:hAnsiTheme="minorHAnsi"/>
          <w:sz w:val="10"/>
        </w:rPr>
        <w:t xml:space="preserve">, ambiguity, </w:t>
      </w:r>
      <w:r w:rsidRPr="003A5227">
        <w:rPr>
          <w:rStyle w:val="StyleUnderline"/>
          <w:rFonts w:asciiTheme="minorHAnsi" w:hAnsiTheme="minorHAnsi"/>
        </w:rPr>
        <w:t>contradiction, danger</w:t>
      </w:r>
      <w:r w:rsidRPr="003A5227">
        <w:rPr>
          <w:rFonts w:asciiTheme="minorHAnsi" w:hAnsiTheme="minorHAnsi"/>
          <w:sz w:val="10"/>
        </w:rPr>
        <w:t xml:space="preserve">, etc. </w:t>
      </w:r>
      <w:r w:rsidRPr="003A5227">
        <w:rPr>
          <w:rStyle w:val="StyleUnderline"/>
          <w:rFonts w:asciiTheme="minorHAnsi" w:hAnsiTheme="minorHAnsi"/>
        </w:rPr>
        <w:t>as stimuli, which continually offer [them] a high degree of resistance which [they] must meet and overcome if [they are] to survive and grow. Rather than negate change and make the world predictable, a "strong" person would</w:t>
      </w:r>
      <w:r w:rsidRPr="003A5227">
        <w:rPr>
          <w:rFonts w:asciiTheme="minorHAnsi" w:hAnsiTheme="minorHAnsi"/>
          <w:sz w:val="10"/>
        </w:rPr>
        <w:t xml:space="preserve">, according to Nietzsche, </w:t>
      </w:r>
      <w:r w:rsidRPr="003A5227">
        <w:rPr>
          <w:rStyle w:val="Emphasis"/>
          <w:rFonts w:asciiTheme="minorHAnsi" w:hAnsiTheme="minorHAnsi"/>
        </w:rPr>
        <w:t>welcome the threat and challenge</w:t>
      </w:r>
      <w:r w:rsidRPr="003A5227">
        <w:rPr>
          <w:rStyle w:val="StyleUnderline"/>
          <w:rFonts w:asciiTheme="minorHAnsi" w:hAnsiTheme="minorHAnsi"/>
        </w:rPr>
        <w:t xml:space="preserve"> of a constantly changing world</w:t>
      </w:r>
      <w:r w:rsidRPr="003A5227">
        <w:rPr>
          <w:rFonts w:asciiTheme="minorHAnsi" w:hAnsiTheme="minorHAnsi"/>
          <w:sz w:val="10"/>
        </w:rPr>
        <w:t xml:space="preserve">. Referring to those who require a world as changeless as possible in order </w:t>
      </w:r>
      <w:r w:rsidRPr="003A5227">
        <w:rPr>
          <w:rFonts w:asciiTheme="minorHAnsi" w:hAnsiTheme="minorHAnsi"/>
          <w:sz w:val="10"/>
        </w:rPr>
        <w:lastRenderedPageBreak/>
        <w:t xml:space="preserve">to survive, Nietzsche says . . . (eine umgekehrte Art Mensch wiirde diesen Wechsel zum Reiz rechnen) Eine mit Kraft iiberladene und spielende Art W esen wiirde gerade die Aff ekte, die Unvernunft und den Wechsel in eudamonistischem Sinne gutheissen, sammt ihren Consequenzen, Gefahr, Contrast, Zu-Grunde-gehn usw-45. A large part of the </w:t>
      </w:r>
      <w:r w:rsidRPr="003A5227">
        <w:rPr>
          <w:rStyle w:val="StyleUnderline"/>
          <w:rFonts w:asciiTheme="minorHAnsi" w:hAnsiTheme="minorHAnsi"/>
        </w:rPr>
        <w:t>intellectual energy</w:t>
      </w:r>
      <w:r w:rsidRPr="003A5227">
        <w:rPr>
          <w:rFonts w:asciiTheme="minorHAnsi" w:hAnsiTheme="minorHAnsi"/>
          <w:sz w:val="10"/>
        </w:rPr>
        <w:t xml:space="preserve"> of the West </w:t>
      </w:r>
      <w:r w:rsidRPr="003A5227">
        <w:rPr>
          <w:rStyle w:val="StyleUnderline"/>
          <w:rFonts w:asciiTheme="minorHAnsi" w:hAnsiTheme="minorHAnsi"/>
        </w:rPr>
        <w:t>has been spent</w:t>
      </w:r>
      <w:r w:rsidRPr="003A5227">
        <w:rPr>
          <w:rFonts w:asciiTheme="minorHAnsi" w:hAnsiTheme="minorHAnsi"/>
          <w:sz w:val="10"/>
        </w:rPr>
        <w:t xml:space="preserve"> in </w:t>
      </w:r>
      <w:r w:rsidRPr="003A5227">
        <w:rPr>
          <w:rStyle w:val="StyleUnderline"/>
          <w:rFonts w:asciiTheme="minorHAnsi" w:hAnsiTheme="minorHAnsi"/>
        </w:rPr>
        <w:t>trying to discover "facts</w:t>
      </w:r>
      <w:r w:rsidRPr="003A5227">
        <w:rPr>
          <w:rFonts w:asciiTheme="minorHAnsi" w:hAnsiTheme="minorHAnsi"/>
          <w:sz w:val="10"/>
        </w:rPr>
        <w:t xml:space="preserve">," "laws of nature," etc., </w:t>
      </w:r>
      <w:r w:rsidRPr="003A5227">
        <w:rPr>
          <w:rStyle w:val="StyleUnderline"/>
          <w:rFonts w:asciiTheme="minorHAnsi" w:hAnsiTheme="minorHAnsi"/>
        </w:rPr>
        <w:t>all of which are conceived to be "truths" and which, therefore, do not change</w:t>
      </w:r>
      <w:r w:rsidRPr="003A5227">
        <w:rPr>
          <w:rFonts w:asciiTheme="minorHAnsi" w:hAnsiTheme="minorHAnsi"/>
          <w:sz w:val="10"/>
        </w:rPr>
        <w:t xml:space="preserve">. For Nietzsche, </w:t>
      </w:r>
      <w:r w:rsidRPr="003A5227">
        <w:rPr>
          <w:rStyle w:val="StyleUnderline"/>
          <w:rFonts w:asciiTheme="minorHAnsi" w:hAnsiTheme="minorHAnsi"/>
        </w:rPr>
        <w:t>this conceptualization of our experience is tantamount to a "mummification" : when an experience is conceptualized, it is wrenched from the everchanging stream of becoming which is the world. By turning our experiences into</w:t>
      </w:r>
      <w:r w:rsidRPr="003A5227">
        <w:rPr>
          <w:rFonts w:asciiTheme="minorHAnsi" w:hAnsiTheme="minorHAnsi"/>
          <w:sz w:val="10"/>
        </w:rPr>
        <w:t xml:space="preserve"> facts, concepts, </w:t>
      </w:r>
      <w:r w:rsidRPr="003A5227">
        <w:rPr>
          <w:rStyle w:val="StyleUnderline"/>
          <w:rFonts w:asciiTheme="minorHAnsi" w:hAnsiTheme="minorHAnsi"/>
        </w:rPr>
        <w:t>truths</w:t>
      </w:r>
      <w:r w:rsidRPr="003A5227">
        <w:rPr>
          <w:rFonts w:asciiTheme="minorHAnsi" w:hAnsiTheme="minorHAnsi"/>
          <w:sz w:val="10"/>
        </w:rPr>
        <w:t xml:space="preserve">, statistics, etc. </w:t>
      </w:r>
      <w:r w:rsidRPr="003A5227">
        <w:rPr>
          <w:rStyle w:val="StyleUnderline"/>
          <w:rFonts w:asciiTheme="minorHAnsi" w:hAnsiTheme="minorHAnsi"/>
        </w:rPr>
        <w:t>we "kill" them, rob them of their immediacy and vitality and embalm them, thus transforming them into the convenient bits of knowledge which furnish our comfortable, predictable, smug existences</w:t>
      </w:r>
      <w:r w:rsidRPr="003A5227">
        <w:rPr>
          <w:rFonts w:asciiTheme="minorHAnsi" w:hAnsiTheme="minorHAnsi"/>
          <w:sz w:val="10"/>
        </w:rPr>
        <w:t xml:space="preserve">46• Der Mensch sucht ,,die Wahrheit" : eine Welt, die nicht sich widerspricht, nicht tiiuscht, nicht wechselt, eine wahre Welt, eine Welt, in der man nicht leidet : Widerspruch, Tauschung, Wechsel Ursachen des Leidens l47 For Nietzsche, </w:t>
      </w:r>
      <w:r w:rsidRPr="003A5227">
        <w:rPr>
          <w:rStyle w:val="StyleUnderline"/>
          <w:rFonts w:asciiTheme="minorHAnsi" w:hAnsiTheme="minorHAnsi"/>
        </w:rPr>
        <w:t>this whole tendency</w:t>
      </w:r>
      <w:r w:rsidRPr="003A5227">
        <w:rPr>
          <w:rFonts w:asciiTheme="minorHAnsi" w:hAnsiTheme="minorHAnsi"/>
          <w:sz w:val="10"/>
        </w:rPr>
        <w:t xml:space="preserve"> to negate change which is so intimately connected with the presupposition that "truth" always means "unchanging, eternal truth," </w:t>
      </w:r>
      <w:r w:rsidRPr="003A5227">
        <w:rPr>
          <w:rStyle w:val="StyleUnderline"/>
          <w:rFonts w:asciiTheme="minorHAnsi" w:hAnsiTheme="minorHAnsi"/>
        </w:rPr>
        <w:t>is a symptom of decadence, a symptom of the weakening and disruption of the will to power</w:t>
      </w:r>
      <w:r w:rsidRPr="003A5227">
        <w:rPr>
          <w:rFonts w:asciiTheme="minorHAnsi" w:hAnsiTheme="minorHAnsi"/>
          <w:sz w:val="10"/>
        </w:rPr>
        <w:t xml:space="preserve">. </w:t>
      </w:r>
      <w:r w:rsidRPr="003A5227">
        <w:rPr>
          <w:rStyle w:val="StyleUnderline"/>
          <w:rFonts w:asciiTheme="minorHAnsi" w:hAnsiTheme="minorHAnsi"/>
        </w:rPr>
        <w:t>This outlook says</w:t>
      </w:r>
      <w:r w:rsidRPr="003A5227">
        <w:rPr>
          <w:rFonts w:asciiTheme="minorHAnsi" w:hAnsiTheme="minorHAnsi"/>
          <w:sz w:val="10"/>
        </w:rPr>
        <w:t>, in effect, "</w:t>
      </w:r>
      <w:r w:rsidRPr="003A5227">
        <w:rPr>
          <w:rStyle w:val="StyleUnderline"/>
          <w:rFonts w:asciiTheme="minorHAnsi" w:hAnsiTheme="minorHAnsi"/>
        </w:rPr>
        <w:t xml:space="preserve">This far shall you go, and this much shall you learn, </w:t>
      </w:r>
      <w:r w:rsidRPr="003A5227">
        <w:rPr>
          <w:rStyle w:val="Emphasis"/>
          <w:rFonts w:asciiTheme="minorHAnsi" w:hAnsiTheme="minorHAnsi"/>
        </w:rPr>
        <w:t>but no more than this</w:t>
      </w:r>
      <w:r w:rsidRPr="003A5227">
        <w:rPr>
          <w:rFonts w:asciiTheme="minorHAnsi" w:hAnsiTheme="minorHAnsi"/>
          <w:sz w:val="10"/>
        </w:rPr>
        <w:t xml:space="preserve"> . . . . " In the absence of any fixed and ultimate standard for truth, of course, this outlook is no more true or false than Nietzsche's own. Yet </w:t>
      </w:r>
      <w:r w:rsidRPr="003A5227">
        <w:rPr>
          <w:rStyle w:val="StyleUnderline"/>
          <w:rFonts w:asciiTheme="minorHAnsi" w:hAnsiTheme="minorHAnsi"/>
        </w:rPr>
        <w:t>it is not a question here of rightness or wrongness, but a question of</w:t>
      </w:r>
      <w:r w:rsidRPr="003A5227">
        <w:rPr>
          <w:rFonts w:asciiTheme="minorHAnsi" w:hAnsiTheme="minorHAnsi"/>
          <w:sz w:val="10"/>
        </w:rPr>
        <w:t xml:space="preserve"> power. More specifically, it is a matter of </w:t>
      </w:r>
      <w:r w:rsidRPr="003A5227">
        <w:rPr>
          <w:rStyle w:val="StyleUnderline"/>
          <w:rFonts w:asciiTheme="minorHAnsi" w:hAnsiTheme="minorHAnsi"/>
        </w:rPr>
        <w:t>vital power</w:t>
      </w:r>
      <w:r w:rsidRPr="003A5227">
        <w:rPr>
          <w:rFonts w:asciiTheme="minorHAnsi" w:hAnsiTheme="minorHAnsi"/>
          <w:sz w:val="10"/>
        </w:rPr>
        <w:t xml:space="preserve">. "Der Werth fur das Leben entscheidet zuletzt48." Nietzsche's conclusion is that </w:t>
      </w:r>
      <w:r w:rsidRPr="003A5227">
        <w:rPr>
          <w:rStyle w:val="StyleUnderline"/>
          <w:rFonts w:asciiTheme="minorHAnsi" w:hAnsiTheme="minorHAnsi"/>
        </w:rPr>
        <w:t xml:space="preserve">this static world interpretation has a negative, depressing effect on a person's vital energies </w:t>
      </w:r>
      <w:r w:rsidRPr="003A5227">
        <w:rPr>
          <w:rFonts w:asciiTheme="minorHAnsi" w:hAnsiTheme="minorHAnsi"/>
          <w:sz w:val="10"/>
        </w:rPr>
        <w:t xml:space="preserve">(will to power). </w:t>
      </w:r>
      <w:r w:rsidRPr="003A5227">
        <w:rPr>
          <w:rStyle w:val="StyleUnderline"/>
          <w:rFonts w:asciiTheme="minorHAnsi" w:hAnsiTheme="minorHAnsi"/>
        </w:rPr>
        <w:t xml:space="preserve">It constricts growth, it </w:t>
      </w:r>
      <w:r w:rsidRPr="003A5227">
        <w:rPr>
          <w:rStyle w:val="Emphasis"/>
          <w:rFonts w:asciiTheme="minorHAnsi" w:hAnsiTheme="minorHAnsi"/>
        </w:rPr>
        <w:t>sets limits</w:t>
      </w:r>
      <w:r w:rsidRPr="003A5227">
        <w:rPr>
          <w:rStyle w:val="StyleUnderline"/>
          <w:rFonts w:asciiTheme="minorHAnsi" w:hAnsiTheme="minorHAnsi"/>
        </w:rPr>
        <w:t xml:space="preserve"> and hampers the self-assertion of the will to power. The strong individual</w:t>
      </w:r>
      <w:r w:rsidRPr="003A5227">
        <w:rPr>
          <w:rFonts w:asciiTheme="minorHAnsi" w:hAnsiTheme="minorHAnsi"/>
          <w:sz w:val="10"/>
        </w:rPr>
        <w:t xml:space="preserve">, whom Nietzsche so much admires, </w:t>
      </w:r>
      <w:r w:rsidRPr="003A5227">
        <w:rPr>
          <w:rStyle w:val="StyleUnderline"/>
          <w:rFonts w:asciiTheme="minorHAnsi" w:hAnsiTheme="minorHAnsi"/>
        </w:rPr>
        <w:t>flourishes only in an environment of change, ambiguity, contradiction, and danger</w:t>
      </w:r>
      <w:r w:rsidRPr="003A5227">
        <w:rPr>
          <w:rFonts w:asciiTheme="minorHAnsi" w:hAnsiTheme="minorHAnsi"/>
          <w:sz w:val="10"/>
        </w:rPr>
        <w:t xml:space="preserve">. </w:t>
      </w:r>
      <w:r w:rsidRPr="003A5227">
        <w:rPr>
          <w:rStyle w:val="StyleUnderline"/>
          <w:rFonts w:asciiTheme="minorHAnsi" w:hAnsiTheme="minorHAnsi"/>
        </w:rPr>
        <w:t>The chaotic and threatening aspect of the world is a stimulus for such individuals</w:t>
      </w:r>
      <w:r w:rsidRPr="003A5227">
        <w:rPr>
          <w:rFonts w:asciiTheme="minorHAnsi" w:hAnsiTheme="minorHAnsi"/>
          <w:sz w:val="10"/>
        </w:rPr>
        <w:t xml:space="preserve">, demanding that they constantly grow and increase their power, or perish49• </w:t>
      </w:r>
      <w:r w:rsidRPr="003A5227">
        <w:rPr>
          <w:rStyle w:val="StyleUnderline"/>
          <w:rFonts w:asciiTheme="minorHAnsi" w:hAnsiTheme="minorHAnsi"/>
        </w:rPr>
        <w:t>It demands that they constantly exceed their previous limits, realize their creative potential and surpass it, become more than they were</w:t>
      </w:r>
      <w:r w:rsidRPr="003A5227">
        <w:rPr>
          <w:rFonts w:asciiTheme="minorHAnsi" w:hAnsiTheme="minorHAnsi"/>
          <w:sz w:val="10"/>
        </w:rPr>
        <w:t xml:space="preserve">. </w:t>
      </w:r>
      <w:r w:rsidRPr="003A5227">
        <w:rPr>
          <w:rStyle w:val="StyleUnderline"/>
          <w:rFonts w:asciiTheme="minorHAnsi" w:hAnsiTheme="minorHAnsi"/>
        </w:rPr>
        <w:t xml:space="preserve">In the absence of any stability in the world, the strong individual who can flourish in such an environment is radically free from any constraint, </w:t>
      </w:r>
      <w:r w:rsidRPr="003A5227">
        <w:rPr>
          <w:rStyle w:val="Emphasis"/>
          <w:rFonts w:asciiTheme="minorHAnsi" w:hAnsiTheme="minorHAnsi"/>
        </w:rPr>
        <w:t>radically free to create</w:t>
      </w:r>
      <w:r w:rsidRPr="003A5227">
        <w:rPr>
          <w:rFonts w:asciiTheme="minorHAnsi" w:hAnsiTheme="minorHAnsi"/>
          <w:sz w:val="10"/>
        </w:rPr>
        <w:t xml:space="preserve">. It need scarcely be said that </w:t>
      </w:r>
      <w:r w:rsidRPr="003A5227">
        <w:rPr>
          <w:rStyle w:val="StyleUnderline"/>
          <w:rFonts w:asciiTheme="minorHAnsi" w:hAnsiTheme="minorHAnsi"/>
        </w:rPr>
        <w:t>this</w:t>
      </w:r>
      <w:r w:rsidRPr="003A5227">
        <w:rPr>
          <w:rFonts w:asciiTheme="minorHAnsi" w:hAnsiTheme="minorHAnsi"/>
          <w:sz w:val="10"/>
        </w:rPr>
        <w:t xml:space="preserve"> world-interpretation </w:t>
      </w:r>
      <w:r w:rsidRPr="003A5227">
        <w:rPr>
          <w:rStyle w:val="StyleUnderline"/>
          <w:rFonts w:asciiTheme="minorHAnsi" w:hAnsiTheme="minorHAnsi"/>
        </w:rPr>
        <w:t>is immeasurably more conducive to</w:t>
      </w:r>
      <w:r w:rsidRPr="003A5227">
        <w:rPr>
          <w:rFonts w:asciiTheme="minorHAnsi" w:hAnsiTheme="minorHAnsi"/>
          <w:sz w:val="10"/>
        </w:rPr>
        <w:t xml:space="preserve"> the </w:t>
      </w:r>
      <w:r w:rsidRPr="003A5227">
        <w:rPr>
          <w:rStyle w:val="StyleUnderline"/>
          <w:rFonts w:asciiTheme="minorHAnsi" w:hAnsiTheme="minorHAnsi"/>
        </w:rPr>
        <w:t>growth and enhancement of the will to power than the static worldview</w:t>
      </w:r>
      <w:r w:rsidRPr="003A5227">
        <w:rPr>
          <w:rFonts w:asciiTheme="minorHAnsi" w:hAnsiTheme="minorHAnsi"/>
          <w:sz w:val="10"/>
        </w:rPr>
        <w:t>. And the increase of will to power is Nietzsche's only criterion : Alles Geschehen, alle Bewegung, alles Werden als ein Feststellen von Gradund Kraftverhaltnissen, als ein Kampf . . .0 0</w:t>
      </w:r>
    </w:p>
    <w:p w:rsidR="00717424" w:rsidRDefault="00717424" w:rsidP="00717424">
      <w:pPr>
        <w:pStyle w:val="Heading3"/>
      </w:pPr>
      <w:r>
        <w:lastRenderedPageBreak/>
        <w:t xml:space="preserve">Top – Prior Question </w:t>
      </w:r>
    </w:p>
    <w:p w:rsidR="00717424" w:rsidRPr="003A5227" w:rsidRDefault="00717424" w:rsidP="00717424">
      <w:pPr>
        <w:pStyle w:val="Heading4"/>
        <w:rPr>
          <w:rStyle w:val="Style13ptBold"/>
        </w:rPr>
      </w:pPr>
      <w:r>
        <w:rPr>
          <w:rStyle w:val="Style13ptBold"/>
        </w:rPr>
        <w:t xml:space="preserve">Philosophy can and must inform politics- it must override politics </w:t>
      </w:r>
    </w:p>
    <w:p w:rsidR="00717424" w:rsidRPr="003A5227" w:rsidRDefault="00717424" w:rsidP="00717424">
      <w:r w:rsidRPr="003A5227">
        <w:rPr>
          <w:rStyle w:val="Style13ptBold"/>
        </w:rPr>
        <w:t>Ansell-Pearson 94</w:t>
      </w:r>
      <w:r w:rsidRPr="003A5227">
        <w:t xml:space="preserve"> (Keith Ansell-Pearson is Professor of Philosophy at Warwick University, “An Introduction to Nietzsche as a Political Thinker”, P. 84-85) MRS </w:t>
      </w:r>
    </w:p>
    <w:p w:rsidR="00717424" w:rsidRPr="003A5227" w:rsidRDefault="00717424" w:rsidP="00717424">
      <w:pPr>
        <w:rPr>
          <w:u w:val="single"/>
        </w:rPr>
      </w:pPr>
      <w:r w:rsidRPr="003A5227">
        <w:rPr>
          <w:sz w:val="16"/>
        </w:rPr>
        <w:t xml:space="preserve">It is notable that the views enunciated in this passage are continuous with Nietzsche's earliest political thinking; once again </w:t>
      </w:r>
      <w:r w:rsidRPr="003A5227">
        <w:rPr>
          <w:u w:val="single"/>
        </w:rPr>
        <w:t>he expresses the view that culture must override politics, and warns against Dionysian excesses, especially if they lead to the cultivation of revolutionary fervour in a directly political sense. Nietzsche favours the Apollonian 'Voltaire', championing 'progressive evolution' over 'revolution'.</w:t>
      </w:r>
      <w:r w:rsidRPr="003A5227">
        <w:rPr>
          <w:sz w:val="16"/>
        </w:rPr>
        <w:t xml:space="preserve"> Notwithstanding the excesses of his last books, </w:t>
      </w:r>
      <w:r w:rsidRPr="003A5227">
        <w:rPr>
          <w:u w:val="single"/>
        </w:rPr>
        <w:t>Nietzsche never abandoned his fear and distrust of moral and political fanaticism. In order to further the cause of moderation and progressive evolution Nietzsche calls for a new mode of philosophising which begins from the assumption that there are no eternal facts and no absolute truths.</w:t>
      </w:r>
      <w:r w:rsidRPr="003A5227">
        <w:rPr>
          <w:sz w:val="16"/>
        </w:rPr>
        <w:t xml:space="preserve"> Philosophers lack an historical sense. The recognition that man has evolved should guide the philosophy of the future. </w:t>
      </w:r>
      <w:r w:rsidRPr="003A5227">
        <w:rPr>
          <w:u w:val="single"/>
        </w:rPr>
        <w:t>Nietzsche writes</w:t>
      </w:r>
      <w:r w:rsidRPr="003A5227">
        <w:rPr>
          <w:sz w:val="16"/>
        </w:rPr>
        <w:t xml:space="preserve">, on the way toward ' a genealogy of morals': </w:t>
      </w:r>
      <w:r w:rsidRPr="003A5227">
        <w:rPr>
          <w:u w:val="single"/>
        </w:rPr>
        <w:t>Now, everything essential in the development of mankind took place in primeval times, long before the four thousand years we more or less know about; during these years mankind may well not have altered very much. But the philosopher here sees 'instincts' in man as he is now and assumes that these belong to the unalterable facts of mankind and to that extent provide a key to the understanding of the world in general: the whole of teleology is constructed by speaking of the man of the last four millenia as of an eternal man towards whom all things in the world have had a natural relationship from the time he began.</w:t>
      </w:r>
      <w:r w:rsidRPr="003A5227">
        <w:rPr>
          <w:sz w:val="16"/>
        </w:rPr>
        <w:t xml:space="preserve"> {HAH 2) </w:t>
      </w:r>
      <w:r w:rsidRPr="003A5227">
        <w:rPr>
          <w:u w:val="single"/>
        </w:rPr>
        <w:t>Nietzsche's attempt to carry out a critique of metaphysics and philosophical authority reflects what he sees as significant political changes taking place in modern European societies.</w:t>
      </w:r>
      <w:r w:rsidRPr="003A5227">
        <w:rPr>
          <w:sz w:val="16"/>
        </w:rPr>
        <w:t xml:space="preserve"> For him </w:t>
      </w:r>
      <w:r w:rsidRPr="003A5227">
        <w:rPr>
          <w:u w:val="single"/>
        </w:rPr>
        <w:t>the growing liberalisation and democratisation of society generates the need for a new 'historical' mode of philosophising which is to be both enlightened and critical. He becomes an advocate of both programmes of change and development, the philosophical and the political.</w:t>
      </w:r>
    </w:p>
    <w:p w:rsidR="00717424" w:rsidRPr="00717424" w:rsidRDefault="00717424" w:rsidP="00717424"/>
    <w:p w:rsidR="0071469C" w:rsidRPr="003A5227" w:rsidRDefault="0071469C" w:rsidP="0071469C"/>
    <w:p w:rsidR="000A1197" w:rsidRDefault="00851CB5" w:rsidP="000A1197">
      <w:pPr>
        <w:pStyle w:val="Heading2"/>
      </w:pPr>
      <w:r>
        <w:lastRenderedPageBreak/>
        <w:t>**</w:t>
      </w:r>
      <w:r w:rsidR="000A1197">
        <w:t xml:space="preserve">Blocks </w:t>
      </w:r>
      <w:r>
        <w:t>–</w:t>
      </w:r>
      <w:r w:rsidR="000A1197">
        <w:t xml:space="preserve"> Misc</w:t>
      </w:r>
      <w:r>
        <w:t>**</w:t>
      </w:r>
    </w:p>
    <w:p w:rsidR="000A1197" w:rsidRPr="006D4A6D" w:rsidRDefault="000A1197" w:rsidP="000A1197">
      <w:pPr>
        <w:pStyle w:val="Heading3"/>
      </w:pPr>
      <w:r>
        <w:lastRenderedPageBreak/>
        <w:t>A2 – Liberalism Good</w:t>
      </w:r>
    </w:p>
    <w:p w:rsidR="000A1197" w:rsidRPr="003A5227" w:rsidRDefault="000A1197" w:rsidP="000A1197">
      <w:pPr>
        <w:pStyle w:val="Heading4"/>
        <w:rPr>
          <w:rFonts w:ascii="Times New Roman" w:hAnsi="Times New Roman" w:cs="Times New Roman"/>
        </w:rPr>
      </w:pPr>
      <w:r w:rsidRPr="003A5227">
        <w:rPr>
          <w:rFonts w:ascii="Times New Roman" w:hAnsi="Times New Roman" w:cs="Times New Roman"/>
        </w:rPr>
        <w:t>Liberalism’s notion of political authority rests on a false notion of agents as independent of their social context. The liberal pursuit to minimize social conflict undermines the conditions necessary for freedom.</w:t>
      </w:r>
    </w:p>
    <w:p w:rsidR="000A1197" w:rsidRPr="003A5227" w:rsidRDefault="000A1197" w:rsidP="000A1197">
      <w:pPr>
        <w:rPr>
          <w:rFonts w:ascii="Times New Roman" w:hAnsi="Times New Roman" w:cs="Times New Roman"/>
        </w:rPr>
      </w:pPr>
      <w:r w:rsidRPr="003A5227">
        <w:rPr>
          <w:rFonts w:ascii="Times New Roman" w:hAnsi="Times New Roman" w:cs="Times New Roman"/>
          <w:b/>
        </w:rPr>
        <w:t>Siemans 2009</w:t>
      </w:r>
      <w:r w:rsidRPr="003A5227">
        <w:rPr>
          <w:rFonts w:ascii="Times New Roman" w:hAnsi="Times New Roman" w:cs="Times New Roman"/>
        </w:rPr>
        <w:t xml:space="preserve"> (Herman, professor of philosophy at the University of Leiden, “Nietzsche Contra Liberalism On Freedom” A Companion to Nietzsche, ed. By Keith Ansell Pearson, Wiley-Blackwell, 437-439) </w:t>
      </w:r>
    </w:p>
    <w:p w:rsidR="000A1197" w:rsidRPr="003A5227" w:rsidRDefault="000A1197" w:rsidP="000A1197">
      <w:pPr>
        <w:rPr>
          <w:rFonts w:ascii="Times New Roman" w:hAnsi="Times New Roman" w:cs="Times New Roman"/>
          <w:u w:val="single"/>
        </w:rPr>
      </w:pPr>
    </w:p>
    <w:p w:rsidR="000A1197" w:rsidRPr="003A5227" w:rsidRDefault="000A1197" w:rsidP="000A1197">
      <w:pPr>
        <w:rPr>
          <w:rFonts w:ascii="Times New Roman" w:hAnsi="Times New Roman" w:cs="Times New Roman"/>
        </w:rPr>
      </w:pPr>
      <w:r w:rsidRPr="003A5227">
        <w:rPr>
          <w:rFonts w:ascii="Times New Roman" w:hAnsi="Times New Roman" w:cs="Times New Roman"/>
          <w:u w:val="single"/>
        </w:rPr>
        <w:t>Nietzsche’s thought confronts us with the task of reassessing the place and value of conflict in ethical and political life. Because of the devastation so often caused by conflicts, moral and political philosophy have tended to neglect the dynamic, productive, and socializing qualities of conflict, concentrating instead on ways to prevent or to resolve conflict in favor of consensus and security.</w:t>
      </w:r>
      <w:r w:rsidRPr="003A5227">
        <w:rPr>
          <w:rFonts w:ascii="Times New Roman" w:hAnsi="Times New Roman" w:cs="Times New Roman"/>
        </w:rPr>
        <w:t xml:space="preserve"> </w:t>
      </w:r>
      <w:r w:rsidRPr="003A5227">
        <w:rPr>
          <w:rFonts w:ascii="Times New Roman" w:hAnsi="Times New Roman" w:cs="Times New Roman"/>
          <w:u w:val="single"/>
        </w:rPr>
        <w:t>In Nietzsche’s philosophy of life, however, conflict, struggle, and tension</w:t>
      </w:r>
      <w:r w:rsidRPr="003A5227">
        <w:rPr>
          <w:rFonts w:ascii="Times New Roman" w:hAnsi="Times New Roman" w:cs="Times New Roman"/>
        </w:rPr>
        <w:t xml:space="preserve"> are not just a matter of contingent, local disturbances to be avoided or resolved; they </w:t>
      </w:r>
      <w:r w:rsidRPr="003A5227">
        <w:rPr>
          <w:rFonts w:ascii="Times New Roman" w:hAnsi="Times New Roman" w:cs="Times New Roman"/>
          <w:u w:val="single"/>
        </w:rPr>
        <w:t>are an essential and all-pervasive condition for life</w:t>
      </w:r>
      <w:r w:rsidRPr="003A5227">
        <w:rPr>
          <w:rFonts w:ascii="Times New Roman" w:hAnsi="Times New Roman" w:cs="Times New Roman"/>
        </w:rPr>
        <w:t xml:space="preserve">, from the smallest organism or cell to the historical struggle between master and slave moralities. How far can this position reasonably be taken? And what exactly are the ethical and political implications of Nietzsche’s ontology of conflict? Is there a way to acknowledge conflict and struggle as part of the “deep structure” of human existence and interaction, and to affirm them for their valuable qualities without simply condoning devastation or oppression as a consequence? One way to tackle this question is through a confrontation between the liberal and Nietzschean concepts of freedom. </w:t>
      </w:r>
      <w:r w:rsidRPr="003A5227">
        <w:rPr>
          <w:rFonts w:ascii="Times New Roman" w:hAnsi="Times New Roman" w:cs="Times New Roman"/>
          <w:u w:val="single"/>
        </w:rPr>
        <w:t>Typical of liberalism is the negative concept of freedom as freedom from external obstacles that would inhibit or prevent me from doing what I want. For Nietzsche, by contrast, obstacles, resistance, and antagonism are the sine qua non for the exercise of freedom.</w:t>
      </w:r>
      <w:r w:rsidRPr="003A5227">
        <w:rPr>
          <w:rFonts w:ascii="Times New Roman" w:hAnsi="Times New Roman" w:cs="Times New Roman"/>
        </w:rPr>
        <w:t xml:space="preserve"> In this essay these radically opposed concepts of freedom will be played out against one another with a view to assessing the strengths and weaknesses of each. This will be done by situating the question of freedom within the broader antagonism between Nietzsche’s thought and liberalism. The term “liberalism” covers a whole gamut of diverse positions with roots in quite distinct traditions and political histories. For our purposes, </w:t>
      </w:r>
      <w:r w:rsidRPr="003A5227">
        <w:rPr>
          <w:rFonts w:ascii="Times New Roman" w:hAnsi="Times New Roman" w:cs="Times New Roman"/>
          <w:u w:val="single"/>
        </w:rPr>
        <w:t>liberalism can be identified above all with two values: a commitment to individuals as free and equal persons; and a commitment to individual diversity, closely linked to the values of pluralism and tolerance. The first commitment to individual freedom and equality makes for a characteristic attitude to political authority</w:t>
      </w:r>
      <w:r w:rsidRPr="003A5227">
        <w:rPr>
          <w:rFonts w:ascii="Times New Roman" w:hAnsi="Times New Roman" w:cs="Times New Roman"/>
        </w:rPr>
        <w:t xml:space="preserve">: on the one hand, </w:t>
      </w:r>
      <w:r w:rsidRPr="003A5227">
        <w:rPr>
          <w:rFonts w:ascii="Times New Roman" w:hAnsi="Times New Roman" w:cs="Times New Roman"/>
          <w:u w:val="single"/>
        </w:rPr>
        <w:t>the defining liberal move is to place limits on political authority so that the state does not infringe upon individual freedom and equalit</w:t>
      </w:r>
      <w:r w:rsidRPr="003A5227">
        <w:rPr>
          <w:rFonts w:ascii="Times New Roman" w:hAnsi="Times New Roman" w:cs="Times New Roman"/>
        </w:rPr>
        <w:t>y; on the other hand</w:t>
      </w:r>
      <w:r w:rsidRPr="003A5227">
        <w:rPr>
          <w:rFonts w:ascii="Times New Roman" w:hAnsi="Times New Roman" w:cs="Times New Roman"/>
          <w:u w:val="single"/>
        </w:rPr>
        <w:t>, there is the argument for the necessity of political association and, specifically, for a state with the coercive powers needed to guarantee the widest possible range of individual freedom compatible with freedom for all.</w:t>
      </w:r>
      <w:r w:rsidRPr="003A5227">
        <w:rPr>
          <w:rFonts w:ascii="Times New Roman" w:hAnsi="Times New Roman" w:cs="Times New Roman"/>
        </w:rPr>
        <w:t xml:space="preserve"> Typically, </w:t>
      </w:r>
      <w:r w:rsidRPr="003A5227">
        <w:rPr>
          <w:rFonts w:ascii="Times New Roman" w:hAnsi="Times New Roman" w:cs="Times New Roman"/>
          <w:u w:val="single"/>
        </w:rPr>
        <w:t>this ambivalence has led liberals to formulate a contractarian justification of political authority:</w:t>
      </w:r>
      <w:r w:rsidRPr="003A5227">
        <w:rPr>
          <w:rFonts w:ascii="Times New Roman" w:hAnsi="Times New Roman" w:cs="Times New Roman"/>
        </w:rPr>
        <w:t xml:space="preserve"> the legitimacy of the state resides in the free consent of individuals who come together (hypothetically) and transfer (some of ) their powers to the state in exchange for the freedom to pursue their own ends. </w:t>
      </w:r>
      <w:r w:rsidRPr="003A5227">
        <w:rPr>
          <w:rFonts w:ascii="Times New Roman" w:hAnsi="Times New Roman" w:cs="Times New Roman"/>
          <w:u w:val="single"/>
        </w:rPr>
        <w:t>The boundaries of political authority are often inscribed in the contract as inviolable, individual rights</w:t>
      </w:r>
      <w:r w:rsidRPr="003A5227">
        <w:rPr>
          <w:rFonts w:ascii="Times New Roman" w:hAnsi="Times New Roman" w:cs="Times New Roman"/>
        </w:rPr>
        <w:t xml:space="preserve"> (e.g. to life, liberty, property). </w:t>
      </w:r>
      <w:r w:rsidRPr="003A5227">
        <w:rPr>
          <w:rFonts w:ascii="Times New Roman" w:hAnsi="Times New Roman" w:cs="Times New Roman"/>
          <w:u w:val="single"/>
        </w:rPr>
        <w:t>The second liberal commitment to individual diversity is motivated by the belief that each person has his or her own unique conception of what makes life worth living and is entitled to pursue that conception. It is often expressed as a commitment to pluralism, that is, the equal freedom of all individuals to pursue their moral commitments, values, or ends</w:t>
      </w:r>
      <w:r w:rsidRPr="003A5227">
        <w:rPr>
          <w:rFonts w:ascii="Times New Roman" w:hAnsi="Times New Roman" w:cs="Times New Roman"/>
        </w:rPr>
        <w:t xml:space="preserve">. This value is of particular importance in connection with Nietzsche for two reasons. The first is that Nietzsche is above all a pluralist thinker who starts out from the infinite diversity of life-forms, the uniqueness of each, and the value of each in its uniqueness.1 The second reason is that </w:t>
      </w:r>
      <w:r w:rsidRPr="003A5227">
        <w:rPr>
          <w:rFonts w:ascii="Times New Roman" w:hAnsi="Times New Roman" w:cs="Times New Roman"/>
          <w:u w:val="single"/>
        </w:rPr>
        <w:t xml:space="preserve">pluralism is a potential source of conflict between individuals, and conflict is for Nietzsche an essential condition for freedom. In its starkest </w:t>
      </w:r>
      <w:r w:rsidRPr="003A5227">
        <w:rPr>
          <w:rFonts w:ascii="Times New Roman" w:hAnsi="Times New Roman" w:cs="Times New Roman"/>
          <w:u w:val="single"/>
        </w:rPr>
        <w:lastRenderedPageBreak/>
        <w:t>formulation, pluralism means that there is no shared concept of the good, so that social life is opened up to competing, potentially conflicting views of the best life. The problem of liberalism is how to establish peaceful coexistence among individuals with differing conceptions of the good</w:t>
      </w:r>
      <w:r w:rsidRPr="003A5227">
        <w:rPr>
          <w:rFonts w:ascii="Times New Roman" w:hAnsi="Times New Roman" w:cs="Times New Roman"/>
        </w:rPr>
        <w:t xml:space="preserve"> (Mouffe 1996: 248</w:t>
      </w:r>
      <w:r w:rsidRPr="003A5227">
        <w:rPr>
          <w:rFonts w:ascii="Times New Roman" w:hAnsi="Times New Roman" w:cs="Times New Roman"/>
          <w:u w:val="single"/>
        </w:rPr>
        <w:t>). Liberalism affirms or at least accepts pluralism, while seeking to minimize conflict in favor of harmony. The question</w:t>
      </w:r>
      <w:r w:rsidRPr="003A5227">
        <w:rPr>
          <w:rFonts w:ascii="Times New Roman" w:hAnsi="Times New Roman" w:cs="Times New Roman"/>
        </w:rPr>
        <w:t>, as Mouffe (1995: esp. 39–45; 1996) has forcefully argued</w:t>
      </w:r>
      <w:r w:rsidRPr="003A5227">
        <w:rPr>
          <w:rFonts w:ascii="Times New Roman" w:hAnsi="Times New Roman" w:cs="Times New Roman"/>
          <w:u w:val="single"/>
        </w:rPr>
        <w:t>, is whether one can genuinely value pluralism if one denies (potential) conflict.</w:t>
      </w:r>
      <w:r w:rsidRPr="003A5227">
        <w:rPr>
          <w:rFonts w:ascii="Times New Roman" w:hAnsi="Times New Roman" w:cs="Times New Roman"/>
        </w:rPr>
        <w:t xml:space="preserve"> In his book Nietzsche, Politics and Modernity (1995) David Owen has made a valuable contribution to the antagonism between Nietzsche’s thought and liberalism in the broad sense described. Focusing on the liberal idea of personhood, he asks about </w:t>
      </w:r>
      <w:r w:rsidRPr="003A5227">
        <w:rPr>
          <w:rFonts w:ascii="Times New Roman" w:hAnsi="Times New Roman" w:cs="Times New Roman"/>
          <w:u w:val="single"/>
        </w:rPr>
        <w:t>the participants in the contract that legitimates political authority in the liberal state.</w:t>
      </w:r>
      <w:r w:rsidRPr="003A5227">
        <w:rPr>
          <w:rFonts w:ascii="Times New Roman" w:hAnsi="Times New Roman" w:cs="Times New Roman"/>
        </w:rPr>
        <w:t xml:space="preserve"> Taking his bearings from Rawls’s influential formulation of liberal theory in A Theory of Justice, he argues that they </w:t>
      </w:r>
      <w:r w:rsidRPr="003A5227">
        <w:rPr>
          <w:rFonts w:ascii="Times New Roman" w:hAnsi="Times New Roman" w:cs="Times New Roman"/>
          <w:u w:val="single"/>
        </w:rPr>
        <w:t>are persons whose identities are prior to or independent of any specific commitments and any association with others</w:t>
      </w:r>
      <w:r w:rsidRPr="003A5227">
        <w:rPr>
          <w:rFonts w:ascii="Times New Roman" w:hAnsi="Times New Roman" w:cs="Times New Roman"/>
        </w:rPr>
        <w:t xml:space="preserve">. In Rawls’s version of the hypothetical contract, the participants are separated from their conceptions of the good – their beliefs about how best to lead their lives – by the so-called “veil of ignorance.” This ignorance expresses Rawls’s liberal commitment to freedom conceived as the right to choose freely our conceptions of the good. Specific conceptions of the good are ruled out in favor of purely formal freedom to choose (any) good or end. By separating the individual from its ends, Rawls conceives the person as autonomous chooser of ends. But this implies that a person is what he or she is independently of the ends or values he or she freely chooses; as persons, we are “antecedently individuated” in the sense that the ends we choose are not constitutive of who we are, of our identities. A second, equally dubious, implication concerns our relations as persons to others. Rawls’s hypothetical contract also implies that as persons, our ends are formed prior to, or independently of, association with others. Society does not inform a person’s identity, values, or ends, but is rather the outcome of a contract between individuals whose ends are already given; as persons we are “asocially individuated.”2 According to Owen (1995: 138), Nietzsche offers a powerful critique of these presuppositions. In the first place, </w:t>
      </w:r>
      <w:r w:rsidRPr="003A5227">
        <w:rPr>
          <w:rFonts w:ascii="Times New Roman" w:hAnsi="Times New Roman" w:cs="Times New Roman"/>
          <w:u w:val="single"/>
        </w:rPr>
        <w:t>Nietzsche shows that our conception of the self as an antecedently individuated subject is not a metaphysical truth, but a cultural artifact produced in contingent circumstances to express the practical interests of a specific group;</w:t>
      </w:r>
      <w:r w:rsidRPr="003A5227">
        <w:rPr>
          <w:rFonts w:ascii="Times New Roman" w:hAnsi="Times New Roman" w:cs="Times New Roman"/>
        </w:rPr>
        <w:t xml:space="preserve"> what Nietzsche calls the “slave revolt of morality” in essay one of the Genealogy. In the second place, the Genealogy also shows that our capacities – especially our capacity for sovereign agency – are socially constituted and the product of a long prehistory. In a similar vein, Volker Gerhardt writes, of Nietzsche’s “sociological insight,” that the “freedom and self-responsibility of the ‘sovereign individual’ are due to the stringency and severity of centuries of moral coercion [sittlicher Zwänge]” (Gerhardt 1992: 28f.). But according to Owen, Nietzsche also offers an alternative, positive conception of personhood. This turns on the constructive counterclaim that the maintenance and cultivation of our capacities – especially “our capacities for autonomous reflection and agency” – is dependent on communal practices of contestation. </w:t>
      </w: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0A1197" w:rsidRPr="003A5227" w:rsidRDefault="000A1197" w:rsidP="000A1197">
      <w:pPr>
        <w:pStyle w:val="Heading4"/>
        <w:rPr>
          <w:rFonts w:ascii="Times New Roman" w:hAnsi="Times New Roman" w:cs="Times New Roman"/>
        </w:rPr>
      </w:pPr>
      <w:r w:rsidRPr="003A5227">
        <w:rPr>
          <w:rFonts w:ascii="Times New Roman" w:hAnsi="Times New Roman" w:cs="Times New Roman"/>
        </w:rPr>
        <w:lastRenderedPageBreak/>
        <w:t xml:space="preserve">Freedom cannot simply be assumed. It has to be earned via overcoming obstacles. Without such resistance, freedom cannot be secured. And without such freedom, nihilism triumphs. </w:t>
      </w:r>
    </w:p>
    <w:p w:rsidR="000A1197" w:rsidRPr="003A5227" w:rsidRDefault="000A1197" w:rsidP="000A1197">
      <w:pPr>
        <w:rPr>
          <w:rFonts w:ascii="Times New Roman" w:hAnsi="Times New Roman" w:cs="Times New Roman"/>
        </w:rPr>
      </w:pPr>
      <w:r w:rsidRPr="003A5227">
        <w:rPr>
          <w:rFonts w:ascii="Times New Roman" w:hAnsi="Times New Roman" w:cs="Times New Roman"/>
          <w:b/>
        </w:rPr>
        <w:t>Siemans 2009</w:t>
      </w:r>
      <w:r w:rsidRPr="003A5227">
        <w:rPr>
          <w:rFonts w:ascii="Times New Roman" w:hAnsi="Times New Roman" w:cs="Times New Roman"/>
        </w:rPr>
        <w:t xml:space="preserve"> (Herman, professor of philosophy at the University of Leiden, “Nietzsche Contra Liberalism On Freedom” A Companion to Nietzsche, ed. By Keith Ansell Pearson, Wiley-Blackwell, 449-451) </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b/>
          <w:u w:val="single"/>
        </w:rPr>
      </w:pPr>
      <w:r w:rsidRPr="003A5227">
        <w:rPr>
          <w:rFonts w:ascii="Times New Roman" w:hAnsi="Times New Roman" w:cs="Times New Roman"/>
        </w:rPr>
        <w:t>In TI, “Expeditions,” 38</w:t>
      </w:r>
      <w:r w:rsidRPr="003A5227">
        <w:rPr>
          <w:rFonts w:ascii="Times New Roman" w:hAnsi="Times New Roman" w:cs="Times New Roman"/>
          <w:b/>
        </w:rPr>
        <w:t xml:space="preserve">, </w:t>
      </w:r>
      <w:r w:rsidRPr="003A5227">
        <w:rPr>
          <w:rFonts w:ascii="Times New Roman" w:hAnsi="Times New Roman" w:cs="Times New Roman"/>
          <w:b/>
          <w:u w:val="single"/>
        </w:rPr>
        <w:t>we</w:t>
      </w:r>
      <w:r w:rsidRPr="003A5227">
        <w:rPr>
          <w:rFonts w:ascii="Times New Roman" w:hAnsi="Times New Roman" w:cs="Times New Roman"/>
        </w:rPr>
        <w:t xml:space="preserve"> once again </w:t>
      </w:r>
      <w:r w:rsidRPr="003A5227">
        <w:rPr>
          <w:rFonts w:ascii="Times New Roman" w:hAnsi="Times New Roman" w:cs="Times New Roman"/>
          <w:b/>
          <w:u w:val="single"/>
        </w:rPr>
        <w:t>find Nietzsche advocating an exercise-concept of freedom that is bound up with antagonism and conflict (both within and without) and conditional upon resistance or obstacles (within and without), obstacles of the kind that must be absent according to liberal concepts of freedom</w:t>
      </w:r>
      <w:r w:rsidRPr="003A5227">
        <w:rPr>
          <w:rFonts w:ascii="Times New Roman" w:hAnsi="Times New Roman" w:cs="Times New Roman"/>
        </w:rPr>
        <w:t xml:space="preserve">. </w:t>
      </w:r>
      <w:r w:rsidRPr="003A5227">
        <w:rPr>
          <w:rFonts w:ascii="Times New Roman" w:hAnsi="Times New Roman" w:cs="Times New Roman"/>
          <w:u w:val="single"/>
        </w:rPr>
        <w:t xml:space="preserve">His opposition to liberalism on this point is radical </w:t>
      </w:r>
      <w:r w:rsidRPr="003A5227">
        <w:rPr>
          <w:rFonts w:ascii="Times New Roman" w:hAnsi="Times New Roman" w:cs="Times New Roman"/>
        </w:rPr>
        <w:t xml:space="preserve">and cuts across Taylor’s distinction between “crude” opportunity-concepts (e.g. Hobbes, Bentham) and those with exercise-components (e.g. Mill), for neither allows for obstacles or antagonism as having a positive role for freedom or self-realization. By way of recapitulation, this section will focus on the question of conflict: </w:t>
      </w:r>
      <w:r w:rsidRPr="003A5227">
        <w:rPr>
          <w:rFonts w:ascii="Times New Roman" w:hAnsi="Times New Roman" w:cs="Times New Roman"/>
          <w:u w:val="single"/>
        </w:rPr>
        <w:t>why does Nietzsche advocate conflict, obstacle, resistance as the sine qua non of freedom?</w:t>
      </w:r>
      <w:r w:rsidRPr="003A5227">
        <w:rPr>
          <w:rFonts w:ascii="Times New Roman" w:hAnsi="Times New Roman" w:cs="Times New Roman"/>
        </w:rPr>
        <w:t xml:space="preserve"> Why in particular does he connect inner and outer antagonism? The first answer (see section 3 above) is that </w:t>
      </w:r>
      <w:r w:rsidRPr="003A5227">
        <w:rPr>
          <w:rFonts w:ascii="Times New Roman" w:hAnsi="Times New Roman" w:cs="Times New Roman"/>
          <w:b/>
          <w:u w:val="single"/>
        </w:rPr>
        <w:t>our capacity to realize freedom cannot simply be assumed, as it is in opportunity-concepts of freedom. Freedom cannot be conceived in abstraction from the specific goals or “governing thoughts,” and under modern nihilistic conditions our creative capacity to posit credible goals has withered.</w:t>
      </w:r>
      <w:r w:rsidRPr="003A5227">
        <w:rPr>
          <w:rFonts w:ascii="Times New Roman" w:hAnsi="Times New Roman" w:cs="Times New Roman"/>
        </w:rPr>
        <w:t xml:space="preserve"> </w:t>
      </w:r>
      <w:r w:rsidRPr="003A5227">
        <w:rPr>
          <w:rFonts w:ascii="Times New Roman" w:hAnsi="Times New Roman" w:cs="Times New Roman"/>
          <w:u w:val="single"/>
        </w:rPr>
        <w:t>This claim</w:t>
      </w:r>
      <w:r w:rsidRPr="003A5227">
        <w:rPr>
          <w:rFonts w:ascii="Times New Roman" w:hAnsi="Times New Roman" w:cs="Times New Roman"/>
        </w:rPr>
        <w:t xml:space="preserve">, moreover, </w:t>
      </w:r>
      <w:r w:rsidRPr="003A5227">
        <w:rPr>
          <w:rFonts w:ascii="Times New Roman" w:hAnsi="Times New Roman" w:cs="Times New Roman"/>
          <w:u w:val="single"/>
        </w:rPr>
        <w:t>instantiates a more general, “ontological” thesis</w:t>
      </w:r>
      <w:r w:rsidRPr="003A5227">
        <w:rPr>
          <w:rFonts w:ascii="Times New Roman" w:hAnsi="Times New Roman" w:cs="Times New Roman"/>
        </w:rPr>
        <w:t xml:space="preserve"> that </w:t>
      </w:r>
      <w:r w:rsidRPr="003A5227">
        <w:rPr>
          <w:rFonts w:ascii="Times New Roman" w:hAnsi="Times New Roman" w:cs="Times New Roman"/>
          <w:b/>
          <w:u w:val="single"/>
        </w:rPr>
        <w:t>creativity requires tension</w:t>
      </w:r>
      <w:r w:rsidRPr="003A5227">
        <w:rPr>
          <w:rFonts w:ascii="Times New Roman" w:hAnsi="Times New Roman" w:cs="Times New Roman"/>
        </w:rPr>
        <w:t xml:space="preserve">. </w:t>
      </w:r>
      <w:r w:rsidRPr="003A5227">
        <w:rPr>
          <w:rFonts w:ascii="Times New Roman" w:hAnsi="Times New Roman" w:cs="Times New Roman"/>
          <w:u w:val="single"/>
        </w:rPr>
        <w:t>It is only under pressure of external obstacles, of antagonism and resistance, that we are compelled to come up with the “governing thoughts” needed for the exercise of freedom.</w:t>
      </w:r>
      <w:r w:rsidRPr="003A5227">
        <w:rPr>
          <w:rFonts w:ascii="Times New Roman" w:hAnsi="Times New Roman" w:cs="Times New Roman"/>
        </w:rPr>
        <w:t xml:space="preserve"> This thought recurs across Nietzsche’s writings under various rubrics, such as “freedom under the law” or under “pressure,” and “dancing in chains,” to name a few (see GS 290; BGE 188; WS 10). The second answer, given in TI, “Expeditions,” 38 (see section 4 above), is that </w:t>
      </w:r>
      <w:r w:rsidRPr="003A5227">
        <w:rPr>
          <w:rFonts w:ascii="Times New Roman" w:hAnsi="Times New Roman" w:cs="Times New Roman"/>
          <w:b/>
          <w:u w:val="single"/>
        </w:rPr>
        <w:t>freedom attaches to the individual in its particularity and difference from others, and it is tension, antagonism with external obstacles – not the elimination of such obstacles through liberal institutions – that makes for particularity and difference</w:t>
      </w:r>
      <w:r w:rsidRPr="003A5227">
        <w:rPr>
          <w:rFonts w:ascii="Times New Roman" w:hAnsi="Times New Roman" w:cs="Times New Roman"/>
        </w:rPr>
        <w:t>. In Nietzsche’s words: “</w:t>
      </w:r>
      <w:r w:rsidRPr="003A5227">
        <w:rPr>
          <w:rFonts w:ascii="Times New Roman" w:hAnsi="Times New Roman" w:cs="Times New Roman"/>
          <w:u w:val="single"/>
        </w:rPr>
        <w:t>war is a training in freedom. For what is freedom! That one has the will to self-responsibility</w:t>
      </w:r>
      <w:r w:rsidRPr="003A5227">
        <w:rPr>
          <w:rFonts w:ascii="Times New Roman" w:hAnsi="Times New Roman" w:cs="Times New Roman"/>
        </w:rPr>
        <w:t xml:space="preserve">. </w:t>
      </w:r>
      <w:r w:rsidRPr="003A5227">
        <w:rPr>
          <w:rFonts w:ascii="Times New Roman" w:hAnsi="Times New Roman" w:cs="Times New Roman"/>
          <w:u w:val="single"/>
        </w:rPr>
        <w:t>That one holds on to the distance that divides us.</w:t>
      </w:r>
      <w:r w:rsidRPr="003A5227">
        <w:rPr>
          <w:rFonts w:ascii="Times New Roman" w:hAnsi="Times New Roman" w:cs="Times New Roman"/>
        </w:rPr>
        <w:t xml:space="preserve">” A third answer goes back to Nietzsche’s mature formulation of inner antagonism as self-control in Beyond Good and Evil and Twilight of the Idols, that is, </w:t>
      </w:r>
      <w:r w:rsidRPr="003A5227">
        <w:rPr>
          <w:rFonts w:ascii="Times New Roman" w:hAnsi="Times New Roman" w:cs="Times New Roman"/>
          <w:u w:val="single"/>
        </w:rPr>
        <w:t>self-control as the tension or antagonism between measure and excess</w:t>
      </w:r>
      <w:r w:rsidRPr="003A5227">
        <w:rPr>
          <w:rFonts w:ascii="Times New Roman" w:hAnsi="Times New Roman" w:cs="Times New Roman"/>
        </w:rPr>
        <w:t xml:space="preserve"> (see section 4 above). If we ask: </w:t>
      </w:r>
      <w:r w:rsidRPr="003A5227">
        <w:rPr>
          <w:rFonts w:ascii="Times New Roman" w:hAnsi="Times New Roman" w:cs="Times New Roman"/>
          <w:u w:val="single"/>
        </w:rPr>
        <w:t>why does Nietzsche insist on self-control in this sense as a condition of freedom?</w:t>
      </w:r>
      <w:r w:rsidRPr="003A5227">
        <w:rPr>
          <w:rFonts w:ascii="Times New Roman" w:hAnsi="Times New Roman" w:cs="Times New Roman"/>
        </w:rPr>
        <w:t xml:space="preserve"> we find a straight answer in a subsequent aphorism in TI, “Expeditions,” entitled “ ‘Freedom, As I Do Not Mean It . . .’.” Here Nietzsche recurs to his diagnosis of modern nihilism as a physiological phenomenon: </w:t>
      </w:r>
      <w:r w:rsidRPr="003A5227">
        <w:rPr>
          <w:rFonts w:ascii="Times New Roman" w:hAnsi="Times New Roman" w:cs="Times New Roman"/>
          <w:u w:val="single"/>
        </w:rPr>
        <w:t>we moderns are “a kind of chaos</w:t>
      </w:r>
      <w:r w:rsidRPr="003A5227">
        <w:rPr>
          <w:rFonts w:ascii="Times New Roman" w:hAnsi="Times New Roman" w:cs="Times New Roman"/>
        </w:rPr>
        <w:t xml:space="preserve">” (BGE 224), </w:t>
      </w:r>
      <w:r w:rsidRPr="003A5227">
        <w:rPr>
          <w:rFonts w:ascii="Times New Roman" w:hAnsi="Times New Roman" w:cs="Times New Roman"/>
          <w:u w:val="single"/>
        </w:rPr>
        <w:t>“a physiological self-contradiction” in whom “the instincts contradict, disrupt, destroy one another”</w:t>
      </w:r>
      <w:r w:rsidRPr="003A5227">
        <w:rPr>
          <w:rFonts w:ascii="Times New Roman" w:hAnsi="Times New Roman" w:cs="Times New Roman"/>
        </w:rPr>
        <w:t xml:space="preserve"> (TI, “Expeditions,” 41; cf. CW, Epilogue, KSA 12, 9[35], and LN 147 on “passive nihilism”). (This condition bears a certain similarity to the second phase of Nietzsche’s socio-physiology of the individual considered in section 2 above, that is, the quasi-nihilistic conditions of “demoralization” (Entsittlichung), in which the conflict of drives asserting their demands in an absolute, unmeasured way destroyed the first “experimental individuals”). </w:t>
      </w:r>
      <w:r w:rsidRPr="003A5227">
        <w:rPr>
          <w:rFonts w:ascii="Times New Roman" w:hAnsi="Times New Roman" w:cs="Times New Roman"/>
          <w:u w:val="single"/>
        </w:rPr>
        <w:t>Under these conditions, Nietzsche argues, no discipline would be too severe, and yet our modern, negative concept of freedom asserts the opposite: “the claim to independence, to free development, to laisser aller”</w:t>
      </w:r>
      <w:r w:rsidRPr="003A5227">
        <w:rPr>
          <w:rFonts w:ascii="Times New Roman" w:hAnsi="Times New Roman" w:cs="Times New Roman"/>
        </w:rPr>
        <w:t xml:space="preserve"> (TI, “Expeditions,” 41). In this context, we can see that </w:t>
      </w:r>
      <w:r w:rsidRPr="003A5227">
        <w:rPr>
          <w:rFonts w:ascii="Times New Roman" w:hAnsi="Times New Roman" w:cs="Times New Roman"/>
          <w:b/>
          <w:u w:val="single"/>
        </w:rPr>
        <w:t>Nietzsche’s concept of freedom as self-control or the inner antagonism between measure and excess is his response or counter-proposal to the modern concept of freedom as an expression of inner, uncontrolled antagonism.</w:t>
      </w:r>
      <w:r w:rsidRPr="003A5227">
        <w:rPr>
          <w:rFonts w:ascii="Times New Roman" w:hAnsi="Times New Roman" w:cs="Times New Roman"/>
        </w:rPr>
        <w:t xml:space="preserve"> In my closing remarks, I shall sketch a fourth </w:t>
      </w:r>
      <w:r w:rsidRPr="003A5227">
        <w:rPr>
          <w:rFonts w:ascii="Times New Roman" w:hAnsi="Times New Roman" w:cs="Times New Roman"/>
        </w:rPr>
        <w:lastRenderedPageBreak/>
        <w:t xml:space="preserve">answer to the question why antagonism is to be viewed as the condition of freedom. I shall focus on the connection between inner and outer antagonism central to of Nietzsche’s concept of freedom. This answer goes back to Nietzsche’s critique of the modern concept of the subject as a substantive unity. From a range of extraordinary notes from the Nachlass of 1880–1 (KSA 9), we can reconstruct an argument along the following lines: 1 </w:t>
      </w:r>
      <w:r w:rsidRPr="003A5227">
        <w:rPr>
          <w:rFonts w:ascii="Times New Roman" w:hAnsi="Times New Roman" w:cs="Times New Roman"/>
          <w:u w:val="single"/>
        </w:rPr>
        <w:t>The modern concept of the unitary subject as substance is derivative of our phenomenal sense of ourselves as subjects, the “I” experienced or “felt” in self consciousness,</w:t>
      </w:r>
      <w:r w:rsidRPr="003A5227">
        <w:rPr>
          <w:rFonts w:ascii="Times New Roman" w:hAnsi="Times New Roman" w:cs="Times New Roman"/>
        </w:rPr>
        <w:t xml:space="preserve"> what Nietzsche calls Subjekt-Empfindung (subject-feeling) (KSA 9, 11 [270] ). 2 </w:t>
      </w:r>
      <w:r w:rsidRPr="003A5227">
        <w:rPr>
          <w:rFonts w:ascii="Times New Roman" w:hAnsi="Times New Roman" w:cs="Times New Roman"/>
          <w:u w:val="single"/>
        </w:rPr>
        <w:t>This “I” of self-consciousness</w:t>
      </w:r>
      <w:r w:rsidRPr="003A5227">
        <w:rPr>
          <w:rFonts w:ascii="Times New Roman" w:hAnsi="Times New Roman" w:cs="Times New Roman"/>
        </w:rPr>
        <w:t xml:space="preserve"> or Subjekt-Empfindung </w:t>
      </w:r>
      <w:r w:rsidRPr="003A5227">
        <w:rPr>
          <w:rFonts w:ascii="Times New Roman" w:hAnsi="Times New Roman" w:cs="Times New Roman"/>
          <w:u w:val="single"/>
        </w:rPr>
        <w:t>is not an end-in-itself, but a means of survival; a myth, an error, whose value lies not in its truth, but in its selective value for the kind of organism or “life-system” that we are</w:t>
      </w:r>
      <w:r w:rsidRPr="003A5227">
        <w:rPr>
          <w:rFonts w:ascii="Times New Roman" w:hAnsi="Times New Roman" w:cs="Times New Roman"/>
        </w:rPr>
        <w:t xml:space="preserve"> (Nietzsche’s naturalism).6 3 </w:t>
      </w:r>
      <w:r w:rsidRPr="003A5227">
        <w:rPr>
          <w:rFonts w:ascii="Times New Roman" w:hAnsi="Times New Roman" w:cs="Times New Roman"/>
          <w:u w:val="single"/>
        </w:rPr>
        <w:t>In truth, we are not individuals, but “dividua</w:t>
      </w:r>
      <w:r w:rsidRPr="003A5227">
        <w:rPr>
          <w:rFonts w:ascii="Times New Roman" w:hAnsi="Times New Roman" w:cs="Times New Roman"/>
        </w:rPr>
        <w:t xml:space="preserve">” (HH 57; KSA 11, 25[159] ): a </w:t>
      </w:r>
      <w:r w:rsidRPr="003A5227">
        <w:rPr>
          <w:rFonts w:ascii="Times New Roman" w:hAnsi="Times New Roman" w:cs="Times New Roman"/>
          <w:u w:val="single"/>
        </w:rPr>
        <w:t>plurality of antagonistic drives and feelings formed through the internalization of social practices and norm</w:t>
      </w:r>
      <w:r w:rsidRPr="003A5227">
        <w:rPr>
          <w:rFonts w:ascii="Times New Roman" w:hAnsi="Times New Roman" w:cs="Times New Roman"/>
        </w:rPr>
        <w:t xml:space="preserve">s (Nietzsche’s socio-physiology).7 4 </w:t>
      </w:r>
      <w:r w:rsidRPr="003A5227">
        <w:rPr>
          <w:rFonts w:ascii="Times New Roman" w:hAnsi="Times New Roman" w:cs="Times New Roman"/>
          <w:u w:val="single"/>
        </w:rPr>
        <w:t>We cannot therefore eliminate the antagonism of the plurality of drives and feelings that we are.</w:t>
      </w:r>
      <w:r w:rsidRPr="003A5227">
        <w:rPr>
          <w:rFonts w:ascii="Times New Roman" w:hAnsi="Times New Roman" w:cs="Times New Roman"/>
        </w:rPr>
        <w:t xml:space="preserve"> And since we cannot eliminate the antagonism of drives and feelings, the question arises: </w:t>
      </w:r>
      <w:r w:rsidRPr="003A5227">
        <w:rPr>
          <w:rFonts w:ascii="Times New Roman" w:hAnsi="Times New Roman" w:cs="Times New Roman"/>
          <w:u w:val="single"/>
        </w:rPr>
        <w:t>how best to manage this inner antagonism</w:t>
      </w:r>
      <w:r w:rsidRPr="003A5227">
        <w:rPr>
          <w:rFonts w:ascii="Times New Roman" w:hAnsi="Times New Roman" w:cs="Times New Roman"/>
        </w:rPr>
        <w:t xml:space="preserve">? </w:t>
      </w:r>
      <w:r w:rsidRPr="003A5227">
        <w:rPr>
          <w:rFonts w:ascii="Times New Roman" w:hAnsi="Times New Roman" w:cs="Times New Roman"/>
          <w:u w:val="single"/>
        </w:rPr>
        <w:t>5 One strategy would be to seek to reduce to a minimum the vehement antagonism of our feelings towards their opposites; in this way, we might overhear the inner antagonism and get the impression that we are entirely at</w:t>
      </w:r>
      <w:r w:rsidRPr="003A5227">
        <w:rPr>
          <w:rFonts w:ascii="Times New Roman" w:hAnsi="Times New Roman" w:cs="Times New Roman"/>
        </w:rPr>
        <w:t xml:space="preserve"> one with ourselves (KSA 9, 6[58] ). The advantage of this strategy, as Socrates saw (cf. KSA 9, 11[182] ), is to save the individual, or rather the dividuum, from suffering. 6 However, eudaimonia or happiness in this sense carries a high cost: it is a kind of “euthanasia, entirely unproductive” (KSA 9, 6[58] ) that promotes uniformity. As we have seen, creativity is contingent upon tension. 7 </w:t>
      </w:r>
      <w:r w:rsidRPr="003A5227">
        <w:rPr>
          <w:rFonts w:ascii="Times New Roman" w:hAnsi="Times New Roman" w:cs="Times New Roman"/>
          <w:u w:val="single"/>
        </w:rPr>
        <w:t>The alternative strategy is to maintain inner tension, the vehement antagonism between our feelings and their opposites. But this then raises another problem: how to avoid the complete loss of unity, our nihilistic disintegration as individuals through the unmeasured conflict of drives?</w:t>
      </w:r>
      <w:r w:rsidRPr="003A5227">
        <w:rPr>
          <w:rFonts w:ascii="Times New Roman" w:hAnsi="Times New Roman" w:cs="Times New Roman"/>
        </w:rPr>
        <w:t xml:space="preserve"> 8 </w:t>
      </w:r>
      <w:r w:rsidRPr="003A5227">
        <w:rPr>
          <w:rFonts w:ascii="Times New Roman" w:hAnsi="Times New Roman" w:cs="Times New Roman"/>
          <w:u w:val="single"/>
        </w:rPr>
        <w:t xml:space="preserve">Nietzsche’s answer is to connect strong inner tension with outer, interpersonal tension as its condition. </w:t>
      </w:r>
      <w:r w:rsidRPr="003A5227">
        <w:rPr>
          <w:rFonts w:ascii="Times New Roman" w:hAnsi="Times New Roman" w:cs="Times New Roman"/>
        </w:rPr>
        <w:t xml:space="preserve">In the above-cited note (KSA 9, 6[58] ), he goes on to contend that </w:t>
      </w:r>
      <w:r w:rsidRPr="003A5227">
        <w:rPr>
          <w:rFonts w:ascii="Times New Roman" w:hAnsi="Times New Roman" w:cs="Times New Roman"/>
          <w:b/>
          <w:u w:val="single"/>
        </w:rPr>
        <w:t>it is through relations of tension and antagonism with others that the antagonism of inner drives is best contained, so that the dividuum can attain unity, or maintain itself as an individual. In modern liberal society, he writes: “the oppositions among individuals are reduced to a sublime minimum: so that all inimical tendencies and tensions, through which the individual maintains itself as individual can barely be perceived”</w:t>
      </w:r>
      <w:r w:rsidRPr="003A5227">
        <w:rPr>
          <w:rFonts w:ascii="Times New Roman" w:hAnsi="Times New Roman" w:cs="Times New Roman"/>
        </w:rPr>
        <w:t xml:space="preserve"> (KSA 9, 6[58]; emphasis added</w:t>
      </w:r>
      <w:r w:rsidRPr="003A5227">
        <w:rPr>
          <w:rFonts w:ascii="Times New Roman" w:hAnsi="Times New Roman" w:cs="Times New Roman"/>
          <w:b/>
          <w:u w:val="single"/>
        </w:rPr>
        <w:t>). This strategy carries the supreme advantage of making the exercise of freedom possible. Freedom</w:t>
      </w:r>
      <w:r w:rsidRPr="003A5227">
        <w:rPr>
          <w:rFonts w:ascii="Times New Roman" w:hAnsi="Times New Roman" w:cs="Times New Roman"/>
        </w:rPr>
        <w:t xml:space="preserve">, as we saw, </w:t>
      </w:r>
      <w:r w:rsidRPr="003A5227">
        <w:rPr>
          <w:rFonts w:ascii="Times New Roman" w:hAnsi="Times New Roman" w:cs="Times New Roman"/>
          <w:b/>
          <w:u w:val="single"/>
        </w:rPr>
        <w:t>attaches to each of us only in our particularity, and requires the creative capacity to posit credible goals or “governing thoughts.” By stimulating and containing the inner antagonism of drives and feelings, this strategy promotes the uniqueness of each being in its difference or distance from others, as well its creativity.</w:t>
      </w:r>
      <w:r w:rsidRPr="003A5227">
        <w:rPr>
          <w:rFonts w:ascii="Times New Roman" w:hAnsi="Times New Roman" w:cs="Times New Roman"/>
        </w:rPr>
        <w:t xml:space="preserve"> From the early 1880s on, this is one of the main motivations for Nietzsche’s ideal of individual sovereignty as the maintenance of a measured inner antagonism through a measured external antagonism with others. It is also, I believe, his strongest argument against the liberal concept of freedom and for the necessity of conflict, antagonism, resistance, and obstacles as the sine qua non of freedom.</w:t>
      </w:r>
    </w:p>
    <w:p w:rsidR="000A1197" w:rsidRPr="003A5227" w:rsidRDefault="000A1197" w:rsidP="000A1197">
      <w:pPr>
        <w:pStyle w:val="Heading4"/>
        <w:rPr>
          <w:rFonts w:ascii="Times New Roman" w:hAnsi="Times New Roman" w:cs="Times New Roman"/>
        </w:rPr>
      </w:pPr>
      <w:r w:rsidRPr="003A5227">
        <w:rPr>
          <w:rFonts w:ascii="Times New Roman" w:hAnsi="Times New Roman" w:cs="Times New Roman"/>
        </w:rPr>
        <w:t xml:space="preserve">Liberal institutions destroy freedom by minimizing all resistance that can be overcome. It produces a herdish cultural and political life that collapses into conformity and mediocrity.  Genuine pluralism requires conflict! </w:t>
      </w:r>
    </w:p>
    <w:p w:rsidR="000A1197" w:rsidRPr="003A5227" w:rsidRDefault="000A1197" w:rsidP="000A1197">
      <w:pPr>
        <w:rPr>
          <w:rFonts w:ascii="Times New Roman" w:hAnsi="Times New Roman" w:cs="Times New Roman"/>
        </w:rPr>
      </w:pPr>
      <w:r w:rsidRPr="003A5227">
        <w:rPr>
          <w:rFonts w:ascii="Times New Roman" w:hAnsi="Times New Roman" w:cs="Times New Roman"/>
          <w:b/>
        </w:rPr>
        <w:t>Siemans 2009</w:t>
      </w:r>
      <w:r w:rsidRPr="003A5227">
        <w:rPr>
          <w:rFonts w:ascii="Times New Roman" w:hAnsi="Times New Roman" w:cs="Times New Roman"/>
        </w:rPr>
        <w:t xml:space="preserve"> (Herman, professor of philosophy at the University of Leiden, “Nietzsche Contra Liberalism On Freedom” A Companion to Nietzsche, ed. By Keith Ansell Pearson, Wiley-Blackwell, 447-449) </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lastRenderedPageBreak/>
        <w:t>The antagonistic concept of measure returns in one of Nietzsche’s best-known texts on freedom in Twilight of the Idols, entitled “My Conception of Freedom.” David Owen has remarked (1995: 164f.), this text offers a clear formulation of Nietzsche’s exerciseconcept of freedom:</w:t>
      </w:r>
    </w:p>
    <w:p w:rsidR="000A1197" w:rsidRPr="003A5227" w:rsidRDefault="000A1197" w:rsidP="000A1197">
      <w:pPr>
        <w:rPr>
          <w:rFonts w:ascii="Times New Roman" w:hAnsi="Times New Roman" w:cs="Times New Roman"/>
          <w:b/>
          <w:u w:val="single"/>
        </w:rPr>
      </w:pPr>
      <w:r w:rsidRPr="003A5227">
        <w:rPr>
          <w:rFonts w:ascii="Times New Roman" w:hAnsi="Times New Roman" w:cs="Times New Roman"/>
          <w:u w:val="single"/>
        </w:rPr>
        <w:t>Liberal institutions immediately cease to be liberal as soon as they are attained: subsequently there is nothing more thoroughly harmful to freedom than liberal institutions.</w:t>
      </w:r>
      <w:r w:rsidRPr="003A5227">
        <w:rPr>
          <w:rFonts w:ascii="Times New Roman" w:hAnsi="Times New Roman" w:cs="Times New Roman"/>
        </w:rPr>
        <w:t xml:space="preserve"> One knows, indeed, what they bring about: they undermine the will to power, </w:t>
      </w:r>
      <w:r w:rsidRPr="003A5227">
        <w:rPr>
          <w:rFonts w:ascii="Times New Roman" w:hAnsi="Times New Roman" w:cs="Times New Roman"/>
          <w:u w:val="single"/>
        </w:rPr>
        <w:t>they are the levelling of mountain and valley exalted to a moral principle, they make small, cowardly and smug – it is the herd animal that triumphs every time</w:t>
      </w:r>
      <w:r w:rsidRPr="003A5227">
        <w:rPr>
          <w:rFonts w:ascii="Times New Roman" w:hAnsi="Times New Roman" w:cs="Times New Roman"/>
        </w:rPr>
        <w:t xml:space="preserve">. [ . . . ] As long as they are still being fought for [erkämpft], these same institutions produce quite different effects; then they actually advance freedom in a powerful way. Seen more closely, it is war [der Krieg] that brings forth these effects, the war for liberal institutions, which, as war, gives endurance to the illiberal instincts. And war is a training in freedom. [ . . . ] The highest type of free man would have to be sought there where the greatest resistance [Widerstand] is continually being overcome: five steps from tyranny, up against the threshold of the danger of bondage [Verknechtung]. This is true psychologically, if under the “tyrant” one understands relentless and fearsome instincts which call for a maximum of authority and discipline towards [gegen] themselves – finest type Julius Caesar –; this is also politically true, one has only to take a look at history. (TI, “Expeditions of an Untimely Man,” 38) In these lines </w:t>
      </w:r>
      <w:r w:rsidRPr="003A5227">
        <w:rPr>
          <w:rFonts w:ascii="Times New Roman" w:hAnsi="Times New Roman" w:cs="Times New Roman"/>
          <w:u w:val="single"/>
        </w:rPr>
        <w:t>freedom is defined as the exercise of self-control, whereby the tyrannical “relentless and fearsome instincts” call forth “a maximum of authority and discipline towards</w:t>
      </w:r>
      <w:r w:rsidRPr="003A5227">
        <w:rPr>
          <w:rFonts w:ascii="Times New Roman" w:hAnsi="Times New Roman" w:cs="Times New Roman"/>
        </w:rPr>
        <w:t xml:space="preserve"> [gegen] </w:t>
      </w:r>
      <w:r w:rsidRPr="003A5227">
        <w:rPr>
          <w:rFonts w:ascii="Times New Roman" w:hAnsi="Times New Roman" w:cs="Times New Roman"/>
          <w:u w:val="single"/>
        </w:rPr>
        <w:t>oneself.”</w:t>
      </w:r>
      <w:r w:rsidRPr="003A5227">
        <w:rPr>
          <w:rFonts w:ascii="Times New Roman" w:hAnsi="Times New Roman" w:cs="Times New Roman"/>
        </w:rPr>
        <w:t xml:space="preserve"> Here, as in BGE 224</w:t>
      </w:r>
      <w:r w:rsidRPr="003A5227">
        <w:rPr>
          <w:rFonts w:ascii="Times New Roman" w:hAnsi="Times New Roman" w:cs="Times New Roman"/>
          <w:u w:val="single"/>
        </w:rPr>
        <w:t>, freedom is defined in terms of an antagonism or tension between excess</w:t>
      </w:r>
      <w:r w:rsidRPr="003A5227">
        <w:rPr>
          <w:rFonts w:ascii="Times New Roman" w:hAnsi="Times New Roman" w:cs="Times New Roman"/>
        </w:rPr>
        <w:t xml:space="preserve"> (“relentless and fearsome instincts”) </w:t>
      </w:r>
      <w:r w:rsidRPr="003A5227">
        <w:rPr>
          <w:rFonts w:ascii="Times New Roman" w:hAnsi="Times New Roman" w:cs="Times New Roman"/>
          <w:u w:val="single"/>
        </w:rPr>
        <w:t>and measure or total control</w:t>
      </w:r>
      <w:r w:rsidRPr="003A5227">
        <w:rPr>
          <w:rFonts w:ascii="Times New Roman" w:hAnsi="Times New Roman" w:cs="Times New Roman"/>
        </w:rPr>
        <w:t xml:space="preserve">. For it is important to note that </w:t>
      </w:r>
      <w:r w:rsidRPr="003A5227">
        <w:rPr>
          <w:rFonts w:ascii="Times New Roman" w:hAnsi="Times New Roman" w:cs="Times New Roman"/>
          <w:u w:val="single"/>
        </w:rPr>
        <w:t>the exercise of self-control does not involve the extirpation of tyrannical instincts; rather, it involves a form of control that “remains five steps from tyranny, up against the threshold of the danger of bondage.”</w:t>
      </w:r>
      <w:r w:rsidRPr="003A5227">
        <w:rPr>
          <w:rFonts w:ascii="Times New Roman" w:hAnsi="Times New Roman" w:cs="Times New Roman"/>
        </w:rPr>
        <w:t xml:space="preserve"> </w:t>
      </w:r>
      <w:r w:rsidRPr="003A5227">
        <w:rPr>
          <w:rFonts w:ascii="Times New Roman" w:hAnsi="Times New Roman" w:cs="Times New Roman"/>
          <w:u w:val="single"/>
        </w:rPr>
        <w:t>This concept of self-control</w:t>
      </w:r>
      <w:r w:rsidRPr="003A5227">
        <w:rPr>
          <w:rFonts w:ascii="Times New Roman" w:hAnsi="Times New Roman" w:cs="Times New Roman"/>
        </w:rPr>
        <w:t xml:space="preserve"> does not, however, exhaust the exercise-concept of freedom developed in the text. The passage cited explicitly </w:t>
      </w:r>
      <w:r w:rsidRPr="003A5227">
        <w:rPr>
          <w:rFonts w:ascii="Times New Roman" w:hAnsi="Times New Roman" w:cs="Times New Roman"/>
          <w:u w:val="single"/>
        </w:rPr>
        <w:t>connects the inner or “psychological” conditions for the exercise of freedom with its outer or “political” conditions: in both cases the exercise of freedom is greatest “where the greatest resistance is being overcome</w:t>
      </w:r>
      <w:r w:rsidRPr="003A5227">
        <w:rPr>
          <w:rFonts w:ascii="Times New Roman" w:hAnsi="Times New Roman" w:cs="Times New Roman"/>
        </w:rPr>
        <w:t xml:space="preserve">.” </w:t>
      </w:r>
      <w:r w:rsidRPr="003A5227">
        <w:rPr>
          <w:rFonts w:ascii="Times New Roman" w:hAnsi="Times New Roman" w:cs="Times New Roman"/>
          <w:u w:val="single"/>
        </w:rPr>
        <w:t>The measure of freedom</w:t>
      </w:r>
      <w:r w:rsidRPr="003A5227">
        <w:rPr>
          <w:rFonts w:ascii="Times New Roman" w:hAnsi="Times New Roman" w:cs="Times New Roman"/>
        </w:rPr>
        <w:t xml:space="preserve">, Nietzsche argues, </w:t>
      </w:r>
      <w:r w:rsidRPr="003A5227">
        <w:rPr>
          <w:rFonts w:ascii="Times New Roman" w:hAnsi="Times New Roman" w:cs="Times New Roman"/>
          <w:u w:val="single"/>
        </w:rPr>
        <w:t>is given by the resistance to being overcome, whether this be the inner resistance of tyrannical drives, or the outer resistance of other individuals or communities.</w:t>
      </w:r>
      <w:r w:rsidRPr="003A5227">
        <w:rPr>
          <w:rFonts w:ascii="Times New Roman" w:hAnsi="Times New Roman" w:cs="Times New Roman"/>
        </w:rPr>
        <w:t xml:space="preserve"> In general terms, then, the exercise of self-control is situated within a broad concept of freedom, as the exercise of warfare, struggle, antagonism (Krieg, Kampf ) both within and without; </w:t>
      </w:r>
      <w:r w:rsidRPr="003A5227">
        <w:rPr>
          <w:rFonts w:ascii="Times New Roman" w:hAnsi="Times New Roman" w:cs="Times New Roman"/>
          <w:u w:val="single"/>
        </w:rPr>
        <w:t>the overcoming of resistance both within and without; and the exercise of mastery over such resistance. This broad concept of freedom serves Nietzsche to launch an attack on modern liberal institutions as a threat or obstacle to freedom</w:t>
      </w:r>
      <w:r w:rsidRPr="003A5227">
        <w:rPr>
          <w:rFonts w:ascii="Times New Roman" w:hAnsi="Times New Roman" w:cs="Times New Roman"/>
        </w:rPr>
        <w:t xml:space="preserve">. His argument is that </w:t>
      </w:r>
      <w:r w:rsidRPr="003A5227">
        <w:rPr>
          <w:rFonts w:ascii="Times New Roman" w:hAnsi="Times New Roman" w:cs="Times New Roman"/>
          <w:u w:val="single"/>
        </w:rPr>
        <w:t>the institutionalization of liberal values – we may think here of the protection of equal rights to basic liberties against external constraints (à la Rawls) – leads in practice to the breeding of uniformity among herd animals; that is, it leads to unfreedom.</w:t>
      </w:r>
      <w:r w:rsidRPr="003A5227">
        <w:rPr>
          <w:rFonts w:ascii="Times New Roman" w:hAnsi="Times New Roman" w:cs="Times New Roman"/>
        </w:rPr>
        <w:t xml:space="preserve"> </w:t>
      </w:r>
      <w:r w:rsidRPr="003A5227">
        <w:rPr>
          <w:rFonts w:ascii="Times New Roman" w:hAnsi="Times New Roman" w:cs="Times New Roman"/>
          <w:u w:val="single"/>
        </w:rPr>
        <w:t>At the heart of this argument is a critique of the liberal opportunity-concept of freedom, what Nietzsche elsewhere identifies as the modern laisser aller concept of freedom, freedom without limits or measure. To institutionalize the opportunity-concept of freedom by eliminating external obstacles through the institutional guarantee of equal rights to liberty, is, in effect, to promote the exercise of unfreedom in the sense of uniformity among herd animals who know only how to obey, not to command</w:t>
      </w:r>
      <w:r w:rsidRPr="003A5227">
        <w:rPr>
          <w:rFonts w:ascii="Times New Roman" w:hAnsi="Times New Roman" w:cs="Times New Roman"/>
        </w:rPr>
        <w:t xml:space="preserve"> (cf. BGE 242; KSA 12, 10[17] ). </w:t>
      </w:r>
      <w:r w:rsidRPr="003A5227">
        <w:rPr>
          <w:rFonts w:ascii="Times New Roman" w:hAnsi="Times New Roman" w:cs="Times New Roman"/>
          <w:u w:val="single"/>
        </w:rPr>
        <w:t>Against this, the real exercise of freedom is defined by Nietzsche as warfare or struggle; that is, as the exercise of martial</w:t>
      </w:r>
      <w:r w:rsidRPr="003A5227">
        <w:rPr>
          <w:rFonts w:ascii="Times New Roman" w:hAnsi="Times New Roman" w:cs="Times New Roman"/>
        </w:rPr>
        <w:t xml:space="preserve"> – Nietzsche says explicitly “illiberal” – </w:t>
      </w:r>
      <w:r w:rsidRPr="003A5227">
        <w:rPr>
          <w:rFonts w:ascii="Times New Roman" w:hAnsi="Times New Roman" w:cs="Times New Roman"/>
          <w:u w:val="single"/>
        </w:rPr>
        <w:t>instincts.</w:t>
      </w:r>
      <w:r w:rsidRPr="003A5227">
        <w:rPr>
          <w:rFonts w:ascii="Times New Roman" w:hAnsi="Times New Roman" w:cs="Times New Roman"/>
        </w:rPr>
        <w:t xml:space="preserve"> It seems clear, then, that </w:t>
      </w:r>
      <w:r w:rsidRPr="003A5227">
        <w:rPr>
          <w:rFonts w:ascii="Times New Roman" w:hAnsi="Times New Roman" w:cs="Times New Roman"/>
          <w:b/>
          <w:u w:val="single"/>
        </w:rPr>
        <w:t>the concept of freedom advanced in this text is explicitly and implacably opposed to modern liberal democracy.</w:t>
      </w:r>
      <w:r w:rsidRPr="003A5227">
        <w:rPr>
          <w:rFonts w:ascii="Times New Roman" w:hAnsi="Times New Roman" w:cs="Times New Roman"/>
        </w:rPr>
        <w:t xml:space="preserve"> Yet this judgment falls short, because something crucial has so far been omitted, something which is integral to Nietzsche’s understanding of freedom from the very beginning: the ends of freedom, the wherefore (Wozu?), Zarathustra’s “governing thought.” </w:t>
      </w:r>
      <w:r w:rsidRPr="003A5227">
        <w:rPr>
          <w:rFonts w:ascii="Times New Roman" w:hAnsi="Times New Roman" w:cs="Times New Roman"/>
          <w:b/>
          <w:u w:val="single"/>
        </w:rPr>
        <w:t xml:space="preserve">In its proper formulation, Nietzsche’s concept of freedom is not the brute exercise of warfare or struggle, but rather the struggle for freedom, or </w:t>
      </w:r>
      <w:r w:rsidRPr="003A5227">
        <w:rPr>
          <w:rFonts w:ascii="Times New Roman" w:hAnsi="Times New Roman" w:cs="Times New Roman"/>
          <w:b/>
          <w:u w:val="single"/>
        </w:rPr>
        <w:lastRenderedPageBreak/>
        <w:t>in his words: “the war for liberal institutions”</w:t>
      </w:r>
      <w:r w:rsidRPr="003A5227">
        <w:rPr>
          <w:rFonts w:ascii="Times New Roman" w:hAnsi="Times New Roman" w:cs="Times New Roman"/>
        </w:rPr>
        <w:t xml:space="preserve"> (der Krieg um liberale Institutionen). Nietzsche’s argument against liberal democracy must therefore be reformulated as follows</w:t>
      </w:r>
      <w:r w:rsidRPr="003A5227">
        <w:rPr>
          <w:rFonts w:ascii="Times New Roman" w:hAnsi="Times New Roman" w:cs="Times New Roman"/>
          <w:b/>
          <w:u w:val="single"/>
        </w:rPr>
        <w:t>: if freedom means the struggle for freedom, for equal rights to basic liberties, then the institutional guarantee of these rights (by eliminating the exercise of struggle and promoting uniformity) undermines freedom.</w:t>
      </w:r>
      <w:r w:rsidRPr="003A5227">
        <w:rPr>
          <w:rFonts w:ascii="Times New Roman" w:hAnsi="Times New Roman" w:cs="Times New Roman"/>
        </w:rPr>
        <w:t xml:space="preserve"> In these terms, </w:t>
      </w:r>
      <w:r w:rsidRPr="003A5227">
        <w:rPr>
          <w:rFonts w:ascii="Times New Roman" w:hAnsi="Times New Roman" w:cs="Times New Roman"/>
          <w:b/>
          <w:u w:val="single"/>
        </w:rPr>
        <w:t>Nietzsche’s exercise-concept of freedom is still implacably opposed to liberalism and, specifically, to the institutional safeguards against the conflict between different values or ends in liberal democracy. However, as the “war for liberal institutions,” it opposes liberalism for the sake of liberal values, as a preparation or “training” for their realization.</w:t>
      </w:r>
      <w:r w:rsidRPr="003A5227">
        <w:rPr>
          <w:rFonts w:ascii="Times New Roman" w:hAnsi="Times New Roman" w:cs="Times New Roman"/>
        </w:rPr>
        <w:t xml:space="preserve"> This reading suggests that </w:t>
      </w:r>
      <w:r w:rsidRPr="003A5227">
        <w:rPr>
          <w:rFonts w:ascii="Times New Roman" w:hAnsi="Times New Roman" w:cs="Times New Roman"/>
          <w:b/>
          <w:u w:val="single"/>
        </w:rPr>
        <w:t>Nietzsche’s exercise-concept of freedom (as warfare) intends an immanent critique of liberalism: what liberalism claims to advance, the interests of the individual, it ends up undermining through the uniformity and conformity engendered by liberal institutions</w:t>
      </w:r>
      <w:r w:rsidRPr="003A5227">
        <w:rPr>
          <w:rFonts w:ascii="Times New Roman" w:hAnsi="Times New Roman" w:cs="Times New Roman"/>
        </w:rPr>
        <w:t xml:space="preserve">. Nietzsche’s counterclaim is (in agreement with liberalism) that </w:t>
      </w:r>
      <w:r w:rsidRPr="003A5227">
        <w:rPr>
          <w:rFonts w:ascii="Times New Roman" w:hAnsi="Times New Roman" w:cs="Times New Roman"/>
          <w:b/>
          <w:u w:val="single"/>
        </w:rPr>
        <w:t>freedom attaches to the individual in its particularity, in its difference from a plurality of other individuals, but (contra liberalism)</w:t>
      </w:r>
      <w:r w:rsidRPr="003A5227">
        <w:rPr>
          <w:rFonts w:ascii="Times New Roman" w:hAnsi="Times New Roman" w:cs="Times New Roman"/>
        </w:rPr>
        <w:t xml:space="preserve"> that </w:t>
      </w:r>
      <w:r w:rsidRPr="003A5227">
        <w:rPr>
          <w:rFonts w:ascii="Times New Roman" w:hAnsi="Times New Roman" w:cs="Times New Roman"/>
          <w:b/>
          <w:u w:val="single"/>
        </w:rPr>
        <w:t>it is conflict, obstacles, resistance, and not the protection against them that promotes particularity, difference, and genuine pluralism.</w:t>
      </w:r>
    </w:p>
    <w:p w:rsidR="000A1197" w:rsidRPr="003A5227" w:rsidRDefault="000A1197" w:rsidP="000A1197">
      <w:pPr>
        <w:rPr>
          <w:rFonts w:ascii="Times New Roman" w:hAnsi="Times New Roman" w:cs="Times New Roman"/>
        </w:rPr>
      </w:pPr>
      <w:r w:rsidRPr="003A5227">
        <w:rPr>
          <w:rFonts w:ascii="Times New Roman" w:hAnsi="Times New Roman" w:cs="Times New Roman"/>
        </w:rPr>
        <w:br w:type="page"/>
      </w:r>
    </w:p>
    <w:p w:rsidR="00316A3D" w:rsidRPr="003A5227" w:rsidRDefault="00316A3D" w:rsidP="00316A3D">
      <w:pPr>
        <w:pStyle w:val="Heading3"/>
      </w:pPr>
      <w:r>
        <w:lastRenderedPageBreak/>
        <w:t>A2 – Nazi</w:t>
      </w:r>
    </w:p>
    <w:p w:rsidR="00316A3D" w:rsidRPr="003A5227" w:rsidRDefault="00316A3D" w:rsidP="00316A3D">
      <w:pPr>
        <w:pStyle w:val="Heading4"/>
      </w:pPr>
      <w:r w:rsidRPr="003A5227">
        <w:t xml:space="preserve">Nietzsche was not a Nazi; his work has systematically been taken out of context in order to justify fascism </w:t>
      </w:r>
    </w:p>
    <w:p w:rsidR="00316A3D" w:rsidRPr="003A5227" w:rsidRDefault="00316A3D" w:rsidP="00316A3D">
      <w:pPr>
        <w:spacing w:before="100" w:beforeAutospacing="1" w:after="100" w:afterAutospacing="1" w:line="240" w:lineRule="auto"/>
        <w:rPr>
          <w:rFonts w:asciiTheme="majorHAnsi" w:hAnsiTheme="majorHAnsi" w:cstheme="majorHAnsi"/>
          <w:sz w:val="20"/>
          <w:szCs w:val="20"/>
        </w:rPr>
      </w:pPr>
      <w:r w:rsidRPr="003A5227">
        <w:rPr>
          <w:rStyle w:val="Style13ptBold"/>
        </w:rPr>
        <w:t xml:space="preserve">Sloterdijk 7 </w:t>
      </w:r>
      <w:r w:rsidRPr="003A5227">
        <w:rPr>
          <w:rFonts w:asciiTheme="majorHAnsi" w:hAnsiTheme="majorHAnsi" w:cstheme="majorHAnsi"/>
          <w:sz w:val="20"/>
          <w:szCs w:val="20"/>
        </w:rPr>
        <w:t>(Peter Sloterdijk is a German philosopher and cultural theorist. He is a professor of philosophy and media theory at the University of Art and Design Karlsruhe, “Nietzsche Apostle”, 67-73) MRS</w:t>
      </w:r>
    </w:p>
    <w:p w:rsidR="00316A3D" w:rsidRPr="003A5227" w:rsidRDefault="00316A3D" w:rsidP="00316A3D">
      <w:pPr>
        <w:spacing w:before="100" w:beforeAutospacing="1" w:after="100" w:afterAutospacing="1" w:line="240" w:lineRule="auto"/>
        <w:rPr>
          <w:rFonts w:asciiTheme="majorHAnsi" w:eastAsia="Times New Roman" w:hAnsiTheme="majorHAnsi" w:cstheme="majorHAnsi"/>
          <w:sz w:val="16"/>
        </w:rPr>
      </w:pPr>
      <w:r w:rsidRPr="003A5227">
        <w:rPr>
          <w:rFonts w:asciiTheme="majorHAnsi" w:hAnsiTheme="majorHAnsi" w:cstheme="majorHAnsi"/>
          <w:sz w:val="16"/>
          <w:szCs w:val="20"/>
        </w:rPr>
        <w:t xml:space="preserve"> </w:t>
      </w:r>
      <w:r w:rsidRPr="003A5227">
        <w:rPr>
          <w:rFonts w:asciiTheme="majorHAnsi" w:hAnsiTheme="majorHAnsi" w:cstheme="majorHAnsi"/>
          <w:sz w:val="16"/>
        </w:rPr>
        <w:t>Nietzsche's pretention to be an artist and much more than an artist is grounded in his radical, modern concept of success: for him, at stake is not only to throw products on today's market, but instead to create the market wave itself, by which the work is belatedly carried to success. In this way he anticipated the strategies of the avant-garde, which Boris Groys has described in his already classic work on The Total Art of Stalinism. If one wants to be a market leader, one must first operate as a market maker. And to be successful as a market maker, one must anticipate and endorse what many will choose once they learn they are allowed to want. Nietzsche had understood that the phenomenon that would emerge irresistibly in tomorrow's culture was the need to distinguish oneself from the mass. It was immediately present to him that the stuff out of which the future would be made, could be found in individuals' demands to be better and other than the rest, and thereby precisely better than all others. The theme of the 20th century is self-referentiality, in the systemic as well as the psychological senses. Only: self-referential systems are autological and self-eulogistic systems. The author Nietzsche still has this knowledge in advance over contemporary theory. On his under</w:t>
      </w:r>
      <w:r w:rsidRPr="003A5227">
        <w:rPr>
          <w:rFonts w:asciiTheme="majorHAnsi" w:hAnsiTheme="majorHAnsi" w:cstheme="majorHAnsi"/>
          <w:sz w:val="16"/>
        </w:rPr>
        <w:softHyphen/>
        <w:t xml:space="preserve"> standing, or rather intuition, he created, in his lifetime, the conditions for his twofold posthu</w:t>
      </w:r>
      <w:r w:rsidRPr="003A5227">
        <w:rPr>
          <w:rFonts w:asciiTheme="majorHAnsi" w:hAnsiTheme="majorHAnsi" w:cstheme="majorHAnsi"/>
          <w:sz w:val="16"/>
        </w:rPr>
        <w:softHyphen/>
        <w:t>mous success: he inscribed his name in the list of classics, which throughout culture are handed down as reference points of approval and critique. This is what he described as his fulfilled need for immortality; in addition, however, through the detour of his first interpreters and intermediaries, he above all imposed his name as a brand name for a successful immaterial product, for a literary</w:t>
      </w:r>
      <w:r w:rsidRPr="003A5227">
        <w:rPr>
          <w:rFonts w:asciiTheme="majorHAnsi" w:hAnsiTheme="majorHAnsi" w:cstheme="majorHAnsi"/>
          <w:sz w:val="16"/>
        </w:rPr>
        <w:softHyphen/>
        <w:t xml:space="preserve"> lifestyle-drug or an elevated way-of-life. This is the Nietzschean design of individualism: We free spirits! We who live dangerously! When the author iden</w:t>
      </w:r>
      <w:r w:rsidRPr="003A5227">
        <w:rPr>
          <w:rFonts w:asciiTheme="majorHAnsi" w:hAnsiTheme="majorHAnsi" w:cstheme="majorHAnsi"/>
          <w:sz w:val="16"/>
        </w:rPr>
        <w:softHyphen/>
        <w:t>tifies himself as author, the self-eulogistic melody appears; when the market-maker launches the brand, the advertisement appears. Nietzsche libe</w:t>
      </w:r>
      <w:r w:rsidRPr="003A5227">
        <w:rPr>
          <w:rFonts w:asciiTheme="majorHAnsi" w:hAnsiTheme="majorHAnsi" w:cstheme="majorHAnsi"/>
          <w:sz w:val="16"/>
        </w:rPr>
        <w:softHyphen/>
        <w:t xml:space="preserve">rated modern language in associating eulogies with publicity. Only a jester, only a poet, only a copywriter. This connection alone enables us to </w:t>
      </w:r>
      <w:r w:rsidRPr="003A5227">
        <w:rPr>
          <w:rFonts w:asciiTheme="majorHAnsi" w:eastAsia="Times New Roman" w:hAnsiTheme="majorHAnsi" w:cstheme="majorHAnsi"/>
          <w:sz w:val="16"/>
        </w:rPr>
        <w:t>understand how that most resolute proponent of high culture could have yielded effects on mass culture. It is undeniable that Nietzsche's second success, his seduction as brand, or as ethos and attitude, in the field of individualism, by far con</w:t>
      </w:r>
      <w:r w:rsidRPr="003A5227">
        <w:rPr>
          <w:rFonts w:asciiTheme="majorHAnsi" w:eastAsia="Times New Roman" w:hAnsiTheme="majorHAnsi" w:cstheme="majorHAnsi"/>
          <w:sz w:val="16"/>
        </w:rPr>
        <w:softHyphen/>
        <w:t>stitutes his greatest effect-and also contains his more distant future possibilities. Indeed, it is pre</w:t>
      </w:r>
      <w:r w:rsidRPr="003A5227">
        <w:rPr>
          <w:rFonts w:asciiTheme="majorHAnsi" w:eastAsia="Times New Roman" w:hAnsiTheme="majorHAnsi" w:cstheme="majorHAnsi"/>
          <w:sz w:val="16"/>
        </w:rPr>
        <w:softHyphen/>
        <w:t xml:space="preserve">cisely because the Nietzsche life-style-brand, far more than the name of the author, still radiates an almost irresistible attraction, that, over the course of the last third of the 20th century, with the onset of the overtly individualist conjuncture of the post-May '68 period, it could recover from the incursions of fascist redactors and their copies. Doubtless, </w:t>
      </w:r>
      <w:r w:rsidRPr="003A5227">
        <w:rPr>
          <w:rFonts w:asciiTheme="majorHAnsi" w:eastAsia="Times New Roman" w:hAnsiTheme="majorHAnsi" w:cstheme="majorHAnsi"/>
          <w:u w:val="single"/>
        </w:rPr>
        <w:t>the author Nietzsche, even given the then dire state of editing, was unacceptable to national-socialist collectivism and that the brand Nietzsche alone-and indeed only in rare and par</w:t>
      </w:r>
      <w:r w:rsidRPr="003A5227">
        <w:rPr>
          <w:rFonts w:asciiTheme="majorHAnsi" w:eastAsia="Times New Roman" w:hAnsiTheme="majorHAnsi" w:cstheme="majorHAnsi"/>
          <w:u w:val="single"/>
        </w:rPr>
        <w:softHyphen/>
        <w:t>ticular aspects-suggested itself for reproduction in national pop culture. To understand this point, we have to factor in the fact that, procedurally, fascism is nothing other than the incursion of pop</w:t>
      </w:r>
      <w:r w:rsidRPr="003A5227">
        <w:rPr>
          <w:rFonts w:asciiTheme="majorHAnsi" w:eastAsia="Times New Roman" w:hAnsiTheme="majorHAnsi" w:cstheme="majorHAnsi"/>
          <w:u w:val="single"/>
        </w:rPr>
        <w:softHyphen/>
        <w:t xml:space="preserve"> and kitsch-procedures into politics.</w:t>
      </w:r>
      <w:r w:rsidRPr="003A5227">
        <w:rPr>
          <w:rFonts w:asciiTheme="majorHAnsi" w:eastAsia="Times New Roman" w:hAnsiTheme="majorHAnsi" w:cstheme="majorHAnsi"/>
          <w:sz w:val="16"/>
        </w:rPr>
        <w:t xml:space="preserve"> As Clement Greenberg already showed in 1939-confronting the critical case-kitsch is the world language of triumphant mass culture. It depends on the mechanized forgery of success. Pop and kitsch are, culturally as politically, short-cut procedures to get to the apparent taste of the masses. With this they content themselves with copying success and, with copies of the successful in hand, with triumphing once again. </w:t>
      </w:r>
      <w:r w:rsidRPr="003A5227">
        <w:rPr>
          <w:rFonts w:asciiTheme="majorHAnsi" w:eastAsia="Times New Roman" w:hAnsiTheme="majorHAnsi" w:cstheme="majorHAnsi"/>
          <w:u w:val="single"/>
        </w:rPr>
        <w:t>Hitler's success strategy as pop and kitsch politician consisted in tying a pop-nationalism with an event-militarism, as the simplest way to have the narcissism of the masses effervesce. In doing so, radiophone acquisition techniques and open-air paramilitary liturgies played the key roles. Through them, the population learned that it shall be a people and that it had to listen to the rabble­ rousing voices of its projected self. In this sense, all fascism is an effect of redaction. It is deuteron-fascistic from the start, since it has no original; if a derivative can be insurrectionary, it is precisely by way of an insurrection of scissors, which always know what they must cut, how, and to what ends.</w:t>
      </w:r>
      <w:r w:rsidRPr="003A5227">
        <w:rPr>
          <w:rFonts w:asciiTheme="majorHAnsi" w:eastAsia="Times New Roman" w:hAnsiTheme="majorHAnsi" w:cstheme="majorHAnsi"/>
          <w:sz w:val="16"/>
        </w:rPr>
        <w:t xml:space="preserve"> From the energetic aspect, fascism is the event­ culture of resentment-a definition, incidentally, which renders intelligible the shocking convertibility of leftwing affects into rightwing ones, and vice versa. So long as publicness functions as a director's theater of resentment, the ability to rape texts and to seduce the public as a "mass" is presupposed</w:t>
      </w:r>
      <w:r w:rsidRPr="003A5227">
        <w:rPr>
          <w:rFonts w:asciiTheme="majorHAnsi" w:eastAsia="Times New Roman" w:hAnsiTheme="majorHAnsi" w:cstheme="majorHAnsi"/>
          <w:u w:val="single"/>
        </w:rPr>
        <w:t xml:space="preserve">. Brand Nietzsche could play a role in the semantic advertising drives of the NS-Movement insofar as their imitations omitted his basic assessments, as implacably individualistic and avant-gardist as they are, and retained only the "fast climber" attitudes, along with a martial decor of the dictum. Hitler's clique edited Nietzsche with scissors and pasted him into a collectivist gospel-shortly before, moreover, Nietzsche's sister had employed her scissors to prepare a ready-made of brand Nietzsche. To the shame of German academic philosophy after 1933, one is forced to remark that it did exactly the same thing on its level, as did the anti-Nietzscheans, who are still today unable to do more than merely compile their self-pasted incrimination files-but how far must one reach back to find university philosophers who do not philosophize with scissors? The National Socialists, resolute editors of everything that guaranteed social and national success, were able to retain far less of </w:t>
      </w:r>
      <w:r w:rsidRPr="003A5227">
        <w:rPr>
          <w:rFonts w:asciiTheme="majorHAnsi" w:eastAsia="Times New Roman" w:hAnsiTheme="majorHAnsi" w:cstheme="majorHAnsi"/>
          <w:u w:val="single"/>
        </w:rPr>
        <w:lastRenderedPageBreak/>
        <w:t xml:space="preserve">Nietzsche than Jefferson could of Jesus-most of his writings were too inappropriate for their kitsch system, too anti-nationalist, too anti-German, too anti-philistine, too anti-revanchist, too anti-collectivist, too anti-militarist, too anti-antirationalist, too disdainful of every concept of "national self-interest" </w:t>
      </w:r>
      <w:r w:rsidRPr="003A5227">
        <w:rPr>
          <w:rFonts w:asciiTheme="majorHAnsi" w:eastAsia="Times New Roman" w:hAnsiTheme="majorHAnsi" w:cstheme="majorHAnsi"/>
          <w:sz w:val="16"/>
        </w:rPr>
        <w:t xml:space="preserve">[Volker-Selbstsucht],2 </w:t>
      </w:r>
      <w:r w:rsidRPr="003A5227">
        <w:rPr>
          <w:rFonts w:asciiTheme="majorHAnsi" w:eastAsia="Times New Roman" w:hAnsiTheme="majorHAnsi" w:cstheme="majorHAnsi"/>
          <w:u w:val="single"/>
        </w:rPr>
        <w:t>and, finally, to mention the decisive barrier, too incompatible with any politics of resentment, regardless of whether this presents itself as nationalist or socialist or as a multi-purpose form of vengeance politics; national/socialist. That there is no path leading from Nietzsche to the German's posing as masters must be obvious to anyone who's come into contact with his writings­ too incisive was Nietzsche's insight that Germans, whether they have graduated or not, have as their temptation not to feel good if they cannot belittle others-but what else is Nietzsche's moral philosophical oeuvre if not a single exercise in overcoming the need to disparage others? That nationalist politics rests on the pathetic propensity to humiliate foreigners-who has brought this into sharper focus than Nietzsche, and who was able to trace hooliganism to Wilhelmina? Nietzsche, to be sure, is anti-egalitarian, but this is not in order to make common cause with revenge-hungry populists, as German moral philosophers, whose differences can no longer impress, avidly continue to assert in the wisdom of their years. Instead, it is in order to defend the freedom of self-enhancement against the consumerdom of the last men</w:t>
      </w:r>
      <w:r w:rsidRPr="003A5227">
        <w:rPr>
          <w:rFonts w:asciiTheme="majorHAnsi" w:eastAsia="Times New Roman" w:hAnsiTheme="majorHAnsi" w:cstheme="majorHAnsi"/>
          <w:sz w:val="16"/>
        </w:rPr>
        <w:t>. From one perspective only is a concession to be made to those who disparage Nietzsche and attempt to guard against his influence. It is correct that Nietzsche, as the designer of a brand of "destiny," was obliged to ask himself whether his products should not have been endowed with better copy protection and whether the brand should even have been allowed to appear next to the authorial name. Could he not have known that from the riff-raff he repelled, his most tenacious clientele could emerge? Proof that these questions did not escape Nietzsche's consideration can be seen-that is, apart from Zarathustra's prophetic sayings, more or less critical of the Church, about the parasites of the noble soul3-in certain letters and work notes in which he pondered, in dread of the monstrousness of his insights, whether to abdicate from his authorship. However, even if he had done this, it would have been imperative to disclose why he gave up being an author-and the result would have been nearly the same. Perhaps Nietzsche knew the answer to such objections in advance, as he did for nearly everything else: "I am not on my guard for deceivers, I have to be without caution-my fate wants it so."4</w:t>
      </w:r>
    </w:p>
    <w:p w:rsidR="00316A3D" w:rsidRPr="003A5227" w:rsidRDefault="00316A3D" w:rsidP="00316A3D">
      <w:pPr>
        <w:pStyle w:val="Heading4"/>
      </w:pPr>
      <w:r w:rsidRPr="003A5227">
        <w:t xml:space="preserve">Nietzsche’s work was taken out of context in order to justify fascism </w:t>
      </w:r>
    </w:p>
    <w:p w:rsidR="00316A3D" w:rsidRPr="003A5227" w:rsidRDefault="00316A3D" w:rsidP="00316A3D">
      <w:r w:rsidRPr="003A5227">
        <w:rPr>
          <w:rStyle w:val="Style13ptBold"/>
        </w:rPr>
        <w:t>Stellino 17</w:t>
      </w:r>
      <w:r w:rsidRPr="003A5227">
        <w:t xml:space="preserve"> (Paolo works for la Universidade Nova de Lisboa, “Nietzsche and the Responsibility of Intellectuals”, Yulia V. Sineokaya and Ekaterina A. Poljakova (eds.), Friedrich Nietzsche: Legacy and Prospects. Moscow: LRC, 2017, pp. 467-477) MRS </w:t>
      </w:r>
    </w:p>
    <w:p w:rsidR="00316A3D" w:rsidRPr="003A5227" w:rsidRDefault="00316A3D" w:rsidP="00316A3D">
      <w:pPr>
        <w:pStyle w:val="NormalWeb"/>
        <w:shd w:val="clear" w:color="auto" w:fill="FFFFFF"/>
        <w:rPr>
          <w:rFonts w:asciiTheme="majorHAnsi" w:hAnsiTheme="majorHAnsi" w:cstheme="majorHAnsi"/>
          <w:sz w:val="22"/>
          <w:szCs w:val="22"/>
          <w:u w:val="single"/>
        </w:rPr>
      </w:pPr>
      <w:r w:rsidRPr="003A5227">
        <w:rPr>
          <w:rFonts w:asciiTheme="majorHAnsi" w:hAnsiTheme="majorHAnsi" w:cstheme="majorHAnsi"/>
          <w:sz w:val="16"/>
          <w:szCs w:val="22"/>
        </w:rPr>
        <w:t xml:space="preserve">With these two perspectives in mind, we can now focus the attention on Nietzsche’s case, which is exemplary because of the ideological use that has been frequently made of his thought, particularly at the time of Italian Fascism and German Nazism. To begin with, </w:t>
      </w:r>
      <w:r w:rsidRPr="003A5227">
        <w:rPr>
          <w:rFonts w:asciiTheme="majorHAnsi" w:hAnsiTheme="majorHAnsi" w:cstheme="majorHAnsi"/>
          <w:sz w:val="22"/>
          <w:szCs w:val="22"/>
          <w:u w:val="single"/>
        </w:rPr>
        <w:t>notice that Nietzsche is explicitly mentioned as one of the inspiring sources of Brandon’s murder in both Hamilton’s play and Hitchcock’s movie. In the play, Brandon explains to Cadell that his friend and him have murdered for adventure and danger, and then adds: “You read Nietzsche, don’t you, Rupert? […] And you know that he tells us to live dangerously. […] And you know that he’s no more respect for individual life than you, and tells us – to – live dangerously.</w:t>
      </w:r>
      <w:r w:rsidRPr="003A5227">
        <w:rPr>
          <w:rFonts w:asciiTheme="majorHAnsi" w:hAnsiTheme="majorHAnsi" w:cstheme="majorHAnsi"/>
          <w:sz w:val="16"/>
          <w:szCs w:val="22"/>
        </w:rPr>
        <w:t xml:space="preserve"> We thought we would do so – that’s all. We have done so. We have only done the thing. Others have talked. We have done. Do you understand?” . In the movie, on the contrary, it is Mr. Kentley, David’s father, who makes the association with Nietzsche. More specifically, </w:t>
      </w:r>
      <w:r w:rsidRPr="003A5227">
        <w:rPr>
          <w:rFonts w:asciiTheme="majorHAnsi" w:hAnsiTheme="majorHAnsi" w:cstheme="majorHAnsi"/>
          <w:sz w:val="22"/>
          <w:szCs w:val="22"/>
          <w:u w:val="single"/>
        </w:rPr>
        <w:t xml:space="preserve">Mr. Kentley asks Brandon whether he agrees with Nietzsche and his theory of the overman and then associates this theory with Hitler. Let us consider both mentions of Nietzsche in detail. The expression “to live dangerously” (German: “gefährlich leben”) can be found in section 283, fourth book of The Gay Science. In this section, Nietzsche confesses to “welcome all the signs of a more virile, warlike age approaching […] for it shall pave the way for a still higher age”, an age that “will carry heroism into the search for knowledge and wage wars for the sake of thoughts and their consequences”. According to Nietzsche, to this end “many preparatory brave human beings” are needed; “human beings who know to be silent, lonely, determined, and satisfied and steadfast in invisible activities”. We do not require a close and attentive reading to see that Nietzsche’s call for brave and heroic human beings “accustomed to command” and to live at war with their peers and with themselves has nothing to do with the idea of breaking every moral rule and killing “for sake of danger and for the sake of killing”, as Brandon believes. On the contrary, Nietzsche’s call is clearly directed to seekers of knowledge </w:t>
      </w:r>
      <w:r w:rsidRPr="003A5227">
        <w:rPr>
          <w:rFonts w:asciiTheme="majorHAnsi" w:hAnsiTheme="majorHAnsi" w:cstheme="majorHAnsi"/>
          <w:sz w:val="22"/>
          <w:szCs w:val="22"/>
          <w:u w:val="single"/>
        </w:rPr>
        <w:lastRenderedPageBreak/>
        <w:t>(Erkennenden) who must be determined and steadfast in their search for knowledge. Only with reference to this context, the purpose and meaning of Nietzsche’s metaphorical language becomes comprehensible</w:t>
      </w:r>
      <w:r w:rsidRPr="003A5227">
        <w:rPr>
          <w:rFonts w:asciiTheme="majorHAnsi" w:hAnsiTheme="majorHAnsi" w:cstheme="majorHAnsi"/>
          <w:sz w:val="16"/>
          <w:szCs w:val="22"/>
        </w:rPr>
        <w:t>. Conversely, only taken out of its context and distorted, Nietzsche’s words can be used to justify a murder, as it happens in Hamilton’s play. It is interesting to notice that, in his (intentional?) distortion of the meaning and context of Nietzsche’s expression “to live dangerously”, Hamilton has an “illustrious” antecedent</w:t>
      </w:r>
      <w:r w:rsidRPr="003A5227">
        <w:rPr>
          <w:rFonts w:asciiTheme="majorHAnsi" w:hAnsiTheme="majorHAnsi" w:cstheme="majorHAnsi"/>
          <w:sz w:val="22"/>
          <w:szCs w:val="22"/>
          <w:u w:val="single"/>
        </w:rPr>
        <w:t>: Benito Mussolini, who was a great admirer of Nietzsche’s writings. With the occasion of the opening meeting of the National Council of the National Fascist Party, held on August 2, 1924 Mussolini concluded his speech by alluding to an expression of popular wisdom: in a calm sea, every man is a pilot; what requires a heroic spirit is to navigate when the storm rages. He then added: “A German philosopher said: ‘Live dangerously’. I would like this to be the motto of the passionate, young Italian Fascism: ‘To live dangerously’. This must mean to be ready for everything, any sacrifice, any danger, any action, when it comes to defending the fatherland and fascism”. Even if Mussolini does not mention Nietzsche’s name explicitly, the allusion is patent; the distortion of the meaning of Nietzsche’s words, too. As we have seen, in section 283 of The Gay Science the exhortation of living dangerously is clearly directed to seekers of knowledge. Even the metaphor of the sailing is usually associated by Nietzsche with the search for knowledge, not only in section 283, but also in the whole book of The Gay Science. Mussolini’s distortion of Nietzsche’s words consists, however, not much in taking the expression “to live dangerously” out of its original context, but rather in associating this expression with the defense of the fatherland. The idea of fatherland was a core concept of both the Fascist and Nazi ideologies. Nietzsche, however, was a strong opponent of it. To see this, it suffices to consider briefly Nietzsche’s concept of “good European”, introduced for the first time in the oeuvre in section 475 of the first part of Human, All Too Human. In this section, Nietzsche criticizes the nationalist movements of his time, accusing them of being not only artificial and selfish (they did not serve the interests of the peoples, but rather that of the princely dynasties and of certain classes of business and society), but also dangerous, for they fomented national hostilities. F</w:t>
      </w:r>
      <w:r w:rsidRPr="003A5227">
        <w:rPr>
          <w:rFonts w:asciiTheme="majorHAnsi" w:hAnsiTheme="majorHAnsi" w:cstheme="majorHAnsi"/>
          <w:sz w:val="16"/>
          <w:szCs w:val="22"/>
        </w:rPr>
        <w:t xml:space="preserve">ar from falling into its trap, Nietzsche exposes the logic of nationalism and against this “sickness of this century” (WS 87), he claims that “one should not be afraid to proclaim oneself simply a good European and actively to work for the amalgamation of nations” (MA, I, 475). </w:t>
      </w:r>
      <w:r w:rsidRPr="003A5227">
        <w:rPr>
          <w:rFonts w:asciiTheme="majorHAnsi" w:hAnsiTheme="majorHAnsi" w:cstheme="majorHAnsi"/>
          <w:sz w:val="22"/>
          <w:szCs w:val="22"/>
          <w:u w:val="single"/>
        </w:rPr>
        <w:t>Nietzsche’s call for the amalgamations of nations and peoples, and for the creation of a “mixed race [Mischrasse], that of European man” (MA, I, 475), reveals an anti-nationalist and pro-European attitude that clearly goes against both the Fascist and Nazi ideologies. Moreover, notice that, according to Nietzsche, in the creation of this future mixed race, the “Jew” is “just as usable and desirable as an ingredient of it as any other national residue” (ibid.). Far from being the Germanophile anti-Semite that Nazi ideologues made him out to be, Nietzsche believes that the Jews must be praised for “their energy and higher intelligence” and for “their capital in will and spirit accumulated from generation to generation in a long school of suffering” (ibid.). We have to be thankful to the Jewish people – Nietzsche continues – for having produced “the noblest human being (Christ), the purest sage (Spinoza), the mightiest book and the most efficacious moral code in the world” (ibid.). Moreover, it is the merit of Jews to have preserved the culture of Graeco-Roman antiquity in the darkest period of the Middle Ages.</w:t>
      </w:r>
    </w:p>
    <w:p w:rsidR="00316A3D" w:rsidRPr="003A5227" w:rsidRDefault="00316A3D" w:rsidP="00316A3D">
      <w:pPr>
        <w:pStyle w:val="Heading4"/>
        <w:rPr>
          <w:rStyle w:val="Style13ptBold"/>
          <w:b/>
        </w:rPr>
      </w:pPr>
      <w:r w:rsidRPr="003A5227">
        <w:rPr>
          <w:rStyle w:val="Style13ptBold"/>
          <w:b/>
        </w:rPr>
        <w:t xml:space="preserve">He does not bear the full responsibility for how his work has been used- we will defend what he wrote, not how it was interpreted </w:t>
      </w:r>
    </w:p>
    <w:p w:rsidR="00316A3D" w:rsidRPr="003A5227" w:rsidRDefault="00316A3D" w:rsidP="00316A3D">
      <w:r w:rsidRPr="003A5227">
        <w:rPr>
          <w:rStyle w:val="Style13ptBold"/>
        </w:rPr>
        <w:t>Stellino 17</w:t>
      </w:r>
      <w:r w:rsidRPr="003A5227">
        <w:t xml:space="preserve"> (Paolo works for la Universidade Nova de Lisboa, “Nietzsche and the Responsibility of Intellectuals”, Yulia V. Sineokaya and Ekaterina A. Poljakova (eds.), Friedrich Nietzsche: Legacy and Prospects. Moscow: LRC, 2017, pp. 467-477) MRS </w:t>
      </w:r>
    </w:p>
    <w:p w:rsidR="00316A3D" w:rsidRPr="003A5227" w:rsidRDefault="00316A3D" w:rsidP="00316A3D">
      <w:pPr>
        <w:pStyle w:val="NormalWeb"/>
        <w:shd w:val="clear" w:color="auto" w:fill="FFFFFF"/>
        <w:rPr>
          <w:rFonts w:asciiTheme="majorHAnsi" w:hAnsiTheme="majorHAnsi" w:cstheme="majorHAnsi"/>
          <w:sz w:val="22"/>
          <w:szCs w:val="22"/>
          <w:u w:val="single"/>
        </w:rPr>
      </w:pPr>
      <w:r w:rsidRPr="003A5227">
        <w:rPr>
          <w:rFonts w:asciiTheme="majorHAnsi" w:hAnsiTheme="majorHAnsi" w:cstheme="majorHAnsi"/>
          <w:sz w:val="16"/>
          <w:szCs w:val="22"/>
        </w:rPr>
        <w:t xml:space="preserve">In conclusion: theories and ideas have consequences, like actions do. As a rule, we hold people responsible for their actions. In a similar way, we should reasonably hold intellectuals responsible for their theories and ideas. Nietzsche constitutes no exception to this rule. </w:t>
      </w:r>
      <w:r w:rsidRPr="003A5227">
        <w:rPr>
          <w:rFonts w:asciiTheme="majorHAnsi" w:hAnsiTheme="majorHAnsi" w:cstheme="majorHAnsi"/>
          <w:sz w:val="22"/>
          <w:szCs w:val="22"/>
          <w:u w:val="single"/>
        </w:rPr>
        <w:t xml:space="preserve">The large use and abuse of his philosophy during the first half of 20th century, however, demand extreme caution in considering his case. Nietzsche cannot be “absolved” (if need be) simply by demonstrating that his thought was manipulated and distorted. This manipulation and distortion certainly mitigate his </w:t>
      </w:r>
      <w:r w:rsidRPr="003A5227">
        <w:rPr>
          <w:rFonts w:asciiTheme="majorHAnsi" w:hAnsiTheme="majorHAnsi" w:cstheme="majorHAnsi"/>
          <w:sz w:val="22"/>
          <w:szCs w:val="22"/>
          <w:u w:val="single"/>
        </w:rPr>
        <w:lastRenderedPageBreak/>
        <w:t>responsibility, but it is not sufficient to supply an answer to the two objections mentioned above. On the other hand, however, we must be careful not to charge Nietzsche with too much responsibility and turn him into a Fascist or Nazi ante litteram. We do not know what Nietzsche would have thought of Italian Fascism and German Nazism, but we can easily make a conjecture: he would have certainly rejected any association between his philosophy of the future and a radical ideology based on anti-Semitism, nationalism, and the fanatical and blind glorification of the Arian race.</w:t>
      </w:r>
    </w:p>
    <w:p w:rsidR="000A1197" w:rsidRPr="00F27528" w:rsidRDefault="000A1197" w:rsidP="000A1197">
      <w:pPr>
        <w:pStyle w:val="Heading3"/>
      </w:pPr>
      <w:r>
        <w:lastRenderedPageBreak/>
        <w:t>A2 – Nietzsche Racist</w:t>
      </w:r>
    </w:p>
    <w:p w:rsidR="000A1197" w:rsidRPr="003A5227" w:rsidRDefault="000A1197" w:rsidP="000A1197">
      <w:pPr>
        <w:pStyle w:val="Heading4"/>
      </w:pPr>
      <w:r w:rsidRPr="003A5227">
        <w:t>Nietzsche indicts other philosophers for their belief in inevitable globalization and racial extermination.</w:t>
      </w:r>
    </w:p>
    <w:p w:rsidR="000A1197" w:rsidRPr="003A5227" w:rsidRDefault="000A1197" w:rsidP="000A1197">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12-3)</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t xml:space="preserve">In "On the Use and Disadvantage of History for Life" </w:t>
      </w:r>
      <w:r w:rsidRPr="003A5227">
        <w:rPr>
          <w:rFonts w:ascii="Times New Roman" w:hAnsi="Times New Roman" w:cs="Times New Roman"/>
          <w:u w:val="single"/>
        </w:rPr>
        <w:t>Nietzsche's now largely forgotten target was</w:t>
      </w:r>
      <w:r w:rsidRPr="003A5227">
        <w:rPr>
          <w:rFonts w:ascii="Times New Roman" w:hAnsi="Times New Roman" w:cs="Times New Roman"/>
        </w:rPr>
        <w:t xml:space="preserve"> Eduard von </w:t>
      </w:r>
      <w:r w:rsidRPr="003A5227">
        <w:rPr>
          <w:rFonts w:ascii="Times New Roman" w:hAnsi="Times New Roman" w:cs="Times New Roman"/>
          <w:u w:val="single"/>
        </w:rPr>
        <w:t>Hartmann,</w:t>
      </w:r>
      <w:r w:rsidRPr="003A5227">
        <w:rPr>
          <w:rFonts w:ascii="Times New Roman" w:hAnsi="Times New Roman" w:cs="Times New Roman"/>
        </w:rPr>
        <w:t xml:space="preserve"> whose philosophy of history, with its combination of Hegelian development and Schopenhauerian pessimism was as close as the nineteenth century got to producing a theory of the end of his tory and of the last man. In the historical part of Hartmann's massive and very popular Philosophy of the Unconscious, he depicts humanity's gradual ascent to self-knowledge as it realizes the impossibility of human happiness. It moves through four great periods, and so was attractive to the post-Hegelian periodiz ing obsessions of the nineteenth century. It begins with (1) Greco-Roman youth, which gradually realizes the impossibility of happiness in this life; (2) medieval adolescence, placing its hopes for happiness in the fiction of immortality; (3) the mature manhood of the post-Reformation West, imagining itself as contributing to future happiness on the earth; and (4) the disillusioned old age into which the world is entering now. (Of course, for Hartmann, as for Hegel, the East has no real history, so his geography implicitly reinforces his philosophy of history.) This old age submits itself to the Weltprozess that has brought it about. It wel comes the process of human extinction. Old age prides itself on understanding that process and its insight into the fundamental painfulness of life. In a deli cious Kierkegaardian moment, </w:t>
      </w:r>
      <w:r w:rsidRPr="003A5227">
        <w:rPr>
          <w:rFonts w:ascii="Times New Roman" w:hAnsi="Times New Roman" w:cs="Times New Roman"/>
          <w:u w:val="single"/>
        </w:rPr>
        <w:t>Nietzsche describes</w:t>
      </w:r>
      <w:r w:rsidRPr="003A5227">
        <w:rPr>
          <w:rFonts w:ascii="Times New Roman" w:hAnsi="Times New Roman" w:cs="Times New Roman"/>
        </w:rPr>
        <w:t xml:space="preserve"> Hartmann's treatise as a jest, a parody of gigantic proportions, meant to reduce </w:t>
      </w:r>
      <w:r w:rsidRPr="003A5227">
        <w:rPr>
          <w:rFonts w:ascii="Times New Roman" w:hAnsi="Times New Roman" w:cs="Times New Roman"/>
          <w:u w:val="single"/>
        </w:rPr>
        <w:t>Hegelian philosophy of history to an absurdity</w:t>
      </w:r>
      <w:r w:rsidRPr="003A5227">
        <w:rPr>
          <w:rFonts w:ascii="Times New Roman" w:hAnsi="Times New Roman" w:cs="Times New Roman"/>
        </w:rPr>
        <w:t xml:space="preserve"> (KSA 1:311-34). Hartmann is Nietzsche's Alexander Kojeve and Francis Fukuyama rolled into one. </w:t>
      </w:r>
      <w:r w:rsidRPr="003A5227">
        <w:rPr>
          <w:rFonts w:ascii="Times New Roman" w:hAnsi="Times New Roman" w:cs="Times New Roman"/>
          <w:u w:val="single"/>
        </w:rPr>
        <w:t>Today we would be struck by Hartmann's notion of inevitable globalization and racial extermination: he favors missionary work and commerce as more effective means of eliminating "inferior races" than outright warfare - and by his belief that North America's "republican pyramid" or oligarchy of egoists represents the ultimate form of political organization</w:t>
      </w:r>
      <w:r w:rsidRPr="003A5227">
        <w:rPr>
          <w:rFonts w:ascii="Times New Roman" w:hAnsi="Times New Roman" w:cs="Times New Roman"/>
        </w:rPr>
        <w:t xml:space="preserve">. Hartmann wants to speed humankind on to its self consciously Schopenhauerian old age; and </w:t>
      </w:r>
      <w:r w:rsidRPr="003A5227">
        <w:rPr>
          <w:rFonts w:ascii="Times New Roman" w:hAnsi="Times New Roman" w:cs="Times New Roman"/>
          <w:u w:val="single"/>
        </w:rPr>
        <w:t>he underlines the coincidence of his notion of the direction of the "world-process" with Christian apocalyptics and its notion that we are living in "the last days."</w:t>
      </w:r>
      <w:r w:rsidRPr="003A5227">
        <w:rPr>
          <w:rFonts w:ascii="Times New Roman" w:hAnsi="Times New Roman" w:cs="Times New Roman"/>
        </w:rPr>
        <w:t xml:space="preserve"> </w:t>
      </w:r>
      <w:r w:rsidRPr="003A5227">
        <w:rPr>
          <w:rFonts w:ascii="Times New Roman" w:hAnsi="Times New Roman" w:cs="Times New Roman"/>
        </w:rPr>
        <w:br w:type="page"/>
      </w:r>
    </w:p>
    <w:p w:rsidR="000A1197" w:rsidRPr="003A5227" w:rsidRDefault="000A1197" w:rsidP="000A1197">
      <w:pPr>
        <w:pStyle w:val="Heading3"/>
      </w:pPr>
      <w:r>
        <w:lastRenderedPageBreak/>
        <w:t xml:space="preserve">A2 – Eurocentric </w:t>
      </w:r>
    </w:p>
    <w:p w:rsidR="000A1197" w:rsidRPr="003A5227" w:rsidRDefault="000A1197" w:rsidP="000A1197">
      <w:pPr>
        <w:pStyle w:val="Heading4"/>
      </w:pPr>
      <w:r w:rsidRPr="003A5227">
        <w:t xml:space="preserve">Nietzsche’s notion of the good European is a European in motion – it is a nomadic multiplicity without definite direction. Nietzsche aims to de-territorialize philosophy away from the European unconscious </w:t>
      </w:r>
    </w:p>
    <w:p w:rsidR="000A1197" w:rsidRPr="003A5227" w:rsidRDefault="000A1197" w:rsidP="000A1197">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14-6)</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u w:val="single"/>
        </w:rPr>
        <w:t>Beyond Good and Evil invites the reader to identify</w:t>
      </w:r>
      <w:r w:rsidRPr="003A5227">
        <w:rPr>
          <w:rFonts w:ascii="Times New Roman" w:hAnsi="Times New Roman" w:cs="Times New Roman"/>
        </w:rPr>
        <w:t xml:space="preserve"> him- or herself </w:t>
      </w:r>
      <w:r w:rsidRPr="003A5227">
        <w:rPr>
          <w:rFonts w:ascii="Times New Roman" w:hAnsi="Times New Roman" w:cs="Times New Roman"/>
          <w:u w:val="single"/>
        </w:rPr>
        <w:t>as a good European who will give a new sense to life in Europe, which has long since deterritorialized itself from what Nietzsche called the "little peninsula of Asia"</w:t>
      </w:r>
      <w:r w:rsidRPr="003A5227">
        <w:rPr>
          <w:rFonts w:ascii="Times New Roman" w:hAnsi="Times New Roman" w:cs="Times New Roman"/>
        </w:rPr>
        <w:t xml:space="preserve"> (WS 215; BGE 52; cf. BGE 208). Indeed, </w:t>
      </w:r>
      <w:r w:rsidRPr="003A5227">
        <w:rPr>
          <w:rFonts w:ascii="Times New Roman" w:hAnsi="Times New Roman" w:cs="Times New Roman"/>
          <w:b/>
          <w:u w:val="single"/>
        </w:rPr>
        <w:t>we will not understand "Peoples and Fatherlands" at all if we begin with a human geography that fails to see Europe in motion. Like all cultures and multitudes, it must be conceived in terms of mobility, difference, and multiplicity</w:t>
      </w:r>
      <w:r w:rsidRPr="003A5227">
        <w:rPr>
          <w:rFonts w:ascii="Times New Roman" w:hAnsi="Times New Roman" w:cs="Times New Roman"/>
        </w:rPr>
        <w:t xml:space="preserve">: "I hear with pleasure that our sun is swiftly moving toward the constellation of Hercules?and I hope that man on this earth will in this respect follow the sun's example? And we first of all, we good Europeans!" (BGE 243). </w:t>
      </w:r>
      <w:r w:rsidRPr="003A5227">
        <w:rPr>
          <w:rFonts w:ascii="Times New Roman" w:hAnsi="Times New Roman" w:cs="Times New Roman"/>
          <w:u w:val="single"/>
        </w:rPr>
        <w:t>The diagnoses of European philosophy and art</w:t>
      </w:r>
      <w:r w:rsidRPr="003A5227">
        <w:rPr>
          <w:rFonts w:ascii="Times New Roman" w:hAnsi="Times New Roman" w:cs="Times New Roman"/>
        </w:rPr>
        <w:t xml:space="preserve"> in BGE </w:t>
      </w:r>
      <w:r w:rsidRPr="003A5227">
        <w:rPr>
          <w:rFonts w:ascii="Times New Roman" w:hAnsi="Times New Roman" w:cs="Times New Roman"/>
          <w:u w:val="single"/>
        </w:rPr>
        <w:t>can be read as a critical account of how thinking takes place in the relation between earth and territory.</w:t>
      </w:r>
      <w:r w:rsidRPr="003A5227">
        <w:rPr>
          <w:rFonts w:ascii="Times New Roman" w:hAnsi="Times New Roman" w:cs="Times New Roman"/>
        </w:rPr>
        <w:t xml:space="preserve"> It would then be </w:t>
      </w:r>
      <w:r w:rsidRPr="003A5227">
        <w:rPr>
          <w:rFonts w:ascii="Times New Roman" w:hAnsi="Times New Roman" w:cs="Times New Roman"/>
          <w:b/>
          <w:u w:val="single"/>
        </w:rPr>
        <w:t>a geo-logic, a cartography of human constructions</w:t>
      </w:r>
      <w:r w:rsidRPr="003A5227">
        <w:rPr>
          <w:rFonts w:ascii="Times New Roman" w:hAnsi="Times New Roman" w:cs="Times New Roman"/>
        </w:rPr>
        <w:t xml:space="preserve"> of the Menschen-Erde, </w:t>
      </w:r>
      <w:r w:rsidRPr="003A5227">
        <w:rPr>
          <w:rFonts w:ascii="Times New Roman" w:hAnsi="Times New Roman" w:cs="Times New Roman"/>
          <w:b/>
          <w:u w:val="single"/>
        </w:rPr>
        <w:t>and an evocation of their futurity</w:t>
      </w:r>
      <w:r w:rsidRPr="003A5227">
        <w:rPr>
          <w:rFonts w:ascii="Times New Roman" w:hAnsi="Times New Roman" w:cs="Times New Roman"/>
        </w:rPr>
        <w:t xml:space="preserve">. The problem that underlies Nietzsche's chapter "Peoples and Fatherlands" is that </w:t>
      </w:r>
      <w:r w:rsidRPr="003A5227">
        <w:rPr>
          <w:rFonts w:ascii="Times New Roman" w:hAnsi="Times New Roman" w:cs="Times New Roman"/>
          <w:b/>
          <w:u w:val="single"/>
        </w:rPr>
        <w:t>philosophy, despite its universalistic ambitions and pretensions, is unconsciously territorialized</w:t>
      </w:r>
      <w:r w:rsidRPr="003A5227">
        <w:rPr>
          <w:rFonts w:ascii="Times New Roman" w:hAnsi="Times New Roman" w:cs="Times New Roman"/>
        </w:rPr>
        <w:t xml:space="preserve">. </w:t>
      </w:r>
      <w:r w:rsidRPr="003A5227">
        <w:rPr>
          <w:rFonts w:ascii="Times New Roman" w:hAnsi="Times New Roman" w:cs="Times New Roman"/>
          <w:b/>
          <w:u w:val="single"/>
        </w:rPr>
        <w:t>It aims,</w:t>
      </w:r>
      <w:r w:rsidRPr="003A5227">
        <w:rPr>
          <w:rFonts w:ascii="Times New Roman" w:hAnsi="Times New Roman" w:cs="Times New Roman"/>
        </w:rPr>
        <w:t xml:space="preserve"> as Deleuze and Guattari say, </w:t>
      </w:r>
      <w:r w:rsidRPr="003A5227">
        <w:rPr>
          <w:rFonts w:ascii="Times New Roman" w:hAnsi="Times New Roman" w:cs="Times New Roman"/>
          <w:b/>
          <w:u w:val="single"/>
        </w:rPr>
        <w:t>at absolute deterritorializa tion but necessarily reterritorializes itself, and in modernity this means that it produces itself in forms associated with the national state</w:t>
      </w:r>
      <w:r w:rsidRPr="003A5227">
        <w:rPr>
          <w:rFonts w:ascii="Times New Roman" w:hAnsi="Times New Roman" w:cs="Times New Roman"/>
        </w:rPr>
        <w:t xml:space="preserve">. The preface recalls that monstrous forms of thought like "astrology and its 'supra-terrestrial' claims" have had the most stupendous effects on the lived earth, as in "the grand style in architecture in Asia and Egypt"; Nietzsche ranks these earliest monumental architectural forms as among humanity's fruitful errors. Pre-Copernican, they see the stars as divine, taking a local capital to be the center of the cosmos. Nietzsche nevertheless admires these prime inscrip tions on the earth as grand experiments in giving a direction to the earth; they are the architectural signature of thought still tied to transcendence and as such are necessarily figurative and diagrammatic. These are ancient, diagrammatic equivalents of Zarathustra's opening challenge: What will be the direction of the earth? </w:t>
      </w:r>
      <w:r w:rsidRPr="003A5227">
        <w:rPr>
          <w:rFonts w:ascii="Times New Roman" w:hAnsi="Times New Roman" w:cs="Times New Roman"/>
          <w:b/>
          <w:u w:val="single"/>
        </w:rPr>
        <w:t>Both dogmatic philosophy and "the grand style of architecture" demonstrate that "all great things first have to bestride the earth in monstrous and frightening masks in order to inscribe themselves in the hearts of humanity with eternal demands"</w:t>
      </w:r>
      <w:r w:rsidRPr="003A5227">
        <w:rPr>
          <w:rFonts w:ascii="Times New Roman" w:hAnsi="Times New Roman" w:cs="Times New Roman"/>
        </w:rPr>
        <w:t xml:space="preserve"> (BGE P). Here it is helpful to recall Deleuze and Guattari's discussion of figurative or diagrammatic philosophy in their chapter on geophilosophy. Deleuze and Guattari ask the question, </w:t>
      </w:r>
      <w:r w:rsidRPr="003A5227">
        <w:rPr>
          <w:rFonts w:ascii="Times New Roman" w:hAnsi="Times New Roman" w:cs="Times New Roman"/>
          <w:b/>
          <w:u w:val="single"/>
        </w:rPr>
        <w:t>"Can we speak of Chinese, Hindu, Jewish, or Islamic 'philosophy'?"</w:t>
      </w:r>
      <w:r w:rsidRPr="003A5227">
        <w:rPr>
          <w:rFonts w:ascii="Times New Roman" w:hAnsi="Times New Roman" w:cs="Times New Roman"/>
        </w:rPr>
        <w:t>8 The answer is conditional: "</w:t>
      </w:r>
      <w:r w:rsidRPr="003A5227">
        <w:rPr>
          <w:rFonts w:ascii="Times New Roman" w:hAnsi="Times New Roman" w:cs="Times New Roman"/>
          <w:b/>
          <w:u w:val="single"/>
        </w:rPr>
        <w:t>Yes, to the extent that thinking takes place on a plane of immanence that can be populated by figures as much as by concepts</w:t>
      </w:r>
      <w:r w:rsidRPr="003A5227">
        <w:rPr>
          <w:rFonts w:ascii="Times New Roman" w:hAnsi="Times New Roman" w:cs="Times New Roman"/>
        </w:rPr>
        <w:t xml:space="preserve">." But ultimately, there is a distinction between figure and concept, however difficult it may be to discern in specific cases: "Figures are projections however difficult it may be to discern in specific cases: "Figures are projections on the plane, which implies something vertical or transcendent."9 Although on the plane, which implies something vertical or transcendent."9 Although Deleuze and Guattari do not mention Derrida in this connection (and seldom elsewhere), I read this as an implicit critique of the politico-aesthetic argument in Of Grammatology, which aims at undermining logocentrism by demonstrat ing the omnipresence of writing and so undercutting the ethnocentrism that distinguishes peoples with and without writing, or alphabetical scripts from inscription in general. Gayatri Spivak has criticized Deleuze and Guattari for ethnocentrism on just this score.10 Whatever we might think about </w:t>
      </w:r>
      <w:r w:rsidRPr="003A5227">
        <w:rPr>
          <w:rFonts w:ascii="Times New Roman" w:hAnsi="Times New Roman" w:cs="Times New Roman"/>
        </w:rPr>
        <w:lastRenderedPageBreak/>
        <w:t xml:space="preserve">this claim, however, note that </w:t>
      </w:r>
      <w:r w:rsidRPr="003A5227">
        <w:rPr>
          <w:rFonts w:ascii="Times New Roman" w:hAnsi="Times New Roman" w:cs="Times New Roman"/>
          <w:u w:val="single"/>
        </w:rPr>
        <w:t>Deleuze and Guattari distance themselves from Hegel and Heidegger, who find the beginnings of philosophy in the original nature of the Greeks. Rather, philosophy arises as an accident of geography:</w:t>
      </w:r>
      <w:r w:rsidRPr="003A5227">
        <w:rPr>
          <w:rFonts w:ascii="Times New Roman" w:hAnsi="Times New Roman" w:cs="Times New Roman"/>
        </w:rPr>
        <w:t xml:space="preserve"> "The birth of philosophy required an encounter between the Greek milieu and the plane of immanence of thought."11 </w:t>
      </w:r>
      <w:r w:rsidRPr="003A5227">
        <w:rPr>
          <w:rFonts w:ascii="Times New Roman" w:hAnsi="Times New Roman" w:cs="Times New Roman"/>
          <w:u w:val="single"/>
        </w:rPr>
        <w:t>Thought proceeds even under figurative forms, but without the relative deterritorialization of the maritime culture of distinct cities as opposed to empire, there would have been no friend, no philos. Without the friend, there is no notion of philosophy as common activity but only of the radi cally marked individual philosopher as an idiosyncratic phenomenon</w:t>
      </w:r>
      <w:r w:rsidRPr="003A5227">
        <w:rPr>
          <w:rFonts w:ascii="Times New Roman" w:hAnsi="Times New Roman" w:cs="Times New Roman"/>
        </w:rPr>
        <w:t xml:space="preserve">. It is this that </w:t>
      </w:r>
      <w:r w:rsidRPr="003A5227">
        <w:rPr>
          <w:rFonts w:ascii="Times New Roman" w:hAnsi="Times New Roman" w:cs="Times New Roman"/>
          <w:b/>
          <w:u w:val="single"/>
        </w:rPr>
        <w:t>Nietzsche</w:t>
      </w:r>
      <w:r w:rsidRPr="003A5227">
        <w:rPr>
          <w:rFonts w:ascii="Times New Roman" w:hAnsi="Times New Roman" w:cs="Times New Roman"/>
        </w:rPr>
        <w:t xml:space="preserve"> has in mind in his Philosophy in the Tragic Age of the Greeks, when he says that without a common vibrant culture philosophers can appear only as isolated comets streaking through the sky. It is the Greek maritime world that provided a milieu for the friendship that is necessary for philosophia as contrasted to the isolated philosophos. Beyond Good and Evil undermines the residues of philosophical and religious dogmatism (the figures of modern thought, which Deleuze and Guattari classify as subj ect, obj ect, and other subj ect). It hopes to help invent the "good European." So "Peoples and Fatherlands," even more intensely than the rest of BGE, </w:t>
      </w:r>
      <w:r w:rsidRPr="003A5227">
        <w:rPr>
          <w:rFonts w:ascii="Times New Roman" w:hAnsi="Times New Roman" w:cs="Times New Roman"/>
          <w:u w:val="single"/>
        </w:rPr>
        <w:t>offers an inventory of forms of territorialization and its variants</w:t>
      </w:r>
      <w:r w:rsidRPr="003A5227">
        <w:rPr>
          <w:rFonts w:ascii="Times New Roman" w:hAnsi="Times New Roman" w:cs="Times New Roman"/>
        </w:rPr>
        <w:t xml:space="preserve">. This chapter </w:t>
      </w:r>
      <w:r w:rsidRPr="003A5227">
        <w:rPr>
          <w:rFonts w:ascii="Times New Roman" w:hAnsi="Times New Roman" w:cs="Times New Roman"/>
          <w:b/>
          <w:u w:val="single"/>
        </w:rPr>
        <w:t>interrogates</w:t>
      </w:r>
      <w:r w:rsidRPr="003A5227">
        <w:rPr>
          <w:rFonts w:ascii="Times New Roman" w:hAnsi="Times New Roman" w:cs="Times New Roman"/>
          <w:u w:val="single"/>
        </w:rPr>
        <w:t xml:space="preserve"> </w:t>
      </w:r>
      <w:r w:rsidRPr="003A5227">
        <w:rPr>
          <w:rFonts w:ascii="Times New Roman" w:hAnsi="Times New Roman" w:cs="Times New Roman"/>
        </w:rPr>
        <w:t>the title concepts</w:t>
      </w:r>
      <w:r w:rsidRPr="003A5227">
        <w:rPr>
          <w:rFonts w:ascii="Times New Roman" w:hAnsi="Times New Roman" w:cs="Times New Roman"/>
          <w:b/>
          <w:u w:val="single"/>
        </w:rPr>
        <w:t>, the state, empire, and addiction to the soil; explores the</w:t>
      </w:r>
      <w:r w:rsidRPr="003A5227">
        <w:rPr>
          <w:rFonts w:ascii="Times New Roman" w:hAnsi="Times New Roman" w:cs="Times New Roman"/>
        </w:rPr>
        <w:t xml:space="preserve"> </w:t>
      </w:r>
      <w:r w:rsidRPr="003A5227">
        <w:rPr>
          <w:rFonts w:ascii="Times New Roman" w:hAnsi="Times New Roman" w:cs="Times New Roman"/>
          <w:b/>
          <w:u w:val="single"/>
        </w:rPr>
        <w:t>national characteristics of German, French, and English thought; and provides an analysis of Europe and the Jews, as well as the emergence of supranational and nomad peoples. It asks whether and how "the pathological estrangement which the insanity of nationality has induced" could be relieved by "Europe's desire to become one."</w:t>
      </w:r>
      <w:r w:rsidRPr="003A5227">
        <w:rPr>
          <w:rFonts w:ascii="Times New Roman" w:hAnsi="Times New Roman" w:cs="Times New Roman"/>
        </w:rPr>
        <w:t xml:space="preserve"> I propose to read the chapter with an eye to understand ing one of Nietzsche's answers to "What shall be the direction of the earth?" In "Peoples and Fatherlands" the concluding aphorism announces in italics that "Europe wants to become one" (BGE 256). What is it to become "one"? Is not Nietzsche in many ways the enemy of "the one"? I think that we are right to be suspicious of essentialism here, and we might wonder if Nietzsche has forgotten the lessons about the Weltprozess he had given to Hartmann. I suggest that we approach the question of the one, the European one (and the multiplicity that is its apparent other), by way of the geophilosophical concepts that Nietzsche deploys in this chapter. </w:t>
      </w:r>
    </w:p>
    <w:p w:rsidR="000A1197" w:rsidRPr="003A5227" w:rsidRDefault="000A1197" w:rsidP="000A1197">
      <w:pPr>
        <w:rPr>
          <w:rFonts w:ascii="Times New Roman" w:hAnsi="Times New Roman" w:cs="Times New Roman"/>
        </w:rPr>
      </w:pPr>
    </w:p>
    <w:p w:rsidR="000A1197" w:rsidRPr="003A5227" w:rsidRDefault="000A1197" w:rsidP="000A1197">
      <w:pPr>
        <w:pStyle w:val="Heading4"/>
      </w:pPr>
      <w:r w:rsidRPr="003A5227">
        <w:t>Nietzsche’s figure of the ‘good European’ is an experimental cultural hybrid that goes beyond all nationalism and essentialism.</w:t>
      </w:r>
    </w:p>
    <w:p w:rsidR="000A1197" w:rsidRPr="003A5227" w:rsidRDefault="000A1197" w:rsidP="000A1197">
      <w:pPr>
        <w:pStyle w:val="Default"/>
        <w:rPr>
          <w:rFonts w:ascii="Times New Roman" w:hAnsi="Times New Roman" w:cs="Times New Roman"/>
        </w:rPr>
      </w:pPr>
      <w:r w:rsidRPr="003A5227">
        <w:rPr>
          <w:rFonts w:ascii="Times New Roman" w:hAnsi="Times New Roman" w:cs="Times New Roman"/>
          <w:b/>
        </w:rPr>
        <w:t xml:space="preserve">Shapiro 2008 </w:t>
      </w:r>
      <w:r w:rsidRPr="003A5227">
        <w:rPr>
          <w:rFonts w:ascii="Times New Roman" w:hAnsi="Times New Roman" w:cs="Times New Roman"/>
        </w:rPr>
        <w:t>(Gary, Tucker-Boatwright Professor Emeritus of Humanities and Philosophy at the University of Richmond, Beyond Peoples and Fatherlands: Nietzsche's Geophilosophy and the Direction of the Earth, in Journal of Nietzsche Studies, No. 35/36, 24-6)</w:t>
      </w:r>
    </w:p>
    <w:p w:rsidR="000A1197" w:rsidRPr="003A5227" w:rsidRDefault="000A1197" w:rsidP="000A1197">
      <w:pPr>
        <w:rPr>
          <w:rFonts w:ascii="Times New Roman" w:hAnsi="Times New Roman" w:cs="Times New Roman"/>
        </w:rPr>
      </w:pPr>
    </w:p>
    <w:p w:rsidR="000A1197" w:rsidRPr="003A5227" w:rsidRDefault="000A1197" w:rsidP="000A1197">
      <w:pPr>
        <w:rPr>
          <w:rFonts w:ascii="Times New Roman" w:hAnsi="Times New Roman" w:cs="Times New Roman"/>
        </w:rPr>
      </w:pPr>
      <w:r w:rsidRPr="003A5227">
        <w:rPr>
          <w:rFonts w:ascii="Times New Roman" w:hAnsi="Times New Roman" w:cs="Times New Roman"/>
        </w:rPr>
        <w:t xml:space="preserve">Now we can read the concluding aphorism of the chapter, with its declaration: "Europe wants to become one" (BGE 256). </w:t>
      </w:r>
      <w:r w:rsidRPr="003A5227">
        <w:rPr>
          <w:rFonts w:ascii="Times New Roman" w:hAnsi="Times New Roman" w:cs="Times New Roman"/>
          <w:b/>
          <w:u w:val="single"/>
        </w:rPr>
        <w:t>Nietzsche accuses the "insanity" of all the nationalisms of a mendacious misinterpretation of Europe's desire. How are we to understand this desire to become one?</w:t>
      </w:r>
      <w:r w:rsidRPr="003A5227">
        <w:rPr>
          <w:rFonts w:ascii="Times New Roman" w:hAnsi="Times New Roman" w:cs="Times New Roman"/>
        </w:rPr>
        <w:t xml:space="preserve"> If </w:t>
      </w:r>
      <w:r w:rsidRPr="003A5227">
        <w:rPr>
          <w:rFonts w:ascii="Times New Roman" w:hAnsi="Times New Roman" w:cs="Times New Roman"/>
          <w:b/>
          <w:u w:val="single"/>
        </w:rPr>
        <w:t>Nietzsche is a confirmed antiessentialist</w:t>
      </w:r>
      <w:r w:rsidRPr="003A5227">
        <w:rPr>
          <w:rFonts w:ascii="Times New Roman" w:hAnsi="Times New Roman" w:cs="Times New Roman"/>
        </w:rPr>
        <w:t xml:space="preserve"> (recall his critique of the national state and its Schollenkleberei), would a new political Europeanism, a "European Union," generate a new essentialism? What does Europe want when it wants to become one? We should be puzzled when Nietzsche speaks of "Europe"?this diverse collection of peoples whose differences Nietzsche has been cataloging and analyzing throughout "Peoples and Fatherlands" wanting anything. Yet Nietzsche reads this desire "in all the more profound and comprehensive men of this century" providing a representative list of writers, composers, philosophers, and emperors (Napoleon). Contrary to their own self-portraits, </w:t>
      </w:r>
      <w:r w:rsidRPr="003A5227">
        <w:rPr>
          <w:rFonts w:ascii="Times New Roman" w:hAnsi="Times New Roman" w:cs="Times New Roman"/>
          <w:b/>
          <w:u w:val="single"/>
        </w:rPr>
        <w:t xml:space="preserve">Nietzsche interprets figures such as Stendhal, Beethoven, Heine, Schopenhauer, and Goethe as desiring that Europe become one. Each, he suggests, "anticipates experimentally the European of the future," by </w:t>
      </w:r>
      <w:r w:rsidRPr="003A5227">
        <w:rPr>
          <w:rFonts w:ascii="Times New Roman" w:hAnsi="Times New Roman" w:cs="Times New Roman"/>
          <w:b/>
          <w:u w:val="single"/>
        </w:rPr>
        <w:lastRenderedPageBreak/>
        <w:t>practicing cultural combination or synthesis. They are all hybrids (or monsters). Each proceeds differently, and there is no grand synthesis, only different adventures. They exemplify a spirit of experimentation freed of nationalistic insanity</w:t>
      </w:r>
      <w:r w:rsidRPr="003A5227">
        <w:rPr>
          <w:rFonts w:ascii="Times New Roman" w:hAnsi="Times New Roman" w:cs="Times New Roman"/>
        </w:rPr>
        <w:t xml:space="preserve">, even if occasionally misunderstanding themselves as patriots, in moments of "weakness or in old age." Wagner is the main example. Despite his egregious German nationalism, Wagner's work, Nietzsche claims, is intimately related to the French romanticism of his youth. So he was never an echt German as a musician. Here is further confirmation of German multiplicity. </w:t>
      </w:r>
      <w:r w:rsidRPr="003A5227">
        <w:rPr>
          <w:rFonts w:ascii="Times New Roman" w:hAnsi="Times New Roman" w:cs="Times New Roman"/>
          <w:b/>
          <w:u w:val="single"/>
        </w:rPr>
        <w:t>It is experimentation outside the self-imposed limits of peoples and fatherlands that makes these de facto cosmopolitans and hybrids exemplary. Nietzsche seems to say that we can learn what it means for Europe to become one by studying these figures: "It is Europe, the one Europe, whose soul surges and longs to get further and higher through their manifold and impetuous art."</w:t>
      </w:r>
      <w:r w:rsidRPr="003A5227">
        <w:rPr>
          <w:rFonts w:ascii="Times New Roman" w:hAnsi="Times New Roman" w:cs="Times New Roman"/>
        </w:rPr>
        <w:t xml:space="preserve"> But he breaks off his sentence with a question: "where? into a new light? toward a new sun?" The question is left open whether these geniuses aim, even unconsciously, at a new Europe with a determinate content. Nietzsche responds to his own questions: "What is certain is that the same storm and stress tormented them and that they sought [suchten] in the same way these last great seekers [Sucher]!" It is a new way of seeking, a Versuch or experiment, not an end sought, that is significant</w:t>
      </w:r>
      <w:r w:rsidRPr="003A5227">
        <w:rPr>
          <w:rFonts w:ascii="Times New Roman" w:hAnsi="Times New Roman" w:cs="Times New Roman"/>
          <w:b/>
          <w:u w:val="single"/>
        </w:rPr>
        <w:t xml:space="preserve">. "Becoming one" means joyfully experimenting beyond the limits of nationality. These harbingers of the future are united only insofar as they model (often unknowingly) new forms of hybridity and cosmopolitanism. Nietzsche describes these "great discoverers in the realm of the sublime" in terms of multiplicity and variation: they are "born enemies of logic and straight lines, lusting after the foreign, the exotic, the tremendous, the crooked, the self contradictory." Yet these excessive experimentalists "all broke and collapsed before the Christian cross," so their career trajectories fail as models of the good European; it is the mad, antinomian, and rebellious aspects of what Deleuze calls their lines of flight that offer a promise of the future. </w:t>
      </w:r>
      <w:r w:rsidRPr="003A5227">
        <w:rPr>
          <w:rFonts w:ascii="Times New Roman" w:hAnsi="Times New Roman" w:cs="Times New Roman"/>
        </w:rPr>
        <w:t xml:space="preserve">While these hybrids are all "Tantaluses of the will," failures unable to realize their (often unconscious) projects of transcending ethnicity and nationality, their experiments can serve as initial models of living in the century of the Menge. Nietzsche has some fun at the end of the chapter's final aphorism, summing up Wagner's "way to Rome" as in his last music drama, Parsifal. He ends with a rhyme that asks of Wagner, "Is this still German?" and answers, "What you hear is Rome? Rome’s faith without the text" (BGE'256). So Wagner used, again all unconsciously, the cloudy, nebulous spiritual geography of Germany, its mediating genius, to produce a hybridity contrary to his explicit program. Wagner began, interculturally, with a music growing out of French romanticism and ends with a displacement to Rome and Catholicism. He is a middle, a cloudy milieu. If Nietzsche is appalled by Wagner's trajectory, he sees his transformations in the context of Europe's democratic movement, a movement of populations that produces new configurations of multiplicity, homogeneity, and hybridity, in the century of the Menge. But he has also shown that his early hero, the apparent archnationalist, is one more odd hybrid produced by Europe's nomadic fermentation. </w:t>
      </w:r>
    </w:p>
    <w:p w:rsidR="000A1197" w:rsidRPr="003A5227" w:rsidRDefault="000A1197" w:rsidP="000A1197">
      <w:pPr>
        <w:pStyle w:val="Default"/>
        <w:rPr>
          <w:rFonts w:ascii="Times New Roman" w:hAnsi="Times New Roman" w:cs="Times New Roman"/>
        </w:rPr>
      </w:pPr>
    </w:p>
    <w:p w:rsidR="000A1197" w:rsidRPr="003A5227" w:rsidRDefault="000A1197" w:rsidP="000A1197">
      <w:pPr>
        <w:rPr>
          <w:rFonts w:ascii="Times New Roman" w:hAnsi="Times New Roman" w:cs="Times New Roman"/>
          <w:b/>
          <w:color w:val="000000"/>
          <w:u w:val="single"/>
        </w:rPr>
      </w:pPr>
      <w:r w:rsidRPr="003A5227">
        <w:rPr>
          <w:rFonts w:ascii="Times New Roman" w:hAnsi="Times New Roman" w:cs="Times New Roman"/>
          <w:b/>
          <w:u w:val="single"/>
        </w:rPr>
        <w:br w:type="page"/>
      </w:r>
    </w:p>
    <w:p w:rsidR="00BD0B15" w:rsidRPr="003A5227" w:rsidRDefault="00BD0B15" w:rsidP="003D00FC">
      <w:pPr>
        <w:pStyle w:val="Heading3"/>
        <w:tabs>
          <w:tab w:val="left" w:pos="9090"/>
        </w:tabs>
      </w:pPr>
      <w:r>
        <w:lastRenderedPageBreak/>
        <w:t xml:space="preserve">A2 – Trump </w:t>
      </w:r>
      <w:r w:rsidR="003D00FC">
        <w:t xml:space="preserve">– Defense </w:t>
      </w:r>
    </w:p>
    <w:p w:rsidR="00BD0B15" w:rsidRPr="003A5227" w:rsidRDefault="00BD0B15" w:rsidP="00BD0B15">
      <w:pPr>
        <w:pStyle w:val="Heading4"/>
        <w:rPr>
          <w:rStyle w:val="Style13ptBold"/>
          <w:b/>
        </w:rPr>
      </w:pPr>
      <w:r w:rsidRPr="003A5227">
        <w:rPr>
          <w:rStyle w:val="Style13ptBold"/>
          <w:b/>
        </w:rPr>
        <w:t xml:space="preserve">Nietzsche is inherently oppositional to Trump’s policies </w:t>
      </w:r>
    </w:p>
    <w:p w:rsidR="00BD0B15" w:rsidRPr="003A5227" w:rsidRDefault="00BD0B15" w:rsidP="00BD0B15">
      <w:r w:rsidRPr="003A5227">
        <w:rPr>
          <w:rStyle w:val="Style13ptBold"/>
        </w:rPr>
        <w:t>Harper &amp; Schaaf 18</w:t>
      </w:r>
      <w:r w:rsidRPr="003A5227">
        <w:t xml:space="preserve"> (West Liberty University &amp; Lincoln College, “Power, Resentment, and Self-Preservation: Nietzsche’s Moral Psychology as a Critique of Trump,” M. B. Sable, A. J. Torres (eds.), Trump and Political Philosophy, PP. 257-279, p. 270-271) MRS  </w:t>
      </w:r>
    </w:p>
    <w:p w:rsidR="00BD0B15" w:rsidRPr="003A5227" w:rsidRDefault="00BD0B15" w:rsidP="00BD0B15">
      <w:pPr>
        <w:rPr>
          <w:u w:val="single"/>
        </w:rPr>
      </w:pPr>
      <w:r w:rsidRPr="003A5227">
        <w:rPr>
          <w:sz w:val="16"/>
        </w:rPr>
        <w:t xml:space="preserve">Trump’s nationalist rhetoric has provided his most reliable explosive material. </w:t>
      </w:r>
      <w:r w:rsidRPr="003A5227">
        <w:rPr>
          <w:u w:val="single"/>
        </w:rPr>
        <w:t>Encapsulated in his maxim to “build the wall,” Trump has identified myriad threats to the people of United States, including those of terrorism, crime, and drug cartels. These threats, often attributed to foreign sources, are directly connected to the well-being and identities of his voters. Also, he highlights trade and immigration as threats to American jobs and entitlements. Nietzsche argues that this sort of nationalist rhetoric alienates people from each other</w:t>
      </w:r>
      <w:r w:rsidRPr="003A5227">
        <w:rPr>
          <w:sz w:val="16"/>
        </w:rPr>
        <w:t xml:space="preserve"> (BGE 256). </w:t>
      </w:r>
      <w:r w:rsidRPr="003A5227">
        <w:rPr>
          <w:u w:val="single"/>
        </w:rPr>
        <w:t>He connects this strategy with short-sighted politicians enamored with old, and weak, forms of nationalism. Nietzsche identifies other failures of the nationalist statesman who incites passions that lead to anger, competing “truths,” and what he terms “spiritual leveling”</w:t>
      </w:r>
      <w:r w:rsidRPr="003A5227">
        <w:rPr>
          <w:sz w:val="16"/>
        </w:rPr>
        <w:t xml:space="preserve"> (BGE 241). </w:t>
      </w:r>
      <w:r w:rsidRPr="003A5227">
        <w:rPr>
          <w:u w:val="single"/>
        </w:rPr>
        <w:t xml:space="preserve">We find this most clearly in Trump turning media outlets themselves into the enemy. He presents a world filled with danger and doom, where “the American Dream is dead.” </w:t>
      </w:r>
      <w:r w:rsidRPr="003A5227">
        <w:rPr>
          <w:sz w:val="16"/>
        </w:rPr>
        <w:t xml:space="preserve">Not only is he the only one who can fix the situation, but he is the only one who can differentiate real threats from fake ones. Trump also uses revaluation as a tactic to aggravate the need for self- preservation. </w:t>
      </w:r>
      <w:r w:rsidRPr="003A5227">
        <w:rPr>
          <w:u w:val="single"/>
        </w:rPr>
        <w:t>Nietzsche recognizes that those under siege seek new pride in their identity. They claim for themselves the mantle of virtue, while others are labeled unjust</w:t>
      </w:r>
      <w:r w:rsidRPr="003A5227">
        <w:rPr>
          <w:sz w:val="16"/>
        </w:rPr>
        <w:t xml:space="preserve"> (GM III: 14). </w:t>
      </w:r>
      <w:r w:rsidRPr="003A5227">
        <w:rPr>
          <w:u w:val="single"/>
        </w:rPr>
        <w:t>The parallels to Hochschild’s analysis of Louisiana voters are clear, since outsiders are seen to be given unequal and unfair treatment. Trump’s call to “Make America Great Again” allows his supporters to claim a heritage of traditional virtue for themselves. At the same time, the failures identified in the status quo justify moving in some new directions. Already we have seen that Trump revalued elements of the Republican platform. Of particular note is his radical approach to international relations, dismissing European allies while embracing authoritarian leaders of Russia, Turkey, and the Philippines, effectively creating a new world of imaginary or exaggerated threats hitherto unrecognized by Americans.</w:t>
      </w:r>
      <w:r w:rsidRPr="003A5227">
        <w:rPr>
          <w:sz w:val="16"/>
        </w:rPr>
        <w:t xml:space="preserve"> By changing the usual notions of what is safe and unsafe, Trump disrupts the traditional responses to these threats. Moreover, by highlighting failures of U.S. intelligence—again, traditionally supported by Republican candidates—Trump undermined traditional political solutions. The threat to the livelihood of voters makes Trumpism a preferred solution for many. </w:t>
      </w:r>
      <w:r w:rsidRPr="003A5227">
        <w:rPr>
          <w:u w:val="single"/>
        </w:rPr>
        <w:t>The revaluation of moral norms has been even more striking. The Republican Party has long adopted the moral platform of the Christian right. Trump embraced evangelical voters, yet he made numerous comments, including many of a sexual nature, that would seem antithetical to Christian virtues. By the same token, many Trump voters engaged in a similar revaluation, accepting behaviors they previously considered immoral.</w:t>
      </w:r>
      <w:r w:rsidRPr="003A5227">
        <w:rPr>
          <w:sz w:val="16"/>
        </w:rPr>
        <w:t xml:space="preserve"> Parts of this revaluation seem purposeful, although much is unintentional in nature. The need for self-preservation overrides other considerations; individuals adapt to survive when their very identity is at stake. </w:t>
      </w:r>
      <w:r w:rsidRPr="003A5227">
        <w:rPr>
          <w:u w:val="single"/>
        </w:rPr>
        <w:t xml:space="preserve">Thus, like the priests, Trump’s campaign was able to “discharge this explosive in such a way that it does not blow up either the herd or the shepherd” </w:t>
      </w:r>
      <w:r w:rsidRPr="003A5227">
        <w:rPr>
          <w:sz w:val="16"/>
        </w:rPr>
        <w:t xml:space="preserve">(GM III: 15). </w:t>
      </w:r>
      <w:r w:rsidRPr="003A5227">
        <w:rPr>
          <w:u w:val="single"/>
        </w:rPr>
        <w:t>The result has been a form of faith that Nietzsche associates with fanaticism, which is “always most desired and most urgently needed where will is lacking; for will, as the affect of command, is the decisive mark of sovereignty and strength. That is, the less someone knows how to command, the more urgently does he desire someone who commands”</w:t>
      </w:r>
      <w:r w:rsidRPr="003A5227">
        <w:rPr>
          <w:sz w:val="16"/>
        </w:rPr>
        <w:t xml:space="preserve"> (GS 347). </w:t>
      </w:r>
      <w:r w:rsidRPr="003A5227">
        <w:rPr>
          <w:u w:val="single"/>
        </w:rPr>
        <w:t>In studying Trump through the optic of Nietzsche, we understand more precisely how the need for self-preservation, enflamed by rhetoric and other strategies, reveals Trump as the “cure” society seeks.</w:t>
      </w:r>
    </w:p>
    <w:p w:rsidR="00EF2941" w:rsidRPr="003A5227" w:rsidRDefault="00EF2941" w:rsidP="00EF2941">
      <w:pPr>
        <w:pStyle w:val="Heading3"/>
      </w:pPr>
      <w:r>
        <w:lastRenderedPageBreak/>
        <w:t xml:space="preserve">A2 - Ressentiment Good </w:t>
      </w:r>
    </w:p>
    <w:p w:rsidR="00EF2941" w:rsidRPr="003A5227" w:rsidRDefault="00EF2941" w:rsidP="00EF2941">
      <w:pPr>
        <w:pStyle w:val="Heading4"/>
      </w:pPr>
      <w:r w:rsidRPr="003A5227">
        <w:t xml:space="preserve">Ressentiment’s undirected and utopian character denies any potential it may have for political change </w:t>
      </w:r>
    </w:p>
    <w:p w:rsidR="00EF2941" w:rsidRPr="003A5227" w:rsidRDefault="00EF2941" w:rsidP="00EF2941">
      <w:r w:rsidRPr="003A5227">
        <w:rPr>
          <w:rStyle w:val="Style13ptBold"/>
        </w:rPr>
        <w:t>Glezos 14</w:t>
      </w:r>
      <w:r w:rsidRPr="003A5227">
        <w:t xml:space="preserve"> Simon Glezos, Brown’s Paradox: Speed, ressentiment and global politics, Journal of International Political Theory 2014, Vol. 10(2) 148–168 </w:t>
      </w:r>
      <w:hyperlink r:id="rId33" w:history="1">
        <w:r w:rsidRPr="003A5227">
          <w:rPr>
            <w:rStyle w:val="Hyperlink"/>
          </w:rPr>
          <w:t>http://journals.sagepub.com/doi/abs/10.1177/1755088214533042?journalCode=iptb</w:t>
        </w:r>
      </w:hyperlink>
    </w:p>
    <w:p w:rsidR="00EF2941" w:rsidRPr="003A5227" w:rsidRDefault="00EF2941" w:rsidP="00EF2941">
      <w:pPr>
        <w:rPr>
          <w:sz w:val="16"/>
          <w:u w:val="single"/>
        </w:rPr>
      </w:pPr>
      <w:r w:rsidRPr="003A5227">
        <w:rPr>
          <w:rStyle w:val="StyleUnderline"/>
        </w:rPr>
        <w:t>Ressentiment should not be confused with resentment. Resentment, a sense of anger over pain or injury we may have suffered</w:t>
      </w:r>
      <w:r w:rsidRPr="003A5227">
        <w:rPr>
          <w:rStyle w:val="StyleUnderline"/>
          <w:sz w:val="16"/>
          <w:u w:val="none"/>
        </w:rPr>
        <w:t xml:space="preserve"> (of whatever sort</w:t>
      </w:r>
      <w:r w:rsidRPr="003A5227">
        <w:rPr>
          <w:rStyle w:val="StyleUnderline"/>
        </w:rPr>
        <w:t>), is a natural response, as is the attempt to challenge or overturn the sources of these pains or injuries.12 Nietzsche</w:t>
      </w:r>
      <w:r w:rsidRPr="003A5227">
        <w:rPr>
          <w:rStyle w:val="StyleUnderline"/>
          <w:sz w:val="16"/>
          <w:u w:val="none"/>
        </w:rPr>
        <w:t xml:space="preserve"> (1976) </w:t>
      </w:r>
      <w:r w:rsidRPr="003A5227">
        <w:rPr>
          <w:rStyle w:val="StyleUnderline"/>
        </w:rPr>
        <w:t>does not council a kind of ascetic rejection of judgment, simply accepting everything as it comes—in which case, we would become, in his words, the ass which can only bray “Yeah-yuh” (p. 424)—nor is he arguing for a Christian “turning of the other cheek.” Being angry, resentful, unhappy, and so on are all perfectly acceptable to Nietzsche so long as—and this is crucial—they serve as a spur to action.</w:t>
      </w:r>
      <w:r w:rsidRPr="003A5227">
        <w:rPr>
          <w:u w:val="single"/>
        </w:rPr>
        <w:t xml:space="preserve"> So long as your resentment or anger becomes a vector for productive intervention in the world, then they have the potential to be good or noble. </w:t>
      </w:r>
      <w:r w:rsidRPr="003A5227">
        <w:rPr>
          <w:rStyle w:val="StyleUnderline"/>
        </w:rPr>
        <w:t>The trouble with ressentiment is that, counter to resentment, it does not act as a spur to productive action</w:t>
      </w:r>
      <w:r w:rsidRPr="003A5227">
        <w:rPr>
          <w:rStyle w:val="StyleUnderline"/>
          <w:sz w:val="16"/>
          <w:u w:val="none"/>
        </w:rPr>
        <w:t xml:space="preserve"> </w:t>
      </w:r>
      <w:r w:rsidRPr="003A5227">
        <w:rPr>
          <w:sz w:val="16"/>
        </w:rPr>
        <w:t xml:space="preserve">(although it does still frequently spur reactive behavior, a distinction I will shortly explain). </w:t>
      </w:r>
      <w:r w:rsidRPr="003A5227">
        <w:rPr>
          <w:rStyle w:val="StyleUnderline"/>
        </w:rPr>
        <w:t>Quite the contrary, ressentiment is resentment crystallized and spiritualized, and thus focuses not on any particular agent or actor, but rather simply on the world as a whole. Ressentiment expresses itself as a generalized resentment against a world that allows pain and suffering to occur. It frequently manifests as a rejection of the world, and the imagining of a world of perfection in opposition to this “imperfect” world.</w:t>
      </w:r>
      <w:r w:rsidRPr="003A5227">
        <w:rPr>
          <w:u w:val="single"/>
        </w:rPr>
        <w:t xml:space="preserve"> Nietzsche (1968a) makes clear how this drive to idealization is linked to ressentiment and the spirit of revenge. “</w:t>
      </w:r>
      <w:r w:rsidRPr="003A5227">
        <w:rPr>
          <w:rStyle w:val="StyleUnderline"/>
        </w:rPr>
        <w:t>To talk about ‘another’ world than this is quite pointless … we revenge ourselves on life by means of the phantasmagoria of ‘another,’ a ‘better’ life</w:t>
      </w:r>
      <w:r w:rsidRPr="003A5227">
        <w:rPr>
          <w:u w:val="single"/>
        </w:rPr>
        <w:t>”</w:t>
      </w:r>
      <w:r w:rsidRPr="003A5227">
        <w:rPr>
          <w:sz w:val="16"/>
        </w:rPr>
        <w:t xml:space="preserve"> (p. 49). This </w:t>
      </w:r>
      <w:r w:rsidRPr="003A5227">
        <w:rPr>
          <w:u w:val="single"/>
        </w:rPr>
        <w:t>link between idealization and revenge is displayed quite strongly, Nietzsche</w:t>
      </w:r>
      <w:r w:rsidRPr="003A5227">
        <w:rPr>
          <w:sz w:val="16"/>
        </w:rPr>
        <w:t xml:space="preserve"> (1968b) </w:t>
      </w:r>
      <w:r w:rsidRPr="003A5227">
        <w:rPr>
          <w:u w:val="single"/>
        </w:rPr>
        <w:t>says, in many of the major works of metaphysics in the Western canon: Psychology of Metaphysics—This world is apparent: consequently there is a true world;—this world is conditional; consequently there is an unconditioned world;—this world is full of contradiction: consequently there is a world free of contradiction;—this world is a world of becoming: consequently there is a world of being:—all false conclusions … It is suffering that inspires these conclusions: fundamentally they are desires that such a world should exist; in the same way, to imagine another, more valuable world is an expression of hatred for a world that</w:t>
      </w:r>
      <w:r w:rsidRPr="003A5227">
        <w:rPr>
          <w:sz w:val="16"/>
        </w:rPr>
        <w:t xml:space="preserve"> </w:t>
      </w:r>
      <w:r w:rsidRPr="003A5227">
        <w:rPr>
          <w:u w:val="single"/>
        </w:rPr>
        <w:t>makes one suffer: the ressentiment of metaphysicians against actuality is here creative.</w:t>
      </w:r>
      <w:r w:rsidRPr="003A5227">
        <w:rPr>
          <w:sz w:val="16"/>
        </w:rPr>
        <w:t xml:space="preserve"> (pp. 310–311) “It is suffering that inspires these conclusions” and </w:t>
      </w:r>
      <w:r w:rsidRPr="003A5227">
        <w:rPr>
          <w:u w:val="single"/>
        </w:rPr>
        <w:t>ressentiment is “expression of hatred for a world that makes one suffer.” This is the danger of ressentiment and how it differs from resentment. Resentment is a part of living in the world for Nietzsche, a world which produces suffering and which therefore must be responded to. But ressentiment takes one out of the world. It orients one’s actions to other worlds, worlds which do not exist.</w:t>
      </w:r>
    </w:p>
    <w:p w:rsidR="00CE64A7" w:rsidRDefault="000D65CE" w:rsidP="006D4A6D">
      <w:pPr>
        <w:pStyle w:val="Heading1"/>
      </w:pPr>
      <w:r>
        <w:lastRenderedPageBreak/>
        <w:t>**A2 – Nietzsche**</w:t>
      </w:r>
    </w:p>
    <w:p w:rsidR="00316A3D" w:rsidRPr="003A5227" w:rsidRDefault="009A0860" w:rsidP="00F62AE0">
      <w:pPr>
        <w:pStyle w:val="Heading3"/>
        <w:rPr>
          <w:rFonts w:asciiTheme="majorHAnsi" w:hAnsiTheme="majorHAnsi" w:cstheme="majorHAnsi"/>
          <w:sz w:val="16"/>
          <w:szCs w:val="22"/>
        </w:rPr>
      </w:pPr>
      <w:r w:rsidRPr="003A5227">
        <w:lastRenderedPageBreak/>
        <w:br w:type="page"/>
      </w:r>
    </w:p>
    <w:p w:rsidR="00F62AE0" w:rsidRPr="003A5227" w:rsidRDefault="00F62AE0" w:rsidP="00F62AE0">
      <w:pPr>
        <w:pStyle w:val="Heading3"/>
      </w:pPr>
      <w:r>
        <w:lastRenderedPageBreak/>
        <w:t xml:space="preserve">Discriminatory </w:t>
      </w:r>
    </w:p>
    <w:p w:rsidR="00F62AE0" w:rsidRPr="003A5227" w:rsidRDefault="00F62AE0" w:rsidP="00F62AE0">
      <w:pPr>
        <w:pStyle w:val="Heading4"/>
      </w:pPr>
      <w:r w:rsidRPr="003A5227">
        <w:t xml:space="preserve">Sure, he’s not a Nazi, but his work is directly abelist, classist, and sexist </w:t>
      </w:r>
    </w:p>
    <w:p w:rsidR="00F62AE0" w:rsidRPr="003A5227" w:rsidRDefault="00F62AE0" w:rsidP="00F62AE0">
      <w:r w:rsidRPr="003A5227">
        <w:rPr>
          <w:rStyle w:val="Style13ptBold"/>
        </w:rPr>
        <w:t>Stellino 17</w:t>
      </w:r>
      <w:r w:rsidRPr="003A5227">
        <w:t xml:space="preserve"> (Paolo works for la Universidade Nova de Lisboa, “Nietzsche and the Responsibility of Intellectuals”, Yulia V. Sineokaya and Ekaterina A. Poljakova (eds.), Friedrich Nietzsche: Legacy and Prospects. Moscow: LRC, 2017, pp. 467-477) MRS </w:t>
      </w:r>
    </w:p>
    <w:p w:rsidR="00F62AE0" w:rsidRPr="003A5227" w:rsidRDefault="00F62AE0" w:rsidP="00F62AE0">
      <w:pPr>
        <w:pStyle w:val="NormalWeb"/>
        <w:shd w:val="clear" w:color="auto" w:fill="FFFFFF"/>
        <w:rPr>
          <w:rFonts w:asciiTheme="majorHAnsi" w:hAnsiTheme="majorHAnsi" w:cstheme="majorHAnsi"/>
          <w:sz w:val="16"/>
          <w:szCs w:val="22"/>
        </w:rPr>
      </w:pPr>
      <w:r w:rsidRPr="003A5227">
        <w:rPr>
          <w:rFonts w:asciiTheme="majorHAnsi" w:hAnsiTheme="majorHAnsi" w:cstheme="majorHAnsi"/>
          <w:sz w:val="16"/>
          <w:szCs w:val="22"/>
        </w:rPr>
        <w:t xml:space="preserve">A second and more problematic objection concerns those </w:t>
      </w:r>
      <w:r w:rsidRPr="003A5227">
        <w:rPr>
          <w:rFonts w:asciiTheme="majorHAnsi" w:hAnsiTheme="majorHAnsi" w:cstheme="majorHAnsi"/>
          <w:sz w:val="22"/>
          <w:szCs w:val="22"/>
          <w:u w:val="single"/>
        </w:rPr>
        <w:t>aspects of Nietzsche’s philosophy that, without needing to be manipulated or distorted, lent some support to the later Fascist and Nazi ideologies. It is no secret that Nietzsche praised the masculine, healthy and strong instincts which he saw ideally embodied in the conqueror, rapacious and master race</w:t>
      </w:r>
      <w:r w:rsidRPr="003A5227">
        <w:rPr>
          <w:rFonts w:asciiTheme="majorHAnsi" w:hAnsiTheme="majorHAnsi" w:cstheme="majorHAnsi"/>
          <w:sz w:val="16"/>
          <w:szCs w:val="22"/>
        </w:rPr>
        <w:t xml:space="preserve">s. Accordingly, he despised Christian moral values (which in the Genealogy he questionably understood as deriving from the slaves’ resentment) as life-negating and decadent. It is also known </w:t>
      </w:r>
      <w:r w:rsidRPr="003A5227">
        <w:rPr>
          <w:rFonts w:asciiTheme="majorHAnsi" w:hAnsiTheme="majorHAnsi" w:cstheme="majorHAnsi"/>
          <w:sz w:val="22"/>
          <w:szCs w:val="22"/>
          <w:u w:val="single"/>
        </w:rPr>
        <w:t>that Nietzsche was a harsh critic of democracy, to which he opposed an aristocratic and hierarchical model of society, a society needed for “the enhancement of the type ‘man’”</w:t>
      </w:r>
      <w:r w:rsidRPr="003A5227">
        <w:rPr>
          <w:rFonts w:asciiTheme="majorHAnsi" w:hAnsiTheme="majorHAnsi" w:cstheme="majorHAnsi"/>
          <w:sz w:val="16"/>
          <w:szCs w:val="22"/>
        </w:rPr>
        <w:t xml:space="preserve"> (JGB 257). </w:t>
      </w:r>
      <w:r w:rsidRPr="003A5227">
        <w:rPr>
          <w:rFonts w:asciiTheme="majorHAnsi" w:hAnsiTheme="majorHAnsi" w:cstheme="majorHAnsi"/>
          <w:sz w:val="22"/>
          <w:szCs w:val="22"/>
          <w:u w:val="single"/>
        </w:rPr>
        <w:t>This society was composed by two main classes: the higher one (the aristocracy) and the lower one (the common people). By virtue of its superiority, the former class could accept “in good conscience the sacrifice of countless people who have to be pushed down and shrunk into incomplete human beings, into slaves, into tools, all for the sake of the aristocracy”</w:t>
      </w:r>
      <w:r w:rsidRPr="003A5227">
        <w:rPr>
          <w:rFonts w:asciiTheme="majorHAnsi" w:hAnsiTheme="majorHAnsi" w:cstheme="majorHAnsi"/>
          <w:sz w:val="16"/>
          <w:szCs w:val="22"/>
        </w:rPr>
        <w:t xml:space="preserve"> (JGB 258). This was in perfect accordance with Nietzsche’s understanding of life in terms of will to power, as the following passage from JGB 259 shows: “</w:t>
      </w:r>
      <w:r w:rsidRPr="003A5227">
        <w:rPr>
          <w:rFonts w:asciiTheme="majorHAnsi" w:hAnsiTheme="majorHAnsi" w:cstheme="majorHAnsi"/>
          <w:sz w:val="22"/>
          <w:szCs w:val="22"/>
          <w:u w:val="single"/>
        </w:rPr>
        <w:t>life itself is essentially a process of appropriating, injuring, overpowering the alien and the weaker, oppressing, being harsh, imposing your own form, incorporating, and at least, the very least, exploiting”. Finally, one should not forget Nietzsche’s harsh conception of sick people as “parasites on society” and his call “to create a new sense of responsibility for doctors in all cases where the highest interests of life, of ascending life, demand that degenerate life must be ruthlessly pushed down and thrown aside – the right to procreate, for instance, the right to be born, the right to live...”</w:t>
      </w:r>
      <w:r w:rsidRPr="003A5227">
        <w:rPr>
          <w:rFonts w:asciiTheme="majorHAnsi" w:hAnsiTheme="majorHAnsi" w:cstheme="majorHAnsi"/>
          <w:sz w:val="16"/>
          <w:szCs w:val="22"/>
        </w:rPr>
        <w:t xml:space="preserve"> (GD, Skirmishes, 36).</w:t>
      </w:r>
    </w:p>
    <w:p w:rsidR="00BF5507" w:rsidRPr="003A5227" w:rsidRDefault="00BF5507" w:rsidP="00BF5507">
      <w:pPr>
        <w:pStyle w:val="Heading3"/>
      </w:pPr>
      <w:r w:rsidRPr="003A5227">
        <w:lastRenderedPageBreak/>
        <w:t xml:space="preserve">DA – White Supremacy </w:t>
      </w:r>
    </w:p>
    <w:p w:rsidR="00BF5507" w:rsidRPr="003A5227" w:rsidRDefault="00BF5507" w:rsidP="00BF5507">
      <w:pPr>
        <w:pStyle w:val="Heading4"/>
      </w:pPr>
      <w:r w:rsidRPr="003A5227">
        <w:t>Nietzsche’s understanding of strength and morality is a core staple of white-supremacist curriculum</w:t>
      </w:r>
    </w:p>
    <w:p w:rsidR="00BF5507" w:rsidRPr="003A5227" w:rsidRDefault="00BF5507" w:rsidP="00BF5507">
      <w:r w:rsidRPr="003A5227">
        <w:rPr>
          <w:rStyle w:val="Style13ptBold"/>
        </w:rPr>
        <w:t>Gardell 18</w:t>
      </w:r>
      <w:r w:rsidRPr="003A5227">
        <w:t xml:space="preserve"> (Martin, </w:t>
      </w:r>
      <w:r w:rsidRPr="003A5227">
        <w:rPr>
          <w:rFonts w:ascii="AdvOT5fcf1b24" w:hAnsi="AdvOT5fcf1b24" w:cs="AdvOT5fcf1b24"/>
          <w:sz w:val="18"/>
          <w:szCs w:val="18"/>
        </w:rPr>
        <w:t>Centre for Multidisciplinary Studies on Racism, Uppsala University, “Urban Terror: The Case of Lone Wolf Peter Mangs” p. 9-10) Nick Fleming</w:t>
      </w:r>
    </w:p>
    <w:p w:rsidR="00BF5507" w:rsidRPr="003A5227" w:rsidRDefault="00BF5507" w:rsidP="00BF5507">
      <w:pPr>
        <w:rPr>
          <w:sz w:val="16"/>
        </w:rPr>
      </w:pPr>
      <w:r w:rsidRPr="003A5227">
        <w:rPr>
          <w:sz w:val="16"/>
        </w:rPr>
        <w:t xml:space="preserve"> When he was finally caught on November 6, 2010, Mangs showed no remorse. During the trial, he demonstrated his contempt for the court under the pretenses of not listening to TERRORISM AND POLITICAL VIOLENCE 9 the proceedings, putting fingers in his ears, attending to his clothing, or reading books. By his acting, he intended to teach potential race warriors how to behave if arrested: do not cooperate with the enemy, show no guilt, and do not acknowledge the jurisdiction of the System you have waged war upon. To many reporters, already inclined to see the white serial killer in terms of individual pathology, Mangs’ actions reinforced their image of him. The first Mangs trial coincided with the Breivik trial, where mental health issues long overshadowed Breivik’s political motives, with mental health experts debating whether Breivik suffered from paranoid schizophrenia or personality disorder.45 In Mangs’ case, forensic psychiatrists determined his “deeds were planned, not an expression of disorganized, psychotic thinking.”46 However, as Mangs’ political writings—The German Philosophy—surprisingly was excluded from the investigation protocol, prosecutors could not even substantiate their charge that Mangs was guilty of hate crime. Hence, the political motive, the very key to his terror war, was left aside. Why were Mangs’ political writings excluded? “Of course, we sensed there was some driving force there,” a detective chief inspector said, “but it was the prosecutors’ call and they didn’t let the political overshadow the technical.” Besides, they deemed Mangs’ text “opaque.”47 To some extent, the document I found in an unmarked folder in Mangs’ computer is obscure. </w:t>
      </w:r>
      <w:r w:rsidRPr="003A5227">
        <w:rPr>
          <w:rStyle w:val="Emphasis"/>
        </w:rPr>
        <w:t>Modelled on Nietzsche’s Die fröhliche Wissenschaft</w:t>
      </w:r>
      <w:r w:rsidRPr="003A5227">
        <w:rPr>
          <w:sz w:val="16"/>
        </w:rPr>
        <w:t xml:space="preserve">, </w:t>
      </w:r>
      <w:r w:rsidRPr="003A5227">
        <w:rPr>
          <w:rStyle w:val="StyleUnderline"/>
        </w:rPr>
        <w:t>The German Philosophy is a series of aphorisms and meditations with hidden references,</w:t>
      </w:r>
      <w:r w:rsidRPr="003A5227">
        <w:rPr>
          <w:sz w:val="16"/>
        </w:rPr>
        <w:t xml:space="preserve"> each bestowed with a title and arranged alphabetically. Like Nietzsche, Mangs abstains from discussing the intellectual work preceding his interventions. “</w:t>
      </w:r>
      <w:r w:rsidRPr="003A5227">
        <w:rPr>
          <w:rStyle w:val="StyleUnderline"/>
        </w:rPr>
        <w:t>I never go through the dull experience of explaining the basic structure that my philosophy is based upon.</w:t>
      </w:r>
      <w:r w:rsidRPr="003A5227">
        <w:rPr>
          <w:sz w:val="16"/>
        </w:rPr>
        <w:t>”48 Purportedly “</w:t>
      </w:r>
      <w:r w:rsidRPr="003A5227">
        <w:rPr>
          <w:rStyle w:val="StyleUnderline"/>
        </w:rPr>
        <w:t>based on the collective effort of the German gene-poo</w:t>
      </w:r>
      <w:r w:rsidRPr="003A5227">
        <w:rPr>
          <w:sz w:val="16"/>
        </w:rPr>
        <w:t xml:space="preserve">l” to understand the meaning of existence, </w:t>
      </w:r>
      <w:r w:rsidRPr="003A5227">
        <w:rPr>
          <w:rStyle w:val="StyleUnderline"/>
        </w:rPr>
        <w:t>The German Philosophy is cast as the continuation of the works of Martin Luther, Friedrich Nietzsche, and Adolf Hitler</w:t>
      </w:r>
      <w:r w:rsidRPr="003A5227">
        <w:rPr>
          <w:sz w:val="16"/>
        </w:rPr>
        <w:t xml:space="preserve">.49 However, the thoughts of Luther figure only implicitly in its anti-Semitism, and </w:t>
      </w:r>
      <w:r w:rsidRPr="003A5227">
        <w:rPr>
          <w:rStyle w:val="StyleUnderline"/>
        </w:rPr>
        <w:t xml:space="preserve">Nietzsche’s influence mainly transpires in its mobilization of particular concepts, which owes more to </w:t>
      </w:r>
      <w:r w:rsidRPr="003A5227">
        <w:rPr>
          <w:rStyle w:val="Emphasis"/>
        </w:rPr>
        <w:t xml:space="preserve">Nietzsche’s iconic standing in white power culture than an intellectual engagement with his philosophy. </w:t>
      </w:r>
      <w:r w:rsidRPr="003A5227">
        <w:rPr>
          <w:rStyle w:val="Emphasis"/>
          <w:sz w:val="28"/>
          <w:szCs w:val="28"/>
        </w:rPr>
        <w:t>Incorporating Nietzschean concepts that are more or less digested</w:t>
      </w:r>
      <w:r w:rsidRPr="003A5227">
        <w:rPr>
          <w:sz w:val="16"/>
        </w:rPr>
        <w:t xml:space="preserve"> (e.g., master-slave morality, herd morality, beyond good and evil, and Übermensch), </w:t>
      </w:r>
      <w:r w:rsidRPr="003A5227">
        <w:rPr>
          <w:rStyle w:val="Emphasis"/>
          <w:sz w:val="28"/>
          <w:szCs w:val="28"/>
        </w:rPr>
        <w:t>seems part of the white power activists’ general</w:t>
      </w:r>
      <w:r w:rsidRPr="003A5227">
        <w:rPr>
          <w:rStyle w:val="Emphasis"/>
        </w:rPr>
        <w:t xml:space="preserve"> curricula</w:t>
      </w:r>
      <w:r w:rsidRPr="003A5227">
        <w:rPr>
          <w:sz w:val="16"/>
        </w:rPr>
        <w:t xml:space="preserve">. Mangs oscillates between first-person and third-person, where he appears as The Author, emphasizing that his contribution does not spring from academic effort. “The author has never studied any theory, he is basically studying his own nature and the strife of his genes.”50 </w:t>
      </w:r>
      <w:r w:rsidRPr="003A5227">
        <w:rPr>
          <w:rStyle w:val="StyleUnderline"/>
        </w:rPr>
        <w:t>True wisdom springs from the collective unconscious of the Aryan race, inherent to its racial soul</w:t>
      </w:r>
      <w:r w:rsidRPr="003A5227">
        <w:rPr>
          <w:sz w:val="16"/>
        </w:rPr>
        <w:t xml:space="preserve">. “I don’t study much, I listen inwards for the whispers of the ‘Deutsche Volk-Seele.’”51 This figure of thought is in line with the Ariosophic tradition of occult National Socialism, and Wotansvolk, an Odinist think-tank out of St. Maries, Idaho,52 which Mangs came across through the Swedish Heathen Front, and the writings of Magnus Söderman, a national socialist intellectual who regularly translates American material into Swedish (including Turner Diaries and Hunter) and runs the influential fascist podcast, Motgift.53 Much like Carl Gustav Jung’s musing on Hitler as “the mouthpiece of the Gods of old,”54 and national socialism as the resurfacing of psychic forces deeply embedded in the Aryan collective unconscious,55 Mangs argues that “Nazism is the return to Wotan.”56 Despite the imposition of estranging Christianity, Wotan will be alive 10 M. GARDELL as long as there are Norsemen in the North. “The laws of the physical universe have not changed, it is still survival of the fittest and the weak will die,” Mangs wrote. “It is highly ineffective to live according to unnatural Christian rules and this is the reason for the problems in our time.” The (emerging) “New Viking will fight, kill and die for his survival and he doesn’t need an excuse that is an illusion. He strives to be an animal, physically, and at the same time an evolving spirit.”57 In the project to unfetter the force of Wotan, </w:t>
      </w:r>
      <w:r w:rsidRPr="003A5227">
        <w:rPr>
          <w:rStyle w:val="StyleUnderline"/>
        </w:rPr>
        <w:t xml:space="preserve">Mangs saw himself as a forerunner, a self-realized </w:t>
      </w:r>
      <w:r w:rsidRPr="003A5227">
        <w:rPr>
          <w:rStyle w:val="Emphasis"/>
        </w:rPr>
        <w:t>Nietzschean superman whose nature is key to racial survival</w:t>
      </w:r>
      <w:r w:rsidRPr="003A5227">
        <w:rPr>
          <w:sz w:val="16"/>
        </w:rPr>
        <w:t>.58 “Kindness … will be the death of the Aryan race,” whereas “extreme brutality” is imperative. “I don’t have the same limitations and inhibitions that the surrounding individuals have, therefore I could be the one that defines the future of our identity.”59</w:t>
      </w:r>
    </w:p>
    <w:p w:rsidR="00F62AE0" w:rsidRDefault="00F62AE0" w:rsidP="00F62AE0">
      <w:pPr>
        <w:pStyle w:val="Heading3"/>
      </w:pPr>
      <w:r>
        <w:lastRenderedPageBreak/>
        <w:t>Eurocentricism Turns</w:t>
      </w:r>
    </w:p>
    <w:p w:rsidR="00F62AE0" w:rsidRPr="003A5227" w:rsidRDefault="00F62AE0" w:rsidP="00F62AE0">
      <w:pPr>
        <w:pStyle w:val="Heading4"/>
      </w:pPr>
      <w:r w:rsidRPr="00EF2941">
        <w:t xml:space="preserve">Nietzsche is a Euro-centrist. </w:t>
      </w:r>
      <w:r w:rsidRPr="00EF2941">
        <w:br/>
      </w:r>
      <w:r w:rsidRPr="003A5227">
        <w:t>Morgan 2009 (Diane, lecturer of cultural studies at the University of Leeds, “Nietzsche and National Identity,” A Companion to Nietzsche, ed. By Keith Ansell Pearson, Wiley-Blackwell, 458-60)</w:t>
      </w:r>
    </w:p>
    <w:p w:rsidR="00F62AE0" w:rsidRPr="003A5227" w:rsidRDefault="00F62AE0" w:rsidP="00F62AE0">
      <w:pPr>
        <w:rPr>
          <w:rFonts w:ascii="Times New Roman" w:hAnsi="Times New Roman" w:cs="Times New Roman"/>
        </w:rPr>
      </w:pPr>
    </w:p>
    <w:p w:rsidR="00F62AE0" w:rsidRPr="003A5227" w:rsidRDefault="00F62AE0" w:rsidP="00F62AE0">
      <w:pPr>
        <w:rPr>
          <w:rFonts w:ascii="Times New Roman" w:hAnsi="Times New Roman" w:cs="Times New Roman"/>
        </w:rPr>
      </w:pPr>
      <w:r w:rsidRPr="003A5227">
        <w:rPr>
          <w:rFonts w:ascii="Times New Roman" w:hAnsi="Times New Roman" w:cs="Times New Roman"/>
        </w:rPr>
        <w:t xml:space="preserve">In the same section (WS 87), </w:t>
      </w:r>
      <w:r w:rsidRPr="003A5227">
        <w:rPr>
          <w:rFonts w:ascii="Times New Roman" w:hAnsi="Times New Roman" w:cs="Times New Roman"/>
          <w:u w:val="single"/>
        </w:rPr>
        <w:t xml:space="preserve">Nietzsche also seems to be overtaken by cultural and political developments in his assumption that the “good European” – he who has broken free of the shackles of the national – has facing him the task of managing the cultural health of the globe. After a twentieth century largely characterized by war and by colonial, totalitarian, and genocidal crimes, one would </w:t>
      </w:r>
      <w:r w:rsidRPr="003A5227">
        <w:rPr>
          <w:rFonts w:ascii="Times New Roman" w:hAnsi="Times New Roman" w:cs="Times New Roman"/>
        </w:rPr>
        <w:t xml:space="preserve">probably </w:t>
      </w:r>
      <w:r w:rsidRPr="003A5227">
        <w:rPr>
          <w:rFonts w:ascii="Times New Roman" w:hAnsi="Times New Roman" w:cs="Times New Roman"/>
          <w:u w:val="single"/>
        </w:rPr>
        <w:t>hesitate to confer “the direction and supervision of the total culture of the earth” solely on Europeans, however apparently free-spirited they might strike us.</w:t>
      </w:r>
      <w:r w:rsidRPr="003A5227">
        <w:rPr>
          <w:rFonts w:ascii="Times New Roman" w:hAnsi="Times New Roman" w:cs="Times New Roman"/>
        </w:rPr>
        <w:t xml:space="preserve">7 Here </w:t>
      </w:r>
      <w:r w:rsidRPr="003A5227">
        <w:rPr>
          <w:rFonts w:ascii="Times New Roman" w:hAnsi="Times New Roman" w:cs="Times New Roman"/>
          <w:u w:val="single"/>
        </w:rPr>
        <w:t>again his “unidirectional” abandonment of the national in favor of the wider mode of belongingness, in this case the European, fails to satisfy.</w:t>
      </w:r>
      <w:r w:rsidRPr="003A5227">
        <w:rPr>
          <w:rFonts w:ascii="Times New Roman" w:hAnsi="Times New Roman" w:cs="Times New Roman"/>
        </w:rPr>
        <w:t xml:space="preserve">  In relation to the topics of “fashion and modernity” Nietzsche further expresses his clear disdain for the national: </w:t>
      </w:r>
      <w:r w:rsidRPr="003A5227">
        <w:rPr>
          <w:rFonts w:ascii="Times New Roman" w:hAnsi="Times New Roman" w:cs="Times New Roman"/>
          <w:u w:val="single"/>
        </w:rPr>
        <w:t>Wherever ignorance, uncleanliness and superstition are still the order of the day, wherever communications are poor, the landscape is meagre and the priesthood powerful, there we still also discover national costumes</w:t>
      </w:r>
      <w:r w:rsidRPr="003A5227">
        <w:rPr>
          <w:rFonts w:ascii="Times New Roman" w:hAnsi="Times New Roman" w:cs="Times New Roman"/>
        </w:rPr>
        <w:t xml:space="preserve">. (WS 215) </w:t>
      </w:r>
      <w:r w:rsidRPr="003A5227">
        <w:rPr>
          <w:rFonts w:ascii="Times New Roman" w:hAnsi="Times New Roman" w:cs="Times New Roman"/>
          <w:u w:val="single"/>
        </w:rPr>
        <w:t>Sartorially itching to distance themselves from their otherwise all too conspicuous origins, modern folk are reaching for the anonymous internationalism of fashion.</w:t>
      </w:r>
      <w:r w:rsidRPr="003A5227">
        <w:rPr>
          <w:rFonts w:ascii="Times New Roman" w:hAnsi="Times New Roman" w:cs="Times New Roman"/>
        </w:rPr>
        <w:t xml:space="preserve"> The complicatedly belted and pleated traditional costumes induce mental and physical sluggishness. Just as </w:t>
      </w:r>
      <w:r w:rsidRPr="003A5227">
        <w:rPr>
          <w:rFonts w:ascii="Times New Roman" w:hAnsi="Times New Roman" w:cs="Times New Roman"/>
          <w:u w:val="single"/>
        </w:rPr>
        <w:t>national identity itself becomes a carcass hindering new development,</w:t>
      </w:r>
      <w:r w:rsidRPr="003A5227">
        <w:rPr>
          <w:rFonts w:ascii="Times New Roman" w:hAnsi="Times New Roman" w:cs="Times New Roman"/>
        </w:rPr>
        <w:t xml:space="preserve"> </w:t>
      </w:r>
      <w:r w:rsidRPr="003A5227">
        <w:rPr>
          <w:rFonts w:ascii="Times New Roman" w:hAnsi="Times New Roman" w:cs="Times New Roman"/>
          <w:u w:val="single"/>
        </w:rPr>
        <w:t xml:space="preserve">so does folkloric attire consist of cumbersome garments hampering movement. By contrast, the bold, easy-wear, slick designs of the great metropolises are able to accompany a liberatingly accelerated speed of life and thereby promote mental and physical agility. </w:t>
      </w:r>
      <w:r w:rsidRPr="003A5227">
        <w:rPr>
          <w:rFonts w:ascii="Times New Roman" w:hAnsi="Times New Roman" w:cs="Times New Roman"/>
        </w:rPr>
        <w:t xml:space="preserve">This section is most notable for the definition it gives of Europe, one that is of topical interest: Here, where the concepts “modern” and “European” are almost equivalent, what is understood by Europe comprises much more territory than geographical Europe, the little peninsula of Asia: America, especially, belongs to it, insofar as it is the daughter-land of our culture. On the other hand, the cultural concept “Europe” does not include all of geographical Europe; it includes only those nations and ethnic minorities who possess a common past in Greece, Rome, Judaism and Christianity. (WS 215) </w:t>
      </w:r>
      <w:r w:rsidRPr="003A5227">
        <w:rPr>
          <w:rFonts w:ascii="Times New Roman" w:hAnsi="Times New Roman" w:cs="Times New Roman"/>
          <w:u w:val="single"/>
        </w:rPr>
        <w:t>Whereas national identity is usually designated by mapping out a particular region within which a specific people is assumed to dwell, Europe presents us with a different logic. Nietzsche partly dissociates Europe from any clearly demarcated land mass.</w:t>
      </w:r>
      <w:r w:rsidRPr="003A5227">
        <w:rPr>
          <w:rFonts w:ascii="Times New Roman" w:hAnsi="Times New Roman" w:cs="Times New Roman"/>
        </w:rPr>
        <w:t xml:space="preserve"> Europe, understood in strictly geographical terms, is a mere “little peninsula of Asia.” There is a non-alignment between this somewhat negligible promontory and what “Europe” means here. </w:t>
      </w:r>
      <w:r w:rsidRPr="003A5227">
        <w:rPr>
          <w:rFonts w:ascii="Times New Roman" w:hAnsi="Times New Roman" w:cs="Times New Roman"/>
          <w:u w:val="single"/>
        </w:rPr>
        <w:t>The idea of “Europe” is cultural and for this reason it also has to include its “natural” extension, its “daughter-land,” America</w:t>
      </w:r>
      <w:r w:rsidRPr="003A5227">
        <w:rPr>
          <w:rFonts w:ascii="Times New Roman" w:hAnsi="Times New Roman" w:cs="Times New Roman"/>
        </w:rPr>
        <w:t xml:space="preserve">.8 </w:t>
      </w:r>
      <w:r w:rsidRPr="003A5227">
        <w:rPr>
          <w:rFonts w:ascii="Times New Roman" w:hAnsi="Times New Roman" w:cs="Times New Roman"/>
          <w:u w:val="single"/>
        </w:rPr>
        <w:t>Likewise it also excludes, for Nietzsche, Islam. The Muslim populations of Bulgaria, Bosnia, or Romania are not considered to be “European” according to this definition.</w:t>
      </w:r>
      <w:r w:rsidRPr="003A5227">
        <w:rPr>
          <w:rFonts w:ascii="Times New Roman" w:hAnsi="Times New Roman" w:cs="Times New Roman"/>
        </w:rPr>
        <w:t xml:space="preserve"> Additionally, </w:t>
      </w:r>
      <w:r w:rsidRPr="003A5227">
        <w:rPr>
          <w:rFonts w:ascii="Times New Roman" w:hAnsi="Times New Roman" w:cs="Times New Roman"/>
          <w:u w:val="single"/>
        </w:rPr>
        <w:t>if Nietzsche’s criteria were to be adopted, Turkey could not be considered for entry into the entity now called the European Union, unless it were partitioned in such a way that what used to belong to the Greco-Roman dominion of Thrace could be incorporated.</w:t>
      </w:r>
      <w:r w:rsidRPr="003A5227">
        <w:rPr>
          <w:rFonts w:ascii="Times New Roman" w:hAnsi="Times New Roman" w:cs="Times New Roman"/>
        </w:rPr>
        <w:t xml:space="preserve"> Here </w:t>
      </w:r>
      <w:r w:rsidRPr="003A5227">
        <w:rPr>
          <w:rFonts w:ascii="Times New Roman" w:hAnsi="Times New Roman" w:cs="Times New Roman"/>
          <w:u w:val="single"/>
        </w:rPr>
        <w:t>Nietzsche reveals a conventional and restricted notion of Europe’s composition, one predicated on conventional ideas of the “Western” and, as such, over-simplistic in its understanding of the nature of the “common past” informing Europe</w:t>
      </w:r>
      <w:r w:rsidRPr="003A5227">
        <w:rPr>
          <w:rFonts w:ascii="Times New Roman" w:hAnsi="Times New Roman" w:cs="Times New Roman"/>
        </w:rPr>
        <w:t>.9 “</w:t>
      </w:r>
      <w:r w:rsidRPr="003A5227">
        <w:rPr>
          <w:rFonts w:ascii="Times New Roman" w:hAnsi="Times New Roman" w:cs="Times New Roman"/>
          <w:u w:val="single"/>
        </w:rPr>
        <w:t>Europe” also has a problematic relationship with Russia, as Nietzsche indicates in an aphorism entitled “Most Dangerous Form of Emigration</w:t>
      </w:r>
      <w:r w:rsidRPr="003A5227">
        <w:rPr>
          <w:rFonts w:ascii="Times New Roman" w:hAnsi="Times New Roman" w:cs="Times New Roman"/>
        </w:rPr>
        <w:t>” (WS 231</w:t>
      </w:r>
      <w:r w:rsidRPr="003A5227">
        <w:rPr>
          <w:rFonts w:ascii="Times New Roman" w:hAnsi="Times New Roman" w:cs="Times New Roman"/>
          <w:u w:val="single"/>
        </w:rPr>
        <w:t>). Russia figures throughout Nietzsche’s writings as both “occidental,” part of Europe, and “oriental,” foreign to Europe.</w:t>
      </w:r>
      <w:r w:rsidRPr="003A5227">
        <w:rPr>
          <w:rFonts w:ascii="Times New Roman" w:hAnsi="Times New Roman" w:cs="Times New Roman"/>
        </w:rPr>
        <w:t xml:space="preserve"> The latter aspect, called “Asia,” provides both constitutive sources for European culture and an alien force against which Europe defends itself and by so doing consolidates itself.10 Geographically </w:t>
      </w:r>
      <w:r w:rsidRPr="003A5227">
        <w:rPr>
          <w:rFonts w:ascii="Times New Roman" w:hAnsi="Times New Roman" w:cs="Times New Roman"/>
        </w:rPr>
        <w:lastRenderedPageBreak/>
        <w:t xml:space="preserve">Europe joins the vast Asian continent, and it is only culturally separated from it to a vacillating extent. </w:t>
      </w:r>
      <w:r w:rsidRPr="003A5227">
        <w:rPr>
          <w:rFonts w:ascii="Times New Roman" w:hAnsi="Times New Roman" w:cs="Times New Roman"/>
          <w:u w:val="single"/>
        </w:rPr>
        <w:t xml:space="preserve">Through an ongoing process of confrontation, taming, conversion, and incorporation, Asian elements can nourish the dynamism of European culture. </w:t>
      </w:r>
      <w:r w:rsidRPr="003A5227">
        <w:rPr>
          <w:rFonts w:ascii="Times New Roman" w:hAnsi="Times New Roman" w:cs="Times New Roman"/>
        </w:rPr>
        <w:t xml:space="preserve">Indeed, to give a prime example, Asia is the source of the cult of Dionysus. However, the potential of the Dionysian for revitalizing and deepening culture could only make itself felt in Greece, where, once “moderated,” it entered into a most beautiful “Bruderbund” with the Apollonian (KSA 1, p. 583).11 Otherwise, </w:t>
      </w:r>
      <w:r w:rsidRPr="003A5227">
        <w:rPr>
          <w:rFonts w:ascii="Times New Roman" w:hAnsi="Times New Roman" w:cs="Times New Roman"/>
          <w:u w:val="single"/>
        </w:rPr>
        <w:t>in its raw, unmediated state, Asia permanently threatens to engulf Europe with “barbarism.”</w:t>
      </w:r>
      <w:r w:rsidRPr="003A5227">
        <w:rPr>
          <w:rFonts w:ascii="Times New Roman" w:hAnsi="Times New Roman" w:cs="Times New Roman"/>
        </w:rPr>
        <w:t xml:space="preserve"> A similar diagnosis is echoed in this section from Human All Too Human: </w:t>
      </w:r>
      <w:r w:rsidRPr="003A5227">
        <w:rPr>
          <w:rFonts w:ascii="Times New Roman" w:hAnsi="Times New Roman" w:cs="Times New Roman"/>
          <w:u w:val="single"/>
        </w:rPr>
        <w:t>furious about being drained of intelligence as “good books” increasingly entice its thinking population towards Europe, “the spirit of the deserted fatherland [is turned] into the extended jaws of Asia that would like to devour little Europe.” Russia is characterized as a volatile entity, whose biopolitical balance can change and whose disposition towards Europe can fluctuate. The ascendancy of the Asiatic for Nietzsche spells a menace for “civilization,” for things “Greek”</w:t>
      </w:r>
      <w:r w:rsidRPr="003A5227">
        <w:rPr>
          <w:rFonts w:ascii="Times New Roman" w:hAnsi="Times New Roman" w:cs="Times New Roman"/>
        </w:rPr>
        <w:t xml:space="preserve"> (HH 114). However, this threat can provide an opportunity for reinvigorating cultural resilience</w:t>
      </w:r>
      <w:r w:rsidRPr="003A5227">
        <w:rPr>
          <w:rFonts w:ascii="Times New Roman" w:hAnsi="Times New Roman" w:cs="Times New Roman"/>
          <w:u w:val="single"/>
        </w:rPr>
        <w:t>; the world-weary Europeans are obliged to tap into dormant energy reserves so as to mobilize a defense of their heritage and their future</w:t>
      </w:r>
      <w:r w:rsidRPr="003A5227">
        <w:rPr>
          <w:rFonts w:ascii="Times New Roman" w:hAnsi="Times New Roman" w:cs="Times New Roman"/>
        </w:rPr>
        <w:t xml:space="preserve">. Russia is considered by Nietzsche to be a key consideration when discussing European matters, including the fate of nation-states – as indeed it still is today.12 </w:t>
      </w:r>
    </w:p>
    <w:p w:rsidR="00F62AE0" w:rsidRPr="003A5227" w:rsidRDefault="00F62AE0" w:rsidP="00F62AE0"/>
    <w:p w:rsidR="00F62AE0" w:rsidRPr="003A5227" w:rsidRDefault="00F62AE0" w:rsidP="00F62AE0">
      <w:pPr>
        <w:widowControl w:val="0"/>
        <w:autoSpaceDE w:val="0"/>
        <w:autoSpaceDN w:val="0"/>
        <w:adjustRightInd w:val="0"/>
        <w:spacing w:after="240" w:line="260" w:lineRule="atLeast"/>
        <w:rPr>
          <w:rFonts w:ascii="Times New Roman" w:hAnsi="Times New Roman" w:cs="Times New Roman"/>
          <w:color w:val="000000"/>
          <w:sz w:val="24"/>
        </w:rPr>
      </w:pPr>
    </w:p>
    <w:p w:rsidR="00F62AE0" w:rsidRPr="003A5227" w:rsidRDefault="00F62AE0" w:rsidP="00F62AE0"/>
    <w:p w:rsidR="00F62AE0" w:rsidRPr="003A5227" w:rsidRDefault="00F62AE0" w:rsidP="00F62AE0">
      <w:pPr>
        <w:pStyle w:val="Heading3"/>
      </w:pPr>
      <w:r w:rsidRPr="003A5227">
        <w:lastRenderedPageBreak/>
        <w:t xml:space="preserve">Ressentiment Good – Trump </w:t>
      </w:r>
    </w:p>
    <w:p w:rsidR="00F62AE0" w:rsidRPr="003A5227" w:rsidRDefault="00F62AE0" w:rsidP="00F62AE0">
      <w:pPr>
        <w:pStyle w:val="Heading4"/>
      </w:pPr>
      <w:r w:rsidRPr="003A5227">
        <w:t>Ressentiment is inevitable and uniquely key to challenging the Trump administration</w:t>
      </w:r>
    </w:p>
    <w:p w:rsidR="00F62AE0" w:rsidRPr="003A5227" w:rsidRDefault="00F62AE0" w:rsidP="00F62AE0">
      <w:pPr>
        <w:rPr>
          <w:sz w:val="16"/>
        </w:rPr>
      </w:pPr>
      <w:r w:rsidRPr="003A5227">
        <w:rPr>
          <w:rStyle w:val="Style13ptBold"/>
        </w:rPr>
        <w:t>Dolger 16</w:t>
      </w:r>
      <w:r w:rsidRPr="003A5227">
        <w:rPr>
          <w:sz w:val="16"/>
        </w:rPr>
        <w:t xml:space="preserve"> (Stefan, Professor at Brock University, “For Ressentiment: An Alternative to Trumpism” http://www.publicseminar.org/2016/08/for-ressentiment-an-alternative-to-trumpism/#.WXE3Z4jytPa)NCF</w:t>
      </w:r>
    </w:p>
    <w:p w:rsidR="00F62AE0" w:rsidRPr="003A5227" w:rsidRDefault="00F62AE0" w:rsidP="00F62AE0">
      <w:pPr>
        <w:rPr>
          <w:rStyle w:val="Hyperlink"/>
          <w:sz w:val="16"/>
        </w:rPr>
      </w:pPr>
      <w:r w:rsidRPr="003A5227">
        <w:rPr>
          <w:sz w:val="16"/>
        </w:rPr>
        <w:t xml:space="preserve">Donald Trump’s campaign of anger may have jumped the shark this past week, and I am afraid that may lead my friends on the Left (whether you like Bernie, Jill, or Hillary) to mistake the lessons of this electoral cycle. It is tempting to believe that the collapsing Trump campaign signals something larger, a triumph of optimism over fear, but that is precisely the lesson we should not draw. Trump’s successes draw on the well of despair and rage in the American voter, but his failure would not mean that despair and rage have lost their political salience. It </w:t>
      </w:r>
      <w:r w:rsidRPr="003A5227">
        <w:rPr>
          <w:rStyle w:val="StyleUnderline"/>
        </w:rPr>
        <w:t>is high time we on the Left learned to embrace instead of reject ressentiment</w:t>
      </w:r>
      <w:r w:rsidRPr="003A5227">
        <w:rPr>
          <w:sz w:val="16"/>
        </w:rPr>
        <w:t xml:space="preserve"> — the feeling of impotence that leads to anger directed against enemies we blame for our suffering — as a means of mobilizing voters. </w:t>
      </w:r>
      <w:r w:rsidRPr="003A5227">
        <w:rPr>
          <w:rStyle w:val="Emphasis"/>
        </w:rPr>
        <w:t>Ressentiment is a potent political weapon</w:t>
      </w:r>
      <w:r w:rsidRPr="003A5227">
        <w:rPr>
          <w:sz w:val="16"/>
        </w:rPr>
        <w:t>, as Friedrich Nietzsche knew so well, but for the last forty years it has been almost the exclusive provenance of the Right. It’s time for that to change. First some context: despite Trump’s unprecedented series of offensive, treasonous, and ignorant gaffes, this election is not over yet. Second</w:t>
      </w:r>
      <w:r w:rsidRPr="003A5227">
        <w:rPr>
          <w:rStyle w:val="StyleUnderline"/>
        </w:rPr>
        <w:t>, we should face up to this ugly political reality</w:t>
      </w:r>
      <w:r w:rsidRPr="003A5227">
        <w:rPr>
          <w:sz w:val="16"/>
        </w:rPr>
        <w:t xml:space="preserve">: regardless of Trump’s failure, the House and Senate are likely to remain in Republican hands. But third, and even more importantly: </w:t>
      </w:r>
      <w:r w:rsidRPr="003A5227">
        <w:rPr>
          <w:rStyle w:val="StyleUnderline"/>
        </w:rPr>
        <w:t>another liberal president will do little to alter the Republican dominance</w:t>
      </w:r>
      <w:bookmarkStart w:id="4" w:name="_ftnref1"/>
      <w:r w:rsidRPr="003A5227">
        <w:rPr>
          <w:sz w:val="16"/>
        </w:rPr>
        <w:fldChar w:fldCharType="begin"/>
      </w:r>
      <w:r w:rsidRPr="003A5227">
        <w:rPr>
          <w:sz w:val="16"/>
        </w:rPr>
        <w:instrText xml:space="preserve"> HYPERLINK "http://www.publicseminar.org/2016/08/for-ressentiment-an-alternative-to-trumpism/" \l "_ftn1" </w:instrText>
      </w:r>
      <w:r w:rsidRPr="003A5227">
        <w:rPr>
          <w:sz w:val="16"/>
        </w:rPr>
        <w:fldChar w:fldCharType="separate"/>
      </w:r>
      <w:r w:rsidRPr="003A5227">
        <w:rPr>
          <w:rStyle w:val="Hyperlink"/>
          <w:sz w:val="16"/>
        </w:rPr>
        <w:t>[1]</w:t>
      </w:r>
      <w:r w:rsidRPr="003A5227">
        <w:rPr>
          <w:sz w:val="16"/>
        </w:rPr>
        <w:fldChar w:fldCharType="end"/>
      </w:r>
      <w:bookmarkEnd w:id="4"/>
      <w:r w:rsidRPr="003A5227">
        <w:rPr>
          <w:sz w:val="16"/>
        </w:rPr>
        <w:t xml:space="preserve"> — I use that word not just for emphasis — of state legislatures and governorships, where Republicans hold approximately a 2:1 advantage. Yes, you read that number right. </w:t>
      </w:r>
      <w:bookmarkStart w:id="5" w:name="_ftnref2"/>
      <w:r w:rsidRPr="003A5227">
        <w:rPr>
          <w:sz w:val="16"/>
        </w:rPr>
        <w:fldChar w:fldCharType="begin"/>
      </w:r>
      <w:r w:rsidRPr="003A5227">
        <w:rPr>
          <w:sz w:val="16"/>
        </w:rPr>
        <w:instrText xml:space="preserve"> HYPERLINK "http://www.publicseminar.org/2016/08/for-ressentiment-an-alternative-to-trumpism/" \l "_ftn2" </w:instrText>
      </w:r>
      <w:r w:rsidRPr="003A5227">
        <w:rPr>
          <w:sz w:val="16"/>
        </w:rPr>
        <w:fldChar w:fldCharType="separate"/>
      </w:r>
      <w:r w:rsidRPr="003A5227">
        <w:rPr>
          <w:rStyle w:val="Hyperlink"/>
          <w:sz w:val="16"/>
        </w:rPr>
        <w:t>[2]</w:t>
      </w:r>
      <w:r w:rsidRPr="003A5227">
        <w:rPr>
          <w:sz w:val="16"/>
        </w:rPr>
        <w:fldChar w:fldCharType="end"/>
      </w:r>
      <w:bookmarkEnd w:id="5"/>
      <w:r w:rsidRPr="003A5227">
        <w:rPr>
          <w:sz w:val="16"/>
        </w:rPr>
        <w:t xml:space="preserve"> </w:t>
      </w:r>
      <w:r w:rsidRPr="003A5227">
        <w:rPr>
          <w:rStyle w:val="StyleUnderline"/>
        </w:rPr>
        <w:t>The Right’s tapping into ressentiment</w:t>
      </w:r>
      <w:r w:rsidRPr="003A5227">
        <w:rPr>
          <w:sz w:val="16"/>
        </w:rPr>
        <w:t xml:space="preserve">, of which Trump is merely the symptom of rather than the cause, is </w:t>
      </w:r>
      <w:r w:rsidRPr="003A5227">
        <w:rPr>
          <w:rStyle w:val="StyleUnderline"/>
        </w:rPr>
        <w:t>one very powerful reason for this profound electoral success</w:t>
      </w:r>
      <w:r w:rsidRPr="003A5227">
        <w:rPr>
          <w:sz w:val="16"/>
        </w:rPr>
        <w:t xml:space="preserve">. We of </w:t>
      </w:r>
      <w:r w:rsidRPr="003A5227">
        <w:rPr>
          <w:rStyle w:val="StyleUnderline"/>
        </w:rPr>
        <w:t xml:space="preserve">the Left need to start thinking more creatively about the </w:t>
      </w:r>
      <w:r w:rsidRPr="003A5227">
        <w:rPr>
          <w:rStyle w:val="Emphasis"/>
        </w:rPr>
        <w:t xml:space="preserve">upside of anger in politics </w:t>
      </w:r>
      <w:r w:rsidRPr="003A5227">
        <w:rPr>
          <w:rStyle w:val="StyleUnderline"/>
        </w:rPr>
        <w:t>if we want a more enduring Left coalition, because the sad truth is that America in 2016 has already chosen the path of ressentiment</w:t>
      </w:r>
      <w:r w:rsidRPr="003A5227">
        <w:rPr>
          <w:sz w:val="16"/>
        </w:rPr>
        <w:t xml:space="preserve">. And it did it a long time ago. You may want to think of this as the era of Obama/Clinton, but the numbers say otherwise. What Trump and the right wing “resonance machine” (as political theorist William Connolly has sagely termed it) have done so well, is to craft a mythic story that is broadly appealing to large numbers of American voters. This story goes thusly: </w:t>
      </w:r>
      <w:r w:rsidRPr="003A5227">
        <w:rPr>
          <w:rStyle w:val="StyleUnderline"/>
        </w:rPr>
        <w:t>you</w:t>
      </w:r>
      <w:r w:rsidRPr="003A5227">
        <w:rPr>
          <w:sz w:val="16"/>
        </w:rPr>
        <w:t xml:space="preserve">, the American citizen, </w:t>
      </w:r>
      <w:r w:rsidRPr="003A5227">
        <w:rPr>
          <w:rStyle w:val="StyleUnderline"/>
        </w:rPr>
        <w:t xml:space="preserve">are entitled to a life of freedom, comfort and safety, but your entitlement </w:t>
      </w:r>
      <w:r w:rsidRPr="003A5227">
        <w:rPr>
          <w:rStyle w:val="Emphasis"/>
        </w:rPr>
        <w:t>has been stolen from you</w:t>
      </w:r>
      <w:r w:rsidRPr="003A5227">
        <w:rPr>
          <w:sz w:val="16"/>
        </w:rPr>
        <w:t xml:space="preserve">. The thieves are many — government bureaucrats, Mexican immigrants, terrorists, “race hustlers,” feminists, Muslims, China, big business — but all are united by their efforts to undermine the American Dream. Is this narrative true? Not particularly. And </w:t>
      </w:r>
      <w:r w:rsidRPr="003A5227">
        <w:rPr>
          <w:rStyle w:val="StyleUnderline"/>
        </w:rPr>
        <w:t>the patent falsehoods and disavowals of this narrative have led us on the Left to try</w:t>
      </w:r>
      <w:r w:rsidRPr="003A5227">
        <w:rPr>
          <w:sz w:val="16"/>
        </w:rPr>
        <w:t xml:space="preserve"> (and try, and try), </w:t>
      </w:r>
      <w:r w:rsidRPr="003A5227">
        <w:rPr>
          <w:rStyle w:val="StyleUnderline"/>
        </w:rPr>
        <w:t>to reveal the lies underlying this story of America</w:t>
      </w:r>
      <w:r w:rsidRPr="003A5227">
        <w:rPr>
          <w:sz w:val="16"/>
        </w:rPr>
        <w:t xml:space="preserve">. </w:t>
      </w:r>
      <w:r w:rsidRPr="003A5227">
        <w:rPr>
          <w:rStyle w:val="StyleUnderline"/>
        </w:rPr>
        <w:t>We have become a tribe of fact-checkers and myth debunkers,</w:t>
      </w:r>
      <w:r w:rsidRPr="003A5227">
        <w:rPr>
          <w:sz w:val="16"/>
        </w:rPr>
        <w:t xml:space="preserve"> always ready with our handy copy of Thomas Piketty or Michelle Alexander, to try to reveal the facts to those gulled by these lies. But as political scientists Brendan Nyhan and Jason Reifler have convincingly shown, </w:t>
      </w:r>
      <w:r w:rsidRPr="003A5227">
        <w:rPr>
          <w:rStyle w:val="StyleUnderline"/>
        </w:rPr>
        <w:t>trying to fact-check errors in others</w:t>
      </w:r>
      <w:r w:rsidRPr="003A5227">
        <w:rPr>
          <w:sz w:val="16"/>
        </w:rPr>
        <w:t xml:space="preserve">, even when those errors are indeed demonstrably false, </w:t>
      </w:r>
      <w:r w:rsidRPr="003A5227">
        <w:rPr>
          <w:rStyle w:val="Emphasis"/>
        </w:rPr>
        <w:t>typically only reinforces the mistaken belief</w:t>
      </w:r>
      <w:r w:rsidRPr="003A5227">
        <w:rPr>
          <w:sz w:val="16"/>
        </w:rPr>
        <w:t>.</w:t>
      </w:r>
      <w:bookmarkStart w:id="6" w:name="_ftnref3"/>
      <w:r w:rsidRPr="003A5227">
        <w:rPr>
          <w:sz w:val="16"/>
        </w:rPr>
        <w:fldChar w:fldCharType="begin"/>
      </w:r>
      <w:r w:rsidRPr="003A5227">
        <w:rPr>
          <w:sz w:val="16"/>
        </w:rPr>
        <w:instrText xml:space="preserve"> HYPERLINK "http://www.publicseminar.org/2016/08/for-ressentiment-an-alternative-to-trumpism/" \l "_ftn3" </w:instrText>
      </w:r>
      <w:r w:rsidRPr="003A5227">
        <w:rPr>
          <w:sz w:val="16"/>
        </w:rPr>
        <w:fldChar w:fldCharType="separate"/>
      </w:r>
      <w:r w:rsidRPr="003A5227">
        <w:rPr>
          <w:rStyle w:val="Hyperlink"/>
          <w:sz w:val="16"/>
        </w:rPr>
        <w:t>[3]</w:t>
      </w:r>
      <w:r w:rsidRPr="003A5227">
        <w:rPr>
          <w:sz w:val="16"/>
        </w:rPr>
        <w:fldChar w:fldCharType="end"/>
      </w:r>
      <w:bookmarkEnd w:id="6"/>
      <w:r w:rsidRPr="003A5227">
        <w:rPr>
          <w:sz w:val="16"/>
        </w:rPr>
        <w:t xml:space="preserve"> </w:t>
      </w:r>
      <w:r w:rsidRPr="003A5227">
        <w:rPr>
          <w:rStyle w:val="Emphasis"/>
        </w:rPr>
        <w:t>So what if we just stopped trying</w:t>
      </w:r>
      <w:r w:rsidRPr="003A5227">
        <w:rPr>
          <w:sz w:val="16"/>
        </w:rPr>
        <w:t xml:space="preserve">? I don’t mean we should stop the political struggle. Instead, I suggest that we retool some of our efforts, to </w:t>
      </w:r>
      <w:r w:rsidRPr="003A5227">
        <w:rPr>
          <w:rStyle w:val="Emphasis"/>
        </w:rPr>
        <w:t>move away from a “politics of truth,” and instead embrace the politics of ressentiment</w:t>
      </w:r>
      <w:r w:rsidRPr="003A5227">
        <w:rPr>
          <w:sz w:val="16"/>
        </w:rPr>
        <w:t>. As political thinkers like Connolly, Wendy Brown, and Lauren Berlant</w:t>
      </w:r>
      <w:bookmarkStart w:id="7" w:name="_ftnref4"/>
      <w:r w:rsidRPr="003A5227">
        <w:rPr>
          <w:sz w:val="16"/>
        </w:rPr>
        <w:fldChar w:fldCharType="begin"/>
      </w:r>
      <w:r w:rsidRPr="003A5227">
        <w:rPr>
          <w:sz w:val="16"/>
        </w:rPr>
        <w:instrText xml:space="preserve"> HYPERLINK "http://www.publicseminar.org/2016/08/for-ressentiment-an-alternative-to-trumpism/" \l "_ftn4" </w:instrText>
      </w:r>
      <w:r w:rsidRPr="003A5227">
        <w:rPr>
          <w:sz w:val="16"/>
        </w:rPr>
        <w:fldChar w:fldCharType="separate"/>
      </w:r>
      <w:r w:rsidRPr="003A5227">
        <w:rPr>
          <w:rStyle w:val="Hyperlink"/>
          <w:sz w:val="16"/>
        </w:rPr>
        <w:t>[4]</w:t>
      </w:r>
      <w:r w:rsidRPr="003A5227">
        <w:rPr>
          <w:sz w:val="16"/>
        </w:rPr>
        <w:fldChar w:fldCharType="end"/>
      </w:r>
      <w:bookmarkEnd w:id="7"/>
      <w:r w:rsidRPr="003A5227">
        <w:rPr>
          <w:sz w:val="16"/>
        </w:rPr>
        <w:t xml:space="preserve"> have argued, </w:t>
      </w:r>
      <w:r w:rsidRPr="003A5227">
        <w:rPr>
          <w:rStyle w:val="StyleUnderline"/>
        </w:rPr>
        <w:t>the American economy is a ressentiment generating machine par excellenc</w:t>
      </w:r>
      <w:r w:rsidRPr="003A5227">
        <w:rPr>
          <w:sz w:val="16"/>
        </w:rPr>
        <w:t xml:space="preserve">e — </w:t>
      </w:r>
      <w:r w:rsidRPr="003A5227">
        <w:rPr>
          <w:rStyle w:val="StyleUnderline"/>
        </w:rPr>
        <w:t>relentlessly distributing hardships unequally while maintaining, at the same time, that the American Dream is achievable by all — resulting in a strong cognitive desire to find an enemy who is “really” to blame for your individual failures</w:t>
      </w:r>
      <w:r w:rsidRPr="003A5227">
        <w:rPr>
          <w:sz w:val="16"/>
        </w:rPr>
        <w:t xml:space="preserve">. When everyone is supposed to be able to pull themselves up by their own bootstraps, but you in Canton or Indianapolis can’t, it’s not surprising that you direct your rage at whatever targets can be plausibly linked with your suffering. But </w:t>
      </w:r>
      <w:r w:rsidRPr="003A5227">
        <w:rPr>
          <w:rStyle w:val="StyleUnderline"/>
        </w:rPr>
        <w:t>instead of finding suitable outlets for rage</w:t>
      </w:r>
      <w:r w:rsidRPr="003A5227">
        <w:rPr>
          <w:sz w:val="16"/>
        </w:rPr>
        <w:t xml:space="preserve"> (though Bernie’s campaign and Black Lives Matter made a start of it, and Hillary is now clueing into the Trump/Putin bromance as another opportune target </w:t>
      </w:r>
      <w:bookmarkStart w:id="8" w:name="_ftnref5"/>
      <w:r w:rsidRPr="003A5227">
        <w:rPr>
          <w:sz w:val="16"/>
        </w:rPr>
        <w:fldChar w:fldCharType="begin"/>
      </w:r>
      <w:r w:rsidRPr="003A5227">
        <w:rPr>
          <w:sz w:val="16"/>
        </w:rPr>
        <w:instrText xml:space="preserve"> HYPERLINK "http://www.publicseminar.org/2016/08/for-ressentiment-an-alternative-to-trumpism/" \l "_ftn5" </w:instrText>
      </w:r>
      <w:r w:rsidRPr="003A5227">
        <w:rPr>
          <w:sz w:val="16"/>
        </w:rPr>
        <w:fldChar w:fldCharType="separate"/>
      </w:r>
      <w:r w:rsidRPr="003A5227">
        <w:rPr>
          <w:rStyle w:val="Hyperlink"/>
          <w:sz w:val="16"/>
        </w:rPr>
        <w:t>[5]</w:t>
      </w:r>
      <w:r w:rsidRPr="003A5227">
        <w:rPr>
          <w:sz w:val="16"/>
        </w:rPr>
        <w:fldChar w:fldCharType="end"/>
      </w:r>
      <w:bookmarkEnd w:id="8"/>
      <w:r w:rsidRPr="003A5227">
        <w:rPr>
          <w:sz w:val="16"/>
        </w:rPr>
        <w:t xml:space="preserve">), </w:t>
      </w:r>
      <w:r w:rsidRPr="003A5227">
        <w:rPr>
          <w:rStyle w:val="StyleUnderline"/>
        </w:rPr>
        <w:t>we on the Left have relied on reason, empathy, and hope to inspire and mobilize.</w:t>
      </w:r>
      <w:r w:rsidRPr="003A5227">
        <w:rPr>
          <w:sz w:val="16"/>
        </w:rPr>
        <w:t xml:space="preserve"> And </w:t>
      </w:r>
      <w:r w:rsidRPr="003A5227">
        <w:rPr>
          <w:rStyle w:val="StyleUnderline"/>
        </w:rPr>
        <w:t>theorists on the Left have been diametrically opposed to cultivating ressentiment</w:t>
      </w:r>
      <w:r w:rsidRPr="003A5227">
        <w:rPr>
          <w:sz w:val="16"/>
        </w:rPr>
        <w:t xml:space="preserve">, following Nietzsche in his belief that such a disposition poisons the soul. You know what? Nietzsche may have been right. But in a world that runs off of ressentiment, it seems a tad utopian to abjure its use. Did America swear off tanks, because the Germans used them in the Blitzkrieg? My worry, in a nutshell, is that </w:t>
      </w:r>
      <w:r w:rsidRPr="003A5227">
        <w:rPr>
          <w:rStyle w:val="StyleUnderline"/>
        </w:rPr>
        <w:t>we on the Left have misunderstood the legacy of the Civil Rights Movement. By focusing too much on ushering in Martin Luther King’s “beloved community</w:t>
      </w:r>
      <w:r w:rsidRPr="003A5227">
        <w:rPr>
          <w:sz w:val="16"/>
        </w:rPr>
        <w:t xml:space="preserve">,” where love triumphs over hate, </w:t>
      </w:r>
      <w:r w:rsidRPr="003A5227">
        <w:rPr>
          <w:rStyle w:val="StyleUnderline"/>
        </w:rPr>
        <w:t>we have lost sight of the most basic of political wisdom</w:t>
      </w:r>
      <w:r w:rsidRPr="003A5227">
        <w:rPr>
          <w:sz w:val="16"/>
        </w:rPr>
        <w:t xml:space="preserve">. </w:t>
      </w:r>
      <w:r w:rsidRPr="003A5227">
        <w:rPr>
          <w:rStyle w:val="StyleUnderline"/>
        </w:rPr>
        <w:t xml:space="preserve">We have instead thought that </w:t>
      </w:r>
      <w:r w:rsidRPr="003A5227">
        <w:rPr>
          <w:rStyle w:val="StyleUnderline"/>
        </w:rPr>
        <w:lastRenderedPageBreak/>
        <w:t>since “another world is possible</w:t>
      </w:r>
      <w:r w:rsidRPr="003A5227">
        <w:rPr>
          <w:sz w:val="16"/>
        </w:rPr>
        <w:t xml:space="preserve">,” that </w:t>
      </w:r>
      <w:r w:rsidRPr="003A5227">
        <w:rPr>
          <w:rStyle w:val="StyleUnderline"/>
        </w:rPr>
        <w:t>it is somehow immoral to use the tools of THIS world to get there</w:t>
      </w:r>
      <w:r w:rsidRPr="003A5227">
        <w:rPr>
          <w:sz w:val="16"/>
        </w:rPr>
        <w:t xml:space="preserve"> (and we forget how much rage was cultivated by the Left in the 1960s). And when we have been taken to the woodshed (electorally speaking), </w:t>
      </w:r>
      <w:r w:rsidRPr="003A5227">
        <w:rPr>
          <w:rStyle w:val="Emphasis"/>
        </w:rPr>
        <w:t>we have comforted ourselves with our good intentions and the purity of our political tactics</w:t>
      </w:r>
      <w:r w:rsidRPr="003A5227">
        <w:rPr>
          <w:sz w:val="16"/>
        </w:rPr>
        <w:t xml:space="preserve">, as if that somehow excuses our very real failures. You know how on those days when you think everyone is a jerk, it’s usually you that’s being the idiot? Same rule applies in politics. It’s a bad idea to think that the entire world is wrong, and that you have the secret keys to the new kingdom. The upshot of this shift, from fact-checking to myth-creating, might be more profound than meets the eye. Consider that one of the common complaints by those in “middle America” is that they don’t like being lectured to by “pointy-headed intellectuals” about their beliefs, their tastes, their choices. In effect, they think we think they’re stupid. And, well, judging by my Facebook feed, they’re largely right about that. </w:t>
      </w:r>
      <w:r w:rsidRPr="003A5227">
        <w:rPr>
          <w:rStyle w:val="StyleUnderline"/>
        </w:rPr>
        <w:t>But embracing ressentiment,</w:t>
      </w:r>
      <w:r w:rsidRPr="003A5227">
        <w:rPr>
          <w:sz w:val="16"/>
        </w:rPr>
        <w:t xml:space="preserve"> as I suggest, </w:t>
      </w:r>
      <w:r w:rsidRPr="003A5227">
        <w:rPr>
          <w:rStyle w:val="Emphasis"/>
        </w:rPr>
        <w:t>might loosen this divide between the supposedly knowing and the assumed ignorant</w:t>
      </w:r>
      <w:r w:rsidRPr="003A5227">
        <w:rPr>
          <w:sz w:val="16"/>
        </w:rPr>
        <w:t xml:space="preserve">. </w:t>
      </w:r>
      <w:r w:rsidRPr="003A5227">
        <w:rPr>
          <w:rStyle w:val="StyleUnderline"/>
        </w:rPr>
        <w:t>If we stop seeing ourselves</w:t>
      </w:r>
      <w:r w:rsidRPr="003A5227">
        <w:rPr>
          <w:sz w:val="16"/>
        </w:rPr>
        <w:t>, for just a moment</w:t>
      </w:r>
      <w:r w:rsidRPr="003A5227">
        <w:rPr>
          <w:rStyle w:val="StyleUnderline"/>
        </w:rPr>
        <w:t xml:space="preserve">, as the fact-tellers to the world, but instead as blinkered ressentiment-laden subjects who are just as eager to find enemies to blame as the “ignorant,” </w:t>
      </w:r>
      <w:r w:rsidRPr="003A5227">
        <w:rPr>
          <w:rStyle w:val="Emphasis"/>
        </w:rPr>
        <w:t>then maybe, just maybe we can start again to make common cause</w:t>
      </w:r>
      <w:r w:rsidRPr="003A5227">
        <w:rPr>
          <w:sz w:val="16"/>
        </w:rPr>
        <w:t xml:space="preserve">. And if I’m suggesting that </w:t>
      </w:r>
      <w:r w:rsidRPr="003A5227">
        <w:rPr>
          <w:rStyle w:val="Emphasis"/>
        </w:rPr>
        <w:t>we use ressentiment as a tool of manipulation</w:t>
      </w:r>
      <w:r w:rsidRPr="003A5227">
        <w:rPr>
          <w:sz w:val="16"/>
        </w:rPr>
        <w:t xml:space="preserve"> (I am), it’s not out of any sense that we’re superior or somehow immune to it. In fact quite the opposite — </w:t>
      </w:r>
      <w:r w:rsidRPr="003A5227">
        <w:rPr>
          <w:rStyle w:val="StyleUnderline"/>
        </w:rPr>
        <w:t>we are all the subjects of Queen Ressentiment, and we’d be smarter political actors if we stopped thinking otherwise.</w:t>
      </w:r>
      <w:r w:rsidRPr="003A5227">
        <w:rPr>
          <w:sz w:val="16"/>
        </w:rPr>
        <w:t xml:space="preserve"> What I am suggesting is not that </w:t>
      </w:r>
      <w:r w:rsidRPr="003A5227">
        <w:rPr>
          <w:rStyle w:val="Emphasis"/>
        </w:rPr>
        <w:t>we can overcome our ressentiment, but that we can make better use of it</w:t>
      </w:r>
      <w:r w:rsidRPr="003A5227">
        <w:rPr>
          <w:sz w:val="16"/>
        </w:rPr>
        <w:t xml:space="preserve">. Instead of the white hot rage that erupts in us, when we see the latest video of Trump supporters chanting racist slogans (and they do this, no doubt), perhaps instead of thinking of them as the enemy who needs to be lectured, we can shift our focus a little. </w:t>
      </w:r>
      <w:r w:rsidRPr="003A5227">
        <w:rPr>
          <w:rStyle w:val="Emphasis"/>
        </w:rPr>
        <w:t>See the rage in them. And feel the rage in yourself</w:t>
      </w:r>
      <w:r w:rsidRPr="003A5227">
        <w:rPr>
          <w:sz w:val="16"/>
        </w:rPr>
        <w:t xml:space="preserve">. And give in to it… and give in (a little) to theirs. And then see if you can find a target that both of you can aim that rage at, instead of fantasizing about lecturing them on their stupidity. In other words: </w:t>
      </w:r>
      <w:r w:rsidRPr="003A5227">
        <w:rPr>
          <w:rStyle w:val="Emphasis"/>
        </w:rPr>
        <w:t>don’t give them more truth; give them a better villain</w:t>
      </w:r>
      <w:r w:rsidRPr="003A5227">
        <w:rPr>
          <w:sz w:val="16"/>
        </w:rPr>
        <w:t xml:space="preserve">. The world is full of enemies — a veritable cornicopia! — so let’s go find some useful bad guys. Putin is one good candidate. But he won’t do entirely, since what is really needed is a villain responsible for the current suffering across the Rust Belt, etc. While “the 1%” is also a good target, I would suggest yet more refinement of that label — something that focuses attention on those who become wealthy not by “hard work” but by feeding like parasites off of the labor of “real” Americans. And if the story has a whiff of conspiracy, and tales of licentious excesses by the conspirators… well then, even better. Is someone getting their rocks off, while Appalachia suffers? That’s where to look. Marx liked vampire-imagery to describe capitalism, so there is good precedent for this rhetorical pivot to parasitism by the Left — we just need a more sustained campaign against specifically identified robbers of the American Dream, if we ever want Congress or the States out of Republican hands. This is less satisfying, in some ways, than our preferred Left political-economic story, because we have to give up a little of our own moral superiority. We’re not inherently more rational, or more righteous. We don’t own a “spiritual discipline against resentment” (to quote Reinhold Niebuhr) that our opponents lack. But if we don’t want a bloodbath in the 2018 midterm elections to erase whatever crumbs of liberalism come to us in 2016, we had better find a way to overcome our distaste, and just </w:t>
      </w:r>
      <w:hyperlink r:id="rId34" w:tgtFrame="_blank" w:history="1">
        <w:r w:rsidRPr="003A5227">
          <w:rPr>
            <w:rStyle w:val="Hyperlink"/>
            <w:sz w:val="16"/>
          </w:rPr>
          <w:t>“embrace the bitter.”</w:t>
        </w:r>
      </w:hyperlink>
    </w:p>
    <w:p w:rsidR="00F62AE0" w:rsidRPr="003A5227" w:rsidRDefault="00F62AE0" w:rsidP="00F62AE0">
      <w:pPr>
        <w:pStyle w:val="Heading3"/>
        <w:rPr>
          <w:rStyle w:val="Hyperlink"/>
          <w:sz w:val="16"/>
        </w:rPr>
      </w:pPr>
      <w:r w:rsidRPr="003A5227">
        <w:rPr>
          <w:rStyle w:val="Hyperlink"/>
          <w:sz w:val="16"/>
        </w:rPr>
        <w:lastRenderedPageBreak/>
        <w:t xml:space="preserve">Ressentiment Good – Cede the Political </w:t>
      </w:r>
    </w:p>
    <w:p w:rsidR="00F62AE0" w:rsidRPr="003A5227" w:rsidRDefault="00F62AE0" w:rsidP="00F62AE0">
      <w:pPr>
        <w:pStyle w:val="Heading4"/>
      </w:pPr>
      <w:r w:rsidRPr="003A5227">
        <w:t>Avoiding ressentiment cedes the political – you should embrace it and be upset with the current state of American politics instead of affirming their placid nihilism</w:t>
      </w:r>
    </w:p>
    <w:p w:rsidR="00F62AE0" w:rsidRPr="003A5227" w:rsidRDefault="00F62AE0" w:rsidP="00F62AE0">
      <w:pPr>
        <w:pStyle w:val="ListParagraph"/>
        <w:numPr>
          <w:ilvl w:val="0"/>
          <w:numId w:val="11"/>
        </w:numPr>
      </w:pPr>
      <w:r w:rsidRPr="003A5227">
        <w:t>A bad card!</w:t>
      </w:r>
    </w:p>
    <w:p w:rsidR="00F62AE0" w:rsidRPr="003A5227" w:rsidRDefault="00F62AE0" w:rsidP="00F62AE0">
      <w:pPr>
        <w:rPr>
          <w:rStyle w:val="Style13ptBold"/>
          <w:b w:val="0"/>
          <w:sz w:val="22"/>
        </w:rPr>
      </w:pPr>
      <w:r w:rsidRPr="003A5227">
        <w:rPr>
          <w:rStyle w:val="Style13ptBold"/>
        </w:rPr>
        <w:t xml:space="preserve">Newman 2000 </w:t>
      </w:r>
      <w:r w:rsidRPr="003A5227">
        <w:rPr>
          <w:rStyle w:val="Style13ptBold"/>
          <w:b w:val="0"/>
          <w:sz w:val="22"/>
        </w:rPr>
        <w:t>(Saul, earned a degree in philosophy from Macquarie University “Anarchism and the politics of ressentiment”) NFleming</w:t>
      </w:r>
    </w:p>
    <w:p w:rsidR="00F62AE0" w:rsidRPr="003A5227" w:rsidRDefault="00F62AE0" w:rsidP="00F62AE0">
      <w:pPr>
        <w:rPr>
          <w:sz w:val="16"/>
        </w:rPr>
      </w:pPr>
      <w:r w:rsidRPr="003A5227">
        <w:rPr>
          <w:sz w:val="16"/>
        </w:rPr>
        <w:t xml:space="preserve">Can this paradoxical relationship of reflection and opposition be seen as a form of ressentiment in the Nietzschean sense? I would argue here that, although there are differences, </w:t>
      </w:r>
      <w:r w:rsidRPr="003A5227">
        <w:rPr>
          <w:rStyle w:val="StyleUnderline"/>
        </w:rPr>
        <w:t>the Manichean relationship of opposition between the human subject and political power that is found in anarchism obeys the general logic of ressentiment described above</w:t>
      </w:r>
      <w:r w:rsidRPr="003A5227">
        <w:rPr>
          <w:sz w:val="16"/>
        </w:rPr>
        <w:t xml:space="preserve">. This is for two reasons. Firstly, as we have seen, </w:t>
      </w:r>
      <w:r w:rsidRPr="003A5227">
        <w:rPr>
          <w:rStyle w:val="StyleUnderline"/>
        </w:rPr>
        <w:t>ressentiment is based on the moral prejudice of the powerless against the powerful</w:t>
      </w:r>
      <w:r w:rsidRPr="003A5227">
        <w:rPr>
          <w:sz w:val="16"/>
        </w:rPr>
        <w:t xml:space="preserve"> — the revolt of the ‘slave’ against the ‘master’. </w:t>
      </w:r>
      <w:r w:rsidRPr="003A5227">
        <w:rPr>
          <w:rStyle w:val="StyleUnderline"/>
        </w:rPr>
        <w:t>We can see this moral opposition to power clearly in anarchist discourse</w:t>
      </w:r>
      <w:r w:rsidRPr="003A5227">
        <w:rPr>
          <w:sz w:val="16"/>
        </w:rPr>
        <w:t xml:space="preserve">, which pits the essentially ‘moral’ and ‘rational’ human subject against the essentially ‘immoral’ and ‘irrational’ quality of political power. </w:t>
      </w:r>
      <w:r w:rsidRPr="003A5227">
        <w:rPr>
          <w:rStyle w:val="StyleUnderline"/>
        </w:rPr>
        <w:t>It is evident in the opposition of natural to artificial authority that is central to anarchism</w:t>
      </w:r>
      <w:r w:rsidRPr="003A5227">
        <w:rPr>
          <w:sz w:val="16"/>
        </w:rPr>
        <w:t xml:space="preserve">. Secondly, </w:t>
      </w:r>
      <w:r w:rsidRPr="003A5227">
        <w:rPr>
          <w:rStyle w:val="StyleUnderline"/>
        </w:rPr>
        <w:t>ressentiment is characterized by the fundamental need to identify oneself by looking outwards and in opposition towards an external enemy</w:t>
      </w:r>
      <w:r w:rsidRPr="003A5227">
        <w:rPr>
          <w:sz w:val="16"/>
        </w:rPr>
        <w:t xml:space="preserve">. Here, however, the comparison to anarchism is not so clear-cut. For instance, </w:t>
      </w:r>
      <w:r w:rsidRPr="003A5227">
        <w:rPr>
          <w:rStyle w:val="StyleUnderline"/>
        </w:rPr>
        <w:t>one could conceivably argue that anarchist subjectivity and ethics — the notion of mutual aid and assistance — is something that develops independently of political power, and that therefore it does not need an oppositional relationship with the State in order to define itself</w:t>
      </w:r>
      <w:r w:rsidRPr="003A5227">
        <w:rPr>
          <w:sz w:val="16"/>
        </w:rPr>
        <w:t xml:space="preserve">. However, I would suggest that </w:t>
      </w:r>
      <w:r w:rsidRPr="003A5227">
        <w:rPr>
          <w:rStyle w:val="StyleUnderline"/>
        </w:rPr>
        <w:t>although anarchist subjectivity does develop in a ‘natural’ system which is radically exterior to the ‘artificial’ system of political power</w:t>
      </w:r>
      <w:r w:rsidRPr="003A5227">
        <w:rPr>
          <w:sz w:val="16"/>
        </w:rPr>
        <w:t xml:space="preserve">, </w:t>
      </w:r>
      <w:r w:rsidRPr="003A5227">
        <w:rPr>
          <w:rStyle w:val="Emphasis"/>
        </w:rPr>
        <w:t>it is precisely through this assertion of radical exteriority that ressentiment emerges</w:t>
      </w:r>
      <w:r w:rsidRPr="003A5227">
        <w:rPr>
          <w:sz w:val="16"/>
        </w:rPr>
        <w:t>. Anarchism subscribes to a dialectical logic, according to which the human species emerges from an ‘animal-like’ state, and begins to develop innate moral and rational faculties in a natural system.</w:t>
      </w:r>
      <w:hyperlink r:id="rId35" w:anchor="fn40" w:history="1">
        <w:r w:rsidRPr="003A5227">
          <w:rPr>
            <w:rStyle w:val="Hyperlink"/>
            <w:sz w:val="16"/>
          </w:rPr>
          <w:t>[40]</w:t>
        </w:r>
      </w:hyperlink>
      <w:r w:rsidRPr="003A5227">
        <w:rPr>
          <w:sz w:val="16"/>
        </w:rPr>
        <w:t> However the subject finds this development impeded by the ‘irrational’, ‘immoral’ power of the State. Thus the subject cannot achieve his full human identity as long as he remains oppressed by the State. This is why, for Bakunin: “The State is the most flagrant negation...of humanity.”</w:t>
      </w:r>
      <w:hyperlink r:id="rId36" w:anchor="fn41" w:history="1">
        <w:r w:rsidRPr="003A5227">
          <w:rPr>
            <w:rStyle w:val="Hyperlink"/>
            <w:sz w:val="16"/>
          </w:rPr>
          <w:t>[41]</w:t>
        </w:r>
      </w:hyperlink>
      <w:r w:rsidRPr="003A5227">
        <w:rPr>
          <w:sz w:val="16"/>
        </w:rPr>
        <w:t> </w:t>
      </w:r>
      <w:r w:rsidRPr="003A5227">
        <w:rPr>
          <w:rStyle w:val="StyleUnderline"/>
        </w:rPr>
        <w:t>The realization of the subject is always stultified, deferred, put off, by the State</w:t>
      </w:r>
      <w:r w:rsidRPr="003A5227">
        <w:rPr>
          <w:sz w:val="16"/>
        </w:rPr>
        <w:t xml:space="preserve">. This dialectic of Man and State suggests that the identity of the subject is characterized as essentially ‘rational’ and ‘moral’ only in so far as the unfolding of these innate faculties and qualities is prevented by the State. Paradoxically the State, which is seen by anarchists as an obstacle to the full identity of man, is, at the same time, essential to the formation of this incomplete identity. Without this stultifying oppression, the anarchist subject would be unable to see itself as ‘moral’ and ‘rational’. His identity is thus complete in its incompleteness. The existence of political power is therefore a means of constructing this absent fullness. I would argue, then, that anarchism can only posit the subject as ‘moral’ and ‘rational’ in opposition to the ‘immorality’ and ‘irrationality’ of political power. </w:t>
      </w:r>
      <w:r w:rsidRPr="003A5227">
        <w:rPr>
          <w:rStyle w:val="Emphasis"/>
        </w:rPr>
        <w:t>In the same way the identity of the ‘slave’ is consolidated as ‘good’ by opposing itself to the identity of the ‘master’ which is ‘evil’. Nietzsche would see in this an attitude of ressentiment par excellence</w:t>
      </w:r>
      <w:r w:rsidRPr="003A5227">
        <w:rPr>
          <w:sz w:val="16"/>
        </w:rPr>
        <w:t>.</w:t>
      </w:r>
    </w:p>
    <w:p w:rsidR="00F62AE0" w:rsidRPr="003A5227" w:rsidRDefault="00F62AE0" w:rsidP="00F62AE0">
      <w:r w:rsidRPr="003A5227">
        <w:br w:type="page"/>
      </w:r>
    </w:p>
    <w:p w:rsidR="00F62AE0" w:rsidRPr="003A5227" w:rsidRDefault="00F62AE0" w:rsidP="00F62AE0"/>
    <w:p w:rsidR="00F62AE0" w:rsidRPr="003A5227" w:rsidRDefault="00F62AE0" w:rsidP="00F62AE0">
      <w:pPr>
        <w:pStyle w:val="Heading3"/>
      </w:pPr>
      <w:r>
        <w:lastRenderedPageBreak/>
        <w:t>Link – Settler Colonialism</w:t>
      </w:r>
    </w:p>
    <w:p w:rsidR="00F62AE0" w:rsidRPr="003A5227" w:rsidRDefault="00F62AE0" w:rsidP="00F62AE0">
      <w:pPr>
        <w:pStyle w:val="Heading4"/>
      </w:pPr>
      <w:r w:rsidRPr="003A5227">
        <w:t>Nietzsche is not only complicit in but argued for conquest of indigenous peoples – they are going to say this is a misreading of his work – even if that’s true, their logic becomes the rhetorical fodder for neo-colonialism which is empirically proven</w:t>
      </w:r>
    </w:p>
    <w:p w:rsidR="00F62AE0" w:rsidRPr="003A5227" w:rsidRDefault="00F62AE0" w:rsidP="00F62AE0">
      <w:r w:rsidRPr="003A5227">
        <w:rPr>
          <w:rStyle w:val="Style13ptBold"/>
        </w:rPr>
        <w:t>Moon 16</w:t>
      </w:r>
      <w:r w:rsidRPr="003A5227">
        <w:t xml:space="preserve"> (Paul, Professor at Auckland University in Auckland, New Zealand. “’Blonde Beats of Prey: A Nietzschean interpretation of the language of Britain’s colonization of New Zealand”) NCF</w:t>
      </w:r>
    </w:p>
    <w:p w:rsidR="00F62AE0" w:rsidRPr="003A5227" w:rsidRDefault="00F62AE0" w:rsidP="00F62AE0">
      <w:pPr>
        <w:rPr>
          <w:rStyle w:val="Emphasis"/>
          <w:b w:val="0"/>
          <w:iCs w:val="0"/>
          <w:u w:val="none"/>
        </w:rPr>
      </w:pPr>
      <w:r w:rsidRPr="003A5227">
        <w:t xml:space="preserve">The intention in this section is not to provide a comprehensive analysis of all texts which exemplify these associations – the constraints of space make that infeasible. Rather, indicative samples of language from the categories of colonising agents mentioned above are provided and grouped in a general way according to their correlation with the various elements of Nietzsche’s theories on social, cultural, and moral evolution, on the proto-human evolution of race, and on the innate tendency by some groups towards conquest. </w:t>
      </w:r>
      <w:r w:rsidRPr="003A5227">
        <w:rPr>
          <w:rStyle w:val="StyleUnderline"/>
        </w:rPr>
        <w:t>The influence of Social Darwinism on the intellectual environment from which On the Genealogy of Morals emerged extended to how Maori were sometimes seen by the British colonisers in the latter nineteenth century in particular</w:t>
      </w:r>
      <w:r w:rsidRPr="003A5227">
        <w:t xml:space="preserve">. Keith Sorrenson has noted that </w:t>
      </w:r>
      <w:r w:rsidRPr="003A5227">
        <w:rPr>
          <w:rStyle w:val="StyleUnderline"/>
        </w:rPr>
        <w:t>Social Darwinism ‘provided a new basis for racism’</w:t>
      </w:r>
      <w:r w:rsidRPr="003A5227">
        <w:t xml:space="preserve"> in New Zealand at this time, fostering a view among the colonisers of Maori as having remained culturally, socially, and intellectually static in the centuries prior to European intervention.54 In this vein, the amateur scholar Edward Tregear argued in 1894 – at the tail end of Britain’s colonisation of New Zealand – that </w:t>
      </w:r>
      <w:r w:rsidRPr="003A5227">
        <w:rPr>
          <w:rStyle w:val="StyleUnderline"/>
        </w:rPr>
        <w:t>the intellectual horizons of Maori society had been severely limited prior to the arrival of Europeans in the country</w:t>
      </w:r>
      <w:r w:rsidRPr="003A5227">
        <w:t xml:space="preserve">. </w:t>
      </w:r>
      <w:r w:rsidRPr="003A5227">
        <w:rPr>
          <w:rStyle w:val="StyleUnderline"/>
        </w:rPr>
        <w:t>He alleged that their knowledge of science, for example, was ‘distorted by imperfect observation, and affected by the primitive superstitions and dim perceptions of cause and effect which mark the simple mind of the barbarian … .and, unable to reason inductively, he deduces some false conclusion’</w:t>
      </w:r>
      <w:r w:rsidRPr="003A5227">
        <w:t>. 55 On the intellectual scale Social Darwinism offered, the Maori were ranked well below Europeans. Even biologically, the Maori were sometimes deemed to be inferior to their European counterparts. Addressing the issue of high infertility rates among Maori women, in 1881, the doctor (and later politician) Alfred Newman suggested that improved fertility ‘would have attended a cross with the more vigorous fertile white race’, but that despite such developments, the Maori were ‘dying out in a quick, easy way, and are being supplanted by a superior race’. Twenty-five years earlier, another doctor, Isaac Featherstone, had anticipated this ‘extinction’, suggesting that when it came to the fate of the Maori, ‘[o</w:t>
      </w:r>
      <w:r w:rsidRPr="003A5227">
        <w:rPr>
          <w:rStyle w:val="StyleUnderline"/>
        </w:rPr>
        <w:t>]ur plain duty, as good compassionate colonists, is to smooth down their dying pillow</w:t>
      </w:r>
      <w:r w:rsidRPr="003A5227">
        <w:t xml:space="preserve">. Then history would have nothing to reproach us with’. 56 The </w:t>
      </w:r>
      <w:r w:rsidRPr="003A5227">
        <w:rPr>
          <w:rStyle w:val="StyleUnderline"/>
        </w:rPr>
        <w:t>language of racial superiority and inferiority could not be more explicit</w:t>
      </w:r>
      <w:r w:rsidRPr="003A5227">
        <w:t xml:space="preserve">.57 The ascendency of European civilisation more generally, and the accelerated rate of European intellectual progress, </w:t>
      </w:r>
      <w:r w:rsidRPr="003A5227">
        <w:rPr>
          <w:rStyle w:val="Emphasis"/>
        </w:rPr>
        <w:t>which Nietzsche discussed as in Beyond Good and Evil, together with the notion that Europeans as a race are – in the scheme of Social Darwinism – superior to the ‘savage’ races, are all plainly evident in these statements</w:t>
      </w:r>
      <w:r w:rsidRPr="003A5227">
        <w:t xml:space="preserve">. </w:t>
      </w:r>
      <w:r w:rsidRPr="003A5227">
        <w:rPr>
          <w:rStyle w:val="Emphasis"/>
        </w:rPr>
        <w:t>Presumptions of superiority</w:t>
      </w:r>
      <w:r w:rsidRPr="003A5227">
        <w:t xml:space="preserve">, though, </w:t>
      </w:r>
      <w:r w:rsidRPr="003A5227">
        <w:rPr>
          <w:rStyle w:val="Emphasis"/>
        </w:rPr>
        <w:t>were just an entrée into Nietzsche’s reconstruction of the formation of human society, and the emergence of relations between both peoples and protostates</w:t>
      </w:r>
      <w:r w:rsidRPr="003A5227">
        <w:t xml:space="preserve">. </w:t>
      </w:r>
      <w:r w:rsidRPr="003A5227">
        <w:rPr>
          <w:rStyle w:val="Emphasis"/>
        </w:rPr>
        <w:t>His frequent promotion of the concept of a master race was contingent on the existence of an antithesis, which in this case was the ‘savage’</w:t>
      </w:r>
      <w:r w:rsidRPr="003A5227">
        <w:t xml:space="preserve">. During the roughly first half century of Britain’s colonisation of New Zealand, </w:t>
      </w:r>
      <w:r w:rsidRPr="003A5227">
        <w:rPr>
          <w:rStyle w:val="StyleUnderline"/>
        </w:rPr>
        <w:t>the term ‘savage’ was interchangeable with ‘native’, 58</w:t>
      </w:r>
      <w:r w:rsidRPr="003A5227">
        <w:t xml:space="preserve"> both of which were designations of what would later be identified as ‘Maori’. However, from around the 1840s, ‘</w:t>
      </w:r>
      <w:r w:rsidRPr="003A5227">
        <w:rPr>
          <w:rStyle w:val="Emphasis"/>
        </w:rPr>
        <w:t>savage’</w:t>
      </w:r>
      <w:r w:rsidRPr="003A5227">
        <w:t xml:space="preserve"> </w:t>
      </w:r>
      <w:r w:rsidRPr="003A5227">
        <w:rPr>
          <w:rStyle w:val="Emphasis"/>
        </w:rPr>
        <w:t>began to be used with an increasingly pejorative meaning – one more in keeping with the designation Nietzsche ascribed to</w:t>
      </w:r>
      <w:r w:rsidRPr="003A5227">
        <w:t xml:space="preserve"> it. It was not just that ‘savage’ was appearing in the language of </w:t>
      </w:r>
      <w:r w:rsidRPr="003A5227">
        <w:lastRenderedPageBreak/>
        <w:t>British colonisers increasingly as a derogatory term, but that in certain contexts, the existence of this inferior category of humans was drawn on to warrant the further and accelerated British colonisation in New Zealand. An example of this appears in an 1842 book by the Auckland settler Charles Terry, who described New Zealand in the half century after Captain James Cook’s arrival in the country in 1769 as ‘</w:t>
      </w:r>
      <w:r w:rsidRPr="003A5227">
        <w:rPr>
          <w:rStyle w:val="StyleUnderline"/>
        </w:rPr>
        <w:t>the abode of savages and cannibals, and without the pale of civilization’, before attributing the presence of more Europeans in the country as leading to improvements in the ‘social conditions’</w:t>
      </w:r>
      <w:r w:rsidRPr="003A5227">
        <w:t xml:space="preserve"> of Maori.59 </w:t>
      </w:r>
      <w:r w:rsidRPr="003A5227">
        <w:rPr>
          <w:rStyle w:val="Emphasis"/>
        </w:rPr>
        <w:t>This disposition of the implied master race to improve the savage race was only partly a fulfilment of Nietzsche’s prescription</w:t>
      </w:r>
      <w:r w:rsidRPr="003A5227">
        <w:t xml:space="preserve">. </w:t>
      </w:r>
      <w:r w:rsidRPr="003A5227">
        <w:rPr>
          <w:rStyle w:val="StyleUnderline"/>
        </w:rPr>
        <w:t xml:space="preserve">The German philosopher </w:t>
      </w:r>
      <w:r w:rsidRPr="003A5227">
        <w:t xml:space="preserve">had </w:t>
      </w:r>
      <w:r w:rsidRPr="003A5227">
        <w:rPr>
          <w:rStyle w:val="Emphasis"/>
        </w:rPr>
        <w:t>emphasised the element of conquering the savages in such encounters, although arguably, the process of ‘civilising’ could conceivably be construed as a form of conquest, albeit primarily a cultural one</w:t>
      </w:r>
      <w:r w:rsidRPr="003A5227">
        <w:t xml:space="preserve">. A more literal reflection of Nietzsche’s implied meaning of conquest appeared in the works of Walter Gudgeon,60 the settler, soldier, and writer, who described British–Maori engagements during the wars of the 1860s in more martial terms. </w:t>
      </w:r>
      <w:r w:rsidRPr="003A5227">
        <w:rPr>
          <w:rStyle w:val="StyleUnderline"/>
        </w:rPr>
        <w:t>He argued that there was ‘neither honour nor glory to be gained fighting with savages’, and that by the time the Imperial forces withdrew ‘the natives learned who were to be their future masters’, after having been ‘thoroughly conquer[ed</w:t>
      </w:r>
      <w:r w:rsidRPr="003A5227">
        <w:t>]’. 6</w:t>
      </w:r>
    </w:p>
    <w:p w:rsidR="00F62AE0" w:rsidRPr="003A5227" w:rsidRDefault="00F62AE0" w:rsidP="00F62AE0">
      <w:pPr>
        <w:rPr>
          <w:rStyle w:val="Emphasis"/>
          <w:sz w:val="28"/>
          <w:szCs w:val="28"/>
        </w:rPr>
      </w:pPr>
    </w:p>
    <w:p w:rsidR="00145D68" w:rsidRPr="003A5227" w:rsidRDefault="00145D68" w:rsidP="00145D68">
      <w:pPr>
        <w:pStyle w:val="Heading1"/>
      </w:pPr>
      <w:r w:rsidRPr="003A5227">
        <w:lastRenderedPageBreak/>
        <w:t xml:space="preserve">Not Nietzsche </w:t>
      </w:r>
    </w:p>
    <w:p w:rsidR="00145D68" w:rsidRPr="003A5227" w:rsidRDefault="00145D68" w:rsidP="00145D68">
      <w:pPr>
        <w:pStyle w:val="Heading2"/>
      </w:pPr>
      <w:r w:rsidRPr="003A5227">
        <w:lastRenderedPageBreak/>
        <w:t xml:space="preserve">Performative statehood </w:t>
      </w:r>
    </w:p>
    <w:p w:rsidR="00145D68" w:rsidRPr="003A5227" w:rsidRDefault="00145D68" w:rsidP="00145D68">
      <w:pPr>
        <w:pStyle w:val="Heading3"/>
      </w:pPr>
      <w:r w:rsidRPr="003A5227">
        <w:lastRenderedPageBreak/>
        <w:t xml:space="preserve">Aff is performative statehood </w:t>
      </w:r>
    </w:p>
    <w:p w:rsidR="00145D68" w:rsidRPr="003A5227" w:rsidRDefault="00145D68" w:rsidP="00145D68">
      <w:pPr>
        <w:pStyle w:val="Heading4"/>
      </w:pPr>
      <w:r w:rsidRPr="003A5227">
        <w:t xml:space="preserve">Immigration reform is the ‘left hand’ of the performative sovereign- it is the assistive hand that places the state as the sole </w:t>
      </w:r>
    </w:p>
    <w:p w:rsidR="00145D68" w:rsidRPr="003A5227" w:rsidRDefault="00145D68" w:rsidP="00145D68">
      <w:r w:rsidRPr="003A5227">
        <w:rPr>
          <w:rStyle w:val="Style13ptBold"/>
        </w:rPr>
        <w:t>Shammas 18</w:t>
      </w:r>
      <w:r w:rsidRPr="003A5227">
        <w:t xml:space="preserve"> (Victor works in the Department of Sociology and Human Geography University of Oslo, “Staging sovereignty: Punitivity, xenophobia, and the frail society,” </w:t>
      </w:r>
      <w:hyperlink r:id="rId37" w:history="1">
        <w:r w:rsidRPr="003A5227">
          <w:rPr>
            <w:rStyle w:val="Hyperlink"/>
          </w:rPr>
          <w:t>https://static1.squarespace.com/static/5a8d8d5c80bd5e24bc0797f6/t/5ab13f1870a6ad041285c698/1521565465561/Staging_sovereignty_Punitivity_xenophobi.pdf</w:t>
        </w:r>
      </w:hyperlink>
      <w:r w:rsidRPr="003A5227">
        <w:rPr>
          <w:rStyle w:val="Hyperlink"/>
        </w:rPr>
        <w:t>)MRS</w:t>
      </w:r>
    </w:p>
    <w:p w:rsidR="00145D68" w:rsidRPr="003A5227" w:rsidRDefault="00145D68" w:rsidP="00145D68">
      <w:pPr>
        <w:rPr>
          <w:sz w:val="16"/>
        </w:rPr>
      </w:pPr>
      <w:r w:rsidRPr="003A5227">
        <w:rPr>
          <w:sz w:val="16"/>
        </w:rPr>
        <w:t xml:space="preserve">There has been an increasing recognition among thinkers of state power that </w:t>
      </w:r>
      <w:r w:rsidRPr="003A5227">
        <w:rPr>
          <w:u w:val="single"/>
        </w:rPr>
        <w:t>sovereignty is contested and disjointed, an “uneven and fragmented performance, rather than a stable capacity” (</w:t>
      </w:r>
      <w:r w:rsidRPr="003A5227">
        <w:rPr>
          <w:sz w:val="16"/>
        </w:rPr>
        <w:t xml:space="preserve">Bonilla 2017: 333). </w:t>
      </w:r>
      <w:r w:rsidRPr="003A5227">
        <w:rPr>
          <w:u w:val="single"/>
        </w:rPr>
        <w:t>The imperative of a continuous performance of sovereignty, which crucially revolves around a display and projection of public authority as if it were not fragmentary, is central to late-modern statecraft. Simultaneously, one of the central problems in postindustrialized societies is that of surplus populations, those individuals for whom there exists no positive economic use under increasingly advanced conditions of capital accumulation, and who consequently must increasingly be regulated, managed, and controlled by agencies of the state</w:t>
      </w:r>
      <w:r w:rsidRPr="003A5227">
        <w:rPr>
          <w:sz w:val="16"/>
        </w:rPr>
        <w:t>. Such organizing actions seek to prevent the eruption of smoldering social pathologies into blazing fires that might incinerate the dominant order – what a Citigroup economist calls “</w:t>
      </w:r>
      <w:r w:rsidRPr="003A5227">
        <w:rPr>
          <w:u w:val="single"/>
        </w:rPr>
        <w:t>Vox Populi risk”</w:t>
      </w:r>
      <w:r w:rsidRPr="003A5227">
        <w:rPr>
          <w:sz w:val="16"/>
        </w:rPr>
        <w:t xml:space="preserve"> (Fordham 2015</w:t>
      </w:r>
      <w:r w:rsidRPr="003A5227">
        <w:rPr>
          <w:u w:val="single"/>
        </w:rPr>
        <w:t>), a euphemism partly covering the exercise of popular sovereignty in liberal democracies, primarily centered on “protests and volatility in public opinion” which are said to “pose ongoing, fast-moving risks to the business and investment environment.” In response to rebellions, resistance, retreatism, and what postwar sociologists would have called “dysfunctions,” the state mobilizes both its “left” and “right” hand</w:t>
      </w:r>
      <w:r w:rsidRPr="003A5227">
        <w:rPr>
          <w:sz w:val="16"/>
        </w:rPr>
        <w:t>, in Bourdieu’s conceptual terms</w:t>
      </w:r>
      <w:r w:rsidRPr="003A5227">
        <w:rPr>
          <w:u w:val="single"/>
        </w:rPr>
        <w:t>, i.e. either the assistive or the disciplinary wings of the state</w:t>
      </w:r>
      <w:r w:rsidRPr="003A5227">
        <w:rPr>
          <w:sz w:val="16"/>
        </w:rPr>
        <w:t xml:space="preserve"> (see Bourdieu 2008), </w:t>
      </w:r>
      <w:r w:rsidRPr="003A5227">
        <w:rPr>
          <w:u w:val="single"/>
        </w:rPr>
        <w:t>from countercyclical economic initiatives and social assistance programs to more traditional coercive measures, including the police, jails, and prisons. The response to such surplus populations, or “problem populations”</w:t>
      </w:r>
      <w:r w:rsidRPr="003A5227">
        <w:rPr>
          <w:sz w:val="16"/>
        </w:rPr>
        <w:t xml:space="preserve"> (Spitzer 1975)—</w:t>
      </w:r>
      <w:r w:rsidRPr="003A5227">
        <w:rPr>
          <w:u w:val="single"/>
        </w:rPr>
        <w:t>disorderly youths, unemployable “ex-cons,” unassimilated immigrants or asylum seekers</w:t>
      </w:r>
      <w:r w:rsidRPr="003A5227">
        <w:rPr>
          <w:sz w:val="16"/>
        </w:rPr>
        <w:t>, unskilled and under skilled members of the working class, and (to use a bureaucratic neologism) so-called NEETs (“not in education, employment or training”), to name but a few categories—</w:t>
      </w:r>
      <w:r w:rsidRPr="003A5227">
        <w:rPr>
          <w:u w:val="single"/>
        </w:rPr>
        <w:t>is the state’s reassertion of its sovereign powers over the social body, often undertaken with quite public, even theatrical displays, which can be conceived of as acts of what we might call staging sovereignty – including aggressive policing, carceral expansion, assertive rebordering, and the politics of austerity being among the most prominent examples. Staging sovereignty involves bolstering, displaying, and reaffirming the sovereign authority of the state, and this becomes all the more important in the face of the trenchant problem of surplus populations, which constantly threaten to turn into unruly problem populations. Against this broad societal background, two of the most prominent sources of social anxiety that feed and fuel acts of staging sovereignty are, on the one hand, the fear of immigrants, asylum seekers, ethnoracial minorities, and other “foreigners”</w:t>
      </w:r>
      <w:r w:rsidRPr="003A5227">
        <w:rPr>
          <w:sz w:val="16"/>
        </w:rPr>
        <w:t xml:space="preserve">—those groups which Wacquant (1999) </w:t>
      </w:r>
      <w:r w:rsidRPr="003A5227">
        <w:rPr>
          <w:u w:val="single"/>
        </w:rPr>
        <w:t>ironically labels “suitable enemies</w:t>
      </w:r>
      <w:r w:rsidRPr="003A5227">
        <w:rPr>
          <w:sz w:val="16"/>
        </w:rPr>
        <w:t xml:space="preserve">”—and, on the other hand, the fear of criminal offenders, convicts, inmates, and other disorderly or “anti-social” bodies. </w:t>
      </w:r>
      <w:r w:rsidRPr="003A5227">
        <w:rPr>
          <w:u w:val="single"/>
        </w:rPr>
        <w:t xml:space="preserve">It has, of course, become something of a truism that the fear of crime and criminals and the fear of “foreigners” and other “others” have become increasingly intertwined. But why are these disparate issues so often amalgamated in public discourse? And what can we learn about the proponents of xenophobia and punitivity by viewing them as one? On the one hand, the fear of foreign bodies betrays a fundamental lack of belief in themselves by host populations, “native” inhabitants, and ethnonational or ethnoracial majorities. These fears are a transmuted expression of a lack of faith in the strength and solidity of their group, involving an absence of self-confidence in the idea that a self-identified group, national culture, or “way of life,” possesses </w:t>
      </w:r>
      <w:r w:rsidRPr="003A5227">
        <w:rPr>
          <w:u w:val="single"/>
        </w:rPr>
        <w:lastRenderedPageBreak/>
        <w:t>sufficient strength to withstand the weight of an opposing force, to resist the cuts and slices of a “tide” or “wave</w:t>
      </w:r>
      <w:r w:rsidRPr="003A5227">
        <w:rPr>
          <w:sz w:val="16"/>
        </w:rPr>
        <w:t>” (those popular metaphors so often invoked in collective representations of mobile bodies</w:t>
      </w:r>
      <w:r w:rsidRPr="003A5227">
        <w:rPr>
          <w:u w:val="single"/>
        </w:rPr>
        <w:t>), in short, a lack of belief in its capacity to assimilate others rather than be assimilated</w:t>
      </w:r>
      <w:r w:rsidRPr="003A5227">
        <w:rPr>
          <w:sz w:val="16"/>
        </w:rPr>
        <w:t>. Similarly, the fear of crime and criminal offenders, the need to punish inmates harshly, to establish austere conditions of confinement, betrays a lack of belief in the strength of law, morality, and the state.</w:t>
      </w:r>
    </w:p>
    <w:p w:rsidR="00145D68" w:rsidRPr="003A5227" w:rsidRDefault="00145D68" w:rsidP="00145D68">
      <w:pPr>
        <w:pStyle w:val="Heading4"/>
        <w:rPr>
          <w:rStyle w:val="Style13ptBold"/>
          <w:b/>
        </w:rPr>
      </w:pPr>
      <w:r w:rsidRPr="003A5227">
        <w:rPr>
          <w:rStyle w:val="Style13ptBold"/>
          <w:b/>
        </w:rPr>
        <w:t xml:space="preserve">The aff only brings in immigrants in so far as they can be broken down and assimilated into Anglo-American culture. The label of ‘legal immigrant’ makes the assimilation process easier because the legal immigrant is allowed to be there, the illegal immigrant is inherently separate. </w:t>
      </w:r>
    </w:p>
    <w:p w:rsidR="00145D68" w:rsidRPr="003A5227" w:rsidRDefault="00145D68" w:rsidP="00145D68">
      <w:r w:rsidRPr="003A5227">
        <w:rPr>
          <w:rStyle w:val="Style13ptBold"/>
        </w:rPr>
        <w:t>Shammas 18</w:t>
      </w:r>
      <w:r w:rsidRPr="003A5227">
        <w:t xml:space="preserve"> (Victor works in the Department of Sociology and Human Geography University of Oslo, “Staging sovereignty: Punitivity, xenophobia, and the frail society,” </w:t>
      </w:r>
      <w:hyperlink r:id="rId38" w:history="1">
        <w:r w:rsidRPr="003A5227">
          <w:rPr>
            <w:rStyle w:val="Hyperlink"/>
          </w:rPr>
          <w:t>https://static1.squarespace.com/static/5a8d8d5c80bd5e24bc0797f6/t/5ab13f1870a6ad041285c698/1521565465561/Staging_sovereignty_Punitivity_xenophobi.pdf</w:t>
        </w:r>
      </w:hyperlink>
      <w:r w:rsidRPr="003A5227">
        <w:rPr>
          <w:rStyle w:val="Hyperlink"/>
        </w:rPr>
        <w:t>)MRS</w:t>
      </w:r>
    </w:p>
    <w:p w:rsidR="00145D68" w:rsidRDefault="00145D68" w:rsidP="00145D68">
      <w:pPr>
        <w:rPr>
          <w:sz w:val="16"/>
        </w:rPr>
      </w:pPr>
      <w:r w:rsidRPr="003A5227">
        <w:rPr>
          <w:sz w:val="16"/>
        </w:rPr>
        <w:t xml:space="preserve">In the eponymous Platonic dialogue, </w:t>
      </w:r>
      <w:r w:rsidRPr="003A5227">
        <w:rPr>
          <w:u w:val="single"/>
        </w:rPr>
        <w:t>Timaeus observes that whenever matter like air, water, and earth is “caught inside fire and gets cut by the sharpness of fire’s angles and edges, then if it is reconstituted as fire, it will stop getting cut.” Fire is energy, and it remolds the three remaining kinds of matter in the Platonic-Timaeaen ontology. Fire ceases to remake air, wind, and earth if they too are made into fire, sensibly enough, because “a thing of any kind that is alike and uniform is incapable of effecting any change in, or being affected by, anything that is similar to it.”</w:t>
      </w:r>
      <w:r w:rsidRPr="003A5227">
        <w:rPr>
          <w:sz w:val="16"/>
        </w:rPr>
        <w:t xml:space="preserve"> To be of a kind means to be incapable of affecting an entity of the same kind: if water could dilute water, then either the thing doing the diluting or the thing being diluted is not truly (or rather, purely) water. </w:t>
      </w:r>
      <w:r w:rsidRPr="003A5227">
        <w:rPr>
          <w:u w:val="single"/>
        </w:rPr>
        <w:t>But, Timaeus continues, “as long as something involved in a transformation has something stronger than it to contend with, the process of its dissolution will continue non-stop”</w:t>
      </w:r>
      <w:r w:rsidRPr="003A5227">
        <w:rPr>
          <w:sz w:val="16"/>
        </w:rPr>
        <w:t xml:space="preserve"> (Plato 1997: 1259). </w:t>
      </w:r>
      <w:r w:rsidRPr="003A5227">
        <w:rPr>
          <w:u w:val="single"/>
        </w:rPr>
        <w:t>While Timaeus’s aim is to describe the transformation of physical particles in nature, his description resonates with modern debates on</w:t>
      </w:r>
      <w:r w:rsidRPr="003A5227">
        <w:rPr>
          <w:sz w:val="16"/>
        </w:rPr>
        <w:t xml:space="preserve"> the “rehabilitation” of criminal offenders or </w:t>
      </w:r>
      <w:r w:rsidRPr="003A5227">
        <w:rPr>
          <w:u w:val="single"/>
        </w:rPr>
        <w:t xml:space="preserve">“integration” of immigrants: And likewise, when a few of the smaller corpuscles are surrounded by a greater number of bigger ones, they will be shattered and quenched. The quenching will stop when these smaller bodies are willing to be reconstituted into the form of the kind that prevailed over them...But if these smaller corpuscles are in process of turning into these and one of the other kinds encounters them and engages them in battle, their dissolution will go on non-stop until they are either completely squeezed and broken apart and escape to their own likes, or else are defeated, and, melding from many into one, they are assimilated to the kind that prevailed over them, and come to share its abode from then on </w:t>
      </w:r>
      <w:r w:rsidRPr="003A5227">
        <w:rPr>
          <w:sz w:val="16"/>
        </w:rPr>
        <w:t xml:space="preserve">(Plato 1997: 1259-1260). </w:t>
      </w:r>
      <w:r w:rsidRPr="003A5227">
        <w:rPr>
          <w:u w:val="single"/>
        </w:rPr>
        <w:t>The imagery of a war of assimilations, a contest of strength that can only yield one victor, will be familiar to those following contemporary discussions of immigration policies</w:t>
      </w:r>
      <w:r w:rsidRPr="003A5227">
        <w:rPr>
          <w:sz w:val="16"/>
        </w:rPr>
        <w:t xml:space="preserve">, particularly in Western Europe and the United States. </w:t>
      </w:r>
      <w:r w:rsidRPr="003A5227">
        <w:rPr>
          <w:u w:val="single"/>
        </w:rPr>
        <w:t>Both nativist struggles against immigration and law-and-order campaigns against criminal offenders and inmates revolve around the symbolic representation of the strength hosts and “intruders” respectively. Who is the “smaller corpuscle,” to use Timaeus’s term? Who will be “shattered and quenched,” and who will be “squeezed and broken apart”?</w:t>
      </w:r>
      <w:r w:rsidRPr="003A5227">
        <w:rPr>
          <w:sz w:val="16"/>
        </w:rPr>
        <w:t xml:space="preserve"> Magnitude is itself a stake in the battle, as Bourdieu’s theory of fields reminds us (Shammas and Sandberg 2016). There are no ready- made “minorities.”</w:t>
      </w:r>
    </w:p>
    <w:p w:rsidR="004B52DE" w:rsidRPr="003A5227" w:rsidRDefault="004B52DE" w:rsidP="00145D68">
      <w:pPr>
        <w:rPr>
          <w:sz w:val="16"/>
        </w:rPr>
      </w:pPr>
    </w:p>
    <w:p w:rsidR="00145D68" w:rsidRPr="003A5227" w:rsidRDefault="00145D68" w:rsidP="00145D68">
      <w:pPr>
        <w:pStyle w:val="Heading4"/>
        <w:rPr>
          <w:rStyle w:val="Style13ptBold"/>
          <w:b/>
        </w:rPr>
      </w:pPr>
      <w:r w:rsidRPr="003A5227">
        <w:rPr>
          <w:rStyle w:val="Style13ptBold"/>
          <w:b/>
        </w:rPr>
        <w:lastRenderedPageBreak/>
        <w:t xml:space="preserve">Selection is one part of performative statehood- in order to exclude one group, you must include another. The ‘legal immigrant’ is included at the direct expense of the ‘illegal immigrant’ </w:t>
      </w:r>
    </w:p>
    <w:p w:rsidR="00145D68" w:rsidRPr="003A5227" w:rsidRDefault="00145D68" w:rsidP="00145D68">
      <w:r w:rsidRPr="003A5227">
        <w:rPr>
          <w:rStyle w:val="Style13ptBold"/>
        </w:rPr>
        <w:t>Shammas 18</w:t>
      </w:r>
      <w:r w:rsidRPr="003A5227">
        <w:t xml:space="preserve"> (Victor works in the Department of Sociology and Human Geography University of Oslo, “Staging sovereignty: Punitivity, xenophobia, and the frail society,” </w:t>
      </w:r>
      <w:hyperlink r:id="rId39" w:history="1">
        <w:r w:rsidRPr="003A5227">
          <w:rPr>
            <w:rStyle w:val="Hyperlink"/>
          </w:rPr>
          <w:t>https://static1.squarespace.com/static/5a8d8d5c80bd5e24bc0797f6/t/5ab13f1870a6ad041285c698/1521565465561/Staging_sovereignty_Punitivity_xenophobi.pdf</w:t>
        </w:r>
      </w:hyperlink>
      <w:r w:rsidRPr="003A5227">
        <w:rPr>
          <w:rStyle w:val="Hyperlink"/>
        </w:rPr>
        <w:t>)MRS</w:t>
      </w:r>
    </w:p>
    <w:p w:rsidR="00145D68" w:rsidRPr="003A5227" w:rsidRDefault="00145D68" w:rsidP="00145D68">
      <w:pPr>
        <w:rPr>
          <w:sz w:val="16"/>
        </w:rPr>
      </w:pPr>
      <w:r w:rsidRPr="003A5227">
        <w:rPr>
          <w:u w:val="single"/>
        </w:rPr>
        <w:t>The aim of staging sovereignty is to shore up strength and deny weakness.</w:t>
      </w:r>
      <w:r w:rsidRPr="003A5227">
        <w:rPr>
          <w:sz w:val="16"/>
        </w:rPr>
        <w:t xml:space="preserve"> The fixation on strength and weakness is evident in places like Document.no, a Norwegian right- wing website, operated on a heady ideological brew of Islamophobia, nativism, Bannonite Trumpism, Nordic supremacy, and the occasional statement of sympathy (at least in the comments section) for the Norwegian mass murderer Anders Behring Breivik. Commenting on the formation a new center-right coalition government, including the right-wing populist party, the Progress Party, one reader comments: “Zero respect for these politicians who are incapable of stating the one important challenge facing us. Namely that our trusting, law- abiding, and productive population is being replaced by new kinds of people who lack trust, are criminals, and produce absolutely nothing.”2 Or, as another reader writes, “The illusion that one can integrate people from Somaila [sic] and the middle-east [sic] really only exists in the minds of the political correct. Where I live there are zero signs of integration, which we, moreover, aren’t interested in either.”3 </w:t>
      </w:r>
      <w:r w:rsidRPr="003A5227">
        <w:rPr>
          <w:u w:val="single"/>
        </w:rPr>
        <w:t>Document.no is suffused with fear, with ethnoracial and ethnonational anxieties, equal parts beguiled with and terrified at the prospects of being overrun by Arab, Somali, and Muslim immigrants while beholden to “liberal” elites incapable of stemming the tide and dealing effectively with alleged problem populations, who, it is thought, will bring about the downfall of an exceptionally wealthy and generous welfare state, social democracy, social trust, ethnoracial purity, and a particular (national) way of life. Xenophobia is mobilized in defense of the welfare state. What is so fascinating, if that is the right term, is that these stalwart defenders of social democracy are miles removed, politically speaking, from the political organizations and parties responsible for bringing about a modestly decommodifying welfare state</w:t>
      </w:r>
      <w:r w:rsidRPr="003A5227">
        <w:rPr>
          <w:sz w:val="16"/>
        </w:rPr>
        <w:t xml:space="preserve">, including trade unions, the Labour Party, and various other political factions of the center-left. </w:t>
      </w:r>
      <w:r w:rsidRPr="003A5227">
        <w:rPr>
          <w:u w:val="single"/>
        </w:rPr>
        <w:t xml:space="preserve">To them, the social order is both superior and fragile: it is far greater and better than any comparable national society, and yet it is always threatened with being overrun by semi-barbaric hordes. What characterizes these movements above all else is their ressentiment. They are, to think with Nietzsche </w:t>
      </w:r>
      <w:r w:rsidRPr="003A5227">
        <w:rPr>
          <w:sz w:val="16"/>
        </w:rPr>
        <w:t xml:space="preserve">(2006: 48-49), </w:t>
      </w:r>
      <w:r w:rsidRPr="003A5227">
        <w:rPr>
          <w:u w:val="single"/>
        </w:rPr>
        <w:t>reacting rather than responding. The truly healthy individual “acts his reactions” or “responds instead of reacting,”</w:t>
      </w:r>
      <w:r w:rsidRPr="003A5227">
        <w:rPr>
          <w:sz w:val="16"/>
        </w:rPr>
        <w:t xml:space="preserve"> in Bogue’s (1989: 26) take on Nietzschean ressentiment: </w:t>
      </w:r>
      <w:r w:rsidRPr="003A5227">
        <w:rPr>
          <w:u w:val="single"/>
        </w:rPr>
        <w:t xml:space="preserve">“Once the reactive forces gain dominance in an individual, a spirit of revenge takes over, a permanent feeling of ressentiment, or resentment. Because the man of ressentiment is incapable of acting or ridding himself of his memory traces, every object that affects him causes pain, and he blames every object for that pain and seeks revenge against it. Eventually, that revenge is directed against active individuals” </w:t>
      </w:r>
      <w:r w:rsidRPr="003A5227">
        <w:rPr>
          <w:sz w:val="16"/>
        </w:rPr>
        <w:t xml:space="preserve">(Bogue 1989: 26). </w:t>
      </w:r>
      <w:r w:rsidRPr="003A5227">
        <w:rPr>
          <w:u w:val="single"/>
        </w:rPr>
        <w:t xml:space="preserve">To the nativist xenophobe, often imbued with punitive inclinations, every experience is coded within the matrix of a generalized resentment against the Other, no matter how “objectively” far-fetched. Immigrants, minorities, foreigners, asylum seekers, and criminals are lumped together in a conceptual jumble, a “folk category” </w:t>
      </w:r>
      <w:r w:rsidRPr="003A5227">
        <w:rPr>
          <w:sz w:val="16"/>
        </w:rPr>
        <w:t>(see Khalidi 2013: 55-65</w:t>
      </w:r>
      <w:r w:rsidRPr="003A5227">
        <w:rPr>
          <w:u w:val="single"/>
        </w:rPr>
        <w:t>), composed of distasteful and dangerous bodies who must be nullified or subjected to a strategy seeking to “select, eject, and incapacitate” them from the social body,</w:t>
      </w:r>
      <w:r w:rsidRPr="003A5227">
        <w:rPr>
          <w:sz w:val="16"/>
        </w:rPr>
        <w:t xml:space="preserve"> in Webber and Bowling’s (2008) apt phrase.</w:t>
      </w:r>
    </w:p>
    <w:p w:rsidR="00145D68" w:rsidRPr="003A5227" w:rsidRDefault="00145D68" w:rsidP="00145D68">
      <w:pPr>
        <w:pStyle w:val="Heading3"/>
      </w:pPr>
      <w:r w:rsidRPr="003A5227">
        <w:lastRenderedPageBreak/>
        <w:t xml:space="preserve">Aff isn’t that bad </w:t>
      </w:r>
    </w:p>
    <w:p w:rsidR="00145D68" w:rsidRPr="003A5227" w:rsidRDefault="00145D68" w:rsidP="00145D68">
      <w:pPr>
        <w:pStyle w:val="Heading4"/>
      </w:pPr>
      <w:r w:rsidRPr="003A5227">
        <w:t xml:space="preserve">The aff fixes the worst parts of performative statehood- it combats the violence and sickness by favoring inclusion </w:t>
      </w:r>
    </w:p>
    <w:p w:rsidR="00145D68" w:rsidRPr="003A5227" w:rsidRDefault="00145D68" w:rsidP="00145D68">
      <w:r w:rsidRPr="003A5227">
        <w:rPr>
          <w:rStyle w:val="Style13ptBold"/>
        </w:rPr>
        <w:t>Shammas 18</w:t>
      </w:r>
      <w:r w:rsidRPr="003A5227">
        <w:t xml:space="preserve"> (Victor works in the Department of Sociology and Human Geography University of Oslo, “Staging sovereignty: Punitivity, xenophobia, and the frail society,” </w:t>
      </w:r>
      <w:hyperlink r:id="rId40" w:history="1">
        <w:r w:rsidRPr="003A5227">
          <w:rPr>
            <w:rStyle w:val="Hyperlink"/>
          </w:rPr>
          <w:t>https://static1.squarespace.com/static/5a8d8d5c80bd5e24bc0797f6/t/5ab13f1870a6ad041285c698/1521565465561/Staging_sovereignty_Punitivity_xenophobi.pdf</w:t>
        </w:r>
      </w:hyperlink>
      <w:r w:rsidRPr="003A5227">
        <w:rPr>
          <w:rStyle w:val="Hyperlink"/>
        </w:rPr>
        <w:t>)MRS</w:t>
      </w:r>
    </w:p>
    <w:p w:rsidR="00145D68" w:rsidRDefault="00145D68" w:rsidP="00145D68">
      <w:pPr>
        <w:rPr>
          <w:sz w:val="16"/>
        </w:rPr>
      </w:pPr>
      <w:r w:rsidRPr="003A5227">
        <w:rPr>
          <w:u w:val="single"/>
        </w:rPr>
        <w:t>To punish harshly</w:t>
      </w:r>
      <w:r w:rsidRPr="003A5227">
        <w:rPr>
          <w:sz w:val="16"/>
        </w:rPr>
        <w:t>, then, as the United States and Russia do today (indexed by their respective rates of incarceration</w:t>
      </w:r>
      <w:r w:rsidRPr="003A5227">
        <w:rPr>
          <w:u w:val="single"/>
        </w:rPr>
        <w:t>), is to betray a belief in the feebleness of these very polities. To call for heightened punitivity—from “zero tolerance” p</w:t>
      </w:r>
      <w:r w:rsidRPr="003A5227">
        <w:rPr>
          <w:sz w:val="16"/>
        </w:rPr>
        <w:t>olicies in New York City through anti-social behavior orders (ASBOs) in England to the policing of “hooliganism” (khuliganstvo) in Russia—</w:t>
      </w:r>
      <w:r w:rsidRPr="003A5227">
        <w:rPr>
          <w:u w:val="single"/>
        </w:rPr>
        <w:t>is to disclose a subjective sense of insecurity amongst social elites vis-à-vis national culture.</w:t>
      </w:r>
      <w:r w:rsidRPr="003A5227">
        <w:rPr>
          <w:sz w:val="16"/>
        </w:rPr>
        <w:t xml:space="preserve"> It is, as Slavoj Žižek points out in a different context, </w:t>
      </w:r>
      <w:r w:rsidRPr="003A5227">
        <w:rPr>
          <w:u w:val="single"/>
        </w:rPr>
        <w:t>to act like the rage-filled Father who beats and berates those around him, a figure “in whom impotence and excessive rage coincide”</w:t>
      </w:r>
      <w:r w:rsidRPr="003A5227">
        <w:rPr>
          <w:sz w:val="16"/>
        </w:rPr>
        <w:t xml:space="preserve"> (Žižek 2009: 313</w:t>
      </w:r>
      <w:r w:rsidRPr="003A5227">
        <w:rPr>
          <w:u w:val="single"/>
        </w:rPr>
        <w:t>), and who thereby only mounts on display his own frailty. Staging sovereignty, which means bolstering the appearance of power of the state over and against both external and interior enemies alike, is a demonstration of infirmity – as every observer of military parades—with their seemingly endless and mindless rows of ballistic missiles and parading troops—knows well. There is something suspicious about such acts: they seem more like attempts at covering up or concealing an infirmity that resists being hidden</w:t>
      </w:r>
      <w:r w:rsidRPr="003A5227">
        <w:rPr>
          <w:sz w:val="16"/>
        </w:rPr>
        <w:t xml:space="preserve">. As Adorno (2005) understood well, every display of health—and strength is the ultimate display of health—is only additional proof of the reality of mortality, of a death-fixation, or the “sickness of the healthy,” as Adorno puts it: </w:t>
      </w:r>
      <w:r w:rsidRPr="003A5227">
        <w:rPr>
          <w:u w:val="single"/>
        </w:rPr>
        <w:t>“The very people who burst with proofs of exuberant vitality could easily be taken for prepared corpses.... Underlying the prevalent health is death. All the movements of health resemble the reflex-movements of beings whose hearts have stopped beating”</w:t>
      </w:r>
      <w:r w:rsidRPr="003A5227">
        <w:rPr>
          <w:sz w:val="16"/>
        </w:rPr>
        <w:t xml:space="preserve"> (Adorno 2005: 59). The essentially reactive obsession with displaying strength is, at a societal level, revelatory of a societal sickliness, a decrepitude that becomes all the more apparent, the more such groups and societies insist on their vitality and potency. </w:t>
      </w:r>
      <w:r w:rsidRPr="003A5227">
        <w:rPr>
          <w:u w:val="single"/>
        </w:rPr>
        <w:t>But where does this subjective insecurity stem from? They are primarily derived from the economic dislocation of large sections of the working and lower-middle classes and the symbolic displacement of previously dominant or valorized social groups: the disappearance of stable, high-paying jobs, the reordering of relations of symbolic domination, as is gradually taking place, at least in the space of public discourse, with white males in Western Europe and North America, an incontestability being challenged by previous social subordinates, from women through sexual minorities to black and brown bodies. In short, we can derive a dictum from the contemporary political situation in postindustrialized societies, a dictum with special relevance for those who study the application of negative social energy</w:t>
      </w:r>
      <w:r w:rsidRPr="003A5227">
        <w:rPr>
          <w:sz w:val="16"/>
        </w:rPr>
        <w:t xml:space="preserve"> (the most exacting definition of punishment imaginable at present) and the reinforcement of ethnonational and ethnoracial categories (which captures a wide range of nativist inclinations and actions</w:t>
      </w:r>
      <w:r w:rsidRPr="003A5227">
        <w:rPr>
          <w:u w:val="single"/>
        </w:rPr>
        <w:t>): Those who punish and nativize the most, simultaneously present and publicize their own frailty. All societal anxieties and moral panics reveal a lack of confidence, a lack of self-assuredness in the group-level mode of being. More specifically, ethnoracial anxieties, xenophobias, and racisms are, in a purely analytical- descriptive sense, revelatory of inward weakness. Those who would defend a nation against immigration, or a society against crime (the two are increasingly imbricated and interwoven), claim that they do so from a position of superiority. The thing they purport to represent is worth preserving, these hosts and defenders claim, because it is greater than or worth more than the force which is said to threaten to disturb it. But this position of superiority is also an admission of frailty.</w:t>
      </w:r>
      <w:r w:rsidRPr="003A5227">
        <w:rPr>
          <w:sz w:val="16"/>
        </w:rPr>
        <w:t xml:space="preserve"> Studying the comments section on the right-wing news website Breitbart.com—the premier website of the “alt-right” movement in the United States—is revelatory of this tendency. </w:t>
      </w:r>
      <w:r w:rsidRPr="003A5227">
        <w:rPr>
          <w:u w:val="single"/>
        </w:rPr>
        <w:t xml:space="preserve">In a comment on a Breitbart piece on immigration reform and the importation of “low-skill farmworkers,” one reader writes, tellingly, “Those ‘low skilled workers’ are the </w:t>
      </w:r>
      <w:r w:rsidRPr="003A5227">
        <w:rPr>
          <w:u w:val="single"/>
        </w:rPr>
        <w:lastRenderedPageBreak/>
        <w:t>reason we spend trillions on entitlements for illegals. They bring their entire families with them - children, brothers, sisters, aunts, uncles, cousins...A dozen plus live in one-bedroom apartments and every single one qualify for food stamps, get free healthcare, welfare, tax credits, education, child care and more.”1 Majorities are minorities; minorities become majorities. That which is superior is also fragile, a vulnerable thing; that which is inferior is excessive and exceedingly potent. Staging sovereignty involves one or more of the following: exclusion, expressivity, and fortification. It may involve targeting specific groups for symbolic exclusion from the social body, as with US President Donald Trump’s travel ban aimed at Arabs and Muslims.</w:t>
      </w:r>
      <w:r w:rsidRPr="003A5227">
        <w:rPr>
          <w:sz w:val="16"/>
        </w:rPr>
        <w:t xml:space="preserve"> It may express and communicate, as with “three-strikes laws” that signal the state’s resolve to “take crime seriously” by subjecting repeat criminal offenders to punitive actions</w:t>
      </w:r>
      <w:r w:rsidRPr="003A5227">
        <w:rPr>
          <w:u w:val="single"/>
        </w:rPr>
        <w:t>. It may involve shoring up the perceived power of the state, or fortifying the nation, often in quite literal ways</w:t>
      </w:r>
      <w:r w:rsidRPr="003A5227">
        <w:rPr>
          <w:sz w:val="16"/>
        </w:rPr>
        <w:t>, as with the slated construction of a border fence between Norway and Russia, likely to be largely ineffectual due to Norway’s mostly unguarded land borders stretching some 2,500 kilometers alongside Russia, Finland, and Sweden</w:t>
      </w:r>
      <w:r w:rsidRPr="003A5227">
        <w:rPr>
          <w:u w:val="single"/>
        </w:rPr>
        <w:t>. When the state acts in one or more of these ways—excluding, expressing, or fortifying—it stages its own sovereignty.</w:t>
      </w:r>
      <w:r w:rsidRPr="003A5227">
        <w:rPr>
          <w:sz w:val="16"/>
        </w:rPr>
        <w:t xml:space="preserve"> When the Swedish Prime Minister Stefan Löfven promised to consider deploying Sweden’s armed forces against the perceived growing threat of urban gangs (Nilsson and Skoglund 2018), he was trying to block the right-wing Swedish Democrats from appropriating the symbolic profits connected with appearing tough on crime. </w:t>
      </w:r>
      <w:r w:rsidRPr="003A5227">
        <w:rPr>
          <w:u w:val="single"/>
        </w:rPr>
        <w:t xml:space="preserve">When early in his presidency Donald Trump regularly—and by one account, frantically—quizzed his advisors, “Should I fire Bannon? Should I fire Reince? Should I fire McMaster? Should I fire Spicer? Should I fire Tillerson?” </w:t>
      </w:r>
      <w:r w:rsidRPr="003A5227">
        <w:rPr>
          <w:sz w:val="16"/>
        </w:rPr>
        <w:t xml:space="preserve">(Wolff 2018; emphasis in original), </w:t>
      </w:r>
      <w:r w:rsidRPr="003A5227">
        <w:rPr>
          <w:u w:val="single"/>
        </w:rPr>
        <w:t>this routine “ritual” was “more a pretext to a discussion of the power he held than it was, strictly, about personnel decisions,” i</w:t>
      </w:r>
      <w:r w:rsidRPr="003A5227">
        <w:rPr>
          <w:sz w:val="16"/>
        </w:rPr>
        <w:t xml:space="preserve">n Wolff’s (2018) estimation. </w:t>
      </w:r>
      <w:r w:rsidRPr="003A5227">
        <w:rPr>
          <w:u w:val="single"/>
        </w:rPr>
        <w:t>It was an attempt to assert the president’s authority, and by extension, the sovereignty of the state, over and above its constitutive members.</w:t>
      </w:r>
      <w:r w:rsidRPr="003A5227">
        <w:rPr>
          <w:sz w:val="16"/>
        </w:rPr>
        <w:t xml:space="preserve"> With the assassination of the former Russian FSB officer Alexander Litvinenko—by most accounts ascribable to a covert operation ordered by Russian President Vladimir Putin (e.g. Harding 2016)—the Russian state was signaling its capacity to strike down its former citizens and security personnel “gone rogue” or turned dissidents. The paradox of staging sovereignty is that such acts often take the form of attempting to assuage nativist and punitivizing anxieties, which are expressions of inward weakness, with the express aim of projecting the strength, glory, and potency of the state. To take one example: in January 2018, the UK disclosed that as part of an Anglo-French bilateral agreement, it would invest some £44.5 million in strengthening border security in Calais in northern France (Travis and Stewart 2018). </w:t>
      </w:r>
      <w:r w:rsidRPr="003A5227">
        <w:rPr>
          <w:u w:val="single"/>
        </w:rPr>
        <w:t>This is part of a wider transnational trend by which sovereignty spills beyond the proper limits of national boundaries, e.g. the United States stations “preclearance” US Customs and Border Protection (CBP) personnel at major airports around the world to “inspect travelers prior to boarding U.S.-bound flights”</w:t>
      </w:r>
      <w:r w:rsidRPr="003A5227">
        <w:rPr>
          <w:sz w:val="16"/>
        </w:rPr>
        <w:t xml:space="preserve"> (CBP 2017), Norway ships inmates to serve time in a Norwegian-Dutch prison in the Netherlands (Pakes and Holt 2015), and in 2015 the EU signed a 3 billion euro deal with Turkey to block refugees from reaching European shores (European Council 2016). The point of the Calais deal is to show that the government of Theresa May is doing something—and doing it resolutely—about the (right-wing populist) perception that Britain’s borders are being swamped with refugees. “This is about investing in and enhancing the security of the UK border,” a government spokesperson said. According to The Guardian, Britain has now invested more than £150 million in border security in Calais since 2016, including the construction of the 1-kilometer concrete “Great Wall of Calais” – to prevent mainly asylum seekers, from making their way into the border tunnel under the Channel. This is a textbook act of staging sovereignty: erecting thick slabs of drab grey concrete to keep out mainly young men from the Middle East and North Africa, a move resonating and reverberating with the infamous Brexit campaign poster, unveiled by the then-leader of the UK Independence Party Nigel Farage, that proclaimed a “Breaking Point” in immigration levels, while complaining that “the EU has failed us all” and that “we must break free of the EU and take back control” (Stewart and Mason 2016).</w:t>
      </w:r>
    </w:p>
    <w:p w:rsidR="009A0860" w:rsidRDefault="009A0860" w:rsidP="00851CB5">
      <w:pPr>
        <w:pStyle w:val="Heading1"/>
      </w:pPr>
    </w:p>
    <w:sectPr w:rsidR="009A08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1E27" w:rsidRDefault="00451E27" w:rsidP="006A4F24">
      <w:pPr>
        <w:spacing w:after="0" w:line="240" w:lineRule="auto"/>
      </w:pPr>
      <w:r>
        <w:separator/>
      </w:r>
    </w:p>
  </w:endnote>
  <w:endnote w:type="continuationSeparator" w:id="0">
    <w:p w:rsidR="00451E27" w:rsidRDefault="00451E27" w:rsidP="006A4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de">
    <w:altName w:val="Calibri"/>
    <w:panose1 w:val="020B0604020202020204"/>
    <w:charset w:val="00"/>
    <w:family w:val="swiss"/>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2020603050405020304"/>
    <w:charset w:val="00"/>
    <w:family w:val="roman"/>
    <w:pitch w:val="variable"/>
    <w:sig w:usb0="E0002AEF" w:usb1="C0007841" w:usb2="00000009" w:usb3="00000000" w:csb0="000001FF" w:csb1="00000000"/>
  </w:font>
  <w:font w:name="TimesNewRomanP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AdvOT5fcf1b24">
    <w:altName w:val="Calibri"/>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1E27" w:rsidRDefault="00451E27" w:rsidP="006A4F24">
      <w:pPr>
        <w:spacing w:after="0" w:line="240" w:lineRule="auto"/>
      </w:pPr>
      <w:r>
        <w:separator/>
      </w:r>
    </w:p>
  </w:footnote>
  <w:footnote w:type="continuationSeparator" w:id="0">
    <w:p w:rsidR="00451E27" w:rsidRDefault="00451E27" w:rsidP="006A4F24">
      <w:pPr>
        <w:spacing w:after="0" w:line="240" w:lineRule="auto"/>
      </w:pPr>
      <w:r>
        <w:continuationSeparator/>
      </w:r>
    </w:p>
  </w:footnote>
  <w:footnote w:id="1">
    <w:p w:rsidR="006A4F24" w:rsidRDefault="006A4F24" w:rsidP="006A4F24">
      <w:pPr>
        <w:pStyle w:val="FootnoteText"/>
      </w:pPr>
      <w:r>
        <w:rPr>
          <w:rStyle w:val="FootnoteReference"/>
        </w:rPr>
        <w:footnoteRef/>
      </w:r>
      <w:r>
        <w:t xml:space="preserve"> Friedrich Nietzsche. The Gay Science 125. Trans. Josefine Nauckoff. Cambridge 2001.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F4906"/>
    <w:multiLevelType w:val="hybridMultilevel"/>
    <w:tmpl w:val="566CD7F2"/>
    <w:lvl w:ilvl="0" w:tplc="8C1A46AA">
      <w:start w:val="1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18508000"/>
    <w:docVar w:name="VerbatimVersion" w:val="5.1"/>
  </w:docVars>
  <w:rsids>
    <w:rsidRoot w:val="005660C9"/>
    <w:rsid w:val="00001AD0"/>
    <w:rsid w:val="000139A3"/>
    <w:rsid w:val="00031133"/>
    <w:rsid w:val="000531FB"/>
    <w:rsid w:val="000A1197"/>
    <w:rsid w:val="000C7CED"/>
    <w:rsid w:val="000D65CE"/>
    <w:rsid w:val="000F2185"/>
    <w:rsid w:val="00100833"/>
    <w:rsid w:val="00104529"/>
    <w:rsid w:val="00105942"/>
    <w:rsid w:val="00107396"/>
    <w:rsid w:val="001317EC"/>
    <w:rsid w:val="00144A4C"/>
    <w:rsid w:val="00145D68"/>
    <w:rsid w:val="00176AB0"/>
    <w:rsid w:val="00177B7D"/>
    <w:rsid w:val="0018322D"/>
    <w:rsid w:val="001B5776"/>
    <w:rsid w:val="001E527A"/>
    <w:rsid w:val="001F78CE"/>
    <w:rsid w:val="00233B1D"/>
    <w:rsid w:val="00251FC7"/>
    <w:rsid w:val="00274E6F"/>
    <w:rsid w:val="00280A2A"/>
    <w:rsid w:val="002855A7"/>
    <w:rsid w:val="00291F0A"/>
    <w:rsid w:val="002B146A"/>
    <w:rsid w:val="002B5E17"/>
    <w:rsid w:val="002F074C"/>
    <w:rsid w:val="00315690"/>
    <w:rsid w:val="00316A3D"/>
    <w:rsid w:val="00316B75"/>
    <w:rsid w:val="00325646"/>
    <w:rsid w:val="00333AFB"/>
    <w:rsid w:val="003460F2"/>
    <w:rsid w:val="0038158C"/>
    <w:rsid w:val="003902BA"/>
    <w:rsid w:val="003A09E2"/>
    <w:rsid w:val="003A1ED1"/>
    <w:rsid w:val="003A5227"/>
    <w:rsid w:val="003C1EC5"/>
    <w:rsid w:val="003D00FC"/>
    <w:rsid w:val="003D32FA"/>
    <w:rsid w:val="003D5DA9"/>
    <w:rsid w:val="004058F1"/>
    <w:rsid w:val="00405CA0"/>
    <w:rsid w:val="00407037"/>
    <w:rsid w:val="00430D99"/>
    <w:rsid w:val="00451E27"/>
    <w:rsid w:val="004605D6"/>
    <w:rsid w:val="00480D62"/>
    <w:rsid w:val="00484FBD"/>
    <w:rsid w:val="004B52DE"/>
    <w:rsid w:val="004B668C"/>
    <w:rsid w:val="004C2673"/>
    <w:rsid w:val="004C60E8"/>
    <w:rsid w:val="004D7ABB"/>
    <w:rsid w:val="004E3579"/>
    <w:rsid w:val="004E728B"/>
    <w:rsid w:val="004F39E0"/>
    <w:rsid w:val="00537BD5"/>
    <w:rsid w:val="005660C9"/>
    <w:rsid w:val="0057268A"/>
    <w:rsid w:val="005B4B34"/>
    <w:rsid w:val="005D2912"/>
    <w:rsid w:val="006065BD"/>
    <w:rsid w:val="00620069"/>
    <w:rsid w:val="00624746"/>
    <w:rsid w:val="00645FA9"/>
    <w:rsid w:val="00647866"/>
    <w:rsid w:val="00665003"/>
    <w:rsid w:val="00677EB1"/>
    <w:rsid w:val="006A2AD0"/>
    <w:rsid w:val="006A4F24"/>
    <w:rsid w:val="006C2375"/>
    <w:rsid w:val="006D4A6D"/>
    <w:rsid w:val="006D4ECC"/>
    <w:rsid w:val="006E0A7F"/>
    <w:rsid w:val="006E6B55"/>
    <w:rsid w:val="0071469C"/>
    <w:rsid w:val="00717424"/>
    <w:rsid w:val="00722258"/>
    <w:rsid w:val="007243E5"/>
    <w:rsid w:val="007325EF"/>
    <w:rsid w:val="0073400C"/>
    <w:rsid w:val="00766EA0"/>
    <w:rsid w:val="007929D4"/>
    <w:rsid w:val="007A2226"/>
    <w:rsid w:val="007C2714"/>
    <w:rsid w:val="007F5B66"/>
    <w:rsid w:val="00801CEC"/>
    <w:rsid w:val="00823A1C"/>
    <w:rsid w:val="00837CD8"/>
    <w:rsid w:val="00845B9D"/>
    <w:rsid w:val="0084695C"/>
    <w:rsid w:val="00851CB5"/>
    <w:rsid w:val="00860984"/>
    <w:rsid w:val="008676F3"/>
    <w:rsid w:val="00871286"/>
    <w:rsid w:val="008A60EF"/>
    <w:rsid w:val="008B3ECB"/>
    <w:rsid w:val="008B4E85"/>
    <w:rsid w:val="008C1A5B"/>
    <w:rsid w:val="008C1B2E"/>
    <w:rsid w:val="008C407D"/>
    <w:rsid w:val="008F29E6"/>
    <w:rsid w:val="0091627E"/>
    <w:rsid w:val="00946BDF"/>
    <w:rsid w:val="00953C87"/>
    <w:rsid w:val="00964B91"/>
    <w:rsid w:val="0097032B"/>
    <w:rsid w:val="009A0860"/>
    <w:rsid w:val="009A4CC8"/>
    <w:rsid w:val="009A5167"/>
    <w:rsid w:val="009D2EAD"/>
    <w:rsid w:val="009D54B2"/>
    <w:rsid w:val="009E1922"/>
    <w:rsid w:val="009F7ED2"/>
    <w:rsid w:val="00A2304C"/>
    <w:rsid w:val="00A71FC8"/>
    <w:rsid w:val="00A83ACF"/>
    <w:rsid w:val="00A93661"/>
    <w:rsid w:val="00A95652"/>
    <w:rsid w:val="00AC0AB8"/>
    <w:rsid w:val="00AE1734"/>
    <w:rsid w:val="00AF2327"/>
    <w:rsid w:val="00AF7609"/>
    <w:rsid w:val="00B10DEB"/>
    <w:rsid w:val="00B33C6D"/>
    <w:rsid w:val="00B4508F"/>
    <w:rsid w:val="00B52215"/>
    <w:rsid w:val="00B55AD5"/>
    <w:rsid w:val="00B8057C"/>
    <w:rsid w:val="00BD0B15"/>
    <w:rsid w:val="00BD6238"/>
    <w:rsid w:val="00BF5507"/>
    <w:rsid w:val="00BF593B"/>
    <w:rsid w:val="00BF773A"/>
    <w:rsid w:val="00BF7E81"/>
    <w:rsid w:val="00C13773"/>
    <w:rsid w:val="00C17CC8"/>
    <w:rsid w:val="00C22516"/>
    <w:rsid w:val="00C50058"/>
    <w:rsid w:val="00C55C99"/>
    <w:rsid w:val="00C601BB"/>
    <w:rsid w:val="00C83417"/>
    <w:rsid w:val="00C94BEB"/>
    <w:rsid w:val="00C9604F"/>
    <w:rsid w:val="00C97203"/>
    <w:rsid w:val="00CA19AA"/>
    <w:rsid w:val="00CC4914"/>
    <w:rsid w:val="00CC5298"/>
    <w:rsid w:val="00CD47CB"/>
    <w:rsid w:val="00CD736E"/>
    <w:rsid w:val="00CD798D"/>
    <w:rsid w:val="00CE161E"/>
    <w:rsid w:val="00CE64A7"/>
    <w:rsid w:val="00CF59A8"/>
    <w:rsid w:val="00D26281"/>
    <w:rsid w:val="00D325A9"/>
    <w:rsid w:val="00D34284"/>
    <w:rsid w:val="00D36A8A"/>
    <w:rsid w:val="00D50BAB"/>
    <w:rsid w:val="00D61409"/>
    <w:rsid w:val="00D6691E"/>
    <w:rsid w:val="00D71170"/>
    <w:rsid w:val="00D77B92"/>
    <w:rsid w:val="00DA150A"/>
    <w:rsid w:val="00DA1C92"/>
    <w:rsid w:val="00DA25D4"/>
    <w:rsid w:val="00DA6538"/>
    <w:rsid w:val="00DB19AA"/>
    <w:rsid w:val="00DD3F4C"/>
    <w:rsid w:val="00DD65ED"/>
    <w:rsid w:val="00E15E75"/>
    <w:rsid w:val="00E33CC8"/>
    <w:rsid w:val="00E5262C"/>
    <w:rsid w:val="00E80C6B"/>
    <w:rsid w:val="00E924A6"/>
    <w:rsid w:val="00EA19EA"/>
    <w:rsid w:val="00EA7A9B"/>
    <w:rsid w:val="00EC61AD"/>
    <w:rsid w:val="00EC7DC4"/>
    <w:rsid w:val="00ED30CF"/>
    <w:rsid w:val="00ED74CF"/>
    <w:rsid w:val="00ED7E81"/>
    <w:rsid w:val="00EE22BB"/>
    <w:rsid w:val="00EE6B2C"/>
    <w:rsid w:val="00EF2941"/>
    <w:rsid w:val="00F176EF"/>
    <w:rsid w:val="00F27528"/>
    <w:rsid w:val="00F45E10"/>
    <w:rsid w:val="00F50BED"/>
    <w:rsid w:val="00F62AE0"/>
    <w:rsid w:val="00F6364A"/>
    <w:rsid w:val="00F9113A"/>
    <w:rsid w:val="00FD7B30"/>
    <w:rsid w:val="00FE2546"/>
    <w:rsid w:val="00FE7FBA"/>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491C"/>
  <w15:docId w15:val="{5E42A8A2-EF4A-2E4F-B4CD-248054A26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05CA0"/>
    <w:rPr>
      <w:rFonts w:ascii="Calibri" w:hAnsi="Calibri"/>
    </w:rPr>
  </w:style>
  <w:style w:type="paragraph" w:styleId="Heading1">
    <w:name w:val="heading 1"/>
    <w:aliases w:val="Pocket"/>
    <w:basedOn w:val="Normal"/>
    <w:next w:val="Normal"/>
    <w:link w:val="Heading1Char"/>
    <w:qFormat/>
    <w:rsid w:val="00405C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05C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405C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405CA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05C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05CA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405CA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405CA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405CA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05CA0"/>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405CA0"/>
    <w:rPr>
      <w:b w:val="0"/>
      <w:sz w:val="22"/>
      <w:u w:val="single"/>
    </w:rPr>
  </w:style>
  <w:style w:type="character" w:styleId="Hyperlink">
    <w:name w:val="Hyperlink"/>
    <w:basedOn w:val="DefaultParagraphFont"/>
    <w:uiPriority w:val="99"/>
    <w:unhideWhenUsed/>
    <w:rsid w:val="00405CA0"/>
    <w:rPr>
      <w:color w:val="auto"/>
      <w:u w:val="none"/>
    </w:rPr>
  </w:style>
  <w:style w:type="character" w:styleId="FollowedHyperlink">
    <w:name w:val="FollowedHyperlink"/>
    <w:basedOn w:val="DefaultParagraphFont"/>
    <w:uiPriority w:val="99"/>
    <w:semiHidden/>
    <w:unhideWhenUsed/>
    <w:rsid w:val="00405CA0"/>
    <w:rPr>
      <w:color w:val="auto"/>
      <w:u w:val="none"/>
    </w:rPr>
  </w:style>
  <w:style w:type="paragraph" w:styleId="ListParagraph">
    <w:name w:val="List Paragraph"/>
    <w:basedOn w:val="Normal"/>
    <w:uiPriority w:val="99"/>
    <w:unhideWhenUsed/>
    <w:qFormat/>
    <w:rsid w:val="005660C9"/>
    <w:pPr>
      <w:ind w:left="720"/>
      <w:contextualSpacing/>
    </w:pPr>
  </w:style>
  <w:style w:type="paragraph" w:customStyle="1" w:styleId="Emphasis1">
    <w:name w:val="Emphasis1"/>
    <w:basedOn w:val="Normal"/>
    <w:link w:val="Emphasis"/>
    <w:autoRedefine/>
    <w:uiPriority w:val="7"/>
    <w:qFormat/>
    <w:rsid w:val="005660C9"/>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mall">
    <w:name w:val="Small"/>
    <w:basedOn w:val="Normal"/>
    <w:link w:val="SmallChar"/>
    <w:rsid w:val="005660C9"/>
    <w:pPr>
      <w:spacing w:after="0" w:line="240" w:lineRule="auto"/>
    </w:pPr>
    <w:rPr>
      <w:rFonts w:ascii="Georgia" w:eastAsiaTheme="minorEastAsia" w:hAnsi="Georgia"/>
      <w:sz w:val="14"/>
      <w:szCs w:val="24"/>
    </w:rPr>
  </w:style>
  <w:style w:type="character" w:customStyle="1" w:styleId="SmallChar">
    <w:name w:val="Small Char"/>
    <w:aliases w:val="Very Small Text Char,ClearFormatting Char,No Spacing1 Char1,Tag and Cite Char,Debate Text Char1,No Spacing2 Char1,No Spacing11 Char1,Dont use Char"/>
    <w:basedOn w:val="DefaultParagraphFont"/>
    <w:link w:val="Small"/>
    <w:locked/>
    <w:rsid w:val="005660C9"/>
    <w:rPr>
      <w:rFonts w:ascii="Georgia" w:eastAsiaTheme="minorEastAsia" w:hAnsi="Georgia"/>
      <w:sz w:val="14"/>
      <w:szCs w:val="24"/>
    </w:rPr>
  </w:style>
  <w:style w:type="paragraph" w:customStyle="1" w:styleId="textbold">
    <w:name w:val="text bold"/>
    <w:basedOn w:val="Normal"/>
    <w:uiPriority w:val="7"/>
    <w:qFormat/>
    <w:rsid w:val="005660C9"/>
    <w:pPr>
      <w:pBdr>
        <w:top w:val="single" w:sz="8" w:space="0" w:color="auto"/>
        <w:left w:val="single" w:sz="8" w:space="0" w:color="auto"/>
        <w:bottom w:val="single" w:sz="8" w:space="0" w:color="auto"/>
        <w:right w:val="single" w:sz="8" w:space="0" w:color="auto"/>
      </w:pBdr>
      <w:spacing w:line="256" w:lineRule="auto"/>
      <w:ind w:left="720"/>
      <w:jc w:val="both"/>
    </w:pPr>
    <w:rPr>
      <w:iCs/>
      <w:sz w:val="20"/>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5660C9"/>
    <w:rPr>
      <w:u w:val="single"/>
    </w:rPr>
  </w:style>
  <w:style w:type="paragraph" w:customStyle="1" w:styleId="card">
    <w:name w:val="card"/>
    <w:basedOn w:val="Normal"/>
    <w:next w:val="Normal"/>
    <w:uiPriority w:val="6"/>
    <w:rsid w:val="005660C9"/>
    <w:pPr>
      <w:spacing w:after="0" w:line="240" w:lineRule="auto"/>
      <w:ind w:left="288" w:right="288"/>
    </w:pPr>
    <w:rPr>
      <w:rFonts w:asciiTheme="minorHAnsi" w:hAnsiTheme="minorHAnsi" w:cs="Times New Roman"/>
      <w:sz w:val="20"/>
      <w:u w:val="single"/>
    </w:rPr>
  </w:style>
  <w:style w:type="paragraph" w:customStyle="1" w:styleId="cardtext">
    <w:name w:val="card text"/>
    <w:basedOn w:val="Normal"/>
    <w:link w:val="cardtextChar"/>
    <w:qFormat/>
    <w:rsid w:val="005660C9"/>
    <w:pPr>
      <w:ind w:left="288" w:right="288"/>
    </w:pPr>
    <w:rPr>
      <w:rFonts w:ascii="Georgia" w:hAnsi="Georgia"/>
    </w:rPr>
  </w:style>
  <w:style w:type="character" w:customStyle="1" w:styleId="cardtextChar">
    <w:name w:val="card text Char"/>
    <w:basedOn w:val="DefaultParagraphFont"/>
    <w:link w:val="cardtext"/>
    <w:locked/>
    <w:rsid w:val="005660C9"/>
    <w:rPr>
      <w:rFonts w:ascii="Georgia" w:hAnsi="Georgia"/>
    </w:rPr>
  </w:style>
  <w:style w:type="paragraph" w:customStyle="1" w:styleId="CiteSpacing">
    <w:name w:val="Cite Spacing"/>
    <w:basedOn w:val="Normal"/>
    <w:uiPriority w:val="4"/>
    <w:rsid w:val="005660C9"/>
    <w:pPr>
      <w:spacing w:before="60" w:after="60" w:line="240" w:lineRule="auto"/>
    </w:pPr>
    <w:rPr>
      <w:rFonts w:ascii="Georgia" w:hAnsi="Georgia" w:cs="Times New Roman"/>
    </w:rPr>
  </w:style>
  <w:style w:type="paragraph" w:styleId="Title">
    <w:name w:val="Title"/>
    <w:aliases w:val="UNDERLINE,Bold Underlined,Cites and Cards,title,Block Heading"/>
    <w:basedOn w:val="Normal"/>
    <w:next w:val="Normal"/>
    <w:link w:val="TitleChar"/>
    <w:uiPriority w:val="6"/>
    <w:qFormat/>
    <w:rsid w:val="005660C9"/>
    <w:pPr>
      <w:pBdr>
        <w:bottom w:val="single" w:sz="8" w:space="4" w:color="4F81BD"/>
      </w:pBdr>
      <w:spacing w:after="300"/>
      <w:contextualSpacing/>
    </w:pPr>
    <w:rPr>
      <w:rFonts w:asciiTheme="minorHAnsi" w:hAnsiTheme="minorHAnsi" w:cs="Times New Roman"/>
      <w:u w:val="single"/>
    </w:rPr>
  </w:style>
  <w:style w:type="character" w:customStyle="1" w:styleId="TitleChar">
    <w:name w:val="Title Char"/>
    <w:aliases w:val="UNDERLINE Char,Bold Underlined Char,Cites and Cards Char,title Char,Block Heading Char"/>
    <w:basedOn w:val="DefaultParagraphFont"/>
    <w:link w:val="Title"/>
    <w:uiPriority w:val="6"/>
    <w:qFormat/>
    <w:rsid w:val="005660C9"/>
    <w:rPr>
      <w:rFonts w:cs="Times New Roman"/>
      <w:u w:val="single"/>
    </w:rPr>
  </w:style>
  <w:style w:type="character" w:styleId="IntenseEmphasis">
    <w:name w:val="Intense Emphasis"/>
    <w:aliases w:val="Heading 3 Char Char Char1,Minimized Char,9.5 pt,Heading 3 Char1 Char Char Char,Title Cha,Cites and Cards Char1,Bold Underlined Char1,Bo,9.5 p,9.5 ,8."/>
    <w:basedOn w:val="DefaultParagraphFont"/>
    <w:uiPriority w:val="6"/>
    <w:qFormat/>
    <w:rsid w:val="005660C9"/>
    <w:rPr>
      <w:b w:val="0"/>
      <w:bCs/>
      <w:sz w:val="22"/>
      <w:u w:val="single"/>
    </w:rPr>
  </w:style>
  <w:style w:type="character" w:customStyle="1" w:styleId="UnderlineBold">
    <w:name w:val="Underline + Bold"/>
    <w:uiPriority w:val="1"/>
    <w:qFormat/>
    <w:rsid w:val="005660C9"/>
    <w:rPr>
      <w:b/>
      <w:sz w:val="20"/>
      <w:u w:val="single"/>
    </w:rPr>
  </w:style>
  <w:style w:type="paragraph" w:styleId="Revision">
    <w:name w:val="Revision"/>
    <w:hidden/>
    <w:uiPriority w:val="99"/>
    <w:semiHidden/>
    <w:rsid w:val="009A0860"/>
    <w:pPr>
      <w:spacing w:after="0" w:line="240" w:lineRule="auto"/>
    </w:pPr>
    <w:rPr>
      <w:rFonts w:ascii="Times New Roman" w:eastAsia="Times New Roman" w:hAnsi="Times New Roman" w:cs="Times New Roman"/>
      <w:sz w:val="24"/>
      <w:szCs w:val="24"/>
    </w:rPr>
  </w:style>
  <w:style w:type="paragraph" w:customStyle="1" w:styleId="Default">
    <w:name w:val="Default"/>
    <w:rsid w:val="009A0860"/>
    <w:pPr>
      <w:autoSpaceDE w:val="0"/>
      <w:autoSpaceDN w:val="0"/>
      <w:adjustRightInd w:val="0"/>
      <w:spacing w:after="0" w:line="240" w:lineRule="auto"/>
    </w:pPr>
    <w:rPr>
      <w:rFonts w:ascii="Code" w:hAnsi="Code" w:cs="Code"/>
      <w:color w:val="000000"/>
      <w:sz w:val="24"/>
      <w:szCs w:val="24"/>
    </w:rPr>
  </w:style>
  <w:style w:type="paragraph" w:styleId="NormalWeb">
    <w:name w:val="Normal (Web)"/>
    <w:basedOn w:val="Normal"/>
    <w:uiPriority w:val="99"/>
    <w:unhideWhenUsed/>
    <w:rsid w:val="00145D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A7F"/>
    <w:rPr>
      <w:b/>
      <w:bCs/>
    </w:rPr>
  </w:style>
  <w:style w:type="paragraph" w:styleId="z-TopofForm">
    <w:name w:val="HTML Top of Form"/>
    <w:basedOn w:val="Normal"/>
    <w:next w:val="Normal"/>
    <w:link w:val="z-TopofFormChar"/>
    <w:hidden/>
    <w:uiPriority w:val="99"/>
    <w:semiHidden/>
    <w:unhideWhenUsed/>
    <w:rsid w:val="00BF550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F5507"/>
    <w:rPr>
      <w:rFonts w:ascii="Arial" w:eastAsia="Times New Roman" w:hAnsi="Arial" w:cs="Arial"/>
      <w:vanish/>
      <w:sz w:val="16"/>
      <w:szCs w:val="16"/>
    </w:rPr>
  </w:style>
  <w:style w:type="paragraph" w:styleId="FootnoteText">
    <w:name w:val="footnote text"/>
    <w:basedOn w:val="Normal"/>
    <w:link w:val="FootnoteTextChar"/>
    <w:uiPriority w:val="99"/>
    <w:semiHidden/>
    <w:unhideWhenUsed/>
    <w:rsid w:val="006A4F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4F24"/>
    <w:rPr>
      <w:rFonts w:ascii="Calibri" w:hAnsi="Calibri"/>
      <w:sz w:val="20"/>
      <w:szCs w:val="20"/>
    </w:rPr>
  </w:style>
  <w:style w:type="character" w:styleId="FootnoteReference">
    <w:name w:val="footnote reference"/>
    <w:basedOn w:val="DefaultParagraphFont"/>
    <w:uiPriority w:val="99"/>
    <w:semiHidden/>
    <w:unhideWhenUsed/>
    <w:rsid w:val="006A4F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91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anarchistlibrary.org/library/saul-newman-anarchism-and-the-politics-of-ressentiment" TargetMode="External"/><Relationship Id="rId18" Type="http://schemas.openxmlformats.org/officeDocument/2006/relationships/hyperlink" Target="https://www.washingtonpost.com/news/the-fix/wp/2016/09/26/the-first-trump-clinton-presidential-debate-transcript-annotated/?utm_term=.35590556c931" TargetMode="External"/><Relationship Id="rId26" Type="http://schemas.openxmlformats.org/officeDocument/2006/relationships/hyperlink" Target="http://ebookcentral.proquest.com/lib/purdue/detail.action?docID=169352" TargetMode="External"/><Relationship Id="rId39" Type="http://schemas.openxmlformats.org/officeDocument/2006/relationships/hyperlink" Target="https://static1.squarespace.com/static/5a8d8d5c80bd5e24bc0797f6/t/5ab13f1870a6ad041285c698/1521565465561/Staging_sovereignty_Punitivity_xenophobi.pdf" TargetMode="External"/><Relationship Id="rId21" Type="http://schemas.openxmlformats.org/officeDocument/2006/relationships/hyperlink" Target="http://pavleck.net/bookinfo/politics-out-of-history.pdf/" TargetMode="External"/><Relationship Id="rId34" Type="http://schemas.openxmlformats.org/officeDocument/2006/relationships/hyperlink" Target="http://www.tandfonline.com/doi/full/10.1080/07393148.2016.1189030"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olitifact.com/truth-o-meter/statements/2016/aug/30/donald-trump/donald-trump-wrong-inner-city-crime-reaching-recor/" TargetMode="External"/><Relationship Id="rId20" Type="http://schemas.openxmlformats.org/officeDocument/2006/relationships/hyperlink" Target="https://www-jstor-org.proxy.lib.umich.edu/stable/pdf/191795.pdf" TargetMode="External"/><Relationship Id="rId29" Type="http://schemas.openxmlformats.org/officeDocument/2006/relationships/hyperlink" Target="http://blogs.law.columbia.edu/nietzsche1313/aime-cesaire-poetic-knowledge-vitality-negritude-and-revolutio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anarchistlibrary.org/library/saul-newman-anarchism-and-the-politics-of-ressentiment" TargetMode="External"/><Relationship Id="rId24" Type="http://schemas.openxmlformats.org/officeDocument/2006/relationships/hyperlink" Target="http://ebookcentral.proquest.com/lib/purdue/detail.action?docID=169352" TargetMode="External"/><Relationship Id="rId32" Type="http://schemas.openxmlformats.org/officeDocument/2006/relationships/hyperlink" Target="http://aaas.fas.harvard.edu/people/brandon-terry" TargetMode="External"/><Relationship Id="rId37" Type="http://schemas.openxmlformats.org/officeDocument/2006/relationships/hyperlink" Target="https://static1.squarespace.com/static/5a8d8d5c80bd5e24bc0797f6/t/5ab13f1870a6ad041285c698/1521565465561/Staging_sovereignty_Punitivity_xenophobi.pdf" TargetMode="External"/><Relationship Id="rId40" Type="http://schemas.openxmlformats.org/officeDocument/2006/relationships/hyperlink" Target="https://static1.squarespace.com/static/5a8d8d5c80bd5e24bc0797f6/t/5ab13f1870a6ad041285c698/1521565465561/Staging_sovereignty_Punitivity_xenophobi.pdf" TargetMode="External"/><Relationship Id="rId5" Type="http://schemas.openxmlformats.org/officeDocument/2006/relationships/webSettings" Target="webSettings.xml"/><Relationship Id="rId15" Type="http://schemas.openxmlformats.org/officeDocument/2006/relationships/hyperlink" Target="https://theconversation.com/fake-news-why-people-believe-it-and-what-can-be-done-to-counter-it-70013" TargetMode="External"/><Relationship Id="rId23" Type="http://schemas.openxmlformats.org/officeDocument/2006/relationships/hyperlink" Target="http://ebookcentral.proquest.com/lib/purdue/detail.action?docID=169352" TargetMode="External"/><Relationship Id="rId28" Type="http://schemas.openxmlformats.org/officeDocument/2006/relationships/hyperlink" Target="http://blogs.law.columbia.edu/nietzsche1313/8-13/" TargetMode="External"/><Relationship Id="rId36" Type="http://schemas.openxmlformats.org/officeDocument/2006/relationships/hyperlink" Target="https://theanarchistlibrary.org/library/saul-newman-anarchism-and-the-politics-of-ressentiment" TargetMode="External"/><Relationship Id="rId10" Type="http://schemas.openxmlformats.org/officeDocument/2006/relationships/hyperlink" Target="https://theanarchistlibrary.org/library/saul-newman-anarchism-and-the-politics-of-ressentiment" TargetMode="External"/><Relationship Id="rId19" Type="http://schemas.openxmlformats.org/officeDocument/2006/relationships/hyperlink" Target="http://cw.routledge.com/textbooks/alevelphilosophy/data/A2/Nietzsche/NietzschePerspectivism.pdf" TargetMode="External"/><Relationship Id="rId31" Type="http://schemas.openxmlformats.org/officeDocument/2006/relationships/hyperlink" Target="http://english.fas.harvard.edu/faculty/bhabha/" TargetMode="External"/><Relationship Id="rId4" Type="http://schemas.openxmlformats.org/officeDocument/2006/relationships/settings" Target="settings.xml"/><Relationship Id="rId9" Type="http://schemas.openxmlformats.org/officeDocument/2006/relationships/hyperlink" Target="http://journals.sagepub.com/doi/abs/10.1177/1755088214533042?journalCode=iptb" TargetMode="External"/><Relationship Id="rId14" Type="http://schemas.openxmlformats.org/officeDocument/2006/relationships/hyperlink" Target="https://www.theguardian.com/commentisfree/belief/2012/feb/07/political-message-nietzsche-god-is-dead" TargetMode="External"/><Relationship Id="rId22" Type="http://schemas.openxmlformats.org/officeDocument/2006/relationships/hyperlink" Target="http://pavleck.net/bookinfo/politics-out-of-history.pdf/" TargetMode="External"/><Relationship Id="rId27" Type="http://schemas.openxmlformats.org/officeDocument/2006/relationships/hyperlink" Target="http://ebookcentral.proquest.com/lib/purdue/detail.action?docID=169352" TargetMode="External"/><Relationship Id="rId30" Type="http://schemas.openxmlformats.org/officeDocument/2006/relationships/hyperlink" Target="http://complit.as.nyu.edu/object/emilyapter.html" TargetMode="External"/><Relationship Id="rId35" Type="http://schemas.openxmlformats.org/officeDocument/2006/relationships/hyperlink" Target="https://theanarchistlibrary.org/library/saul-newman-anarchism-and-the-politics-of-ressentiment" TargetMode="External"/><Relationship Id="rId8" Type="http://schemas.openxmlformats.org/officeDocument/2006/relationships/hyperlink" Target="https://repository.mruni.eu/bitstream/handle/007/14582/4442-9847-1-SM.pdf?sequence=1&amp;isAllowed=y" TargetMode="External"/><Relationship Id="rId3" Type="http://schemas.openxmlformats.org/officeDocument/2006/relationships/styles" Target="styles.xml"/><Relationship Id="rId12" Type="http://schemas.openxmlformats.org/officeDocument/2006/relationships/hyperlink" Target="https://theanarchistlibrary.org/library/saul-newman-anarchism-and-the-politics-of-ressentiment" TargetMode="External"/><Relationship Id="rId17" Type="http://schemas.openxmlformats.org/officeDocument/2006/relationships/hyperlink" Target="http://www.politifact.com/truth-o-meter/statements/2016/jun/03/hillary-clinton/yes-donald-trump-did-call-climate-change-chinese-h/" TargetMode="External"/><Relationship Id="rId25" Type="http://schemas.openxmlformats.org/officeDocument/2006/relationships/hyperlink" Target="http://ebookcentral.proquest.com/lib/purdue/detail.action?docID=169352" TargetMode="External"/><Relationship Id="rId33" Type="http://schemas.openxmlformats.org/officeDocument/2006/relationships/hyperlink" Target="http://journals.sagepub.com/doi/abs/10.1177/1755088214533042?journalCode=iptb" TargetMode="External"/><Relationship Id="rId38" Type="http://schemas.openxmlformats.org/officeDocument/2006/relationships/hyperlink" Target="https://static1.squarespace.com/static/5a8d8d5c80bd5e24bc0797f6/t/5ab13f1870a6ad041285c698/1521565465561/Staging_sovereignty_Punitivity_xenophobi.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um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B0E2D-843E-B348-BF5E-9D500103E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C:\Users\crumb\AppData\Roaming\Microsoft\Templates\Debate.dotm</Template>
  <TotalTime>0</TotalTime>
  <Pages>291</Pages>
  <Words>153729</Words>
  <Characters>876257</Characters>
  <Application>Microsoft Office Word</Application>
  <DocSecurity>0</DocSecurity>
  <Lines>7302</Lines>
  <Paragraphs>2055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jchen</dc:creator>
  <cp:keywords>5.1.1</cp:keywords>
  <cp:lastModifiedBy>Microsoft Office User</cp:lastModifiedBy>
  <cp:revision>4</cp:revision>
  <dcterms:created xsi:type="dcterms:W3CDTF">2018-07-03T17:42:00Z</dcterms:created>
  <dcterms:modified xsi:type="dcterms:W3CDTF">2018-07-03T17:43:00Z</dcterms:modified>
</cp:coreProperties>
</file>