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B8274B" w14:textId="77777777" w:rsidR="005D7694" w:rsidRDefault="005D7694" w:rsidP="005D7694">
      <w:pPr>
        <w:pStyle w:val="Heading1"/>
      </w:pPr>
      <w:bookmarkStart w:id="0" w:name="_GoBack"/>
      <w:bookmarkEnd w:id="0"/>
      <w:r>
        <w:t>Performance Bad</w:t>
      </w:r>
    </w:p>
    <w:p w14:paraId="5DDC960A" w14:textId="7274F84A" w:rsidR="00BD306D" w:rsidRPr="00ED21F9" w:rsidRDefault="008162E1" w:rsidP="00BD306D">
      <w:pPr>
        <w:pStyle w:val="Heading2"/>
      </w:pPr>
      <w:r>
        <w:t>Narrative</w:t>
      </w:r>
      <w:r w:rsidR="009933B4">
        <w:t>s</w:t>
      </w:r>
    </w:p>
    <w:p w14:paraId="6233344B" w14:textId="1289970A" w:rsidR="008162E1" w:rsidRPr="008162E1" w:rsidRDefault="00C93C49" w:rsidP="008162E1">
      <w:pPr>
        <w:pStyle w:val="Heading3"/>
      </w:pPr>
      <w:r>
        <w:t xml:space="preserve">Performance in </w:t>
      </w:r>
      <w:r w:rsidR="008162E1">
        <w:t>Debate</w:t>
      </w:r>
    </w:p>
    <w:p w14:paraId="0D8A60F4" w14:textId="77777777" w:rsidR="00C93C49" w:rsidRPr="00FD7527" w:rsidRDefault="00C93C49" w:rsidP="00C93C49">
      <w:pPr>
        <w:pStyle w:val="Heading4"/>
      </w:pPr>
      <w:r w:rsidRPr="00FD7527">
        <w:t>There are better places to engage in these discourses outside debate – the competitive nature, presence of a judge, and lack of direct conversation render debate relatively useless as a forum for social change.</w:t>
      </w:r>
    </w:p>
    <w:p w14:paraId="10B6185B" w14:textId="77777777" w:rsidR="00C93C49" w:rsidRPr="008E6DA1" w:rsidRDefault="00C93C49" w:rsidP="00C93C49">
      <w:r w:rsidRPr="00D60A7C">
        <w:t xml:space="preserve">Brendon </w:t>
      </w:r>
      <w:r w:rsidRPr="00D60A7C">
        <w:rPr>
          <w:rStyle w:val="Heading4Char"/>
        </w:rPr>
        <w:t>Bankey,</w:t>
      </w:r>
      <w:r>
        <w:t xml:space="preserve"> 20</w:t>
      </w:r>
      <w:r w:rsidRPr="00D60A7C">
        <w:rPr>
          <w:rStyle w:val="Heading4Char"/>
        </w:rPr>
        <w:t>13</w:t>
      </w:r>
      <w:r>
        <w:t xml:space="preserve">, </w:t>
      </w:r>
      <w:r w:rsidRPr="00D60A7C">
        <w:t>“THE “FACT OF BLACKNESS” DOES NOT EXIST: AN EVOCATIVE CRITICISM OF RESISTANCE RHETORIC IN ACADEMIC POLICY DEBATE AND ITS (MIS)USE OF FRANTZ FANON’S BLACK SKIN, WHITE MASKS,”</w:t>
      </w:r>
      <w:r>
        <w:t xml:space="preserve">, Wake Forest University, </w:t>
      </w:r>
      <w:r w:rsidRPr="00D60A7C">
        <w:t xml:space="preserve">https://wakespace.lib.wfu.edu/handle/10339/39020 </w:t>
      </w:r>
      <w:r>
        <w:t>//JY</w:t>
      </w:r>
    </w:p>
    <w:p w14:paraId="34D118E0" w14:textId="77777777" w:rsidR="00C93C49" w:rsidRPr="00FD7527" w:rsidRDefault="00C93C49" w:rsidP="00C93C49">
      <w:pPr>
        <w:rPr>
          <w:rStyle w:val="StyleUnderline"/>
        </w:rPr>
      </w:pPr>
      <w:r w:rsidRPr="00FD7527">
        <w:rPr>
          <w:sz w:val="12"/>
        </w:rPr>
        <w:t xml:space="preserve">The other problem this understanding of privilege creates is the idea that individual debate competitions are the ideal place to do the work of community building. </w:t>
      </w:r>
      <w:r w:rsidRPr="0057401F">
        <w:rPr>
          <w:rStyle w:val="StyleUnderline"/>
          <w:highlight w:val="yellow"/>
        </w:rPr>
        <w:t>There exist a range of options for communicating difference</w:t>
      </w:r>
      <w:r w:rsidRPr="00FD7527">
        <w:rPr>
          <w:rStyle w:val="StyleUnderline"/>
        </w:rPr>
        <w:t xml:space="preserve"> to each other in spaces of the debate community. </w:t>
      </w:r>
      <w:r w:rsidRPr="0057401F">
        <w:rPr>
          <w:rStyle w:val="StyleUnderline"/>
          <w:highlight w:val="yellow"/>
        </w:rPr>
        <w:t>To isolate</w:t>
      </w:r>
      <w:r w:rsidRPr="00FD7527">
        <w:rPr>
          <w:rStyle w:val="StyleUnderline"/>
        </w:rPr>
        <w:t xml:space="preserve"> the importance of </w:t>
      </w:r>
      <w:r w:rsidRPr="0057401F">
        <w:rPr>
          <w:rStyle w:val="StyleUnderline"/>
          <w:highlight w:val="yellow"/>
        </w:rPr>
        <w:t>this task to debate</w:t>
      </w:r>
      <w:r w:rsidRPr="00FD7527">
        <w:rPr>
          <w:rStyle w:val="StyleUnderline"/>
        </w:rPr>
        <w:t xml:space="preserve"> competitions </w:t>
      </w:r>
      <w:r w:rsidRPr="0057401F">
        <w:rPr>
          <w:rStyle w:val="StyleUnderline"/>
          <w:highlight w:val="yellow"/>
        </w:rPr>
        <w:t>dismisses the community</w:t>
      </w:r>
      <w:r w:rsidRPr="00FD7527">
        <w:rPr>
          <w:rStyle w:val="StyleUnderline"/>
        </w:rPr>
        <w:t xml:space="preserve"> element </w:t>
      </w:r>
      <w:r w:rsidRPr="0057401F">
        <w:rPr>
          <w:rStyle w:val="StyleUnderline"/>
          <w:highlight w:val="yellow"/>
        </w:rPr>
        <w:t>entirely. It also raises the question of why</w:t>
      </w:r>
      <w:r w:rsidRPr="00FD7527">
        <w:rPr>
          <w:rStyle w:val="StyleUnderline"/>
        </w:rPr>
        <w:t xml:space="preserve"> young </w:t>
      </w:r>
      <w:r w:rsidRPr="0057401F">
        <w:rPr>
          <w:rStyle w:val="StyleUnderline"/>
          <w:highlight w:val="yellow"/>
        </w:rPr>
        <w:t>people searching for the proper script to articulate</w:t>
      </w:r>
      <w:r w:rsidRPr="00FD7527">
        <w:rPr>
          <w:rStyle w:val="StyleUnderline"/>
        </w:rPr>
        <w:t xml:space="preserve"> their </w:t>
      </w:r>
      <w:r w:rsidRPr="0057401F">
        <w:rPr>
          <w:rStyle w:val="StyleUnderline"/>
          <w:highlight w:val="yellow"/>
        </w:rPr>
        <w:t>social position</w:t>
      </w:r>
      <w:r w:rsidRPr="00FD7527">
        <w:rPr>
          <w:rStyle w:val="StyleUnderline"/>
        </w:rPr>
        <w:t xml:space="preserve"> </w:t>
      </w:r>
      <w:r w:rsidRPr="0057401F">
        <w:rPr>
          <w:rStyle w:val="StyleUnderline"/>
          <w:highlight w:val="yellow"/>
        </w:rPr>
        <w:t>must offer it forth for a judge</w:t>
      </w:r>
      <w:r w:rsidRPr="00FD7527">
        <w:rPr>
          <w:rStyle w:val="StyleUnderline"/>
        </w:rPr>
        <w:t xml:space="preserve"> to evaluate its accuracy</w:t>
      </w:r>
      <w:r w:rsidRPr="00FD7527">
        <w:rPr>
          <w:sz w:val="12"/>
        </w:rPr>
        <w:t xml:space="preserve">. Even if an opponent is seeking to engage authentically, it is the person sitting in the back of the room that has the final say in the matter. </w:t>
      </w:r>
      <w:r w:rsidRPr="00FD7527">
        <w:rPr>
          <w:rStyle w:val="StyleUnderline"/>
        </w:rPr>
        <w:t xml:space="preserve">Moreover, </w:t>
      </w:r>
      <w:r w:rsidRPr="0057401F">
        <w:rPr>
          <w:rStyle w:val="StyleUnderline"/>
          <w:highlight w:val="yellow"/>
        </w:rPr>
        <w:t>I am curious how supporters of strategies designed at confronting whiteness</w:t>
      </w:r>
      <w:r w:rsidRPr="00FD7527">
        <w:rPr>
          <w:rStyle w:val="StyleUnderline"/>
        </w:rPr>
        <w:t xml:space="preserve"> expect debaters to accomplish the task of </w:t>
      </w:r>
      <w:r w:rsidRPr="0057401F">
        <w:rPr>
          <w:rStyle w:val="StyleUnderline"/>
          <w:highlight w:val="yellow"/>
        </w:rPr>
        <w:t>expos</w:t>
      </w:r>
      <w:r w:rsidRPr="00FD7527">
        <w:rPr>
          <w:rStyle w:val="StyleUnderline"/>
        </w:rPr>
        <w:t xml:space="preserve">ing one’s </w:t>
      </w:r>
      <w:r w:rsidRPr="0057401F">
        <w:rPr>
          <w:rStyle w:val="StyleUnderline"/>
          <w:highlight w:val="yellow"/>
        </w:rPr>
        <w:t>privilege during a three-minute cross-examination period</w:t>
      </w:r>
      <w:r w:rsidRPr="00FD7527">
        <w:rPr>
          <w:rStyle w:val="StyleUnderline"/>
        </w:rPr>
        <w:t>, which is the only time in debate that places teams in conversation with each other</w:t>
      </w:r>
      <w:r w:rsidRPr="00FD7527">
        <w:rPr>
          <w:sz w:val="12"/>
        </w:rPr>
        <w:t>. On this subject of competition, I am concerned that supporters of resistance will take the success of teams like West Georgia and Emporia at CEDA and the NDT to mean that meaningful black participation can only occur in policy debate through competitive means</w:t>
      </w:r>
      <w:r w:rsidRPr="00FD7527">
        <w:rPr>
          <w:rStyle w:val="StyleUnderline"/>
        </w:rPr>
        <w:t xml:space="preserve">. </w:t>
      </w:r>
      <w:r w:rsidRPr="0057401F">
        <w:rPr>
          <w:rStyle w:val="StyleUnderline"/>
          <w:highlight w:val="yellow"/>
        </w:rPr>
        <w:t>This is not</w:t>
      </w:r>
      <w:r w:rsidRPr="00FD7527">
        <w:rPr>
          <w:rStyle w:val="StyleUnderline"/>
        </w:rPr>
        <w:t xml:space="preserve"> some backhanded way of </w:t>
      </w:r>
      <w:r w:rsidRPr="0057401F">
        <w:rPr>
          <w:rStyle w:val="StyleUnderline"/>
          <w:highlight w:val="yellow"/>
        </w:rPr>
        <w:t>saying non-traditional debaters should be content with losing debates</w:t>
      </w:r>
      <w:r w:rsidRPr="00FD7527">
        <w:rPr>
          <w:rStyle w:val="StyleUnderline"/>
        </w:rPr>
        <w:t>; every collegiate debater dreams of winning the NDT</w:t>
      </w:r>
      <w:r w:rsidRPr="0057401F">
        <w:rPr>
          <w:rStyle w:val="StyleUnderline"/>
          <w:highlight w:val="yellow"/>
        </w:rPr>
        <w:t>. But are we willing to say that if a student does not ever win a debate</w:t>
      </w:r>
      <w:r w:rsidRPr="00FD7527">
        <w:rPr>
          <w:rStyle w:val="StyleUnderline"/>
        </w:rPr>
        <w:t xml:space="preserve"> at the NDT or even qualify for the NDT </w:t>
      </w:r>
      <w:r w:rsidRPr="0057401F">
        <w:rPr>
          <w:rStyle w:val="StyleUnderline"/>
          <w:highlight w:val="yellow"/>
        </w:rPr>
        <w:t>their presence in the community was not meaningful?</w:t>
      </w:r>
      <w:r w:rsidRPr="00FD7527">
        <w:rPr>
          <w:rStyle w:val="StyleUnderline"/>
        </w:rPr>
        <w:t xml:space="preserve"> Moreover, in the rush to disidentify with policy debate I worry that supporters of resistance will overlook the meaningful black participation that did occur by debaters who did not choose to engage in strategies of signifyin(g) or genre violation in the 2012-2013 season.</w:t>
      </w:r>
    </w:p>
    <w:p w14:paraId="5080408E" w14:textId="77777777" w:rsidR="00C93C49" w:rsidRPr="00FD7527" w:rsidRDefault="00C93C49" w:rsidP="00C93C49">
      <w:pPr>
        <w:pStyle w:val="Heading4"/>
      </w:pPr>
      <w:r>
        <w:t>Scapegoating DA – the loser in performance debates will inevitably be scapegoated or tossed aside in the name of community change</w:t>
      </w:r>
    </w:p>
    <w:p w14:paraId="63396911" w14:textId="77777777" w:rsidR="00C93C49" w:rsidRPr="008E6DA1" w:rsidRDefault="00C93C49" w:rsidP="00C93C49">
      <w:r w:rsidRPr="00D60A7C">
        <w:t xml:space="preserve">Brendon </w:t>
      </w:r>
      <w:r w:rsidRPr="00D60A7C">
        <w:rPr>
          <w:rStyle w:val="Heading4Char"/>
        </w:rPr>
        <w:t>Bankey,</w:t>
      </w:r>
      <w:r>
        <w:t xml:space="preserve"> 20</w:t>
      </w:r>
      <w:r w:rsidRPr="00D60A7C">
        <w:rPr>
          <w:rStyle w:val="Heading4Char"/>
        </w:rPr>
        <w:t>13</w:t>
      </w:r>
      <w:r>
        <w:t xml:space="preserve">, </w:t>
      </w:r>
      <w:r w:rsidRPr="00D60A7C">
        <w:t>“THE “FACT OF BLACKNESS” DOES NOT EXIST: AN EVOCATIVE CRITICISM OF RESISTANCE RHETORIC IN ACADEMIC POLICY DEBATE AND ITS (MIS)USE OF FRANTZ FANON’S BLACK SKIN, WHITE MASKS,”</w:t>
      </w:r>
      <w:r>
        <w:t xml:space="preserve">, Wake Forest University, </w:t>
      </w:r>
      <w:r w:rsidRPr="00D60A7C">
        <w:t xml:space="preserve">https://wakespace.lib.wfu.edu/handle/10339/39020 </w:t>
      </w:r>
      <w:r>
        <w:t>//JY</w:t>
      </w:r>
    </w:p>
    <w:p w14:paraId="2C809714" w14:textId="77777777" w:rsidR="00C93C49" w:rsidRPr="00FD7527" w:rsidRDefault="00C93C49" w:rsidP="00C93C49">
      <w:pPr>
        <w:rPr>
          <w:rStyle w:val="StyleUnderline"/>
        </w:rPr>
      </w:pPr>
      <w:r w:rsidRPr="00FD7527">
        <w:rPr>
          <w:rStyle w:val="StyleUnderline"/>
        </w:rPr>
        <w:t xml:space="preserve">The larger problem Atchison and Panetta find endemic to </w:t>
      </w:r>
      <w:r w:rsidRPr="0057401F">
        <w:rPr>
          <w:rStyle w:val="StyleUnderline"/>
          <w:highlight w:val="yellow"/>
        </w:rPr>
        <w:t>strategies of resistance that treat the “ballot as currency” for</w:t>
      </w:r>
      <w:r w:rsidRPr="00FD7527">
        <w:rPr>
          <w:rStyle w:val="StyleUnderline"/>
        </w:rPr>
        <w:t xml:space="preserve"> the </w:t>
      </w:r>
      <w:r w:rsidRPr="0057401F">
        <w:rPr>
          <w:rStyle w:val="StyleUnderline"/>
          <w:highlight w:val="yellow"/>
        </w:rPr>
        <w:t>success of their movement</w:t>
      </w:r>
      <w:r w:rsidRPr="00FD7527">
        <w:rPr>
          <w:rStyle w:val="StyleUnderline"/>
        </w:rPr>
        <w:t xml:space="preserve"> is that those activist approaches </w:t>
      </w:r>
      <w:r w:rsidRPr="0057401F">
        <w:rPr>
          <w:rStyle w:val="StyleUnderline"/>
          <w:highlight w:val="yellow"/>
        </w:rPr>
        <w:t>undermine the competitive element of policy debate and eliminate the role for the opposing team to assist in resolving the</w:t>
      </w:r>
      <w:r w:rsidRPr="00FD7527">
        <w:rPr>
          <w:rStyle w:val="StyleUnderline"/>
        </w:rPr>
        <w:t xml:space="preserve"> community </w:t>
      </w:r>
      <w:r w:rsidRPr="0057401F">
        <w:rPr>
          <w:rStyle w:val="StyleUnderline"/>
          <w:highlight w:val="yellow"/>
        </w:rPr>
        <w:t>problem</w:t>
      </w:r>
      <w:r w:rsidRPr="00FD7527">
        <w:rPr>
          <w:sz w:val="12"/>
        </w:rPr>
        <w:t xml:space="preserve">. According to Atchison and Panetta, “If each individual debate is a decision about how the debate community should approach a problem, </w:t>
      </w:r>
      <w:r w:rsidRPr="00FD7527">
        <w:rPr>
          <w:rStyle w:val="StyleUnderline"/>
        </w:rPr>
        <w:t xml:space="preserve">then the </w:t>
      </w:r>
      <w:r w:rsidRPr="0057401F">
        <w:rPr>
          <w:rStyle w:val="StyleUnderline"/>
          <w:highlight w:val="yellow"/>
        </w:rPr>
        <w:t>losing debaters become collateral damage</w:t>
      </w:r>
      <w:r w:rsidRPr="00FD7527">
        <w:rPr>
          <w:rStyle w:val="StyleUnderline"/>
        </w:rPr>
        <w:t xml:space="preserve"> in the activist strategy dedicated toward creating community change.”</w:t>
      </w:r>
      <w:r w:rsidRPr="00FD7527">
        <w:rPr>
          <w:sz w:val="12"/>
        </w:rPr>
        <w:t xml:space="preserve"> Treating the judge’s ballot as the barometer for the importance of a given strategy of resistance creates a model of debate evaluation whereby “</w:t>
      </w:r>
      <w:r w:rsidRPr="0057401F">
        <w:rPr>
          <w:rStyle w:val="StyleUnderline"/>
          <w:highlight w:val="yellow"/>
        </w:rPr>
        <w:t>the losing team serves as a sacrificial lamb on the altar of community change.”</w:t>
      </w:r>
      <w:r w:rsidRPr="00FD7527">
        <w:rPr>
          <w:sz w:val="12"/>
        </w:rPr>
        <w:t xml:space="preserve"> This is not to say that all teams engaging in forms of resistance present advocacies that dismiss the presence of the opponent. </w:t>
      </w:r>
      <w:r w:rsidRPr="00FD7527">
        <w:rPr>
          <w:rStyle w:val="StyleUnderline"/>
        </w:rPr>
        <w:t xml:space="preserve">Rather, in those instances </w:t>
      </w:r>
      <w:r w:rsidRPr="0057401F">
        <w:rPr>
          <w:rStyle w:val="StyleUnderline"/>
          <w:highlight w:val="yellow"/>
        </w:rPr>
        <w:t>when movement teams ask judges to adjudicate over community problems</w:t>
      </w:r>
      <w:r w:rsidRPr="00FD7527">
        <w:rPr>
          <w:rStyle w:val="StyleUnderline"/>
        </w:rPr>
        <w:t xml:space="preserve"> within individual debates, </w:t>
      </w:r>
      <w:r w:rsidRPr="0057401F">
        <w:rPr>
          <w:rStyle w:val="StyleUnderline"/>
          <w:highlight w:val="yellow"/>
        </w:rPr>
        <w:t>they dismiss the importance of competitive engagement</w:t>
      </w:r>
      <w:r w:rsidRPr="00FD7527">
        <w:rPr>
          <w:rStyle w:val="StyleUnderline"/>
        </w:rPr>
        <w:t xml:space="preserve"> with the given controversy </w:t>
      </w:r>
      <w:r w:rsidRPr="0057401F">
        <w:rPr>
          <w:rStyle w:val="StyleUnderline"/>
          <w:highlight w:val="yellow"/>
        </w:rPr>
        <w:t>and instill a model of debate that “[increases] the profile of the winning team</w:t>
      </w:r>
      <w:r w:rsidRPr="00FD7527">
        <w:rPr>
          <w:rStyle w:val="StyleUnderline"/>
        </w:rPr>
        <w:t xml:space="preserve"> and the community problem” </w:t>
      </w:r>
      <w:r w:rsidRPr="0057401F">
        <w:rPr>
          <w:rStyle w:val="StyleUnderline"/>
          <w:highlight w:val="yellow"/>
        </w:rPr>
        <w:t>by “treating opponents as scapegoats for the failures of the community</w:t>
      </w:r>
      <w:r w:rsidRPr="00FD7527">
        <w:rPr>
          <w:rStyle w:val="StyleUnderline"/>
        </w:rPr>
        <w:t>.”</w:t>
      </w:r>
    </w:p>
    <w:p w14:paraId="0303D723" w14:textId="77777777" w:rsidR="00C93C49" w:rsidRPr="00FD7527" w:rsidRDefault="00C93C49" w:rsidP="00C93C49">
      <w:pPr>
        <w:pStyle w:val="Heading4"/>
      </w:pPr>
      <w:r>
        <w:t>Changing the Role of the Ballot from Voting for the Best Debater alienates a vast majority of judges and fails to involve much of the debate community and even interested outsiders.</w:t>
      </w:r>
    </w:p>
    <w:p w14:paraId="456101F4" w14:textId="77777777" w:rsidR="00C93C49" w:rsidRPr="008E6DA1" w:rsidRDefault="00C93C49" w:rsidP="00C93C49">
      <w:r w:rsidRPr="00D60A7C">
        <w:t xml:space="preserve">Brendon </w:t>
      </w:r>
      <w:r w:rsidRPr="00D60A7C">
        <w:rPr>
          <w:rStyle w:val="Heading4Char"/>
        </w:rPr>
        <w:t>Bankey,</w:t>
      </w:r>
      <w:r>
        <w:t xml:space="preserve"> 20</w:t>
      </w:r>
      <w:r w:rsidRPr="00D60A7C">
        <w:rPr>
          <w:rStyle w:val="Heading4Char"/>
        </w:rPr>
        <w:t>13</w:t>
      </w:r>
      <w:r>
        <w:t xml:space="preserve">, </w:t>
      </w:r>
      <w:r w:rsidRPr="00D60A7C">
        <w:t>“THE “FACT OF BLACKNESS” DOES NOT EXIST: AN EVOCATIVE CRITICISM OF RESISTANCE RHETORIC IN ACADEMIC POLICY DEBATE AND ITS (MIS)USE OF FRANTZ FANON’S BLACK SKIN, WHITE MASKS,”</w:t>
      </w:r>
      <w:r>
        <w:t xml:space="preserve">, Wake Forest University, </w:t>
      </w:r>
      <w:r w:rsidRPr="00D60A7C">
        <w:t xml:space="preserve">https://wakespace.lib.wfu.edu/handle/10339/39020 </w:t>
      </w:r>
      <w:r>
        <w:t>//JY</w:t>
      </w:r>
    </w:p>
    <w:p w14:paraId="3594B5E0" w14:textId="77777777" w:rsidR="00C93C49" w:rsidRPr="0087087F" w:rsidRDefault="00C93C49" w:rsidP="00C93C49">
      <w:pPr>
        <w:rPr>
          <w:rStyle w:val="StyleUnderline"/>
        </w:rPr>
      </w:pPr>
      <w:r w:rsidRPr="00FD7527">
        <w:rPr>
          <w:rStyle w:val="StyleUnderline"/>
        </w:rPr>
        <w:t>For Atchison and Panetta, “</w:t>
      </w:r>
      <w:r w:rsidRPr="0057401F">
        <w:rPr>
          <w:rStyle w:val="StyleUnderline"/>
          <w:highlight w:val="yellow"/>
        </w:rPr>
        <w:t>the ballot</w:t>
      </w:r>
      <w:r w:rsidRPr="00FD7527">
        <w:rPr>
          <w:rStyle w:val="StyleUnderline"/>
        </w:rPr>
        <w:t xml:space="preserve">” a judge casts at the conclusion of a debate </w:t>
      </w:r>
      <w:r w:rsidRPr="0057401F">
        <w:rPr>
          <w:rStyle w:val="StyleUnderline"/>
          <w:highlight w:val="yellow"/>
        </w:rPr>
        <w:t>should signify nothing more</w:t>
      </w:r>
      <w:r w:rsidRPr="00FD7527">
        <w:rPr>
          <w:rStyle w:val="StyleUnderline"/>
        </w:rPr>
        <w:t xml:space="preserve"> or less </w:t>
      </w:r>
      <w:r w:rsidRPr="0057401F">
        <w:rPr>
          <w:rStyle w:val="StyleUnderline"/>
          <w:highlight w:val="yellow"/>
        </w:rPr>
        <w:t>than that person’s decision “to vote for the team that does the best debating.”</w:t>
      </w:r>
      <w:r w:rsidRPr="0087087F">
        <w:rPr>
          <w:sz w:val="12"/>
        </w:rPr>
        <w:t xml:space="preserve"> This understanding encourages judges to limit their analysis of a debate to the arguments presented within each team’s allotted times to speak. It would exclude decisions focused on resolving external abuses such as: determining the appropriateness of statements or events between a team or program that occurred outside of the immediate debate; challenging a school’s success at “recruiting minority participants”; criticizing the civil rights legacy of participants’ academic institutions; or increasing the presence of underrepresented bodies in elimination debates</w:t>
      </w:r>
      <w:r w:rsidRPr="00FD7527">
        <w:rPr>
          <w:rStyle w:val="StyleUnderline"/>
        </w:rPr>
        <w:t xml:space="preserve">. By contrast, </w:t>
      </w:r>
      <w:r w:rsidRPr="0057401F">
        <w:rPr>
          <w:rStyle w:val="StyleUnderline"/>
          <w:highlight w:val="yellow"/>
        </w:rPr>
        <w:t>some non-traditional teams</w:t>
      </w:r>
      <w:r w:rsidRPr="00FD7527">
        <w:rPr>
          <w:rStyle w:val="StyleUnderline"/>
        </w:rPr>
        <w:t xml:space="preserve"> interested in challenging the marginalizing effects of policy debate formats </w:t>
      </w:r>
      <w:r w:rsidRPr="0057401F">
        <w:rPr>
          <w:rStyle w:val="StyleUnderline"/>
          <w:highlight w:val="yellow"/>
        </w:rPr>
        <w:t>have begun to advocate</w:t>
      </w:r>
      <w:r w:rsidRPr="00FD7527">
        <w:rPr>
          <w:rStyle w:val="StyleUnderline"/>
        </w:rPr>
        <w:t xml:space="preserve"> what I call a “</w:t>
      </w:r>
      <w:r w:rsidRPr="0057401F">
        <w:rPr>
          <w:rStyle w:val="StyleUnderline"/>
          <w:highlight w:val="yellow"/>
        </w:rPr>
        <w:t>ballot as currency</w:t>
      </w:r>
      <w:r w:rsidRPr="00FD7527">
        <w:rPr>
          <w:rStyle w:val="StyleUnderline"/>
        </w:rPr>
        <w:t>” model for judges to evaluate debates</w:t>
      </w:r>
      <w:r w:rsidRPr="0087087F">
        <w:rPr>
          <w:sz w:val="12"/>
        </w:rPr>
        <w:t xml:space="preserve">. </w:t>
      </w:r>
      <w:r w:rsidRPr="0087087F">
        <w:rPr>
          <w:rStyle w:val="StyleUnderline"/>
        </w:rPr>
        <w:t xml:space="preserve">While the specific terminology is not universally employed, the “ballot as currency” approach establishes that </w:t>
      </w:r>
      <w:r w:rsidRPr="0057401F">
        <w:rPr>
          <w:rStyle w:val="StyleUnderline"/>
          <w:highlight w:val="yellow"/>
        </w:rPr>
        <w:t xml:space="preserve">a judge’s ballot signifies what bodies and practices </w:t>
      </w:r>
      <w:r w:rsidRPr="0087087F">
        <w:rPr>
          <w:rStyle w:val="StyleUnderline"/>
          <w:strike/>
        </w:rPr>
        <w:t>she</w:t>
      </w:r>
      <w:r>
        <w:rPr>
          <w:rStyle w:val="StyleUnderline"/>
        </w:rPr>
        <w:t xml:space="preserve"> </w:t>
      </w:r>
      <w:r w:rsidRPr="0057401F">
        <w:rPr>
          <w:rStyle w:val="StyleUnderline"/>
          <w:highlight w:val="yellow"/>
        </w:rPr>
        <w:t>[they] deem</w:t>
      </w:r>
      <w:r w:rsidRPr="0087087F">
        <w:rPr>
          <w:rStyle w:val="StyleUnderline"/>
        </w:rPr>
        <w:t xml:space="preserve">s </w:t>
      </w:r>
      <w:r w:rsidRPr="0057401F">
        <w:rPr>
          <w:rStyle w:val="StyleUnderline"/>
          <w:highlight w:val="yellow"/>
        </w:rPr>
        <w:t>appropriate</w:t>
      </w:r>
      <w:r w:rsidRPr="0087087F">
        <w:rPr>
          <w:rStyle w:val="StyleUnderline"/>
        </w:rPr>
        <w:t xml:space="preserve"> for policy debate.</w:t>
      </w:r>
      <w:r w:rsidRPr="0087087F">
        <w:rPr>
          <w:sz w:val="12"/>
        </w:rPr>
        <w:t xml:space="preserve"> Within this model, a non-traditional team’s ability to accumulate wins is a referendum on the perceived acceptableness of their bodies for academic spaces. Beyond the structural factors that limit the visibility of any individual debate, Atchison and Panetta identify </w:t>
      </w:r>
      <w:r w:rsidRPr="0057401F">
        <w:rPr>
          <w:rStyle w:val="StyleUnderline"/>
          <w:highlight w:val="yellow"/>
        </w:rPr>
        <w:t>two problems</w:t>
      </w:r>
      <w:r w:rsidRPr="0087087F">
        <w:rPr>
          <w:sz w:val="12"/>
        </w:rPr>
        <w:t xml:space="preserve"> with the “ballot as currency” method for evaluating debates. </w:t>
      </w:r>
      <w:r w:rsidRPr="0057401F">
        <w:rPr>
          <w:rStyle w:val="StyleUnderline"/>
          <w:highlight w:val="yellow"/>
        </w:rPr>
        <w:t>First,</w:t>
      </w:r>
      <w:r w:rsidRPr="0087087F">
        <w:rPr>
          <w:rStyle w:val="StyleUnderline"/>
        </w:rPr>
        <w:t xml:space="preserve"> the “</w:t>
      </w:r>
      <w:r w:rsidRPr="0057401F">
        <w:rPr>
          <w:rStyle w:val="StyleUnderline"/>
          <w:highlight w:val="yellow"/>
        </w:rPr>
        <w:t>ballot as currency</w:t>
      </w:r>
      <w:r w:rsidRPr="0087087F">
        <w:rPr>
          <w:rStyle w:val="StyleUnderline"/>
        </w:rPr>
        <w:t>” approach presents the dilemma of “</w:t>
      </w:r>
      <w:r w:rsidRPr="0057401F">
        <w:rPr>
          <w:rStyle w:val="StyleUnderline"/>
          <w:highlight w:val="yellow"/>
        </w:rPr>
        <w:t>ask</w:t>
      </w:r>
      <w:r w:rsidRPr="0087087F">
        <w:rPr>
          <w:rStyle w:val="StyleUnderline"/>
        </w:rPr>
        <w:t xml:space="preserve">ing </w:t>
      </w:r>
      <w:r w:rsidRPr="0057401F">
        <w:rPr>
          <w:rStyle w:val="StyleUnderline"/>
          <w:highlight w:val="yellow"/>
        </w:rPr>
        <w:t>a judge to vote to solve a community problem” with very “few participants”</w:t>
      </w:r>
      <w:r w:rsidRPr="0087087F">
        <w:rPr>
          <w:rStyle w:val="StyleUnderline"/>
        </w:rPr>
        <w:t xml:space="preserve"> (generally the other people in the room) </w:t>
      </w:r>
      <w:r w:rsidRPr="0057401F">
        <w:rPr>
          <w:rStyle w:val="StyleUnderline"/>
          <w:highlight w:val="yellow"/>
        </w:rPr>
        <w:t>allowed to take a stake</w:t>
      </w:r>
      <w:r w:rsidRPr="0087087F">
        <w:rPr>
          <w:rStyle w:val="StyleUnderline"/>
        </w:rPr>
        <w:t xml:space="preserve"> in the process.</w:t>
      </w:r>
      <w:r w:rsidRPr="0087087F">
        <w:rPr>
          <w:sz w:val="12"/>
        </w:rPr>
        <w:t xml:space="preserve"> This places the course of community change on the shoulders of those who judge debates between traditional and non-traditional teams and excludes those “coaches and directors who are not preferred judges and, therefore, do not have access to many debates.” </w:t>
      </w:r>
      <w:r w:rsidRPr="0057401F">
        <w:rPr>
          <w:rStyle w:val="StyleUnderline"/>
          <w:highlight w:val="yellow"/>
        </w:rPr>
        <w:t>Furthermore, it excludes those “who might want to contribute to community conversation,</w:t>
      </w:r>
      <w:r w:rsidRPr="0087087F">
        <w:rPr>
          <w:rStyle w:val="StyleUnderline"/>
        </w:rPr>
        <w:t xml:space="preserve"> but are </w:t>
      </w:r>
      <w:r w:rsidRPr="0057401F">
        <w:rPr>
          <w:rStyle w:val="StyleUnderline"/>
          <w:highlight w:val="yellow"/>
        </w:rPr>
        <w:t>not directly involved in competition</w:t>
      </w:r>
      <w:r w:rsidRPr="0087087F">
        <w:rPr>
          <w:rStyle w:val="StyleUnderline"/>
        </w:rPr>
        <w:t>.” Prioritizing the “ballot as currency” approach fails to recognize that “</w:t>
      </w:r>
      <w:r w:rsidRPr="0057401F">
        <w:rPr>
          <w:rStyle w:val="StyleUnderline"/>
          <w:highlight w:val="yellow"/>
        </w:rPr>
        <w:t>debate</w:t>
      </w:r>
      <w:r w:rsidRPr="0087087F">
        <w:rPr>
          <w:rStyle w:val="StyleUnderline"/>
        </w:rPr>
        <w:t xml:space="preserve"> community </w:t>
      </w:r>
      <w:r w:rsidRPr="0057401F">
        <w:rPr>
          <w:rStyle w:val="StyleUnderline"/>
          <w:highlight w:val="yellow"/>
        </w:rPr>
        <w:t>is broader than the individual participants</w:t>
      </w:r>
      <w:r w:rsidRPr="0087087F">
        <w:rPr>
          <w:sz w:val="12"/>
        </w:rPr>
        <w:t xml:space="preserve">” of a given debate and risks the creation of “an insulated community that has all the answers” without ever engaging those concerned individuals who do not attend every competition. </w:t>
      </w:r>
      <w:r w:rsidRPr="0087087F">
        <w:rPr>
          <w:rStyle w:val="StyleUnderline"/>
        </w:rPr>
        <w:t xml:space="preserve">The result is that </w:t>
      </w:r>
      <w:r w:rsidRPr="0057401F">
        <w:rPr>
          <w:rStyle w:val="StyleUnderline"/>
          <w:highlight w:val="yellow"/>
        </w:rPr>
        <w:t>a very narrow set of judges,</w:t>
      </w:r>
      <w:r w:rsidRPr="0087087F">
        <w:rPr>
          <w:rStyle w:val="StyleUnderline"/>
        </w:rPr>
        <w:t xml:space="preserve"> usually those that often judge Framework debates, </w:t>
      </w:r>
      <w:r w:rsidRPr="0057401F">
        <w:rPr>
          <w:rStyle w:val="StyleUnderline"/>
          <w:highlight w:val="yellow"/>
        </w:rPr>
        <w:t>are granted the authority to determine the outcome of communal change.</w:t>
      </w:r>
    </w:p>
    <w:p w14:paraId="2D637B88" w14:textId="77777777" w:rsidR="00C07B15" w:rsidRDefault="00C07B15" w:rsidP="00C07B15">
      <w:pPr>
        <w:pStyle w:val="Heading4"/>
      </w:pPr>
      <w:r>
        <w:t xml:space="preserve">Performances bad for fairness – This can be done purely analytically but I found some angry debater who wrote an article on this and the points were pretty concise </w:t>
      </w:r>
    </w:p>
    <w:p w14:paraId="5C86E526" w14:textId="77777777" w:rsidR="00C07B15" w:rsidRPr="00F94AB4" w:rsidRDefault="00C07B15" w:rsidP="00C07B15">
      <w:pPr>
        <w:pStyle w:val="ListParagraph"/>
        <w:numPr>
          <w:ilvl w:val="0"/>
          <w:numId w:val="14"/>
        </w:numPr>
      </w:pPr>
      <w:r w:rsidRPr="00F94AB4">
        <w:t>Prep skew</w:t>
      </w:r>
    </w:p>
    <w:p w14:paraId="3E11CD5A" w14:textId="77777777" w:rsidR="00C07B15" w:rsidRPr="00F94AB4" w:rsidRDefault="00C07B15" w:rsidP="00C07B15">
      <w:pPr>
        <w:pStyle w:val="ListParagraph"/>
        <w:numPr>
          <w:ilvl w:val="0"/>
          <w:numId w:val="14"/>
        </w:numPr>
      </w:pPr>
      <w:r w:rsidRPr="00F94AB4">
        <w:t>Kills limits</w:t>
      </w:r>
    </w:p>
    <w:p w14:paraId="4BFFDAC6" w14:textId="77777777" w:rsidR="00C07B15" w:rsidRPr="00F94AB4" w:rsidRDefault="00C07B15" w:rsidP="00C07B15">
      <w:pPr>
        <w:pStyle w:val="ListParagraph"/>
        <w:numPr>
          <w:ilvl w:val="0"/>
          <w:numId w:val="14"/>
        </w:numPr>
      </w:pPr>
      <w:r w:rsidRPr="00F94AB4">
        <w:t>Self serving framing</w:t>
      </w:r>
    </w:p>
    <w:p w14:paraId="3178B90B" w14:textId="77777777" w:rsidR="00C07B15" w:rsidRPr="00F94AB4" w:rsidRDefault="00C07B15" w:rsidP="00C07B15">
      <w:pPr>
        <w:pStyle w:val="ListParagraph"/>
        <w:numPr>
          <w:ilvl w:val="0"/>
          <w:numId w:val="14"/>
        </w:numPr>
      </w:pPr>
      <w:r w:rsidRPr="00F94AB4">
        <w:t>Plan focus key</w:t>
      </w:r>
    </w:p>
    <w:p w14:paraId="7F5FB009" w14:textId="77777777" w:rsidR="00C07B15" w:rsidRDefault="00C07B15" w:rsidP="00C07B15">
      <w:r>
        <w:t xml:space="preserve">Jenny </w:t>
      </w:r>
      <w:r w:rsidRPr="00DF4836">
        <w:rPr>
          <w:rStyle w:val="Heading4Char"/>
        </w:rPr>
        <w:t>Heidt</w:t>
      </w:r>
      <w:r>
        <w:t>, 20</w:t>
      </w:r>
      <w:r w:rsidRPr="00DF4836">
        <w:rPr>
          <w:rStyle w:val="Heading4Char"/>
        </w:rPr>
        <w:t>03</w:t>
      </w:r>
      <w:r>
        <w:t xml:space="preserve">, “Performance debates: how to defend yourself”, University of Vermont, </w:t>
      </w:r>
      <w:hyperlink r:id="rId10" w:history="1">
        <w:r w:rsidRPr="00DE29A1">
          <w:rPr>
            <w:rStyle w:val="Hyperlink"/>
          </w:rPr>
          <w:t>https://debate.uvm.edu/NFL/rostrumlib/cxHeidtcx0403.pdf//JY</w:t>
        </w:r>
      </w:hyperlink>
    </w:p>
    <w:p w14:paraId="14F14FB2" w14:textId="77777777" w:rsidR="00C07B15" w:rsidRPr="00F94AB4" w:rsidRDefault="00C07B15" w:rsidP="00C07B15">
      <w:r>
        <w:t>(Jenny Heidt is Director of Forensics at The Westminster Schools in Atlanta, Georgia. Previously, Jenny was the Assistant Director at Pace Academy where her team won the Tournament of Champions. Jenny also helped to coach an NDT champion at Emory University before starting her high school coaching career.)</w:t>
      </w:r>
    </w:p>
    <w:p w14:paraId="088B0E0C" w14:textId="77777777" w:rsidR="00C07B15" w:rsidRDefault="00C07B15" w:rsidP="00C07B15">
      <w:pPr>
        <w:rPr>
          <w:sz w:val="12"/>
        </w:rPr>
      </w:pPr>
      <w:r w:rsidRPr="0057401F">
        <w:rPr>
          <w:rStyle w:val="StyleUnderline"/>
          <w:highlight w:val="yellow"/>
        </w:rPr>
        <w:t>Imagine the following 1AC</w:t>
      </w:r>
      <w:r w:rsidRPr="00F94AB4">
        <w:rPr>
          <w:sz w:val="12"/>
        </w:rPr>
        <w:t>: the affirmative team stands up and reads a series of poems written by someone claiming to be mentally ill, they play a song that refers to mental illness and, for a grand finale; they refuse to speak to show solidarity with the oppressed.</w:t>
      </w:r>
      <w:r w:rsidRPr="000E1E52">
        <w:rPr>
          <w:rStyle w:val="StyleUnderline"/>
        </w:rPr>
        <w:t xml:space="preserve"> There is </w:t>
      </w:r>
      <w:r w:rsidRPr="0057401F">
        <w:rPr>
          <w:rStyle w:val="StyleUnderline"/>
          <w:highlight w:val="yellow"/>
        </w:rPr>
        <w:t>no plan</w:t>
      </w:r>
      <w:r w:rsidRPr="000E1E52">
        <w:rPr>
          <w:rStyle w:val="StyleUnderline"/>
        </w:rPr>
        <w:t xml:space="preserve"> and the closest they come to being topical is to </w:t>
      </w:r>
      <w:r w:rsidRPr="0057401F">
        <w:rPr>
          <w:rStyle w:val="StyleUnderline"/>
          <w:highlight w:val="yellow"/>
        </w:rPr>
        <w:t>claim that they are “germane” to the resolution. Besides, topicality is outweighed</w:t>
      </w:r>
      <w:r w:rsidRPr="000E1E52">
        <w:rPr>
          <w:rStyle w:val="StyleUnderline"/>
        </w:rPr>
        <w:t xml:space="preserve"> by the value of their discourse. Sound bizarre</w:t>
      </w:r>
      <w:r w:rsidRPr="00F94AB4">
        <w:rPr>
          <w:sz w:val="12"/>
        </w:rPr>
        <w:t xml:space="preserve">? Most debate coaches would think so but some of the very best college teams in the country win on plan-free “performance” 1ACs weekend after weekend. As with critiques and a host of other arguments, these “performances” will surely leak down to the high school community. Even now, high school teams are beginning to preface their 1ACs with “narratives” or add “frameworks” on to their plan that claim that they do not believe in fiat and debate should be viewed as an opportunity for personal advocacy. Camps are also beginning to explore these arguments and my guess is that they will only become more popular. Although critical arguments seem here to stay in debate, there at least has been an expectation that the affirmative needs to present a topical plan of action. The shift away from presenting plans in the college community bodes ill for the future of high school debate. </w:t>
      </w:r>
      <w:r w:rsidRPr="0057401F">
        <w:rPr>
          <w:rStyle w:val="StyleUnderline"/>
          <w:highlight w:val="yellow"/>
        </w:rPr>
        <w:t>My concern</w:t>
      </w:r>
      <w:r w:rsidRPr="00F94AB4">
        <w:rPr>
          <w:rStyle w:val="StyleUnderline"/>
        </w:rPr>
        <w:t xml:space="preserve"> primarily </w:t>
      </w:r>
      <w:r w:rsidRPr="0057401F">
        <w:rPr>
          <w:rStyle w:val="StyleUnderline"/>
          <w:highlight w:val="yellow"/>
        </w:rPr>
        <w:t>lies with serious fairness issues</w:t>
      </w:r>
      <w:r w:rsidRPr="00F94AB4">
        <w:rPr>
          <w:rStyle w:val="StyleUnderline"/>
        </w:rPr>
        <w:t xml:space="preserve"> that I will explore in this article. </w:t>
      </w:r>
      <w:r w:rsidRPr="00F94AB4">
        <w:rPr>
          <w:sz w:val="12"/>
        </w:rPr>
        <w:t xml:space="preserve">However, I am also not sure that we need to move any farther from debating about public policy. I enjoyed reading about critical theory in graduate school and believe people when they claim that this literature has opened up new ways of looking at the world. At the same time, I cannot imagine telling a classroom full of new ninth grade debaters that instead of debating public policy that they need to learn about a very specialized and alien sounding slice of academic literature. All debate has value but the obvious practicality of being an informed citizen who can evaluate public policy makes more sense to me as a high school teacher. My hope is that the community will react to these “performances” with intelligent counter-arguments. </w:t>
      </w:r>
      <w:r w:rsidRPr="00F94AB4">
        <w:rPr>
          <w:rStyle w:val="StyleUnderline"/>
        </w:rPr>
        <w:t>We had to go through a long phase of reactionary “go to LD” type arguments against critiques that won very few debates.</w:t>
      </w:r>
      <w:r w:rsidRPr="00F94AB4">
        <w:rPr>
          <w:sz w:val="12"/>
        </w:rPr>
        <w:t xml:space="preserve"> Refreshingly, I have been hearing more and more affirmative responses to critiques that are well-developed. It took many squads a long time before they gave in and started cutting cards to stock critique claims. Now that they have, the playing field seems to have leveled out somewhat. </w:t>
      </w:r>
      <w:r w:rsidRPr="00F94AB4">
        <w:rPr>
          <w:rStyle w:val="StyleUnderline"/>
        </w:rPr>
        <w:t xml:space="preserve">The way most of these debates happen in the college community, </w:t>
      </w:r>
      <w:r w:rsidRPr="0057401F">
        <w:rPr>
          <w:rStyle w:val="StyleUnderline"/>
          <w:highlight w:val="yellow"/>
        </w:rPr>
        <w:t>the affirmative essentially waits to react to the 1NC</w:t>
      </w:r>
      <w:r w:rsidRPr="00F94AB4">
        <w:rPr>
          <w:rStyle w:val="StyleUnderline"/>
        </w:rPr>
        <w:t xml:space="preserve"> before engaging in discussions about how the debate should operate. </w:t>
      </w:r>
      <w:r w:rsidRPr="0057401F">
        <w:rPr>
          <w:rStyle w:val="StyleUnderline"/>
          <w:highlight w:val="yellow"/>
        </w:rPr>
        <w:t>The 1AC is interesting but does not lay out any standards. The 2AC has an extensive series of blocks</w:t>
      </w:r>
      <w:r w:rsidRPr="00F94AB4">
        <w:rPr>
          <w:rStyle w:val="StyleUnderline"/>
        </w:rPr>
        <w:t xml:space="preserve"> on why topicality or disadvantages or other traditional arguments are bad</w:t>
      </w:r>
      <w:r w:rsidRPr="0057401F">
        <w:rPr>
          <w:rStyle w:val="StyleUnderline"/>
          <w:highlight w:val="yellow"/>
        </w:rPr>
        <w:t>. Given that the affirmative makes these arguments every round</w:t>
      </w:r>
      <w:r w:rsidRPr="00F94AB4">
        <w:rPr>
          <w:rStyle w:val="StyleUnderline"/>
        </w:rPr>
        <w:t xml:space="preserve"> and they do not have to keep up with updating a policy affirmative, </w:t>
      </w:r>
      <w:r w:rsidRPr="0057401F">
        <w:rPr>
          <w:rStyle w:val="StyleUnderline"/>
          <w:highlight w:val="yellow"/>
        </w:rPr>
        <w:t>they become quite sophisticated on these arguments</w:t>
      </w:r>
      <w:r w:rsidRPr="00F94AB4">
        <w:rPr>
          <w:sz w:val="12"/>
        </w:rPr>
        <w:t xml:space="preserve">. A negative team who has not invested in thoroughly thinking through justifications for traditional policy debate will be lost. In this article, I hope to introduce some possible arguments defenses of traditional policy debate that can be used to challenge the procedural fairness of performance debates. For this article, “performance” will mean an affirmative that does not have a plan and claims that the value of their speech act comes before traditional policy making concerns. </w:t>
      </w:r>
      <w:r w:rsidRPr="00F94AB4">
        <w:rPr>
          <w:rStyle w:val="StyleUnderline"/>
        </w:rPr>
        <w:t xml:space="preserve">First, the negative can argue that </w:t>
      </w:r>
      <w:r w:rsidRPr="0057401F">
        <w:rPr>
          <w:rStyle w:val="StyleUnderline"/>
          <w:highlight w:val="yellow"/>
        </w:rPr>
        <w:t>the performing team has a substantial and unfair advantage</w:t>
      </w:r>
      <w:r w:rsidRPr="00F94AB4">
        <w:rPr>
          <w:rStyle w:val="StyleUnderline"/>
        </w:rPr>
        <w:t xml:space="preserve"> before the round. Given that they only claim to be “germane” to the resolution, </w:t>
      </w:r>
      <w:r w:rsidRPr="0057401F">
        <w:rPr>
          <w:rStyle w:val="StyleUnderline"/>
          <w:highlight w:val="yellow"/>
        </w:rPr>
        <w:t>the negative team cannot adequately prepare</w:t>
      </w:r>
      <w:r w:rsidRPr="00F94AB4">
        <w:rPr>
          <w:rStyle w:val="StyleUnderline"/>
        </w:rPr>
        <w:t>. We all know that topicality does not restrict teams from running affirmatives on the very edges of the topic. Yet, the community norm that topicality is a voting issue has kept the range of possible affirmatives to a manageable number</w:t>
      </w:r>
      <w:r w:rsidRPr="00F94AB4">
        <w:rPr>
          <w:sz w:val="12"/>
        </w:rPr>
        <w:t xml:space="preserve">. </w:t>
      </w:r>
      <w:r w:rsidRPr="00F94AB4">
        <w:rPr>
          <w:rStyle w:val="StyleUnderline"/>
        </w:rPr>
        <w:t xml:space="preserve">Negative teams can at least have generic disadvantage links and counterplans in case they are taken surprise by a new but topical affirmative. </w:t>
      </w:r>
      <w:r w:rsidRPr="0057401F">
        <w:rPr>
          <w:rStyle w:val="StyleUnderline"/>
          <w:highlight w:val="yellow"/>
        </w:rPr>
        <w:t>Performance debates have no</w:t>
      </w:r>
      <w:r w:rsidRPr="00F94AB4">
        <w:rPr>
          <w:rStyle w:val="StyleUnderline"/>
        </w:rPr>
        <w:t xml:space="preserve"> such </w:t>
      </w:r>
      <w:r w:rsidRPr="0057401F">
        <w:rPr>
          <w:rStyle w:val="StyleUnderline"/>
          <w:highlight w:val="yellow"/>
        </w:rPr>
        <w:t>limit.</w:t>
      </w:r>
      <w:r w:rsidRPr="00F94AB4">
        <w:rPr>
          <w:sz w:val="12"/>
        </w:rPr>
        <w:t xml:space="preserve"> </w:t>
      </w:r>
      <w:r w:rsidRPr="00F94AB4">
        <w:rPr>
          <w:rStyle w:val="StyleUnderline"/>
        </w:rPr>
        <w:t xml:space="preserve">The </w:t>
      </w:r>
      <w:r w:rsidRPr="0057401F">
        <w:rPr>
          <w:rStyle w:val="StyleUnderline"/>
          <w:highlight w:val="yellow"/>
        </w:rPr>
        <w:t>possible affirmative claims</w:t>
      </w:r>
      <w:r w:rsidRPr="00F94AB4">
        <w:rPr>
          <w:rStyle w:val="StyleUnderline"/>
        </w:rPr>
        <w:t xml:space="preserve"> in a world where they only need to be “germane” </w:t>
      </w:r>
      <w:r w:rsidRPr="0057401F">
        <w:rPr>
          <w:rStyle w:val="StyleUnderline"/>
          <w:highlight w:val="yellow"/>
        </w:rPr>
        <w:t>are endless</w:t>
      </w:r>
      <w:r w:rsidRPr="00F94AB4">
        <w:rPr>
          <w:rStyle w:val="StyleUnderline"/>
        </w:rPr>
        <w:t>.</w:t>
      </w:r>
      <w:r w:rsidRPr="00F94AB4">
        <w:rPr>
          <w:sz w:val="12"/>
        </w:rPr>
        <w:t xml:space="preserve"> They might make any variety of claims in the 1AC from telling stories that illustrate a harms area to critiquing the resolution to asking the judge to join a movement. </w:t>
      </w:r>
      <w:r w:rsidRPr="00F94AB4">
        <w:rPr>
          <w:rStyle w:val="StyleUnderline"/>
        </w:rPr>
        <w:t xml:space="preserve">When faced with these challenges to the fairness of the performance, the affirmative is likely to make a few arguments. First, </w:t>
      </w:r>
      <w:r w:rsidRPr="0057401F">
        <w:rPr>
          <w:rStyle w:val="StyleUnderline"/>
          <w:highlight w:val="yellow"/>
        </w:rPr>
        <w:t>they may suggest</w:t>
      </w:r>
      <w:r w:rsidRPr="00F94AB4">
        <w:rPr>
          <w:rStyle w:val="StyleUnderline"/>
        </w:rPr>
        <w:t xml:space="preserve"> a number of marvelous </w:t>
      </w:r>
      <w:r w:rsidRPr="0057401F">
        <w:rPr>
          <w:rStyle w:val="StyleUnderline"/>
          <w:highlight w:val="yellow"/>
        </w:rPr>
        <w:t>positions</w:t>
      </w:r>
      <w:r w:rsidRPr="00F94AB4">
        <w:rPr>
          <w:rStyle w:val="StyleUnderline"/>
        </w:rPr>
        <w:t xml:space="preserve"> that </w:t>
      </w:r>
      <w:r w:rsidRPr="0057401F">
        <w:rPr>
          <w:rStyle w:val="StyleUnderline"/>
          <w:highlight w:val="yellow"/>
        </w:rPr>
        <w:t>the negative could have run. These</w:t>
      </w:r>
      <w:r w:rsidRPr="00F94AB4">
        <w:rPr>
          <w:rStyle w:val="StyleUnderline"/>
        </w:rPr>
        <w:t xml:space="preserve"> suggestions </w:t>
      </w:r>
      <w:r w:rsidRPr="0057401F">
        <w:rPr>
          <w:rStyle w:val="StyleUnderline"/>
          <w:highlight w:val="yellow"/>
        </w:rPr>
        <w:t>obviously ignore the necessity of pre-round preparation which rests</w:t>
      </w:r>
      <w:r w:rsidRPr="00F94AB4">
        <w:rPr>
          <w:rStyle w:val="StyleUnderline"/>
        </w:rPr>
        <w:t xml:space="preserve"> on having a </w:t>
      </w:r>
      <w:r w:rsidRPr="0057401F">
        <w:rPr>
          <w:rStyle w:val="StyleUnderline"/>
          <w:highlight w:val="yellow"/>
        </w:rPr>
        <w:t>predictable limit</w:t>
      </w:r>
      <w:r w:rsidRPr="00F94AB4">
        <w:rPr>
          <w:rStyle w:val="StyleUnderline"/>
        </w:rPr>
        <w:t xml:space="preserve"> on cases (such as having to be topical). Second, </w:t>
      </w:r>
      <w:r w:rsidRPr="0057401F">
        <w:rPr>
          <w:rStyle w:val="StyleUnderline"/>
          <w:highlight w:val="yellow"/>
        </w:rPr>
        <w:t>they may claim that you are silencing their voices</w:t>
      </w:r>
      <w:r w:rsidRPr="00F94AB4">
        <w:rPr>
          <w:rStyle w:val="StyleUnderline"/>
        </w:rPr>
        <w:t xml:space="preserve"> and therefore should lose for committing discursive violence. </w:t>
      </w:r>
      <w:r w:rsidRPr="0057401F">
        <w:rPr>
          <w:rStyle w:val="StyleUnderline"/>
          <w:highlight w:val="yellow"/>
        </w:rPr>
        <w:t>They will claim that we are a community of academics in a unique position to speak our minds</w:t>
      </w:r>
      <w:r w:rsidRPr="00F94AB4">
        <w:rPr>
          <w:rStyle w:val="StyleUnderline"/>
        </w:rPr>
        <w:t xml:space="preserve"> and read evidence that local action spurs larger political movements.</w:t>
      </w:r>
      <w:r w:rsidRPr="00F94AB4">
        <w:rPr>
          <w:sz w:val="12"/>
        </w:rPr>
        <w:t xml:space="preserve"> </w:t>
      </w:r>
      <w:r w:rsidRPr="0057401F">
        <w:rPr>
          <w:rStyle w:val="StyleUnderline"/>
          <w:highlight w:val="yellow"/>
        </w:rPr>
        <w:t>This</w:t>
      </w:r>
      <w:r w:rsidRPr="00F94AB4">
        <w:rPr>
          <w:rStyle w:val="StyleUnderline"/>
        </w:rPr>
        <w:t xml:space="preserve"> glorious description of the power of a debate round </w:t>
      </w:r>
      <w:r w:rsidRPr="0057401F">
        <w:rPr>
          <w:rStyle w:val="StyleUnderline"/>
          <w:highlight w:val="yellow"/>
        </w:rPr>
        <w:t>ignores that competitive fairness is a necessary precondition for the community to exist. Students</w:t>
      </w:r>
      <w:r w:rsidRPr="00F94AB4">
        <w:rPr>
          <w:rStyle w:val="StyleUnderline"/>
        </w:rPr>
        <w:t xml:space="preserve"> are </w:t>
      </w:r>
      <w:r w:rsidRPr="0057401F">
        <w:rPr>
          <w:rStyle w:val="StyleUnderline"/>
          <w:highlight w:val="yellow"/>
        </w:rPr>
        <w:t>and coaches are motivated by fair competition</w:t>
      </w:r>
      <w:r w:rsidRPr="00F94AB4">
        <w:rPr>
          <w:rStyle w:val="StyleUnderline"/>
        </w:rPr>
        <w:t>. We all need to feel that hard preparation work will pay off or we will stop coming to tournaments. Stumbling across a bit of “truth” because of a debate argument is exciting but fair competition is the engine that keeps us going.</w:t>
      </w:r>
      <w:r w:rsidRPr="00F94AB4">
        <w:rPr>
          <w:sz w:val="12"/>
        </w:rPr>
        <w:t xml:space="preserve"> </w:t>
      </w:r>
      <w:r w:rsidRPr="00F94AB4">
        <w:rPr>
          <w:rStyle w:val="StyleUnderline"/>
        </w:rPr>
        <w:t xml:space="preserve">Also, </w:t>
      </w:r>
      <w:r w:rsidRPr="0057401F">
        <w:rPr>
          <w:rStyle w:val="StyleUnderline"/>
          <w:highlight w:val="yellow"/>
        </w:rPr>
        <w:t>if their issue</w:t>
      </w:r>
      <w:r w:rsidRPr="00F94AB4">
        <w:rPr>
          <w:rStyle w:val="StyleUnderline"/>
        </w:rPr>
        <w:t xml:space="preserve"> of the day </w:t>
      </w:r>
      <w:r w:rsidRPr="0057401F">
        <w:rPr>
          <w:rStyle w:val="StyleUnderline"/>
          <w:highlight w:val="yellow"/>
        </w:rPr>
        <w:t>is really that critical to discuss, they ought to introduce it in a noncompetitive situation where</w:t>
      </w:r>
      <w:r w:rsidRPr="00F94AB4">
        <w:rPr>
          <w:rStyle w:val="StyleUnderline"/>
        </w:rPr>
        <w:t xml:space="preserve"> the </w:t>
      </w:r>
      <w:r w:rsidRPr="0057401F">
        <w:rPr>
          <w:rStyle w:val="StyleUnderline"/>
          <w:highlight w:val="yellow"/>
        </w:rPr>
        <w:t>other participants</w:t>
      </w:r>
      <w:r w:rsidRPr="00F94AB4">
        <w:rPr>
          <w:rStyle w:val="StyleUnderline"/>
        </w:rPr>
        <w:t xml:space="preserve"> in the discussion </w:t>
      </w:r>
      <w:r w:rsidRPr="0057401F">
        <w:rPr>
          <w:rStyle w:val="StyleUnderline"/>
          <w:highlight w:val="yellow"/>
        </w:rPr>
        <w:t>are prepared</w:t>
      </w:r>
      <w:r w:rsidRPr="00F94AB4">
        <w:rPr>
          <w:rStyle w:val="StyleUnderline"/>
        </w:rPr>
        <w:t xml:space="preserve">! </w:t>
      </w:r>
      <w:r w:rsidRPr="0057401F">
        <w:rPr>
          <w:rStyle w:val="StyleUnderline"/>
          <w:highlight w:val="yellow"/>
        </w:rPr>
        <w:t xml:space="preserve">Highlighting </w:t>
      </w:r>
      <w:r w:rsidRPr="00F94AB4">
        <w:rPr>
          <w:rStyle w:val="StyleUnderline"/>
        </w:rPr>
        <w:t xml:space="preserve">the </w:t>
      </w:r>
      <w:r w:rsidRPr="0057401F">
        <w:rPr>
          <w:rStyle w:val="StyleUnderline"/>
          <w:highlight w:val="yellow"/>
        </w:rPr>
        <w:t>suffering</w:t>
      </w:r>
      <w:r w:rsidRPr="00F94AB4">
        <w:rPr>
          <w:rStyle w:val="StyleUnderline"/>
        </w:rPr>
        <w:t xml:space="preserve"> caused by homophobia or racism </w:t>
      </w:r>
      <w:r w:rsidRPr="0057401F">
        <w:rPr>
          <w:rStyle w:val="StyleUnderline"/>
          <w:highlight w:val="yellow"/>
        </w:rPr>
        <w:t>is</w:t>
      </w:r>
      <w:r w:rsidRPr="00F94AB4">
        <w:rPr>
          <w:rStyle w:val="StyleUnderline"/>
        </w:rPr>
        <w:t xml:space="preserve"> obviously </w:t>
      </w:r>
      <w:r w:rsidRPr="0057401F">
        <w:rPr>
          <w:rStyle w:val="StyleUnderline"/>
          <w:highlight w:val="yellow"/>
        </w:rPr>
        <w:t>valuable but that does not mean that a team should win a competitive debate round</w:t>
      </w:r>
      <w:r w:rsidRPr="00F94AB4">
        <w:rPr>
          <w:sz w:val="12"/>
        </w:rPr>
        <w:t xml:space="preserve">. To be successful on these arguments, the negative needs to effectively separate the value of the affirmative harm claim from procedural issues of fairness. Second the negative can argue that the performance team has a substantial advantage in the round. </w:t>
      </w:r>
      <w:r w:rsidRPr="00F94AB4">
        <w:rPr>
          <w:rStyle w:val="StyleUnderline"/>
        </w:rPr>
        <w:t xml:space="preserve">This in-round advantage primarily stems from the </w:t>
      </w:r>
      <w:r w:rsidRPr="0057401F">
        <w:rPr>
          <w:rStyle w:val="StyleUnderline"/>
          <w:highlight w:val="yellow"/>
        </w:rPr>
        <w:t>lack of a clear methodology by which the judge is supposed to decide the round</w:t>
      </w:r>
      <w:r w:rsidRPr="00F94AB4">
        <w:rPr>
          <w:rStyle w:val="StyleUnderline"/>
        </w:rPr>
        <w:t xml:space="preserve">. In a world where there are no clear standards of how to judge the debate, </w:t>
      </w:r>
      <w:r w:rsidRPr="0057401F">
        <w:rPr>
          <w:rStyle w:val="StyleUnderline"/>
          <w:highlight w:val="yellow"/>
        </w:rPr>
        <w:t>the team running the performance gets to make up the rules as they go along! Self-serving standards</w:t>
      </w:r>
      <w:r w:rsidRPr="00F94AB4">
        <w:rPr>
          <w:rStyle w:val="StyleUnderline"/>
        </w:rPr>
        <w:t xml:space="preserve"> for which performance is “better” </w:t>
      </w:r>
      <w:r w:rsidRPr="0057401F">
        <w:rPr>
          <w:rStyle w:val="StyleUnderline"/>
          <w:highlight w:val="yellow"/>
        </w:rPr>
        <w:t>evolve throughout the debate</w:t>
      </w:r>
      <w:r w:rsidRPr="00F94AB4">
        <w:rPr>
          <w:rStyle w:val="StyleUnderline"/>
        </w:rPr>
        <w:t>, leaving the negative bewildered</w:t>
      </w:r>
      <w:r w:rsidRPr="00F94AB4">
        <w:rPr>
          <w:sz w:val="12"/>
        </w:rPr>
        <w:t>. As Ross Smith of Wake Forest University has argued, the judge has to vote affirmative or negative at the end of the round and there needs to be a predictable standard by which they reach these conclusions. In a traditional debate, the judge starts by asking whether or not the plan is topical. If so, they move on to a second question about whether or not the plan is desirable. Desirability can be calculated in terms of net benefits. If the affirmative advantages minus the disadvantages are greater than zero, the judge votes affirmative. If the reverse conditions are true, the judge votes negative. Counterplan and permutation net benefits can easily be added into this equation. These calculations are never perfectly scientific but teams can cut evidence and make strategic decisions during the debate with those calculations in mind. They know that they need to find a combination of arguments that will allow them outweigh the affirmative. During the block, they can kick out of positions that are not helping them to maximize net benefits for their side. Some of the very best training in critical thinking comes from these strategic considerations. These weighing exercises are impossible in a world where the debaters do not know what basis the judge will use for their decision. How can the negative possibly prepare for invisible standards inside the mind of the judge? How can they kick out of positions that are not working if the judge has to craft standards during the debate? How can they know what will appeal to the emotions of the judge? Without answers to these questions, strategy gets replaced by fumbling through speeches. In response, the affirmative will argue that judging is always value laden and, therefore, unpredictable</w:t>
      </w:r>
      <w:r w:rsidRPr="00F94AB4">
        <w:rPr>
          <w:rStyle w:val="StyleUnderline"/>
        </w:rPr>
        <w:t xml:space="preserve">. We all know </w:t>
      </w:r>
      <w:r w:rsidRPr="0057401F">
        <w:rPr>
          <w:rStyle w:val="StyleUnderline"/>
          <w:highlight w:val="yellow"/>
        </w:rPr>
        <w:t>that judging can vary quite a bit</w:t>
      </w:r>
      <w:r w:rsidRPr="00F94AB4">
        <w:rPr>
          <w:rStyle w:val="StyleUnderline"/>
        </w:rPr>
        <w:t xml:space="preserve"> from debate to debate. However, </w:t>
      </w:r>
      <w:r w:rsidRPr="0057401F">
        <w:rPr>
          <w:rStyle w:val="StyleUnderline"/>
          <w:highlight w:val="yellow"/>
        </w:rPr>
        <w:t>that is not a reason to throw out all judging standards</w:t>
      </w:r>
      <w:r w:rsidRPr="00F94AB4">
        <w:rPr>
          <w:sz w:val="12"/>
        </w:rPr>
        <w:t xml:space="preserve">! If there is a sliding scale between the perfect judge who comprehends and weighs all arguments with zero bias on one end and, say, someone who is asleep and therefore totally random on the other end, I would certainly rather strive for the first model. The fact that the same teams clear from tournament to tournament and that we all have judges that we would prefer in the back of the room proves that judging is predictable enough to allow us to function. My students certainly feel better when they lose and take more pride in winning rounds when the judging was coherent and predictable. Much like in a topicality debate, even if the traditional policy model of decision making has some flaws, it is still the only predictable interpretation available and must be accepted. </w:t>
      </w:r>
      <w:r w:rsidRPr="0057401F">
        <w:rPr>
          <w:rStyle w:val="StyleUnderline"/>
          <w:highlight w:val="yellow"/>
        </w:rPr>
        <w:t>Performance affirmatives</w:t>
      </w:r>
      <w:r w:rsidRPr="00F94AB4">
        <w:rPr>
          <w:rStyle w:val="StyleUnderline"/>
        </w:rPr>
        <w:t xml:space="preserve"> may </w:t>
      </w:r>
      <w:r w:rsidRPr="0057401F">
        <w:rPr>
          <w:rStyle w:val="StyleUnderline"/>
          <w:highlight w:val="yellow"/>
        </w:rPr>
        <w:t>also claim</w:t>
      </w:r>
      <w:r w:rsidRPr="00F94AB4">
        <w:rPr>
          <w:rStyle w:val="StyleUnderline"/>
        </w:rPr>
        <w:t xml:space="preserve"> that </w:t>
      </w:r>
      <w:r w:rsidRPr="0057401F">
        <w:rPr>
          <w:rStyle w:val="StyleUnderline"/>
          <w:highlight w:val="yellow"/>
        </w:rPr>
        <w:t>critical arguments make judging unpredictable</w:t>
      </w:r>
      <w:r w:rsidRPr="00F94AB4">
        <w:rPr>
          <w:rStyle w:val="StyleUnderline"/>
        </w:rPr>
        <w:t xml:space="preserve"> already. </w:t>
      </w:r>
      <w:r w:rsidRPr="0057401F">
        <w:rPr>
          <w:rStyle w:val="StyleUnderline"/>
          <w:highlight w:val="yellow"/>
        </w:rPr>
        <w:t>This</w:t>
      </w:r>
      <w:r w:rsidRPr="00F94AB4">
        <w:rPr>
          <w:rStyle w:val="StyleUnderline"/>
        </w:rPr>
        <w:t xml:space="preserve"> </w:t>
      </w:r>
      <w:r w:rsidRPr="0057401F">
        <w:rPr>
          <w:rStyle w:val="StyleUnderline"/>
          <w:highlight w:val="yellow"/>
        </w:rPr>
        <w:t>argument ignores that the plan is still the central focus</w:t>
      </w:r>
      <w:r w:rsidRPr="00F94AB4">
        <w:rPr>
          <w:rStyle w:val="StyleUnderline"/>
        </w:rPr>
        <w:t xml:space="preserve"> of the debate. </w:t>
      </w:r>
      <w:r w:rsidRPr="0057401F">
        <w:rPr>
          <w:rStyle w:val="StyleUnderline"/>
          <w:highlight w:val="yellow"/>
        </w:rPr>
        <w:t>The affirmative can prepare for</w:t>
      </w:r>
      <w:r w:rsidRPr="00F94AB4">
        <w:rPr>
          <w:rStyle w:val="StyleUnderline"/>
        </w:rPr>
        <w:t xml:space="preserve"> likely </w:t>
      </w:r>
      <w:r w:rsidRPr="0057401F">
        <w:rPr>
          <w:rStyle w:val="StyleUnderline"/>
          <w:highlight w:val="yellow"/>
        </w:rPr>
        <w:t>links, and the negative, by</w:t>
      </w:r>
      <w:r w:rsidRPr="00F94AB4">
        <w:rPr>
          <w:rStyle w:val="StyleUnderline"/>
        </w:rPr>
        <w:t xml:space="preserve"> claiming to </w:t>
      </w:r>
      <w:r w:rsidRPr="0057401F">
        <w:rPr>
          <w:rStyle w:val="StyleUnderline"/>
          <w:highlight w:val="yellow"/>
        </w:rPr>
        <w:t>turn solvency or</w:t>
      </w:r>
      <w:r w:rsidRPr="00F94AB4">
        <w:rPr>
          <w:rStyle w:val="StyleUnderline"/>
        </w:rPr>
        <w:t xml:space="preserve"> highlighting an </w:t>
      </w:r>
      <w:r w:rsidRPr="0057401F">
        <w:rPr>
          <w:rStyle w:val="StyleUnderline"/>
          <w:highlight w:val="yellow"/>
        </w:rPr>
        <w:t>external impact, usually fits within traditional decision making c</w:t>
      </w:r>
      <w:r w:rsidRPr="00F94AB4">
        <w:rPr>
          <w:rStyle w:val="StyleUnderline"/>
        </w:rPr>
        <w:t>alculations</w:t>
      </w:r>
      <w:r w:rsidRPr="00F94AB4">
        <w:rPr>
          <w:sz w:val="12"/>
        </w:rPr>
        <w:t>. The dynamic nature of the debate community keeps it interesting. Advanced college debaters and coaches who have tread the ground of traditional policy debate for several years are understandably invigorated by new literature and creative arguments. Most high school judges have also seen enough agent counterplan and politics debates to last a lifetime. However, this new model of debate raises serious fairness questions. Over time, fairer standards may evolve to judge performances but, in the mean time, debaters must prepare or perish. Debaters who are trained to defend the logic behind traditional policy making will have a much better chance than a team who is only ready to sputter “but topicality HAS to be a voting issue.” Be ready to talk about the logic of policy making in a sophisticated way and these new debates will not be as daunting.</w:t>
      </w:r>
    </w:p>
    <w:p w14:paraId="7607A40C" w14:textId="38C9FFB5" w:rsidR="005D7694" w:rsidRPr="00D46356" w:rsidRDefault="00313618" w:rsidP="005D7694">
      <w:pPr>
        <w:pStyle w:val="Heading3"/>
      </w:pPr>
      <w:r>
        <w:t>Autobiography/Personal Narrative</w:t>
      </w:r>
    </w:p>
    <w:p w14:paraId="1E2D4B82" w14:textId="77777777" w:rsidR="005D7694" w:rsidRDefault="005D7694" w:rsidP="005D7694">
      <w:pPr>
        <w:pStyle w:val="Heading4"/>
      </w:pPr>
      <w:r w:rsidRPr="000F2B64">
        <w:t>Narrative renders meaningful discussions impossible, upholds outsiders’ exclusion from the law, and creates atomized spaces of storytelling that can’t spill over.</w:t>
      </w:r>
    </w:p>
    <w:p w14:paraId="4AB68A79" w14:textId="77777777" w:rsidR="005D7694" w:rsidRPr="000F2B64"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57EB3266" w14:textId="77777777" w:rsidR="005D7694" w:rsidRDefault="005D7694" w:rsidP="005D7694">
      <w:pPr>
        <w:rPr>
          <w:sz w:val="12"/>
        </w:rPr>
      </w:pPr>
      <w:r w:rsidRPr="000F2B64">
        <w:rPr>
          <w:sz w:val="12"/>
        </w:rPr>
        <w:t xml:space="preserve">In the course of pursuing normative and methodological strate- gies that will convince law to recognize and remedy their individual suffering,36 a number of outsider scholars have made an important discovery: storytelling is the special domain of outsiders.37 Women and people of color (and, possibly, other outsiders)38 are said to employ stories about personal experiences as a distinctive method for generating and supporting political arguments.39 </w:t>
      </w:r>
      <w:r w:rsidRPr="0057401F">
        <w:rPr>
          <w:rStyle w:val="StyleUnderline"/>
          <w:highlight w:val="yellow"/>
        </w:rPr>
        <w:t>Outsiders eschew the objective</w:t>
      </w:r>
      <w:r w:rsidRPr="00FB350A">
        <w:rPr>
          <w:rStyle w:val="StyleUnderline"/>
        </w:rPr>
        <w:t xml:space="preserve">, abstract, neutral, and ahistorical </w:t>
      </w:r>
      <w:r w:rsidRPr="0057401F">
        <w:rPr>
          <w:rStyle w:val="StyleUnderline"/>
          <w:highlight w:val="yellow"/>
        </w:rPr>
        <w:t>analyses</w:t>
      </w:r>
      <w:r w:rsidRPr="00FB350A">
        <w:rPr>
          <w:rStyle w:val="StyleUnderline"/>
        </w:rPr>
        <w:t xml:space="preserve"> that </w:t>
      </w:r>
      <w:r w:rsidRPr="0057401F">
        <w:rPr>
          <w:rStyle w:val="StyleUnderline"/>
          <w:highlight w:val="yellow"/>
        </w:rPr>
        <w:t>they associate with white men</w:t>
      </w:r>
      <w:r w:rsidRPr="00FB350A">
        <w:rPr>
          <w:rStyle w:val="StyleUnderline"/>
        </w:rPr>
        <w:t xml:space="preserve">40 </w:t>
      </w:r>
      <w:r w:rsidRPr="0057401F">
        <w:rPr>
          <w:rStyle w:val="StyleUnderline"/>
          <w:highlight w:val="yellow"/>
        </w:rPr>
        <w:t>in favor of stories that are per- sonal,</w:t>
      </w:r>
      <w:r w:rsidRPr="00FB350A">
        <w:rPr>
          <w:rStyle w:val="StyleUnderline"/>
        </w:rPr>
        <w:t xml:space="preserve"> </w:t>
      </w:r>
      <w:r w:rsidRPr="000F2B64">
        <w:rPr>
          <w:sz w:val="12"/>
        </w:rPr>
        <w:t xml:space="preserve">concrete, emotionally evocative, and contextualized.i1. </w:t>
      </w:r>
      <w:r w:rsidRPr="0057401F">
        <w:rPr>
          <w:rStyle w:val="StyleUnderline"/>
          <w:highlight w:val="yellow"/>
        </w:rPr>
        <w:t>This assertion gives rise to the</w:t>
      </w:r>
      <w:r w:rsidRPr="00FB350A">
        <w:rPr>
          <w:rStyle w:val="StyleUnderline"/>
        </w:rPr>
        <w:t xml:space="preserve"> </w:t>
      </w:r>
      <w:r w:rsidRPr="000F2B64">
        <w:rPr>
          <w:sz w:val="12"/>
        </w:rPr>
        <w:t>double attack</w:t>
      </w:r>
      <w:r w:rsidRPr="00FB350A">
        <w:rPr>
          <w:rStyle w:val="StyleUnderline"/>
        </w:rPr>
        <w:t xml:space="preserve"> </w:t>
      </w:r>
      <w:r w:rsidRPr="000F2B64">
        <w:rPr>
          <w:sz w:val="12"/>
        </w:rPr>
        <w:t>embodied in the so- called</w:t>
      </w:r>
      <w:r w:rsidRPr="00FB350A">
        <w:rPr>
          <w:rStyle w:val="StyleUnderline"/>
        </w:rPr>
        <w:t xml:space="preserve"> "</w:t>
      </w:r>
      <w:r w:rsidRPr="0057401F">
        <w:rPr>
          <w:rStyle w:val="StyleUnderline"/>
          <w:highlight w:val="yellow"/>
        </w:rPr>
        <w:t>different voice" thesis</w:t>
      </w:r>
      <w:r w:rsidRPr="00FB350A">
        <w:rPr>
          <w:rStyle w:val="StyleUnderline"/>
        </w:rPr>
        <w:t xml:space="preserve"> </w:t>
      </w:r>
      <w:r w:rsidRPr="000F2B64">
        <w:rPr>
          <w:sz w:val="12"/>
        </w:rPr>
        <w:t>First,</w:t>
      </w:r>
      <w:r w:rsidRPr="00FB350A">
        <w:rPr>
          <w:rStyle w:val="StyleUnderline"/>
        </w:rPr>
        <w:t xml:space="preserve"> </w:t>
      </w:r>
      <w:r w:rsidRPr="0057401F">
        <w:rPr>
          <w:rStyle w:val="StyleUnderline"/>
          <w:highlight w:val="yellow"/>
        </w:rPr>
        <w:t>outsider scholars maintain that</w:t>
      </w:r>
      <w:r w:rsidRPr="00FB350A">
        <w:rPr>
          <w:rStyle w:val="StyleUnderline"/>
        </w:rPr>
        <w:t xml:space="preserve"> the </w:t>
      </w:r>
      <w:r w:rsidRPr="0057401F">
        <w:rPr>
          <w:rStyle w:val="StyleUnderline"/>
          <w:highlight w:val="yellow"/>
        </w:rPr>
        <w:t>experiences outsiders bring</w:t>
      </w:r>
      <w:r w:rsidRPr="00FB350A">
        <w:rPr>
          <w:rStyle w:val="StyleUnderline"/>
        </w:rPr>
        <w:t xml:space="preserve"> to law </w:t>
      </w:r>
      <w:r w:rsidRPr="0057401F">
        <w:rPr>
          <w:rStyle w:val="StyleUnderline"/>
          <w:highlight w:val="yellow"/>
        </w:rPr>
        <w:t>are qualitatively differ- ent from those of white men</w:t>
      </w:r>
      <w:r w:rsidRPr="00FB350A">
        <w:rPr>
          <w:rStyle w:val="StyleUnderline"/>
        </w:rPr>
        <w:t xml:space="preserve">. </w:t>
      </w:r>
      <w:r w:rsidRPr="0057401F">
        <w:rPr>
          <w:rStyle w:val="StyleUnderline"/>
          <w:highlight w:val="yellow"/>
        </w:rPr>
        <w:t>Second, these scholars</w:t>
      </w:r>
      <w:r w:rsidRPr="00FB350A">
        <w:rPr>
          <w:rStyle w:val="StyleUnderline"/>
        </w:rPr>
        <w:t xml:space="preserve"> </w:t>
      </w:r>
      <w:r w:rsidRPr="0057401F">
        <w:rPr>
          <w:rStyle w:val="StyleUnderline"/>
          <w:highlight w:val="yellow"/>
        </w:rPr>
        <w:t>argue that outsiders represent these experiences in a distinctive rhetoric that privileges the voice</w:t>
      </w:r>
      <w:r w:rsidRPr="00FB350A">
        <w:rPr>
          <w:rStyle w:val="StyleUnderline"/>
        </w:rPr>
        <w:t xml:space="preserve"> and its variable arrangements, registers, and nuances </w:t>
      </w:r>
      <w:r w:rsidRPr="0057401F">
        <w:rPr>
          <w:rStyle w:val="StyleUnderline"/>
          <w:highlight w:val="yellow"/>
        </w:rPr>
        <w:t>as a</w:t>
      </w:r>
      <w:r w:rsidRPr="00FB350A">
        <w:rPr>
          <w:rStyle w:val="StyleUnderline"/>
        </w:rPr>
        <w:t xml:space="preserve"> palpable </w:t>
      </w:r>
      <w:r w:rsidRPr="0057401F">
        <w:rPr>
          <w:rStyle w:val="StyleUnderline"/>
          <w:highlight w:val="yellow"/>
        </w:rPr>
        <w:t>extension of the</w:t>
      </w:r>
      <w:r w:rsidRPr="00FB350A">
        <w:rPr>
          <w:rStyle w:val="StyleUnderline"/>
        </w:rPr>
        <w:t xml:space="preserve"> suffering </w:t>
      </w:r>
      <w:r w:rsidRPr="0057401F">
        <w:rPr>
          <w:rStyle w:val="StyleUnderline"/>
          <w:highlight w:val="yellow"/>
        </w:rPr>
        <w:t>self</w:t>
      </w:r>
      <w:r w:rsidRPr="0057401F">
        <w:rPr>
          <w:sz w:val="12"/>
          <w:highlight w:val="yellow"/>
        </w:rPr>
        <w:t>.</w:t>
      </w:r>
      <w:r w:rsidRPr="000F2B64">
        <w:rPr>
          <w:sz w:val="12"/>
        </w:rPr>
        <w:t>42 As a result, outsiders possess a "different voice" that distinguishes their autobi- ographical writings from insider texts. It is important to note that the</w:t>
      </w:r>
      <w:r w:rsidRPr="00FB350A">
        <w:rPr>
          <w:rStyle w:val="StyleUnderline"/>
        </w:rPr>
        <w:t xml:space="preserve"> </w:t>
      </w:r>
      <w:r w:rsidRPr="0057401F">
        <w:rPr>
          <w:rStyle w:val="StyleUnderline"/>
          <w:highlight w:val="yellow"/>
        </w:rPr>
        <w:t>outsider scholarship does not</w:t>
      </w:r>
      <w:r w:rsidRPr="00FB350A">
        <w:rPr>
          <w:rStyle w:val="StyleUnderline"/>
        </w:rPr>
        <w:t xml:space="preserve"> clearly </w:t>
      </w:r>
      <w:r w:rsidRPr="0057401F">
        <w:rPr>
          <w:rStyle w:val="StyleUnderline"/>
          <w:highlight w:val="yellow"/>
        </w:rPr>
        <w:t xml:space="preserve">identify the </w:t>
      </w:r>
      <w:r w:rsidRPr="00FB350A">
        <w:rPr>
          <w:rStyle w:val="StyleUnderline"/>
        </w:rPr>
        <w:t xml:space="preserve">unique cogni- tive </w:t>
      </w:r>
      <w:r w:rsidRPr="0057401F">
        <w:rPr>
          <w:rStyle w:val="StyleUnderline"/>
          <w:highlight w:val="yellow"/>
        </w:rPr>
        <w:t>claims that outsiders have on the storytelling method, nor does it</w:t>
      </w:r>
      <w:r w:rsidRPr="00FB350A">
        <w:rPr>
          <w:rStyle w:val="StyleUnderline"/>
        </w:rPr>
        <w:t xml:space="preserve"> clearly </w:t>
      </w:r>
      <w:r w:rsidRPr="0057401F">
        <w:rPr>
          <w:rStyle w:val="StyleUnderline"/>
          <w:highlight w:val="yellow"/>
        </w:rPr>
        <w:t>articulate</w:t>
      </w:r>
      <w:r w:rsidRPr="00FB350A">
        <w:rPr>
          <w:rStyle w:val="StyleUnderline"/>
        </w:rPr>
        <w:t xml:space="preserve"> the </w:t>
      </w:r>
      <w:r w:rsidRPr="0057401F">
        <w:rPr>
          <w:rStyle w:val="StyleUnderline"/>
          <w:highlight w:val="yellow"/>
        </w:rPr>
        <w:t>motivations</w:t>
      </w:r>
      <w:r w:rsidRPr="00FB350A">
        <w:rPr>
          <w:rStyle w:val="StyleUnderline"/>
        </w:rPr>
        <w:t xml:space="preserve"> that propel women and people of color </w:t>
      </w:r>
      <w:r w:rsidRPr="0057401F">
        <w:rPr>
          <w:rStyle w:val="StyleUnderline"/>
          <w:highlight w:val="yellow"/>
        </w:rPr>
        <w:t>to resort</w:t>
      </w:r>
      <w:r w:rsidRPr="00FB350A">
        <w:rPr>
          <w:rStyle w:val="StyleUnderline"/>
        </w:rPr>
        <w:t xml:space="preserve"> more often </w:t>
      </w:r>
      <w:r w:rsidRPr="0057401F">
        <w:rPr>
          <w:rStyle w:val="StyleUnderline"/>
          <w:highlight w:val="yellow"/>
        </w:rPr>
        <w:t>to storytelling</w:t>
      </w:r>
      <w:r w:rsidRPr="00FB350A">
        <w:rPr>
          <w:rStyle w:val="StyleUnderline"/>
        </w:rPr>
        <w:t xml:space="preserve"> than white men do.43 </w:t>
      </w:r>
      <w:r w:rsidRPr="0057401F">
        <w:rPr>
          <w:rStyle w:val="StyleUnderline"/>
          <w:highlight w:val="yellow"/>
        </w:rPr>
        <w:t>All we are told is that outsiders "just do rely on narrative</w:t>
      </w:r>
      <w:r w:rsidRPr="00FB350A">
        <w:rPr>
          <w:rStyle w:val="StyleUnderline"/>
        </w:rPr>
        <w:t xml:space="preserve">, anecdote and story </w:t>
      </w:r>
      <w:r w:rsidRPr="0057401F">
        <w:rPr>
          <w:rStyle w:val="StyleUnderline"/>
          <w:highlight w:val="yellow"/>
        </w:rPr>
        <w:t>more than" insiders do."</w:t>
      </w:r>
      <w:r w:rsidRPr="00FB350A">
        <w:rPr>
          <w:rStyle w:val="StyleUnderline"/>
        </w:rPr>
        <w:t xml:space="preserve"> </w:t>
      </w:r>
      <w:r w:rsidRPr="000F2B64">
        <w:rPr>
          <w:sz w:val="12"/>
        </w:rPr>
        <w:t xml:space="preserve">An unexplored implication of the </w:t>
      </w:r>
      <w:r w:rsidRPr="0057401F">
        <w:rPr>
          <w:rStyle w:val="StyleUnderline"/>
          <w:highlight w:val="yellow"/>
        </w:rPr>
        <w:t>different voice thesis might suggest</w:t>
      </w:r>
      <w:r w:rsidRPr="00FB350A">
        <w:rPr>
          <w:rStyle w:val="StyleUnderline"/>
        </w:rPr>
        <w:t xml:space="preserve"> that not only law, but </w:t>
      </w:r>
      <w:r w:rsidRPr="0057401F">
        <w:rPr>
          <w:rStyle w:val="StyleUnderline"/>
          <w:highlight w:val="yellow"/>
        </w:rPr>
        <w:t>the very language</w:t>
      </w:r>
      <w:r w:rsidRPr="00FB350A">
        <w:rPr>
          <w:rStyle w:val="StyleUnderline"/>
        </w:rPr>
        <w:t xml:space="preserve">(s) </w:t>
      </w:r>
      <w:r w:rsidRPr="0057401F">
        <w:rPr>
          <w:rStyle w:val="StyleUnderline"/>
          <w:highlight w:val="yellow"/>
        </w:rPr>
        <w:t>law employs</w:t>
      </w:r>
      <w:r w:rsidRPr="00FB350A">
        <w:rPr>
          <w:rStyle w:val="StyleUnderline"/>
        </w:rPr>
        <w:t xml:space="preserve">, </w:t>
      </w:r>
      <w:r w:rsidRPr="0057401F">
        <w:rPr>
          <w:rStyle w:val="StyleUnderline"/>
          <w:highlight w:val="yellow"/>
        </w:rPr>
        <w:t>could never contribute to</w:t>
      </w:r>
      <w:r w:rsidRPr="00FB350A">
        <w:rPr>
          <w:rStyle w:val="StyleUnderline"/>
        </w:rPr>
        <w:t xml:space="preserve"> a program for </w:t>
      </w:r>
      <w:r w:rsidRPr="0057401F">
        <w:rPr>
          <w:rStyle w:val="StyleUnderline"/>
          <w:highlight w:val="yellow"/>
        </w:rPr>
        <w:t>social change. The dilemma</w:t>
      </w:r>
      <w:r w:rsidRPr="000F2B64">
        <w:rPr>
          <w:sz w:val="12"/>
        </w:rPr>
        <w:t>, according to the premises of the different voice thesis</w:t>
      </w:r>
      <w:r w:rsidRPr="00FB350A">
        <w:rPr>
          <w:rStyle w:val="StyleUnderline"/>
        </w:rPr>
        <w:t xml:space="preserve">, </w:t>
      </w:r>
      <w:r w:rsidRPr="0057401F">
        <w:rPr>
          <w:rStyle w:val="StyleUnderline"/>
          <w:highlight w:val="yellow"/>
        </w:rPr>
        <w:t xml:space="preserve">is </w:t>
      </w:r>
      <w:r w:rsidRPr="000F2B64">
        <w:rPr>
          <w:sz w:val="12"/>
        </w:rPr>
        <w:t>not simply that traditional legal narratives are incapable of regis- tering the experiences of the socially marginalized, but</w:t>
      </w:r>
      <w:r w:rsidRPr="00FB350A">
        <w:rPr>
          <w:rStyle w:val="StyleUnderline"/>
        </w:rPr>
        <w:t xml:space="preserve"> </w:t>
      </w:r>
      <w:r w:rsidRPr="0057401F">
        <w:rPr>
          <w:rStyle w:val="StyleUnderline"/>
          <w:highlight w:val="yellow"/>
        </w:rPr>
        <w:t>that insiders and outsiders are deaf to each other's stories</w:t>
      </w:r>
      <w:r w:rsidRPr="00FB350A">
        <w:rPr>
          <w:rStyle w:val="StyleUnderline"/>
        </w:rPr>
        <w:t xml:space="preserve">. In essence, </w:t>
      </w:r>
      <w:r w:rsidRPr="0057401F">
        <w:rPr>
          <w:rStyle w:val="StyleUnderline"/>
          <w:highlight w:val="yellow"/>
        </w:rPr>
        <w:t>each group tells its own stories to its own atomized group of willing lis- teners, in its own</w:t>
      </w:r>
      <w:r w:rsidRPr="00FB350A">
        <w:rPr>
          <w:rStyle w:val="StyleUnderline"/>
        </w:rPr>
        <w:t xml:space="preserve"> personalized and idiomatic </w:t>
      </w:r>
      <w:r w:rsidRPr="0057401F">
        <w:rPr>
          <w:rStyle w:val="StyleUnderline"/>
          <w:highlight w:val="yellow"/>
        </w:rPr>
        <w:t>tongue.</w:t>
      </w:r>
      <w:r w:rsidRPr="00FB350A">
        <w:rPr>
          <w:rStyle w:val="StyleUnderline"/>
        </w:rPr>
        <w:t xml:space="preserve"> </w:t>
      </w:r>
      <w:r w:rsidRPr="000F2B64">
        <w:rPr>
          <w:sz w:val="12"/>
        </w:rPr>
        <w:t>The dilemma that the different voice thesis exposes, but also reinforces, is that</w:t>
      </w:r>
      <w:r w:rsidRPr="00FB350A">
        <w:rPr>
          <w:rStyle w:val="StyleUnderline"/>
        </w:rPr>
        <w:t xml:space="preserve"> </w:t>
      </w:r>
      <w:r w:rsidRPr="0057401F">
        <w:rPr>
          <w:rStyle w:val="StyleUnderline"/>
          <w:highlight w:val="yellow"/>
        </w:rPr>
        <w:t>we seem to lack</w:t>
      </w:r>
      <w:r w:rsidRPr="00FB350A">
        <w:rPr>
          <w:rStyle w:val="StyleUnderline"/>
        </w:rPr>
        <w:t xml:space="preserve">, and may even may feel obliged to denigrate, </w:t>
      </w:r>
      <w:r w:rsidRPr="0057401F">
        <w:rPr>
          <w:rStyle w:val="StyleUnderline"/>
          <w:highlight w:val="yellow"/>
        </w:rPr>
        <w:t>a shared language for debate. If</w:t>
      </w:r>
      <w:r w:rsidRPr="00FB350A">
        <w:rPr>
          <w:rStyle w:val="StyleUnderline"/>
        </w:rPr>
        <w:t xml:space="preserve"> the edifice of </w:t>
      </w:r>
      <w:r w:rsidRPr="0057401F">
        <w:rPr>
          <w:rStyle w:val="StyleUnderline"/>
          <w:highlight w:val="yellow"/>
        </w:rPr>
        <w:t>legal narrative appears monologically limited</w:t>
      </w:r>
      <w:r w:rsidRPr="00FB350A">
        <w:rPr>
          <w:rStyle w:val="StyleUnderline"/>
        </w:rPr>
        <w:t xml:space="preserve"> in terms of class, race, and gender</w:t>
      </w:r>
      <w:r w:rsidRPr="0057401F">
        <w:rPr>
          <w:rStyle w:val="StyleUnderline"/>
          <w:highlight w:val="yellow"/>
        </w:rPr>
        <w:t>, the different voice thesis would seem to establish the incorrigibility of this</w:t>
      </w:r>
      <w:r w:rsidRPr="00FB350A">
        <w:rPr>
          <w:rStyle w:val="StyleUnderline"/>
        </w:rPr>
        <w:t xml:space="preserve"> condition</w:t>
      </w:r>
      <w:r w:rsidRPr="000F2B64">
        <w:rPr>
          <w:rStyle w:val="StyleUnderline"/>
        </w:rPr>
        <w:t xml:space="preserve">. </w:t>
      </w:r>
      <w:r w:rsidRPr="0057401F">
        <w:rPr>
          <w:rStyle w:val="StyleUnderline"/>
          <w:highlight w:val="yellow"/>
        </w:rPr>
        <w:t>No matter what voice</w:t>
      </w:r>
      <w:r w:rsidRPr="000F2B64">
        <w:rPr>
          <w:rStyle w:val="StyleUnderline"/>
        </w:rPr>
        <w:t xml:space="preserve">, </w:t>
      </w:r>
      <w:r w:rsidRPr="000F2B64">
        <w:rPr>
          <w:sz w:val="12"/>
        </w:rPr>
        <w:t xml:space="preserve">register or language law ultimately were to adopt, faith in the logical extension of </w:t>
      </w:r>
      <w:r w:rsidRPr="0057401F">
        <w:rPr>
          <w:rStyle w:val="StyleUnderline"/>
          <w:highlight w:val="yellow"/>
        </w:rPr>
        <w:t>the differ- ent voice thesis would prevent</w:t>
      </w:r>
      <w:r w:rsidRPr="000F2B64">
        <w:rPr>
          <w:rStyle w:val="StyleUnderline"/>
        </w:rPr>
        <w:t xml:space="preserve"> </w:t>
      </w:r>
      <w:r w:rsidRPr="000F2B64">
        <w:rPr>
          <w:sz w:val="12"/>
        </w:rPr>
        <w:t>outsiders and insiders from having a</w:t>
      </w:r>
      <w:r w:rsidRPr="000F2B64">
        <w:rPr>
          <w:rStyle w:val="StyleUnderline"/>
        </w:rPr>
        <w:t xml:space="preserve"> </w:t>
      </w:r>
      <w:r w:rsidRPr="0057401F">
        <w:rPr>
          <w:rStyle w:val="StyleUnderline"/>
          <w:highlight w:val="yellow"/>
        </w:rPr>
        <w:t>meaningful dialogue</w:t>
      </w:r>
      <w:r w:rsidRPr="000F2B64">
        <w:rPr>
          <w:rStyle w:val="StyleUnderline"/>
        </w:rPr>
        <w:t xml:space="preserve"> </w:t>
      </w:r>
      <w:r w:rsidRPr="000F2B64">
        <w:rPr>
          <w:sz w:val="12"/>
        </w:rPr>
        <w:t>about precisely those experiences for which outsiders seek social and legal redress.45</w:t>
      </w:r>
    </w:p>
    <w:p w14:paraId="74F96937" w14:textId="77777777" w:rsidR="005D7694" w:rsidRDefault="005D7694" w:rsidP="005D7694">
      <w:pPr>
        <w:rPr>
          <w:sz w:val="12"/>
        </w:rPr>
      </w:pPr>
    </w:p>
    <w:p w14:paraId="1F464DFB" w14:textId="77777777" w:rsidR="005D7694" w:rsidRDefault="005D7694" w:rsidP="005D7694">
      <w:pPr>
        <w:pStyle w:val="Heading4"/>
      </w:pPr>
      <w:r>
        <w:t>Narrative is consistent with the liberal subject it is critiquing, is inevitably the result of a flawed interpretation of objective events mixed with personal judgement, and is still influenced by white society.</w:t>
      </w:r>
    </w:p>
    <w:p w14:paraId="672A5858" w14:textId="77777777" w:rsidR="005D7694" w:rsidRDefault="005D7694" w:rsidP="005D7694">
      <w:r>
        <w:t xml:space="preserve">Anna </w:t>
      </w:r>
      <w:r w:rsidRPr="7F2C43C2">
        <w:rPr>
          <w:rStyle w:val="Heading4Char"/>
        </w:rPr>
        <w:t>Coughlin, 1995,</w:t>
      </w:r>
      <w:r>
        <w:t xml:space="preserve"> “REGULATING THE SELF: AUTOBIOGRAPHICAL PERFORMANCES IN OUTSIDER SCHOLARSHIP”, Virginia Law Review, </w:t>
      </w:r>
      <w:hyperlink r:id="rId11" w:history="1">
        <w:r w:rsidRPr="00DE29A1">
          <w:rPr>
            <w:rStyle w:val="Hyperlink"/>
          </w:rPr>
          <w:t>https://www.jstor.org/stable/pdf/1073505.pdf?refreqid=excelsior%3A6710f8923bb7e248d58fe33ed2768db6//JY</w:t>
        </w:r>
      </w:hyperlink>
    </w:p>
    <w:p w14:paraId="5E8C10B8" w14:textId="77777777" w:rsidR="005D7694" w:rsidRPr="00B4142C" w:rsidRDefault="005D7694" w:rsidP="005D7694">
      <w:pPr>
        <w:rPr>
          <w:rStyle w:val="Style13ptBold"/>
        </w:rPr>
      </w:pPr>
      <w:r w:rsidRPr="00B4142C">
        <w:rPr>
          <w:rStyle w:val="Style13ptBold"/>
        </w:rPr>
        <w:t>Bracketed For Gendered Language</w:t>
      </w:r>
    </w:p>
    <w:p w14:paraId="3E6A3A23" w14:textId="77777777" w:rsidR="005D7694" w:rsidRDefault="005D7694" w:rsidP="005D7694">
      <w:pPr>
        <w:rPr>
          <w:rStyle w:val="StyleUnderline"/>
          <w:highlight w:val="yellow"/>
        </w:rPr>
      </w:pPr>
      <w:r w:rsidRPr="0057401F">
        <w:rPr>
          <w:rStyle w:val="StyleUnderline"/>
          <w:highlight w:val="yellow"/>
        </w:rPr>
        <w:t>Far from being</w:t>
      </w:r>
      <w:r w:rsidRPr="000F2B64">
        <w:rPr>
          <w:rStyle w:val="StyleUnderline"/>
        </w:rPr>
        <w:t xml:space="preserve"> discomforting, let alone </w:t>
      </w:r>
      <w:r w:rsidRPr="0057401F">
        <w:rPr>
          <w:rStyle w:val="StyleUnderline"/>
          <w:highlight w:val="yellow"/>
        </w:rPr>
        <w:t>subversive, the story these</w:t>
      </w:r>
      <w:r w:rsidRPr="000F2B64">
        <w:rPr>
          <w:rStyle w:val="StyleUnderline"/>
        </w:rPr>
        <w:t xml:space="preserve"> ostensibly resistant </w:t>
      </w:r>
      <w:r w:rsidRPr="0057401F">
        <w:rPr>
          <w:rStyle w:val="StyleUnderline"/>
          <w:highlight w:val="yellow"/>
        </w:rPr>
        <w:t>texts tell about</w:t>
      </w:r>
      <w:r w:rsidRPr="000F2B64">
        <w:rPr>
          <w:rStyle w:val="StyleUnderline"/>
        </w:rPr>
        <w:t xml:space="preserve"> the </w:t>
      </w:r>
      <w:r w:rsidRPr="0057401F">
        <w:rPr>
          <w:rStyle w:val="StyleUnderline"/>
          <w:highlight w:val="yellow"/>
        </w:rPr>
        <w:t>relationship between</w:t>
      </w:r>
      <w:r w:rsidRPr="000F2B64">
        <w:rPr>
          <w:rStyle w:val="StyleUnderline"/>
        </w:rPr>
        <w:t xml:space="preserve"> the </w:t>
      </w:r>
      <w:r w:rsidRPr="0057401F">
        <w:rPr>
          <w:rStyle w:val="StyleUnderline"/>
          <w:highlight w:val="yellow"/>
        </w:rPr>
        <w:t>self and law is</w:t>
      </w:r>
      <w:r w:rsidRPr="000F2B64">
        <w:rPr>
          <w:rStyle w:val="StyleUnderline"/>
        </w:rPr>
        <w:t xml:space="preserve"> surprisingly </w:t>
      </w:r>
      <w:r w:rsidRPr="0057401F">
        <w:rPr>
          <w:rStyle w:val="StyleUnderline"/>
          <w:highlight w:val="yellow"/>
        </w:rPr>
        <w:t>consistent with</w:t>
      </w:r>
      <w:r w:rsidRPr="000F2B64">
        <w:rPr>
          <w:rStyle w:val="StyleUnderline"/>
        </w:rPr>
        <w:t xml:space="preserve"> the guiding tenets of </w:t>
      </w:r>
      <w:r w:rsidRPr="0057401F">
        <w:rPr>
          <w:rStyle w:val="StyleUnderline"/>
          <w:highlight w:val="yellow"/>
        </w:rPr>
        <w:t>liberalism. These texts describe the individual self, its</w:t>
      </w:r>
      <w:r w:rsidRPr="000F2B64">
        <w:rPr>
          <w:rStyle w:val="StyleUnderline"/>
        </w:rPr>
        <w:t xml:space="preserve"> material </w:t>
      </w:r>
      <w:r w:rsidRPr="0057401F">
        <w:rPr>
          <w:rStyle w:val="StyleUnderline"/>
          <w:highlight w:val="yellow"/>
        </w:rPr>
        <w:t>needs, and</w:t>
      </w:r>
      <w:r w:rsidRPr="000F2B64">
        <w:rPr>
          <w:rStyle w:val="StyleUnderline"/>
        </w:rPr>
        <w:t xml:space="preserve"> psychological </w:t>
      </w:r>
      <w:r w:rsidRPr="0057401F">
        <w:rPr>
          <w:rStyle w:val="StyleUnderline"/>
          <w:highlight w:val="yellow"/>
        </w:rPr>
        <w:t>desires as central concerns of law</w:t>
      </w:r>
      <w:r w:rsidRPr="000F2B64">
        <w:rPr>
          <w:rStyle w:val="StyleUnderline"/>
        </w:rPr>
        <w:t>. At the same time, the texts provide evidence of the satisfactions the self achieves by earning its way independently of the various -forms of social assistance law might afford</w:t>
      </w:r>
      <w:r w:rsidRPr="00EC6FB4">
        <w:rPr>
          <w:sz w:val="12"/>
        </w:rPr>
        <w:t xml:space="preserve">. </w:t>
      </w:r>
      <w:r w:rsidRPr="000F2B64">
        <w:rPr>
          <w:rStyle w:val="StyleUnderline"/>
        </w:rPr>
        <w:t xml:space="preserve">Since this story is difficult to distinguish from the stock legal narratives the outsiders oppose,77 </w:t>
      </w:r>
      <w:r w:rsidRPr="0057401F">
        <w:rPr>
          <w:rStyle w:val="StyleUnderline"/>
          <w:highlight w:val="yellow"/>
        </w:rPr>
        <w:t>we must consider whether narrative</w:t>
      </w:r>
      <w:r w:rsidRPr="000F2B64">
        <w:rPr>
          <w:rStyle w:val="StyleUnderline"/>
        </w:rPr>
        <w:t xml:space="preserve"> conventions, like those of legal discourse, </w:t>
      </w:r>
      <w:r w:rsidRPr="0057401F">
        <w:rPr>
          <w:rStyle w:val="StyleUnderline"/>
          <w:highlight w:val="yellow"/>
        </w:rPr>
        <w:t>have a tendency to manipulate the storyteller into affirming the status qu</w:t>
      </w:r>
      <w:r w:rsidRPr="000F2B64">
        <w:rPr>
          <w:rStyle w:val="StyleUnderline"/>
        </w:rPr>
        <w:t>o</w:t>
      </w:r>
      <w:r w:rsidRPr="00EC6FB4">
        <w:rPr>
          <w:sz w:val="12"/>
        </w:rPr>
        <w:t>. Curiously, although outsiders' stories contest the mechanisms through which law and other cultural institutions evaluate and (thereby) produce truth claims,78 none of the storytellers has pondered the role that the narrative form plays in shaping the meaning of the activities, relationships, and feelings being nar- rated.79 On the contrary, the storytellers are, in general, unselfconscious and unreflective with regard to the potential of narrative to guide and even predetermine the experiences they report</w:t>
      </w:r>
      <w:r w:rsidRPr="000F2B64">
        <w:rPr>
          <w:rStyle w:val="StyleUnderline"/>
        </w:rPr>
        <w:t xml:space="preserve">. Instead, as I argued above, </w:t>
      </w:r>
      <w:r w:rsidRPr="0057401F">
        <w:rPr>
          <w:rStyle w:val="StyleUnderline"/>
          <w:highlight w:val="yellow"/>
        </w:rPr>
        <w:t>they insist that autobiography furnishes a</w:t>
      </w:r>
      <w:r w:rsidRPr="000F2B64">
        <w:rPr>
          <w:rStyle w:val="StyleUnderline"/>
        </w:rPr>
        <w:t xml:space="preserve"> trans- parent </w:t>
      </w:r>
      <w:r w:rsidRPr="0057401F">
        <w:rPr>
          <w:rStyle w:val="StyleUnderline"/>
          <w:highlight w:val="yellow"/>
        </w:rPr>
        <w:t>window onto experience. If we believe</w:t>
      </w:r>
      <w:r w:rsidRPr="000F2B64">
        <w:rPr>
          <w:rStyle w:val="StyleUnderline"/>
        </w:rPr>
        <w:t xml:space="preserve">, however, that actual </w:t>
      </w:r>
      <w:r w:rsidRPr="0057401F">
        <w:rPr>
          <w:rStyle w:val="StyleUnderline"/>
          <w:highlight w:val="yellow"/>
        </w:rPr>
        <w:t>lived experiences</w:t>
      </w:r>
      <w:r w:rsidRPr="000F2B64">
        <w:rPr>
          <w:rStyle w:val="StyleUnderline"/>
        </w:rPr>
        <w:t xml:space="preserve"> and narratives of those experiences </w:t>
      </w:r>
      <w:r w:rsidRPr="0057401F">
        <w:rPr>
          <w:rStyle w:val="StyleUnderline"/>
          <w:highlight w:val="yellow"/>
        </w:rPr>
        <w:t>occupy different orders of existence</w:t>
      </w:r>
      <w:r w:rsidRPr="000F2B64">
        <w:rPr>
          <w:rStyle w:val="StyleUnderline"/>
        </w:rPr>
        <w:t xml:space="preserve">-perhaps, because the form in which lived events present themselves to us is not identical to the form in which they are represented in the narrative vehicle81 then </w:t>
      </w:r>
      <w:r w:rsidRPr="0057401F">
        <w:rPr>
          <w:rStyle w:val="StyleUnderline"/>
          <w:highlight w:val="yellow"/>
        </w:rPr>
        <w:t>we must examine the inevitable ways in which narrative arranges, orders, elaborates, and filters</w:t>
      </w:r>
      <w:r w:rsidRPr="000F2B64">
        <w:rPr>
          <w:rStyle w:val="StyleUnderline"/>
        </w:rPr>
        <w:t xml:space="preserve"> (through additions and subtractions) </w:t>
      </w:r>
      <w:r w:rsidRPr="0057401F">
        <w:rPr>
          <w:rStyle w:val="StyleUnderline"/>
          <w:highlight w:val="yellow"/>
        </w:rPr>
        <w:t>the original experience. That</w:t>
      </w:r>
      <w:r w:rsidRPr="000F2B64">
        <w:rPr>
          <w:rStyle w:val="StyleUnderline"/>
        </w:rPr>
        <w:t xml:space="preserve"> outsider autobiographical </w:t>
      </w:r>
      <w:r w:rsidRPr="0057401F">
        <w:rPr>
          <w:rStyle w:val="StyleUnderline"/>
          <w:highlight w:val="yellow"/>
        </w:rPr>
        <w:t>narratives are refined</w:t>
      </w:r>
      <w:r w:rsidRPr="000F2B64">
        <w:rPr>
          <w:rStyle w:val="StyleUnderline"/>
        </w:rPr>
        <w:t xml:space="preserve">, rhetorically adroit </w:t>
      </w:r>
      <w:r w:rsidRPr="0057401F">
        <w:rPr>
          <w:rStyle w:val="StyleUnderline"/>
          <w:highlight w:val="yellow"/>
        </w:rPr>
        <w:t>mediations of experience</w:t>
      </w:r>
      <w:r w:rsidRPr="000F2B64">
        <w:rPr>
          <w:rStyle w:val="StyleUnderline"/>
        </w:rPr>
        <w:t xml:space="preserve"> further </w:t>
      </w:r>
      <w:r w:rsidRPr="0057401F">
        <w:rPr>
          <w:rStyle w:val="StyleUnderline"/>
          <w:highlight w:val="yellow"/>
        </w:rPr>
        <w:t xml:space="preserve">complicates the claim that these representations are </w:t>
      </w:r>
      <w:r w:rsidRPr="000F2B64">
        <w:rPr>
          <w:rStyle w:val="StyleUnderline"/>
        </w:rPr>
        <w:t>purer, or</w:t>
      </w:r>
      <w:r w:rsidRPr="0057401F">
        <w:rPr>
          <w:rStyle w:val="StyleUnderline"/>
          <w:highlight w:val="yellow"/>
        </w:rPr>
        <w:t xml:space="preserve"> more authentic</w:t>
      </w:r>
      <w:r w:rsidRPr="000F2B64">
        <w:rPr>
          <w:rStyle w:val="StyleUnderline"/>
        </w:rPr>
        <w:t>, than other kinds of mediating discourse. Thus, one question on which we must focus "is not 'What does any given story mean?' but rather 'What does narrative itself (or narrativiz- ing a text) mean?</w:t>
      </w:r>
      <w:r w:rsidRPr="00EC6FB4">
        <w:rPr>
          <w:sz w:val="12"/>
        </w:rPr>
        <w:t xml:space="preserve">' "82 It may be that reliance on the narrative form is problematic for those pursuing a radical social agenda, for some theorists have argued that narrative is made possible by and inevitably reinforces the reigning system of law.83 </w:t>
      </w:r>
      <w:r w:rsidRPr="000F2B64">
        <w:rPr>
          <w:rStyle w:val="StyleUnderline"/>
        </w:rPr>
        <w:t xml:space="preserve">Professor Hayden White has been particularly concerned with discovering the kind of meaning that narrative supplies when real events are recorded in the form of a story.84 As White argues, </w:t>
      </w:r>
      <w:r w:rsidRPr="0057401F">
        <w:rPr>
          <w:rStyle w:val="StyleUnderline"/>
          <w:highlight w:val="yellow"/>
        </w:rPr>
        <w:t>real events do not present themselves to us as stories, with</w:t>
      </w:r>
      <w:r w:rsidRPr="000F2B64">
        <w:rPr>
          <w:rStyle w:val="StyleUnderline"/>
        </w:rPr>
        <w:t xml:space="preserve"> the formal characteristics of </w:t>
      </w:r>
      <w:r w:rsidRPr="0057401F">
        <w:rPr>
          <w:rStyle w:val="StyleUnderline"/>
          <w:highlight w:val="yellow"/>
        </w:rPr>
        <w:t>coherent plot</w:t>
      </w:r>
      <w:r w:rsidRPr="000F2B64">
        <w:rPr>
          <w:rStyle w:val="StyleUnderline"/>
        </w:rPr>
        <w:t xml:space="preserve">, or the "central subjects, proper beginnings, middles, and ends," that we have come to associate with stories.85 </w:t>
      </w:r>
      <w:r w:rsidRPr="0057401F">
        <w:rPr>
          <w:rStyle w:val="StyleUnderline"/>
          <w:highlight w:val="yellow"/>
        </w:rPr>
        <w:t>Real events simply occur, waiting for an observer</w:t>
      </w:r>
      <w:r w:rsidRPr="000F2B64">
        <w:rPr>
          <w:rStyle w:val="StyleUnderline"/>
        </w:rPr>
        <w:t xml:space="preserve"> with the impulse </w:t>
      </w:r>
      <w:r w:rsidRPr="0057401F">
        <w:rPr>
          <w:rStyle w:val="StyleUnderline"/>
          <w:highlight w:val="yellow"/>
        </w:rPr>
        <w:t>to record them</w:t>
      </w:r>
      <w:r w:rsidRPr="000F2B64">
        <w:rPr>
          <w:rStyle w:val="StyleUnderline"/>
        </w:rPr>
        <w:t xml:space="preserve"> to select a form of representation </w:t>
      </w:r>
      <w:r w:rsidRPr="0057401F">
        <w:rPr>
          <w:rStyle w:val="StyleUnderline"/>
          <w:highlight w:val="yellow"/>
        </w:rPr>
        <w:t xml:space="preserve">and </w:t>
      </w:r>
      <w:r w:rsidRPr="000F2B64">
        <w:rPr>
          <w:rStyle w:val="StyleUnderline"/>
        </w:rPr>
        <w:t xml:space="preserve">in the process </w:t>
      </w:r>
      <w:r w:rsidRPr="0057401F">
        <w:rPr>
          <w:rStyle w:val="StyleUnderline"/>
          <w:highlight w:val="yellow"/>
        </w:rPr>
        <w:t>impose order on reality, even create a culture-specific reality out of</w:t>
      </w:r>
      <w:r w:rsidRPr="000F2B64">
        <w:rPr>
          <w:rStyle w:val="StyleUnderline"/>
        </w:rPr>
        <w:t xml:space="preserve"> mere </w:t>
      </w:r>
      <w:r w:rsidRPr="0057401F">
        <w:rPr>
          <w:rStyle w:val="StyleUnderline"/>
          <w:highlight w:val="yellow"/>
        </w:rPr>
        <w:t>sequences of events</w:t>
      </w:r>
      <w:r w:rsidRPr="000F2B64">
        <w:rPr>
          <w:rStyle w:val="StyleUnderline"/>
        </w:rPr>
        <w:t>.86</w:t>
      </w:r>
      <w:r w:rsidRPr="00EC6FB4">
        <w:rPr>
          <w:sz w:val="12"/>
        </w:rPr>
        <w:t xml:space="preserve"> </w:t>
      </w:r>
      <w:r w:rsidRPr="00EC6FB4">
        <w:rPr>
          <w:rStyle w:val="StyleUnderline"/>
        </w:rPr>
        <w:t>Our culture privileges the narrative mode of representation above other available forms, according to White, because na</w:t>
      </w:r>
      <w:r w:rsidRPr="0057401F">
        <w:rPr>
          <w:rStyle w:val="StyleUnderline"/>
          <w:highlight w:val="yellow"/>
        </w:rPr>
        <w:t>rrative gratifies our desire to invest real events with</w:t>
      </w:r>
      <w:r w:rsidRPr="00EC6FB4">
        <w:rPr>
          <w:rStyle w:val="StyleUnderline"/>
        </w:rPr>
        <w:t xml:space="preserve"> moral and ethical </w:t>
      </w:r>
      <w:r w:rsidRPr="0057401F">
        <w:rPr>
          <w:rStyle w:val="StyleUnderline"/>
          <w:highlight w:val="yellow"/>
        </w:rPr>
        <w:t>meaning.</w:t>
      </w:r>
      <w:r w:rsidRPr="00EC6FB4">
        <w:rPr>
          <w:rStyle w:val="StyleUnderline"/>
        </w:rPr>
        <w:t xml:space="preserve">87 For example, </w:t>
      </w:r>
      <w:r w:rsidRPr="0057401F">
        <w:rPr>
          <w:rStyle w:val="StyleUnderline"/>
          <w:highlight w:val="yellow"/>
        </w:rPr>
        <w:t>narrative contrives</w:t>
      </w:r>
      <w:r w:rsidRPr="00EC6FB4">
        <w:rPr>
          <w:rStyle w:val="StyleUnderline"/>
        </w:rPr>
        <w:t xml:space="preserve"> a sense of </w:t>
      </w:r>
      <w:r w:rsidRPr="0057401F">
        <w:rPr>
          <w:rStyle w:val="StyleUnderline"/>
          <w:highlight w:val="yellow"/>
        </w:rPr>
        <w:t>closure through the</w:t>
      </w:r>
      <w:r w:rsidRPr="00EC6FB4">
        <w:rPr>
          <w:rStyle w:val="StyleUnderline"/>
        </w:rPr>
        <w:t xml:space="preserve"> author's </w:t>
      </w:r>
      <w:r w:rsidRPr="0057401F">
        <w:rPr>
          <w:rStyle w:val="StyleUnderline"/>
          <w:highlight w:val="yellow"/>
        </w:rPr>
        <w:t>selection of a point at which to conclude, which real events</w:t>
      </w:r>
      <w:r w:rsidRPr="00EC6FB4">
        <w:rPr>
          <w:rStyle w:val="StyleUnderline"/>
        </w:rPr>
        <w:t xml:space="preserve"> themselves stubbornly </w:t>
      </w:r>
      <w:r w:rsidRPr="0057401F">
        <w:rPr>
          <w:rStyle w:val="StyleUnderline"/>
          <w:highlight w:val="yellow"/>
        </w:rPr>
        <w:t>refuse to do</w:t>
      </w:r>
      <w:r w:rsidRPr="00EC6FB4">
        <w:rPr>
          <w:rStyle w:val="StyleUnderline"/>
        </w:rPr>
        <w:t xml:space="preserve">.m </w:t>
      </w:r>
      <w:r w:rsidRPr="0057401F">
        <w:rPr>
          <w:rStyle w:val="StyleUnderline"/>
          <w:highlight w:val="yellow"/>
        </w:rPr>
        <w:t>This</w:t>
      </w:r>
      <w:r w:rsidRPr="00EC6FB4">
        <w:rPr>
          <w:rStyle w:val="StyleUnderline"/>
        </w:rPr>
        <w:t xml:space="preserve"> clo- sure, White argues, </w:t>
      </w:r>
      <w:r w:rsidRPr="0057401F">
        <w:rPr>
          <w:rStyle w:val="StyleUnderline"/>
          <w:highlight w:val="yellow"/>
        </w:rPr>
        <w:t>is produced by</w:t>
      </w:r>
      <w:r w:rsidRPr="00EC6FB4">
        <w:rPr>
          <w:rStyle w:val="StyleUnderline"/>
        </w:rPr>
        <w:t xml:space="preserve"> a human </w:t>
      </w:r>
      <w:r w:rsidRPr="0057401F">
        <w:rPr>
          <w:rStyle w:val="StyleUnderline"/>
          <w:highlight w:val="yellow"/>
        </w:rPr>
        <w:t>consciousness aware of its</w:t>
      </w:r>
      <w:r w:rsidRPr="00EC6FB4">
        <w:rPr>
          <w:rStyle w:val="StyleUnderline"/>
        </w:rPr>
        <w:t xml:space="preserve"> location within and </w:t>
      </w:r>
      <w:r w:rsidRPr="0057401F">
        <w:rPr>
          <w:rStyle w:val="StyleUnderline"/>
          <w:highlight w:val="yellow"/>
        </w:rPr>
        <w:t>dependence on a social system governed by law</w:t>
      </w:r>
      <w:r w:rsidRPr="00EC6FB4">
        <w:rPr>
          <w:rStyle w:val="StyleUnderline"/>
        </w:rPr>
        <w:t xml:space="preserve">.89 For </w:t>
      </w:r>
      <w:r w:rsidRPr="0057401F">
        <w:rPr>
          <w:rStyle w:val="StyleUnderline"/>
          <w:highlight w:val="yellow"/>
        </w:rPr>
        <w:t>it is law that endows the historian with a conception of justice or morality, against which</w:t>
      </w:r>
      <w:r w:rsidRPr="00EC6FB4">
        <w:rPr>
          <w:rStyle w:val="StyleUnderline"/>
        </w:rPr>
        <w:t xml:space="preserve"> </w:t>
      </w:r>
      <w:r w:rsidRPr="00EC6FB4">
        <w:rPr>
          <w:rStyle w:val="StyleUnderline"/>
          <w:strike/>
        </w:rPr>
        <w:t>she</w:t>
      </w:r>
      <w:r>
        <w:rPr>
          <w:rStyle w:val="StyleUnderline"/>
        </w:rPr>
        <w:t>[</w:t>
      </w:r>
      <w:r w:rsidRPr="0057401F">
        <w:rPr>
          <w:rStyle w:val="StyleUnderline"/>
          <w:highlight w:val="yellow"/>
        </w:rPr>
        <w:t>they] distinguish</w:t>
      </w:r>
      <w:r w:rsidRPr="00EC6FB4">
        <w:rPr>
          <w:rStyle w:val="StyleUnderline"/>
        </w:rPr>
        <w:t xml:space="preserve">es the real </w:t>
      </w:r>
      <w:r w:rsidRPr="0057401F">
        <w:rPr>
          <w:rStyle w:val="StyleUnderline"/>
          <w:highlight w:val="yellow"/>
        </w:rPr>
        <w:t>events worthy of being represented from those that are unworthy</w:t>
      </w:r>
      <w:r w:rsidRPr="00EC6FB4">
        <w:rPr>
          <w:sz w:val="12"/>
        </w:rPr>
        <w:t xml:space="preserve">.90 These speculations suggest that we must qualify, perhaps signifi- cantly, the outsiders' assertions concerning the revolutionary power of their narratives. Just like the legal discourse that the out- siders condemn, narrative "presuppose[s] some criteria of rele- vance" that guide the storyteller's selection, arrangement for emphasis, and causal reordering of the events to be included in the story.91 </w:t>
      </w:r>
      <w:r w:rsidRPr="00EC6FB4">
        <w:rPr>
          <w:rStyle w:val="StyleUnderline"/>
        </w:rPr>
        <w:t>As one historian explains, "</w:t>
      </w:r>
      <w:r w:rsidRPr="0057401F">
        <w:rPr>
          <w:rStyle w:val="StyleUnderline"/>
          <w:highlight w:val="yellow"/>
        </w:rPr>
        <w:t>the narrative can</w:t>
      </w:r>
      <w:r w:rsidRPr="00EC6FB4">
        <w:rPr>
          <w:rStyle w:val="StyleUnderline"/>
        </w:rPr>
        <w:t xml:space="preserve"> be said to </w:t>
      </w:r>
      <w:r w:rsidRPr="0057401F">
        <w:rPr>
          <w:rStyle w:val="StyleUnderline"/>
          <w:highlight w:val="yellow"/>
        </w:rPr>
        <w:t>determine the evidence as much as</w:t>
      </w:r>
      <w:r w:rsidRPr="00EC6FB4">
        <w:rPr>
          <w:rStyle w:val="StyleUnderline"/>
        </w:rPr>
        <w:t xml:space="preserve"> the </w:t>
      </w:r>
      <w:r w:rsidRPr="0057401F">
        <w:rPr>
          <w:rStyle w:val="StyleUnderline"/>
          <w:highlight w:val="yellow"/>
        </w:rPr>
        <w:t>evidence determines the narrative</w:t>
      </w:r>
      <w:r w:rsidRPr="00EC6FB4">
        <w:rPr>
          <w:rStyle w:val="StyleUnderline"/>
        </w:rPr>
        <w:t>" because the "</w:t>
      </w:r>
      <w:r w:rsidRPr="0057401F">
        <w:rPr>
          <w:rStyle w:val="StyleUnderline"/>
          <w:highlight w:val="yellow"/>
        </w:rPr>
        <w:t>evidence only counts as evidence</w:t>
      </w:r>
      <w:r w:rsidRPr="00EC6FB4">
        <w:rPr>
          <w:rStyle w:val="StyleUnderline"/>
        </w:rPr>
        <w:t xml:space="preserve"> and is only recognized as such </w:t>
      </w:r>
      <w:r w:rsidRPr="0057401F">
        <w:rPr>
          <w:rStyle w:val="StyleUnderline"/>
          <w:highlight w:val="yellow"/>
        </w:rPr>
        <w:t>in relation to a potential narrative."</w:t>
      </w:r>
      <w:r w:rsidRPr="00EC6FB4">
        <w:rPr>
          <w:sz w:val="12"/>
        </w:rPr>
        <w:t xml:space="preserve">' Even if we reject White's suspicion that the criterion that guides all narrative accounts of real events is "law, legality, legitimacy, or, more generally, authority,"93 his theory of narrative meaning still exposes the ambivalent political allegiances of the outsider autobi- ographies. In these texts, no less than in legal opinions or tradi- tional legal scholarship, our system of law is enthroned as the "central organizing principle of meaning."94 Law and the legal academy are the subjects that link together, indeed, call forth, each of the personal experiences recounted. The texts are not a desul- tory collection of personal reminiscences. Rather, they record only those events that support particular claims against or on behalf of law and the academy. For example, Professor Robin West describes her own promiscuity to support her charge that the defi- nition of "consensual sex" applied by law in rape cases conceals the danger of violent male sexuality that women endure.95 Professor Patricia Williams elaborates the racist content of episodes from her life to create an occasion for her to display her intellectual prowess and professional accomplishments to an academy reluctant to admit African-American women.96 And Professor Richard Del- gado recalls conversations in which senior colleagues warned him to avoid writing about "civil rights or other 'ethnic' subjects" to provide evidence of the jealous insularity and undemocratic char- acter of the mainstream civil rights academy.97 </w:t>
      </w:r>
      <w:r w:rsidRPr="00EC6FB4">
        <w:rPr>
          <w:rStyle w:val="StyleUnderline"/>
        </w:rPr>
        <w:t xml:space="preserve">These texts reveal that </w:t>
      </w:r>
      <w:r w:rsidRPr="0057401F">
        <w:rPr>
          <w:rStyle w:val="StyleUnderline"/>
          <w:highlight w:val="yellow"/>
        </w:rPr>
        <w:t>the law</w:t>
      </w:r>
      <w:r w:rsidRPr="00EC6FB4">
        <w:rPr>
          <w:rStyle w:val="StyleUnderline"/>
        </w:rPr>
        <w:t xml:space="preserve"> and its specific institutional inter- ests, both in practice and in the academy, </w:t>
      </w:r>
      <w:r w:rsidRPr="0057401F">
        <w:rPr>
          <w:rStyle w:val="StyleUnderline"/>
          <w:highlight w:val="yellow"/>
        </w:rPr>
        <w:t>already define the rele- vant points of intersection for</w:t>
      </w:r>
      <w:r w:rsidRPr="00EC6FB4">
        <w:rPr>
          <w:rStyle w:val="StyleUnderline"/>
        </w:rPr>
        <w:t xml:space="preserve"> the </w:t>
      </w:r>
      <w:r w:rsidRPr="0057401F">
        <w:rPr>
          <w:rStyle w:val="StyleUnderline"/>
          <w:highlight w:val="yellow"/>
        </w:rPr>
        <w:t>experiences recounted</w:t>
      </w:r>
      <w:r w:rsidRPr="00EC6FB4">
        <w:rPr>
          <w:rStyle w:val="StyleUnderline"/>
        </w:rPr>
        <w:t xml:space="preserve"> in the outsider narratives. In other words, </w:t>
      </w:r>
      <w:r w:rsidRPr="0057401F">
        <w:rPr>
          <w:rStyle w:val="StyleUnderline"/>
          <w:highlight w:val="yellow"/>
        </w:rPr>
        <w:t>the law and the academy implicitly supply</w:t>
      </w:r>
      <w:r w:rsidRPr="00EC6FB4">
        <w:rPr>
          <w:rStyle w:val="StyleUnderline"/>
        </w:rPr>
        <w:t xml:space="preserve"> the </w:t>
      </w:r>
      <w:r w:rsidRPr="0057401F">
        <w:rPr>
          <w:rStyle w:val="StyleUnderline"/>
          <w:highlight w:val="yellow"/>
        </w:rPr>
        <w:t>appropriate points of contention</w:t>
      </w:r>
      <w:r w:rsidRPr="00EC6FB4">
        <w:rPr>
          <w:rStyle w:val="StyleUnderline"/>
        </w:rPr>
        <w:t xml:space="preserve"> for outsider narrators. Just as legal doctrine determines the facts that judges will find, so the conventions, practices, and concerns of law and the academy furnish the space for debate and perhaps even produce the truth that outsider stories report by determining which events are significant (or real) enough to be represented. This is one of a variety of ways, then, in which </w:t>
      </w:r>
      <w:r w:rsidRPr="0057401F">
        <w:rPr>
          <w:rStyle w:val="StyleUnderline"/>
          <w:highlight w:val="yellow"/>
        </w:rPr>
        <w:t>the narrative form</w:t>
      </w:r>
      <w:r w:rsidRPr="00EC6FB4">
        <w:rPr>
          <w:rStyle w:val="StyleUnderline"/>
        </w:rPr>
        <w:t xml:space="preserve"> distinctly </w:t>
      </w:r>
      <w:r w:rsidRPr="0057401F">
        <w:rPr>
          <w:rStyle w:val="StyleUnderline"/>
          <w:highlight w:val="yellow"/>
        </w:rPr>
        <w:t>miti- gates the subversive intention of outsider storytelling</w:t>
      </w:r>
    </w:p>
    <w:p w14:paraId="7BEE51BE" w14:textId="58FD2258" w:rsidR="00EF7430" w:rsidRPr="0018330B" w:rsidRDefault="00EF7430" w:rsidP="00EF7430">
      <w:pPr>
        <w:pStyle w:val="Heading4"/>
      </w:pPr>
      <w:r w:rsidRPr="0018330B">
        <w:t xml:space="preserve">Voting aff constitutes a psychotropic economy that destroys agency and devastates attention </w:t>
      </w:r>
    </w:p>
    <w:p w14:paraId="00C2E4CE" w14:textId="77777777" w:rsidR="00EF7430" w:rsidRPr="0018330B" w:rsidRDefault="00EF7430" w:rsidP="00EF7430">
      <w:r w:rsidRPr="0018330B">
        <w:rPr>
          <w:rStyle w:val="Style13ptBold"/>
        </w:rPr>
        <w:t>Harsin 15</w:t>
      </w:r>
      <w:r w:rsidRPr="0018330B">
        <w:t xml:space="preserve"> – (Jayson, Department of Communication Studies, Baruch College, “Regimes of Posttruth, Postpolitics, and Attention Economies” Communication, Culture &amp; Critique) kb </w:t>
      </w:r>
    </w:p>
    <w:p w14:paraId="4FD07333" w14:textId="77777777" w:rsidR="00EF7430" w:rsidRPr="0018330B" w:rsidRDefault="00EF7430" w:rsidP="00EF7430">
      <w:pPr>
        <w:rPr>
          <w:rStyle w:val="StyleUnderline"/>
        </w:rPr>
      </w:pPr>
      <w:r w:rsidRPr="0018330B">
        <w:rPr>
          <w:rStyle w:val="StyleUnderline"/>
        </w:rPr>
        <w:t>Key to regimes of posttruth is the proliferation of truth games</w:t>
      </w:r>
      <w:r w:rsidRPr="0018330B">
        <w:rPr>
          <w:sz w:val="16"/>
        </w:rPr>
        <w:t xml:space="preserve">, </w:t>
      </w:r>
      <w:r w:rsidRPr="0018330B">
        <w:rPr>
          <w:rStyle w:val="StyleUnderline"/>
        </w:rPr>
        <w:t>within big data</w:t>
      </w:r>
      <w:r w:rsidRPr="0018330B">
        <w:rPr>
          <w:sz w:val="16"/>
        </w:rPr>
        <w:t xml:space="preserve">-, </w:t>
      </w:r>
      <w:r w:rsidRPr="0018330B">
        <w:rPr>
          <w:rStyle w:val="StyleUnderline"/>
        </w:rPr>
        <w:t>predictive analytics-driven strategic communication</w:t>
      </w:r>
      <w:r w:rsidRPr="0018330B">
        <w:rPr>
          <w:sz w:val="16"/>
        </w:rPr>
        <w:t xml:space="preserve"> (corporate-political) </w:t>
      </w:r>
      <w:r w:rsidRPr="0018330B">
        <w:rPr>
          <w:rStyle w:val="StyleUnderline"/>
        </w:rPr>
        <w:t>markets</w:t>
      </w:r>
      <w:r w:rsidRPr="0018330B">
        <w:rPr>
          <w:sz w:val="16"/>
        </w:rPr>
        <w:t xml:space="preserve">. Importantly, there is no authoritative Debunker, although the desire to debunk remains; there is a market/desire for it. </w:t>
      </w:r>
      <w:r w:rsidRPr="00F372BF">
        <w:rPr>
          <w:rStyle w:val="StyleUnderline"/>
          <w:highlight w:val="yellow"/>
        </w:rPr>
        <w:t xml:space="preserve">As </w:t>
      </w:r>
      <w:r w:rsidRPr="00F372BF">
        <w:rPr>
          <w:rStyle w:val="Emphasis"/>
          <w:highlight w:val="yellow"/>
        </w:rPr>
        <w:t>truth claims proliferate across fragmented networks</w:t>
      </w:r>
      <w:r w:rsidRPr="00F372BF">
        <w:rPr>
          <w:rStyle w:val="StyleUnderline"/>
          <w:highlight w:val="yellow"/>
        </w:rPr>
        <w:t>, so</w:t>
      </w:r>
      <w:r w:rsidRPr="0018330B">
        <w:rPr>
          <w:rStyle w:val="StyleUnderline"/>
        </w:rPr>
        <w:t>,</w:t>
      </w:r>
      <w:r w:rsidRPr="0018330B">
        <w:rPr>
          <w:sz w:val="16"/>
        </w:rPr>
        <w:t xml:space="preserve"> too, </w:t>
      </w:r>
      <w:r w:rsidRPr="00F372BF">
        <w:rPr>
          <w:rStyle w:val="StyleUnderline"/>
          <w:highlight w:val="yellow"/>
        </w:rPr>
        <w:t>do upright citizen debunkers and entire organizations</w:t>
      </w:r>
      <w:r w:rsidRPr="00F372BF">
        <w:rPr>
          <w:sz w:val="16"/>
          <w:highlight w:val="yellow"/>
        </w:rPr>
        <w:t xml:space="preserve">, </w:t>
      </w:r>
      <w:r w:rsidRPr="00F372BF">
        <w:rPr>
          <w:rStyle w:val="Emphasis"/>
          <w:highlight w:val="yellow"/>
        </w:rPr>
        <w:t>which can never suture fragmentation through a judgment for an entire society</w:t>
      </w:r>
      <w:r w:rsidRPr="0018330B">
        <w:rPr>
          <w:sz w:val="16"/>
        </w:rPr>
        <w:t xml:space="preserve">, and certainly cannot endure temporally. Also key here is that </w:t>
      </w:r>
      <w:r w:rsidRPr="00F372BF">
        <w:rPr>
          <w:rStyle w:val="StyleUnderline"/>
          <w:highlight w:val="yellow"/>
        </w:rPr>
        <w:t>these</w:t>
      </w:r>
      <w:r w:rsidRPr="0018330B">
        <w:rPr>
          <w:rStyle w:val="StyleUnderline"/>
        </w:rPr>
        <w:t xml:space="preserve"> truth games </w:t>
      </w:r>
      <w:r w:rsidRPr="00F372BF">
        <w:rPr>
          <w:rStyle w:val="StyleUnderline"/>
          <w:highlight w:val="yellow"/>
        </w:rPr>
        <w:t>seek</w:t>
      </w:r>
      <w:r w:rsidRPr="0018330B">
        <w:rPr>
          <w:rStyle w:val="StyleUnderline"/>
        </w:rPr>
        <w:t xml:space="preserve"> only partly </w:t>
      </w:r>
      <w:r w:rsidRPr="00F372BF">
        <w:rPr>
          <w:rStyle w:val="StyleUnderline"/>
          <w:highlight w:val="yellow"/>
        </w:rPr>
        <w:t xml:space="preserve">to appeal to conviction within </w:t>
      </w:r>
      <w:r w:rsidRPr="00F372BF">
        <w:rPr>
          <w:rStyle w:val="Emphasis"/>
          <w:highlight w:val="yellow"/>
        </w:rPr>
        <w:t>ideological filter bubbles</w:t>
      </w:r>
      <w:r w:rsidRPr="0018330B">
        <w:rPr>
          <w:sz w:val="16"/>
        </w:rPr>
        <w:t xml:space="preserve">. </w:t>
      </w:r>
      <w:r w:rsidRPr="0018330B">
        <w:rPr>
          <w:rStyle w:val="StyleUnderline"/>
        </w:rPr>
        <w:t>The goals of various actors also appear to be about occupying the field of perception, the attention economy, to induce and manage participation in a way that collapses politics into</w:t>
      </w:r>
      <w:r w:rsidRPr="0018330B">
        <w:rPr>
          <w:sz w:val="16"/>
        </w:rPr>
        <w:t xml:space="preserve"> Rancière's (2001) </w:t>
      </w:r>
      <w:r w:rsidRPr="0018330B">
        <w:rPr>
          <w:rStyle w:val="Emphasis"/>
        </w:rPr>
        <w:t>figure of “the police”</w:t>
      </w:r>
      <w:r w:rsidRPr="0018330B">
        <w:rPr>
          <w:sz w:val="16"/>
        </w:rPr>
        <w:t xml:space="preserve">—the point being </w:t>
      </w:r>
      <w:r w:rsidRPr="0018330B">
        <w:rPr>
          <w:rStyle w:val="StyleUnderline"/>
        </w:rPr>
        <w:t>to avoid contingency/politics by predictive analytics and controlling/patrolling what appears and is heard</w:t>
      </w:r>
      <w:r w:rsidRPr="0018330B">
        <w:rPr>
          <w:sz w:val="16"/>
        </w:rPr>
        <w:t xml:space="preserve">. Truth remains welded to power, but </w:t>
      </w:r>
      <w:r w:rsidRPr="0018330B">
        <w:rPr>
          <w:rStyle w:val="StyleUnderline"/>
        </w:rPr>
        <w:t>the domination of truth regimes now demands popular attention to/participation in its discursive games</w:t>
      </w:r>
      <w:r w:rsidRPr="0018330B">
        <w:rPr>
          <w:sz w:val="16"/>
        </w:rPr>
        <w:t xml:space="preserve"> (instead of just adherence to its products). Postpolitical, posttruth regimes </w:t>
      </w:r>
      <w:r w:rsidRPr="00F372BF">
        <w:rPr>
          <w:rStyle w:val="StyleUnderline"/>
          <w:highlight w:val="yellow"/>
        </w:rPr>
        <w:t>While some</w:t>
      </w:r>
      <w:r w:rsidRPr="0018330B">
        <w:rPr>
          <w:rStyle w:val="StyleUnderline"/>
        </w:rPr>
        <w:t xml:space="preserve"> </w:t>
      </w:r>
      <w:r w:rsidRPr="0018330B">
        <w:rPr>
          <w:sz w:val="16"/>
        </w:rPr>
        <w:t xml:space="preserve">documenters of truth-change </w:t>
      </w:r>
      <w:r w:rsidRPr="00F372BF">
        <w:rPr>
          <w:rStyle w:val="StyleUnderline"/>
          <w:highlight w:val="yellow"/>
        </w:rPr>
        <w:t>blame</w:t>
      </w:r>
      <w:r w:rsidRPr="0018330B">
        <w:rPr>
          <w:sz w:val="16"/>
        </w:rPr>
        <w:t xml:space="preserve"> new technologies and </w:t>
      </w:r>
      <w:r w:rsidRPr="00F372BF">
        <w:rPr>
          <w:rStyle w:val="StyleUnderline"/>
          <w:highlight w:val="yellow"/>
        </w:rPr>
        <w:t>information overload</w:t>
      </w:r>
      <w:r w:rsidRPr="00F372BF">
        <w:rPr>
          <w:sz w:val="16"/>
          <w:highlight w:val="yellow"/>
        </w:rPr>
        <w:t>,</w:t>
      </w:r>
      <w:r w:rsidRPr="0018330B">
        <w:rPr>
          <w:sz w:val="16"/>
        </w:rPr>
        <w:t xml:space="preserve"> </w:t>
      </w:r>
      <w:r w:rsidRPr="0018330B">
        <w:rPr>
          <w:rStyle w:val="StyleUnderline"/>
        </w:rPr>
        <w:t>and</w:t>
      </w:r>
      <w:r w:rsidRPr="0018330B">
        <w:rPr>
          <w:sz w:val="16"/>
        </w:rPr>
        <w:t xml:space="preserve"> others blame </w:t>
      </w:r>
      <w:r w:rsidRPr="00F372BF">
        <w:rPr>
          <w:rStyle w:val="StyleUnderline"/>
          <w:highlight w:val="yellow"/>
        </w:rPr>
        <w:t>changing news values and journalism practices</w:t>
      </w:r>
      <w:r w:rsidRPr="00F372BF">
        <w:rPr>
          <w:sz w:val="16"/>
          <w:highlight w:val="yellow"/>
        </w:rPr>
        <w:t xml:space="preserve">, </w:t>
      </w:r>
      <w:r w:rsidRPr="00F372BF">
        <w:rPr>
          <w:rStyle w:val="Emphasis"/>
          <w:highlight w:val="yellow"/>
        </w:rPr>
        <w:t>few connect these phenomena to the (20th) century-long development of professional political communication</w:t>
      </w:r>
      <w:r w:rsidRPr="00F372BF">
        <w:rPr>
          <w:sz w:val="16"/>
          <w:highlight w:val="yellow"/>
        </w:rPr>
        <w:t xml:space="preserve">, </w:t>
      </w:r>
      <w:r w:rsidRPr="00F372BF">
        <w:rPr>
          <w:rStyle w:val="StyleUnderline"/>
          <w:highlight w:val="yellow"/>
        </w:rPr>
        <w:t>which has figured masses of citizens, in democratic and totalitarian regimes, as risks to be managed</w:t>
      </w:r>
      <w:r w:rsidRPr="0018330B">
        <w:rPr>
          <w:sz w:val="16"/>
        </w:rPr>
        <w:t xml:space="preserve"> (Harsin, 2006). Deleuze presaged new forms of power based on surveillance in a society saturated with marketing techniques and predictive analytics (algorithmically driven), but he (like Foucault) had little to say about political marketing, its research and development with cognitive sciences to work not just on the body but on the brain, on attention and affect, which Bernard Stiegler has dubbed psychopower (Stiegler, 2010). Thus </w:t>
      </w:r>
      <w:r w:rsidRPr="0018330B">
        <w:rPr>
          <w:rStyle w:val="StyleUnderline"/>
        </w:rPr>
        <w:t>regimes of posttruth also emerge out of postpolitical or postdemocratic strategies</w:t>
      </w:r>
      <w:r w:rsidRPr="0018330B">
        <w:rPr>
          <w:sz w:val="16"/>
        </w:rPr>
        <w:t xml:space="preserve"> (Crouch, 2004) </w:t>
      </w:r>
      <w:r w:rsidRPr="0018330B">
        <w:rPr>
          <w:rStyle w:val="StyleUnderline"/>
        </w:rPr>
        <w:t xml:space="preserve">common to control societies where especially resource-rich political actors attempt to use data analytics to manage the field of appearance and participation </w:t>
      </w:r>
      <w:r w:rsidRPr="0018330B">
        <w:rPr>
          <w:sz w:val="16"/>
        </w:rPr>
        <w:t xml:space="preserve">(even if it is important to watch closely what resource-poor political actors are doing with coding, algorithmic, and data analytic knowledge—Foucault did speak after all of a “political economy of truth”). </w:t>
      </w:r>
      <w:r w:rsidRPr="00F372BF">
        <w:rPr>
          <w:rStyle w:val="StyleUnderline"/>
          <w:highlight w:val="yellow"/>
        </w:rPr>
        <w:t>This</w:t>
      </w:r>
      <w:r w:rsidRPr="0018330B">
        <w:rPr>
          <w:sz w:val="16"/>
        </w:rPr>
        <w:t xml:space="preserve"> political apparatus </w:t>
      </w:r>
      <w:r w:rsidRPr="0018330B">
        <w:rPr>
          <w:rStyle w:val="Emphasis"/>
        </w:rPr>
        <w:t>d</w:t>
      </w:r>
      <w:r w:rsidRPr="00F372BF">
        <w:rPr>
          <w:rStyle w:val="Emphasis"/>
          <w:highlight w:val="yellow"/>
        </w:rPr>
        <w:t>epends on “participatory” social media politics</w:t>
      </w:r>
      <w:r w:rsidRPr="00F372BF">
        <w:rPr>
          <w:sz w:val="16"/>
          <w:highlight w:val="yellow"/>
        </w:rPr>
        <w:t xml:space="preserve">. </w:t>
      </w:r>
      <w:r w:rsidRPr="00F372BF">
        <w:rPr>
          <w:rStyle w:val="StyleUnderline"/>
          <w:highlight w:val="yellow"/>
        </w:rPr>
        <w:t>Resource-rich elites have analyzed and attempted to manage the breakdown of mass audiences and markets, opting to exploit and encourage the recognition of skepticism toward cultural authorities</w:t>
      </w:r>
      <w:r w:rsidRPr="0018330B">
        <w:rPr>
          <w:rStyle w:val="StyleUnderline"/>
        </w:rPr>
        <w:t xml:space="preserve"> </w:t>
      </w:r>
      <w:r w:rsidRPr="0018330B">
        <w:rPr>
          <w:sz w:val="16"/>
        </w:rPr>
        <w:t xml:space="preserve">in journalism, politics, and the academic disciplines, each with their experts. </w:t>
      </w:r>
      <w:r w:rsidRPr="00F372BF">
        <w:rPr>
          <w:rStyle w:val="StyleUnderline"/>
          <w:highlight w:val="yellow"/>
        </w:rPr>
        <w:t>They</w:t>
      </w:r>
      <w:r w:rsidRPr="00F372BF">
        <w:rPr>
          <w:rStyle w:val="Emphasis"/>
          <w:highlight w:val="yellow"/>
        </w:rPr>
        <w:t xml:space="preserve"> multiply truth claims</w:t>
      </w:r>
      <w:r w:rsidRPr="0018330B">
        <w:rPr>
          <w:sz w:val="16"/>
        </w:rPr>
        <w:t xml:space="preserve"> (often entertainingly tabloidesque) </w:t>
      </w:r>
      <w:r w:rsidRPr="0018330B">
        <w:rPr>
          <w:rStyle w:val="StyleUnderline"/>
        </w:rPr>
        <w:t>whose meaning, if not veracity, is not easily or quickly confirmed</w:t>
      </w:r>
      <w:r w:rsidRPr="0018330B">
        <w:rPr>
          <w:sz w:val="16"/>
        </w:rPr>
        <w:t xml:space="preserve">. </w:t>
      </w:r>
      <w:r w:rsidRPr="00F372BF">
        <w:rPr>
          <w:rStyle w:val="Emphasis"/>
          <w:highlight w:val="yellow"/>
        </w:rPr>
        <w:t>The proliferating truth games extend biopower into psychopower</w:t>
      </w:r>
      <w:r w:rsidRPr="00F372BF">
        <w:rPr>
          <w:sz w:val="16"/>
          <w:highlight w:val="yellow"/>
        </w:rPr>
        <w:t>—</w:t>
      </w:r>
      <w:r w:rsidRPr="00F372BF">
        <w:rPr>
          <w:rStyle w:val="StyleUnderline"/>
          <w:highlight w:val="yellow"/>
        </w:rPr>
        <w:t>managing not simply ideologies, discourses, and bodies in institutional enclosures but attention itself</w:t>
      </w:r>
      <w:r w:rsidRPr="0018330B">
        <w:rPr>
          <w:rStyle w:val="StyleUnderline"/>
        </w:rPr>
        <w:t>.</w:t>
      </w:r>
      <w:r w:rsidRPr="0018330B">
        <w:rPr>
          <w:sz w:val="16"/>
        </w:rPr>
        <w:t xml:space="preserve"> From telescope to zoom, </w:t>
      </w:r>
      <w:r w:rsidRPr="0018330B">
        <w:rPr>
          <w:rStyle w:val="Emphasis"/>
        </w:rPr>
        <w:t xml:space="preserve">in particular instances, </w:t>
      </w:r>
      <w:r w:rsidRPr="00F372BF">
        <w:rPr>
          <w:rStyle w:val="Emphasis"/>
          <w:highlight w:val="yellow"/>
        </w:rPr>
        <w:t>we find the clash and historical resolution of truth games where subjects attempt to play strategically to their advantage</w:t>
      </w:r>
      <w:r w:rsidRPr="0018330B">
        <w:rPr>
          <w:sz w:val="16"/>
        </w:rPr>
        <w:t xml:space="preserve"> and, somewhat differently, </w:t>
      </w:r>
      <w:r w:rsidRPr="0018330B">
        <w:rPr>
          <w:rStyle w:val="StyleUnderline"/>
        </w:rPr>
        <w:t xml:space="preserve">in which </w:t>
      </w:r>
      <w:r w:rsidRPr="00F372BF">
        <w:rPr>
          <w:rStyle w:val="StyleUnderline"/>
          <w:highlight w:val="yellow"/>
        </w:rPr>
        <w:t>they demonstrate their truth claims are part of games in a regime (of posttruth</w:t>
      </w:r>
      <w:r w:rsidRPr="0018330B">
        <w:rPr>
          <w:rStyle w:val="StyleUnderline"/>
        </w:rPr>
        <w:t>) whose rules they have misrecognized as relative or universal, instead of historical</w:t>
      </w:r>
      <w:r w:rsidRPr="0018330B">
        <w:rPr>
          <w:sz w:val="16"/>
        </w:rPr>
        <w:t xml:space="preserve">—parrhesia and regimes of (post)truth. </w:t>
      </w:r>
      <w:r w:rsidRPr="0018330B">
        <w:rPr>
          <w:rStyle w:val="StyleUnderline"/>
        </w:rPr>
        <w:t>This</w:t>
      </w:r>
      <w:r w:rsidRPr="0018330B">
        <w:rPr>
          <w:sz w:val="16"/>
        </w:rPr>
        <w:t xml:space="preserve"> phenomenon </w:t>
      </w:r>
      <w:r w:rsidRPr="0018330B">
        <w:rPr>
          <w:rStyle w:val="StyleUnderline"/>
        </w:rPr>
        <w:t>is about multiple marketed</w:t>
      </w:r>
      <w:r w:rsidRPr="0018330B">
        <w:rPr>
          <w:sz w:val="16"/>
        </w:rPr>
        <w:t xml:space="preserve"> ROT (an overall </w:t>
      </w:r>
      <w:r w:rsidRPr="00F372BF">
        <w:rPr>
          <w:rStyle w:val="StyleUnderline"/>
          <w:highlight w:val="yellow"/>
        </w:rPr>
        <w:t>ROPT</w:t>
      </w:r>
      <w:r w:rsidRPr="0018330B">
        <w:rPr>
          <w:sz w:val="16"/>
        </w:rPr>
        <w:t xml:space="preserve">) </w:t>
      </w:r>
      <w:r w:rsidRPr="0018330B">
        <w:rPr>
          <w:rStyle w:val="StyleUnderline"/>
        </w:rPr>
        <w:t xml:space="preserve">designed to manage citizen-consumers by having them </w:t>
      </w:r>
      <w:r w:rsidRPr="0018330B">
        <w:rPr>
          <w:sz w:val="16"/>
        </w:rPr>
        <w:t xml:space="preserve">(a) </w:t>
      </w:r>
      <w:r w:rsidRPr="00F372BF">
        <w:rPr>
          <w:rStyle w:val="Emphasis"/>
          <w:highlight w:val="yellow"/>
        </w:rPr>
        <w:t>accept that there is no way ultimately to verify truth</w:t>
      </w:r>
      <w:r w:rsidRPr="0018330B">
        <w:rPr>
          <w:sz w:val="16"/>
        </w:rPr>
        <w:t xml:space="preserve">, (b) </w:t>
      </w:r>
      <w:r w:rsidRPr="00F372BF">
        <w:rPr>
          <w:rStyle w:val="Emphasis"/>
          <w:highlight w:val="yellow"/>
        </w:rPr>
        <w:t>believe their own truth arbiters in their markets, and subsequently</w:t>
      </w:r>
      <w:r w:rsidRPr="0018330B">
        <w:rPr>
          <w:sz w:val="16"/>
        </w:rPr>
        <w:t xml:space="preserve"> (c) </w:t>
      </w:r>
      <w:r w:rsidRPr="00F372BF">
        <w:rPr>
          <w:rStyle w:val="Emphasis"/>
          <w:highlight w:val="yellow"/>
        </w:rPr>
        <w:t>engage in vigorous counterclaiming and debunking</w:t>
      </w:r>
      <w:r w:rsidRPr="0018330B">
        <w:rPr>
          <w:sz w:val="16"/>
        </w:rPr>
        <w:t xml:space="preserve">. </w:t>
      </w:r>
      <w:r w:rsidRPr="0018330B">
        <w:rPr>
          <w:rStyle w:val="StyleUnderline"/>
        </w:rPr>
        <w:t xml:space="preserve">The rush to debunk </w:t>
      </w:r>
      <w:r w:rsidRPr="0018330B">
        <w:rPr>
          <w:sz w:val="16"/>
        </w:rPr>
        <w:t>and counterclaim is</w:t>
      </w:r>
      <w:r w:rsidRPr="0018330B">
        <w:rPr>
          <w:rStyle w:val="StyleUnderline"/>
        </w:rPr>
        <w:t xml:space="preserve"> usually to no avail, since there is no main venue in which a trusted authority can definitively debunk truths by suturing multiple audience/market/network segments</w:t>
      </w:r>
      <w:r w:rsidRPr="0018330B">
        <w:rPr>
          <w:sz w:val="16"/>
        </w:rPr>
        <w:t xml:space="preserve">, and since reaching most of them (associated with virality) in a short amount of time is very difficult. Above all, </w:t>
      </w:r>
      <w:r w:rsidRPr="0018330B">
        <w:rPr>
          <w:rStyle w:val="StyleUnderline"/>
        </w:rPr>
        <w:t>ROPT capture attention to de-mobilize political subjects by forging a realist acceptance of the status quo; or to mobilize them to create a managed spectacle of claiming</w:t>
      </w:r>
      <w:r w:rsidRPr="0018330B">
        <w:rPr>
          <w:sz w:val="16"/>
        </w:rPr>
        <w:t xml:space="preserve">, sharing, liking, debunking, </w:t>
      </w:r>
      <w:r w:rsidRPr="0018330B">
        <w:rPr>
          <w:rStyle w:val="StyleUnderline"/>
        </w:rPr>
        <w:t>and refuting “issues” that are ultimately designed to block the emergence of more inclusive social justice agendas or even the reorganization of the plane of political agency itself.</w:t>
      </w:r>
    </w:p>
    <w:p w14:paraId="6D0AD747" w14:textId="77777777" w:rsidR="00EF7430" w:rsidRPr="0057401F" w:rsidRDefault="00EF7430" w:rsidP="005D7694">
      <w:pPr>
        <w:rPr>
          <w:rStyle w:val="StyleUnderline"/>
          <w:highlight w:val="yellow"/>
        </w:rPr>
      </w:pPr>
    </w:p>
    <w:p w14:paraId="0C451BA6" w14:textId="77777777" w:rsidR="005D7694" w:rsidRPr="00463669" w:rsidRDefault="005D7694" w:rsidP="005D7694">
      <w:pPr>
        <w:pStyle w:val="Heading4"/>
        <w:rPr>
          <w:rFonts w:eastAsia="Calibri" w:cs="Calibri"/>
        </w:rPr>
      </w:pPr>
      <w:r>
        <w:t>Using narratives as argument is bad – it’s as limiting as policy debate, it establishes an authoritative subjectivity in the debate space, it destroys criticism and clash, and it makes it impossible for the judge to vote.</w:t>
      </w:r>
    </w:p>
    <w:p w14:paraId="524254FE" w14:textId="77777777" w:rsidR="005D7694" w:rsidRPr="00463669"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55C37C1F" w14:textId="77777777" w:rsidR="005D7694" w:rsidRDefault="005D7694" w:rsidP="005D7694">
      <w:pPr>
        <w:rPr>
          <w:rStyle w:val="StyleUnderline"/>
        </w:rPr>
      </w:pPr>
      <w:r w:rsidRPr="7F2C43C2">
        <w:rPr>
          <w:sz w:val="12"/>
          <w:szCs w:val="12"/>
        </w:rPr>
        <w:t xml:space="preserve">What is the meaning of the experiences for which human actors desire a legal remedy? Who prescribes that meaning? These are questions that women and people of color have pondered since they came to the legal academy, bringing with them experiences different from those of the white men who hired them. Over the past decade or so, outsider2 legal scholarship has flourished, with many of its authors seeking to forge collective solutions for harmful experiences women and people of color have suffered. </w:t>
      </w:r>
      <w:r w:rsidRPr="7F2C43C2">
        <w:rPr>
          <w:rStyle w:val="StyleUnderline"/>
        </w:rPr>
        <w:t xml:space="preserve">As the various outsider projects have come of age, </w:t>
      </w:r>
      <w:r w:rsidRPr="0057401F">
        <w:rPr>
          <w:rStyle w:val="StyleUnderline"/>
          <w:highlight w:val="yellow"/>
        </w:rPr>
        <w:t>many outsider scholars have concluded that legal discourse, with</w:t>
      </w:r>
      <w:r w:rsidRPr="7F2C43C2">
        <w:rPr>
          <w:rStyle w:val="StyleUnderline"/>
        </w:rPr>
        <w:t xml:space="preserve"> its </w:t>
      </w:r>
      <w:r w:rsidRPr="0057401F">
        <w:rPr>
          <w:rStyle w:val="StyleUnderline"/>
          <w:highlight w:val="yellow"/>
        </w:rPr>
        <w:t>reliance on</w:t>
      </w:r>
      <w:r w:rsidRPr="7F2C43C2">
        <w:rPr>
          <w:rStyle w:val="StyleUnderline"/>
        </w:rPr>
        <w:t xml:space="preserve"> purportedly </w:t>
      </w:r>
      <w:r w:rsidRPr="0057401F">
        <w:rPr>
          <w:rStyle w:val="StyleUnderline"/>
          <w:highlight w:val="yellow"/>
        </w:rPr>
        <w:t>objective truth-finding methods</w:t>
      </w:r>
      <w:r w:rsidRPr="7F2C43C2">
        <w:rPr>
          <w:rStyle w:val="StyleUnderline"/>
        </w:rPr>
        <w:t xml:space="preserve">,3 </w:t>
      </w:r>
      <w:r w:rsidRPr="0057401F">
        <w:rPr>
          <w:rStyle w:val="StyleUnderline"/>
          <w:highlight w:val="yellow"/>
        </w:rPr>
        <w:t>impedes their social- political agendas and predetermines the range of their cognitive analyses</w:t>
      </w:r>
      <w:r w:rsidRPr="7F2C43C2">
        <w:rPr>
          <w:rStyle w:val="StyleUnderline"/>
        </w:rPr>
        <w:t xml:space="preserve">. In particular, </w:t>
      </w:r>
      <w:r w:rsidRPr="0057401F">
        <w:rPr>
          <w:rStyle w:val="StyleUnderline"/>
          <w:highlight w:val="yellow"/>
        </w:rPr>
        <w:t>they complain</w:t>
      </w:r>
      <w:r w:rsidRPr="7F2C43C2">
        <w:rPr>
          <w:rStyle w:val="StyleUnderline"/>
        </w:rPr>
        <w:t xml:space="preserve"> that </w:t>
      </w:r>
      <w:r w:rsidRPr="0057401F">
        <w:rPr>
          <w:rStyle w:val="StyleUnderline"/>
          <w:highlight w:val="yellow"/>
        </w:rPr>
        <w:t>conventional legal scholarship lacks a language to articulate</w:t>
      </w:r>
      <w:r w:rsidRPr="7F2C43C2">
        <w:rPr>
          <w:rStyle w:val="StyleUnderline"/>
        </w:rPr>
        <w:t xml:space="preserve"> the </w:t>
      </w:r>
      <w:r w:rsidRPr="0057401F">
        <w:rPr>
          <w:rStyle w:val="StyleUnderline"/>
          <w:highlight w:val="yellow"/>
        </w:rPr>
        <w:t>social inequities</w:t>
      </w:r>
      <w:r w:rsidRPr="7F2C43C2">
        <w:rPr>
          <w:rStyle w:val="StyleUnderline"/>
        </w:rPr>
        <w:t xml:space="preserve"> that outsiders endure.</w:t>
      </w:r>
      <w:r w:rsidRPr="7F2C43C2">
        <w:rPr>
          <w:sz w:val="12"/>
          <w:szCs w:val="12"/>
        </w:rPr>
        <w:t xml:space="preserve"> Rather than giving outsiders a voice, they main- tain that the form of discourse conventional scholarship employs only further legitimizes racial and gender stereotypes. Faced with the barriers of conventional scholarship, these schol- ars have embarked on an urgent strategic mission. Instead of adhering to traditional forms, they must develop alternative meth- ods and languages that will include their distinctive perspectives. By developing alternative forms of discourse, outsiders hope to repair the partial accounts of outsiders' lives embedded in conven- tional scholarship, and, ultimately, to supersede the type of self- effacing "objectivity" exemplified in current legal theory and practice. </w:t>
      </w:r>
      <w:r w:rsidRPr="0057401F">
        <w:rPr>
          <w:rStyle w:val="StyleUnderline"/>
          <w:highlight w:val="yellow"/>
        </w:rPr>
        <w:t>Several prominent</w:t>
      </w:r>
      <w:r w:rsidRPr="7F2C43C2">
        <w:rPr>
          <w:rStyle w:val="StyleUnderline"/>
        </w:rPr>
        <w:t xml:space="preserve"> outsider </w:t>
      </w:r>
      <w:r w:rsidRPr="0057401F">
        <w:rPr>
          <w:rStyle w:val="StyleUnderline"/>
          <w:highlight w:val="yellow"/>
        </w:rPr>
        <w:t>scholars have offered what seems to be a simple solution: outsiders should start telling stories about themselves. Storytelling, they claim, has a radical transformative potential</w:t>
      </w:r>
      <w:r w:rsidRPr="7F2C43C2">
        <w:rPr>
          <w:rStyle w:val="StyleUnderline"/>
          <w:rFonts w:eastAsia="Calibri" w:cs="Calibri"/>
        </w:rPr>
        <w:t xml:space="preserve">. </w:t>
      </w:r>
      <w:r w:rsidRPr="7F2C43C2">
        <w:rPr>
          <w:sz w:val="12"/>
          <w:szCs w:val="12"/>
        </w:rPr>
        <w:t xml:space="preserve">If the experiences of African-Americans and women have been invisible to or misconstrued by lawmakers, then outsider law professors must use their positions of influence to communi- cate the intangibles of outsider experience, intangibles that are repressed by traditional legal doctrine, analysis and theory. By telling stories about their individual experiences and pain, outsid- ers strive to transform the legal academy and legal scholarship, the law itself, and ultimately the larger culture. This proposal has proved to be invigorating for both outsider and insider scholars. Outsiders have begun including autobiographical narratives in their law review articles and books, and insiders have responded with praise and criticism, and also with some stories of their own.4 For outsiders, autobiography would seem to be a foolproof strat- egy for recuperating marginalized experience. It is politically interventionist and theoretically disruptive, and yet at the same time flexible, sensitive, and immediately accessible. What harm can outsiders do by telling their own stories? At best, their stories will disturb and then persuade insiders that law should reflect the reality of outsider experience. At worst, the insiders will not listen or will mishear. In either case, storytelling should reinforce outsid- ers' commitment to a resistant scholarship and inspire other outsid- ers to offer their own autobiographies in support of the cause. </w:t>
      </w:r>
      <w:r w:rsidRPr="7F2C43C2">
        <w:rPr>
          <w:rStyle w:val="StyleUnderline"/>
        </w:rPr>
        <w:t xml:space="preserve">These </w:t>
      </w:r>
      <w:r w:rsidRPr="0057401F">
        <w:rPr>
          <w:rStyle w:val="StyleUnderline"/>
          <w:highlight w:val="yellow"/>
        </w:rPr>
        <w:t>claims on behalf of storytelling deserve serious scrutiny. Outsider scholars</w:t>
      </w:r>
      <w:r w:rsidRPr="7F2C43C2">
        <w:rPr>
          <w:rStyle w:val="StyleUnderline"/>
        </w:rPr>
        <w:t xml:space="preserve">-or, for that matter, insider scholars </w:t>
      </w:r>
      <w:r w:rsidRPr="0057401F">
        <w:rPr>
          <w:rStyle w:val="StyleUnderline"/>
          <w:highlight w:val="yellow"/>
        </w:rPr>
        <w:t>who.</w:t>
      </w:r>
      <w:r w:rsidRPr="7F2C43C2">
        <w:rPr>
          <w:rStyle w:val="StyleUnderline"/>
        </w:rPr>
        <w:t xml:space="preserve"> also </w:t>
      </w:r>
      <w:r w:rsidRPr="0057401F">
        <w:rPr>
          <w:rStyle w:val="StyleUnderline"/>
          <w:highlight w:val="yellow"/>
        </w:rPr>
        <w:t>employ autobiography-must consider whether and in what sense this form of representation achieves the goals of outsider scholar- ship</w:t>
      </w:r>
      <w:r w:rsidRPr="7F2C43C2">
        <w:rPr>
          <w:rStyle w:val="StyleUnderline"/>
          <w:rFonts w:eastAsia="Calibri" w:cs="Calibri"/>
        </w:rPr>
        <w:t xml:space="preserve">. </w:t>
      </w:r>
      <w:r w:rsidRPr="7F2C43C2">
        <w:rPr>
          <w:sz w:val="12"/>
          <w:szCs w:val="12"/>
        </w:rPr>
        <w:t xml:space="preserve">To what extent does outsider autobiography rescue formerly ignored experiences and points of view, or permit the author to break through the cultural limitations of legal discourse? If the law is to comprehend its social obligations through the perspective of the individual storyteller, the tactic affirmed by the autobiographi- cal project, then it is imperative to clarify and evaluate the nature of the perspectives that storytellers construct. In this paper, I will argue that autobiography is not simply a transparent medium through which the self may give voice to what it alone knows. Nor is autobiography an unconditioned mode of representation that opens up subjective spaces hitherto unex- plored. For one thing, an autobiographical narrative makes the same ontological commitments to Teaders as legal discourse. </w:t>
      </w:r>
      <w:r w:rsidRPr="0057401F">
        <w:rPr>
          <w:rStyle w:val="StyleUnderline"/>
          <w:highlight w:val="yellow"/>
        </w:rPr>
        <w:t>Auto- biography places limitations on the range of available meanings</w:t>
      </w:r>
      <w:r w:rsidRPr="7F2C43C2">
        <w:rPr>
          <w:rStyle w:val="StyleUnderline"/>
        </w:rPr>
        <w:t xml:space="preserve"> similar to those imposed by law. </w:t>
      </w:r>
      <w:r w:rsidRPr="0057401F">
        <w:rPr>
          <w:rStyle w:val="StyleUnderline"/>
          <w:highlight w:val="yellow"/>
        </w:rPr>
        <w:t>In addition,</w:t>
      </w:r>
      <w:r w:rsidRPr="7F2C43C2">
        <w:rPr>
          <w:rStyle w:val="StyleUnderline"/>
        </w:rPr>
        <w:t xml:space="preserve"> many </w:t>
      </w:r>
      <w:r w:rsidRPr="0057401F">
        <w:rPr>
          <w:rStyle w:val="StyleUnderline"/>
          <w:highlight w:val="yellow"/>
        </w:rPr>
        <w:t>literary critics</w:t>
      </w:r>
      <w:r w:rsidRPr="7F2C43C2">
        <w:rPr>
          <w:rStyle w:val="StyleUnderline"/>
        </w:rPr>
        <w:t xml:space="preserve"> and historians </w:t>
      </w:r>
      <w:r w:rsidRPr="0057401F">
        <w:rPr>
          <w:rStyle w:val="StyleUnderline"/>
          <w:highlight w:val="yellow"/>
        </w:rPr>
        <w:t>have suggested that autobiography and the exper- iences it constructs are shaped by the same cultural values reflected in law.</w:t>
      </w:r>
      <w:r w:rsidRPr="7F2C43C2">
        <w:rPr>
          <w:rStyle w:val="StyleUnderline"/>
          <w:rFonts w:eastAsia="Calibri" w:cs="Calibri"/>
        </w:rPr>
        <w:t xml:space="preserve"> </w:t>
      </w:r>
      <w:r w:rsidRPr="7F2C43C2">
        <w:rPr>
          <w:sz w:val="12"/>
          <w:szCs w:val="12"/>
        </w:rPr>
        <w:t>Far from eluding the constraints of legal discourse and cul- tural bias, therefore, autobiography may lead outsiders to become the unwitting proponents of the very values they most want to resist. Perhaps more crucially, the outsiders' intention to liberate dis- course from dogmatic or culture-bound types of objectivity is threatened by the possibility that their works will merely achieve a simple reversal of academic orthodoxy</w:t>
      </w:r>
      <w:r w:rsidRPr="0057401F">
        <w:rPr>
          <w:rStyle w:val="StyleUnderline"/>
          <w:highlight w:val="yellow"/>
        </w:rPr>
        <w:t>. By celebrating individual perspectives, reliance on autobiography may establish authorial subjectivity as the new form of unassailable dogma,</w:t>
      </w:r>
      <w:r w:rsidRPr="7F2C43C2">
        <w:rPr>
          <w:rStyle w:val="StyleUnderline"/>
        </w:rPr>
        <w:t xml:space="preserve"> the new tale that wags our legal discourse</w:t>
      </w:r>
      <w:r w:rsidRPr="7F2C43C2">
        <w:rPr>
          <w:sz w:val="12"/>
          <w:szCs w:val="12"/>
        </w:rPr>
        <w:t>. Despite its potential complicity in a culture the outsiders decry, storytelling is an attractive enterprise because it is remunerative. Yet this feature of outsider storytelling raises additional questions about the role of these ostensibly resistant texts, particularly the meaning that context imposes on them. The scholars who tell the stories receive material rewards for publishing them. The authors are also lawyers or, at least, critics of the law, whose purpose in offering the stories is instrumental to some end. By recounting painful, personal experiences to an audience willing to pay for them, the authors use themselves and their suffering as a market commodity. Similarly, because the storytellers want lawmakers to recognize and remedy their suffering, they must make their stories intelligible (and in some sense marketable) to the audience whose understanding and intervention they seek, even as they rebuke it. Thus, the storyteller is never free from the constraints imposed by her audience's expectations. While autobiographies may possess a transformative power, one must wonder what they transform. Will the practice of telling one's own stories transform legal culture, as the outsiders claim? Or will that practice more likely transform the self who tells the story? These are questions that outsiders must confront if their social reform platform is to be successful. Before exploring tentative answers to such questions, I want to clarify my intentions in taking up this project. A protracted debate is taking place in the academy over appropriate standards by which to evaluate the narratives out- siders offer as a form of legal scholarship.5 I do not intend in this paper to participate directly in that debate. My critical judgments are guided, not by the standards for scholarship imposed by mem- bers of the mainstream academy, but by the objectives identified by the .participants in the autobiographical project</w:t>
      </w:r>
      <w:r w:rsidRPr="7F2C43C2">
        <w:rPr>
          <w:rStyle w:val="StyleUnderline"/>
          <w:rFonts w:eastAsia="Calibri" w:cs="Calibri"/>
        </w:rPr>
        <w:t xml:space="preserve">. </w:t>
      </w:r>
      <w:r w:rsidRPr="0057401F">
        <w:rPr>
          <w:rStyle w:val="StyleUnderline"/>
          <w:highlight w:val="yellow"/>
        </w:rPr>
        <w:t>Those who lead reform movements should</w:t>
      </w:r>
      <w:r w:rsidRPr="7F2C43C2">
        <w:rPr>
          <w:rStyle w:val="StyleUnderline"/>
        </w:rPr>
        <w:t xml:space="preserve"> be magnanimous enough to </w:t>
      </w:r>
      <w:r w:rsidRPr="0057401F">
        <w:rPr>
          <w:rStyle w:val="StyleUnderline"/>
          <w:highlight w:val="yellow"/>
        </w:rPr>
        <w:t>tolerate</w:t>
      </w:r>
      <w:r w:rsidRPr="7F2C43C2">
        <w:rPr>
          <w:rStyle w:val="StyleUnderline"/>
        </w:rPr>
        <w:t xml:space="preserve">, even if they do not always welcome, </w:t>
      </w:r>
      <w:r w:rsidRPr="0057401F">
        <w:rPr>
          <w:rStyle w:val="StyleUnderline"/>
          <w:highlight w:val="yellow"/>
        </w:rPr>
        <w:t>engaged criticism</w:t>
      </w:r>
      <w:r w:rsidRPr="7F2C43C2">
        <w:rPr>
          <w:sz w:val="12"/>
          <w:szCs w:val="12"/>
        </w:rPr>
        <w:t xml:space="preserve">.6 This is so because the stakes in the outsider project are so high-nothing less than reshaping the lives that people of color and women "can live today and will be able to live tomorrow." </w:t>
      </w:r>
      <w:r w:rsidRPr="0057401F">
        <w:rPr>
          <w:rStyle w:val="StyleUnderline"/>
          <w:highlight w:val="yellow"/>
        </w:rPr>
        <w:t xml:space="preserve">The </w:t>
      </w:r>
      <w:r w:rsidRPr="7F2C43C2">
        <w:rPr>
          <w:rStyle w:val="StyleUnderline"/>
        </w:rPr>
        <w:t xml:space="preserve">outsiders' </w:t>
      </w:r>
      <w:r w:rsidRPr="0057401F">
        <w:rPr>
          <w:rStyle w:val="StyleUnderline"/>
          <w:highlight w:val="yellow"/>
        </w:rPr>
        <w:t>use of autobiographical material creates a practi- cal obstacle for potential critics</w:t>
      </w:r>
      <w:r w:rsidRPr="7F2C43C2">
        <w:rPr>
          <w:rStyle w:val="StyleUnderline"/>
        </w:rPr>
        <w:t xml:space="preserve">, however, even (or, perhaps, </w:t>
      </w:r>
      <w:r w:rsidRPr="0057401F">
        <w:rPr>
          <w:rStyle w:val="StyleUnderline"/>
          <w:highlight w:val="yellow"/>
        </w:rPr>
        <w:t>espe- cially) when the critic shares the storyteller's political vision</w:t>
      </w:r>
      <w:r w:rsidRPr="7F2C43C2">
        <w:rPr>
          <w:sz w:val="12"/>
          <w:szCs w:val="12"/>
        </w:rPr>
        <w:t xml:space="preserve">. The problem goes well beyond the concern raised by Professors Daniel Farber and Suzanna Sherry over the plight of the critic who doubts the accuracy of an outsider's autobiographical story.8 While it would be distressing to discover and discomfiting to report that another scholar was publishing lies about her personal exper- iences,9 the critic faces a painful task even where she concludes that the autobiographer has been scrupulously honest, because any critical judgment of an autobiographical performance may be inter- preted as a negative assessment of its author's character. </w:t>
      </w:r>
      <w:r w:rsidRPr="0057401F">
        <w:rPr>
          <w:rStyle w:val="StyleUnderline"/>
          <w:highlight w:val="yellow"/>
        </w:rPr>
        <w:t>Whatever other work it accomplishes, autobiography is a representation</w:t>
      </w:r>
      <w:r w:rsidRPr="7F2C43C2">
        <w:rPr>
          <w:rStyle w:val="StyleUnderline"/>
        </w:rPr>
        <w:t xml:space="preserve"> (although often oblique, indirect, and even sometimes uncon- scious) </w:t>
      </w:r>
      <w:r w:rsidRPr="0057401F">
        <w:rPr>
          <w:rStyle w:val="StyleUnderline"/>
          <w:highlight w:val="yellow"/>
        </w:rPr>
        <w:t>of its author</w:t>
      </w:r>
      <w:r w:rsidRPr="7F2C43C2">
        <w:rPr>
          <w:rStyle w:val="StyleUnderline"/>
        </w:rPr>
        <w:t xml:space="preserve">.'0 </w:t>
      </w:r>
      <w:r w:rsidRPr="0057401F">
        <w:rPr>
          <w:rStyle w:val="StyleUnderline"/>
          <w:highlight w:val="yellow"/>
        </w:rPr>
        <w:t>Therefore,</w:t>
      </w:r>
      <w:r w:rsidRPr="7F2C43C2">
        <w:rPr>
          <w:rStyle w:val="StyleUnderline"/>
          <w:rFonts w:eastAsia="Calibri" w:cs="Calibri"/>
        </w:rPr>
        <w:t xml:space="preserve"> "[</w:t>
      </w:r>
      <w:r w:rsidRPr="0057401F">
        <w:rPr>
          <w:rStyle w:val="StyleUnderline"/>
          <w:highlight w:val="yellow"/>
        </w:rPr>
        <w:t>i]f part of the function of criti- cism is to judge</w:t>
      </w:r>
      <w:r w:rsidRPr="7F2C43C2">
        <w:rPr>
          <w:rStyle w:val="StyleUnderline"/>
        </w:rPr>
        <w:t xml:space="preserve"> (and surely it is), </w:t>
      </w:r>
      <w:r w:rsidRPr="0057401F">
        <w:rPr>
          <w:rStyle w:val="StyleUnderline"/>
          <w:highlight w:val="yellow"/>
        </w:rPr>
        <w:t xml:space="preserve">then </w:t>
      </w:r>
      <w:r w:rsidRPr="7F2C43C2">
        <w:rPr>
          <w:rStyle w:val="StyleUnderline"/>
        </w:rPr>
        <w:t xml:space="preserve">it is not just a joke to say that </w:t>
      </w:r>
      <w:r w:rsidRPr="0057401F">
        <w:rPr>
          <w:rStyle w:val="StyleUnderline"/>
          <w:highlight w:val="yellow"/>
        </w:rPr>
        <w:t>judging an autobiography to be 'bad' is very nearly the same as judging a life to be 'bad.' "</w:t>
      </w:r>
      <w:r w:rsidRPr="7F2C43C2">
        <w:rPr>
          <w:rStyle w:val="StyleUnderline"/>
        </w:rPr>
        <w:t>'1 This paper reflects, in part, an incli- nation to essay the limits of that warning.</w:t>
      </w:r>
    </w:p>
    <w:p w14:paraId="477DA806" w14:textId="77777777" w:rsidR="005D7694" w:rsidRDefault="005D7694" w:rsidP="005D7694">
      <w:pPr>
        <w:rPr>
          <w:rStyle w:val="StyleUnderline"/>
        </w:rPr>
      </w:pPr>
    </w:p>
    <w:p w14:paraId="73A8A368" w14:textId="67E1A336" w:rsidR="00313618" w:rsidRDefault="00C93C49" w:rsidP="00C93C49">
      <w:pPr>
        <w:pStyle w:val="Heading4"/>
      </w:pPr>
      <w:r>
        <w:t>Even if they’re a subject formation, that still reifies the liberal power relations they critique</w:t>
      </w:r>
    </w:p>
    <w:p w14:paraId="3AA3C433" w14:textId="2F7B9486" w:rsidR="005D7694" w:rsidRDefault="00C93C49" w:rsidP="00313618">
      <w:r>
        <w:t>---</w:t>
      </w:r>
      <w:r w:rsidR="005D7694" w:rsidRPr="00EC6FB4">
        <w:t xml:space="preserve">AT: </w:t>
      </w:r>
      <w:r w:rsidR="005D7694">
        <w:t>Subject Formation</w:t>
      </w:r>
    </w:p>
    <w:p w14:paraId="37AAA016" w14:textId="77777777" w:rsidR="005D7694" w:rsidRPr="00EC6FB4"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27CC3161" w14:textId="77777777" w:rsidR="005D7694" w:rsidRDefault="005D7694" w:rsidP="005D7694">
      <w:pPr>
        <w:rPr>
          <w:rStyle w:val="StyleUnderline"/>
        </w:rPr>
      </w:pPr>
      <w:r w:rsidRPr="00EC6FB4">
        <w:rPr>
          <w:rStyle w:val="StyleUnderline"/>
        </w:rPr>
        <w:t>At this point</w:t>
      </w:r>
      <w:r w:rsidRPr="0057401F">
        <w:rPr>
          <w:rStyle w:val="StyleUnderline"/>
          <w:highlight w:val="yellow"/>
        </w:rPr>
        <w:t>, I want to anticipate an objection</w:t>
      </w:r>
      <w:r w:rsidRPr="00EC6FB4">
        <w:rPr>
          <w:rStyle w:val="StyleUnderline"/>
        </w:rPr>
        <w:t xml:space="preserve"> that the storytell- ers and some of their readers may interject</w:t>
      </w:r>
      <w:r w:rsidRPr="00EC6FB4">
        <w:rPr>
          <w:sz w:val="12"/>
        </w:rPr>
        <w:t xml:space="preserve">. </w:t>
      </w:r>
      <w:r w:rsidRPr="0057401F">
        <w:rPr>
          <w:rStyle w:val="StyleUnderline"/>
          <w:highlight w:val="yellow"/>
        </w:rPr>
        <w:t>The objection is this:</w:t>
      </w:r>
      <w:r w:rsidRPr="00EC6FB4">
        <w:rPr>
          <w:rStyle w:val="StyleUnderline"/>
        </w:rPr>
        <w:t xml:space="preserve"> the outsider </w:t>
      </w:r>
      <w:r w:rsidRPr="0057401F">
        <w:rPr>
          <w:rStyle w:val="StyleUnderline"/>
          <w:highlight w:val="yellow"/>
        </w:rPr>
        <w:t>storytellers are not merely identifying</w:t>
      </w:r>
      <w:r w:rsidRPr="00EC6FB4">
        <w:rPr>
          <w:rStyle w:val="StyleUnderline"/>
        </w:rPr>
        <w:t xml:space="preserve"> or trying to repair </w:t>
      </w:r>
      <w:r w:rsidRPr="0057401F">
        <w:rPr>
          <w:rStyle w:val="StyleUnderline"/>
          <w:highlight w:val="yellow"/>
        </w:rPr>
        <w:t>law's failure</w:t>
      </w:r>
      <w:r w:rsidRPr="00EC6FB4">
        <w:rPr>
          <w:rStyle w:val="StyleUnderline"/>
        </w:rPr>
        <w:t xml:space="preserve"> to make good on (among others) its promise of equal respect and equal opportunity for all persons regardless of race or gender. </w:t>
      </w:r>
      <w:r w:rsidRPr="0057401F">
        <w:rPr>
          <w:rStyle w:val="StyleUnderline"/>
          <w:highlight w:val="yellow"/>
        </w:rPr>
        <w:t>Rather, by conferring on law authority to inter- vene</w:t>
      </w:r>
      <w:r w:rsidRPr="00EC6FB4">
        <w:rPr>
          <w:rStyle w:val="StyleUnderline"/>
        </w:rPr>
        <w:t xml:space="preserve"> in and remedy a broader range of outsider grievances than liberal individualist ideology would seem to allow, </w:t>
      </w:r>
      <w:r w:rsidRPr="0057401F">
        <w:rPr>
          <w:rStyle w:val="StyleUnderline"/>
          <w:highlight w:val="yellow"/>
        </w:rPr>
        <w:t>they are produc- ing a revolutionary vision of a human self</w:t>
      </w:r>
      <w:r w:rsidRPr="00EC6FB4">
        <w:rPr>
          <w:rStyle w:val="StyleUnderline"/>
        </w:rPr>
        <w:t xml:space="preserve"> that is </w:t>
      </w:r>
      <w:r w:rsidRPr="0057401F">
        <w:rPr>
          <w:rStyle w:val="StyleUnderline"/>
          <w:highlight w:val="yellow"/>
        </w:rPr>
        <w:t>dependent on external assistance</w:t>
      </w:r>
      <w:r w:rsidRPr="00EC6FB4">
        <w:rPr>
          <w:rStyle w:val="StyleUnderline"/>
        </w:rPr>
        <w:t xml:space="preserve"> for its well-being. </w:t>
      </w:r>
      <w:r w:rsidRPr="00EC6FB4">
        <w:rPr>
          <w:sz w:val="12"/>
        </w:rPr>
        <w:t xml:space="preserve">This objection might be a forceful one, particularly if the out- sider project began to identify not only the legal mechanisms that consign women and people of color to dependence on social relief, but also those that dictate and support, even as they privilege, the identity of white men.110 </w:t>
      </w:r>
      <w:r w:rsidRPr="0057401F">
        <w:rPr>
          <w:rStyle w:val="StyleUnderline"/>
          <w:highlight w:val="yellow"/>
        </w:rPr>
        <w:t>Ultimately,</w:t>
      </w:r>
      <w:r w:rsidRPr="00EC6FB4">
        <w:rPr>
          <w:rStyle w:val="StyleUnderline"/>
        </w:rPr>
        <w:t xml:space="preserve"> however, </w:t>
      </w:r>
      <w:r w:rsidRPr="0057401F">
        <w:rPr>
          <w:rStyle w:val="StyleUnderline"/>
          <w:highlight w:val="yellow"/>
        </w:rPr>
        <w:t>the autobiographi- cal self</w:t>
      </w:r>
      <w:r w:rsidRPr="00EC6FB4">
        <w:rPr>
          <w:rStyle w:val="StyleUnderline"/>
        </w:rPr>
        <w:t xml:space="preserve"> constructed by these texts </w:t>
      </w:r>
      <w:r w:rsidRPr="0057401F">
        <w:rPr>
          <w:rStyle w:val="StyleUnderline"/>
          <w:highlight w:val="yellow"/>
        </w:rPr>
        <w:t>overwhelms any alternative vision of human nature</w:t>
      </w:r>
      <w:r w:rsidRPr="00EC6FB4">
        <w:rPr>
          <w:rStyle w:val="StyleUnderline"/>
        </w:rPr>
        <w:t xml:space="preserve"> they might offer.</w:t>
      </w:r>
      <w:r w:rsidRPr="00EC6FB4">
        <w:rPr>
          <w:sz w:val="12"/>
        </w:rPr>
        <w:t xml:space="preserve"> When Richard Delgado identifies the storytellers' desire to elude the role of "supplicant" as one of the primary motivations underlying their project, he never remarks that such desire is produced by and understandable only within a system, such as liberal individualism, that condemns as failures those whose success, if not survival, is attributed to lega or social relief. </w:t>
      </w:r>
      <w:r w:rsidRPr="00EC6FB4">
        <w:rPr>
          <w:rStyle w:val="StyleUnderline"/>
        </w:rPr>
        <w:t xml:space="preserve">Thus, </w:t>
      </w:r>
      <w:r w:rsidRPr="0057401F">
        <w:rPr>
          <w:rStyle w:val="StyleUnderline"/>
          <w:highlight w:val="yellow"/>
        </w:rPr>
        <w:t>even as they demand law's intervention</w:t>
      </w:r>
      <w:r w:rsidRPr="00EC6FB4">
        <w:rPr>
          <w:rStyle w:val="StyleUnderline"/>
        </w:rPr>
        <w:t xml:space="preserve"> on behalf of other outsiders-African Americans and women con- demned to haunt the margins of a community committed to indi- vidual solutions"'-</w:t>
      </w:r>
      <w:r w:rsidRPr="0057401F">
        <w:rPr>
          <w:rStyle w:val="StyleUnderline"/>
          <w:highlight w:val="yellow"/>
        </w:rPr>
        <w:t>the storytellers are busy proving that they are not supplicants. They achieved their success the liberal way;</w:t>
      </w:r>
      <w:r w:rsidRPr="00EC6FB4">
        <w:rPr>
          <w:rStyle w:val="StyleUnderline"/>
        </w:rPr>
        <w:t xml:space="preserve"> they earned it. No less than insider texts, the </w:t>
      </w:r>
      <w:r w:rsidRPr="0057401F">
        <w:rPr>
          <w:rStyle w:val="StyleUnderline"/>
          <w:highlight w:val="yellow"/>
        </w:rPr>
        <w:t>outsider narratives instruct other outsiders</w:t>
      </w:r>
      <w:r w:rsidRPr="00EC6FB4">
        <w:rPr>
          <w:rStyle w:val="StyleUnderline"/>
        </w:rPr>
        <w:t xml:space="preserve"> that if they would succeed </w:t>
      </w:r>
      <w:r w:rsidRPr="0057401F">
        <w:rPr>
          <w:rStyle w:val="StyleUnderline"/>
          <w:highlight w:val="yellow"/>
        </w:rPr>
        <w:t>they</w:t>
      </w:r>
      <w:r w:rsidRPr="00EC6FB4">
        <w:rPr>
          <w:rStyle w:val="StyleUnderline"/>
        </w:rPr>
        <w:t xml:space="preserve"> too </w:t>
      </w:r>
      <w:r w:rsidRPr="0057401F">
        <w:rPr>
          <w:rStyle w:val="StyleUnderline"/>
          <w:highlight w:val="yellow"/>
        </w:rPr>
        <w:t>must do it by themselves. In the end</w:t>
      </w:r>
      <w:r w:rsidRPr="00EC6FB4">
        <w:rPr>
          <w:rStyle w:val="StyleUnderline"/>
        </w:rPr>
        <w:t xml:space="preserve">, therefore, </w:t>
      </w:r>
      <w:r w:rsidRPr="0057401F">
        <w:rPr>
          <w:rStyle w:val="StyleUnderline"/>
          <w:highlight w:val="yellow"/>
        </w:rPr>
        <w:t xml:space="preserve">these stories mirror and support </w:t>
      </w:r>
      <w:r w:rsidRPr="00EC6FB4">
        <w:rPr>
          <w:rStyle w:val="StyleUnderline"/>
        </w:rPr>
        <w:t>the</w:t>
      </w:r>
      <w:r w:rsidRPr="0057401F">
        <w:rPr>
          <w:rStyle w:val="StyleUnderline"/>
          <w:highlight w:val="yellow"/>
        </w:rPr>
        <w:t xml:space="preserve"> liberal power relations</w:t>
      </w:r>
      <w:r w:rsidRPr="00EC6FB4">
        <w:rPr>
          <w:rStyle w:val="StyleUnderline"/>
        </w:rPr>
        <w:t xml:space="preserve"> the outsiders would dismantle.</w:t>
      </w:r>
    </w:p>
    <w:p w14:paraId="4794428F" w14:textId="30B15943" w:rsidR="00C93C49" w:rsidRDefault="00C93C49" w:rsidP="00C93C49">
      <w:pPr>
        <w:pStyle w:val="Heading4"/>
      </w:pPr>
      <w:r>
        <w:t>Their form of politics/interaction isn’t new- it’s just being recirculated within the Academy</w:t>
      </w:r>
    </w:p>
    <w:p w14:paraId="5F8F115B" w14:textId="32FDA449" w:rsidR="005D7694" w:rsidRDefault="005D7694" w:rsidP="00C93C49">
      <w:r w:rsidRPr="00B4142C">
        <w:t>AT: Paradigm Shift</w:t>
      </w:r>
    </w:p>
    <w:p w14:paraId="0E99B5F7" w14:textId="77777777" w:rsidR="005D7694" w:rsidRPr="007B2F31"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39E67968" w14:textId="77777777" w:rsidR="005D7694" w:rsidRPr="0057401F" w:rsidRDefault="005D7694" w:rsidP="005D7694">
      <w:pPr>
        <w:rPr>
          <w:rStyle w:val="StyleUnderline"/>
          <w:highlight w:val="yellow"/>
        </w:rPr>
      </w:pPr>
      <w:r w:rsidRPr="00B4142C">
        <w:rPr>
          <w:rStyle w:val="StyleUnderline"/>
        </w:rPr>
        <w:t xml:space="preserve">Participants in the </w:t>
      </w:r>
      <w:r w:rsidRPr="0057401F">
        <w:rPr>
          <w:rStyle w:val="StyleUnderline"/>
          <w:highlight w:val="yellow"/>
        </w:rPr>
        <w:t>outsider</w:t>
      </w:r>
      <w:r w:rsidRPr="00B4142C">
        <w:rPr>
          <w:rStyle w:val="StyleUnderline"/>
        </w:rPr>
        <w:t xml:space="preserve"> narrative project </w:t>
      </w:r>
      <w:r w:rsidRPr="0057401F">
        <w:rPr>
          <w:rStyle w:val="StyleUnderline"/>
          <w:highlight w:val="yellow"/>
        </w:rPr>
        <w:t>claim that they have introduced a</w:t>
      </w:r>
      <w:r w:rsidRPr="00B4142C">
        <w:rPr>
          <w:rStyle w:val="StyleUnderline"/>
        </w:rPr>
        <w:t xml:space="preserve"> "new genre" to the academy, indeed, that they have ushered in a scholarly </w:t>
      </w:r>
      <w:r w:rsidRPr="0057401F">
        <w:rPr>
          <w:rStyle w:val="StyleUnderline"/>
          <w:highlight w:val="yellow"/>
        </w:rPr>
        <w:t>"paradigm shift."</w:t>
      </w:r>
      <w:r w:rsidRPr="00B4142C">
        <w:rPr>
          <w:rStyle w:val="StyleUnderline"/>
        </w:rPr>
        <w:t xml:space="preserve">112 While I am content here to assume that doing autobiography may be a fairly recent development within legal scholarship, it is clear that </w:t>
      </w:r>
      <w:r w:rsidRPr="0057401F">
        <w:rPr>
          <w:rStyle w:val="StyleUnderline"/>
          <w:highlight w:val="yellow"/>
        </w:rPr>
        <w:t>autobiography</w:t>
      </w:r>
      <w:r w:rsidRPr="00B4142C">
        <w:rPr>
          <w:rStyle w:val="StyleUnderline"/>
        </w:rPr>
        <w:t xml:space="preserve"> itself </w:t>
      </w:r>
      <w:r w:rsidRPr="0057401F">
        <w:rPr>
          <w:rStyle w:val="StyleUnderline"/>
          <w:highlight w:val="yellow"/>
        </w:rPr>
        <w:t>is not new</w:t>
      </w:r>
      <w:r w:rsidRPr="00B4142C">
        <w:rPr>
          <w:rStyle w:val="StyleUnderline"/>
        </w:rPr>
        <w:t xml:space="preserve">. </w:t>
      </w:r>
      <w:r w:rsidRPr="00B4142C">
        <w:rPr>
          <w:sz w:val="12"/>
        </w:rPr>
        <w:t xml:space="preserve">The term "autobiography" describes a literary performance-specifically, one in which the author undertakes to write about her own self113-that has existed for at least several centuries.114 Literary theorists characterize autobiography as a "wide-spread" form of literary expression.115 </w:t>
      </w:r>
      <w:r w:rsidRPr="00B4142C">
        <w:rPr>
          <w:rStyle w:val="StyleUnderline"/>
        </w:rPr>
        <w:t>As James Olney has remarked, "</w:t>
      </w:r>
      <w:r w:rsidRPr="0057401F">
        <w:rPr>
          <w:rStyle w:val="StyleUnderline"/>
          <w:highlight w:val="yellow"/>
        </w:rPr>
        <w:t>Autobiography is</w:t>
      </w:r>
      <w:r w:rsidRPr="00B4142C">
        <w:rPr>
          <w:rStyle w:val="StyleUnderline"/>
        </w:rPr>
        <w:t xml:space="preserve"> both </w:t>
      </w:r>
      <w:r w:rsidRPr="0057401F">
        <w:rPr>
          <w:rStyle w:val="StyleUnderline"/>
          <w:highlight w:val="yellow"/>
        </w:rPr>
        <w:t>the simplest of literary enter- prises and the commonest</w:t>
      </w:r>
      <w:r w:rsidRPr="00B4142C">
        <w:rPr>
          <w:rStyle w:val="StyleUnderline"/>
        </w:rPr>
        <w:t>.</w:t>
      </w:r>
      <w:r w:rsidRPr="00B4142C">
        <w:rPr>
          <w:sz w:val="12"/>
        </w:rPr>
        <w:t xml:space="preserve"> Anybody who can write a sentence or even speak into a tape recorder or to a ghostwriter can do it .. [R]ecent publishing history offers plentiful evidence that it is prac- tised by almost everyone.</w:t>
      </w:r>
      <w:r w:rsidRPr="0057401F">
        <w:rPr>
          <w:rStyle w:val="StyleUnderline"/>
          <w:highlight w:val="yellow"/>
        </w:rPr>
        <w:t>'1 Autobiography</w:t>
      </w:r>
      <w:r w:rsidRPr="00B4142C">
        <w:rPr>
          <w:rStyle w:val="StyleUnderline"/>
        </w:rPr>
        <w:t xml:space="preserve"> also </w:t>
      </w:r>
      <w:r w:rsidRPr="0057401F">
        <w:rPr>
          <w:rStyle w:val="StyleUnderline"/>
          <w:highlight w:val="yellow"/>
        </w:rPr>
        <w:t>is a literature to which groups other tha</w:t>
      </w:r>
      <w:r w:rsidRPr="00B4142C">
        <w:rPr>
          <w:rStyle w:val="StyleUnderline"/>
        </w:rPr>
        <w:t xml:space="preserve">n the </w:t>
      </w:r>
      <w:r w:rsidRPr="0057401F">
        <w:rPr>
          <w:rStyle w:val="StyleUnderline"/>
          <w:highlight w:val="yellow"/>
        </w:rPr>
        <w:t>outsiders have laid a</w:t>
      </w:r>
      <w:r w:rsidRPr="00B4142C">
        <w:rPr>
          <w:rStyle w:val="StyleUnderline"/>
        </w:rPr>
        <w:t xml:space="preserve"> special </w:t>
      </w:r>
      <w:r w:rsidRPr="0057401F">
        <w:rPr>
          <w:rStyle w:val="StyleUnderline"/>
          <w:highlight w:val="yellow"/>
        </w:rPr>
        <w:t>claim.</w:t>
      </w:r>
      <w:r w:rsidRPr="00B4142C">
        <w:rPr>
          <w:rStyle w:val="StyleUnderline"/>
        </w:rPr>
        <w:t xml:space="preserve">117 Significantly, more than one literary theorist has remarked on the tendency of </w:t>
      </w:r>
      <w:r w:rsidRPr="0057401F">
        <w:rPr>
          <w:rStyle w:val="StyleUnderline"/>
          <w:highlight w:val="yellow"/>
        </w:rPr>
        <w:t>American autobi- ographers</w:t>
      </w:r>
      <w:r w:rsidRPr="00B4142C">
        <w:rPr>
          <w:rStyle w:val="StyleUnderline"/>
        </w:rPr>
        <w:t xml:space="preserve"> to </w:t>
      </w:r>
      <w:r w:rsidRPr="0057401F">
        <w:rPr>
          <w:rStyle w:val="StyleUnderline"/>
          <w:highlight w:val="yellow"/>
        </w:rPr>
        <w:t>offer</w:t>
      </w:r>
      <w:r w:rsidRPr="00B4142C">
        <w:rPr>
          <w:rStyle w:val="StyleUnderline"/>
        </w:rPr>
        <w:t xml:space="preserve"> their </w:t>
      </w:r>
      <w:r w:rsidRPr="0057401F">
        <w:rPr>
          <w:rStyle w:val="StyleUnderline"/>
          <w:highlight w:val="yellow"/>
        </w:rPr>
        <w:t>personal experience as the font of political wisdom</w:t>
      </w:r>
      <w:r w:rsidRPr="00B4142C">
        <w:rPr>
          <w:sz w:val="12"/>
        </w:rPr>
        <w:t xml:space="preserve">.118 They have traced this impulse to Benjamin Franklin's articulation of a "philosophy of individualism"9 in his autobiogra- phy, however, and not to outsider communities or culture.120 </w:t>
      </w:r>
      <w:r w:rsidRPr="00B4142C">
        <w:rPr>
          <w:rStyle w:val="StyleUnderline"/>
        </w:rPr>
        <w:t xml:space="preserve">Therefore, </w:t>
      </w:r>
      <w:r w:rsidRPr="0057401F">
        <w:rPr>
          <w:rStyle w:val="StyleUnderline"/>
          <w:highlight w:val="yellow"/>
        </w:rPr>
        <w:t>before we may be confident</w:t>
      </w:r>
      <w:r w:rsidRPr="00B4142C">
        <w:rPr>
          <w:rStyle w:val="StyleUnderline"/>
        </w:rPr>
        <w:t xml:space="preserve"> either </w:t>
      </w:r>
      <w:r w:rsidRPr="0057401F">
        <w:rPr>
          <w:rStyle w:val="StyleUnderline"/>
          <w:highlight w:val="yellow"/>
        </w:rPr>
        <w:t>that the use of auto- biography is causing</w:t>
      </w:r>
      <w:r w:rsidRPr="00B4142C">
        <w:rPr>
          <w:rStyle w:val="StyleUnderline"/>
        </w:rPr>
        <w:t xml:space="preserve"> legal </w:t>
      </w:r>
      <w:r w:rsidRPr="0057401F">
        <w:rPr>
          <w:rStyle w:val="StyleUnderline"/>
          <w:highlight w:val="yellow"/>
        </w:rPr>
        <w:t>paradigms to shift</w:t>
      </w:r>
      <w:r w:rsidRPr="00B4142C">
        <w:rPr>
          <w:rStyle w:val="StyleUnderline"/>
        </w:rPr>
        <w:t xml:space="preserve"> or of the political direction in which they may be shifting,121 </w:t>
      </w:r>
      <w:r w:rsidRPr="0057401F">
        <w:rPr>
          <w:rStyle w:val="StyleUnderline"/>
          <w:highlight w:val="yellow"/>
        </w:rPr>
        <w:t>we should examine the history of autobiography</w:t>
      </w:r>
      <w:r w:rsidRPr="00B4142C">
        <w:rPr>
          <w:rStyle w:val="StyleUnderline"/>
        </w:rPr>
        <w:t xml:space="preserve"> to determine the extent to which the genre may serve (or limit) the outsiders' political objectives. </w:t>
      </w:r>
      <w:r w:rsidRPr="0057401F">
        <w:rPr>
          <w:rStyle w:val="StyleUnderline"/>
          <w:highlight w:val="yellow"/>
        </w:rPr>
        <w:t>A scholar's inattention</w:t>
      </w:r>
      <w:r w:rsidRPr="00B4142C">
        <w:rPr>
          <w:rStyle w:val="StyleUnderline"/>
        </w:rPr>
        <w:t xml:space="preserve"> to the history of the autobiographical conventions and literary types with and within which she is work- ing </w:t>
      </w:r>
      <w:r w:rsidRPr="0057401F">
        <w:rPr>
          <w:rStyle w:val="StyleUnderline"/>
          <w:highlight w:val="yellow"/>
        </w:rPr>
        <w:t>may lead</w:t>
      </w:r>
      <w:r w:rsidRPr="00B4142C">
        <w:rPr>
          <w:rStyle w:val="StyleUnderline"/>
        </w:rPr>
        <w:t xml:space="preserve"> her </w:t>
      </w:r>
      <w:r w:rsidRPr="0057401F">
        <w:rPr>
          <w:rStyle w:val="StyleUnderline"/>
          <w:highlight w:val="yellow"/>
        </w:rPr>
        <w:t>to</w:t>
      </w:r>
      <w:r w:rsidRPr="00B4142C">
        <w:rPr>
          <w:rStyle w:val="StyleUnderline"/>
        </w:rPr>
        <w:t xml:space="preserve"> make, at the least, </w:t>
      </w:r>
      <w:r w:rsidRPr="0057401F">
        <w:rPr>
          <w:rStyle w:val="StyleUnderline"/>
          <w:highlight w:val="yellow"/>
        </w:rPr>
        <w:t>ambiguous interpretational claims that</w:t>
      </w:r>
      <w:r w:rsidRPr="00B4142C">
        <w:rPr>
          <w:rStyle w:val="StyleUnderline"/>
        </w:rPr>
        <w:t xml:space="preserve"> in turn </w:t>
      </w:r>
      <w:r w:rsidRPr="0057401F">
        <w:rPr>
          <w:rStyle w:val="StyleUnderline"/>
          <w:highlight w:val="yellow"/>
        </w:rPr>
        <w:t>generate questionable theoretical positions</w:t>
      </w:r>
    </w:p>
    <w:p w14:paraId="59CC58DB" w14:textId="77777777" w:rsidR="005D7694" w:rsidRDefault="005D7694" w:rsidP="005D7694">
      <w:pPr>
        <w:pStyle w:val="Heading4"/>
      </w:pPr>
      <w:r w:rsidRPr="007B2F31">
        <w:t>There’s no distinction between autobiographical and legal discourse</w:t>
      </w:r>
      <w:r>
        <w:t xml:space="preserve"> – they’re not “breaking the system”</w:t>
      </w:r>
      <w:r w:rsidRPr="007B2F31">
        <w:t xml:space="preserve"> – don’t give them performance offense</w:t>
      </w:r>
    </w:p>
    <w:p w14:paraId="0F79ADBE" w14:textId="77777777" w:rsidR="005D7694" w:rsidRPr="007B2F31"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4A0AFFE1" w14:textId="77777777" w:rsidR="005D7694" w:rsidRDefault="005D7694" w:rsidP="005D7694">
      <w:pPr>
        <w:rPr>
          <w:sz w:val="12"/>
        </w:rPr>
      </w:pPr>
      <w:r w:rsidRPr="007B2F31">
        <w:rPr>
          <w:sz w:val="12"/>
        </w:rPr>
        <w:t>Because readers approach autobiography with expectations dif- ferent from those they bring to fictional performances, Philippe Lejeune offers a definition of autobiography that emphasizes those unavoidable conventions. Using a metaphor that is familiar to stu- dents of law and, indeed, that underscores an important similarity between legal and autobiographical discourse, Lejeune character- izes autobiography as a "contract" between author and reader.146 However a reader determines that a work is autobiographical, the reader understands that the author of the work has affirmed that she is both the narrator of and protagonist in the text.</w:t>
      </w:r>
      <w:r w:rsidRPr="00B4142C">
        <w:rPr>
          <w:rStyle w:val="StyleUnderline"/>
        </w:rPr>
        <w:t xml:space="preserve">147 Unlike authors of fiction, therefore, </w:t>
      </w:r>
      <w:r w:rsidRPr="0057401F">
        <w:rPr>
          <w:rStyle w:val="StyleUnderline"/>
          <w:highlight w:val="yellow"/>
        </w:rPr>
        <w:t>autobiographers enter into a</w:t>
      </w:r>
      <w:r w:rsidRPr="00B4142C">
        <w:rPr>
          <w:rStyle w:val="StyleUnderline"/>
        </w:rPr>
        <w:t xml:space="preserve"> "referen- tial </w:t>
      </w:r>
      <w:r w:rsidRPr="0057401F">
        <w:rPr>
          <w:rStyle w:val="StyleUnderline"/>
          <w:highlight w:val="yellow"/>
        </w:rPr>
        <w:t>contract" with</w:t>
      </w:r>
      <w:r w:rsidRPr="00B4142C">
        <w:rPr>
          <w:rStyle w:val="StyleUnderline"/>
        </w:rPr>
        <w:t xml:space="preserve"> their </w:t>
      </w:r>
      <w:r w:rsidRPr="0057401F">
        <w:rPr>
          <w:rStyle w:val="StyleUnderline"/>
          <w:highlight w:val="yellow"/>
        </w:rPr>
        <w:t>readers,</w:t>
      </w:r>
      <w:r w:rsidRPr="00B4142C">
        <w:rPr>
          <w:rStyle w:val="StyleUnderline"/>
        </w:rPr>
        <w:t xml:space="preserve"> promising "to convey information about a 'reality' which is external to the text and hence to be sub- ject to the test of verification."148 As Professor Elizabeth Bruss puts it, </w:t>
      </w:r>
      <w:r w:rsidRPr="0057401F">
        <w:rPr>
          <w:rStyle w:val="StyleUnderline"/>
          <w:highlight w:val="yellow"/>
        </w:rPr>
        <w:t>autobiographical discourse imposes "responsibilities" on the author and</w:t>
      </w:r>
      <w:r w:rsidRPr="00B4142C">
        <w:rPr>
          <w:rStyle w:val="StyleUnderline"/>
        </w:rPr>
        <w:t xml:space="preserve">, in turn, </w:t>
      </w:r>
      <w:r w:rsidRPr="0057401F">
        <w:rPr>
          <w:rStyle w:val="StyleUnderline"/>
          <w:highlight w:val="yellow"/>
        </w:rPr>
        <w:t>confers "rights" on the reader</w:t>
      </w:r>
      <w:r w:rsidRPr="00B4142C">
        <w:rPr>
          <w:rStyle w:val="StyleUnderline"/>
        </w:rPr>
        <w:t xml:space="preserve">.149 </w:t>
      </w:r>
      <w:r w:rsidRPr="0057401F">
        <w:rPr>
          <w:rStyle w:val="StyleUnderline"/>
          <w:highlight w:val="yellow"/>
        </w:rPr>
        <w:t>The reader expects the author to describe</w:t>
      </w:r>
      <w:r w:rsidRPr="00B4142C">
        <w:rPr>
          <w:rStyle w:val="StyleUnderline"/>
        </w:rPr>
        <w:t xml:space="preserve"> herself </w:t>
      </w:r>
      <w:r w:rsidRPr="0057401F">
        <w:rPr>
          <w:rStyle w:val="StyleUnderline"/>
          <w:highlight w:val="yellow"/>
        </w:rPr>
        <w:t>from [their]</w:t>
      </w:r>
      <w:r w:rsidRPr="00B4142C">
        <w:rPr>
          <w:rStyle w:val="StyleUnderline"/>
          <w:strike/>
        </w:rPr>
        <w:t>her</w:t>
      </w:r>
      <w:r w:rsidRPr="00B4142C">
        <w:rPr>
          <w:rStyle w:val="StyleUnderline"/>
        </w:rPr>
        <w:t xml:space="preserve"> </w:t>
      </w:r>
      <w:r w:rsidRPr="0057401F">
        <w:rPr>
          <w:rStyle w:val="StyleUnderline"/>
          <w:highlight w:val="yellow"/>
        </w:rPr>
        <w:t>own per- spective,</w:t>
      </w:r>
      <w:r w:rsidRPr="00B4142C">
        <w:rPr>
          <w:rStyle w:val="StyleUnderline"/>
        </w:rPr>
        <w:t xml:space="preserve"> </w:t>
      </w:r>
      <w:r w:rsidRPr="0057401F">
        <w:rPr>
          <w:rStyle w:val="StyleUnderline"/>
          <w:highlight w:val="yellow"/>
        </w:rPr>
        <w:t>but the reader also understands</w:t>
      </w:r>
      <w:r w:rsidRPr="00B4142C">
        <w:rPr>
          <w:rStyle w:val="StyleUnderline"/>
        </w:rPr>
        <w:t xml:space="preserve"> that the author is assert- ing </w:t>
      </w:r>
      <w:r w:rsidRPr="0057401F">
        <w:rPr>
          <w:rStyle w:val="StyleUnderline"/>
          <w:highlight w:val="yellow"/>
        </w:rPr>
        <w:t>not only that [they]</w:t>
      </w:r>
      <w:r w:rsidRPr="00B4142C">
        <w:rPr>
          <w:rStyle w:val="StyleUnderline"/>
          <w:strike/>
        </w:rPr>
        <w:t xml:space="preserve">she </w:t>
      </w:r>
      <w:r w:rsidRPr="0057401F">
        <w:rPr>
          <w:rStyle w:val="StyleUnderline"/>
          <w:highlight w:val="yellow"/>
        </w:rPr>
        <w:t>believes the account is true, but also that it represents events and experiences which are real</w:t>
      </w:r>
      <w:r w:rsidRPr="00B4142C">
        <w:rPr>
          <w:rStyle w:val="StyleUnderline"/>
        </w:rPr>
        <w:t xml:space="preserve">.150 As a result, </w:t>
      </w:r>
      <w:r w:rsidRPr="0057401F">
        <w:rPr>
          <w:rStyle w:val="StyleUnderline"/>
          <w:highlight w:val="yellow"/>
        </w:rPr>
        <w:t>autobiography does not offer a way of understanding the outsiders' experiences</w:t>
      </w:r>
      <w:r w:rsidRPr="00B4142C">
        <w:rPr>
          <w:rStyle w:val="StyleUnderline"/>
        </w:rPr>
        <w:t xml:space="preserve"> ("life as it is") </w:t>
      </w:r>
      <w:r w:rsidRPr="0057401F">
        <w:rPr>
          <w:rStyle w:val="StyleUnderline"/>
          <w:highlight w:val="yellow"/>
        </w:rPr>
        <w:t>that is inherently different from that provided by law</w:t>
      </w:r>
      <w:r w:rsidRPr="00B4142C">
        <w:rPr>
          <w:rStyle w:val="StyleUnderline"/>
        </w:rPr>
        <w:t xml:space="preserve"> ("how lawyers talk about it"). To the contrary, autobiographical narratives and legal narratives make the same referential commitment: </w:t>
      </w:r>
      <w:r w:rsidRPr="0057401F">
        <w:rPr>
          <w:rStyle w:val="StyleUnderline"/>
          <w:highlight w:val="yellow"/>
        </w:rPr>
        <w:t>both are realist discourses, devoted to</w:t>
      </w:r>
      <w:r w:rsidRPr="00B4142C">
        <w:rPr>
          <w:rStyle w:val="StyleUnderline"/>
        </w:rPr>
        <w:t xml:space="preserve"> the </w:t>
      </w:r>
      <w:r w:rsidRPr="0057401F">
        <w:rPr>
          <w:rStyle w:val="StyleUnderline"/>
          <w:highlight w:val="yellow"/>
        </w:rPr>
        <w:t>distinction between events that are</w:t>
      </w:r>
      <w:r w:rsidRPr="00B4142C">
        <w:rPr>
          <w:rStyle w:val="StyleUnderline"/>
        </w:rPr>
        <w:t xml:space="preserve"> "in principle </w:t>
      </w:r>
      <w:r w:rsidRPr="0057401F">
        <w:rPr>
          <w:rStyle w:val="StyleUnderline"/>
          <w:highlight w:val="yellow"/>
        </w:rPr>
        <w:t>observable</w:t>
      </w:r>
      <w:r w:rsidRPr="00B4142C">
        <w:rPr>
          <w:rStyle w:val="StyleUnderline"/>
        </w:rPr>
        <w:t xml:space="preserve"> or perceivable" </w:t>
      </w:r>
      <w:r w:rsidRPr="0057401F">
        <w:rPr>
          <w:rStyle w:val="StyleUnderline"/>
          <w:highlight w:val="yellow"/>
        </w:rPr>
        <w:t>outside the narrative</w:t>
      </w:r>
      <w:r w:rsidRPr="00B4142C">
        <w:rPr>
          <w:rStyle w:val="StyleUnderline"/>
        </w:rPr>
        <w:t xml:space="preserve">'5' </w:t>
      </w:r>
      <w:r w:rsidRPr="0057401F">
        <w:rPr>
          <w:rStyle w:val="StyleUnderline"/>
          <w:highlight w:val="yellow"/>
        </w:rPr>
        <w:t>and those that reside</w:t>
      </w:r>
      <w:r w:rsidRPr="00B4142C">
        <w:rPr>
          <w:rStyle w:val="StyleUnderline"/>
        </w:rPr>
        <w:t xml:space="preserve"> solely </w:t>
      </w:r>
      <w:r w:rsidRPr="0057401F">
        <w:rPr>
          <w:rStyle w:val="StyleUnderline"/>
          <w:highlight w:val="yellow"/>
        </w:rPr>
        <w:t>inside the world constructed by a storytell</w:t>
      </w:r>
      <w:r w:rsidRPr="0057401F">
        <w:rPr>
          <w:sz w:val="12"/>
          <w:highlight w:val="yellow"/>
        </w:rPr>
        <w:t>er</w:t>
      </w:r>
      <w:r w:rsidRPr="007B2F31">
        <w:rPr>
          <w:sz w:val="12"/>
        </w:rPr>
        <w:t xml:space="preserve">.152 To be sure, the sto- rytellers do aim to expand their own and their listeners' interpre- tive options; hence their insistence that the meaning assigned to an event that a storyteller describes-for example, whether a sexual encounter should be construed as a rape or as consensual inter- course-is contingent on the particular truth-finding mechanism employed. Still, by committing itself to the existence of a real world outside the story, an autobiographical account limits the range of available interpretive moves to a referential framework. When the autobiographer describes an event that she experienced, she is representing that the event in question had an existence independent of her textual reconstruction of the event; she is not inventing her experience of the event, but remembering the experi- ence as in fact it happened.153 </w:t>
      </w:r>
      <w:r w:rsidRPr="007B2F31">
        <w:rPr>
          <w:rStyle w:val="StyleUnderline"/>
        </w:rPr>
        <w:t xml:space="preserve">By </w:t>
      </w:r>
      <w:r w:rsidRPr="0057401F">
        <w:rPr>
          <w:rStyle w:val="StyleUnderline"/>
          <w:highlight w:val="yellow"/>
        </w:rPr>
        <w:t>insisting</w:t>
      </w:r>
      <w:r w:rsidRPr="007B2F31">
        <w:rPr>
          <w:rStyle w:val="StyleUnderline"/>
        </w:rPr>
        <w:t xml:space="preserve"> that </w:t>
      </w:r>
      <w:r w:rsidRPr="0057401F">
        <w:rPr>
          <w:rStyle w:val="StyleUnderline"/>
          <w:highlight w:val="yellow"/>
        </w:rPr>
        <w:t>their stories repre- sent the real</w:t>
      </w:r>
      <w:r w:rsidRPr="007B2F31">
        <w:rPr>
          <w:rStyle w:val="StyleUnderline"/>
        </w:rPr>
        <w:t xml:space="preserve">,154 which implicitly </w:t>
      </w:r>
      <w:r w:rsidRPr="0057401F">
        <w:rPr>
          <w:rStyle w:val="StyleUnderline"/>
          <w:highlight w:val="yellow"/>
        </w:rPr>
        <w:t>conceals the role that</w:t>
      </w:r>
      <w:r w:rsidRPr="007B2F31">
        <w:rPr>
          <w:rStyle w:val="StyleUnderline"/>
        </w:rPr>
        <w:t xml:space="preserve"> the </w:t>
      </w:r>
      <w:r w:rsidRPr="0057401F">
        <w:rPr>
          <w:rStyle w:val="StyleUnderline"/>
          <w:highlight w:val="yellow"/>
        </w:rPr>
        <w:t xml:space="preserve">story </w:t>
      </w:r>
      <w:r w:rsidRPr="007B2F31">
        <w:rPr>
          <w:rStyle w:val="StyleUnderline"/>
        </w:rPr>
        <w:t xml:space="preserve">form </w:t>
      </w:r>
      <w:r w:rsidRPr="0057401F">
        <w:rPr>
          <w:rStyle w:val="StyleUnderline"/>
          <w:highlight w:val="yellow"/>
        </w:rPr>
        <w:t>plays in assigning meaning to</w:t>
      </w:r>
      <w:r w:rsidRPr="007B2F31">
        <w:rPr>
          <w:rStyle w:val="StyleUnderline"/>
        </w:rPr>
        <w:t xml:space="preserve"> the </w:t>
      </w:r>
      <w:r w:rsidRPr="0057401F">
        <w:rPr>
          <w:rStyle w:val="StyleUnderline"/>
          <w:highlight w:val="yellow"/>
        </w:rPr>
        <w:t>experience,</w:t>
      </w:r>
      <w:r w:rsidRPr="007B2F31">
        <w:rPr>
          <w:rStyle w:val="StyleUnderline"/>
        </w:rPr>
        <w:t xml:space="preserve"> the outsider autobiographies, no less than legal discourse, obscure the "neces- sarily discursive character" of the experiences they reproduce.155 Because autobiography makes the commitment to represent real events and the nuanced experience of those events, </w:t>
      </w:r>
      <w:r w:rsidRPr="0057401F">
        <w:rPr>
          <w:rStyle w:val="StyleUnderline"/>
          <w:highlight w:val="yellow"/>
        </w:rPr>
        <w:t>autobiographi- cal discourse inspires readers to engage in</w:t>
      </w:r>
      <w:r w:rsidRPr="007B2F31">
        <w:rPr>
          <w:rStyle w:val="StyleUnderline"/>
        </w:rPr>
        <w:t xml:space="preserve"> the same kind of </w:t>
      </w:r>
      <w:r w:rsidRPr="0057401F">
        <w:rPr>
          <w:rStyle w:val="StyleUnderline"/>
          <w:highlight w:val="yellow"/>
        </w:rPr>
        <w:t>inter- pretive activity demanded of the participants in a legal proceeding. The autobiographer</w:t>
      </w:r>
      <w:r w:rsidRPr="007B2F31">
        <w:rPr>
          <w:rStyle w:val="StyleUnderline"/>
        </w:rPr>
        <w:t xml:space="preserve">'s referential commitment </w:t>
      </w:r>
      <w:r w:rsidRPr="0057401F">
        <w:rPr>
          <w:rStyle w:val="StyleUnderline"/>
          <w:highlight w:val="yellow"/>
        </w:rPr>
        <w:t>invites the reader to become a "detective," who</w:t>
      </w:r>
      <w:r w:rsidRPr="007B2F31">
        <w:rPr>
          <w:rStyle w:val="StyleUnderline"/>
        </w:rPr>
        <w:t xml:space="preserve"> examines potential "breaches of the contract" and </w:t>
      </w:r>
      <w:r w:rsidRPr="0057401F">
        <w:rPr>
          <w:rStyle w:val="StyleUnderline"/>
          <w:highlight w:val="yellow"/>
        </w:rPr>
        <w:t>identifies "flaws, gaps, and rearrangements" in the narrative</w:t>
      </w:r>
      <w:r w:rsidRPr="007B2F31">
        <w:rPr>
          <w:rStyle w:val="StyleUnderline"/>
        </w:rPr>
        <w:t xml:space="preserve">.156 Although verification may be difficult (or even impos- sible), </w:t>
      </w:r>
      <w:r w:rsidRPr="0057401F">
        <w:rPr>
          <w:rStyle w:val="StyleUnderline"/>
          <w:highlight w:val="yellow"/>
        </w:rPr>
        <w:t>autobiographical discourse automatically provokes readers</w:t>
      </w:r>
      <w:r w:rsidRPr="007B2F31">
        <w:rPr>
          <w:rStyle w:val="StyleUnderline"/>
        </w:rPr>
        <w:t xml:space="preserve"> at least </w:t>
      </w:r>
      <w:r w:rsidRPr="0057401F">
        <w:rPr>
          <w:rStyle w:val="StyleUnderline"/>
          <w:highlight w:val="yellow"/>
        </w:rPr>
        <w:t>to</w:t>
      </w:r>
      <w:r w:rsidRPr="007B2F31">
        <w:rPr>
          <w:rStyle w:val="StyleUnderline"/>
        </w:rPr>
        <w:t xml:space="preserve"> speculate on, if not </w:t>
      </w:r>
      <w:r w:rsidRPr="0057401F">
        <w:rPr>
          <w:rStyle w:val="StyleUnderline"/>
          <w:highlight w:val="yellow"/>
        </w:rPr>
        <w:t>investigate,</w:t>
      </w:r>
      <w:r w:rsidRPr="007B2F31">
        <w:rPr>
          <w:rStyle w:val="StyleUnderline"/>
        </w:rPr>
        <w:t xml:space="preserve"> the text's </w:t>
      </w:r>
      <w:r w:rsidRPr="0057401F">
        <w:rPr>
          <w:rStyle w:val="StyleUnderline"/>
          <w:highlight w:val="yellow"/>
        </w:rPr>
        <w:t>verifiability and authenticity</w:t>
      </w:r>
      <w:r w:rsidRPr="007B2F31">
        <w:rPr>
          <w:rStyle w:val="StyleUnderline"/>
        </w:rPr>
        <w:t>.</w:t>
      </w:r>
      <w:r w:rsidRPr="007B2F31">
        <w:rPr>
          <w:sz w:val="12"/>
        </w:rPr>
        <w:t>157 Nor is the decision whether to undertake this investigation within the discretion of the reader any more than it is within a litigant's discretion. Rather, readers of autobiography "must ... reality-test each text" in order to determine, for exam whether the author intends particular statements to be literal or symbolic.158 Similarly, in cases where the autobiographer has com- mitted "errors, distortions, or omissions," the reader cannot locate the meaning of the work unless she discovers the mistakes, embel- lishments, or misrepresentations and then evaluates the purpose of such fictionalizing.159 For this reason, even if they share Professor Marc Fajer's desire to adhere to norms of scholarly civility, scrupu- lous readers must rebuff his suggestion that they begin (and thereby limit the scope of) their search for the meaning of these texts by assuming that the outsiders' autobiographical stories are true.'60</w:t>
      </w:r>
    </w:p>
    <w:p w14:paraId="23073AE0" w14:textId="77777777" w:rsidR="005D7694" w:rsidRDefault="005D7694" w:rsidP="005D7694">
      <w:pPr>
        <w:pStyle w:val="Heading4"/>
      </w:pPr>
      <w:r w:rsidRPr="007B2F31">
        <w:t>Narratives can’t create real social change</w:t>
      </w:r>
    </w:p>
    <w:p w14:paraId="676A5892" w14:textId="77777777" w:rsidR="005D7694" w:rsidRPr="007B2F31"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75D4D7E4" w14:textId="77777777" w:rsidR="005D7694" w:rsidRDefault="005D7694" w:rsidP="005D7694">
      <w:pPr>
        <w:rPr>
          <w:rStyle w:val="StyleUnderline"/>
        </w:rPr>
      </w:pPr>
      <w:r w:rsidRPr="007B2F31">
        <w:rPr>
          <w:sz w:val="12"/>
        </w:rPr>
        <w:t xml:space="preserve">Moreover, the fact that law operates in the real world suggests that this kind of verification is especially crucial for members of the academy interested in eliminating racist and sexist harms. </w:t>
      </w:r>
      <w:r w:rsidRPr="0057401F">
        <w:rPr>
          <w:rStyle w:val="StyleUnderline"/>
          <w:highlight w:val="yellow"/>
        </w:rPr>
        <w:t>Unless we identify</w:t>
      </w:r>
      <w:r w:rsidRPr="007B2F31">
        <w:rPr>
          <w:rStyle w:val="StyleUnderline"/>
        </w:rPr>
        <w:t xml:space="preserve"> the </w:t>
      </w:r>
      <w:r w:rsidRPr="0057401F">
        <w:rPr>
          <w:rStyle w:val="StyleUnderline"/>
          <w:highlight w:val="yellow"/>
        </w:rPr>
        <w:t>events that inflict</w:t>
      </w:r>
      <w:r w:rsidRPr="007B2F31">
        <w:rPr>
          <w:rStyle w:val="StyleUnderline"/>
        </w:rPr>
        <w:t xml:space="preserve"> those </w:t>
      </w:r>
      <w:r w:rsidRPr="0057401F">
        <w:rPr>
          <w:rStyle w:val="StyleUnderline"/>
          <w:highlight w:val="yellow"/>
        </w:rPr>
        <w:t>harms</w:t>
      </w:r>
      <w:r w:rsidRPr="007B2F31">
        <w:rPr>
          <w:rStyle w:val="StyleUnderline"/>
        </w:rPr>
        <w:t xml:space="preserve"> with some precision, </w:t>
      </w:r>
      <w:r w:rsidRPr="0057401F">
        <w:rPr>
          <w:rStyle w:val="StyleUnderline"/>
          <w:highlight w:val="yellow"/>
        </w:rPr>
        <w:t>we cannot determine the appropriate form for</w:t>
      </w:r>
      <w:r w:rsidRPr="007B2F31">
        <w:rPr>
          <w:rStyle w:val="StyleUnderline"/>
        </w:rPr>
        <w:t xml:space="preserve"> law's socially correc- tive and punitive </w:t>
      </w:r>
      <w:r w:rsidRPr="0057401F">
        <w:rPr>
          <w:rStyle w:val="StyleUnderline"/>
          <w:highlight w:val="yellow"/>
        </w:rPr>
        <w:t>intervention. Since white men</w:t>
      </w:r>
      <w:r w:rsidRPr="007B2F31">
        <w:rPr>
          <w:rStyle w:val="StyleUnderline"/>
        </w:rPr>
        <w:t xml:space="preserve"> do </w:t>
      </w:r>
      <w:r w:rsidRPr="0057401F">
        <w:rPr>
          <w:rStyle w:val="StyleUnderline"/>
          <w:highlight w:val="yellow"/>
        </w:rPr>
        <w:t>rape</w:t>
      </w:r>
      <w:r w:rsidRPr="007B2F31">
        <w:rPr>
          <w:rStyle w:val="StyleUnderline"/>
        </w:rPr>
        <w:t xml:space="preserve"> and inflict other harms on </w:t>
      </w:r>
      <w:r w:rsidRPr="0057401F">
        <w:rPr>
          <w:rStyle w:val="StyleUnderline"/>
          <w:highlight w:val="yellow"/>
        </w:rPr>
        <w:t>women</w:t>
      </w:r>
      <w:r w:rsidRPr="007B2F31">
        <w:rPr>
          <w:rStyle w:val="StyleUnderline"/>
        </w:rPr>
        <w:t xml:space="preserve"> and people </w:t>
      </w:r>
      <w:r w:rsidRPr="0057401F">
        <w:rPr>
          <w:rStyle w:val="StyleUnderline"/>
          <w:highlight w:val="yellow"/>
        </w:rPr>
        <w:t>of color, we must determine why the</w:t>
      </w:r>
      <w:r w:rsidRPr="007B2F31">
        <w:rPr>
          <w:rStyle w:val="StyleUnderline"/>
        </w:rPr>
        <w:t xml:space="preserve"> normative </w:t>
      </w:r>
      <w:r w:rsidRPr="0057401F">
        <w:rPr>
          <w:rStyle w:val="StyleUnderline"/>
          <w:highlight w:val="yellow"/>
        </w:rPr>
        <w:t>criminal sanction is inept in</w:t>
      </w:r>
      <w:r w:rsidRPr="007B2F31">
        <w:rPr>
          <w:rStyle w:val="StyleUnderline"/>
        </w:rPr>
        <w:t xml:space="preserve"> deterring racist and sexist violence. </w:t>
      </w:r>
      <w:r w:rsidRPr="007B2F31">
        <w:rPr>
          <w:sz w:val="12"/>
        </w:rPr>
        <w:t>Since white men are raping black women, with or without impunity, we have an absolute and immediate responsibil- ity to restructure the criminal justice system to oppose rigorously this instance of inhumanity and brutality. The full horror of the Brawley case, in Williams's penetrating vision, is that violent sexual encounters are so pervasive that young black women imagine that they are occurring, even when they are not</w:t>
      </w:r>
      <w:r w:rsidRPr="007B2F31">
        <w:rPr>
          <w:rStyle w:val="StyleUnderline"/>
        </w:rPr>
        <w:t xml:space="preserve">. Horrifying as that development is, </w:t>
      </w:r>
      <w:r w:rsidRPr="0057401F">
        <w:rPr>
          <w:rStyle w:val="StyleUnderline"/>
          <w:highlight w:val="yellow"/>
        </w:rPr>
        <w:t>law currently sees no justification for imprisoning</w:t>
      </w:r>
      <w:r w:rsidRPr="007B2F31">
        <w:rPr>
          <w:rStyle w:val="StyleUnderline"/>
        </w:rPr>
        <w:t xml:space="preserve"> the </w:t>
      </w:r>
      <w:r w:rsidRPr="0057401F">
        <w:rPr>
          <w:rStyle w:val="StyleUnderline"/>
          <w:highlight w:val="yellow"/>
        </w:rPr>
        <w:t>men whom</w:t>
      </w:r>
      <w:r w:rsidRPr="007B2F31">
        <w:rPr>
          <w:rStyle w:val="StyleUnderline"/>
        </w:rPr>
        <w:t xml:space="preserve"> the </w:t>
      </w:r>
      <w:r w:rsidRPr="0057401F">
        <w:rPr>
          <w:rStyle w:val="StyleUnderline"/>
          <w:highlight w:val="yellow"/>
        </w:rPr>
        <w:t>women accuse</w:t>
      </w:r>
      <w:r w:rsidRPr="007B2F31">
        <w:rPr>
          <w:rStyle w:val="StyleUnderline"/>
        </w:rPr>
        <w:t xml:space="preserve">, even though the images of rape cause the women real suffering. And, I venture, </w:t>
      </w:r>
      <w:r w:rsidRPr="0057401F">
        <w:rPr>
          <w:rStyle w:val="StyleUnderline"/>
          <w:highlight w:val="yellow"/>
        </w:rPr>
        <w:t>no one in the academy</w:t>
      </w:r>
      <w:r w:rsidRPr="007B2F31">
        <w:rPr>
          <w:rStyle w:val="StyleUnderline"/>
        </w:rPr>
        <w:t xml:space="preserve">, including Williams, </w:t>
      </w:r>
      <w:r w:rsidRPr="0057401F">
        <w:rPr>
          <w:rStyle w:val="StyleUnderline"/>
          <w:highlight w:val="yellow"/>
        </w:rPr>
        <w:t>would suggest that we should incar- cerate the men. That is why</w:t>
      </w:r>
      <w:r w:rsidRPr="007B2F31">
        <w:rPr>
          <w:rStyle w:val="StyleUnderline"/>
        </w:rPr>
        <w:t xml:space="preserve"> Williams's </w:t>
      </w:r>
      <w:r w:rsidRPr="0057401F">
        <w:rPr>
          <w:rStyle w:val="StyleUnderline"/>
          <w:highlight w:val="yellow"/>
        </w:rPr>
        <w:t>remarks are only disrup- tive.</w:t>
      </w:r>
      <w:r w:rsidRPr="007B2F31">
        <w:rPr>
          <w:rStyle w:val="StyleUnderline"/>
        </w:rPr>
        <w:t xml:space="preserve"> She </w:t>
      </w:r>
      <w:r w:rsidRPr="0057401F">
        <w:rPr>
          <w:rStyle w:val="StyleUnderline"/>
          <w:highlight w:val="yellow"/>
        </w:rPr>
        <w:t>provides no assistance</w:t>
      </w:r>
      <w:r w:rsidRPr="007B2F31">
        <w:rPr>
          <w:rStyle w:val="StyleUnderline"/>
        </w:rPr>
        <w:t xml:space="preserve"> with </w:t>
      </w:r>
      <w:r w:rsidRPr="0057401F">
        <w:rPr>
          <w:rStyle w:val="StyleUnderline"/>
          <w:highlight w:val="yellow"/>
        </w:rPr>
        <w:t>or concrete instruction on</w:t>
      </w:r>
      <w:r w:rsidRPr="007B2F31">
        <w:rPr>
          <w:rStyle w:val="StyleUnderline"/>
        </w:rPr>
        <w:t xml:space="preserve"> the difficult question that the Brawley case seems to present to law- </w:t>
      </w:r>
      <w:r w:rsidRPr="0057401F">
        <w:rPr>
          <w:rStyle w:val="StyleUnderline"/>
          <w:highlight w:val="yellow"/>
        </w:rPr>
        <w:t>how to locate and remove</w:t>
      </w:r>
      <w:r w:rsidRPr="007B2F31">
        <w:rPr>
          <w:rStyle w:val="StyleUnderline"/>
        </w:rPr>
        <w:t xml:space="preserve"> the </w:t>
      </w:r>
      <w:r w:rsidRPr="0057401F">
        <w:rPr>
          <w:rStyle w:val="StyleUnderline"/>
          <w:highlight w:val="yellow"/>
        </w:rPr>
        <w:t>pressures</w:t>
      </w:r>
      <w:r w:rsidRPr="00431995">
        <w:rPr>
          <w:rStyle w:val="StyleUnderline"/>
        </w:rPr>
        <w:t xml:space="preserve"> </w:t>
      </w:r>
      <w:r w:rsidRPr="007B2F31">
        <w:rPr>
          <w:rStyle w:val="StyleUnderline"/>
        </w:rPr>
        <w:t>that expose African- American women to the terror of rape until their minds are so vio- lated that they carve on their own bodies the wounds a rapist might inflict</w:t>
      </w:r>
    </w:p>
    <w:p w14:paraId="016B3387" w14:textId="77777777" w:rsidR="005D7694" w:rsidRDefault="005D7694" w:rsidP="005D7694">
      <w:pPr>
        <w:pStyle w:val="Heading4"/>
      </w:pPr>
      <w:r w:rsidRPr="00326D4F">
        <w:t>Autobiographical discourse privileges the liberal subject and reinforces the myth of the self-made achiever, reproducing status quo oppression and subvert</w:t>
      </w:r>
      <w:r>
        <w:t>ing</w:t>
      </w:r>
      <w:r w:rsidRPr="00326D4F">
        <w:t xml:space="preserve"> coalitional movements.</w:t>
      </w:r>
    </w:p>
    <w:p w14:paraId="08A47286" w14:textId="77777777" w:rsidR="005D7694" w:rsidRPr="00326D4F"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27CA462A" w14:textId="77777777" w:rsidR="005D7694" w:rsidRPr="0057401F" w:rsidRDefault="005D7694" w:rsidP="005D7694">
      <w:pPr>
        <w:rPr>
          <w:rStyle w:val="StyleUnderline"/>
          <w:highlight w:val="yellow"/>
        </w:rPr>
      </w:pPr>
      <w:r w:rsidRPr="00326D4F">
        <w:rPr>
          <w:sz w:val="12"/>
        </w:rPr>
        <w:t xml:space="preserve">The outsider narratives do not reflect on another feature of auto- biographical discourse that is perhaps the most significant obstacle to their goal to bring to law an understanding of the human self that will supersede the liberal individual. </w:t>
      </w:r>
      <w:r w:rsidRPr="007B2F31">
        <w:rPr>
          <w:rStyle w:val="StyleUnderline"/>
        </w:rPr>
        <w:t xml:space="preserve">Contrary to the outsid- ers' claim that their personalized discourse infuses law with their distinctive experiences and political perspectives, numerous histori- ans and critics of autobiography have insisted that </w:t>
      </w:r>
      <w:r w:rsidRPr="0057401F">
        <w:rPr>
          <w:rStyle w:val="StyleUnderline"/>
          <w:highlight w:val="yellow"/>
        </w:rPr>
        <w:t>those who par- ticipate in autobiographical discourse</w:t>
      </w:r>
      <w:r w:rsidRPr="007B2F31">
        <w:rPr>
          <w:rStyle w:val="StyleUnderline"/>
        </w:rPr>
        <w:t xml:space="preserve"> </w:t>
      </w:r>
      <w:r w:rsidRPr="0057401F">
        <w:rPr>
          <w:rStyle w:val="StyleUnderline"/>
          <w:highlight w:val="yellow"/>
        </w:rPr>
        <w:t>speak</w:t>
      </w:r>
      <w:r w:rsidRPr="007B2F31">
        <w:rPr>
          <w:rStyle w:val="StyleUnderline"/>
        </w:rPr>
        <w:t xml:space="preserve"> not in a different voice, but </w:t>
      </w:r>
      <w:r w:rsidRPr="0057401F">
        <w:rPr>
          <w:rStyle w:val="StyleUnderline"/>
          <w:highlight w:val="yellow"/>
        </w:rPr>
        <w:t>in a common voice that reflects</w:t>
      </w:r>
      <w:r w:rsidRPr="007B2F31">
        <w:rPr>
          <w:rStyle w:val="StyleUnderline"/>
        </w:rPr>
        <w:t xml:space="preserve"> their membership in </w:t>
      </w:r>
      <w:r w:rsidRPr="0057401F">
        <w:rPr>
          <w:rStyle w:val="StyleUnderline"/>
          <w:highlight w:val="yellow"/>
        </w:rPr>
        <w:t>a culture devoted to liberal values</w:t>
      </w:r>
      <w:r w:rsidRPr="00326D4F">
        <w:rPr>
          <w:sz w:val="12"/>
        </w:rPr>
        <w:t xml:space="preserve">.206 </w:t>
      </w:r>
      <w:r w:rsidRPr="00326D4F">
        <w:rPr>
          <w:rStyle w:val="StyleUnderline"/>
        </w:rPr>
        <w:t xml:space="preserve">As Sacvan Bercovitch puts it, American cultural ideals, including specifically </w:t>
      </w:r>
      <w:r w:rsidRPr="0057401F">
        <w:rPr>
          <w:rStyle w:val="StyleUnderline"/>
          <w:highlight w:val="yellow"/>
        </w:rPr>
        <w:t>the</w:t>
      </w:r>
      <w:r w:rsidRPr="00326D4F">
        <w:rPr>
          <w:rStyle w:val="StyleUnderline"/>
        </w:rPr>
        <w:t xml:space="preserve"> mythic </w:t>
      </w:r>
      <w:r w:rsidRPr="0057401F">
        <w:rPr>
          <w:rStyle w:val="StyleUnderline"/>
          <w:highlight w:val="yellow"/>
        </w:rPr>
        <w:t>connec- tion between</w:t>
      </w:r>
      <w:r w:rsidRPr="00326D4F">
        <w:rPr>
          <w:rStyle w:val="StyleUnderline"/>
        </w:rPr>
        <w:t xml:space="preserve"> the </w:t>
      </w:r>
      <w:r w:rsidRPr="0057401F">
        <w:rPr>
          <w:rStyle w:val="StyleUnderline"/>
          <w:highlight w:val="yellow"/>
        </w:rPr>
        <w:t>"heroic individual</w:t>
      </w:r>
      <w:r w:rsidRPr="00326D4F">
        <w:rPr>
          <w:rStyle w:val="StyleUnderline"/>
        </w:rPr>
        <w:t xml:space="preserve"> . . . [</w:t>
      </w:r>
      <w:r w:rsidRPr="0057401F">
        <w:rPr>
          <w:rStyle w:val="StyleUnderline"/>
          <w:highlight w:val="yellow"/>
        </w:rPr>
        <w:t>and]</w:t>
      </w:r>
      <w:r w:rsidRPr="00326D4F">
        <w:rPr>
          <w:rStyle w:val="StyleUnderline"/>
        </w:rPr>
        <w:t xml:space="preserve"> the </w:t>
      </w:r>
      <w:r w:rsidRPr="0057401F">
        <w:rPr>
          <w:rStyle w:val="StyleUnderline"/>
          <w:highlight w:val="yellow"/>
        </w:rPr>
        <w:t>values of free enterprise," are "epitomized in autobiography</w:t>
      </w:r>
      <w:r w:rsidRPr="00326D4F">
        <w:rPr>
          <w:rStyle w:val="StyleUnderline"/>
        </w:rPr>
        <w:t>."</w:t>
      </w:r>
      <w:r w:rsidRPr="00326D4F">
        <w:rPr>
          <w:sz w:val="12"/>
        </w:rPr>
        <w:t xml:space="preserve">207 In his seminal essay on the subject, Professor Georges Gusdorf makes an obser- vation that seems like a prescient warning to outsiders who would appropriate autobiography as their voice. He remarks that the practice of writing about one's own self reflects a belief in the autonomous individual, which is "peculiar to Western man, a con- cern that has been of good use in his systematic conquest of the universe and that he has communicated to men of other cultures; but those men will thereby have been annexed by a sort of intellec- tual colonizing to a mentality that was not their own."208 </w:t>
      </w:r>
      <w:r w:rsidRPr="00326D4F">
        <w:rPr>
          <w:rStyle w:val="StyleUnderline"/>
        </w:rPr>
        <w:t xml:space="preserve">Similarly, Albert Stone, a critic of American autobiography, argues that auto- biographical </w:t>
      </w:r>
      <w:r w:rsidRPr="0057401F">
        <w:rPr>
          <w:rStyle w:val="StyleUnderline"/>
          <w:highlight w:val="yellow"/>
        </w:rPr>
        <w:t>performances celebrate</w:t>
      </w:r>
      <w:r w:rsidRPr="00326D4F">
        <w:rPr>
          <w:rStyle w:val="StyleUnderline"/>
        </w:rPr>
        <w:t xml:space="preserve"> the Western ideal of </w:t>
      </w:r>
      <w:r w:rsidRPr="0057401F">
        <w:rPr>
          <w:rStyle w:val="StyleUnderline"/>
          <w:highlight w:val="yellow"/>
        </w:rPr>
        <w:t>individu- alism, "which places the self at the center of its world."</w:t>
      </w:r>
      <w:r w:rsidRPr="00326D4F">
        <w:rPr>
          <w:sz w:val="12"/>
        </w:rPr>
        <w:t xml:space="preserve">209 Stone begins to elucidate the prescriptive character of autobiographical discourse as he notes with wonder "the tenacious social ideal whose persistence is all the more significant when found repeated in personal histories of Afro-Americans, immigrants, penitentiary prisoners, and others whose claims to full individuality have often been denied by our society."'210 </w:t>
      </w:r>
      <w:r w:rsidRPr="00326D4F">
        <w:rPr>
          <w:rStyle w:val="StyleUnderline"/>
        </w:rPr>
        <w:t>Precisely b</w:t>
      </w:r>
      <w:r w:rsidRPr="0057401F">
        <w:rPr>
          <w:rStyle w:val="StyleUnderline"/>
          <w:highlight w:val="yellow"/>
        </w:rPr>
        <w:t>ecause it appeals to</w:t>
      </w:r>
      <w:r w:rsidRPr="00326D4F">
        <w:rPr>
          <w:rStyle w:val="StyleUnderline"/>
        </w:rPr>
        <w:t xml:space="preserve"> readers' fascination with the </w:t>
      </w:r>
      <w:r w:rsidRPr="0057401F">
        <w:rPr>
          <w:rStyle w:val="StyleUnderline"/>
          <w:highlight w:val="yellow"/>
        </w:rPr>
        <w:t>self- sufficiency, resiliency and uniqueness</w:t>
      </w:r>
      <w:r w:rsidRPr="00326D4F">
        <w:rPr>
          <w:rStyle w:val="StyleUnderline"/>
        </w:rPr>
        <w:t xml:space="preserve"> of the totemic individual privileged by liberal political theory, there is a risk that </w:t>
      </w:r>
      <w:r w:rsidRPr="0057401F">
        <w:rPr>
          <w:rStyle w:val="StyleUnderline"/>
          <w:highlight w:val="yellow"/>
        </w:rPr>
        <w:t xml:space="preserve">autobio- graphical discourse is </w:t>
      </w:r>
      <w:r w:rsidRPr="00326D4F">
        <w:rPr>
          <w:rStyle w:val="StyleUnderline"/>
        </w:rPr>
        <w:t xml:space="preserve">a fallible, even </w:t>
      </w:r>
      <w:r w:rsidRPr="0057401F">
        <w:rPr>
          <w:rStyle w:val="StyleUnderline"/>
          <w:highlight w:val="yellow"/>
        </w:rPr>
        <w:t>co-opted,</w:t>
      </w:r>
      <w:r w:rsidRPr="00326D4F">
        <w:rPr>
          <w:rStyle w:val="StyleUnderline"/>
        </w:rPr>
        <w:t xml:space="preserve"> instrument </w:t>
      </w:r>
      <w:r w:rsidRPr="0057401F">
        <w:rPr>
          <w:rStyle w:val="StyleUnderline"/>
          <w:highlight w:val="yellow"/>
        </w:rPr>
        <w:t>for</w:t>
      </w:r>
      <w:r w:rsidRPr="00326D4F">
        <w:rPr>
          <w:rStyle w:val="StyleUnderline"/>
        </w:rPr>
        <w:t xml:space="preserve"> the </w:t>
      </w:r>
      <w:r w:rsidRPr="0057401F">
        <w:rPr>
          <w:rStyle w:val="StyleUnderline"/>
          <w:highlight w:val="yellow"/>
        </w:rPr>
        <w:t>social reforms</w:t>
      </w:r>
      <w:r w:rsidRPr="00326D4F">
        <w:rPr>
          <w:rStyle w:val="StyleUnderline"/>
        </w:rPr>
        <w:t xml:space="preserve"> envisioned by the outsiders</w:t>
      </w:r>
      <w:r w:rsidRPr="0057401F">
        <w:rPr>
          <w:rStyle w:val="StyleUnderline"/>
          <w:highlight w:val="yellow"/>
        </w:rPr>
        <w:t>. By affirming the myths of individual success</w:t>
      </w:r>
      <w:r w:rsidRPr="00326D4F">
        <w:rPr>
          <w:rStyle w:val="StyleUnderline"/>
        </w:rPr>
        <w:t xml:space="preserve"> in our culture, </w:t>
      </w:r>
      <w:r w:rsidRPr="0057401F">
        <w:rPr>
          <w:rStyle w:val="StyleUnderline"/>
          <w:highlight w:val="yellow"/>
        </w:rPr>
        <w:t>autobiography reproduces the political, economic, social and psychological structures that attend such success.</w:t>
      </w:r>
      <w:r w:rsidRPr="00326D4F">
        <w:rPr>
          <w:rStyle w:val="StyleUnderline"/>
        </w:rPr>
        <w:t xml:space="preserve">21' In this light, the outsider autobiographies unwit- tingly </w:t>
      </w:r>
      <w:r w:rsidRPr="0057401F">
        <w:rPr>
          <w:rStyle w:val="StyleUnderline"/>
          <w:highlight w:val="yellow"/>
        </w:rPr>
        <w:t>deflect attention from collective</w:t>
      </w:r>
      <w:r w:rsidRPr="00326D4F">
        <w:rPr>
          <w:rStyle w:val="StyleUnderline"/>
        </w:rPr>
        <w:t xml:space="preserve"> social </w:t>
      </w:r>
      <w:r w:rsidRPr="0057401F">
        <w:rPr>
          <w:rStyle w:val="StyleUnderline"/>
          <w:highlight w:val="yellow"/>
        </w:rPr>
        <w:t>responsibility and thwart</w:t>
      </w:r>
      <w:r w:rsidRPr="00326D4F">
        <w:rPr>
          <w:rStyle w:val="StyleUnderline"/>
        </w:rPr>
        <w:t xml:space="preserve"> the </w:t>
      </w:r>
      <w:r w:rsidRPr="0057401F">
        <w:rPr>
          <w:rStyle w:val="StyleUnderline"/>
          <w:highlight w:val="yellow"/>
        </w:rPr>
        <w:t>development of collective solutions</w:t>
      </w:r>
      <w:r w:rsidRPr="00326D4F">
        <w:rPr>
          <w:rStyle w:val="StyleUnderline"/>
        </w:rPr>
        <w:t xml:space="preserve"> for the eradication of racist and sexist harms.</w:t>
      </w:r>
      <w:r w:rsidRPr="00326D4F">
        <w:rPr>
          <w:sz w:val="12"/>
        </w:rPr>
        <w:t xml:space="preserve"> Although we may suspect in some cases that the author's own sense of self was shaped by a community whose values oppose those of liberal individualism, her decision to register her experience in autobiographical discourse will have a significant effect on the self she reproduces.212 </w:t>
      </w:r>
      <w:r w:rsidRPr="00326D4F">
        <w:rPr>
          <w:rStyle w:val="StyleUnderline"/>
        </w:rPr>
        <w:t xml:space="preserve">Her </w:t>
      </w:r>
      <w:r w:rsidRPr="0057401F">
        <w:rPr>
          <w:rStyle w:val="StyleUnderline"/>
          <w:highlight w:val="yellow"/>
        </w:rPr>
        <w:t>story will solicit</w:t>
      </w:r>
      <w:r w:rsidRPr="00326D4F">
        <w:rPr>
          <w:rStyle w:val="StyleUnderline"/>
        </w:rPr>
        <w:t xml:space="preserve"> the public's </w:t>
      </w:r>
      <w:r w:rsidRPr="0057401F">
        <w:rPr>
          <w:rStyle w:val="StyleUnderline"/>
          <w:highlight w:val="yellow"/>
        </w:rPr>
        <w:t>attention to the life of one individual, and it will privi- lege</w:t>
      </w:r>
      <w:r w:rsidRPr="00326D4F">
        <w:rPr>
          <w:rStyle w:val="StyleUnderline"/>
        </w:rPr>
        <w:t xml:space="preserve"> her </w:t>
      </w:r>
      <w:r w:rsidRPr="0057401F">
        <w:rPr>
          <w:rStyle w:val="StyleUnderline"/>
          <w:highlight w:val="yellow"/>
        </w:rPr>
        <w:t>individual desires</w:t>
      </w:r>
      <w:r w:rsidRPr="00326D4F">
        <w:rPr>
          <w:rStyle w:val="StyleUnderline"/>
        </w:rPr>
        <w:t xml:space="preserve"> and rights</w:t>
      </w:r>
      <w:r w:rsidRPr="0057401F">
        <w:rPr>
          <w:rStyle w:val="StyleUnderline"/>
          <w:highlight w:val="yellow"/>
        </w:rPr>
        <w:t xml:space="preserve"> above the</w:t>
      </w:r>
      <w:r w:rsidRPr="00326D4F">
        <w:rPr>
          <w:rStyle w:val="StyleUnderline"/>
        </w:rPr>
        <w:t xml:space="preserve"> needs and obliga- tions of a </w:t>
      </w:r>
      <w:r w:rsidRPr="0057401F">
        <w:rPr>
          <w:rStyle w:val="StyleUnderline"/>
          <w:highlight w:val="yellow"/>
        </w:rPr>
        <w:t>collectivity</w:t>
      </w:r>
      <w:r w:rsidRPr="00326D4F">
        <w:rPr>
          <w:rStyle w:val="StyleUnderline"/>
        </w:rPr>
        <w:t xml:space="preserve">. Moreover, literary theorists have remarked the tendency of autobiographical discourse to override radical authorial intention. </w:t>
      </w:r>
      <w:r w:rsidRPr="0057401F">
        <w:rPr>
          <w:rStyle w:val="StyleUnderline"/>
          <w:highlight w:val="yellow"/>
        </w:rPr>
        <w:t>Even where the autobiographer self-consciously</w:t>
      </w:r>
      <w:r w:rsidRPr="00326D4F">
        <w:rPr>
          <w:rStyle w:val="StyleUnderline"/>
        </w:rPr>
        <w:t xml:space="preserve"> determines to </w:t>
      </w:r>
      <w:r w:rsidRPr="0057401F">
        <w:rPr>
          <w:rStyle w:val="StyleUnderline"/>
          <w:highlight w:val="yellow"/>
        </w:rPr>
        <w:t>resist liberal ideology</w:t>
      </w:r>
      <w:r w:rsidRPr="00326D4F">
        <w:rPr>
          <w:rStyle w:val="StyleUnderline"/>
        </w:rPr>
        <w:t xml:space="preserve"> and represents her life story as the occasion to announce an alternative political theory, "[t</w:t>
      </w:r>
      <w:r w:rsidRPr="0057401F">
        <w:rPr>
          <w:rStyle w:val="StyleUnderline"/>
          <w:highlight w:val="yellow"/>
        </w:rPr>
        <w:t>]he relentless indi- vidualism</w:t>
      </w:r>
      <w:r w:rsidRPr="00326D4F">
        <w:rPr>
          <w:rStyle w:val="StyleUnderline"/>
        </w:rPr>
        <w:t xml:space="preserve"> of the genre </w:t>
      </w:r>
      <w:r w:rsidRPr="0057401F">
        <w:rPr>
          <w:rStyle w:val="StyleUnderline"/>
          <w:highlight w:val="yellow"/>
        </w:rPr>
        <w:t>subordinates</w:t>
      </w:r>
      <w:r w:rsidRPr="00326D4F">
        <w:rPr>
          <w:rStyle w:val="StyleUnderline"/>
        </w:rPr>
        <w:t xml:space="preserve">" her </w:t>
      </w:r>
      <w:r w:rsidRPr="0057401F">
        <w:rPr>
          <w:rStyle w:val="StyleUnderline"/>
          <w:highlight w:val="yellow"/>
        </w:rPr>
        <w:t>political critique</w:t>
      </w:r>
      <w:r w:rsidRPr="00326D4F">
        <w:rPr>
          <w:rStyle w:val="StyleUnderline"/>
        </w:rPr>
        <w:t xml:space="preserve">.213 </w:t>
      </w:r>
      <w:r w:rsidRPr="0057401F">
        <w:rPr>
          <w:rStyle w:val="StyleUnderline"/>
          <w:highlight w:val="yellow"/>
        </w:rPr>
        <w:t xml:space="preserve">Inev- itably, </w:t>
      </w:r>
      <w:r w:rsidRPr="00326D4F">
        <w:rPr>
          <w:rStyle w:val="StyleUnderline"/>
        </w:rPr>
        <w:t xml:space="preserve">at least within American culture, the </w:t>
      </w:r>
      <w:r w:rsidRPr="0057401F">
        <w:rPr>
          <w:rStyle w:val="StyleUnderline"/>
          <w:highlight w:val="yellow"/>
        </w:rPr>
        <w:t>personal narrative engrosses the readers' imagination</w:t>
      </w:r>
      <w:r w:rsidRPr="0057401F">
        <w:rPr>
          <w:sz w:val="12"/>
          <w:highlight w:val="yellow"/>
        </w:rPr>
        <w:t>.</w:t>
      </w:r>
      <w:r w:rsidRPr="00326D4F">
        <w:rPr>
          <w:sz w:val="12"/>
        </w:rPr>
        <w:t xml:space="preserve"> Fascinated by the travails and triumphs of the developing autobiographical self, readers tend to construe the text's political and social observations only as another aspect of the author's personality. Paradoxically, although autobiography is the product of a culture that cultivates human individuality, the genre seems to make avail- able only a limited number of autobiographical protagonists.214 Many theorists have noticed that when an author assumes the task of defining her own, unique subjectivity, she invariably reproduces herself as a character with whom culture already is well- acquainted.215 While a variety of forces coerce the autobiographer to conform to culturally sanctioned human models,216 the pressures exerted by the literary market surely play a significant role. The autobiographer who desires a material benefit from her perform- ance must adopt a persona that is intelligible, if not enticing, to her audience.217 </w:t>
      </w:r>
      <w:r w:rsidRPr="00326D4F">
        <w:rPr>
          <w:rStyle w:val="StyleUnderline"/>
        </w:rPr>
        <w:t xml:space="preserve">As I will illustrate in the sections that follow, the </w:t>
      </w:r>
      <w:r w:rsidRPr="0057401F">
        <w:rPr>
          <w:rStyle w:val="StyleUnderline"/>
          <w:highlight w:val="yellow"/>
        </w:rPr>
        <w:t>out- sider narratives capitalize on</w:t>
      </w:r>
      <w:r w:rsidRPr="00326D4F">
        <w:rPr>
          <w:rStyle w:val="StyleUnderline"/>
        </w:rPr>
        <w:t xml:space="preserve">, rather than subvert, </w:t>
      </w:r>
      <w:r w:rsidRPr="0057401F">
        <w:rPr>
          <w:rStyle w:val="StyleUnderline"/>
          <w:highlight w:val="yellow"/>
        </w:rPr>
        <w:t>autobiographical protagonists that serve the values of liberalism.</w:t>
      </w:r>
    </w:p>
    <w:p w14:paraId="15F2832D" w14:textId="6A355E70" w:rsidR="005D7694" w:rsidRDefault="00C93C49" w:rsidP="005D7694">
      <w:pPr>
        <w:pStyle w:val="Heading4"/>
      </w:pPr>
      <w:r>
        <w:t>Narratives of hopefulness are only coopted- we should investigate political failings</w:t>
      </w:r>
    </w:p>
    <w:p w14:paraId="61224215" w14:textId="5CE2097E" w:rsidR="00C93C49" w:rsidRPr="00C93C49" w:rsidRDefault="00C93C49" w:rsidP="00C93C49">
      <w:r>
        <w:t>--don’t read against afropess (duh)</w:t>
      </w:r>
    </w:p>
    <w:p w14:paraId="139F233D" w14:textId="77777777" w:rsidR="005D7694" w:rsidRPr="000E1E52" w:rsidRDefault="005D7694" w:rsidP="005D7694">
      <w:pPr>
        <w:rPr>
          <w:rFonts w:eastAsia="Calibri" w:cs="Calibri"/>
        </w:rPr>
      </w:pPr>
      <w:r>
        <w:t xml:space="preserve">Anna </w:t>
      </w:r>
      <w:r w:rsidRPr="7F2C43C2">
        <w:rPr>
          <w:rStyle w:val="Heading4Char"/>
        </w:rPr>
        <w:t>Coughlin, 1995,</w:t>
      </w:r>
      <w:r>
        <w:t xml:space="preserve"> “REGULATING THE SELF: AUTOBIOGRAPHICAL PERFORMANCES IN OUTSIDER SCHOLARSHIP”, Virginia Law Review, https://www.jstor.org/stable/pdf/1073505.pdf?refreqid=excelsior%3A6710f8923bb7e248d58fe33ed2768db6//JY</w:t>
      </w:r>
    </w:p>
    <w:p w14:paraId="5B179ABC" w14:textId="77777777" w:rsidR="005D7694" w:rsidRDefault="005D7694" w:rsidP="005D7694">
      <w:pPr>
        <w:rPr>
          <w:rStyle w:val="StyleUnderline"/>
        </w:rPr>
      </w:pPr>
      <w:r w:rsidRPr="000E1E52">
        <w:rPr>
          <w:sz w:val="12"/>
        </w:rPr>
        <w:t xml:space="preserve">Although scholarly articles generally conclude by offering answers, not questions, a question that springs from my criticism is "the impatient question, 'What would you have us do?'T 34 Of course, there will be impatience for an answer only if supporters of the narrative project decide that my observations require, at least, some revision of their agenda, some refocusing of their stories or some retheorization of their stories' connection to law. Certainly, when we reflect on the potential contributions that outsider stories may make to our understanding of the lives of marginalized peo- ples and of their subjective experiences of pain and pleasure, it seems too extreme to refuse autobiographical tactics altogether, if indeed it were possible to do so. Still, the limited transformation that the stories so far have effected is fully consistent with the lib- eral ideology outsiders mean to resist. For that reason alone, out- siders may desire to locate other, more promising discursive strategies for legal and political reform. These observations lead to another question. Are we so cap- tured by culture that it is not possible for us to imagine, let alone author, a resistant scholarship? No less than autobiographical storytelling, we may anticipate, other discursive positions selected by the outsiders will possess or quickly develop a set of conven- tions that have been molded by, and thus support, contemporary cultural values. Any revolution carried out under the auspices of the academy seems likely to preserve at least as much, if not more, than it destroys. Whatever the prospects for future forms of dis- course, it appears that autobiographical discourse, given its roots in a culture of liberal individualism, possesses only a limited capacity to articulate the dynamics necessary for radical social change. </w:t>
      </w:r>
      <w:r w:rsidRPr="00326D4F">
        <w:rPr>
          <w:rStyle w:val="StyleUnderline"/>
        </w:rPr>
        <w:t xml:space="preserve">By contrast, an </w:t>
      </w:r>
      <w:r w:rsidRPr="0057401F">
        <w:rPr>
          <w:rStyle w:val="StyleUnderline"/>
          <w:highlight w:val="yellow"/>
        </w:rPr>
        <w:t>alternative discourse</w:t>
      </w:r>
      <w:r w:rsidRPr="00326D4F">
        <w:rPr>
          <w:rStyle w:val="StyleUnderline"/>
        </w:rPr>
        <w:t xml:space="preserve"> might </w:t>
      </w:r>
      <w:r w:rsidRPr="0057401F">
        <w:rPr>
          <w:rStyle w:val="StyleUnderline"/>
          <w:highlight w:val="yellow"/>
        </w:rPr>
        <w:t>encourage</w:t>
      </w:r>
      <w:r w:rsidRPr="00326D4F">
        <w:rPr>
          <w:rStyle w:val="StyleUnderline"/>
        </w:rPr>
        <w:t xml:space="preserve"> its participants to </w:t>
      </w:r>
      <w:r w:rsidRPr="0057401F">
        <w:rPr>
          <w:rStyle w:val="StyleUnderline"/>
          <w:highlight w:val="yellow"/>
        </w:rPr>
        <w:t>ponder</w:t>
      </w:r>
      <w:r w:rsidRPr="00326D4F">
        <w:rPr>
          <w:rStyle w:val="StyleUnderline"/>
        </w:rPr>
        <w:t xml:space="preserve"> explicitly the </w:t>
      </w:r>
      <w:r w:rsidRPr="0057401F">
        <w:rPr>
          <w:rStyle w:val="StyleUnderline"/>
          <w:highlight w:val="yellow"/>
        </w:rPr>
        <w:t>relation between</w:t>
      </w:r>
      <w:r w:rsidRPr="00326D4F">
        <w:rPr>
          <w:rStyle w:val="StyleUnderline"/>
        </w:rPr>
        <w:t xml:space="preserve"> the </w:t>
      </w:r>
      <w:r w:rsidRPr="0057401F">
        <w:rPr>
          <w:rStyle w:val="StyleUnderline"/>
          <w:highlight w:val="yellow"/>
        </w:rPr>
        <w:t>means of communica- tion and a</w:t>
      </w:r>
      <w:r w:rsidRPr="00326D4F">
        <w:rPr>
          <w:rStyle w:val="StyleUnderline"/>
        </w:rPr>
        <w:t xml:space="preserve"> larger, </w:t>
      </w:r>
      <w:r w:rsidRPr="0057401F">
        <w:rPr>
          <w:rStyle w:val="StyleUnderline"/>
          <w:highlight w:val="yellow"/>
        </w:rPr>
        <w:t>more inclusive concept of social life</w:t>
      </w:r>
      <w:r w:rsidRPr="00326D4F">
        <w:rPr>
          <w:rStyle w:val="StyleUnderline"/>
        </w:rPr>
        <w:t xml:space="preserve">. Perhaps more to the point, </w:t>
      </w:r>
      <w:r w:rsidRPr="0057401F">
        <w:rPr>
          <w:rStyle w:val="StyleUnderline"/>
          <w:highlight w:val="yellow"/>
        </w:rPr>
        <w:t>the question "What should we do to produce a resistant scholarship?"</w:t>
      </w:r>
      <w:r w:rsidRPr="00326D4F">
        <w:rPr>
          <w:rStyle w:val="StyleUnderline"/>
        </w:rPr>
        <w:t xml:space="preserve"> itself </w:t>
      </w:r>
      <w:r w:rsidRPr="0057401F">
        <w:rPr>
          <w:rStyle w:val="StyleUnderline"/>
          <w:highlight w:val="yellow"/>
        </w:rPr>
        <w:t>must be examined critically to identify the desire that resides within it</w:t>
      </w:r>
      <w:r w:rsidRPr="00326D4F">
        <w:rPr>
          <w:rStyle w:val="StyleUnderline"/>
        </w:rPr>
        <w:t xml:space="preserve"> and to determine whether that desire is another cunning snare prepared by a liberal culture. </w:t>
      </w:r>
      <w:r w:rsidRPr="0057401F">
        <w:rPr>
          <w:rStyle w:val="StyleUnderline"/>
          <w:highlight w:val="yellow"/>
        </w:rPr>
        <w:t>The desire to oppose</w:t>
      </w:r>
      <w:r w:rsidRPr="00326D4F">
        <w:rPr>
          <w:rStyle w:val="StyleUnderline"/>
        </w:rPr>
        <w:t xml:space="preserve"> and subdue </w:t>
      </w:r>
      <w:r w:rsidRPr="0057401F">
        <w:rPr>
          <w:rStyle w:val="StyleUnderline"/>
          <w:highlight w:val="yellow"/>
        </w:rPr>
        <w:t>the established authori- ties,</w:t>
      </w:r>
      <w:r w:rsidRPr="00326D4F">
        <w:rPr>
          <w:rStyle w:val="StyleUnderline"/>
        </w:rPr>
        <w:t xml:space="preserve"> to sweep aside and go beyond one's antecedents, </w:t>
      </w:r>
      <w:r w:rsidRPr="0057401F">
        <w:rPr>
          <w:rStyle w:val="StyleUnderline"/>
          <w:highlight w:val="yellow"/>
        </w:rPr>
        <w:t>may feel like rebellion</w:t>
      </w:r>
      <w:r w:rsidRPr="00326D4F">
        <w:rPr>
          <w:rStyle w:val="StyleUnderline"/>
        </w:rPr>
        <w:t xml:space="preserve"> to the oppositionalist critic, as well as to the members of the establishment she opposes. </w:t>
      </w:r>
      <w:r w:rsidRPr="0057401F">
        <w:rPr>
          <w:rStyle w:val="StyleUnderline"/>
          <w:highlight w:val="yellow"/>
        </w:rPr>
        <w:t>But,</w:t>
      </w:r>
      <w:r w:rsidRPr="00326D4F">
        <w:rPr>
          <w:rStyle w:val="StyleUnderline"/>
        </w:rPr>
        <w:t xml:space="preserve"> we may wonder, is </w:t>
      </w:r>
      <w:r w:rsidRPr="0057401F">
        <w:rPr>
          <w:rStyle w:val="StyleUnderline"/>
          <w:highlight w:val="yellow"/>
        </w:rPr>
        <w:t>that desire itself an artifact of liberal culture,</w:t>
      </w:r>
      <w:r w:rsidRPr="00326D4F">
        <w:rPr>
          <w:rStyle w:val="StyleUnderline"/>
        </w:rPr>
        <w:t xml:space="preserve"> just another version of the yearn- ing for individual autonomy and success that liberal ideology fos- ters in its subjects? </w:t>
      </w:r>
      <w:r w:rsidRPr="000E1E52">
        <w:rPr>
          <w:sz w:val="12"/>
        </w:rPr>
        <w:t xml:space="preserve">Unquestionably, this desire and the productive activity it fuels have been the faithful servants of the mainstream academy. The academy may renew itself, indeed, justify its contin- ued existence and expansion, only if each generation of scholars improves upon or, better yet, revises the wisdom its teachers have imparted. Of course, if a slow process of amelioration is occurring, perhaps I should not label this desire a trap. Perhaps the storytell- ers' failure to oppose seriously the liberal vision should be greeted as evidence of the beneficence of that vision, rather than of the theoretical deficiencies afflicting the narrative program. These speculations might support a fairly modest revision of the narrative project. Since they are in the debt of liberal culture, just as surely as they are in its thrall, the storytellers should acknowledge the existence and extent of their debt, ponder the contributions that liberal individualism has made to their own success, and theorize the connection between their self writings and the social reforms they still envision. This proposal would require the storytellers to abate their inflated claims about the sweeping changes their project will oversee. However, this rhetoric is a crude byproduct of main- stream academic conventions, and its absence will help to clear the way for a focused investigation of the spaces within liberal philoso- phy that are most receptive to the claims of people subordinated by racism and sexism. Yet, those claims are so many and some are so urgent as to demand solutions more immediate and more sweeping than the outsiders believe a liberal program may produce. </w:t>
      </w:r>
      <w:r w:rsidRPr="000E1E52">
        <w:rPr>
          <w:rStyle w:val="StyleUnderline"/>
        </w:rPr>
        <w:t xml:space="preserve">Hence the impa- tience: </w:t>
      </w:r>
      <w:r w:rsidRPr="0057401F">
        <w:rPr>
          <w:rStyle w:val="StyleUnderline"/>
          <w:highlight w:val="yellow"/>
        </w:rPr>
        <w:t>what alternative strategy is capable of ushering in</w:t>
      </w:r>
      <w:r w:rsidRPr="000E1E52">
        <w:rPr>
          <w:rStyle w:val="StyleUnderline"/>
        </w:rPr>
        <w:t xml:space="preserve"> those </w:t>
      </w:r>
      <w:r w:rsidRPr="0057401F">
        <w:rPr>
          <w:rStyle w:val="StyleUnderline"/>
          <w:highlight w:val="yellow"/>
        </w:rPr>
        <w:t>solutions? Perhaps</w:t>
      </w:r>
      <w:r w:rsidRPr="000E1E52">
        <w:rPr>
          <w:rStyle w:val="StyleUnderline"/>
        </w:rPr>
        <w:t xml:space="preserve">, we should examine Derrick Bell's enigmatic reference to the </w:t>
      </w:r>
      <w:r w:rsidRPr="0057401F">
        <w:rPr>
          <w:rStyle w:val="StyleUnderline"/>
          <w:highlight w:val="yellow"/>
        </w:rPr>
        <w:t>politics of failure</w:t>
      </w:r>
      <w:r w:rsidRPr="000E1E52">
        <w:rPr>
          <w:rStyle w:val="StyleUnderline"/>
        </w:rPr>
        <w:t xml:space="preserve">.435 At least, the </w:t>
      </w:r>
      <w:r w:rsidRPr="0057401F">
        <w:rPr>
          <w:rStyle w:val="StyleUnderline"/>
          <w:highlight w:val="yellow"/>
        </w:rPr>
        <w:t>investigation of failed lives</w:t>
      </w:r>
      <w:r w:rsidRPr="000E1E52">
        <w:rPr>
          <w:rStyle w:val="StyleUnderline"/>
        </w:rPr>
        <w:t xml:space="preserve"> and the reallocation of social resources that those lives mandate </w:t>
      </w:r>
      <w:r w:rsidRPr="0057401F">
        <w:rPr>
          <w:rStyle w:val="StyleUnderline"/>
          <w:highlight w:val="yellow"/>
        </w:rPr>
        <w:t>might divert our attention from</w:t>
      </w:r>
      <w:r w:rsidRPr="000E1E52">
        <w:rPr>
          <w:rStyle w:val="StyleUnderline"/>
        </w:rPr>
        <w:t xml:space="preserve"> our own </w:t>
      </w:r>
      <w:r w:rsidRPr="0057401F">
        <w:rPr>
          <w:rStyle w:val="StyleUnderline"/>
          <w:highlight w:val="yellow"/>
        </w:rPr>
        <w:t>middle-class suc- cess stories</w:t>
      </w:r>
      <w:r w:rsidRPr="000E1E52">
        <w:rPr>
          <w:rStyle w:val="StyleUnderline"/>
        </w:rPr>
        <w:t xml:space="preserve">, which liberal culture inevitably employs in the service of individual solutions. </w:t>
      </w:r>
      <w:r w:rsidRPr="0057401F">
        <w:rPr>
          <w:rStyle w:val="StyleUnderline"/>
          <w:highlight w:val="yellow"/>
        </w:rPr>
        <w:t>A politics of failure, rather than success, might provide us access to</w:t>
      </w:r>
      <w:r w:rsidRPr="000E1E52">
        <w:rPr>
          <w:rStyle w:val="StyleUnderline"/>
        </w:rPr>
        <w:t xml:space="preserve"> the lives that command </w:t>
      </w:r>
      <w:r w:rsidRPr="0057401F">
        <w:rPr>
          <w:rStyle w:val="StyleUnderline"/>
          <w:highlight w:val="yellow"/>
        </w:rPr>
        <w:t>our most urgent social obligation</w:t>
      </w:r>
      <w:r w:rsidRPr="000E1E52">
        <w:rPr>
          <w:rStyle w:val="StyleUnderline"/>
        </w:rPr>
        <w:t>-</w:t>
      </w:r>
      <w:r w:rsidRPr="0057401F">
        <w:rPr>
          <w:rStyle w:val="StyleUnderline"/>
          <w:highlight w:val="yellow"/>
        </w:rPr>
        <w:t>the lives</w:t>
      </w:r>
      <w:r w:rsidRPr="000E1E52">
        <w:rPr>
          <w:rStyle w:val="StyleUnderline"/>
        </w:rPr>
        <w:t xml:space="preserve"> that elude completely the liberal auto- biography, lives that culture consigns to silence, "</w:t>
      </w:r>
      <w:r w:rsidRPr="0057401F">
        <w:rPr>
          <w:rStyle w:val="StyleUnderline"/>
          <w:highlight w:val="yellow"/>
        </w:rPr>
        <w:t>devoid of all future, deprived of all prospects</w:t>
      </w:r>
      <w:r w:rsidRPr="000E1E52">
        <w:rPr>
          <w:rStyle w:val="StyleUnderline"/>
        </w:rPr>
        <w:t>" except "a long cohabitation with the uninhabitable."436</w:t>
      </w:r>
    </w:p>
    <w:p w14:paraId="31A789B8" w14:textId="77777777" w:rsidR="009933B4" w:rsidRDefault="009933B4" w:rsidP="009933B4">
      <w:pPr>
        <w:pStyle w:val="Heading3"/>
      </w:pPr>
      <w:r>
        <w:t>Identity Bad- impacts</w:t>
      </w:r>
    </w:p>
    <w:p w14:paraId="035B3163" w14:textId="77777777" w:rsidR="009933B4" w:rsidRDefault="009933B4" w:rsidP="009933B4">
      <w:pPr>
        <w:pStyle w:val="Heading4"/>
      </w:pPr>
      <w:r>
        <w:t>The Aff’s use of Identity inevitably alienates other groups, fragments the left, empowers the alt-right, causes immediate white backlash, and dooms the movement to failure.</w:t>
      </w:r>
    </w:p>
    <w:p w14:paraId="5C8258C3" w14:textId="77777777" w:rsidR="009933B4" w:rsidRPr="001702E4" w:rsidRDefault="009933B4" w:rsidP="009933B4">
      <w:r w:rsidRPr="001702E4">
        <w:rPr>
          <w:rStyle w:val="Heading4Char"/>
        </w:rPr>
        <w:t>The Guardian, 3/1</w:t>
      </w:r>
      <w:r>
        <w:t xml:space="preserve">/18, “How America’s Identity Politics Went From Inclusion to Division”, </w:t>
      </w:r>
      <w:r w:rsidRPr="001702E4">
        <w:t>https://www.theguardian.com/society/2018/mar/01/how-americas-identity-politics-went-from-inclusion-to-division</w:t>
      </w:r>
      <w:r>
        <w:t>//JY</w:t>
      </w:r>
    </w:p>
    <w:p w14:paraId="0F941AB8" w14:textId="77777777" w:rsidR="009933B4" w:rsidRPr="001702E4" w:rsidRDefault="009933B4" w:rsidP="009933B4">
      <w:pPr>
        <w:rPr>
          <w:sz w:val="10"/>
        </w:rPr>
      </w:pPr>
      <w:r w:rsidRPr="001702E4">
        <w:rPr>
          <w:sz w:val="10"/>
        </w:rPr>
        <w:t>We are at an unprecedented moment in America</w:t>
      </w:r>
      <w:r w:rsidRPr="00F8514C">
        <w:rPr>
          <w:rStyle w:val="StyleUnderline"/>
        </w:rPr>
        <w:t xml:space="preserve">. For the first time in US history, </w:t>
      </w:r>
      <w:r w:rsidRPr="0057401F">
        <w:rPr>
          <w:rStyle w:val="StyleUnderline"/>
          <w:highlight w:val="yellow"/>
        </w:rPr>
        <w:t>white Americans are faced with the prospect of becoming a minority</w:t>
      </w:r>
      <w:r w:rsidRPr="00F8514C">
        <w:rPr>
          <w:rStyle w:val="StyleUnderline"/>
        </w:rPr>
        <w:t xml:space="preserve"> in their “own country.” While many in our multicultural cities may well celebrate the “browning of America” as a welcome step away from “white supremacy”, it’s safe to say that </w:t>
      </w:r>
      <w:r w:rsidRPr="0057401F">
        <w:rPr>
          <w:rStyle w:val="StyleUnderline"/>
          <w:highlight w:val="yellow"/>
        </w:rPr>
        <w:t>large numbers of American whites are</w:t>
      </w:r>
      <w:r w:rsidRPr="00F8514C">
        <w:rPr>
          <w:rStyle w:val="StyleUnderline"/>
        </w:rPr>
        <w:t xml:space="preserve"> more </w:t>
      </w:r>
      <w:r w:rsidRPr="0057401F">
        <w:rPr>
          <w:rStyle w:val="StyleUnderline"/>
          <w:highlight w:val="yellow"/>
        </w:rPr>
        <w:t>anxious about this phenomenon, whether they admit it or not</w:t>
      </w:r>
      <w:r w:rsidRPr="0057401F">
        <w:rPr>
          <w:sz w:val="10"/>
          <w:highlight w:val="yellow"/>
        </w:rPr>
        <w:t>.</w:t>
      </w:r>
      <w:r w:rsidRPr="001702E4">
        <w:rPr>
          <w:sz w:val="10"/>
        </w:rPr>
        <w:t xml:space="preserve"> Tellingly, a 2012 study showed that more than half of white Americans believe that “whites have replaced blacks as the ‘primary victims of discrimination’.” Meanwhile, the coming demographic shift has done little to allay minority concerns about discrimination. A recent survey found that 43% of black Americans do not believe America will ever make the changes necessary to give blacks equal rights. Most disconcertingly, hate crimes have increased 20% in the wake of the 2016 election. </w:t>
      </w:r>
      <w:r w:rsidRPr="0057401F">
        <w:rPr>
          <w:rStyle w:val="StyleUnderline"/>
          <w:highlight w:val="yellow"/>
        </w:rPr>
        <w:t>When groups feel threatened, they retreat into tribalism. When groups feel mistreated</w:t>
      </w:r>
      <w:r w:rsidRPr="00F8514C">
        <w:rPr>
          <w:rStyle w:val="StyleUnderline"/>
        </w:rPr>
        <w:t xml:space="preserve"> and disrespected, </w:t>
      </w:r>
      <w:r w:rsidRPr="0057401F">
        <w:rPr>
          <w:rStyle w:val="StyleUnderline"/>
          <w:highlight w:val="yellow"/>
        </w:rPr>
        <w:t>they close ranks and become more insular</w:t>
      </w:r>
      <w:r w:rsidRPr="00F8514C">
        <w:rPr>
          <w:rStyle w:val="StyleUnderline"/>
        </w:rPr>
        <w:t xml:space="preserve">, more defensive, more punitive, </w:t>
      </w:r>
      <w:r w:rsidRPr="0057401F">
        <w:rPr>
          <w:rStyle w:val="StyleUnderline"/>
          <w:highlight w:val="yellow"/>
        </w:rPr>
        <w:t>more us-versus-them. In America today, every group feels this way to some extent.</w:t>
      </w:r>
      <w:r w:rsidRPr="00F8514C">
        <w:rPr>
          <w:rStyle w:val="StyleUnderline"/>
        </w:rPr>
        <w:t xml:space="preserve"> Whites and blacks, Latinos and Asians, men and women, Christians, Jews, and Muslims, straight people and gay people, liberals and conservatives</w:t>
      </w:r>
      <w:r w:rsidRPr="001702E4">
        <w:rPr>
          <w:sz w:val="10"/>
        </w:rPr>
        <w:t xml:space="preserve"> – all feel their groups are being attacked, bullied, persecuted, discriminated against. </w:t>
      </w:r>
      <w:r w:rsidRPr="00F8514C">
        <w:rPr>
          <w:rStyle w:val="StyleUnderline"/>
        </w:rPr>
        <w:t xml:space="preserve">Of course, </w:t>
      </w:r>
      <w:r w:rsidRPr="0057401F">
        <w:rPr>
          <w:rStyle w:val="StyleUnderline"/>
          <w:highlight w:val="yellow"/>
        </w:rPr>
        <w:t>one group’s claims to feeling threatened and voiceless are often met by another group’s derision</w:t>
      </w:r>
      <w:r w:rsidRPr="00F8514C">
        <w:rPr>
          <w:rStyle w:val="StyleUnderline"/>
        </w:rPr>
        <w:t xml:space="preserve"> because it discounts their own feelings of persecution – but such is political tribalism</w:t>
      </w:r>
      <w:r w:rsidRPr="001702E4">
        <w:rPr>
          <w:sz w:val="10"/>
        </w:rPr>
        <w:t>. This – combined with record levels of inequality – is why we now see identity politics on both sides of the political spectrum. And it leaves the United States in a perilous new situation: almost no one is standing up for an America without identity politics, for an American identity that transcends and unites all the country’s many subgroups. ••• This is certainly true of the American left today</w:t>
      </w:r>
      <w:r w:rsidRPr="00F8514C">
        <w:rPr>
          <w:rStyle w:val="StyleUnderline"/>
        </w:rPr>
        <w:t xml:space="preserve">. Fifty years ago, </w:t>
      </w:r>
      <w:r w:rsidRPr="0057401F">
        <w:rPr>
          <w:rStyle w:val="StyleUnderline"/>
          <w:highlight w:val="yellow"/>
        </w:rPr>
        <w:t>the rhetoric of</w:t>
      </w:r>
      <w:r w:rsidRPr="00F8514C">
        <w:rPr>
          <w:rStyle w:val="StyleUnderline"/>
        </w:rPr>
        <w:t xml:space="preserve"> pro–</w:t>
      </w:r>
      <w:r w:rsidRPr="0057401F">
        <w:rPr>
          <w:rStyle w:val="StyleUnderline"/>
          <w:highlight w:val="yellow"/>
        </w:rPr>
        <w:t>civil rights</w:t>
      </w:r>
      <w:r w:rsidRPr="00F8514C">
        <w:rPr>
          <w:rStyle w:val="StyleUnderline"/>
        </w:rPr>
        <w:t xml:space="preserve">, Great Society liberals </w:t>
      </w:r>
      <w:r w:rsidRPr="0057401F">
        <w:rPr>
          <w:rStyle w:val="StyleUnderline"/>
          <w:highlight w:val="yellow"/>
        </w:rPr>
        <w:t>was,</w:t>
      </w:r>
      <w:r w:rsidRPr="00F8514C">
        <w:rPr>
          <w:rStyle w:val="StyleUnderline"/>
        </w:rPr>
        <w:t xml:space="preserve"> in its dominant voices, </w:t>
      </w:r>
      <w:r w:rsidRPr="0057401F">
        <w:rPr>
          <w:rStyle w:val="StyleUnderline"/>
          <w:highlight w:val="yellow"/>
        </w:rPr>
        <w:t>expressly group transcending</w:t>
      </w:r>
      <w:r w:rsidRPr="00F8514C">
        <w:rPr>
          <w:rStyle w:val="StyleUnderline"/>
        </w:rPr>
        <w:t>, framed in the language of national unity and equal opportunity.</w:t>
      </w:r>
      <w:r w:rsidRPr="001702E4">
        <w:rPr>
          <w:sz w:val="10"/>
        </w:rPr>
        <w:t xml:space="preserve"> After being the 'Tiger Mom', Amy Chua turns to political tribalism Read more In his most famous speech, Dr </w:t>
      </w:r>
      <w:r w:rsidRPr="0057401F">
        <w:rPr>
          <w:rStyle w:val="StyleUnderline"/>
          <w:highlight w:val="yellow"/>
        </w:rPr>
        <w:t>Martin Luther King</w:t>
      </w:r>
      <w:r w:rsidRPr="00176425">
        <w:rPr>
          <w:rStyle w:val="StyleUnderline"/>
        </w:rPr>
        <w:t xml:space="preserve"> </w:t>
      </w:r>
      <w:r w:rsidRPr="001702E4">
        <w:rPr>
          <w:sz w:val="10"/>
        </w:rPr>
        <w:t xml:space="preserve">Jr proclaimed: “When the architects of our republic wrote the magnificent words of the Constitution and the Declaration of Independence, they were signing a promissory note to which every American was to fall heir. This note was a promise that all men – yes, black men as well as white men – would be guaranteed the unalienable rights of life, liberty, and the pursuit of happiness.” </w:t>
      </w:r>
      <w:r w:rsidRPr="00176425">
        <w:rPr>
          <w:rStyle w:val="StyleUnderline"/>
        </w:rPr>
        <w:t xml:space="preserve">King’s ideals – the ideals of the American Left that captured the imagination and hearts of the public and led to real change – </w:t>
      </w:r>
      <w:r w:rsidRPr="0057401F">
        <w:rPr>
          <w:rStyle w:val="StyleUnderline"/>
          <w:highlight w:val="yellow"/>
        </w:rPr>
        <w:t>transcended group divides and called for an America in which skin color didn’t matter</w:t>
      </w:r>
      <w:r w:rsidRPr="001702E4">
        <w:rPr>
          <w:sz w:val="10"/>
        </w:rPr>
        <w:t xml:space="preserve">. Leading liberal philosophical movements of that era were similarly group blind and universalist in character. John Rawls’s enormously influential A Theory of Justice, published in 1971, called on people to imagine themselves in an “original position”, behind a “veil of ignorance”, in which they could decide on their society’s basic principles without regard to “race, gender, religious affiliation, [or] wealth”. At roughly the same time, the idea of universal human rights proliferated, advancing the dignity of every individual as the foundation of a just international order. Thus, although the Left was always concerned with the oppression of minorities and the rights of disadvantaged groups, the dominant ideals in this period tended to be group blind, often cosmopolitan, with many calling for transcending not just ethnic, racial, and gender barriers but national boundaries as well. </w:t>
      </w:r>
      <w:r w:rsidRPr="00176425">
        <w:rPr>
          <w:rStyle w:val="StyleUnderline"/>
        </w:rPr>
        <w:t xml:space="preserve">Perhaps </w:t>
      </w:r>
      <w:r w:rsidRPr="0057401F">
        <w:rPr>
          <w:rStyle w:val="StyleUnderline"/>
          <w:highlight w:val="yellow"/>
        </w:rPr>
        <w:t>in reaction to</w:t>
      </w:r>
      <w:r w:rsidRPr="00176425">
        <w:rPr>
          <w:rStyle w:val="StyleUnderline"/>
        </w:rPr>
        <w:t xml:space="preserve"> Reaganism, and a growing awareness that “</w:t>
      </w:r>
      <w:r w:rsidRPr="0057401F">
        <w:rPr>
          <w:rStyle w:val="StyleUnderline"/>
          <w:highlight w:val="yellow"/>
        </w:rPr>
        <w:t>colorblindness”</w:t>
      </w:r>
      <w:r w:rsidRPr="00176425">
        <w:rPr>
          <w:rStyle w:val="StyleUnderline"/>
        </w:rPr>
        <w:t xml:space="preserve"> was being used by conservatives to oppose policies intended to redress racial inequities, </w:t>
      </w:r>
      <w:r w:rsidRPr="0057401F">
        <w:rPr>
          <w:rStyle w:val="StyleUnderline"/>
          <w:highlight w:val="yellow"/>
        </w:rPr>
        <w:t>a new movement began to unfold</w:t>
      </w:r>
      <w:r w:rsidRPr="00176425">
        <w:rPr>
          <w:rStyle w:val="StyleUnderline"/>
        </w:rPr>
        <w:t xml:space="preserve"> on the left in the 1980s and 1990s – a movement </w:t>
      </w:r>
      <w:r w:rsidRPr="0057401F">
        <w:rPr>
          <w:rStyle w:val="StyleUnderline"/>
          <w:highlight w:val="yellow"/>
        </w:rPr>
        <w:t>emphasizing</w:t>
      </w:r>
      <w:r w:rsidRPr="00176425">
        <w:rPr>
          <w:rStyle w:val="StyleUnderline"/>
        </w:rPr>
        <w:t xml:space="preserve"> group consciousness, </w:t>
      </w:r>
      <w:r w:rsidRPr="0057401F">
        <w:rPr>
          <w:rStyle w:val="StyleUnderline"/>
          <w:highlight w:val="yellow"/>
        </w:rPr>
        <w:t>group identity,</w:t>
      </w:r>
      <w:r w:rsidRPr="00176425">
        <w:rPr>
          <w:rStyle w:val="StyleUnderline"/>
        </w:rPr>
        <w:t xml:space="preserve"> and group claims</w:t>
      </w:r>
      <w:r w:rsidRPr="001702E4">
        <w:rPr>
          <w:sz w:val="10"/>
        </w:rPr>
        <w:t xml:space="preserve">. Many on the left had become acutely aware that color blindness was being used by conservatives to oppose policies intended to redress historical wrongs and persisting racial inequities. Many also began to notice that the leading liberal figures in America, whether in law, government, or academia, were predominantly white men and that the neutral “group-blind” invisible hand of the market wasn’t doing much to correct long-standing imbalances. With the collapse of the Soviet Union, the anti-capitalist economic preoccupations of the old Left began to take a backseat to a new way of understanding oppression: the politics of redistribution was replaced by a “politics of recognition”. Modern identity politics was born. As Oberlin professor Sonia Kruks writes, “What makes identity politics a significant departure from earlier [movements] is its demand for recognition on the basis of the very grounds on which recognition has previously been denied: it is qua women, qua blacks, qua lesbians that groups demand recognition ... The demand is not for inclusion within the fold of ‘universal humankind’ ... nor is it for respect ‘in spite of’ one’s differences. Rather, what is demanded is respect for oneself as different.” But identity politics, with its group-based rhetoric, did not initially become the mainstream position of the Democratic Party. </w:t>
      </w:r>
      <w:r w:rsidRPr="0057401F">
        <w:rPr>
          <w:rStyle w:val="StyleUnderline"/>
          <w:highlight w:val="yellow"/>
        </w:rPr>
        <w:t>At the 2004 D</w:t>
      </w:r>
      <w:r w:rsidRPr="00176425">
        <w:rPr>
          <w:rStyle w:val="StyleUnderline"/>
        </w:rPr>
        <w:t xml:space="preserve">emocratic </w:t>
      </w:r>
      <w:r w:rsidRPr="0057401F">
        <w:rPr>
          <w:rStyle w:val="StyleUnderline"/>
          <w:highlight w:val="yellow"/>
        </w:rPr>
        <w:t>N</w:t>
      </w:r>
      <w:r w:rsidRPr="00176425">
        <w:rPr>
          <w:rStyle w:val="StyleUnderline"/>
        </w:rPr>
        <w:t xml:space="preserve">ational </w:t>
      </w:r>
      <w:r w:rsidRPr="0057401F">
        <w:rPr>
          <w:rStyle w:val="StyleUnderline"/>
          <w:highlight w:val="yellow"/>
        </w:rPr>
        <w:t>C</w:t>
      </w:r>
      <w:r w:rsidRPr="00176425">
        <w:rPr>
          <w:rStyle w:val="StyleUnderline"/>
        </w:rPr>
        <w:t xml:space="preserve">onvention in Boston, Barack </w:t>
      </w:r>
      <w:r w:rsidRPr="0057401F">
        <w:rPr>
          <w:rStyle w:val="StyleUnderline"/>
          <w:highlight w:val="yellow"/>
        </w:rPr>
        <w:t>Obama</w:t>
      </w:r>
      <w:r w:rsidRPr="00176425">
        <w:rPr>
          <w:rStyle w:val="StyleUnderline"/>
        </w:rPr>
        <w:t xml:space="preserve"> famously </w:t>
      </w:r>
      <w:r w:rsidRPr="0057401F">
        <w:rPr>
          <w:rStyle w:val="StyleUnderline"/>
          <w:highlight w:val="yellow"/>
        </w:rPr>
        <w:t>declared, “There’s not a black America and white America and Latino America and Asian America; there’s the United States of America.”</w:t>
      </w:r>
      <w:r w:rsidRPr="00176425">
        <w:rPr>
          <w:rStyle w:val="StyleUnderline"/>
        </w:rPr>
        <w:t xml:space="preserve"> A decade and a half later, </w:t>
      </w:r>
      <w:r w:rsidRPr="0057401F">
        <w:rPr>
          <w:rStyle w:val="StyleUnderline"/>
          <w:highlight w:val="yellow"/>
        </w:rPr>
        <w:t>we are very far from Obama’s America</w:t>
      </w:r>
      <w:r w:rsidRPr="001702E4">
        <w:rPr>
          <w:sz w:val="10"/>
        </w:rPr>
        <w:t xml:space="preserve">. ••• For today’s Left, blindness to group identity is the ultimate sin, because it masks the reality of group hierarchies and oppression in America. It’s just a fact that whites, and specifically white male Protestants, dominated America for most of its history, often violently, and that this legacy persists. The stubborn persistence of racial inequality in the wake of Barack Obama’s supposedly “post-racial” presidency has left many young progressives disillusioned with the narratives of racial progress that were popular among liberals just a few years ago. When a grand jury failed to indict a white cop who was videotaped choking a black man to death, black writer Brit Bennett captured this growing mistrust in an essay entitled, “I Don’t Know What to Do with Good White People”: We all want to believe in progress, in history that marches forward in a neat line, in transcended differences and growing acceptance, in how good the good white people have become … I don’t think Darren Wilson or Daniel Pantaleo set out to kill black men. I’m sure the cops who arrested my father meant well. But what good are your good intentions if they kill us? For the Left, identity politics has long been a means to “confront rather than obscure the uglier aspects of American history and society”. But in recent years, whether because of growing strength or growing frustration with the lack of progress, the Left has upped the ante. </w:t>
      </w:r>
      <w:r w:rsidRPr="0057401F">
        <w:rPr>
          <w:rStyle w:val="StyleUnderline"/>
          <w:highlight w:val="yellow"/>
        </w:rPr>
        <w:t>A shift in tone, rhetoric, and logic has moved identity politics away from inclusion</w:t>
      </w:r>
      <w:r w:rsidRPr="00176425">
        <w:rPr>
          <w:rStyle w:val="StyleUnderline"/>
        </w:rPr>
        <w:t xml:space="preserve"> – which had always been the Left’s watchword – </w:t>
      </w:r>
      <w:r w:rsidRPr="0057401F">
        <w:rPr>
          <w:rStyle w:val="StyleUnderline"/>
          <w:highlight w:val="yellow"/>
        </w:rPr>
        <w:t>toward exclusion and division.</w:t>
      </w:r>
      <w:r w:rsidRPr="001702E4">
        <w:rPr>
          <w:sz w:val="10"/>
        </w:rPr>
        <w:t xml:space="preserve"> </w:t>
      </w:r>
      <w:r w:rsidRPr="00176425">
        <w:rPr>
          <w:rStyle w:val="StyleUnderline"/>
        </w:rPr>
        <w:t xml:space="preserve">As a result, </w:t>
      </w:r>
      <w:r w:rsidRPr="0057401F">
        <w:rPr>
          <w:rStyle w:val="StyleUnderline"/>
          <w:highlight w:val="yellow"/>
        </w:rPr>
        <w:t>many on the left have turned against universalist rhetoric</w:t>
      </w:r>
      <w:r w:rsidRPr="00176425">
        <w:rPr>
          <w:rStyle w:val="StyleUnderline"/>
        </w:rPr>
        <w:t xml:space="preserve"> (for example, All Lives Matter), </w:t>
      </w:r>
      <w:r w:rsidRPr="0057401F">
        <w:rPr>
          <w:rStyle w:val="StyleUnderline"/>
          <w:highlight w:val="yellow"/>
        </w:rPr>
        <w:t>viewing it as an attempt to erase the specificity of</w:t>
      </w:r>
      <w:r w:rsidRPr="00176425">
        <w:rPr>
          <w:rStyle w:val="StyleUnderline"/>
        </w:rPr>
        <w:t xml:space="preserve"> the experience and </w:t>
      </w:r>
      <w:r w:rsidRPr="0057401F">
        <w:rPr>
          <w:rStyle w:val="StyleUnderline"/>
          <w:highlight w:val="yellow"/>
        </w:rPr>
        <w:t>oppression</w:t>
      </w:r>
      <w:r w:rsidRPr="00176425">
        <w:rPr>
          <w:rStyle w:val="StyleUnderline"/>
        </w:rPr>
        <w:t xml:space="preserve"> of historically marginalized minorities</w:t>
      </w:r>
      <w:r w:rsidRPr="001702E4">
        <w:rPr>
          <w:sz w:val="10"/>
        </w:rPr>
        <w:t xml:space="preserve">. The new exclusivity is partly epistemological, claiming that out-group members cannot share in the knowledge possessed by in-group members (“You can’t understand X because you are white”; “You can’t understand Y because you’re not a woman”; “You can’t speak about Z because you’re not queer”). The idea of “cultural appropriation” insists, among other things, “These are our group’s symbols, traditions, patrimony, and out-group members have no right to them.” </w:t>
      </w:r>
      <w:r w:rsidRPr="00176425">
        <w:rPr>
          <w:rStyle w:val="StyleUnderline"/>
        </w:rPr>
        <w:t xml:space="preserve">For much of the Left today, </w:t>
      </w:r>
      <w:r w:rsidRPr="0057401F">
        <w:rPr>
          <w:rStyle w:val="StyleUnderline"/>
          <w:highlight w:val="yellow"/>
        </w:rPr>
        <w:t>anyone who speaks in favor of group blindness is on the other side</w:t>
      </w:r>
      <w:r w:rsidRPr="00176425">
        <w:rPr>
          <w:rStyle w:val="StyleUnderline"/>
        </w:rPr>
        <w:t xml:space="preserve">, indifferent to or even guilty of oppression. For some, especially on college campuses, </w:t>
      </w:r>
      <w:r w:rsidRPr="0057401F">
        <w:rPr>
          <w:rStyle w:val="StyleUnderline"/>
          <w:highlight w:val="yellow"/>
        </w:rPr>
        <w:t>anyone who doesn’t swallow the anti-oppression orthodoxy</w:t>
      </w:r>
      <w:r w:rsidRPr="00176425">
        <w:rPr>
          <w:rStyle w:val="StyleUnderline"/>
        </w:rPr>
        <w:t xml:space="preserve"> </w:t>
      </w:r>
      <w:r w:rsidRPr="0057401F">
        <w:rPr>
          <w:rStyle w:val="StyleUnderline"/>
          <w:highlight w:val="yellow"/>
        </w:rPr>
        <w:t>hook, line, and sinker</w:t>
      </w:r>
      <w:r w:rsidRPr="00176425">
        <w:rPr>
          <w:rStyle w:val="StyleUnderline"/>
        </w:rPr>
        <w:t xml:space="preserve"> – anyone who doesn’t acknowledge “white supremacy” in America – </w:t>
      </w:r>
      <w:r w:rsidRPr="0057401F">
        <w:rPr>
          <w:rStyle w:val="StyleUnderline"/>
          <w:highlight w:val="yellow"/>
        </w:rPr>
        <w:t>is a racist. When</w:t>
      </w:r>
      <w:r w:rsidRPr="00176425">
        <w:rPr>
          <w:rStyle w:val="StyleUnderline"/>
        </w:rPr>
        <w:t xml:space="preserve"> liberal icon </w:t>
      </w:r>
      <w:r w:rsidRPr="0057401F">
        <w:rPr>
          <w:rStyle w:val="StyleUnderline"/>
          <w:highlight w:val="yellow"/>
        </w:rPr>
        <w:t>Bernie Sanders told supporters,</w:t>
      </w:r>
      <w:r w:rsidRPr="00176425">
        <w:rPr>
          <w:rStyle w:val="StyleUnderline"/>
        </w:rPr>
        <w:t xml:space="preserve"> </w:t>
      </w:r>
      <w:r w:rsidRPr="0057401F">
        <w:rPr>
          <w:rStyle w:val="StyleUnderline"/>
          <w:highlight w:val="yellow"/>
        </w:rPr>
        <w:t>“It’s not good enough for somebody to say, ‘Hey, I’m a Latina, vote for me,’</w:t>
      </w:r>
      <w:r w:rsidRPr="00176425">
        <w:rPr>
          <w:rStyle w:val="StyleUnderline"/>
        </w:rPr>
        <w:t xml:space="preserve"> ” </w:t>
      </w:r>
      <w:r w:rsidRPr="0057401F">
        <w:rPr>
          <w:rStyle w:val="StyleUnderline"/>
          <w:highlight w:val="yellow"/>
        </w:rPr>
        <w:t>Quentin James,</w:t>
      </w:r>
      <w:r w:rsidRPr="00176425">
        <w:rPr>
          <w:rStyle w:val="StyleUnderline"/>
        </w:rPr>
        <w:t xml:space="preserve"> a leader of Hillary Clinton’s outreach efforts to people of color, </w:t>
      </w:r>
      <w:r w:rsidRPr="0057401F">
        <w:rPr>
          <w:rStyle w:val="StyleUnderline"/>
          <w:highlight w:val="yellow"/>
        </w:rPr>
        <w:t>retorted that Sanders’s “comments regarding identity politics suggest he may be a white supremacist, too</w:t>
      </w:r>
      <w:r w:rsidRPr="001702E4">
        <w:rPr>
          <w:sz w:val="10"/>
        </w:rPr>
        <w:t xml:space="preserve">”. </w:t>
      </w:r>
      <w:r w:rsidRPr="00176425">
        <w:rPr>
          <w:rStyle w:val="StyleUnderline"/>
        </w:rPr>
        <w:t xml:space="preserve">••• </w:t>
      </w:r>
      <w:r w:rsidRPr="0057401F">
        <w:rPr>
          <w:rStyle w:val="StyleUnderline"/>
          <w:highlight w:val="yellow"/>
        </w:rPr>
        <w:t>Once identity politics gains momentum, it inevitably subdivides</w:t>
      </w:r>
      <w:r w:rsidRPr="00176425">
        <w:rPr>
          <w:rStyle w:val="StyleUnderline"/>
        </w:rPr>
        <w:t>, giving rise to ever-proliferating group identities demanding recognition</w:t>
      </w:r>
      <w:r w:rsidRPr="001702E4">
        <w:rPr>
          <w:sz w:val="10"/>
        </w:rPr>
        <w:t xml:space="preserve">. Today, there is an ever-expanding vocabulary of identity on the left. Facebook now lists more than fifty gender designations from which users can choose, from genderqueer to intersex to pangender. Or take the acronym LGBTQ. Originally LGB, variants over the years have ranged from GLBT to LGBTI to LGBTQQIAAP as preferred terminology shifted and identity groups quarreled about who should be included and who come first. </w:t>
      </w:r>
      <w:r w:rsidRPr="0057401F">
        <w:rPr>
          <w:rStyle w:val="StyleUnderline"/>
          <w:highlight w:val="yellow"/>
        </w:rPr>
        <w:t>Because the Left is always trying to outleft the last Left, the result can be</w:t>
      </w:r>
      <w:r w:rsidRPr="00176425">
        <w:rPr>
          <w:rStyle w:val="StyleUnderline"/>
        </w:rPr>
        <w:t xml:space="preserve"> a </w:t>
      </w:r>
      <w:r w:rsidRPr="0057401F">
        <w:rPr>
          <w:rStyle w:val="StyleUnderline"/>
          <w:highlight w:val="yellow"/>
        </w:rPr>
        <w:t>zero-sum</w:t>
      </w:r>
      <w:r w:rsidRPr="00176425">
        <w:rPr>
          <w:rStyle w:val="StyleUnderline"/>
        </w:rPr>
        <w:t xml:space="preserve"> competition over which group is the least privileged, an </w:t>
      </w:r>
      <w:r w:rsidRPr="0057401F">
        <w:rPr>
          <w:rStyle w:val="StyleUnderline"/>
          <w:highlight w:val="yellow"/>
        </w:rPr>
        <w:t>“Oppression Olympics</w:t>
      </w:r>
      <w:r w:rsidRPr="00176425">
        <w:rPr>
          <w:rStyle w:val="StyleUnderline"/>
        </w:rPr>
        <w:t xml:space="preserve">” often </w:t>
      </w:r>
      <w:r w:rsidRPr="0057401F">
        <w:rPr>
          <w:rStyle w:val="StyleUnderline"/>
          <w:highlight w:val="yellow"/>
        </w:rPr>
        <w:t>fragmenting progressives and setting them against each other</w:t>
      </w:r>
      <w:r w:rsidRPr="00176425">
        <w:rPr>
          <w:rStyle w:val="StyleUnderline"/>
        </w:rPr>
        <w:t>.</w:t>
      </w:r>
      <w:r w:rsidRPr="001702E4">
        <w:rPr>
          <w:sz w:val="10"/>
        </w:rPr>
        <w:t xml:space="preserve"> </w:t>
      </w:r>
      <w:r w:rsidRPr="00176425">
        <w:rPr>
          <w:rStyle w:val="StyleUnderline"/>
        </w:rPr>
        <w:t xml:space="preserve">Although inclusivity is presumably still the ultimate goal, </w:t>
      </w:r>
      <w:r w:rsidRPr="0057401F">
        <w:rPr>
          <w:rStyle w:val="StyleUnderline"/>
          <w:highlight w:val="yellow"/>
        </w:rPr>
        <w:t>the contemporary Left is pointedly exclusionary. During a B</w:t>
      </w:r>
      <w:r w:rsidRPr="00176425">
        <w:rPr>
          <w:rStyle w:val="StyleUnderline"/>
        </w:rPr>
        <w:t xml:space="preserve">lack </w:t>
      </w:r>
      <w:r w:rsidRPr="0057401F">
        <w:rPr>
          <w:rStyle w:val="StyleUnderline"/>
          <w:highlight w:val="yellow"/>
        </w:rPr>
        <w:t>L</w:t>
      </w:r>
      <w:r w:rsidRPr="00176425">
        <w:rPr>
          <w:rStyle w:val="StyleUnderline"/>
        </w:rPr>
        <w:t xml:space="preserve">ives </w:t>
      </w:r>
      <w:r w:rsidRPr="0057401F">
        <w:rPr>
          <w:rStyle w:val="StyleUnderline"/>
          <w:highlight w:val="yellow"/>
        </w:rPr>
        <w:t>M</w:t>
      </w:r>
      <w:r w:rsidRPr="00176425">
        <w:rPr>
          <w:rStyle w:val="StyleUnderline"/>
        </w:rPr>
        <w:t xml:space="preserve">atter </w:t>
      </w:r>
      <w:r w:rsidRPr="0057401F">
        <w:rPr>
          <w:rStyle w:val="StyleUnderline"/>
          <w:highlight w:val="yellow"/>
        </w:rPr>
        <w:t>protest</w:t>
      </w:r>
      <w:r w:rsidRPr="00176425">
        <w:rPr>
          <w:rStyle w:val="StyleUnderline"/>
        </w:rPr>
        <w:t xml:space="preserve"> at the DNC held in Philadelphia in July 2016, </w:t>
      </w:r>
      <w:r w:rsidRPr="0057401F">
        <w:rPr>
          <w:rStyle w:val="StyleUnderline"/>
          <w:highlight w:val="yellow"/>
        </w:rPr>
        <w:t>a protest leader announced that “this is a black and brown resistance march”, asking white allies to “appropriately take [their] place in the back of this march</w:t>
      </w:r>
      <w:r w:rsidRPr="00176425">
        <w:rPr>
          <w:rStyle w:val="StyleUnderline"/>
        </w:rPr>
        <w:t>”.</w:t>
      </w:r>
      <w:r w:rsidRPr="001702E4">
        <w:rPr>
          <w:sz w:val="10"/>
        </w:rPr>
        <w:t xml:space="preserve"> The war on “cultural appropriation” is rooted in the belief that groups have exclusive rights to their own histories, symbols, and traditions. Thus, many on the left today would consider it an offensive act of privilege for, say, a straight white man to write a novel featuring a gay Latina as the main character. Transgressions are called out daily on social media; </w:t>
      </w:r>
      <w:r w:rsidRPr="0057401F">
        <w:rPr>
          <w:rStyle w:val="StyleUnderline"/>
          <w:highlight w:val="yellow"/>
        </w:rPr>
        <w:t>no one is immune</w:t>
      </w:r>
      <w:r w:rsidRPr="001702E4">
        <w:rPr>
          <w:sz w:val="10"/>
        </w:rPr>
        <w:t xml:space="preserve">. </w:t>
      </w:r>
      <w:r w:rsidRPr="00176425">
        <w:rPr>
          <w:rStyle w:val="StyleUnderline"/>
        </w:rPr>
        <w:t>Beyoncé was criticized for wearing what looked like a traditional Indian bridal outfit; Amy Schumer, in turn, was criticized for making a parody of Beyoncé’s Formation, a song about the black female experience. Students at Oberlin complained of a vendor’s “history of blurring the line between culinary diversity and cultural appropriation by modifying the recipes without respect for certain Asian countries’ cuisines”. And a student op-ed at Louisiana State University claimed that white women styling their eyebrows to look thicker – like “a lot of ethnic women” –was “a prime example of the cultural appropriation in this country”.</w:t>
      </w:r>
      <w:r w:rsidRPr="001702E4">
        <w:rPr>
          <w:sz w:val="10"/>
        </w:rPr>
        <w:t xml:space="preserve"> Not everyone on the Left is happy with the direction that identity politics has taken. Many are dismayed by the focus on cultural appropriation. As a progressive Mexican American law student put it, “If we allowed ourselves to be hurt by a costume, how could we manage the trauma of an eviction notice?” He added: “</w:t>
      </w:r>
      <w:r w:rsidRPr="00176425">
        <w:rPr>
          <w:rStyle w:val="StyleUnderline"/>
        </w:rPr>
        <w:t xml:space="preserve">Liberals have cried wolf too many times. </w:t>
      </w:r>
      <w:r w:rsidRPr="0057401F">
        <w:rPr>
          <w:rStyle w:val="StyleUnderline"/>
          <w:highlight w:val="yellow"/>
        </w:rPr>
        <w:t>If everything is racist and sexist, nothing is. When Trump, the real wolf, came along, no one listened</w:t>
      </w:r>
      <w:r w:rsidRPr="00176425">
        <w:rPr>
          <w:rStyle w:val="StyleUnderline"/>
        </w:rPr>
        <w:t>.”</w:t>
      </w:r>
      <w:r w:rsidRPr="001702E4">
        <w:rPr>
          <w:sz w:val="10"/>
        </w:rPr>
        <w:t xml:space="preserve"> ••• As a candidate, Donald Trump famously called for “a total and complete shutdown of Muslims entering the United States”, described illegal Mexican immigrants as “rapists”, and referred disparagingly to an Indiana-born federal judge as “Mexican”, accusing the judge of having “an inherent conflict of interest” rendering him unfit to preside over a suit against Trump. Making the argument that Trump used identity politics to win the White House is like shooting fish in a barrel</w:t>
      </w:r>
      <w:r w:rsidRPr="00176425">
        <w:rPr>
          <w:rStyle w:val="StyleUnderline"/>
        </w:rPr>
        <w:t xml:space="preserve">. But </w:t>
      </w:r>
      <w:r w:rsidRPr="0057401F">
        <w:rPr>
          <w:rStyle w:val="StyleUnderline"/>
          <w:highlight w:val="yellow"/>
        </w:rPr>
        <w:t>us-versus-them, anti-Muslim, anti-immigrant sentiments were bread and butter for</w:t>
      </w:r>
      <w:r w:rsidRPr="00176425">
        <w:rPr>
          <w:rStyle w:val="StyleUnderline"/>
        </w:rPr>
        <w:t xml:space="preserve"> most </w:t>
      </w:r>
      <w:r w:rsidRPr="0057401F">
        <w:rPr>
          <w:rStyle w:val="StyleUnderline"/>
          <w:highlight w:val="yellow"/>
        </w:rPr>
        <w:t>conservatives</w:t>
      </w:r>
      <w:r w:rsidRPr="00176425">
        <w:rPr>
          <w:rStyle w:val="StyleUnderline"/>
        </w:rPr>
        <w:t xml:space="preserve"> on the 2016 campaign trail. Senator Marco Rubio compared the war with Islam to America’s “war with Nazis”, and even moderate Republicans like Jeb Bush advocated for a religious test to allow Christian refugees to enter the country preferentially</w:t>
      </w:r>
      <w:r w:rsidRPr="001702E4">
        <w:rPr>
          <w:sz w:val="10"/>
        </w:rPr>
        <w:t xml:space="preserve">. </w:t>
      </w:r>
      <w:r w:rsidRPr="0057401F">
        <w:rPr>
          <w:rStyle w:val="StyleUnderline"/>
          <w:highlight w:val="yellow"/>
        </w:rPr>
        <w:t xml:space="preserve">We are also seeing on the </w:t>
      </w:r>
      <w:r w:rsidRPr="0075743E">
        <w:rPr>
          <w:rStyle w:val="StyleUnderline"/>
        </w:rPr>
        <w:t>right</w:t>
      </w:r>
      <w:r w:rsidRPr="00176425">
        <w:rPr>
          <w:rStyle w:val="StyleUnderline"/>
        </w:rPr>
        <w:t xml:space="preserve"> – particularly the </w:t>
      </w:r>
      <w:r w:rsidRPr="0057401F">
        <w:rPr>
          <w:rStyle w:val="StyleUnderline"/>
          <w:highlight w:val="yellow"/>
        </w:rPr>
        <w:t>alt-right</w:t>
      </w:r>
      <w:r w:rsidRPr="00176425">
        <w:rPr>
          <w:rStyle w:val="StyleUnderline"/>
        </w:rPr>
        <w:t xml:space="preserve"> – </w:t>
      </w:r>
      <w:r w:rsidRPr="0057401F">
        <w:rPr>
          <w:rStyle w:val="StyleUnderline"/>
          <w:highlight w:val="yellow"/>
        </w:rPr>
        <w:t>political tribalism directed against minorities perceived as “too successful”.</w:t>
      </w:r>
      <w:r w:rsidRPr="00176425">
        <w:rPr>
          <w:rStyle w:val="StyleUnderline"/>
        </w:rPr>
        <w:t xml:space="preserve"> For example, </w:t>
      </w:r>
      <w:r w:rsidRPr="0057401F">
        <w:rPr>
          <w:rStyle w:val="StyleUnderline"/>
          <w:highlight w:val="yellow"/>
        </w:rPr>
        <w:t>Steve Bannon</w:t>
      </w:r>
      <w:r w:rsidRPr="00176425">
        <w:rPr>
          <w:rStyle w:val="StyleUnderline"/>
        </w:rPr>
        <w:t xml:space="preserve">, Trump’s former White House chief strategist, has </w:t>
      </w:r>
      <w:r w:rsidRPr="0057401F">
        <w:rPr>
          <w:rStyle w:val="StyleUnderline"/>
          <w:highlight w:val="yellow"/>
        </w:rPr>
        <w:t>complained that America’s “</w:t>
      </w:r>
      <w:r w:rsidRPr="00176425">
        <w:rPr>
          <w:rStyle w:val="StyleUnderline"/>
        </w:rPr>
        <w:t xml:space="preserve">engineering </w:t>
      </w:r>
      <w:r w:rsidRPr="0057401F">
        <w:rPr>
          <w:rStyle w:val="StyleUnderline"/>
          <w:highlight w:val="yellow"/>
        </w:rPr>
        <w:t>schools are</w:t>
      </w:r>
      <w:r w:rsidRPr="00176425">
        <w:rPr>
          <w:rStyle w:val="StyleUnderline"/>
        </w:rPr>
        <w:t xml:space="preserve"> all </w:t>
      </w:r>
      <w:r w:rsidRPr="0057401F">
        <w:rPr>
          <w:rStyle w:val="StyleUnderline"/>
          <w:highlight w:val="yellow"/>
        </w:rPr>
        <w:t>full of people from</w:t>
      </w:r>
      <w:r w:rsidRPr="00176425">
        <w:rPr>
          <w:rStyle w:val="StyleUnderline"/>
        </w:rPr>
        <w:t xml:space="preserve"> South </w:t>
      </w:r>
      <w:r w:rsidRPr="0057401F">
        <w:rPr>
          <w:rStyle w:val="StyleUnderline"/>
          <w:highlight w:val="yellow"/>
        </w:rPr>
        <w:t>Asia</w:t>
      </w:r>
      <w:r w:rsidRPr="00176425">
        <w:rPr>
          <w:rStyle w:val="StyleUnderline"/>
        </w:rPr>
        <w:t xml:space="preserve"> and East Asia ... </w:t>
      </w:r>
      <w:r w:rsidRPr="0057401F">
        <w:rPr>
          <w:rStyle w:val="StyleUnderline"/>
          <w:highlight w:val="yellow"/>
        </w:rPr>
        <w:t>They’ve come in here to take these jobs</w:t>
      </w:r>
      <w:r w:rsidRPr="00176425">
        <w:rPr>
          <w:rStyle w:val="StyleUnderline"/>
        </w:rPr>
        <w:t xml:space="preserve">” while Americans “can’t get engineering degrees ... [and] can’t get a job”. This brings us to the most striking feature of today’s right-wing political tribalism: the </w:t>
      </w:r>
      <w:r w:rsidRPr="0057401F">
        <w:rPr>
          <w:rStyle w:val="StyleUnderline"/>
          <w:highlight w:val="yellow"/>
        </w:rPr>
        <w:t>white identity politics</w:t>
      </w:r>
      <w:r w:rsidRPr="00176425">
        <w:rPr>
          <w:rStyle w:val="StyleUnderline"/>
        </w:rPr>
        <w:t xml:space="preserve"> that </w:t>
      </w:r>
      <w:r w:rsidRPr="0057401F">
        <w:rPr>
          <w:rStyle w:val="StyleUnderline"/>
          <w:highlight w:val="yellow"/>
        </w:rPr>
        <w:t>has mobilized around the idea of whites as an endangered, discriminated-against group</w:t>
      </w:r>
      <w:r w:rsidRPr="001702E4">
        <w:rPr>
          <w:sz w:val="10"/>
        </w:rPr>
        <w:t xml:space="preserve">. In part this development carries forward a long tradition of white tribalism in </w:t>
      </w:r>
      <w:r w:rsidRPr="00176425">
        <w:rPr>
          <w:rStyle w:val="StyleUnderline"/>
        </w:rPr>
        <w:t xml:space="preserve">America. But </w:t>
      </w:r>
      <w:r w:rsidRPr="0057401F">
        <w:rPr>
          <w:rStyle w:val="StyleUnderline"/>
          <w:highlight w:val="yellow"/>
        </w:rPr>
        <w:t>white identity politics has</w:t>
      </w:r>
      <w:r w:rsidRPr="00176425">
        <w:rPr>
          <w:rStyle w:val="StyleUnderline"/>
        </w:rPr>
        <w:t xml:space="preserve"> also </w:t>
      </w:r>
      <w:r w:rsidRPr="0057401F">
        <w:rPr>
          <w:rStyle w:val="StyleUnderline"/>
          <w:highlight w:val="yellow"/>
        </w:rPr>
        <w:t>gotten a tremendous recent boost from the Left, whose relentless berating, shaming, and bullying might have done more damage than good</w:t>
      </w:r>
      <w:r w:rsidRPr="00176425">
        <w:rPr>
          <w:rStyle w:val="StyleUnderline"/>
        </w:rPr>
        <w:t xml:space="preserve">. One Trump voter claimed that “maybe I’m just so sick of being called a bigot that my anger at the authoritarian left has pushed me to support this seriously flawed man.” “The Democratic party,” said Bill Maher, “made the white working man feel like your problems aren’t real because you’re ‘mansplaining’ and check your privilege. You know, if your life sucks, your problems are real.” When blacks blame today’s whites for slavery or ask for reparations, </w:t>
      </w:r>
      <w:r w:rsidRPr="0057401F">
        <w:rPr>
          <w:rStyle w:val="StyleUnderline"/>
          <w:highlight w:val="yellow"/>
        </w:rPr>
        <w:t>many white Americans feel as though they are being attacked for the sins of other generations.</w:t>
      </w:r>
      <w:r w:rsidRPr="001702E4">
        <w:rPr>
          <w:sz w:val="10"/>
        </w:rPr>
        <w:t xml:space="preserve"> Or consider this blog post in the American Conservative, worth quoting at length because of the light it sheds: I’m a white guy. I’m a well-educated intellectual who enjoys small arthouse movies, coffeehouses and classic blues. If you didn’t know any better, you’d probably mistake me for a lefty urban hipster. And yet. I find some of the alt-right stuff exerts a pull even on me. </w:t>
      </w:r>
      <w:r w:rsidRPr="00176425">
        <w:rPr>
          <w:rStyle w:val="StyleUnderline"/>
        </w:rPr>
        <w:t xml:space="preserve">Even though I’m smart and informed enough to see through it. It’s seductive because I am not a person with any power or privilege, and yet I am constantly bombarded with messages telling me that I’m a cancer, I’m a problem, everything is my fault. I am very lower middle class. I’ve never owned a new car, and do my own home repairs as much as I can to save money. I cut my own grass, wash my own dishes, buy my clothes from Walmart. I have no clue how I will ever be able to retire. But oh, brother, to hear the media tell it, I am just drowning in unearned power and privilege, and America will be a much brighter, more loving, more peaceful nation when I finally just keel over and die. Trust me: After all that, some of the alt-right stuff feels like a warm, soothing bath. A “safe space,” if you will. I recoil from the uglier stuff, but some of it— the “hey, white guys are actually okay, you know! Be proud of yourself, white man!” stuff is really VERY seductive, and it is only with some intellectual effort that I can resist the pull </w:t>
      </w:r>
      <w:r w:rsidRPr="001702E4">
        <w:rPr>
          <w:sz w:val="10"/>
        </w:rPr>
        <w:t xml:space="preserve">… If it’s a struggle for someone like me to resist the pull, I imagine it’s probably impossible for someone with less education or cultural exposure. ••• Just as the Left’s exclusionary identity politics is ironic in light of the Left’s ostensible demands for inclusivity, so too is the emergence of a “white” identity politics on the right. For decades, the Right has claimed to be a bastion of individualism, a place where those who rejected the divisive identity politics of the Left found a home. For this reason, conservatives typically paint the emergence of white identity as having been forced on them by the tactics of the Left. As one political commentator puts it, “feeling as though they are under perpetual attack for the color of their skin, many on the right have become defiant of their whiteness, allowing it into their individual politics in ways they have not for generations”. At its core, the problem is simple but fundamental. </w:t>
      </w:r>
      <w:r w:rsidRPr="0057401F">
        <w:rPr>
          <w:rStyle w:val="StyleUnderline"/>
          <w:highlight w:val="yellow"/>
        </w:rPr>
        <w:t>While black</w:t>
      </w:r>
      <w:r w:rsidRPr="00176425">
        <w:rPr>
          <w:rStyle w:val="StyleUnderline"/>
        </w:rPr>
        <w:t xml:space="preserve"> Americans, </w:t>
      </w:r>
      <w:r w:rsidRPr="0057401F">
        <w:rPr>
          <w:rStyle w:val="StyleUnderline"/>
          <w:highlight w:val="yellow"/>
        </w:rPr>
        <w:t>Asian</w:t>
      </w:r>
      <w:r w:rsidRPr="00176425">
        <w:rPr>
          <w:rStyle w:val="StyleUnderline"/>
        </w:rPr>
        <w:t xml:space="preserve"> Americans, </w:t>
      </w:r>
      <w:r w:rsidRPr="0057401F">
        <w:rPr>
          <w:rStyle w:val="StyleUnderline"/>
          <w:highlight w:val="yellow"/>
        </w:rPr>
        <w:t>Hispanic</w:t>
      </w:r>
      <w:r w:rsidRPr="00176425">
        <w:rPr>
          <w:rStyle w:val="StyleUnderline"/>
        </w:rPr>
        <w:t xml:space="preserve"> Americans, </w:t>
      </w:r>
      <w:r w:rsidRPr="0057401F">
        <w:rPr>
          <w:rStyle w:val="StyleUnderline"/>
          <w:highlight w:val="yellow"/>
        </w:rPr>
        <w:t>Jewish</w:t>
      </w:r>
      <w:r w:rsidRPr="00176425">
        <w:rPr>
          <w:rStyle w:val="StyleUnderline"/>
        </w:rPr>
        <w:t xml:space="preserve"> Americans, </w:t>
      </w:r>
      <w:r w:rsidRPr="0057401F">
        <w:rPr>
          <w:rStyle w:val="StyleUnderline"/>
          <w:highlight w:val="yellow"/>
        </w:rPr>
        <w:t>and many others are</w:t>
      </w:r>
      <w:r w:rsidRPr="00176425">
        <w:rPr>
          <w:rStyle w:val="StyleUnderline"/>
        </w:rPr>
        <w:t xml:space="preserve"> allowed – indeed, </w:t>
      </w:r>
      <w:r w:rsidRPr="0057401F">
        <w:rPr>
          <w:rStyle w:val="StyleUnderline"/>
          <w:highlight w:val="yellow"/>
        </w:rPr>
        <w:t>encouraged</w:t>
      </w:r>
      <w:r w:rsidRPr="00176425">
        <w:rPr>
          <w:rStyle w:val="StyleUnderline"/>
        </w:rPr>
        <w:t xml:space="preserve"> – </w:t>
      </w:r>
      <w:r w:rsidRPr="0057401F">
        <w:rPr>
          <w:rStyle w:val="StyleUnderline"/>
          <w:highlight w:val="yellow"/>
        </w:rPr>
        <w:t>to feel solidarity</w:t>
      </w:r>
      <w:r w:rsidRPr="00176425">
        <w:rPr>
          <w:rStyle w:val="StyleUnderline"/>
        </w:rPr>
        <w:t xml:space="preserve"> and take pride in their racial or ethnic identity, </w:t>
      </w:r>
      <w:r w:rsidRPr="0057401F">
        <w:rPr>
          <w:rStyle w:val="StyleUnderline"/>
          <w:highlight w:val="yellow"/>
        </w:rPr>
        <w:t>white Americans have</w:t>
      </w:r>
      <w:r w:rsidRPr="00176425">
        <w:rPr>
          <w:rStyle w:val="StyleUnderline"/>
        </w:rPr>
        <w:t xml:space="preserve"> for the last several decades </w:t>
      </w:r>
      <w:r w:rsidRPr="0057401F">
        <w:rPr>
          <w:rStyle w:val="StyleUnderline"/>
          <w:highlight w:val="yellow"/>
        </w:rPr>
        <w:t>been told they must never, ever do so.</w:t>
      </w:r>
      <w:r w:rsidRPr="00176425">
        <w:rPr>
          <w:rStyle w:val="StyleUnderline"/>
        </w:rPr>
        <w:t xml:space="preserve"> People want to see their own tribe as exceptional, as something to be deeply proud of; that’s what the tribal instinct is all about. For decades now, nonwhites in the United States have been encouraged to indulge their tribal instincts in just this way, but, at least publicly, American whites have not. On the contrary, if anything, </w:t>
      </w:r>
      <w:r w:rsidRPr="0057401F">
        <w:rPr>
          <w:rStyle w:val="StyleUnderline"/>
          <w:highlight w:val="yellow"/>
        </w:rPr>
        <w:t>they have been told that their white identity is something no one should take pride in</w:t>
      </w:r>
      <w:r w:rsidRPr="001702E4">
        <w:rPr>
          <w:rStyle w:val="StyleUnderline"/>
        </w:rPr>
        <w:t xml:space="preserve">. “I get it,” says Christian Lander, creator of the popular satirical blog Stuff White People Like, </w:t>
      </w:r>
      <w:r w:rsidRPr="0057401F">
        <w:rPr>
          <w:rStyle w:val="StyleUnderline"/>
          <w:highlight w:val="yellow"/>
        </w:rPr>
        <w:t>“as a straight white male, I’m the worst thing on Earth.”</w:t>
      </w:r>
      <w:r w:rsidRPr="001702E4">
        <w:rPr>
          <w:sz w:val="10"/>
        </w:rPr>
        <w:t xml:space="preserve"> But the tribal instinct is not so easy to suppress. As Vassar professor Hua Hsu put it in an Atlantic essay called “The End of White America?” the “result is a racial pride that dares not speak its name, and that defines itself through cultural cues instead.” In combination with the profound demographic transformation now taking place in America, this suppressed urge on the part of many white Americans – to feel solidarity and pride in their group identity, as others are allowed to do – has created an especially fraught set of tribal dynamics in the United States today. Just after the 2016 election, a former Never Trumper explained his change of heart in the Atlantic: “My college-age daughter constantly hears talk of white privilege and racial identity, of separate dorms for separate races (somewhere in heaven Martin Luther King Jr is hanging his head and crying) … </w:t>
      </w:r>
      <w:r w:rsidRPr="001702E4">
        <w:rPr>
          <w:rStyle w:val="StyleUnderline"/>
        </w:rPr>
        <w:t xml:space="preserve">I hate identity politics, [but] </w:t>
      </w:r>
      <w:r w:rsidRPr="0057401F">
        <w:rPr>
          <w:rStyle w:val="StyleUnderline"/>
          <w:highlight w:val="yellow"/>
        </w:rPr>
        <w:t>when everything is about identity politics, is the left really surprised that</w:t>
      </w:r>
      <w:r w:rsidRPr="001702E4">
        <w:rPr>
          <w:rStyle w:val="StyleUnderline"/>
        </w:rPr>
        <w:t xml:space="preserve"> on Tuesday </w:t>
      </w:r>
      <w:r w:rsidRPr="0057401F">
        <w:rPr>
          <w:rStyle w:val="StyleUnderline"/>
          <w:highlight w:val="yellow"/>
        </w:rPr>
        <w:t>millions of white Americans … voted as ‘white’? If you want identity politics, identity politics is what you will get.”</w:t>
      </w:r>
    </w:p>
    <w:p w14:paraId="3FD1AB35" w14:textId="77777777" w:rsidR="009933B4" w:rsidRDefault="009933B4" w:rsidP="009933B4"/>
    <w:p w14:paraId="69A1EA17" w14:textId="77777777" w:rsidR="009933B4" w:rsidRDefault="009933B4" w:rsidP="009933B4">
      <w:pPr>
        <w:pStyle w:val="Heading4"/>
      </w:pPr>
      <w:r>
        <w:t>Identity Politics cedes the political and kills democracy</w:t>
      </w:r>
    </w:p>
    <w:p w14:paraId="039E6C65" w14:textId="77777777" w:rsidR="009933B4" w:rsidRPr="00D46356" w:rsidRDefault="009933B4" w:rsidP="009933B4">
      <w:r>
        <w:t xml:space="preserve">Joshua </w:t>
      </w:r>
      <w:r w:rsidRPr="00D46356">
        <w:rPr>
          <w:rStyle w:val="Heading4Char"/>
        </w:rPr>
        <w:t>Mitchell, 2017</w:t>
      </w:r>
      <w:r>
        <w:t xml:space="preserve">, “The Identity-Politics Death Grip”, City Journal, </w:t>
      </w:r>
      <w:r w:rsidRPr="00D46356">
        <w:t>https://www.city-journal.org/html/identity-politics-death-grip-15500.html</w:t>
      </w:r>
      <w:r>
        <w:t>//JY</w:t>
      </w:r>
    </w:p>
    <w:p w14:paraId="6FB111B7" w14:textId="77777777" w:rsidR="009933B4" w:rsidRDefault="009933B4" w:rsidP="009933B4">
      <w:pPr>
        <w:rPr>
          <w:sz w:val="10"/>
        </w:rPr>
      </w:pPr>
      <w:r w:rsidRPr="00D46356">
        <w:rPr>
          <w:sz w:val="10"/>
        </w:rPr>
        <w:t>Last June, despite being outspent by nearly $10 million, Republican Karen Handel won Georgia’s sixth congressional district in a special election to fill the vacancy left when Tom Price became secretary of Health and Human Services (a position from which he has since resigned). Democratic supporters of Jon Ossoff believed that the election would serve as a referendum on Donald Trump’s presidency; instead, it proved to be a verdict on their own party. After Handel’s relatively easy win, White House counselor Kellyanne Conway tweeted, “Laughing my #Ossoff.” If these were normal times, the Democrats’ continued setbacks in such races—to say nothing of their demoralizing loss in November 2016—would have provided an opportunity for rethinking. But these are not normal times. The most remarkable fact about the postelection months has been the absolute certainty of Democrats that they have a right to rule in America, that Donald Trump is not a legitimate president, and that there is a need for resistance (now dubbed “the Resistance”) of the sort unseen in America since the 1960s</w:t>
      </w:r>
      <w:r w:rsidRPr="0057401F">
        <w:rPr>
          <w:sz w:val="10"/>
          <w:highlight w:val="yellow"/>
        </w:rPr>
        <w:t xml:space="preserve">. </w:t>
      </w:r>
      <w:r w:rsidRPr="0057401F">
        <w:rPr>
          <w:rStyle w:val="StyleUnderline"/>
          <w:highlight w:val="yellow"/>
        </w:rPr>
        <w:t>Normal politics</w:t>
      </w:r>
      <w:r w:rsidRPr="00D46356">
        <w:rPr>
          <w:rStyle w:val="StyleUnderline"/>
        </w:rPr>
        <w:t>—liberal politics, classically understood—</w:t>
      </w:r>
      <w:r w:rsidRPr="0057401F">
        <w:rPr>
          <w:rStyle w:val="StyleUnderline"/>
          <w:highlight w:val="yellow"/>
        </w:rPr>
        <w:t>involves speech, argument, and persuasion, followed by voting</w:t>
      </w:r>
      <w:r w:rsidRPr="00D46356">
        <w:rPr>
          <w:rStyle w:val="StyleUnderline"/>
        </w:rPr>
        <w:t xml:space="preserve"> on ideas or proposals </w:t>
      </w:r>
      <w:r w:rsidRPr="0057401F">
        <w:rPr>
          <w:rStyle w:val="StyleUnderline"/>
          <w:highlight w:val="yellow"/>
        </w:rPr>
        <w:t>that can be overturned in the next election cycle. Normal politics presumes that we can rise far enough above our small-group attributes</w:t>
      </w:r>
      <w:r w:rsidRPr="00D46356">
        <w:rPr>
          <w:rStyle w:val="StyleUnderline"/>
        </w:rPr>
        <w:t>—our race, class, gender, ethnicity, religion—</w:t>
      </w:r>
      <w:r w:rsidRPr="0057401F">
        <w:rPr>
          <w:rStyle w:val="StyleUnderline"/>
          <w:highlight w:val="yellow"/>
        </w:rPr>
        <w:t>and that we can arrive at a political arrangement that works well enough</w:t>
      </w:r>
      <w:r w:rsidRPr="00D46356">
        <w:rPr>
          <w:rStyle w:val="StyleUnderline"/>
        </w:rPr>
        <w:t xml:space="preserve"> for us to live together as part of a larger polity until the next election, when we commence the process again. But for the Democrats, absolute certainty has prevailed over normal politics—and the certainty, at bottom, rests on a single idea: identity politics. </w:t>
      </w:r>
      <w:r w:rsidRPr="0057401F">
        <w:rPr>
          <w:rStyle w:val="StyleUnderline"/>
          <w:highlight w:val="yellow"/>
        </w:rPr>
        <w:t>Identity politics rejects the model of traditional give-and-take politics</w:t>
      </w:r>
      <w:r w:rsidRPr="00D46356">
        <w:rPr>
          <w:rStyle w:val="StyleUnderline"/>
        </w:rPr>
        <w:t>, presupposing instead that the most important thing about us is that we are white, black, male, female, straight, gay, and so on</w:t>
      </w:r>
      <w:r w:rsidRPr="00D46356">
        <w:rPr>
          <w:sz w:val="10"/>
        </w:rPr>
        <w:t xml:space="preserve">. </w:t>
      </w:r>
      <w:r w:rsidRPr="0057401F">
        <w:rPr>
          <w:rStyle w:val="StyleUnderline"/>
          <w:highlight w:val="yellow"/>
        </w:rPr>
        <w:t>Within the identity-politics world, we do not need to give reasons—identity is its own reason and justification</w:t>
      </w:r>
      <w:r w:rsidRPr="00D46356">
        <w:rPr>
          <w:sz w:val="10"/>
        </w:rPr>
        <w:t>. Because identity politics supposes that we are our identities, politics does not consist in the speech, argument, and persuasion of normal politics but instead, in the calculation of resource redistribution based on identity—what in Democratic parlance is called “social justice</w:t>
      </w:r>
      <w:r w:rsidRPr="00D46356">
        <w:rPr>
          <w:rStyle w:val="StyleUnderline"/>
        </w:rPr>
        <w:t xml:space="preserve">.” The irony of </w:t>
      </w:r>
      <w:r w:rsidRPr="0057401F">
        <w:rPr>
          <w:rStyle w:val="StyleUnderline"/>
          <w:highlight w:val="yellow"/>
        </w:rPr>
        <w:t>identity politics</w:t>
      </w:r>
      <w:r w:rsidRPr="00D46356">
        <w:rPr>
          <w:rStyle w:val="StyleUnderline"/>
        </w:rPr>
        <w:t xml:space="preserve"> is that it </w:t>
      </w:r>
      <w:r w:rsidRPr="0057401F">
        <w:rPr>
          <w:rStyle w:val="StyleUnderline"/>
          <w:highlight w:val="yellow"/>
        </w:rPr>
        <w:t>does not see itself as political; it supposes that we live in a post-political age,</w:t>
      </w:r>
      <w:r w:rsidRPr="00D46356">
        <w:rPr>
          <w:rStyle w:val="StyleUnderline"/>
        </w:rPr>
        <w:t xml:space="preserve"> that social justice can be managed by the state, and </w:t>
      </w:r>
      <w:r w:rsidRPr="0057401F">
        <w:rPr>
          <w:rStyle w:val="StyleUnderline"/>
          <w:highlight w:val="yellow"/>
        </w:rPr>
        <w:t>that those who oppose identity politics are the ones “being political.”</w:t>
      </w:r>
      <w:r w:rsidRPr="00D46356">
        <w:rPr>
          <w:rStyle w:val="StyleUnderline"/>
        </w:rPr>
        <w:t xml:space="preserve"> What speech does attend this post-political age consists in shaming those who do not accept the idea of identity politics—as on our college campuses. </w:t>
      </w:r>
      <w:r w:rsidRPr="0057401F">
        <w:rPr>
          <w:rStyle w:val="StyleUnderline"/>
          <w:highlight w:val="yellow"/>
        </w:rPr>
        <w:t>In the 1960s, college students across the country fought so that repressed ideas would receive a fair hearing. These days, college students fight to repress all ideas except one: identity politics</w:t>
      </w:r>
      <w:r w:rsidRPr="00D46356">
        <w:rPr>
          <w:rStyle w:val="StyleUnderline"/>
        </w:rPr>
        <w:t>.</w:t>
      </w:r>
      <w:r w:rsidRPr="00D46356">
        <w:rPr>
          <w:sz w:val="10"/>
        </w:rPr>
        <w:t xml:space="preserve"> </w:t>
      </w:r>
      <w:r w:rsidRPr="00D46356">
        <w:rPr>
          <w:rStyle w:val="StyleUnderline"/>
        </w:rPr>
        <w:t>Thoughtful Democrats see that identity politics is a dead end, but fear to speak up. The militants are hunkered down, and the party leadership hasn’t changed its outlook. The patient refuses help</w:t>
      </w:r>
      <w:r w:rsidRPr="0057401F">
        <w:rPr>
          <w:rStyle w:val="StyleUnderline"/>
          <w:highlight w:val="yellow"/>
        </w:rPr>
        <w:t xml:space="preserve">; the party carries on with exhausted ideas and destructive habits. Hence, the paradox: the Democratic Party is on life support, and yet it is more animated than ever, in </w:t>
      </w:r>
      <w:r w:rsidRPr="00D46356">
        <w:rPr>
          <w:rStyle w:val="StyleUnderline"/>
        </w:rPr>
        <w:t xml:space="preserve">top-to-bottom </w:t>
      </w:r>
      <w:r w:rsidRPr="0057401F">
        <w:rPr>
          <w:rStyle w:val="StyleUnderline"/>
          <w:highlight w:val="yellow"/>
        </w:rPr>
        <w:t>resistance to Trump</w:t>
      </w:r>
      <w:r w:rsidRPr="00D46356">
        <w:rPr>
          <w:sz w:val="10"/>
        </w:rPr>
        <w:t xml:space="preserve">. To return to full strength, many seem to believe, the Democratic Party need only recommit to its embrace of identity politics. When identity politics provides the lens through which one sees the world, changing the perspective is regarded as self-blinding. </w:t>
      </w:r>
      <w:r w:rsidRPr="0057401F">
        <w:rPr>
          <w:rStyle w:val="StyleUnderline"/>
          <w:highlight w:val="yellow"/>
        </w:rPr>
        <w:t>The suggestion that this</w:t>
      </w:r>
      <w:r w:rsidRPr="00D46356">
        <w:rPr>
          <w:rStyle w:val="StyleUnderline"/>
        </w:rPr>
        <w:t xml:space="preserve"> outlook </w:t>
      </w:r>
      <w:r w:rsidRPr="0057401F">
        <w:rPr>
          <w:rStyle w:val="StyleUnderline"/>
          <w:highlight w:val="yellow"/>
        </w:rPr>
        <w:t>might be harming the Democratic Party is</w:t>
      </w:r>
      <w:r w:rsidRPr="00D46356">
        <w:rPr>
          <w:rStyle w:val="StyleUnderline"/>
        </w:rPr>
        <w:t xml:space="preserve"> thus </w:t>
      </w:r>
      <w:r w:rsidRPr="0057401F">
        <w:rPr>
          <w:rStyle w:val="StyleUnderline"/>
          <w:highlight w:val="yellow"/>
        </w:rPr>
        <w:t>denounced as racist</w:t>
      </w:r>
      <w:r w:rsidRPr="00D46356">
        <w:rPr>
          <w:rStyle w:val="StyleUnderline"/>
        </w:rPr>
        <w:t xml:space="preserve">, as </w:t>
      </w:r>
      <w:r w:rsidRPr="0057401F">
        <w:rPr>
          <w:rStyle w:val="StyleUnderline"/>
          <w:highlight w:val="yellow"/>
        </w:rPr>
        <w:t>insensitive</w:t>
      </w:r>
      <w:r w:rsidRPr="00D46356">
        <w:rPr>
          <w:rStyle w:val="StyleUnderline"/>
        </w:rPr>
        <w:t xml:space="preserve"> to gender issues, and as </w:t>
      </w:r>
      <w:r w:rsidRPr="0057401F">
        <w:rPr>
          <w:rStyle w:val="StyleUnderline"/>
          <w:highlight w:val="yellow"/>
        </w:rPr>
        <w:t>inattentive</w:t>
      </w:r>
      <w:r w:rsidRPr="00D46356">
        <w:rPr>
          <w:rStyle w:val="StyleUnderline"/>
        </w:rPr>
        <w:t xml:space="preserve"> to the purported needs of various identity groups. </w:t>
      </w:r>
      <w:r w:rsidRPr="0057401F">
        <w:rPr>
          <w:rStyle w:val="StyleUnderline"/>
          <w:highlight w:val="yellow"/>
        </w:rPr>
        <w:t>Identity politics can’t self-correct; it can only double-down</w:t>
      </w:r>
      <w:r w:rsidRPr="00D46356">
        <w:rPr>
          <w:rStyle w:val="StyleUnderline"/>
        </w:rPr>
        <w:t>.</w:t>
      </w:r>
      <w:r w:rsidRPr="00D46356">
        <w:rPr>
          <w:sz w:val="10"/>
        </w:rPr>
        <w:t xml:space="preserve"> Here is the strangeness of our current moment. Untreated, diseases don’t heal; they metastasize. One key problem with identity politics is that it is blind to the nature of class in America. Since the beginning, the United States has had the poor, the rich, and everyone between. But those occupying each stratum in America are not classes in the way other countries have understood class, that is, in terms of patronage and reciprocal obligations (noblesse oblige), however poorly honored or disregarded, which have been authorized by law and by mores. In his great unfinished work, The Old Regime and the French Revolution (1851), Alexis de Tocqueville noted that one cause of the hatred of the hereditary aristocracy at the outset of the French Revolution was that the state had for some time stripped French society of the reciprocal obligations that characterized aristocratic patronage. When those obligations disappeared, the hereditary aristocracy had social standing but no relevance. It was against this irrelevant privilege that a revolution in the name of the Universal Rights of Man erupted. Money largely supplanted the older view of class, as Tocqueville (and then Marx) noted. Nowadays, money is increasingly becoming the single measure of standing in society nearly everywhere, though the older understanding of wealth and its obligations endures in some measure—but not in America, where class based on patronage is essentially unknown. We don’t have “class” in America; we have stratifications based on money. It is in this sense that Americans use the term “class.” During the 2016 campaign, no group brayed louder about identity politics than the baby boomers. When people are stratified by money and not patronage, something new emerges: middle-class anxiety. In a patronage system, you have some assurance that you will not fall too far. You may have a host of fears, but you will not have class anxiety. When patronage disappears, though, this assurance disappears with it. In the early 1830s, Tocqueville had already foreseen the emergence of this new middle-class anxiety and described it in Democracy in America. Because nearly everyone in America would taste enough of the goods of life to know what it meant to enjoy them, but almost no one would be secure enough not to fear losing them, anxiety would be the great disease of the democratic age. This prescient observation also explains why Tocqueville thought that there would be far more mental disorder in America than in Europe. A political party seeking power in an America haunted by middle-class anxiety must be attentive to it. The party must, in fact, be devoted to ameliorating it. The Democratic Party has not provided this service for some time. Instead, Democrats have favored everyone but the middle class, granting privileges, for example, to the wealthy in the form of crony capitalism, in which large companies often benefit from trade agreements and regulations at the expense of smaller competitors, which cannot absorb the compliance burdens; and by guaranteeing government assistance to the poor not only in the form of generous benefits but also through identity-politics rhetoric and what I’ll call “debt points.” Identity pertains not simply to the kind of person that we are. People have been sorted (and self-sorted) into kinds throughout history. Identity is different. First, it carries a determination about guilt or innocence that nothing can appreciably alter. Its guilt is guilt without atonement; its innocence is innocence without fault. No redemption is possible, but only a schema of never-ending debts and payments. Second, this schema is made possible because identity politics is, tacitly or expressly, a relationship—something quite different from sorting (and self-sorting) by kinds. In the identity-politics world, the further your distance from the epicenter of guilt, the more debt points you receive. What is the epicenter of guilt? Being a white male heterosexual. (Throw in “Christian,” and the already-unpayable debt mounts still higher.) The debt points are not real currency, but they offer something that mere money cannot: a sense of moral superiority. “Join us,” says the Democratic Party, “and though your actual wounds cannot be healed, or even eased, by our policies and programs, they can be covered with the cloak of righteousness.” This is the stuff of religion, not normal politics. Thus, the strange drama of the 2016 presidential campaign: a progressive white woman candidate who promises to double-down on identity politics and who calls those who would chart another course “deplorables.” The righteous white woman gives; nonwhite people and other injured groups, made pure by entering the revival tent of identity politics, receive. Anyone not in on this debt-point dispensation and reception is the wrong kind of white person—Donald Trump and those who voted for him, for instance. They are to be regarded not as mere political opponents but as defendants awaiting the judgment of a religious tribunal. During the 2016 campaign, no group brayed louder about identity politics than the baby boomers. College radicals of the 1960s, on the forward cusp of the baby-boomer generation, made a fortune on their homes and in the stock market because the larger demographic group that followed them drove up the price of each asset when it bought in. Unable to imagine themselves as anything other than radical but embarrassed that on the metric of class, they are now among the oppressors rather than the oppressed, the boomers embrace identity politics as the fig leaf that obscures their upper-middle-class comfort. The cultural and economic bubble within which they live renders them oblivious to the anxiety that surrounds them. The voting map of the 2016 election, with its vast expanse of Trump-supporting counties, suggests how pervasive this anxiety is. Once, the Democrats were the party of the middle class, attentive to how it might be lifted up—or at least, kept from falling. But during the 2016 election, the Democrats offered the middle class nothing—Americans counted only insofar as they belonged to this or that identity group. And when the Democrats lost, they blamed white members of the middle class who voted for Trump and who had had enough of identity politics. Among Democrats, only the defeated Bernie Sanders stayed focused on the middle-class crisis, refusing the bait of identity politics. As for the poor, a half-century of federal payouts, introduced with Lyndon B. Johnson’s Great Society, has not eased their burden. These government programs proved so unsuccessful, in fact, that Democrats have needed to create new narratives to explain their failure: perhaps the real reason for poverty in America, they came to conclude, has nothing to do with money, which politics can presumably fix, but with fault and guilt. The poor are poor because of their identity, the Democrats now say: they are innocent, finding themselves in adverse circumstances because of the irredeemable fault and guilt of others. The Democrats will champion the faultless and guiltless, calling out white privilege, male privilege, heterosexual privilege. With the new economy of identity-politics debt points, conjoined with massive federal spending, the Democrats position themselves as the vanguard of the innocent. This new symbiosis has been a catastrophe for both the Democrats and for the poor. What began in the 1960s as an earnest hope that the national government could do great things—like fulfill the age-old longing of men to go to the moon and heal the deep historical wound of slavery—has become malignant. Americans are not citizens, engaged in fulfilling a national covenant, in this corrupted worldview, but righteous or irredeemably damned bearers of identity. They can never be reconciled because of the chasm that separates those who deserve salvation and those who deserve perdition—namely, the deplorables. If one key problem with identity politics is its blindness to the nature of class in America, the other problem is that it misrepresents the long arc of history, which may not bend in the direction of identity-politics justice after all. After the election, many stunned Democrats started to wonder about this. How, they ask, can the party that represents African-Americans, women, Hispanics, homosexuals, and transsexuals—and other identity groups yet to be named—not prevail? Is history itself not on our side? To answer this question, we need to return to the twentieth-century locus for the idea that the arc of history bends toward justice—to Martin Luther King, Jr. and, before him, to Reinhold Niebuhr, the mid-century Protestant theologian whom King greatly admired. President Obama cited both men during his terms in office, with a view to declaring where the arc of history tends. Yet between King and Niebuhr, on the one hand, and the Democratic Party of President Obama, on the other, the arc of history has been stripped of awe, of religious mystery, of its power to offer hope and to counsel patience. King and Niebuhr were Christian theologians who spoke to the never fully healed wound of human suffering in history. They grasped, as Democrats at their best do, that the problem of suffering operates on a different plane, in which the central issue is the broken human condition and its sorrowful reverberations in history. Suffering cannot be fully understood, in other words, without reference to human fault and guilt. That is the important insight of the Democratic Party—now gone horribly astray. Identity politics shares with King the insight that fault and guilt must be addressed, but it rips them from their Christian theological context, and instead conceives them in worldly terms alone: as a relationship between the source of fault and guilt (white male heterosexuals) and those (women, gays, Hispanics, Muslims, and so on) whose innocence is measured by their distance from that source. In this framework, there is one original sinner: white male heterosexuals—either alive or haunting us from the grave in the form of the Dead White Men studied in old Western civilization courses. Everyone else gets to sigh with relief; whatever their guilt may be, at least they are not that. King knew, of course, that sin has worldly consequences and that groups often sinned against other groups. But he would not have rested there, satisfied with a permanent debt that could never be repaid. God did not place man in the world so that he would dwell forever on his faults, but rather so that he would respond to them with repentance and forgiveness. Within the identity-politics world, there is only the permanence of debt. Within King’s Christian view, the worldly impossibility of paying back debt is superseded by the Christian possibility of repentance and forgiveness. Only through these can debts be canceled and life be renewed; only in this way can the balance sheet be zeroed. That such a rebalancing is possible, for King, was evidence of an awesome religious mystery, which gave hope and counseled patience. Identity politics is only quasi-Christian. It begins from the observation that there is worldly fault and debt. That, every Christian sees. But identity politics stops there, content that we need go no further than call out fault and debt and use political power—worldly power—to settle the score. I doubt that this quasi-Christian viewpoint, which refuses reconciliation, is a stable one. Without straining our imagination, we can discern that we are either going to return to some variant of King’s Christian account, in which fault and debt are overcome through repentance and forgiveness, or we are going to move to a truly post-Christian world in which we no longer care about fault and debt. In such a world, the terms “oppressor” and “oppressed” will cease to have any meaning, and historical wounds—American slavery in the seventeenth, eighteenth, and nineteenth centuries, European colonialism in the eighteenth and nineteenth centuries, German aggression in the first half of the twentieth century—will be met with the cruel words: “and we would do it again, for the world is nothing but force and fraud and the will to power.” That is the world that Nietzsche staked out in the late nineteenth century, in the hope that we would find the courage to move beyond Christian guilt. It is no small irony that today’s political Left, which owes more to Nietzsche than to Marx, has so badly understood him: the fault-and-debt points that identity politics tallies are precisely what Nietzsche wanted post-Christian man to repudiate. Our post-Christian Left, however, wants it both ways: it wishes to destroy Christianity by using the battering ram of (white male heterosexual) fault and debt. We should shudder to think what the world will look like if our post-Christian Left is successful, for it will be a world in which those who have been the object of its derision fully agree to Nietzsche’s terms, throw off Christian guilt altogether, and chant “blood and soil,” as white-nationalist demonstrators did recently in Charlottesville. Christianity has battled pagan movements, of the sort that Nazism is, since before the Roman Empire fell. When it loses, fault and guilt are replaced by pagan vitalism, the cruelty of which knows no bounds. But return to the question: In what direction does the arc of history bend? For King, America is a covenantal community, whose mission can be fulfilled only when blacks and whites work together to heal the wound of slavery. For King, that was the direction toward which the long arc of history bent. In the identity-politics world, however, the wound of slavery is not simply a malignancy to be healed. It is a template to be used to identify and catalog an infinitely proliferating array of wounds and grievances, tallied—indeed, fomented—by the Democratic Party, with a view to gathering power and votes. There is no watchful yet merciful God, who calls us to repent and to forgive; there is only ever-expanding grievance, over which righteous, largely white, progressives preside. Identity politics depends on the wound of slavery to provide its initial coherence—but it does not stop there. Instead, it ceaselessly seeks to expand its mandate. We should shudder to think what the world will look like if our post-Christian Left is successful. That is why the community most harmed by identity politics is the African-American community. Because identity politics combines all nonwhite, heterosexual males, the African-American wound is seen as just one wound among many, different in degree but not in kind from any other wound that a nonwhite heterosexual male might claim. Yet that is not true. The African-American wound is different in kind, not in degree. Sustained legalized slavery in America, over more than two centuries, sets African-Americans apart from all others who are now here in our country. African-Americans are not one “identity” among others. My father’s family, one example among millions in America today, came from Lebanon in the 1890s. His immigrant family was not treated particularly well, nor was he. (He nevertheless lied about his age, joined the Marines after graduating high school, and served in the Pacific theater during World War II.) Toleration and acceptance are hard-won and do not happen in a generation. In the identity-politics world, my father’s immigrant family would have been granted the fault-and-guilt debt points to which his immigrant identity entitled him. To which every immigrant family with a long history in America should say, “Nonsense.” And to other immigrants today, who, by Democratic Party logic, are granted fault and guilt debt points, those same now-assimilated immigrants should say: “Stand in line; it will take you and your family several generations to adjust. It won’t be easy, but it’s an amazing country if you work hard for your family, for yourself, your community, and your nation.” Every immigrant group that has entered America for the last 300 years can offer some variant of that lesson. The African-American wound, by contrast, still festers. If fault and debt were only a worldly matter, as identity politics stipulates, then the never-ending fault and debt of white America would require that it eternally repay the African-American community with money transfers orchestrated by Washington—overseen by the Democratic Party, needless to say. But trillions of dollars have been spent, while the African-American wound remains unhealed. Does this not prove that fault and debt cannot be resolved on the worldly field where politics plays out? If the wound reaches beyond the world to divine things, to repentance and forgiveness, then it is not through politics but rather through our houses of worship that it will be healed. Political action can supplement the work of these societal institutions, but it cannot be a substitute for them, as it increasingly has been over the past half-century. However unlikely, one can imagine a Democratic Party addressing the middle-class anxiety symptomatic of U.S. democracy while also working to heal the particular wound of slavery. King’s vision of spiritual reconciliation ultimately served both ends because he saw a future for blacks in which they enjoyed the fruits of American prosperity, which invariably would put them in the anxiety-ridden middle class. It may be that the only way that the Democratic Party can rise, Lazarus-like, from its deathbed is if African-Americans call out identity politics as the disaster that it has been—for them and for the country. If the party cannot find a cure for its confusion, it will expire in the paroxysm that identity politics produces.</w:t>
      </w:r>
    </w:p>
    <w:p w14:paraId="77018E11" w14:textId="77777777" w:rsidR="009933B4" w:rsidRPr="004C36BF" w:rsidRDefault="009933B4" w:rsidP="009933B4">
      <w:pPr>
        <w:pStyle w:val="Heading4"/>
      </w:pPr>
      <w:r>
        <w:t>Movements without specific policy advocacy waste the left’s resources and are doomed to failure</w:t>
      </w:r>
    </w:p>
    <w:p w14:paraId="11B4144B" w14:textId="77777777" w:rsidR="009933B4" w:rsidRPr="004C36BF" w:rsidRDefault="009933B4" w:rsidP="009933B4">
      <w:r w:rsidRPr="004C36BF">
        <w:t xml:space="preserve">Frank </w:t>
      </w:r>
      <w:r w:rsidRPr="004C36BF">
        <w:rPr>
          <w:rStyle w:val="Heading4Char"/>
        </w:rPr>
        <w:t>Bedek</w:t>
      </w:r>
      <w:r w:rsidRPr="004C36BF">
        <w:t>,</w:t>
      </w:r>
      <w:r>
        <w:t xml:space="preserve"> 19</w:t>
      </w:r>
      <w:r w:rsidRPr="004C36BF">
        <w:rPr>
          <w:rStyle w:val="Heading4Char"/>
        </w:rPr>
        <w:t>99</w:t>
      </w:r>
      <w:r>
        <w:t>,</w:t>
      </w:r>
      <w:r w:rsidRPr="004C36BF">
        <w:t xml:space="preserve"> Economic and Social Historian, McMaster University, “Why I Don’t Do Demonstrations Anymore,”PIRGspectives, www.opirg.org/mcmaster/spring99.htm#demo</w:t>
      </w:r>
    </w:p>
    <w:p w14:paraId="447B4D4C" w14:textId="77777777" w:rsidR="009933B4" w:rsidRPr="004C36BF" w:rsidRDefault="009933B4" w:rsidP="009933B4">
      <w:pPr>
        <w:rPr>
          <w:rStyle w:val="StyleUnderline"/>
        </w:rPr>
      </w:pPr>
      <w:r w:rsidRPr="0057401F">
        <w:rPr>
          <w:rStyle w:val="StyleUnderline"/>
          <w:highlight w:val="yellow"/>
        </w:rPr>
        <w:t>I've attended</w:t>
      </w:r>
      <w:r w:rsidRPr="004C36BF">
        <w:rPr>
          <w:rStyle w:val="StyleUnderline"/>
        </w:rPr>
        <w:t xml:space="preserve">, or stood by sympathetically, at </w:t>
      </w:r>
      <w:r w:rsidRPr="0057401F">
        <w:rPr>
          <w:rStyle w:val="StyleUnderline"/>
          <w:highlight w:val="yellow"/>
        </w:rPr>
        <w:t>demonstrations</w:t>
      </w:r>
      <w:r w:rsidRPr="004C36BF">
        <w:rPr>
          <w:rStyle w:val="StyleUnderline"/>
        </w:rPr>
        <w:t xml:space="preserve"> for prisoner's rights, the environment, anti-war issues and for economic justice. At these events </w:t>
      </w:r>
      <w:r w:rsidRPr="0057401F">
        <w:rPr>
          <w:rStyle w:val="StyleUnderline"/>
          <w:highlight w:val="yellow"/>
        </w:rPr>
        <w:t>I noticed that</w:t>
      </w:r>
      <w:r w:rsidRPr="004C36BF">
        <w:rPr>
          <w:rStyle w:val="StyleUnderline"/>
        </w:rPr>
        <w:t xml:space="preserve"> the </w:t>
      </w:r>
      <w:r w:rsidRPr="0057401F">
        <w:rPr>
          <w:rStyle w:val="StyleUnderline"/>
          <w:highlight w:val="yellow"/>
        </w:rPr>
        <w:t>protestors looked meek, weak, sad and few</w:t>
      </w:r>
      <w:r w:rsidRPr="0057401F">
        <w:rPr>
          <w:sz w:val="12"/>
          <w:highlight w:val="yellow"/>
        </w:rPr>
        <w:t>.</w:t>
      </w:r>
      <w:r w:rsidRPr="004C36BF">
        <w:rPr>
          <w:sz w:val="12"/>
        </w:rPr>
        <w:t xml:space="preserve"> From passers-by I gathered that the demonstrators evoked either feelings of pity, derision, or indifference.  I attended the "Days of Action" in Toronto (I'd also attended day one of the Hamilton rally, however I was carrying a three-year old on my shoulders the whole time and I didn't get to experience much.) and at first I feared it would be a total write-off. The first day, Friday, one of scattered protests throughout Toronto looked like nothing so much as tiny bands of frightened people waving their fists at impassive stone, steel and glass giants. The one exception was an exuberant gathering outside the Royal Ontario Museum where "arty" types had pedestrians dancing to the live music they were playing, and where the carnival effect of their costumes and "one-of-a kind" signs made me think about what might have been. On the second day, Saturday, the day of the massive parade and rally to Queen's Park, I got to what I'd thought was the meeting place and saw only a few small groups standing around waving signs. My stomach tightened. "It's flopped." I thought. Then I found out that I was a couple of blocks north of the designated area. I went up a hill and over a bridge and down below I saw thousands upon thousands of people. I got in with the crowd from Hamilton and we waited for the march to start. As we marched I kept out of attempted sing-alongs of "Solidarity Forever" and other classics from the working class songbook. (I don't know the words.)  As we made our way down University Avenue I began to feel more and more uplifted by being in the presence of hundreds of thousands of people who were taking a stand for decency. (Yes, it was hundreds of thousands, the crowd filled the Queen's Park lawn and was a solid mass of humanity all the way to Front Street.) By decency, I don't mean the white-bread jumble of confusion practiced by "social conservatives." I'm talking about respect for human rights, concern for the environment, belief in democracy, everything the Harris government is not. The word that came to my mind was "decency." I felt that we were many, strong, and united. I continued to feel that way during the songs, the speeches, everything, throughout the long afternoon. I especially remember a group perched atop a statue of some Victorian politician, two members of the group waving flags. One was the black flag of Anarchy, the other that of the First Nations. I wished I'd brought my camera. But still, I noticed, and I got a sense that many others noticed it too, there was no talk about specific solutions for the mess we had all found ourselves in. </w:t>
      </w:r>
      <w:r w:rsidRPr="0057401F">
        <w:rPr>
          <w:rStyle w:val="StyleUnderline"/>
          <w:highlight w:val="yellow"/>
        </w:rPr>
        <w:t>There was talk about "fighting back." But how? "Organize! Educate! Resist!" Around what? About what? How?</w:t>
      </w:r>
      <w:r w:rsidRPr="004C36BF">
        <w:rPr>
          <w:rStyle w:val="StyleUnderline"/>
        </w:rPr>
        <w:t xml:space="preserve">  Still and all, I had a great time.</w:t>
      </w:r>
      <w:r w:rsidRPr="004C36BF">
        <w:rPr>
          <w:sz w:val="12"/>
        </w:rPr>
        <w:t xml:space="preserve"> I couldn't wait to see the media's reaction. The newspapers and television people had been a wee bit surprised at the one hundred thousand-person turnout it did convey respect for the numbers that had come out. It appeared, however, that the guardians of public opinion had learned their lessons by the time of the Toronto rally. In retrospect, it seems obvious. </w:t>
      </w:r>
      <w:r w:rsidRPr="0057401F">
        <w:rPr>
          <w:rStyle w:val="StyleUnderline"/>
          <w:highlight w:val="yellow"/>
        </w:rPr>
        <w:t>The capitalists</w:t>
      </w:r>
      <w:r w:rsidRPr="004C36BF">
        <w:rPr>
          <w:rStyle w:val="StyleUnderline"/>
        </w:rPr>
        <w:t xml:space="preserve"> (that's what they call themselves after all), </w:t>
      </w:r>
      <w:r w:rsidRPr="0057401F">
        <w:rPr>
          <w:rStyle w:val="StyleUnderline"/>
          <w:highlight w:val="yellow"/>
        </w:rPr>
        <w:t>who own the media would rather not give any recognition to their enemies' strength</w:t>
      </w:r>
      <w:r w:rsidRPr="004C36BF">
        <w:rPr>
          <w:sz w:val="12"/>
        </w:rPr>
        <w:t xml:space="preserve">.in Hamilton. Even though the coverage had been generally negative, the story was buried and subsequent smaller rallies are ignored even more successfully. My conclusion? </w:t>
      </w:r>
      <w:r w:rsidRPr="0057401F">
        <w:rPr>
          <w:rStyle w:val="StyleUnderline"/>
          <w:highlight w:val="yellow"/>
        </w:rPr>
        <w:t>Getting a crowd of like-minded people</w:t>
      </w:r>
      <w:r w:rsidRPr="004C36BF">
        <w:rPr>
          <w:rStyle w:val="StyleUnderline"/>
        </w:rPr>
        <w:t xml:space="preserve"> together </w:t>
      </w:r>
      <w:r w:rsidRPr="0057401F">
        <w:rPr>
          <w:rStyle w:val="StyleUnderline"/>
          <w:highlight w:val="yellow"/>
        </w:rPr>
        <w:t>to express solidarity is</w:t>
      </w:r>
      <w:r w:rsidRPr="004C36BF">
        <w:rPr>
          <w:rStyle w:val="StyleUnderline"/>
        </w:rPr>
        <w:t xml:space="preserve"> a </w:t>
      </w:r>
      <w:r w:rsidRPr="0057401F">
        <w:rPr>
          <w:rStyle w:val="StyleUnderline"/>
          <w:highlight w:val="yellow"/>
        </w:rPr>
        <w:t>great</w:t>
      </w:r>
      <w:r w:rsidRPr="004C36BF">
        <w:rPr>
          <w:rStyle w:val="StyleUnderline"/>
        </w:rPr>
        <w:t xml:space="preserve"> thing.</w:t>
      </w:r>
      <w:r w:rsidRPr="004C36BF">
        <w:rPr>
          <w:sz w:val="12"/>
        </w:rPr>
        <w:t xml:space="preserve"> </w:t>
      </w:r>
      <w:r w:rsidRPr="0057401F">
        <w:rPr>
          <w:rStyle w:val="StyleUnderline"/>
          <w:highlight w:val="yellow"/>
        </w:rPr>
        <w:t>Not being able to articulate specific plans of action frustrates people.</w:t>
      </w:r>
      <w:r w:rsidRPr="004C36BF">
        <w:rPr>
          <w:sz w:val="12"/>
        </w:rPr>
        <w:t xml:space="preserve"> The media can successfully ignore the largest political rally in the nation's history if it wants to. They will ignore everything else or denigrate it if they do cover it. </w:t>
      </w:r>
      <w:r w:rsidRPr="0057401F">
        <w:rPr>
          <w:rStyle w:val="StyleUnderline"/>
          <w:highlight w:val="yellow"/>
        </w:rPr>
        <w:t>You will not get your message across through</w:t>
      </w:r>
      <w:r w:rsidRPr="004C36BF">
        <w:rPr>
          <w:rStyle w:val="StyleUnderline"/>
        </w:rPr>
        <w:t xml:space="preserve"> the mass </w:t>
      </w:r>
      <w:r w:rsidRPr="0057401F">
        <w:rPr>
          <w:rStyle w:val="StyleUnderline"/>
          <w:highlight w:val="yellow"/>
        </w:rPr>
        <w:t>media.</w:t>
      </w:r>
      <w:r w:rsidRPr="004C36BF">
        <w:rPr>
          <w:sz w:val="12"/>
        </w:rPr>
        <w:t xml:space="preserve">  One reason why I'm reluctant to take a visible stand for issues of social justice and human rights is a personal one. I'm a coward and I spent a considerable part of my apolitical twenties as an obnoxious public drunk, and I just feel that my appearance would be more of a liability than an asset should I be recognized by any of my numerous victims. However, had I been an upstanding model citizen in the past I'm afraid that I would still avoid demonstrations due to their total ineffectiveness. This includes not only those isolated protests attended by a few, courageous, eccentrically dressed social-assistance recipients. Alas, this also includes those large protest rallies organized by the labour movement, including the "Days of Action</w:t>
      </w:r>
      <w:r w:rsidRPr="004C36BF">
        <w:rPr>
          <w:rStyle w:val="StyleUnderline"/>
        </w:rPr>
        <w:t xml:space="preserve">." One and all, </w:t>
      </w:r>
      <w:r w:rsidRPr="0057401F">
        <w:rPr>
          <w:rStyle w:val="StyleUnderline"/>
          <w:highlight w:val="yellow"/>
        </w:rPr>
        <w:t>I believe these demonstrations to be less than useless. They take up time, energy, resources and they accomplish nothing.</w:t>
      </w:r>
      <w:r w:rsidRPr="004C36BF">
        <w:rPr>
          <w:rStyle w:val="StyleUnderline"/>
        </w:rPr>
        <w:t xml:space="preserve"> </w:t>
      </w:r>
      <w:r w:rsidRPr="004C36BF">
        <w:rPr>
          <w:sz w:val="12"/>
        </w:rPr>
        <w:t xml:space="preserve">The tiny demonstrations held by committed social activists merely reveal the isolation and powerlessness of activist opposition to the corporate agenda. At the same time, it is my impression that the large gatherings of tens of thousands that only express anger and disagreement without offering solutions and ultimatums show the disarray of the forces of the left. </w:t>
      </w:r>
      <w:r w:rsidRPr="0057401F">
        <w:rPr>
          <w:rStyle w:val="StyleUnderline"/>
          <w:highlight w:val="yellow"/>
        </w:rPr>
        <w:t>Five hundred thousand</w:t>
      </w:r>
      <w:r w:rsidRPr="004C36BF">
        <w:rPr>
          <w:rStyle w:val="StyleUnderline"/>
        </w:rPr>
        <w:t xml:space="preserve"> people at Parliament Hill </w:t>
      </w:r>
      <w:r w:rsidRPr="0057401F">
        <w:rPr>
          <w:rStyle w:val="StyleUnderline"/>
          <w:highlight w:val="yellow"/>
        </w:rPr>
        <w:t>chanting "Hey-hey! Ho-ho!" will not impress our enemies</w:t>
      </w:r>
      <w:r w:rsidRPr="004C36BF">
        <w:rPr>
          <w:rStyle w:val="StyleUnderline"/>
        </w:rPr>
        <w:t xml:space="preserve">. After all, </w:t>
      </w:r>
      <w:r w:rsidRPr="0057401F">
        <w:rPr>
          <w:rStyle w:val="StyleUnderline"/>
          <w:highlight w:val="yellow"/>
        </w:rPr>
        <w:t>the</w:t>
      </w:r>
      <w:r w:rsidRPr="004C36BF">
        <w:rPr>
          <w:rStyle w:val="StyleUnderline"/>
        </w:rPr>
        <w:t xml:space="preserve"> forces of the </w:t>
      </w:r>
      <w:r w:rsidRPr="0057401F">
        <w:rPr>
          <w:rStyle w:val="StyleUnderline"/>
          <w:highlight w:val="yellow"/>
        </w:rPr>
        <w:t>status quo make it their job to disregard the wishes of millions</w:t>
      </w:r>
      <w:r w:rsidRPr="004C36BF">
        <w:rPr>
          <w:rStyle w:val="StyleUnderline"/>
        </w:rPr>
        <w:t xml:space="preserve"> </w:t>
      </w:r>
      <w:r w:rsidRPr="004C36BF">
        <w:t>of Canadians</w:t>
      </w:r>
      <w:r w:rsidRPr="004C36BF">
        <w:rPr>
          <w:rStyle w:val="StyleUnderline"/>
        </w:rPr>
        <w:t xml:space="preserve"> </w:t>
      </w:r>
      <w:r w:rsidRPr="0057401F">
        <w:rPr>
          <w:rStyle w:val="StyleUnderline"/>
          <w:highlight w:val="yellow"/>
        </w:rPr>
        <w:t>each and every day</w:t>
      </w:r>
      <w:r w:rsidRPr="004C36BF">
        <w:rPr>
          <w:rStyle w:val="StyleUnderline"/>
        </w:rPr>
        <w:t xml:space="preserve">. </w:t>
      </w:r>
      <w:r w:rsidRPr="0057401F">
        <w:rPr>
          <w:rStyle w:val="StyleUnderline"/>
          <w:highlight w:val="yellow"/>
        </w:rPr>
        <w:t>Unless some new thinking is offered more pointless gatherings will only serve to dispirit and discourage their participants.</w:t>
      </w:r>
    </w:p>
    <w:p w14:paraId="49514476" w14:textId="77777777" w:rsidR="009933B4" w:rsidRDefault="009933B4" w:rsidP="009933B4">
      <w:pPr>
        <w:pStyle w:val="evidencetext"/>
        <w:rPr>
          <w:rFonts w:cs="Arial"/>
        </w:rPr>
      </w:pPr>
    </w:p>
    <w:p w14:paraId="4DBC3344" w14:textId="77777777" w:rsidR="009933B4" w:rsidRPr="00390AA1" w:rsidRDefault="009933B4" w:rsidP="009933B4">
      <w:pPr>
        <w:rPr>
          <w:sz w:val="12"/>
        </w:rPr>
      </w:pPr>
    </w:p>
    <w:p w14:paraId="2053B63F" w14:textId="76B05C3B" w:rsidR="008162E1" w:rsidRDefault="008162E1" w:rsidP="008162E1">
      <w:pPr>
        <w:pStyle w:val="Heading2"/>
      </w:pPr>
      <w:r>
        <w:t>Specific Forms of Performance</w:t>
      </w:r>
    </w:p>
    <w:p w14:paraId="6FB8DCC3" w14:textId="36B507A4" w:rsidR="00F22468" w:rsidRDefault="0057401F" w:rsidP="0068036E">
      <w:pPr>
        <w:pStyle w:val="Heading3"/>
      </w:pPr>
      <w:r>
        <w:t xml:space="preserve">PIK- </w:t>
      </w:r>
      <w:r w:rsidR="00BD306D">
        <w:t xml:space="preserve">Genealogies + Advocacy Statement </w:t>
      </w:r>
    </w:p>
    <w:p w14:paraId="426F606C" w14:textId="3A5F2250" w:rsidR="0068036E" w:rsidRPr="0068036E" w:rsidRDefault="0068036E" w:rsidP="0068036E">
      <w:pPr>
        <w:pStyle w:val="Heading4"/>
      </w:pPr>
      <w:r>
        <w:t>The question of “what is to be done” that the advocacy statement/solvency mechanism answers is a fundamental flaw within the affirmative- answering the question is a rejection of the thesis of genealogy- that if we accept for a moment the “truth” of our findings we are settled and have our manual for action that will always fail</w:t>
      </w:r>
    </w:p>
    <w:p w14:paraId="3C7C452D" w14:textId="77777777" w:rsidR="0068036E" w:rsidRPr="001F469B" w:rsidRDefault="0068036E" w:rsidP="0068036E">
      <w:pPr>
        <w:rPr>
          <w:rStyle w:val="Style13ptBold"/>
        </w:rPr>
      </w:pPr>
      <w:r w:rsidRPr="001F469B">
        <w:rPr>
          <w:rStyle w:val="Style13ptBold"/>
        </w:rPr>
        <w:t>Flyvberg &amp; Richardon 2 – dept of development @ Aalborg University</w:t>
      </w:r>
    </w:p>
    <w:p w14:paraId="120A842A" w14:textId="0E658938" w:rsidR="00F22468" w:rsidRDefault="0068036E" w:rsidP="00BD306D">
      <w:r>
        <w:t>(Bent, Aalborg University, Department of Development and Planning &amp; Tim, University of Sheffield, Department of Town and Regional Planning, Planning and Foucault: In Search of the Dark Side of Planning Theory, http://flyvbjerg.plan.aau.dk/DarkSide2.pdf.) JPG</w:t>
      </w:r>
    </w:p>
    <w:p w14:paraId="218FCCA6" w14:textId="7846065C" w:rsidR="009F4076" w:rsidRPr="0068036E" w:rsidRDefault="00F22468" w:rsidP="0068036E">
      <w:pPr>
        <w:rPr>
          <w:sz w:val="16"/>
        </w:rPr>
      </w:pPr>
      <w:r w:rsidRPr="0068036E">
        <w:rPr>
          <w:sz w:val="16"/>
        </w:rPr>
        <w:t xml:space="preserve">3. Towards </w:t>
      </w:r>
      <w:r w:rsidRPr="00E50240">
        <w:rPr>
          <w:rStyle w:val="StyleUnderline"/>
        </w:rPr>
        <w:t>Foucault Instead of side-stepping or seeking to remove the traces of power from planning, an alternative approach accepts power as unavoidable, recognising its all pervasive nature, and emphasising its productive as well as destructive potential.</w:t>
      </w:r>
      <w:r w:rsidRPr="0068036E">
        <w:rPr>
          <w:sz w:val="16"/>
        </w:rPr>
        <w:t xml:space="preserve"> Here</w:t>
      </w:r>
      <w:r w:rsidRPr="0057401F">
        <w:rPr>
          <w:sz w:val="16"/>
        </w:rPr>
        <w:t xml:space="preserve">, </w:t>
      </w:r>
      <w:r w:rsidRPr="0057401F">
        <w:rPr>
          <w:rStyle w:val="Emphasis"/>
        </w:rPr>
        <w:t>theory engages squarely with policy made on a field of power struggles between different interests,</w:t>
      </w:r>
      <w:r w:rsidRPr="0068036E">
        <w:rPr>
          <w:sz w:val="16"/>
        </w:rPr>
        <w:t xml:space="preserve"> where knowledge and truth are contested, and the rationality of planning is exposed as a focus of conflict. This is what Flyvbjerg has called realrationalität, or ‘real-life’ rationality (Flyvbjerg 1996), where </w:t>
      </w:r>
      <w:r w:rsidRPr="0057401F">
        <w:rPr>
          <w:sz w:val="16"/>
          <w:highlight w:val="yellow"/>
        </w:rPr>
        <w:t xml:space="preserve">the </w:t>
      </w:r>
      <w:r w:rsidRPr="0057401F">
        <w:rPr>
          <w:rStyle w:val="StyleUnderline"/>
          <w:highlight w:val="yellow"/>
        </w:rPr>
        <w:t>focus shifts from what should be done to what is actually done</w:t>
      </w:r>
      <w:r w:rsidRPr="0068036E">
        <w:rPr>
          <w:sz w:val="16"/>
        </w:rPr>
        <w:t xml:space="preserve">. This </w:t>
      </w:r>
      <w:r w:rsidRPr="00E50240">
        <w:rPr>
          <w:rStyle w:val="StyleUnderline"/>
        </w:rPr>
        <w:t>analysis embraces the idea that ‘rationality is penetrated by power</w:t>
      </w:r>
      <w:r w:rsidRPr="0068036E">
        <w:rPr>
          <w:sz w:val="16"/>
        </w:rPr>
        <w:t xml:space="preserve">’, and the </w:t>
      </w:r>
      <w:r w:rsidRPr="0057401F">
        <w:rPr>
          <w:rStyle w:val="Emphasis"/>
          <w:highlight w:val="yellow"/>
        </w:rPr>
        <w:t>dynamic between the two is critical in understanding what policy is abou</w:t>
      </w:r>
      <w:r w:rsidRPr="00E50240">
        <w:rPr>
          <w:rStyle w:val="Emphasis"/>
        </w:rPr>
        <w:t>t</w:t>
      </w:r>
      <w:r w:rsidRPr="0068036E">
        <w:rPr>
          <w:sz w:val="16"/>
        </w:rPr>
        <w:t xml:space="preserve">. It therefore becomes meaningless, or misleading - for politicians, administrators and researchers alike - to operate with a concept of rationality in which power is absent (Flyvbjerg 1998, 164-65). Both </w:t>
      </w:r>
      <w:r w:rsidRPr="00E50240">
        <w:rPr>
          <w:rStyle w:val="StyleUnderline"/>
        </w:rPr>
        <w:t>Foucault and Habermas are political thinkers.</w:t>
      </w:r>
      <w:r w:rsidRPr="0068036E">
        <w:rPr>
          <w:sz w:val="16"/>
        </w:rPr>
        <w:t xml:space="preserve"> Habermas’s thinking is well developed as concerns political ideals, but weak in its understanding of actual political processes. Foucault’s thinking, conversely, is weak with reference to generalised ideals--</w:t>
      </w:r>
      <w:r w:rsidRPr="0057401F">
        <w:rPr>
          <w:rStyle w:val="StyleUnderline"/>
          <w:highlight w:val="yellow"/>
        </w:rPr>
        <w:t>Foucault is a declared opponent of ideals, understood as definitive answers to Kant’s question, ‘What ought I to do?’ or Lenin’s ‘What is to be done</w:t>
      </w:r>
      <w:r w:rsidRPr="0068036E">
        <w:rPr>
          <w:sz w:val="16"/>
        </w:rPr>
        <w:t xml:space="preserve">?’--but </w:t>
      </w:r>
      <w:r w:rsidRPr="0057401F">
        <w:rPr>
          <w:rStyle w:val="Emphasis"/>
          <w:highlight w:val="yellow"/>
        </w:rPr>
        <w:t>his work reflects a sophisticated understanding of Realpolitik</w:t>
      </w:r>
      <w:r w:rsidRPr="0068036E">
        <w:rPr>
          <w:sz w:val="16"/>
        </w:rPr>
        <w:t xml:space="preserve">. Both Foucault and Habermas agree that in politics one must ‘side with reason.’ Referring to Habermas and similar thinkers, however, </w:t>
      </w:r>
      <w:r w:rsidRPr="00E50240">
        <w:rPr>
          <w:rStyle w:val="StyleUnderline"/>
        </w:rPr>
        <w:t>Foucault</w:t>
      </w:r>
      <w:r w:rsidRPr="0068036E">
        <w:rPr>
          <w:sz w:val="16"/>
        </w:rPr>
        <w:t xml:space="preserve"> (1980b) </w:t>
      </w:r>
      <w:r w:rsidRPr="00E50240">
        <w:rPr>
          <w:rStyle w:val="StyleUnderline"/>
        </w:rPr>
        <w:t>warns</w:t>
      </w:r>
      <w:r w:rsidRPr="0068036E">
        <w:rPr>
          <w:sz w:val="16"/>
        </w:rPr>
        <w:t xml:space="preserve"> </w:t>
      </w:r>
      <w:r w:rsidRPr="00E50240">
        <w:rPr>
          <w:rStyle w:val="StyleUnderline"/>
        </w:rPr>
        <w:t>that</w:t>
      </w:r>
      <w:r w:rsidRPr="00E50240">
        <w:rPr>
          <w:rStyle w:val="Emphasis"/>
        </w:rPr>
        <w:t xml:space="preserve"> ‘</w:t>
      </w:r>
      <w:r w:rsidRPr="0057401F">
        <w:rPr>
          <w:rStyle w:val="Emphasis"/>
          <w:highlight w:val="yellow"/>
        </w:rPr>
        <w:t>to respect rationalism as an ideal should never constitute a blackmail to prevent the analysis of the rationalities really at work’</w:t>
      </w:r>
      <w:r w:rsidRPr="0068036E">
        <w:rPr>
          <w:sz w:val="16"/>
        </w:rPr>
        <w:t xml:space="preserve"> (Rajchman 1988, 170). Habermas’s main complaint about Foucault is what Habermas sees as Foucault’s relativism. Thus </w:t>
      </w:r>
      <w:r w:rsidRPr="0068036E">
        <w:rPr>
          <w:rStyle w:val="StyleUnderline"/>
        </w:rPr>
        <w:t>Habermas</w:t>
      </w:r>
      <w:r w:rsidRPr="0068036E">
        <w:rPr>
          <w:sz w:val="16"/>
        </w:rPr>
        <w:t xml:space="preserve"> (1987, 276) </w:t>
      </w:r>
      <w:r w:rsidRPr="0068036E">
        <w:rPr>
          <w:rStyle w:val="StyleUnderline"/>
        </w:rPr>
        <w:t>harshly dismisses Foucault’s genealogical historiographies as ‘relativistic, cryptonormative illusory science’</w:t>
      </w:r>
      <w:r w:rsidRPr="0068036E">
        <w:rPr>
          <w:sz w:val="16"/>
        </w:rPr>
        <w:t xml:space="preserve">. Such critique for relativism is correct, if by relativistic we mean unfounded in norms that can be rationally and universally grounded. </w:t>
      </w:r>
      <w:r w:rsidRPr="0068036E">
        <w:rPr>
          <w:rStyle w:val="StyleUnderline"/>
        </w:rPr>
        <w:t>Foucault’s norms are not foundationalist like Habermas’s: they are expressed in a desire to challenge ‘every abuse of power, whoever the author, whoever the victims’</w:t>
      </w:r>
      <w:r w:rsidRPr="0068036E">
        <w:rPr>
          <w:sz w:val="16"/>
        </w:rPr>
        <w:t xml:space="preserve"> (Miller 1993, 316) and in this way ‘to give new impetus, as far and wide as possible, to the undefined work of freedom’ (Foucault 1984a, 46). </w:t>
      </w:r>
      <w:r w:rsidRPr="0057401F">
        <w:rPr>
          <w:rStyle w:val="StyleUnderline"/>
          <w:highlight w:val="yellow"/>
        </w:rPr>
        <w:t>Foucault here is the Nietzschean democrat, for whom any form of government - liberal or totalitarian - must be subjected to analysis and critique</w:t>
      </w:r>
      <w:r w:rsidRPr="0068036E">
        <w:rPr>
          <w:rStyle w:val="StyleUnderline"/>
        </w:rPr>
        <w:t xml:space="preserve"> based on a will not to be dominated</w:t>
      </w:r>
      <w:r w:rsidRPr="0068036E">
        <w:rPr>
          <w:sz w:val="16"/>
        </w:rPr>
        <w:t xml:space="preserve">, voicing concerns in public and withholding consent about anything that appears to be unacceptable. Such </w:t>
      </w:r>
      <w:r w:rsidRPr="0068036E">
        <w:rPr>
          <w:rStyle w:val="StyleUnderline"/>
        </w:rPr>
        <w:t>norms cannot be given a universal grounding independent of those people and that context</w:t>
      </w:r>
      <w:r w:rsidRPr="0068036E">
        <w:rPr>
          <w:sz w:val="16"/>
        </w:rPr>
        <w:t xml:space="preserve">, according to Foucault. </w:t>
      </w:r>
      <w:r w:rsidRPr="0068036E">
        <w:rPr>
          <w:rStyle w:val="StyleUnderline"/>
        </w:rPr>
        <w:t>Nor would such grounding be desirable, since it would entail an ethical uniformity with the kind of utopian-totalitarian implications that Foucault would warn against in any context,</w:t>
      </w:r>
      <w:r w:rsidRPr="0068036E">
        <w:rPr>
          <w:sz w:val="16"/>
        </w:rPr>
        <w:t xml:space="preserve"> be it that of Marx, Rousseau or Habermas</w:t>
      </w:r>
      <w:r w:rsidRPr="0068036E">
        <w:rPr>
          <w:rStyle w:val="StyleUnderline"/>
        </w:rPr>
        <w:t>:</w:t>
      </w:r>
      <w:r w:rsidRPr="0068036E">
        <w:rPr>
          <w:sz w:val="16"/>
        </w:rPr>
        <w:t xml:space="preserve"> ‘</w:t>
      </w:r>
      <w:r w:rsidRPr="0057401F">
        <w:rPr>
          <w:rStyle w:val="Emphasis"/>
          <w:highlight w:val="yellow"/>
        </w:rPr>
        <w:t>The search for a form of morality acceptable by everyone</w:t>
      </w:r>
      <w:r w:rsidRPr="0068036E">
        <w:rPr>
          <w:rStyle w:val="Emphasis"/>
        </w:rPr>
        <w:t xml:space="preserve"> in the sense that everyone would have to submit to it, </w:t>
      </w:r>
      <w:r w:rsidRPr="0057401F">
        <w:rPr>
          <w:rStyle w:val="Emphasis"/>
          <w:highlight w:val="yellow"/>
        </w:rPr>
        <w:t>seems catastrophic</w:t>
      </w:r>
      <w:r w:rsidRPr="0068036E">
        <w:rPr>
          <w:rStyle w:val="Emphasis"/>
        </w:rPr>
        <w:t xml:space="preserve"> to me</w:t>
      </w:r>
      <w:r w:rsidRPr="0068036E">
        <w:rPr>
          <w:sz w:val="16"/>
        </w:rPr>
        <w:t xml:space="preserve">’ (Foucault 1984c, 37 quoted in Dreyfus and Rabinow 1986, 119). In a Foucauldian interpretation, </w:t>
      </w:r>
      <w:r w:rsidRPr="0068036E">
        <w:rPr>
          <w:rStyle w:val="StyleUnderline"/>
        </w:rPr>
        <w:t>such a morality would endanger freedom, not empower it.</w:t>
      </w:r>
      <w:r w:rsidRPr="0068036E">
        <w:rPr>
          <w:sz w:val="16"/>
        </w:rPr>
        <w:t xml:space="preserve"> Instead, Foucault focuses on the analysis of evils and shows restraint in matters of commitment to ideas and systems of thought about what is good for man, given the historical experience that few things have produced more suffering among humans than strong commitments to implementing utopian visions of the good. </w:t>
      </w:r>
      <w:r w:rsidRPr="0068036E">
        <w:rPr>
          <w:rStyle w:val="StyleUnderline"/>
        </w:rPr>
        <w:t>For Foucault the socially and historically conditioned context, and not fictive universals, constitutes the most effective bulwark against relativism and nihilism, and the best basis for action.</w:t>
      </w:r>
      <w:r w:rsidRPr="0068036E">
        <w:rPr>
          <w:sz w:val="16"/>
        </w:rPr>
        <w:t xml:space="preserve"> Our </w:t>
      </w:r>
      <w:r w:rsidRPr="0068036E">
        <w:rPr>
          <w:rStyle w:val="StyleUnderline"/>
        </w:rPr>
        <w:t>sociality and history, according to Foucault, is the only foundation we have</w:t>
      </w:r>
      <w:r w:rsidRPr="0068036E">
        <w:rPr>
          <w:sz w:val="16"/>
        </w:rPr>
        <w:t xml:space="preserve">, the only solid ground under our feet. And this socio-historical foundation is fully adequate. </w:t>
      </w:r>
      <w:r w:rsidRPr="0057401F">
        <w:rPr>
          <w:rStyle w:val="Emphasis"/>
          <w:highlight w:val="yellow"/>
        </w:rPr>
        <w:t>Foucault</w:t>
      </w:r>
      <w:r w:rsidRPr="0068036E">
        <w:rPr>
          <w:rStyle w:val="Emphasis"/>
        </w:rPr>
        <w:t xml:space="preserve">, perhaps more than any recent philosopher, </w:t>
      </w:r>
      <w:r w:rsidRPr="0057401F">
        <w:rPr>
          <w:rStyle w:val="Emphasis"/>
          <w:highlight w:val="yellow"/>
        </w:rPr>
        <w:t>reminded us of the crucial importance of power in the shaping and control of discourses</w:t>
      </w:r>
      <w:r w:rsidRPr="0068036E">
        <w:rPr>
          <w:sz w:val="16"/>
        </w:rPr>
        <w:t xml:space="preserve">, the production of knowledge, and the social construction of spaces. His analysis of modern power has often been read by planning theorists as negative institutionalised oppression, </w:t>
      </w:r>
      <w:r w:rsidRPr="0068036E">
        <w:rPr>
          <w:rStyle w:val="StyleUnderline"/>
        </w:rPr>
        <w:t>expressed most chillingly in his analysis of the disciplinary regime of the prison in Discipline and</w:t>
      </w:r>
      <w:r w:rsidRPr="0068036E">
        <w:rPr>
          <w:sz w:val="16"/>
        </w:rPr>
        <w:t xml:space="preserve"> </w:t>
      </w:r>
      <w:r w:rsidRPr="0068036E">
        <w:rPr>
          <w:rStyle w:val="StyleUnderline"/>
        </w:rPr>
        <w:t>Punish</w:t>
      </w:r>
      <w:r w:rsidRPr="0068036E">
        <w:rPr>
          <w:sz w:val="16"/>
        </w:rPr>
        <w:t xml:space="preserve"> (Foucault 1979). However, </w:t>
      </w:r>
      <w:r w:rsidRPr="0068036E">
        <w:rPr>
          <w:rStyle w:val="StyleUnderline"/>
        </w:rPr>
        <w:t>it is Foucault’s explanation of power as productive and local, rather than oppressive and hierarchical, that</w:t>
      </w:r>
      <w:r w:rsidRPr="0068036E">
        <w:rPr>
          <w:rStyle w:val="StyleUnderline"/>
        </w:rPr>
        <w:tab/>
        <w:t>Foucault rarely separated knowledge from power</w:t>
      </w:r>
      <w:r w:rsidRPr="0068036E">
        <w:rPr>
          <w:sz w:val="16"/>
        </w:rPr>
        <w:t xml:space="preserve">, and the idea of ‘power/knowledge’ was of crucial importance: ‘ </w:t>
      </w:r>
      <w:r w:rsidRPr="0057401F">
        <w:rPr>
          <w:rStyle w:val="StyleUnderline"/>
          <w:highlight w:val="yellow"/>
        </w:rPr>
        <w:t>we should abandon a whole tradition that allows us to imagine that knowledge can exist only where the power relations are suspended and that knowledge can develop only outside its injunctions</w:t>
      </w:r>
      <w:r w:rsidRPr="0068036E">
        <w:rPr>
          <w:rStyle w:val="StyleUnderline"/>
        </w:rPr>
        <w:t>, its demands and its interests</w:t>
      </w:r>
      <w:r w:rsidRPr="0068036E">
        <w:rPr>
          <w:sz w:val="16"/>
        </w:rPr>
        <w:t xml:space="preserve"> ... we should abandon the belief that power makes mad and that, by the same token, the renunciation of power is one of the conditions of knowledge. </w:t>
      </w:r>
      <w:r w:rsidRPr="0068036E">
        <w:rPr>
          <w:rStyle w:val="Emphasis"/>
        </w:rPr>
        <w:t>We should admit rather that power produced knowledge .. that power and knowledge directly imply one another; that there is no power relation without the correlative constitution of a field of knowledge ...</w:t>
      </w:r>
      <w:r w:rsidRPr="0068036E">
        <w:rPr>
          <w:sz w:val="16"/>
        </w:rPr>
        <w:t xml:space="preserve">’ (Foucault 1979, 27). For Foucault, then, </w:t>
      </w:r>
      <w:r w:rsidRPr="0057401F">
        <w:rPr>
          <w:rStyle w:val="Emphasis"/>
          <w:highlight w:val="yellow"/>
        </w:rPr>
        <w:t>rationality was contingent, shaped by power relations, rather than context-free and objective</w:t>
      </w:r>
      <w:r w:rsidRPr="0068036E">
        <w:rPr>
          <w:sz w:val="16"/>
        </w:rPr>
        <w:t xml:space="preserve">. According to Foucault, Habermas’s (undated, 8) ‘authorisation of power by law’ is inadequate (emphasis deleted). ‘[The juridical system] is utterly incongruous with the new methods of power,’ says Foucault (1980a, 89), ‘methods that are employed on all levels and in forms that go beyond the state and its apparatus... </w:t>
      </w:r>
      <w:r w:rsidRPr="0057401F">
        <w:rPr>
          <w:rStyle w:val="StyleUnderline"/>
          <w:highlight w:val="yellow"/>
        </w:rPr>
        <w:t>Our historical gradient carries us further and further away from a reign of law</w:t>
      </w:r>
      <w:r w:rsidRPr="0068036E">
        <w:rPr>
          <w:rStyle w:val="StyleUnderline"/>
        </w:rPr>
        <w:t>.’ The law, institutions - or policies and plans - provide no guarantee of freedom, equality or democracy</w:t>
      </w:r>
      <w:r w:rsidRPr="0068036E">
        <w:rPr>
          <w:sz w:val="16"/>
        </w:rPr>
        <w:t xml:space="preserve">. </w:t>
      </w:r>
      <w:r w:rsidRPr="0068036E">
        <w:rPr>
          <w:rStyle w:val="StyleUnderline"/>
        </w:rPr>
        <w:t xml:space="preserve">Not </w:t>
      </w:r>
      <w:r w:rsidRPr="0057401F">
        <w:rPr>
          <w:rStyle w:val="StyleUnderline"/>
          <w:highlight w:val="yellow"/>
        </w:rPr>
        <w:t>even entire institutional systems, according to Foucault</w:t>
      </w:r>
      <w:r w:rsidRPr="0068036E">
        <w:rPr>
          <w:rStyle w:val="StyleUnderline"/>
        </w:rPr>
        <w:t xml:space="preserve">, can </w:t>
      </w:r>
      <w:r w:rsidRPr="0057401F">
        <w:rPr>
          <w:rStyle w:val="StyleUnderline"/>
          <w:highlight w:val="yellow"/>
        </w:rPr>
        <w:t>ensure freedom,</w:t>
      </w:r>
      <w:r w:rsidRPr="0068036E">
        <w:rPr>
          <w:rStyle w:val="StyleUnderline"/>
        </w:rPr>
        <w:t xml:space="preserve"> even though they are established with that purpose.</w:t>
      </w:r>
      <w:r w:rsidRPr="0068036E">
        <w:rPr>
          <w:sz w:val="16"/>
        </w:rPr>
        <w:t xml:space="preserve"> </w:t>
      </w:r>
      <w:r w:rsidRPr="0057401F">
        <w:rPr>
          <w:rStyle w:val="Emphasis"/>
          <w:highlight w:val="yellow"/>
        </w:rPr>
        <w:t>Nor is freedom likely to be achieved by imposing abstract theoretical systems or ‘correct’ thinking</w:t>
      </w:r>
      <w:r w:rsidRPr="0068036E">
        <w:rPr>
          <w:sz w:val="16"/>
        </w:rPr>
        <w:t>. On the contrary, history has demonstrated--says Foucault--horrifying examples that it is precisely those social systems which have turned freedom into theoretical formulas and treated practice as social engineering, i.e., as an epistemically derived techne, that become most repressive. ‘[</w:t>
      </w:r>
      <w:r w:rsidRPr="0068036E">
        <w:rPr>
          <w:rStyle w:val="StyleUnderline"/>
        </w:rPr>
        <w:t xml:space="preserve">People] reproach me for not presenting an overall </w:t>
      </w:r>
      <w:r w:rsidRPr="0068036E">
        <w:rPr>
          <w:sz w:val="16"/>
        </w:rPr>
        <w:t xml:space="preserve">theory,’ says Foucault (1984b, 375-6), </w:t>
      </w:r>
      <w:r w:rsidRPr="0057401F">
        <w:rPr>
          <w:rStyle w:val="StyleUnderline"/>
          <w:highlight w:val="yellow"/>
        </w:rPr>
        <w:t>‘I am attempting, to the contrary, apart from any totalisation</w:t>
      </w:r>
      <w:r w:rsidRPr="0068036E">
        <w:rPr>
          <w:rStyle w:val="StyleUnderline"/>
        </w:rPr>
        <w:t xml:space="preserve"> - which would be at once abstract and limiting - </w:t>
      </w:r>
      <w:r w:rsidRPr="0057401F">
        <w:rPr>
          <w:rStyle w:val="StyleUnderline"/>
          <w:highlight w:val="yellow"/>
        </w:rPr>
        <w:t>to open up problems that are as concrete and general as possible’</w:t>
      </w:r>
      <w:r w:rsidRPr="0068036E">
        <w:rPr>
          <w:sz w:val="16"/>
        </w:rPr>
        <w:t xml:space="preserve">. </w:t>
      </w:r>
      <w:r w:rsidRPr="0068036E">
        <w:rPr>
          <w:rStyle w:val="StyleUnderline"/>
        </w:rPr>
        <w:t>What Foucault calls his ‘political task’ is ‘to criticise the working of institutions which appear to be both neutral and independent; to criticise them in such a manner that the political violence which has always exercised itself obscurely through them will be unmasked, so that one can fight them</w:t>
      </w:r>
      <w:r w:rsidRPr="0068036E">
        <w:rPr>
          <w:sz w:val="16"/>
        </w:rPr>
        <w:t xml:space="preserve">’ (Chomsky and Foucault 1974, 171). </w:t>
      </w:r>
      <w:r w:rsidRPr="0068036E">
        <w:rPr>
          <w:rStyle w:val="StyleUnderline"/>
        </w:rPr>
        <w:t>This is what</w:t>
      </w:r>
      <w:r w:rsidRPr="0068036E">
        <w:rPr>
          <w:sz w:val="16"/>
        </w:rPr>
        <w:t xml:space="preserve">, in a Foucauldian interpretation, </w:t>
      </w:r>
      <w:r w:rsidRPr="0068036E">
        <w:rPr>
          <w:rStyle w:val="StyleUnderline"/>
        </w:rPr>
        <w:t>would be seen as an effective approach to institutional change</w:t>
      </w:r>
      <w:r w:rsidRPr="0068036E">
        <w:rPr>
          <w:sz w:val="16"/>
        </w:rPr>
        <w:t>, including change in the institutions of civil society. With direct reference to Habermas, Foucault (1988, 18) adds: ‘</w:t>
      </w:r>
      <w:r w:rsidRPr="0057401F">
        <w:rPr>
          <w:rStyle w:val="StyleUnderline"/>
          <w:highlight w:val="yellow"/>
        </w:rPr>
        <w:t>The problem is not of trying to dissolve [relations of power] in the utopia of a perfectly transparent communication</w:t>
      </w:r>
      <w:r w:rsidRPr="0068036E">
        <w:rPr>
          <w:rStyle w:val="StyleUnderline"/>
        </w:rPr>
        <w:t>, but to give...the rules of law, the techniques of management, and also the ethics</w:t>
      </w:r>
      <w:r w:rsidRPr="0068036E">
        <w:rPr>
          <w:sz w:val="16"/>
        </w:rPr>
        <w:t xml:space="preserve">...which would allow these games of power to be played with a minimum of domination.’ Here Foucault overestimates his differences with Habermas, for Habermas also believes that the ideal speech situation cannot be established as a conventional reality in actual communication. </w:t>
      </w:r>
      <w:r w:rsidRPr="0068036E">
        <w:rPr>
          <w:rStyle w:val="StyleUnderline"/>
        </w:rPr>
        <w:t>Both thinkers see the regulation of actual relations of dominance as crucial, but whereas Habermas approaches regulation from a universalistic theory of discourse, Foucault seeks out a genealogical understanding of actual power relations in specific contexts</w:t>
      </w:r>
      <w:r w:rsidRPr="0068036E">
        <w:rPr>
          <w:sz w:val="16"/>
        </w:rPr>
        <w:t xml:space="preserve">. Foucault is thus oriented towards phronesis, whereas Habermas’s orientation is towards episteme. </w:t>
      </w:r>
      <w:r w:rsidRPr="0068036E">
        <w:rPr>
          <w:rStyle w:val="StyleUnderline"/>
        </w:rPr>
        <w:t xml:space="preserve">For Foucault </w:t>
      </w:r>
      <w:r w:rsidRPr="0057401F">
        <w:rPr>
          <w:rStyle w:val="StyleUnderline"/>
          <w:highlight w:val="yellow"/>
        </w:rPr>
        <w:t>praxis and freedom are derived not from universals or theories. Freedom is a practice, and its ideal is not a utopian absence of power</w:t>
      </w:r>
      <w:r w:rsidRPr="0068036E">
        <w:rPr>
          <w:sz w:val="16"/>
        </w:rPr>
        <w:t xml:space="preserve">. Resistance and struggle, in contrast to consensus, is for Foucault the most solid basis for the practice of freedom. Whereas Habermas emphasises procedural macro politics, </w:t>
      </w:r>
      <w:r w:rsidRPr="0068036E">
        <w:rPr>
          <w:rStyle w:val="StyleUnderline"/>
        </w:rPr>
        <w:t>Foucault stresses substantive micro politics, though with the important shared feature that neither Foucault nor Habermas venture to define the actual content of political action</w:t>
      </w:r>
      <w:r w:rsidRPr="0068036E">
        <w:rPr>
          <w:sz w:val="16"/>
        </w:rPr>
        <w:t>. This is defined by the participants. Thus, both Habermas and Foucault are ‘bottom-up’ thinkers as concerns the content of politics, but where Habermas thinks in a ‘top-down’ moralist fashion as regards procedural rationality – having</w:t>
      </w:r>
      <w:r w:rsidRPr="0068036E">
        <w:rPr>
          <w:sz w:val="16"/>
        </w:rPr>
        <w:tab/>
        <w:t xml:space="preserve">sketched out the procedures to be followed - Foucault is a ‘bottom-up’ thinker as regards both process and content. In this interpretation, </w:t>
      </w:r>
      <w:r w:rsidRPr="0068036E">
        <w:rPr>
          <w:rStyle w:val="StyleUnderline"/>
        </w:rPr>
        <w:t>Habermas would want to tell individuals and groups how to go about their affairs as regards procedure for discourse.</w:t>
      </w:r>
      <w:r w:rsidRPr="0068036E">
        <w:rPr>
          <w:sz w:val="16"/>
        </w:rPr>
        <w:t xml:space="preserve"> He would not want, however, to say anything about the outcome of this procedure. Foucault would prescribe neither process nor outcome; he would only recommend a focus on conflict and power relations as the most effective point of departure for the fight against domination. It is because of his double ‘bottom-up’ thinking that Foucault has been described as non-action oriented. Foucault (1981) says about such criticism, in a manner that would be pertinent to those who work in the institutional setting of planning: </w:t>
      </w:r>
      <w:r w:rsidRPr="0068036E">
        <w:rPr>
          <w:rStyle w:val="StyleUnderline"/>
        </w:rPr>
        <w:t>It’s true that certain people, such as those who work in the institutional setting of the prison...are not likely to find advice or instructions in my books to tell them ‘what is to be done</w:t>
      </w:r>
      <w:r w:rsidRPr="0068036E">
        <w:rPr>
          <w:sz w:val="16"/>
        </w:rPr>
        <w:t xml:space="preserve">.’ </w:t>
      </w:r>
      <w:r w:rsidRPr="0068036E">
        <w:rPr>
          <w:rStyle w:val="Emphasis"/>
        </w:rPr>
        <w:t xml:space="preserve">But </w:t>
      </w:r>
      <w:r w:rsidRPr="0057401F">
        <w:rPr>
          <w:rStyle w:val="Emphasis"/>
          <w:highlight w:val="yellow"/>
        </w:rPr>
        <w:t>my project is precisely to bring it about that they ‘no longer know what to do</w:t>
      </w:r>
      <w:r w:rsidRPr="0057401F">
        <w:rPr>
          <w:sz w:val="16"/>
          <w:highlight w:val="yellow"/>
        </w:rPr>
        <w:t>,</w:t>
      </w:r>
      <w:r w:rsidRPr="0068036E">
        <w:rPr>
          <w:sz w:val="16"/>
        </w:rPr>
        <w:t xml:space="preserve">’ </w:t>
      </w:r>
      <w:r w:rsidRPr="0068036E">
        <w:rPr>
          <w:rStyle w:val="StyleUnderline"/>
        </w:rPr>
        <w:t>so that the acts, gestures, discourses that up until then had seemed to go without saying become problematic, difficult, dangerous</w:t>
      </w:r>
      <w:r w:rsidRPr="0068036E">
        <w:rPr>
          <w:sz w:val="16"/>
        </w:rPr>
        <w:t xml:space="preserve"> (Miller 1993, 235). </w:t>
      </w:r>
      <w:r w:rsidRPr="0057401F">
        <w:rPr>
          <w:rStyle w:val="StyleUnderline"/>
          <w:highlight w:val="yellow"/>
        </w:rPr>
        <w:t>The depiction of Foucault as non-action oriented is correct to the extent that Foucault hesitates to give directives for action</w:t>
      </w:r>
      <w:r w:rsidRPr="0068036E">
        <w:rPr>
          <w:rStyle w:val="StyleUnderline"/>
        </w:rPr>
        <w:t xml:space="preserve">, and </w:t>
      </w:r>
      <w:r w:rsidRPr="0057401F">
        <w:rPr>
          <w:rStyle w:val="StyleUnderline"/>
          <w:highlight w:val="yellow"/>
        </w:rPr>
        <w:t>he directly distances himself from the kinds of universal ‘What is to be done</w:t>
      </w:r>
      <w:r w:rsidRPr="0068036E">
        <w:rPr>
          <w:sz w:val="16"/>
        </w:rPr>
        <w:t xml:space="preserve">?’ formulas which characterise procedure in Habermas’s communicative rationality. </w:t>
      </w:r>
      <w:r w:rsidRPr="0068036E">
        <w:rPr>
          <w:rStyle w:val="Emphasis"/>
        </w:rPr>
        <w:t>Foucault believes that ‘</w:t>
      </w:r>
      <w:r w:rsidRPr="0057401F">
        <w:rPr>
          <w:rStyle w:val="Emphasis"/>
          <w:highlight w:val="yellow"/>
        </w:rPr>
        <w:t>solutions’ of this type are themselves part of the problem</w:t>
      </w:r>
      <w:r w:rsidRPr="0068036E">
        <w:rPr>
          <w:sz w:val="16"/>
        </w:rPr>
        <w:t xml:space="preserve">. Seeing Foucault as non-action oriented would be misleading, however, insofar as Foucault’s genealogical studies are carried out only in order to show how things can be done differently to ‘separate out, from the contingency that has made us what we are, the possibility of no longer being, doing, or thinking what we are, do, or think’ (Foucault 1984a, 45-7). Thus </w:t>
      </w:r>
      <w:r w:rsidRPr="0068036E">
        <w:rPr>
          <w:rStyle w:val="StyleUnderline"/>
        </w:rPr>
        <w:t>Foucault was openly pleased when during a revolt in some of the French prisons the prisoners in their cells read his Discipline and Punish. ‘They shouted the text to other prisoners’</w:t>
      </w:r>
      <w:r w:rsidRPr="0068036E">
        <w:rPr>
          <w:sz w:val="16"/>
        </w:rPr>
        <w:t>, Foucault told an interviewer. ‘I know it’s pretentious to say’, Foucault said, ‘but</w:t>
      </w:r>
      <w:r w:rsidRPr="0068036E">
        <w:rPr>
          <w:rStyle w:val="StyleUnderline"/>
        </w:rPr>
        <w:t xml:space="preserve"> that’s a proof of a truth--a political and actual truth--which started after the book was written’</w:t>
      </w:r>
      <w:r w:rsidRPr="0068036E">
        <w:rPr>
          <w:sz w:val="16"/>
        </w:rPr>
        <w:t xml:space="preserve"> (Dillon 1980, 5). </w:t>
      </w:r>
      <w:r w:rsidRPr="0068036E">
        <w:rPr>
          <w:rStyle w:val="StyleUnderline"/>
        </w:rPr>
        <w:t>This is the type of situated action Foucault would endorse, and as a genealogist, Foucault saw himself as highly action oriented, as ‘a dealer in instruments, a recipe maker, an indicator of objectives, a cartographer, a sketcher of plans, a gunsmith’</w:t>
      </w:r>
      <w:r w:rsidRPr="0068036E">
        <w:rPr>
          <w:sz w:val="16"/>
        </w:rPr>
        <w:t xml:space="preserve"> (Ezine 1985, 14</w:t>
      </w:r>
      <w:r w:rsidRPr="0057401F">
        <w:rPr>
          <w:sz w:val="16"/>
          <w:highlight w:val="yellow"/>
        </w:rPr>
        <w:t xml:space="preserve">). </w:t>
      </w:r>
      <w:r w:rsidRPr="0057401F">
        <w:rPr>
          <w:rStyle w:val="Emphasis"/>
          <w:highlight w:val="yellow"/>
        </w:rPr>
        <w:t>The establishment of a concrete genealogy opens possibilities for action</w:t>
      </w:r>
      <w:r w:rsidRPr="0068036E">
        <w:rPr>
          <w:rStyle w:val="Emphasis"/>
        </w:rPr>
        <w:t xml:space="preserve"> by describing the genesis of a given situation and showing that </w:t>
      </w:r>
      <w:r w:rsidRPr="0057401F">
        <w:rPr>
          <w:rStyle w:val="Emphasis"/>
          <w:highlight w:val="yellow"/>
        </w:rPr>
        <w:t>this particular genesis is not connected to absolute historical necessity</w:t>
      </w:r>
      <w:r w:rsidRPr="0068036E">
        <w:rPr>
          <w:sz w:val="16"/>
        </w:rPr>
        <w:t xml:space="preserve">. Foucault’s genealogical studies of prisons, hospitals and sexuality demonstrate </w:t>
      </w:r>
      <w:r w:rsidRPr="0068036E">
        <w:rPr>
          <w:rStyle w:val="Emphasis"/>
        </w:rPr>
        <w:t xml:space="preserve">that social </w:t>
      </w:r>
      <w:r w:rsidRPr="0057401F">
        <w:rPr>
          <w:rStyle w:val="Emphasis"/>
          <w:highlight w:val="yellow"/>
        </w:rPr>
        <w:t>practices may always take an alternative form</w:t>
      </w:r>
      <w:r w:rsidRPr="0068036E">
        <w:rPr>
          <w:sz w:val="16"/>
        </w:rPr>
        <w:t xml:space="preserve">, even where there is no basis for voluntarism or idealism. Combined with Foucault’s focus on domination, it is easy to understand why this insight has been embraced by feminists and minority groups. </w:t>
      </w:r>
      <w:r w:rsidRPr="0068036E">
        <w:rPr>
          <w:rStyle w:val="StyleUnderline"/>
        </w:rPr>
        <w:t>Elaborating genealogies of, for instance, gender and race leads to an understanding of how relations of domination between women and men, and between different peoples, can be changed</w:t>
      </w:r>
      <w:r w:rsidRPr="0068036E">
        <w:rPr>
          <w:sz w:val="16"/>
        </w:rPr>
        <w:t xml:space="preserve"> (McNay 1992, Bordo and Jaggar 1990, Fraser 1989, Benhabib and Cornell 1987). The value of Foucault’s approach is his emphasis on the dynamics of power. </w:t>
      </w:r>
      <w:r w:rsidRPr="0057401F">
        <w:rPr>
          <w:rStyle w:val="StyleUnderline"/>
          <w:highlight w:val="yellow"/>
        </w:rPr>
        <w:t>Understanding how power works is the first prerequisite for action</w:t>
      </w:r>
      <w:r w:rsidRPr="0068036E">
        <w:rPr>
          <w:rStyle w:val="StyleUnderline"/>
        </w:rPr>
        <w:t>, because action is the exercise of power</w:t>
      </w:r>
      <w:r w:rsidRPr="0068036E">
        <w:rPr>
          <w:sz w:val="16"/>
        </w:rPr>
        <w:t xml:space="preserve">. And </w:t>
      </w:r>
      <w:r w:rsidRPr="0068036E">
        <w:rPr>
          <w:rStyle w:val="StyleUnderline"/>
        </w:rPr>
        <w:t>such an understanding can best be achieved by focusing on the concrete</w:t>
      </w:r>
      <w:r w:rsidRPr="0068036E">
        <w:rPr>
          <w:sz w:val="16"/>
        </w:rPr>
        <w:t xml:space="preserve">. Foucault can help us with a materialist understanding of Realpolitik and Realrationalität,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w:t>
      </w:r>
      <w:r w:rsidRPr="0068036E">
        <w:rPr>
          <w:rStyle w:val="StyleUnderline"/>
        </w:rPr>
        <w:t>In sum, Foucault and Habermas agree that rationalisation and the misuse of power are among the most important problems of our time. They disagree as to how one can best understand and act in relation to these problems</w:t>
      </w:r>
      <w:r w:rsidRPr="0068036E">
        <w:rPr>
          <w:sz w:val="16"/>
        </w:rPr>
        <w:t xml:space="preserve">. From the perspective of the history of philosophy and political theory, </w:t>
      </w:r>
      <w:r w:rsidRPr="0068036E">
        <w:rPr>
          <w:rStyle w:val="StyleUnderline"/>
        </w:rPr>
        <w:t>the difference between Foucault and Habermas lies in the fact that Foucault works within a particularistic and contextualist tradition, with roots in Thucydides via Machiavelli to Nietzsche</w:t>
      </w:r>
      <w:r w:rsidRPr="0068036E">
        <w:rPr>
          <w:sz w:val="16"/>
        </w:rPr>
        <w:t xml:space="preserve">. Foucault is one of the more important twentieth century exponents of this tradition. Habermas is the most prominent living exponent of a universalistic and theorising tradition derived from Socrates and Plato, proceeding over Kant. In power terms, </w:t>
      </w:r>
      <w:r w:rsidRPr="0068036E">
        <w:rPr>
          <w:rStyle w:val="StyleUnderline"/>
        </w:rPr>
        <w:t>we are speaking of ‘strategic’ versus ‘constitution’ thinking, about struggle versus control, conflict versus consensus</w:t>
      </w:r>
      <w:r w:rsidRPr="0068036E">
        <w:rPr>
          <w:sz w:val="16"/>
        </w:rPr>
        <w:t>.</w:t>
      </w:r>
    </w:p>
    <w:p w14:paraId="28AEEA82" w14:textId="596748FA" w:rsidR="009F4076" w:rsidRDefault="009F4076" w:rsidP="00BD306D"/>
    <w:p w14:paraId="4691B5A5" w14:textId="4374897E" w:rsidR="00E50240" w:rsidRDefault="0068036E" w:rsidP="00E50240">
      <w:pPr>
        <w:pStyle w:val="Heading4"/>
      </w:pPr>
      <w:r>
        <w:t>This turns case- insurrections against hegemonic power production fail if they are not constant- the establishment of a new method is where their genealogical strategy fails</w:t>
      </w:r>
    </w:p>
    <w:p w14:paraId="532B7093" w14:textId="77777777" w:rsidR="00E50240" w:rsidRDefault="00E50240" w:rsidP="00E50240">
      <w:pPr>
        <w:rPr>
          <w:rStyle w:val="Style13ptBold"/>
        </w:rPr>
      </w:pPr>
      <w:r>
        <w:rPr>
          <w:rStyle w:val="Style13ptBold"/>
        </w:rPr>
        <w:t>Medina 11 – prof @ Vanderbilt</w:t>
      </w:r>
    </w:p>
    <w:p w14:paraId="6A679129" w14:textId="7EAA236C" w:rsidR="009F4076" w:rsidRDefault="00E50240" w:rsidP="00BD306D">
      <w:pPr>
        <w:rPr>
          <w:rStyle w:val="Style13ptBold"/>
          <w:b w:val="0"/>
          <w:sz w:val="20"/>
        </w:rPr>
      </w:pPr>
      <w:r>
        <w:rPr>
          <w:rStyle w:val="Style13ptBold"/>
          <w:b w:val="0"/>
          <w:sz w:val="20"/>
        </w:rPr>
        <w:t xml:space="preserve">(Jose, </w:t>
      </w:r>
      <w:r w:rsidRPr="00694E09">
        <w:rPr>
          <w:rStyle w:val="Style13ptBold"/>
          <w:b w:val="0"/>
          <w:sz w:val="20"/>
        </w:rPr>
        <w:t>Toward a Foucaultian Epistemology of Resistance: Counter-Memory, Epistemic Friction, and Guerrilla Pluralism</w:t>
      </w:r>
      <w:r>
        <w:rPr>
          <w:rStyle w:val="Style13ptBold"/>
          <w:b w:val="0"/>
          <w:sz w:val="20"/>
        </w:rPr>
        <w:t xml:space="preserve">, </w:t>
      </w:r>
      <w:r w:rsidRPr="00694E09">
        <w:rPr>
          <w:rStyle w:val="Style13ptBold"/>
          <w:b w:val="0"/>
          <w:sz w:val="20"/>
        </w:rPr>
        <w:t>Foucault Studies, No. 12, pp. 9-35, October 2011</w:t>
      </w:r>
      <w:r>
        <w:rPr>
          <w:rStyle w:val="Style13ptBold"/>
          <w:b w:val="0"/>
          <w:sz w:val="20"/>
        </w:rPr>
        <w:t>)</w:t>
      </w:r>
    </w:p>
    <w:p w14:paraId="742F50CF" w14:textId="4212DD63" w:rsidR="009F4076" w:rsidRDefault="00E50240" w:rsidP="00E50240">
      <w:pPr>
        <w:rPr>
          <w:sz w:val="16"/>
        </w:rPr>
      </w:pPr>
      <w:r w:rsidRPr="00E50240">
        <w:rPr>
          <w:sz w:val="16"/>
        </w:rPr>
        <w:t>As Foucault puts it, ‚</w:t>
      </w:r>
      <w:r w:rsidRPr="00E50240">
        <w:rPr>
          <w:rStyle w:val="StyleUnderline"/>
        </w:rPr>
        <w:t>it is the coupling together of the buried scholarly knowledge and knowledges that were disqualified by the hierarchy of erudition and sciences‛ that gives strength to genealogical critique</w:t>
      </w:r>
      <w:r w:rsidRPr="00E50240">
        <w:rPr>
          <w:sz w:val="16"/>
        </w:rPr>
        <w:t xml:space="preserve">.34 What both of </w:t>
      </w:r>
      <w:r w:rsidRPr="00E50240">
        <w:rPr>
          <w:rStyle w:val="StyleUnderline"/>
        </w:rPr>
        <w:t xml:space="preserve">these </w:t>
      </w:r>
      <w:r w:rsidRPr="0057401F">
        <w:rPr>
          <w:rStyle w:val="StyleUnderline"/>
          <w:highlight w:val="yellow"/>
        </w:rPr>
        <w:t>forms of subjugated knowledges brings to the fore is the ‚historical knowledge of struggles,‛ ‚the memory of combats, the very memory that had until then been confined to the margins</w:t>
      </w:r>
      <w:r w:rsidRPr="00E50240">
        <w:rPr>
          <w:sz w:val="16"/>
        </w:rPr>
        <w:t>.‛ 35 And this is exactly what the critical and transformative work of genealogical investigations consists in, according to Foucault: with th</w:t>
      </w:r>
      <w:r w:rsidRPr="00E50240">
        <w:rPr>
          <w:rStyle w:val="StyleUnderline"/>
        </w:rPr>
        <w:t>e ‚coupling together of scholarly erudition and local memories,‛ genealogical investigations provide ‚a meticulous rediscovery of struggles and the raw memory of fights</w:t>
      </w:r>
      <w:r w:rsidRPr="00E50240">
        <w:rPr>
          <w:sz w:val="16"/>
        </w:rPr>
        <w:t xml:space="preserve">‛; ‚this coupling allows us to constitute a historical knowledge of struggles and to make use of that knowledge in contemporary tactics.‛ 36 </w:t>
      </w:r>
      <w:r w:rsidRPr="00E50240">
        <w:rPr>
          <w:rStyle w:val="StyleUnderline"/>
        </w:rPr>
        <w:t>Genealogical investigations can unearth multiple paths from buried or forgotten past struggles to the present</w:t>
      </w:r>
      <w:r w:rsidRPr="00E50240">
        <w:rPr>
          <w:sz w:val="16"/>
        </w:rPr>
        <w:t>; and thus they can promote a critical awareness that things are as they are because of a history of past struggles that are hidden from view, which can have a great impact on how we confront our struggles in the present. As McWhorter’s genealogical investigations illustrate so well, ‚</w:t>
      </w:r>
      <w:r w:rsidRPr="00E50240">
        <w:rPr>
          <w:rStyle w:val="StyleUnderline"/>
        </w:rPr>
        <w:t>one consequence of that awareness is the recognition that today’s status quo was far from inevitable and need not persist into tomorrow</w:t>
      </w:r>
      <w:r w:rsidRPr="00E50240">
        <w:rPr>
          <w:sz w:val="16"/>
        </w:rPr>
        <w:t xml:space="preserve">.‛ 37 </w:t>
      </w:r>
      <w:r w:rsidRPr="0057401F">
        <w:rPr>
          <w:rStyle w:val="Emphasis"/>
          <w:highlight w:val="yellow"/>
        </w:rPr>
        <w:t>Genealogies are insurrections against hegemonic power/knowledge effects of discursive practices</w:t>
      </w:r>
      <w:r w:rsidRPr="00E50240">
        <w:rPr>
          <w:sz w:val="16"/>
        </w:rPr>
        <w:t xml:space="preserve">. Thus, for example, McWhorter’s genealogical account of racism in the US is ‚an intellectual assault on the power-effects of institutionalized, entrenched, and taken-for-granted academic, clinical, moralistic, and religious discourses about racism.‛ 38 And </w:t>
      </w:r>
      <w:r w:rsidRPr="00E50240">
        <w:rPr>
          <w:rStyle w:val="StyleUnderline"/>
        </w:rPr>
        <w:t xml:space="preserve">it is important to note that </w:t>
      </w:r>
      <w:r w:rsidRPr="0057401F">
        <w:rPr>
          <w:rStyle w:val="StyleUnderline"/>
          <w:highlight w:val="yellow"/>
        </w:rPr>
        <w:t>the possibilities of critique that are opened up by unearthing marginalized past struggles benefit not only those whose experiences and lives have been kept in the dark, but the entire social body,</w:t>
      </w:r>
      <w:r w:rsidRPr="00E50240">
        <w:rPr>
          <w:rStyle w:val="StyleUnderline"/>
        </w:rPr>
        <w:t xml:space="preserve"> which can now become critically conscious of the heterogeneity of histories and experiences that are part of the social fabric.</w:t>
      </w:r>
      <w:r w:rsidRPr="00E50240">
        <w:rPr>
          <w:sz w:val="16"/>
        </w:rPr>
        <w:t xml:space="preserve"> </w:t>
      </w:r>
      <w:r w:rsidRPr="00E50240">
        <w:rPr>
          <w:rStyle w:val="StyleUnderline"/>
        </w:rPr>
        <w:t>This is why McWhorter’s genealogy of racism makes racial oppression relevant in novel and unexpected ways to a wide variety of groups and publics that can now relate to old struggles in new ways</w:t>
      </w:r>
      <w:r w:rsidRPr="00E50240">
        <w:rPr>
          <w:sz w:val="16"/>
        </w:rPr>
        <w:t>.39</w:t>
      </w:r>
      <w:r>
        <w:rPr>
          <w:sz w:val="16"/>
        </w:rPr>
        <w:t xml:space="preserve"> </w:t>
      </w:r>
      <w:r w:rsidR="009F4076" w:rsidRPr="00E50240">
        <w:rPr>
          <w:sz w:val="16"/>
        </w:rPr>
        <w:t xml:space="preserve">As Foucault puts it, </w:t>
      </w:r>
      <w:r w:rsidR="009F4076" w:rsidRPr="0057401F">
        <w:rPr>
          <w:rStyle w:val="StyleUnderline"/>
          <w:highlight w:val="yellow"/>
        </w:rPr>
        <w:t>genealogies can be described as the ‚attempt to desubjugate historical knowledges</w:t>
      </w:r>
      <w:r w:rsidR="009F4076" w:rsidRPr="00E50240">
        <w:rPr>
          <w:rStyle w:val="StyleUnderline"/>
        </w:rPr>
        <w:t>, to set them free</w:t>
      </w:r>
      <w:r w:rsidR="009F4076" w:rsidRPr="00E50240">
        <w:rPr>
          <w:sz w:val="16"/>
        </w:rPr>
        <w:t xml:space="preserve">, or in other words to enable them to oppose and struggle against the coercion of a unitary, formal, and scientific theoretical discourse.‛ 40 But, as he emphasizes, </w:t>
      </w:r>
      <w:r w:rsidR="009F4076" w:rsidRPr="0057401F">
        <w:rPr>
          <w:rStyle w:val="StyleUnderline"/>
          <w:highlight w:val="yellow"/>
        </w:rPr>
        <w:t>genealogies do not simply ‚reject knowledge, or invoke or celebrate some immediate experience that has yet to be captured by knowledge</w:t>
      </w:r>
      <w:r w:rsidR="009F4076" w:rsidRPr="00E50240">
        <w:rPr>
          <w:sz w:val="16"/>
        </w:rPr>
        <w:t xml:space="preserve">. This is not what they are about. </w:t>
      </w:r>
      <w:r w:rsidR="009F4076" w:rsidRPr="0057401F">
        <w:rPr>
          <w:rStyle w:val="Emphasis"/>
          <w:highlight w:val="yellow"/>
        </w:rPr>
        <w:t>They are about the insurrection of knowledges</w:t>
      </w:r>
      <w:r w:rsidR="009F4076" w:rsidRPr="00E50240">
        <w:rPr>
          <w:sz w:val="16"/>
        </w:rPr>
        <w:t xml:space="preserve">.‛ 41 </w:t>
      </w:r>
      <w:r w:rsidR="009F4076" w:rsidRPr="00E50240">
        <w:rPr>
          <w:rStyle w:val="StyleUnderline"/>
        </w:rPr>
        <w:t>Genealogical investigations proceed by ‚way of playing local, discontinuous, disqualified, or nonlegitimized knowledges off against the unitary theoretical instance‛ that filters them out or absorbs them by putting them in their proper place within a hierarchy</w:t>
      </w:r>
      <w:r w:rsidR="009F4076" w:rsidRPr="00E50240">
        <w:rPr>
          <w:sz w:val="16"/>
        </w:rPr>
        <w:t xml:space="preserve">. Genealogies are insurrections of subjugated knowledges. And the plurals here are crucial, for the plurality of insurrections and of subjugated knowledges has to be kept always alive in order to resist new hegemonic unifications and hierarchizations of knowledges. </w:t>
      </w:r>
      <w:r w:rsidR="009F4076" w:rsidRPr="0057401F">
        <w:rPr>
          <w:rStyle w:val="StyleUnderline"/>
          <w:highlight w:val="yellow"/>
        </w:rPr>
        <w:t>The danger that the critical work of genealogies can be reabsorbed by hegemonic power/knowledges is brilliantly described by Foucault</w:t>
      </w:r>
      <w:r w:rsidR="009F4076" w:rsidRPr="0057401F">
        <w:rPr>
          <w:sz w:val="16"/>
          <w:highlight w:val="yellow"/>
        </w:rPr>
        <w:t xml:space="preserve">: </w:t>
      </w:r>
      <w:r w:rsidR="009F4076" w:rsidRPr="0057401F">
        <w:rPr>
          <w:rStyle w:val="StyleUnderline"/>
          <w:highlight w:val="yellow"/>
        </w:rPr>
        <w:t>Once we have excavated our genealogical fragments</w:t>
      </w:r>
      <w:r w:rsidR="009F4076" w:rsidRPr="0057401F">
        <w:rPr>
          <w:sz w:val="16"/>
          <w:highlight w:val="yellow"/>
        </w:rPr>
        <w:t>,</w:t>
      </w:r>
      <w:r w:rsidR="009F4076" w:rsidRPr="00E50240">
        <w:rPr>
          <w:sz w:val="16"/>
        </w:rPr>
        <w:t xml:space="preserve"> once we begin to exploit them and to put in circulation these elements of knowledge that we have been trying to dig out of the sand, </w:t>
      </w:r>
      <w:r w:rsidR="009F4076" w:rsidRPr="0057401F">
        <w:rPr>
          <w:rStyle w:val="Emphasis"/>
          <w:highlight w:val="yellow"/>
        </w:rPr>
        <w:t>isn’t there a danger that they will be recoded</w:t>
      </w:r>
      <w:r w:rsidR="009F4076" w:rsidRPr="00E50240">
        <w:rPr>
          <w:sz w:val="16"/>
        </w:rPr>
        <w:t xml:space="preserve">, recolonized by these unitary discourses which, having first disqualified them and having then ignored them when they reappeared, may now be ready to reannex them and include them in their own discourses and their own powerknowledge? </w:t>
      </w:r>
      <w:r w:rsidR="009F4076" w:rsidRPr="00E50240">
        <w:rPr>
          <w:rStyle w:val="StyleUnderline"/>
        </w:rPr>
        <w:t>And if we try to protect the fragments we have dug up, don’t we run the risk of building, with our own hands, a unitary discourse</w:t>
      </w:r>
      <w:r w:rsidR="009F4076" w:rsidRPr="00E50240">
        <w:rPr>
          <w:sz w:val="16"/>
        </w:rPr>
        <w:t xml:space="preserve">? Insurrections of (de-)subjugated knowledges and their critical resistance can be coopted for the production of new forms of subjugation and exclusion (new hegemonies) or for the reinforcement of old ones. </w:t>
      </w:r>
      <w:r w:rsidR="009F4076" w:rsidRPr="0057401F">
        <w:rPr>
          <w:rStyle w:val="StyleUnderline"/>
          <w:highlight w:val="yellow"/>
        </w:rPr>
        <w:t>The only way to resist this danger is by guaranteeing the constant epistemic friction of knowledges</w:t>
      </w:r>
      <w:r w:rsidR="009F4076" w:rsidRPr="00E50240">
        <w:rPr>
          <w:rStyle w:val="StyleUnderline"/>
        </w:rPr>
        <w:t xml:space="preserve"> from below, which</w:t>
      </w:r>
      <w:r w:rsidR="009F4076" w:rsidRPr="00E50240">
        <w:rPr>
          <w:sz w:val="16"/>
        </w:rPr>
        <w:t>—as I have argued elsewhere43—</w:t>
      </w:r>
      <w:r w:rsidR="009F4076" w:rsidRPr="00E50240">
        <w:rPr>
          <w:rStyle w:val="StyleUnderline"/>
        </w:rPr>
        <w:t>means guaranteeing that eccentric voices and perspectives are heard and can interact with mainstream ones</w:t>
      </w:r>
      <w:r w:rsidR="009F4076" w:rsidRPr="00E50240">
        <w:rPr>
          <w:sz w:val="16"/>
        </w:rPr>
        <w:t xml:space="preserve">, </w:t>
      </w:r>
      <w:r w:rsidR="009F4076" w:rsidRPr="0057401F">
        <w:rPr>
          <w:rStyle w:val="Emphasis"/>
          <w:highlight w:val="yellow"/>
        </w:rPr>
        <w:t>that the experiences and concerns of those who live in darkness and silence do not remain lost and unattended, but are allowed to exert friction</w:t>
      </w:r>
      <w:r w:rsidR="009F4076" w:rsidRPr="0057401F">
        <w:rPr>
          <w:sz w:val="16"/>
          <w:highlight w:val="yellow"/>
        </w:rPr>
        <w:t xml:space="preserve">. </w:t>
      </w:r>
      <w:r w:rsidR="009F4076" w:rsidRPr="0057401F">
        <w:rPr>
          <w:rStyle w:val="StyleUnderline"/>
          <w:highlight w:val="yellow"/>
        </w:rPr>
        <w:t>Genealogies have to be always plural</w:t>
      </w:r>
      <w:r w:rsidR="009F4076" w:rsidRPr="00E50240">
        <w:rPr>
          <w:rStyle w:val="StyleUnderline"/>
        </w:rPr>
        <w:t>, for genealogical investigations can unearth an indefinite number of paths from forgotten past struggles to the struggles of our present</w:t>
      </w:r>
      <w:r w:rsidR="009F4076" w:rsidRPr="00E50240">
        <w:rPr>
          <w:sz w:val="16"/>
        </w:rPr>
        <w:t xml:space="preserve">. And </w:t>
      </w:r>
      <w:r w:rsidR="009F4076" w:rsidRPr="00E50240">
        <w:rPr>
          <w:rStyle w:val="StyleUnderline"/>
        </w:rPr>
        <w:t xml:space="preserve">the </w:t>
      </w:r>
      <w:r w:rsidR="009F4076" w:rsidRPr="0057401F">
        <w:rPr>
          <w:rStyle w:val="StyleUnderline"/>
          <w:highlight w:val="yellow"/>
        </w:rPr>
        <w:t>insurrections of subjugated knowledges they produce also need to remain plural if they are to retain their critical power</w:t>
      </w:r>
      <w:r w:rsidR="009F4076" w:rsidRPr="00E50240">
        <w:rPr>
          <w:rStyle w:val="StyleUnderline"/>
        </w:rPr>
        <w:t>, that is, the capacity to empower people to resist oppressive power/knowledge effects</w:t>
      </w:r>
      <w:r w:rsidR="009F4076" w:rsidRPr="00E50240">
        <w:rPr>
          <w:sz w:val="16"/>
        </w:rPr>
        <w:t>. In the next section I will put this Foucaultian pluralism in conversation with other epistemological pluralistic approaches to memory and knowledge of the past.</w:t>
      </w:r>
    </w:p>
    <w:p w14:paraId="68C3E8EB" w14:textId="00921740" w:rsidR="00E50240" w:rsidRDefault="00E50240" w:rsidP="00E50240">
      <w:pPr>
        <w:pStyle w:val="Heading4"/>
      </w:pPr>
      <w:r>
        <w:t>The alt is to affirm the 1AC’s genealogy without the prescriptive action</w:t>
      </w:r>
      <w:r w:rsidR="0068036E">
        <w:t xml:space="preserve"> of the advocacy statement</w:t>
      </w:r>
      <w:r w:rsidRPr="00E50240">
        <w:t xml:space="preserve"> </w:t>
      </w:r>
    </w:p>
    <w:p w14:paraId="7F92B382" w14:textId="77777777" w:rsidR="0068036E" w:rsidRPr="0068036E" w:rsidRDefault="0068036E" w:rsidP="0068036E"/>
    <w:p w14:paraId="6B229D42" w14:textId="0C6615FD" w:rsidR="009933B4" w:rsidRDefault="009933B4" w:rsidP="009933B4">
      <w:pPr>
        <w:pStyle w:val="Heading3"/>
      </w:pPr>
      <w:r>
        <w:t>Race Performances- Generic</w:t>
      </w:r>
    </w:p>
    <w:p w14:paraId="29F7EC95" w14:textId="77777777" w:rsidR="009933B4" w:rsidRPr="00C67B20" w:rsidRDefault="009933B4" w:rsidP="009933B4">
      <w:pPr>
        <w:pStyle w:val="Heading4"/>
        <w:rPr>
          <w:u w:val="single"/>
        </w:rPr>
      </w:pPr>
      <w:r>
        <w:t>Racial identity is fluid – the 1AC’s performance renders it static and monolithic, excluding people of Mixed Race</w:t>
      </w:r>
    </w:p>
    <w:p w14:paraId="273BD07F" w14:textId="77777777" w:rsidR="009933B4" w:rsidRPr="00C67B20" w:rsidRDefault="009933B4" w:rsidP="009933B4">
      <w:pPr>
        <w:rPr>
          <w:rStyle w:val="Style13ptBold"/>
        </w:rPr>
      </w:pPr>
      <w:r w:rsidRPr="00C67B20">
        <w:t>Bonnie</w:t>
      </w:r>
      <w:r>
        <w:t xml:space="preserve"> </w:t>
      </w:r>
      <w:r w:rsidRPr="00DF1803">
        <w:rPr>
          <w:rStyle w:val="Heading4Char"/>
        </w:rPr>
        <w:t>Tsui</w:t>
      </w:r>
      <w:r w:rsidRPr="00C67B20">
        <w:t xml:space="preserve">, </w:t>
      </w:r>
      <w:r>
        <w:t>12/14/</w:t>
      </w:r>
      <w:r w:rsidRPr="00DF1803">
        <w:rPr>
          <w:rStyle w:val="Heading4Char"/>
        </w:rPr>
        <w:t>15</w:t>
      </w:r>
      <w:r>
        <w:t xml:space="preserve">, </w:t>
      </w:r>
      <w:r w:rsidRPr="00C67B20">
        <w:t xml:space="preserve">“Choose Your Own Identity”, The New York Times Magazine, </w:t>
      </w:r>
      <w:hyperlink r:id="rId12" w:history="1">
        <w:r w:rsidRPr="00C67B20">
          <w:rPr>
            <w:rStyle w:val="Hyperlink"/>
          </w:rPr>
          <w:t>https://www.nytimes.com/2015/12/14/magazine/choose-your-own-identity.html</w:t>
        </w:r>
      </w:hyperlink>
    </w:p>
    <w:p w14:paraId="3CBA4CBD" w14:textId="77777777" w:rsidR="009933B4" w:rsidRDefault="009933B4" w:rsidP="009933B4">
      <w:pPr>
        <w:rPr>
          <w:sz w:val="12"/>
        </w:rPr>
      </w:pPr>
      <w:r w:rsidRPr="00F8514C">
        <w:rPr>
          <w:sz w:val="12"/>
        </w:rPr>
        <w:t>I never realized how little I understood race until I tried to explain it to my 5-year-old son. Our family story doesn’t seem too complicated: I’m Chinese-American and my husband is white, an American of English-Dutch-Irish descent; we have two children. My 5-year-old knows my parents were born in China, and that I speak Cantonese sometimes. He has been to Hong Kong and Guangzhou to visit his gung-gung, my father. But when I asked him the other day if he was Chinese, he said no. “You’re Chinese, but I’m not,” he told me, with certainty. “But I eat Chinese food.” This gave me pause. How could I tell him that I wasn’t talking about food or cultural heritage or where we were born? (Me, I’m from Queens.) I had no basis to describe race to him other than the one I’d taken pains to avoid: how we look and how other people treat us as a result. My son probably doesn’t need me to tell him we look different. He’s a whir-in-a-blender mix of my husband and me; he has been called Croatian and Italian. More than once in his life, he will be asked, “What are you?” But in that moment when he confidently asserted himself as “not Chinese</w:t>
      </w:r>
      <w:r w:rsidRPr="00DF1803">
        <w:rPr>
          <w:rStyle w:val="StyleUnderline"/>
        </w:rPr>
        <w:t xml:space="preserve">,” I felt a selfish urge for him to claim a way of describing himself that included my side of his genetic code. And yet I knew that </w:t>
      </w:r>
      <w:r w:rsidRPr="0057401F">
        <w:rPr>
          <w:rStyle w:val="StyleUnderline"/>
          <w:highlight w:val="yellow"/>
        </w:rPr>
        <w:t>I had no business telling him what his racial identity was. Today, he might feel white; tomorrow he might feel more Chinese</w:t>
      </w:r>
      <w:r w:rsidRPr="00DF1803">
        <w:rPr>
          <w:rStyle w:val="StyleUnderline"/>
        </w:rPr>
        <w:t xml:space="preserve">. The next day, more, well, both. </w:t>
      </w:r>
      <w:r w:rsidRPr="0057401F">
        <w:rPr>
          <w:rStyle w:val="StyleUnderline"/>
          <w:highlight w:val="yellow"/>
        </w:rPr>
        <w:t>Who’s to say but him? Racial identity can be fluid</w:t>
      </w:r>
      <w:r w:rsidRPr="00DF1803">
        <w:rPr>
          <w:rStyle w:val="StyleUnderline"/>
        </w:rPr>
        <w:t xml:space="preserve">. More and more, it will have to be: </w:t>
      </w:r>
      <w:r w:rsidRPr="0057401F">
        <w:rPr>
          <w:rStyle w:val="StyleUnderline"/>
          <w:highlight w:val="yellow"/>
        </w:rPr>
        <w:t>Multiracial Americans are on the rise</w:t>
      </w:r>
      <w:r w:rsidRPr="00DF1803">
        <w:rPr>
          <w:rStyle w:val="StyleUnderline"/>
        </w:rPr>
        <w:t xml:space="preserve">, growing at a rate three times as fast as the country’s population as a whole, according to a new </w:t>
      </w:r>
      <w:hyperlink r:id="rId13" w:tooltip="More articles about Pew Research Center" w:history="1">
        <w:r w:rsidRPr="00DF1803">
          <w:rPr>
            <w:rStyle w:val="StyleUnderline"/>
          </w:rPr>
          <w:t>Pew Research Center</w:t>
        </w:r>
      </w:hyperlink>
      <w:hyperlink r:id="rId14" w:history="1">
        <w:r w:rsidRPr="00DF1803">
          <w:rPr>
            <w:rStyle w:val="StyleUnderline"/>
          </w:rPr>
          <w:t>study</w:t>
        </w:r>
      </w:hyperlink>
      <w:r w:rsidRPr="00DF1803">
        <w:rPr>
          <w:rStyle w:val="StyleUnderline"/>
        </w:rPr>
        <w:t xml:space="preserve"> released in June.</w:t>
      </w:r>
      <w:r w:rsidRPr="00F8514C">
        <w:rPr>
          <w:sz w:val="12"/>
        </w:rPr>
        <w:t xml:space="preserve"> Nearly half of mixed-race Americans today are younger than 18, and about 7 percent of the U.S. adult population could be considered multiracial, though they might not call themselves that. </w:t>
      </w:r>
      <w:r w:rsidRPr="0057401F">
        <w:rPr>
          <w:rStyle w:val="StyleUnderline"/>
          <w:highlight w:val="yellow"/>
        </w:rPr>
        <w:t>The need to categorize people into specific race groups will never feel</w:t>
      </w:r>
      <w:r w:rsidRPr="00DF1803">
        <w:rPr>
          <w:rStyle w:val="StyleUnderline"/>
        </w:rPr>
        <w:t xml:space="preserve"> entirely </w:t>
      </w:r>
      <w:r w:rsidRPr="0057401F">
        <w:rPr>
          <w:rStyle w:val="StyleUnderline"/>
          <w:highlight w:val="yellow"/>
        </w:rPr>
        <w:t>relevant to this population, whose perceptions</w:t>
      </w:r>
      <w:r w:rsidRPr="00DF1803">
        <w:rPr>
          <w:rStyle w:val="StyleUnderline"/>
        </w:rPr>
        <w:t xml:space="preserve"> of who they are </w:t>
      </w:r>
      <w:r w:rsidRPr="0057401F">
        <w:rPr>
          <w:rStyle w:val="StyleUnderline"/>
          <w:highlight w:val="yellow"/>
        </w:rPr>
        <w:t>can change</w:t>
      </w:r>
      <w:r w:rsidRPr="00DF1803">
        <w:rPr>
          <w:rStyle w:val="StyleUnderline"/>
        </w:rPr>
        <w:t xml:space="preserve"> by the day, </w:t>
      </w:r>
      <w:r w:rsidRPr="0057401F">
        <w:rPr>
          <w:rStyle w:val="StyleUnderline"/>
          <w:highlight w:val="yellow"/>
        </w:rPr>
        <w:t>depending on the people they’re with</w:t>
      </w:r>
      <w:r w:rsidRPr="0057401F">
        <w:rPr>
          <w:sz w:val="12"/>
          <w:highlight w:val="yellow"/>
        </w:rPr>
        <w:t>.</w:t>
      </w:r>
      <w:r w:rsidRPr="00F8514C">
        <w:rPr>
          <w:sz w:val="12"/>
        </w:rPr>
        <w:t xml:space="preserve"> Besides, the American definition of race has always been in flux. For one thing, context mattered: In 1870, mixed-race American Indians living on reservations were </w:t>
      </w:r>
      <w:hyperlink r:id="rId15" w:history="1">
        <w:r w:rsidRPr="00F8514C">
          <w:rPr>
            <w:rStyle w:val="Hyperlink"/>
            <w:sz w:val="12"/>
          </w:rPr>
          <w:t>counted</w:t>
        </w:r>
      </w:hyperlink>
      <w:r w:rsidRPr="00F8514C">
        <w:rPr>
          <w:sz w:val="12"/>
        </w:rPr>
        <w:t xml:space="preserve"> as Indians, but if they lived in white communities they were counted as whites. </w:t>
      </w:r>
      <w:r w:rsidRPr="0057401F">
        <w:rPr>
          <w:rStyle w:val="StyleUnderline"/>
          <w:highlight w:val="yellow"/>
        </w:rPr>
        <w:t xml:space="preserve">Who was “white” </w:t>
      </w:r>
      <w:hyperlink r:id="rId16" w:history="1">
        <w:r w:rsidRPr="0057401F">
          <w:rPr>
            <w:rStyle w:val="StyleUnderline"/>
            <w:highlight w:val="yellow"/>
          </w:rPr>
          <w:t>evolved</w:t>
        </w:r>
      </w:hyperlink>
      <w:r w:rsidRPr="0057401F">
        <w:rPr>
          <w:rStyle w:val="StyleUnderline"/>
          <w:highlight w:val="yellow"/>
        </w:rPr>
        <w:t xml:space="preserve"> over time: From the 1870s to 1930s</w:t>
      </w:r>
      <w:r w:rsidRPr="00DF1803">
        <w:rPr>
          <w:rStyle w:val="StyleUnderline"/>
        </w:rPr>
        <w:t xml:space="preserve">, a parade of </w:t>
      </w:r>
      <w:hyperlink r:id="rId17" w:history="1">
        <w:r w:rsidRPr="0057401F">
          <w:rPr>
            <w:rStyle w:val="StyleUnderline"/>
            <w:highlight w:val="yellow"/>
          </w:rPr>
          <w:t>court rulings</w:t>
        </w:r>
      </w:hyperlink>
      <w:r w:rsidRPr="0057401F">
        <w:rPr>
          <w:rStyle w:val="StyleUnderline"/>
          <w:highlight w:val="yellow"/>
        </w:rPr>
        <w:t xml:space="preserve"> pondered the “whiteness” of Asian immigrants</w:t>
      </w:r>
      <w:r w:rsidRPr="00DF1803">
        <w:rPr>
          <w:rStyle w:val="StyleUnderline"/>
        </w:rPr>
        <w:t xml:space="preserve"> from China, Japan and India, </w:t>
      </w:r>
      <w:r w:rsidRPr="0057401F">
        <w:rPr>
          <w:rStyle w:val="StyleUnderline"/>
          <w:highlight w:val="yellow"/>
        </w:rPr>
        <w:t xml:space="preserve">often </w:t>
      </w:r>
      <w:hyperlink r:id="rId18" w:history="1">
        <w:r w:rsidRPr="0057401F">
          <w:rPr>
            <w:rStyle w:val="StyleUnderline"/>
            <w:highlight w:val="yellow"/>
          </w:rPr>
          <w:t>changing definitions</w:t>
        </w:r>
      </w:hyperlink>
      <w:r w:rsidRPr="00DF1803">
        <w:rPr>
          <w:rStyle w:val="StyleUnderline"/>
        </w:rPr>
        <w:t xml:space="preserve"> by the ruling in </w:t>
      </w:r>
      <w:r w:rsidRPr="0057401F">
        <w:rPr>
          <w:rStyle w:val="StyleUnderline"/>
          <w:highlight w:val="yellow"/>
        </w:rPr>
        <w:t>order to exclude yet another group from citizenship</w:t>
      </w:r>
      <w:r w:rsidRPr="00DF1803">
        <w:rPr>
          <w:rStyle w:val="StyleUnderline"/>
        </w:rPr>
        <w:t>. When mixed-race people became more prevalent, things got murkier still</w:t>
      </w:r>
      <w:r w:rsidRPr="00F8514C">
        <w:rPr>
          <w:sz w:val="12"/>
        </w:rPr>
        <w:t xml:space="preserve">. Who the U.S. Census Bureau designated “colored” or “black” </w:t>
      </w:r>
      <w:hyperlink r:id="rId19" w:history="1">
        <w:r w:rsidRPr="00F8514C">
          <w:rPr>
            <w:rStyle w:val="Hyperlink"/>
            <w:sz w:val="12"/>
          </w:rPr>
          <w:t>varied</w:t>
        </w:r>
      </w:hyperlink>
      <w:r w:rsidRPr="00F8514C">
        <w:rPr>
          <w:sz w:val="12"/>
        </w:rPr>
        <w:t xml:space="preserve">, too, before and after slavery, and at times including subcategories for people of mixed race, all details often left up to the whims of the census taker. </w:t>
      </w:r>
      <w:r w:rsidRPr="0057401F">
        <w:rPr>
          <w:rStyle w:val="StyleUnderline"/>
          <w:highlight w:val="yellow"/>
        </w:rPr>
        <w:t>In 1930, nativist lobbyists succeeded in getting Mexicans officially labeled nonwhite</w:t>
      </w:r>
      <w:r w:rsidRPr="00DF1803">
        <w:rPr>
          <w:rStyle w:val="StyleUnderline"/>
        </w:rPr>
        <w:t xml:space="preserve"> on the census; up until then, they were considered white and allowed citizenship. </w:t>
      </w:r>
      <w:r w:rsidRPr="0057401F">
        <w:rPr>
          <w:rStyle w:val="StyleUnderline"/>
          <w:highlight w:val="yellow"/>
        </w:rPr>
        <w:t>By 1940,</w:t>
      </w:r>
      <w:r w:rsidRPr="00DF1803">
        <w:rPr>
          <w:rStyle w:val="StyleUnderline"/>
        </w:rPr>
        <w:t xml:space="preserve"> international </w:t>
      </w:r>
      <w:r w:rsidRPr="0057401F">
        <w:rPr>
          <w:rStyle w:val="StyleUnderline"/>
          <w:highlight w:val="yellow"/>
        </w:rPr>
        <w:t>political pressure had reversed the decision</w:t>
      </w:r>
      <w:r w:rsidRPr="0057401F">
        <w:rPr>
          <w:sz w:val="12"/>
          <w:highlight w:val="yellow"/>
        </w:rPr>
        <w:t>.</w:t>
      </w:r>
      <w:r w:rsidRPr="00F8514C">
        <w:rPr>
          <w:sz w:val="12"/>
        </w:rPr>
        <w:t xml:space="preserve"> It wasn’t until 2000 that the Census Bureau started letting people choose more than one race category to describe themselves, and it still only recognizes five standard racial categories: white, black/African-American, American Indian/Alaska Native, Asian, Native Hawaiian/Pacific Islander</w:t>
      </w:r>
      <w:r w:rsidRPr="00DF1803">
        <w:rPr>
          <w:rStyle w:val="StyleUnderline"/>
        </w:rPr>
        <w:t xml:space="preserve">. </w:t>
      </w:r>
      <w:r w:rsidRPr="0057401F">
        <w:rPr>
          <w:rStyle w:val="StyleUnderline"/>
          <w:highlight w:val="yellow"/>
        </w:rPr>
        <w:t xml:space="preserve">Racial categories formed the historical basis for so many of America’s </w:t>
      </w:r>
      <w:r w:rsidRPr="00DF1803">
        <w:rPr>
          <w:rStyle w:val="StyleUnderline"/>
        </w:rPr>
        <w:t xml:space="preserve">societal and political </w:t>
      </w:r>
      <w:r w:rsidRPr="0057401F">
        <w:rPr>
          <w:rStyle w:val="StyleUnderline"/>
          <w:highlight w:val="yellow"/>
        </w:rPr>
        <w:t>decisions,</w:t>
      </w:r>
      <w:r w:rsidRPr="00DF1803">
        <w:rPr>
          <w:rStyle w:val="StyleUnderline"/>
        </w:rPr>
        <w:t xml:space="preserve"> and </w:t>
      </w:r>
      <w:r w:rsidRPr="0057401F">
        <w:rPr>
          <w:rStyle w:val="StyleUnderline"/>
          <w:highlight w:val="yellow"/>
        </w:rPr>
        <w:t xml:space="preserve">yet even the Census Bureau has </w:t>
      </w:r>
      <w:hyperlink r:id="rId20" w:history="1">
        <w:r w:rsidRPr="0057401F">
          <w:rPr>
            <w:rStyle w:val="StyleUnderline"/>
            <w:highlight w:val="yellow"/>
          </w:rPr>
          <w:t>admitted</w:t>
        </w:r>
      </w:hyperlink>
      <w:r w:rsidRPr="0057401F">
        <w:rPr>
          <w:rStyle w:val="StyleUnderline"/>
          <w:highlight w:val="yellow"/>
        </w:rPr>
        <w:t xml:space="preserve"> that its categories are in flux</w:t>
      </w:r>
      <w:r w:rsidRPr="00DF1803">
        <w:rPr>
          <w:rStyle w:val="StyleUnderline"/>
        </w:rPr>
        <w:t xml:space="preserve">, recognizing that race is not a fixed, “quantifiable” value but a fluid one. </w:t>
      </w:r>
      <w:r w:rsidRPr="0057401F">
        <w:rPr>
          <w:rStyle w:val="StyleUnderline"/>
          <w:highlight w:val="yellow"/>
        </w:rPr>
        <w:t>White or black or Asian America isn’t monolithic and never was.</w:t>
      </w:r>
      <w:r w:rsidRPr="00F8514C">
        <w:rPr>
          <w:sz w:val="12"/>
        </w:rPr>
        <w:t xml:space="preserve"> Everyone’s story can be parsed ever more minutely: Haitian-Hawaiian, Mexican-Salvadorean, Cuban-Chinese. And when you start mixing up stories, as my family has, much of the institutional meaning of race falls away; it becomes, instead, intensely individual. In a strange way, the renewed fluidity of racial identity is a homecoming of sorts, to a time before race — and racism — was institutionalized. In the San Francisco Bay Area, where I live, the once-derogatory term hapa — from the Hawaiian word for “half”; it’s a Hawaiian pidgin term long used to refer to people of mixed-race background — is now part of the everyday lexicon. In my sons’ preschool and kindergarten classes, hapais fast becoming the norm because there are so many mixed-race children in attendance. There’s power in the word: a reclaiming of territory, a self-determination. To me, the idea of hapa as a racial definition is inclusive rather than exclusive and thus a step in the right direction. The term is mostly used to refer to people of part Asian heritage, but increasingly it’s used for anyone of mixed race. And it’s a term that tends to be a self-identifying choice, rather than an outside imposition. There’s a difference, you know. A critical element in the long-running </w:t>
      </w:r>
      <w:hyperlink r:id="rId21" w:history="1">
        <w:r w:rsidRPr="00F8514C">
          <w:rPr>
            <w:rStyle w:val="Hyperlink"/>
            <w:sz w:val="12"/>
          </w:rPr>
          <w:t>Hapa Project,</w:t>
        </w:r>
      </w:hyperlink>
      <w:r w:rsidRPr="00F8514C">
        <w:rPr>
          <w:sz w:val="12"/>
        </w:rPr>
        <w:t xml:space="preserve"> for which the artist and filmmaker Kip Fulbeck traveled the country and photographed thousands of multiracial people, is that photo subjects speak for themselves. One woman states to her observers: “I am a person of color. I am not half-‘white.’ I am not half-‘Asian.’ I am a whole ‘other.’” There is a resistance to fragmentation, a taking control of the narrative. Fulbeck, as a mixed-race person himself, came up with the idea as a kid in elementary school, when he struggled with what he calls the “check one box only” question. Here, we aren’t talking about getting rid of the boxes or just adding more boxes but creating more flexible ones that can hold more going forward. There will be surprises in my own household when it comes to racial identity. According to the Pew study, biracial Asian-whites are more likely to identify with whites than they are with Asians. This line made me sit up: It never occurred to me that my sons could possibly identify only as white. I’m forced to think more carefully about what it is that actually makes me uncomfortable with that idea: It’s not that I want my sons to experience discrimination, but if they do choose to identify as white, there is something about being a racial minority in America that I would want them to know. As a child, I most wanted to fit in. As a young adult, I learned how I stood apart and to have pride in it. In the experience of being an “other,” there’s a valuable lesson in consciousness: You learn to listen harder, because you’ve heard what others have to say about you before you even have a chance to speak. But the truth is, I can’t tell my sons what to feel: more white than Asian, more Asian than white, neither, both. Other. I can only tell them what I think about my own identity and listen hard to what they have to tell me in turn. If that isn’t practicing good race relations, what is? Much as I hate to admit it, what they choose to be won’t necessarily have to do with me. Because my sons are going to be the ones who say who — not what — they are.</w:t>
      </w:r>
    </w:p>
    <w:p w14:paraId="521EB5C4" w14:textId="77777777" w:rsidR="009933B4" w:rsidRPr="00390AA1" w:rsidRDefault="009933B4" w:rsidP="009933B4">
      <w:pPr>
        <w:pStyle w:val="Heading4"/>
      </w:pPr>
      <w:r>
        <w:t>Focusing on the rejection of whiteness is a form of exclusion that reinforces the binary black-white division and alienates well meaning white debaters, disrupting the ideology of debate as an equal starting point.</w:t>
      </w:r>
    </w:p>
    <w:p w14:paraId="7F300880" w14:textId="77777777" w:rsidR="009933B4" w:rsidRPr="00390AA1" w:rsidRDefault="009933B4" w:rsidP="009933B4">
      <w:pPr>
        <w:rPr>
          <w:sz w:val="24"/>
        </w:rPr>
      </w:pPr>
      <w:r w:rsidRPr="00390AA1">
        <w:t xml:space="preserve">David </w:t>
      </w:r>
      <w:r w:rsidRPr="00390AA1">
        <w:rPr>
          <w:rStyle w:val="Heading4Char"/>
          <w:sz w:val="28"/>
        </w:rPr>
        <w:t>Petersen, 2014</w:t>
      </w:r>
      <w:r w:rsidRPr="00390AA1">
        <w:t>, “Debating Race, Race-ing Debate: An Extended Ethnographic Case Study of Black Intellectual Insurgency in U.S. Intercollegiate Debate”)</w:t>
      </w:r>
    </w:p>
    <w:p w14:paraId="70C310B5" w14:textId="77777777" w:rsidR="009933B4" w:rsidRDefault="009933B4" w:rsidP="009933B4">
      <w:pPr>
        <w:rPr>
          <w:sz w:val="12"/>
        </w:rPr>
      </w:pPr>
      <w:r w:rsidRPr="00390AA1">
        <w:rPr>
          <w:rStyle w:val="StyleUnderline"/>
        </w:rPr>
        <w:t xml:space="preserve">When pressed further to explain what he thought would be </w:t>
      </w:r>
      <w:r w:rsidRPr="0057401F">
        <w:rPr>
          <w:rStyle w:val="StyleUnderline"/>
          <w:highlight w:val="yellow"/>
        </w:rPr>
        <w:t>a more appropriate way to combat racial inequality in</w:t>
      </w:r>
      <w:r w:rsidRPr="00390AA1">
        <w:rPr>
          <w:rStyle w:val="StyleUnderline"/>
        </w:rPr>
        <w:t xml:space="preserve"> the </w:t>
      </w:r>
      <w:r w:rsidRPr="0057401F">
        <w:rPr>
          <w:rStyle w:val="StyleUnderline"/>
          <w:highlight w:val="yellow"/>
        </w:rPr>
        <w:t>debate</w:t>
      </w:r>
      <w:r w:rsidRPr="00390AA1">
        <w:rPr>
          <w:rStyle w:val="StyleUnderline"/>
        </w:rPr>
        <w:t xml:space="preserve"> activity and in the larger society, Allan explained, I think there needs to be </w:t>
      </w:r>
      <w:r w:rsidRPr="0057401F">
        <w:rPr>
          <w:rStyle w:val="StyleUnderline"/>
          <w:highlight w:val="yellow"/>
        </w:rPr>
        <w:t>a focus on inclusion rather than exclusion</w:t>
      </w:r>
      <w:r w:rsidRPr="00390AA1">
        <w:rPr>
          <w:sz w:val="12"/>
        </w:rPr>
        <w:t xml:space="preserve">. </w:t>
      </w:r>
      <w:r w:rsidRPr="00390AA1">
        <w:rPr>
          <w:rStyle w:val="StyleUnderline"/>
        </w:rPr>
        <w:t xml:space="preserve">And I think that some of the </w:t>
      </w:r>
      <w:r w:rsidRPr="0057401F">
        <w:rPr>
          <w:rStyle w:val="StyleUnderline"/>
          <w:highlight w:val="yellow"/>
        </w:rPr>
        <w:t>arguments</w:t>
      </w:r>
      <w:r w:rsidRPr="00390AA1">
        <w:rPr>
          <w:rStyle w:val="StyleUnderline"/>
        </w:rPr>
        <w:t xml:space="preserve"> they make where they </w:t>
      </w:r>
      <w:r w:rsidRPr="0057401F">
        <w:rPr>
          <w:rStyle w:val="StyleUnderline"/>
          <w:highlight w:val="yellow"/>
        </w:rPr>
        <w:t>explicitly reject</w:t>
      </w:r>
      <w:r w:rsidRPr="00390AA1">
        <w:rPr>
          <w:rStyle w:val="StyleUnderline"/>
        </w:rPr>
        <w:t xml:space="preserve"> views that were informed by the </w:t>
      </w:r>
      <w:r w:rsidRPr="0057401F">
        <w:rPr>
          <w:rStyle w:val="StyleUnderline"/>
          <w:highlight w:val="yellow"/>
        </w:rPr>
        <w:t>white racial aesthetic</w:t>
      </w:r>
      <w:r w:rsidRPr="00390AA1">
        <w:rPr>
          <w:rStyle w:val="StyleUnderline"/>
        </w:rPr>
        <w:t xml:space="preserve"> </w:t>
      </w:r>
      <w:r w:rsidRPr="0057401F">
        <w:rPr>
          <w:rStyle w:val="StyleUnderline"/>
          <w:highlight w:val="yellow"/>
        </w:rPr>
        <w:t>are</w:t>
      </w:r>
      <w:r w:rsidRPr="00390AA1">
        <w:rPr>
          <w:rStyle w:val="StyleUnderline"/>
        </w:rPr>
        <w:t xml:space="preserve"> a bit </w:t>
      </w:r>
      <w:r w:rsidRPr="0057401F">
        <w:rPr>
          <w:rStyle w:val="StyleUnderline"/>
          <w:highlight w:val="yellow"/>
        </w:rPr>
        <w:t>anti-productive because they reinforce the binary division between black and white</w:t>
      </w:r>
      <w:r w:rsidRPr="00390AA1">
        <w:rPr>
          <w:rStyle w:val="StyleUnderline"/>
        </w:rPr>
        <w:t xml:space="preserve">. What </w:t>
      </w:r>
      <w:r w:rsidRPr="0057401F">
        <w:rPr>
          <w:rStyle w:val="StyleUnderline"/>
          <w:highlight w:val="yellow"/>
        </w:rPr>
        <w:t>we need</w:t>
      </w:r>
      <w:r w:rsidRPr="00390AA1">
        <w:rPr>
          <w:rStyle w:val="StyleUnderline"/>
        </w:rPr>
        <w:t xml:space="preserve"> is </w:t>
      </w:r>
      <w:r w:rsidRPr="0057401F">
        <w:rPr>
          <w:rStyle w:val="StyleUnderline"/>
          <w:highlight w:val="yellow"/>
        </w:rPr>
        <w:t>a more inclusive organization of black and white people fighting</w:t>
      </w:r>
      <w:r w:rsidRPr="00390AA1">
        <w:rPr>
          <w:rStyle w:val="StyleUnderline"/>
        </w:rPr>
        <w:t xml:space="preserve"> together to fight </w:t>
      </w:r>
      <w:r w:rsidRPr="0057401F">
        <w:rPr>
          <w:rStyle w:val="StyleUnderline"/>
          <w:highlight w:val="yellow"/>
        </w:rPr>
        <w:t>white supremacy</w:t>
      </w:r>
      <w:r w:rsidRPr="00390AA1">
        <w:rPr>
          <w:sz w:val="12"/>
        </w:rPr>
        <w:t xml:space="preserve">. The danger of the Resistance for Allan was in the way it confronted individuals. He preferred a structural analysis to one that focused on individual culpability. When asked if he felt uncomfortable interacting with the Resistance teams he explained, “I think it got more and more comfortable for me as it became established that the arguments were about structure and not about individuals.” This was a common sentiment expressed throughout the interviews. </w:t>
      </w:r>
      <w:r w:rsidRPr="0057401F">
        <w:rPr>
          <w:rStyle w:val="StyleUnderline"/>
          <w:highlight w:val="yellow"/>
        </w:rPr>
        <w:t>Students were comfortable engaging in</w:t>
      </w:r>
      <w:r w:rsidRPr="00390AA1">
        <w:rPr>
          <w:rStyle w:val="StyleUnderline"/>
        </w:rPr>
        <w:t xml:space="preserve"> an </w:t>
      </w:r>
      <w:r w:rsidRPr="0057401F">
        <w:rPr>
          <w:rStyle w:val="StyleUnderline"/>
          <w:highlight w:val="yellow"/>
        </w:rPr>
        <w:t>abstract discussion of</w:t>
      </w:r>
      <w:r w:rsidRPr="00390AA1">
        <w:rPr>
          <w:rStyle w:val="StyleUnderline"/>
        </w:rPr>
        <w:t xml:space="preserve"> </w:t>
      </w:r>
      <w:r w:rsidRPr="0057401F">
        <w:rPr>
          <w:rStyle w:val="StyleUnderline"/>
          <w:highlight w:val="yellow"/>
        </w:rPr>
        <w:t>structures of power</w:t>
      </w:r>
      <w:r w:rsidRPr="00390AA1">
        <w:rPr>
          <w:rStyle w:val="StyleUnderline"/>
        </w:rPr>
        <w:t xml:space="preserve"> and privilege </w:t>
      </w:r>
      <w:r w:rsidRPr="0057401F">
        <w:rPr>
          <w:rStyle w:val="StyleUnderline"/>
          <w:highlight w:val="yellow"/>
        </w:rPr>
        <w:t>as long as there was no individual accountability. When their</w:t>
      </w:r>
      <w:r w:rsidRPr="00390AA1">
        <w:rPr>
          <w:rStyle w:val="StyleUnderline"/>
        </w:rPr>
        <w:t xml:space="preserve"> interpretations and ac</w:t>
      </w:r>
      <w:r w:rsidRPr="0057401F">
        <w:rPr>
          <w:rStyle w:val="StyleUnderline"/>
          <w:highlight w:val="yellow"/>
        </w:rPr>
        <w:t>tions were criticized the respondents could characterize criticism as a personal accusation t</w:t>
      </w:r>
      <w:r w:rsidRPr="00390AA1">
        <w:rPr>
          <w:rStyle w:val="StyleUnderline"/>
        </w:rPr>
        <w:t xml:space="preserve">hat is best replaced with an impersonal structural analysis, with which everyone claimed to be in agreement. In other words, </w:t>
      </w:r>
      <w:r w:rsidRPr="0057401F">
        <w:rPr>
          <w:rStyle w:val="StyleUnderline"/>
          <w:highlight w:val="yellow"/>
        </w:rPr>
        <w:t>structural analysis was met with demands to consider individual variation</w:t>
      </w:r>
      <w:r w:rsidRPr="00390AA1">
        <w:rPr>
          <w:rStyle w:val="StyleUnderline"/>
        </w:rPr>
        <w:t xml:space="preserve"> and agency </w:t>
      </w:r>
      <w:r w:rsidRPr="0057401F">
        <w:rPr>
          <w:rStyle w:val="StyleUnderline"/>
          <w:highlight w:val="yellow"/>
        </w:rPr>
        <w:t>while criticism of specific individual</w:t>
      </w:r>
      <w:r w:rsidRPr="00390AA1">
        <w:rPr>
          <w:rStyle w:val="StyleUnderline"/>
        </w:rPr>
        <w:t xml:space="preserve"> actions and </w:t>
      </w:r>
      <w:r w:rsidRPr="0057401F">
        <w:rPr>
          <w:rStyle w:val="StyleUnderline"/>
          <w:highlight w:val="yellow"/>
        </w:rPr>
        <w:t>speech was met with demands to consider an impersonal structural analysis</w:t>
      </w:r>
      <w:r w:rsidRPr="00390AA1">
        <w:rPr>
          <w:rStyle w:val="StyleUnderline"/>
        </w:rPr>
        <w:t xml:space="preserve"> that would enable the discourse to remain depersonalized and thus civil.</w:t>
      </w:r>
      <w:r w:rsidRPr="00390AA1">
        <w:rPr>
          <w:sz w:val="12"/>
        </w:rPr>
        <w:t xml:space="preserve"> In this way the debaters staged an evasive relay between structural and individual level analysis. Respondents had a difficult time meditating on the meaning of white privilege and considering the ways in which it might operate in their lives. </w:t>
      </w:r>
      <w:r w:rsidRPr="0057401F">
        <w:rPr>
          <w:rStyle w:val="StyleUnderline"/>
          <w:highlight w:val="yellow"/>
        </w:rPr>
        <w:t>They had to acknowledge the concept of white privilege</w:t>
      </w:r>
      <w:r w:rsidRPr="00390AA1">
        <w:rPr>
          <w:rStyle w:val="StyleUnderline"/>
        </w:rPr>
        <w:t xml:space="preserve">, especially because of how skilled the Resistance students had become at identifying it. However, </w:t>
      </w:r>
      <w:r w:rsidRPr="0057401F">
        <w:rPr>
          <w:rStyle w:val="StyleUnderline"/>
          <w:highlight w:val="yellow"/>
        </w:rPr>
        <w:t>they still established themselves as exceptions</w:t>
      </w:r>
      <w:r w:rsidRPr="00390AA1">
        <w:rPr>
          <w:rStyle w:val="StyleUnderline"/>
        </w:rPr>
        <w:t xml:space="preserve"> to the general association of whiteness and privilege.</w:t>
      </w:r>
      <w:r w:rsidRPr="00390AA1">
        <w:rPr>
          <w:sz w:val="12"/>
        </w:rPr>
        <w:t xml:space="preserve"> Another debater, John, explained to me, I’m completely in agreement that there is a white privilege and a male privilege...so yes, white privilege exists, that’s bad. That said, there are lots of other forms of privilege. Socio-economically, I mean, I may describe myself as middle class but I definitely had a rocky start being raised in high school by a single parent and a couple of other issues, sort of personal issues that I don’t want to go into, but I had broken family issues going on. So I had a lot of other problems and I’m sure there were people who had a lot of privilege over me in dealing with that and I think there are so many issues and people have so many different things going on in their background</w:t>
      </w:r>
      <w:r w:rsidRPr="00390AA1">
        <w:rPr>
          <w:rStyle w:val="StyleUnderline"/>
        </w:rPr>
        <w:t xml:space="preserve">. I mean </w:t>
      </w:r>
      <w:r w:rsidRPr="0057401F">
        <w:rPr>
          <w:rStyle w:val="StyleUnderline"/>
          <w:highlight w:val="yellow"/>
        </w:rPr>
        <w:t>I’ve always thought of debate as a neutral place where everyone has a</w:t>
      </w:r>
      <w:r w:rsidRPr="00390AA1">
        <w:rPr>
          <w:rStyle w:val="StyleUnderline"/>
        </w:rPr>
        <w:t xml:space="preserve"> pretty much </w:t>
      </w:r>
      <w:r w:rsidRPr="0057401F">
        <w:rPr>
          <w:rStyle w:val="StyleUnderline"/>
          <w:highlight w:val="yellow"/>
        </w:rPr>
        <w:t>equal starting point.</w:t>
      </w:r>
      <w:r w:rsidRPr="00390AA1">
        <w:rPr>
          <w:sz w:val="12"/>
        </w:rPr>
        <w:t xml:space="preserve"> </w:t>
      </w:r>
    </w:p>
    <w:p w14:paraId="0664D37D" w14:textId="77777777" w:rsidR="009933B4" w:rsidRDefault="009933B4" w:rsidP="009933B4">
      <w:pPr>
        <w:pStyle w:val="evidencetext"/>
        <w:rPr>
          <w:rFonts w:cs="Arial"/>
        </w:rPr>
      </w:pPr>
    </w:p>
    <w:p w14:paraId="65120CE4" w14:textId="77777777" w:rsidR="009933B4" w:rsidRDefault="009933B4" w:rsidP="009933B4">
      <w:pPr>
        <w:pStyle w:val="Heading4"/>
      </w:pPr>
      <w:r>
        <w:t>Their performance is an appropriation of blackness that inevitably fails and constructs a barrier between traditional and non-traditional debaters that makes coalitional change impossible.</w:t>
      </w:r>
    </w:p>
    <w:p w14:paraId="008586A9" w14:textId="77777777" w:rsidR="009933B4" w:rsidRPr="00D60A7C" w:rsidRDefault="009933B4" w:rsidP="009933B4">
      <w:r w:rsidRPr="00D60A7C">
        <w:t xml:space="preserve">Brendon </w:t>
      </w:r>
      <w:r w:rsidRPr="00D60A7C">
        <w:rPr>
          <w:rStyle w:val="Heading4Char"/>
        </w:rPr>
        <w:t>Bankey,</w:t>
      </w:r>
      <w:r>
        <w:t xml:space="preserve"> 20</w:t>
      </w:r>
      <w:r w:rsidRPr="00D60A7C">
        <w:rPr>
          <w:rStyle w:val="Heading4Char"/>
        </w:rPr>
        <w:t>13</w:t>
      </w:r>
      <w:r>
        <w:t xml:space="preserve">, </w:t>
      </w:r>
      <w:r w:rsidRPr="00D60A7C">
        <w:t>“THE “FACT OF BLACKNESS” DOES NOT EXIST: AN EVOCATIVE CRITICISM OF RESISTANCE RHETORIC IN ACADEMIC POLICY DEBATE AND ITS (MIS)USE OF FRANTZ FANON’S BLACK SKIN, WHITE MASKS,”</w:t>
      </w:r>
      <w:r>
        <w:t xml:space="preserve">, Wake Forest University, </w:t>
      </w:r>
      <w:r w:rsidRPr="00D60A7C">
        <w:t xml:space="preserve">https://wakespace.lib.wfu.edu/handle/10339/39020 </w:t>
      </w:r>
      <w:r>
        <w:t>//JY</w:t>
      </w:r>
    </w:p>
    <w:p w14:paraId="1D8BB03A" w14:textId="77777777" w:rsidR="009933B4" w:rsidRDefault="009933B4" w:rsidP="009933B4">
      <w:pPr>
        <w:rPr>
          <w:rStyle w:val="StyleUnderline"/>
        </w:rPr>
      </w:pPr>
      <w:r w:rsidRPr="00D60A7C">
        <w:rPr>
          <w:rStyle w:val="StyleUnderline"/>
        </w:rPr>
        <w:t xml:space="preserve">Reid-Brinkley’s dissertation concerning strategies of bodily resistance, or </w:t>
      </w:r>
      <w:r w:rsidRPr="0057401F">
        <w:rPr>
          <w:rStyle w:val="StyleUnderline"/>
          <w:highlight w:val="yellow"/>
        </w:rPr>
        <w:t>resistance in the flesh</w:t>
      </w:r>
      <w:r w:rsidRPr="00D60A7C">
        <w:rPr>
          <w:rStyle w:val="StyleUnderline"/>
        </w:rPr>
        <w:t xml:space="preserve">, </w:t>
      </w:r>
      <w:r w:rsidRPr="0057401F">
        <w:rPr>
          <w:rStyle w:val="StyleUnderline"/>
          <w:highlight w:val="yellow"/>
        </w:rPr>
        <w:t>in high school</w:t>
      </w:r>
      <w:r w:rsidRPr="00D60A7C">
        <w:rPr>
          <w:rStyle w:val="StyleUnderline"/>
        </w:rPr>
        <w:t xml:space="preserve"> and intercollegiate policy </w:t>
      </w:r>
      <w:r w:rsidRPr="0057401F">
        <w:rPr>
          <w:rStyle w:val="StyleUnderline"/>
          <w:highlight w:val="yellow"/>
        </w:rPr>
        <w:t>debate provides an example of rhetorical scholarship that appropriates Fanon’s “fact of blackness”—</w:t>
      </w:r>
      <w:r w:rsidRPr="00D60A7C">
        <w:rPr>
          <w:rStyle w:val="StyleUnderline"/>
        </w:rPr>
        <w:t>that the black body takes anti-human form as “an object among other objects” in social spaces—</w:t>
      </w:r>
      <w:r w:rsidRPr="0057401F">
        <w:rPr>
          <w:rStyle w:val="StyleUnderline"/>
          <w:highlight w:val="yellow"/>
        </w:rPr>
        <w:t>absent a discussion of disalienation</w:t>
      </w:r>
      <w:r w:rsidRPr="00D60A7C">
        <w:t xml:space="preserve">. In this chapter, I apply my reading of Fanon to Reid-Brinkley’s scholarship as a means of illuminating the extent to which her method for resistance in policy debate undermines Fanon’s goal of disalienation. </w:t>
      </w:r>
      <w:r w:rsidRPr="00D60A7C">
        <w:rPr>
          <w:rStyle w:val="StyleUnderline"/>
        </w:rPr>
        <w:t xml:space="preserve">Through this criticism, I argue that Reid-Brinkley’s </w:t>
      </w:r>
      <w:r w:rsidRPr="0057401F">
        <w:rPr>
          <w:rStyle w:val="StyleUnderline"/>
          <w:highlight w:val="yellow"/>
        </w:rPr>
        <w:t>resistance fails to generate a vision of policy debate “freed from</w:t>
      </w:r>
      <w:r w:rsidRPr="00D60A7C">
        <w:rPr>
          <w:rStyle w:val="StyleUnderline"/>
        </w:rPr>
        <w:t>” what Fanon describes as “</w:t>
      </w:r>
      <w:r w:rsidRPr="0057401F">
        <w:rPr>
          <w:rStyle w:val="StyleUnderline"/>
          <w:highlight w:val="yellow"/>
        </w:rPr>
        <w:t>the springboard of embodying resistance of others</w:t>
      </w:r>
      <w:r w:rsidRPr="00D60A7C">
        <w:rPr>
          <w:rStyle w:val="StyleUnderline"/>
        </w:rPr>
        <w:t xml:space="preserve">” because, </w:t>
      </w:r>
      <w:r w:rsidRPr="0057401F">
        <w:rPr>
          <w:rStyle w:val="StyleUnderline"/>
          <w:highlight w:val="yellow"/>
        </w:rPr>
        <w:t>by prioritizing the importance of the body</w:t>
      </w:r>
      <w:r w:rsidRPr="00D60A7C">
        <w:rPr>
          <w:rStyle w:val="StyleUnderline"/>
        </w:rPr>
        <w:t xml:space="preserve"> in order to distinguish her movement from traditional forms of debate, </w:t>
      </w:r>
      <w:r w:rsidRPr="0057401F">
        <w:rPr>
          <w:rStyle w:val="StyleUnderline"/>
          <w:highlight w:val="yellow"/>
        </w:rPr>
        <w:t>it requires those who resist to dig “into [their] flesh in order to find self-meaning.” Because of</w:t>
      </w:r>
      <w:r w:rsidRPr="00676CDB">
        <w:rPr>
          <w:rStyle w:val="StyleUnderline"/>
        </w:rPr>
        <w:t xml:space="preserve"> this </w:t>
      </w:r>
      <w:r w:rsidRPr="0057401F">
        <w:rPr>
          <w:rStyle w:val="StyleUnderline"/>
          <w:highlight w:val="yellow"/>
        </w:rPr>
        <w:t>dependency on</w:t>
      </w:r>
      <w:r w:rsidRPr="00676CDB">
        <w:rPr>
          <w:rStyle w:val="StyleUnderline"/>
        </w:rPr>
        <w:t xml:space="preserve"> the </w:t>
      </w:r>
      <w:r w:rsidRPr="0057401F">
        <w:rPr>
          <w:rStyle w:val="StyleUnderline"/>
          <w:highlight w:val="yellow"/>
        </w:rPr>
        <w:t>‘biological difference’ that</w:t>
      </w:r>
      <w:r w:rsidRPr="00676CDB">
        <w:rPr>
          <w:rStyle w:val="StyleUnderline"/>
        </w:rPr>
        <w:t xml:space="preserve"> the </w:t>
      </w:r>
      <w:r w:rsidRPr="0057401F">
        <w:rPr>
          <w:rStyle w:val="StyleUnderline"/>
          <w:highlight w:val="yellow"/>
        </w:rPr>
        <w:t>skin signifies, the</w:t>
      </w:r>
      <w:r w:rsidRPr="00676CDB">
        <w:rPr>
          <w:rStyle w:val="StyleUnderline"/>
        </w:rPr>
        <w:t xml:space="preserve"> specific inventional </w:t>
      </w:r>
      <w:r w:rsidRPr="0057401F">
        <w:rPr>
          <w:rStyle w:val="StyleUnderline"/>
          <w:highlight w:val="yellow"/>
        </w:rPr>
        <w:t>strategies</w:t>
      </w:r>
      <w:r w:rsidRPr="00676CDB">
        <w:rPr>
          <w:rStyle w:val="StyleUnderline"/>
        </w:rPr>
        <w:t xml:space="preserve"> Reid-Brinkley offers </w:t>
      </w:r>
      <w:r w:rsidRPr="0057401F">
        <w:rPr>
          <w:rStyle w:val="StyleUnderline"/>
          <w:highlight w:val="yellow"/>
        </w:rPr>
        <w:t>for marginalized bodies to resist fail</w:t>
      </w:r>
      <w:r w:rsidRPr="00676CDB">
        <w:rPr>
          <w:rStyle w:val="StyleUnderline"/>
        </w:rPr>
        <w:t xml:space="preserve"> to unlock the “suffocating reification” that Fanon attributes his objectification to in L’Expérience Vécue du Noir. </w:t>
      </w:r>
      <w:r w:rsidRPr="0057401F">
        <w:rPr>
          <w:rStyle w:val="StyleUnderline"/>
          <w:highlight w:val="yellow"/>
        </w:rPr>
        <w:t>The unfortunate result</w:t>
      </w:r>
      <w:r w:rsidRPr="00676CDB">
        <w:rPr>
          <w:rStyle w:val="StyleUnderline"/>
        </w:rPr>
        <w:t xml:space="preserve"> of this reification </w:t>
      </w:r>
      <w:r w:rsidRPr="0057401F">
        <w:rPr>
          <w:rStyle w:val="StyleUnderline"/>
          <w:highlight w:val="yellow"/>
        </w:rPr>
        <w:t>is the construction of a rhetorical barrier that hinders the ability of traditional debaters to acknowledge</w:t>
      </w:r>
      <w:r w:rsidRPr="00676CDB">
        <w:rPr>
          <w:rStyle w:val="StyleUnderline"/>
        </w:rPr>
        <w:t xml:space="preserve"> the styles and </w:t>
      </w:r>
      <w:r w:rsidRPr="0057401F">
        <w:rPr>
          <w:rStyle w:val="StyleUnderline"/>
          <w:highlight w:val="yellow"/>
        </w:rPr>
        <w:t>voices of those engaging in resistance</w:t>
      </w:r>
      <w:r w:rsidRPr="00676CDB">
        <w:rPr>
          <w:rStyle w:val="StyleUnderline"/>
        </w:rPr>
        <w:t>.</w:t>
      </w:r>
    </w:p>
    <w:p w14:paraId="12F468B5" w14:textId="77777777" w:rsidR="009933B4" w:rsidRDefault="009933B4" w:rsidP="009933B4">
      <w:pPr>
        <w:pStyle w:val="Heading4"/>
      </w:pPr>
      <w:r w:rsidRPr="008E6DA1">
        <w:t>Black Aesthetics perpetuates the very whiteness it attempts to combat – means terminal solvency deficit</w:t>
      </w:r>
    </w:p>
    <w:p w14:paraId="4561993E" w14:textId="77777777" w:rsidR="009933B4" w:rsidRPr="008E6DA1" w:rsidRDefault="009933B4" w:rsidP="009933B4">
      <w:r w:rsidRPr="00D60A7C">
        <w:t xml:space="preserve">Brendon </w:t>
      </w:r>
      <w:r w:rsidRPr="00D60A7C">
        <w:rPr>
          <w:rStyle w:val="Heading4Char"/>
        </w:rPr>
        <w:t>Bankey,</w:t>
      </w:r>
      <w:r>
        <w:t xml:space="preserve"> 20</w:t>
      </w:r>
      <w:r w:rsidRPr="00D60A7C">
        <w:rPr>
          <w:rStyle w:val="Heading4Char"/>
        </w:rPr>
        <w:t>13</w:t>
      </w:r>
      <w:r>
        <w:t xml:space="preserve">, </w:t>
      </w:r>
      <w:r w:rsidRPr="00D60A7C">
        <w:t>“THE “FACT OF BLACKNESS” DOES NOT EXIST: AN EVOCATIVE CRITICISM OF RESISTANCE RHETORIC IN ACADEMIC POLICY DEBATE AND ITS (MIS)USE OF FRANTZ FANON’S BLACK SKIN, WHITE MASKS,”</w:t>
      </w:r>
      <w:r>
        <w:t xml:space="preserve">, Wake Forest University, </w:t>
      </w:r>
      <w:r w:rsidRPr="00D60A7C">
        <w:t xml:space="preserve">https://wakespace.lib.wfu.edu/handle/10339/39020 </w:t>
      </w:r>
      <w:r>
        <w:t>//JY</w:t>
      </w:r>
    </w:p>
    <w:p w14:paraId="4C40CB88" w14:textId="77777777" w:rsidR="009933B4" w:rsidRPr="008E6DA1" w:rsidRDefault="009933B4" w:rsidP="009933B4">
      <w:pPr>
        <w:rPr>
          <w:rStyle w:val="StyleUnderline"/>
        </w:rPr>
      </w:pPr>
      <w:r w:rsidRPr="008E6DA1">
        <w:rPr>
          <w:sz w:val="12"/>
        </w:rPr>
        <w:t xml:space="preserve">Reid-Brinkley’s writings on black aesthetic performance further complicate an understanding of whiteness and how to confront it. She writes, “The use of African-American and hip hop music and aesthetic styles in the traditional spaces of academic policy debate may operate to combat the ideologies of whiteness that actively maintain the dominant, normative order of debate.” </w:t>
      </w:r>
      <w:r w:rsidRPr="00676CDB">
        <w:rPr>
          <w:rStyle w:val="StyleUnderline"/>
        </w:rPr>
        <w:t xml:space="preserve">Moreover, </w:t>
      </w:r>
      <w:r w:rsidRPr="0057401F">
        <w:rPr>
          <w:rStyle w:val="StyleUnderline"/>
          <w:highlight w:val="yellow"/>
        </w:rPr>
        <w:t>she identifies the need for</w:t>
      </w:r>
      <w:r w:rsidRPr="00676CDB">
        <w:rPr>
          <w:rStyle w:val="StyleUnderline"/>
        </w:rPr>
        <w:t xml:space="preserve"> creating </w:t>
      </w:r>
      <w:r w:rsidRPr="0057401F">
        <w:rPr>
          <w:rStyle w:val="StyleUnderline"/>
          <w:highlight w:val="yellow"/>
        </w:rPr>
        <w:t>an “aesthetic community of resistance” through</w:t>
      </w:r>
      <w:r w:rsidRPr="00676CDB">
        <w:rPr>
          <w:rStyle w:val="StyleUnderline"/>
        </w:rPr>
        <w:t xml:space="preserve"> cultural methods such as </w:t>
      </w:r>
      <w:r w:rsidRPr="0057401F">
        <w:rPr>
          <w:rStyle w:val="StyleUnderline"/>
          <w:highlight w:val="yellow"/>
        </w:rPr>
        <w:t>hip hop</w:t>
      </w:r>
      <w:r w:rsidRPr="00676CDB">
        <w:rPr>
          <w:rStyle w:val="StyleUnderline"/>
        </w:rPr>
        <w:t xml:space="preserve"> because they “serve as a call to resistance for African-Americans.” </w:t>
      </w:r>
      <w:r w:rsidRPr="008E6DA1">
        <w:rPr>
          <w:sz w:val="12"/>
        </w:rPr>
        <w:t>Through musical elements, which have historically “been a critical tool in maintaining hope and resistance to the tyranny of white racism in black communities around the world,” non-traditional debaters can create “an aesthetic place or home from which they might gain strength in their confrontation with [hostile spaces of] the predominantly white debate community.” Thus, for Reid-Brinkley, “black cultural performative aesthetics [function] as a rhetorical strategy” that “[disturbs] the aesthetic environment of debate competitions” and constitute “argumentative support for [non-traditional debaters’] interpretations and advocacy.”18 From this description, one is left wondering whether a form of black aesthetic performance exists independent of the whiteness it resists</w:t>
      </w:r>
      <w:r w:rsidRPr="00676CDB">
        <w:rPr>
          <w:rStyle w:val="StyleUnderline"/>
        </w:rPr>
        <w:t>.</w:t>
      </w:r>
      <w:r w:rsidRPr="008E6DA1">
        <w:rPr>
          <w:sz w:val="12"/>
        </w:rPr>
        <w:t xml:space="preserve"> </w:t>
      </w:r>
      <w:r w:rsidRPr="0057401F">
        <w:rPr>
          <w:rStyle w:val="StyleUnderline"/>
          <w:highlight w:val="yellow"/>
        </w:rPr>
        <w:t>Black aesthetic performance</w:t>
      </w:r>
      <w:r w:rsidRPr="00676CDB">
        <w:rPr>
          <w:rStyle w:val="StyleUnderline"/>
        </w:rPr>
        <w:t xml:space="preserve"> in Reid-Brinkley </w:t>
      </w:r>
      <w:r w:rsidRPr="0057401F">
        <w:rPr>
          <w:rStyle w:val="StyleUnderline"/>
          <w:highlight w:val="yellow"/>
        </w:rPr>
        <w:t>corresponds to a form of resistance whereby the black body</w:t>
      </w:r>
      <w:r w:rsidRPr="00676CDB">
        <w:rPr>
          <w:rStyle w:val="StyleUnderline"/>
        </w:rPr>
        <w:t xml:space="preserve"> stylistically </w:t>
      </w:r>
      <w:r w:rsidRPr="0057401F">
        <w:rPr>
          <w:rStyle w:val="StyleUnderline"/>
          <w:highlight w:val="yellow"/>
        </w:rPr>
        <w:t>violates the norms and spaces that traditionally uphold whiteness</w:t>
      </w:r>
      <w:r w:rsidRPr="00676CDB">
        <w:rPr>
          <w:rStyle w:val="StyleUnderline"/>
        </w:rPr>
        <w:t xml:space="preserve">. </w:t>
      </w:r>
      <w:r w:rsidRPr="0057401F">
        <w:rPr>
          <w:rStyle w:val="StyleUnderline"/>
          <w:highlight w:val="yellow"/>
        </w:rPr>
        <w:t>This</w:t>
      </w:r>
      <w:r w:rsidRPr="00676CDB">
        <w:rPr>
          <w:rStyle w:val="StyleUnderline"/>
        </w:rPr>
        <w:t xml:space="preserve"> reading of black aesthetic performance, including its treatment of Fanon, </w:t>
      </w:r>
      <w:r w:rsidRPr="0057401F">
        <w:rPr>
          <w:rStyle w:val="StyleUnderline"/>
          <w:highlight w:val="yellow"/>
        </w:rPr>
        <w:t>is reminiscent of the Black Arts Movement</w:t>
      </w:r>
      <w:r w:rsidRPr="00676CDB">
        <w:rPr>
          <w:rStyle w:val="StyleUnderline"/>
        </w:rPr>
        <w:t xml:space="preserve"> (BAM).</w:t>
      </w:r>
      <w:r w:rsidRPr="008E6DA1">
        <w:rPr>
          <w:sz w:val="12"/>
        </w:rPr>
        <w:t xml:space="preserve"> Eric King Watts’ research on the BAM investigates the role of black aesthetic performance crafted for the purpose of resisting whiteness. He finds that the black aesthetic functions as “an ideological system constitutive of a distinct ‘black perspective’ on the beauty and on the cruelty of black social life” that allows its performers to “make sense of the world and convey that sense to black people.” A universal understanding of the black aesthetic is impossible. Rather, the black aesthetic manifests itself in different forms throughout American history as a response to the contingent constraints imposed upon black folk by social reality. Watts argues “making sense of the world” through black aesthetic practices “has historically enabled black folk in America to cultivate a ‘dwelling place.’” He believes that attending to the unique qualities of a given black aesthetic performance can reveal how “varying conceptions of a black aesthetic index significant development in black American public expression and creativity” and shape “the character of a black rhetorical voice.”19 In this instance, The BAM presents a cogent example of the problem posed by inventional practices of resistance rooted in misappropriations of Fanon. </w:t>
      </w:r>
      <w:r w:rsidRPr="0057401F">
        <w:rPr>
          <w:rStyle w:val="StyleUnderline"/>
          <w:highlight w:val="yellow"/>
        </w:rPr>
        <w:t>Watts</w:t>
      </w:r>
      <w:r w:rsidRPr="00676CDB">
        <w:rPr>
          <w:rStyle w:val="StyleUnderline"/>
        </w:rPr>
        <w:t xml:space="preserve"> ultimately </w:t>
      </w:r>
      <w:r w:rsidRPr="0057401F">
        <w:rPr>
          <w:rStyle w:val="StyleUnderline"/>
          <w:highlight w:val="yellow"/>
        </w:rPr>
        <w:t>faults the BAM for its “reinvention of a black aesthetic” fixated on</w:t>
      </w:r>
      <w:r w:rsidRPr="00676CDB">
        <w:rPr>
          <w:rStyle w:val="StyleUnderline"/>
        </w:rPr>
        <w:t xml:space="preserve"> rationalizing “</w:t>
      </w:r>
      <w:r w:rsidRPr="0057401F">
        <w:rPr>
          <w:rStyle w:val="StyleUnderline"/>
          <w:highlight w:val="yellow"/>
        </w:rPr>
        <w:t>the ‘purification’ of ‘blackness’</w:t>
      </w:r>
      <w:r w:rsidRPr="00676CDB">
        <w:rPr>
          <w:rStyle w:val="StyleUnderline"/>
        </w:rPr>
        <w:t xml:space="preserve"> </w:t>
      </w:r>
      <w:r w:rsidRPr="0057401F">
        <w:rPr>
          <w:rStyle w:val="StyleUnderline"/>
          <w:highlight w:val="yellow"/>
        </w:rPr>
        <w:t>by characterizing</w:t>
      </w:r>
      <w:r w:rsidRPr="00676CDB">
        <w:rPr>
          <w:rStyle w:val="StyleUnderline"/>
        </w:rPr>
        <w:t xml:space="preserve"> the ‘proper’ relations between </w:t>
      </w:r>
      <w:r w:rsidRPr="0057401F">
        <w:rPr>
          <w:rStyle w:val="StyleUnderline"/>
          <w:highlight w:val="yellow"/>
        </w:rPr>
        <w:t>‘blackness’ and ‘whiteness’ as</w:t>
      </w:r>
      <w:r w:rsidRPr="00676CDB">
        <w:rPr>
          <w:rStyle w:val="StyleUnderline"/>
        </w:rPr>
        <w:t xml:space="preserve"> fundamentally oppositional and </w:t>
      </w:r>
      <w:r w:rsidRPr="0057401F">
        <w:rPr>
          <w:rStyle w:val="StyleUnderline"/>
          <w:highlight w:val="yellow"/>
        </w:rPr>
        <w:t>antagonistic.”</w:t>
      </w:r>
      <w:r w:rsidRPr="008E6DA1">
        <w:rPr>
          <w:sz w:val="12"/>
        </w:rPr>
        <w:t xml:space="preserve"> He understands the BAM as principally “inspired by the works of Frantz Fanon and enamored with the concept of an African American colonial subjectivity.” </w:t>
      </w:r>
      <w:r w:rsidRPr="008E6DA1">
        <w:rPr>
          <w:rStyle w:val="StyleUnderline"/>
        </w:rPr>
        <w:t>Because of this admiration for Fanon, the BAM reinterprets “the black self” as “a historically oppressed and purely objectified body” and as “separated and fixed as not white.”20 This orientation is easily observable in Reid-Brinkley’s conception of the black aesthetic.</w:t>
      </w:r>
      <w:r w:rsidRPr="008E6DA1">
        <w:rPr>
          <w:sz w:val="12"/>
        </w:rPr>
        <w:t xml:space="preserve"> She calls upon black aesthetic performance as a means of connecting individual argument with the larger diaspora of African-American oppression and defines it in opposition to a majority white community of policy debate. The interpretive logic present in this understanding of black aesthetic performance ultimately fails to generate a space for freedom because it relies on a “paradox of purity” that can never rid itself of the black/white dialectic. Watts explains how “this paradox is doubly present in the black aesthetic.” He writes: As artists assume the ethos of the oppressed, they appropriate this dialectic and enact it in two revised modes. The first mode posits the “purity” of whiteness but transposes its valence. Rather than synthesizing white goodness, the reinterpreted white/not white pair articulates the wrongness of whiteness and specifies why black folk are (fortunately) “not white.” But as artists simultaneously turn inward, toward the black community and work to “affirm ourselves—each other[,] … affirm the kingdom of heaven within us,” the dialectic is translated into its opposite: black/not black. This dialectic demonstrates the “purity” and beauty of blackness by isolating and purging (white) substances that do not properly belong to it; in short, it identifies values and ideas that are “not black</w:t>
      </w:r>
      <w:r w:rsidRPr="008E6DA1">
        <w:rPr>
          <w:rStyle w:val="StyleUnderline"/>
        </w:rPr>
        <w:t xml:space="preserve">.”The </w:t>
      </w:r>
      <w:r w:rsidRPr="0057401F">
        <w:rPr>
          <w:rStyle w:val="StyleUnderline"/>
          <w:highlight w:val="yellow"/>
        </w:rPr>
        <w:t>black aesthetic fails to escape</w:t>
      </w:r>
      <w:r w:rsidRPr="008E6DA1">
        <w:rPr>
          <w:rStyle w:val="StyleUnderline"/>
        </w:rPr>
        <w:t xml:space="preserve"> the </w:t>
      </w:r>
      <w:r w:rsidRPr="0057401F">
        <w:rPr>
          <w:rStyle w:val="StyleUnderline"/>
          <w:highlight w:val="yellow"/>
        </w:rPr>
        <w:t xml:space="preserve">white/black dialectic because “the two structures” </w:t>
      </w:r>
      <w:r w:rsidRPr="008E6DA1">
        <w:rPr>
          <w:rStyle w:val="StyleUnderline"/>
        </w:rPr>
        <w:t>of “whiteness” and “blackness</w:t>
      </w:r>
      <w:r w:rsidRPr="0057401F">
        <w:rPr>
          <w:rStyle w:val="StyleUnderline"/>
          <w:highlight w:val="yellow"/>
        </w:rPr>
        <w:t xml:space="preserve">” are “mutually reinforcing” </w:t>
      </w:r>
      <w:r w:rsidRPr="008E6DA1">
        <w:rPr>
          <w:rStyle w:val="StyleUnderline"/>
        </w:rPr>
        <w:t>of each other.</w:t>
      </w:r>
      <w:r w:rsidRPr="008E6DA1">
        <w:rPr>
          <w:sz w:val="12"/>
        </w:rPr>
        <w:t xml:space="preserve"> </w:t>
      </w:r>
      <w:r w:rsidRPr="008E6DA1">
        <w:rPr>
          <w:rStyle w:val="StyleUnderline"/>
        </w:rPr>
        <w:t>Under this interpretive logic of black aesthetic performance “</w:t>
      </w:r>
      <w:r w:rsidRPr="0057401F">
        <w:rPr>
          <w:rStyle w:val="StyleUnderline"/>
          <w:highlight w:val="yellow"/>
        </w:rPr>
        <w:t>whiteness is</w:t>
      </w:r>
      <w:r w:rsidRPr="008E6DA1">
        <w:rPr>
          <w:rStyle w:val="StyleUnderline"/>
        </w:rPr>
        <w:t xml:space="preserve"> understood as </w:t>
      </w:r>
      <w:r w:rsidRPr="0057401F">
        <w:rPr>
          <w:rStyle w:val="StyleUnderline"/>
          <w:highlight w:val="yellow"/>
        </w:rPr>
        <w:t>responsible for the ills of the world while blackness</w:t>
      </w:r>
      <w:r w:rsidRPr="008E6DA1">
        <w:rPr>
          <w:rStyle w:val="StyleUnderline"/>
        </w:rPr>
        <w:t xml:space="preserve"> is defined in terms that </w:t>
      </w:r>
      <w:r w:rsidRPr="0057401F">
        <w:rPr>
          <w:rStyle w:val="StyleUnderline"/>
          <w:highlight w:val="yellow"/>
        </w:rPr>
        <w:t>reclaim a sense of moral agency for black folk</w:t>
      </w:r>
      <w:r w:rsidRPr="008E6DA1">
        <w:rPr>
          <w:rStyle w:val="StyleUnderline"/>
        </w:rPr>
        <w:t xml:space="preserve"> in a corrupt world.” Employing Burke’s concept of the negative, Watts explains that </w:t>
      </w:r>
      <w:r w:rsidRPr="0057401F">
        <w:rPr>
          <w:rStyle w:val="StyleUnderline"/>
          <w:highlight w:val="yellow"/>
        </w:rPr>
        <w:t>the “paradox of purity” arises</w:t>
      </w:r>
      <w:r w:rsidRPr="008E6DA1">
        <w:rPr>
          <w:rStyle w:val="StyleUnderline"/>
        </w:rPr>
        <w:t xml:space="preserve"> from this understanding of “whiteness” and “blackness” </w:t>
      </w:r>
      <w:r w:rsidRPr="0057401F">
        <w:rPr>
          <w:rStyle w:val="StyleUnderline"/>
          <w:highlight w:val="yellow"/>
        </w:rPr>
        <w:t>because each dialectical structure implies the existence of the other “like a disease intimates its cure.” Within this</w:t>
      </w:r>
      <w:r w:rsidRPr="008E6DA1">
        <w:rPr>
          <w:rStyle w:val="StyleUnderline"/>
        </w:rPr>
        <w:t xml:space="preserve"> dialectical entanglement, </w:t>
      </w:r>
      <w:r w:rsidRPr="0057401F">
        <w:rPr>
          <w:rStyle w:val="StyleUnderline"/>
          <w:highlight w:val="yellow"/>
        </w:rPr>
        <w:t>there can be no authentic expression of blackness without the negation of the impurity of whiteness</w:t>
      </w:r>
      <w:r w:rsidRPr="008E6DA1">
        <w:rPr>
          <w:rStyle w:val="StyleUnderline"/>
        </w:rPr>
        <w:t xml:space="preserve">. 22 </w:t>
      </w:r>
      <w:r w:rsidRPr="0057401F">
        <w:rPr>
          <w:rStyle w:val="StyleUnderline"/>
          <w:highlight w:val="yellow"/>
        </w:rPr>
        <w:t>This leads to increasingly radical separation from everything perceived as white</w:t>
      </w:r>
    </w:p>
    <w:p w14:paraId="6CCD070E" w14:textId="77777777" w:rsidR="009933B4" w:rsidRDefault="009933B4" w:rsidP="009933B4">
      <w:pPr>
        <w:pStyle w:val="Heading4"/>
        <w:rPr>
          <w:rFonts w:eastAsia="Arial Unicode MS" w:cs="Times New Roman"/>
          <w:szCs w:val="24"/>
        </w:rPr>
      </w:pPr>
      <w:r>
        <w:rPr>
          <w:rFonts w:eastAsia="Arial Unicode MS" w:cs="Times New Roman"/>
          <w:szCs w:val="24"/>
        </w:rPr>
        <w:t>Performances preserve racialized essentialisms to use as arguments – means they never solve</w:t>
      </w:r>
    </w:p>
    <w:p w14:paraId="10949E72" w14:textId="77777777" w:rsidR="009933B4" w:rsidRPr="008E6DA1" w:rsidRDefault="009933B4" w:rsidP="009933B4">
      <w:r w:rsidRPr="00D60A7C">
        <w:t xml:space="preserve">Brendon </w:t>
      </w:r>
      <w:r w:rsidRPr="00D60A7C">
        <w:rPr>
          <w:rStyle w:val="Heading4Char"/>
        </w:rPr>
        <w:t>Bankey,</w:t>
      </w:r>
      <w:r>
        <w:t xml:space="preserve"> 20</w:t>
      </w:r>
      <w:r w:rsidRPr="00D60A7C">
        <w:rPr>
          <w:rStyle w:val="Heading4Char"/>
        </w:rPr>
        <w:t>13</w:t>
      </w:r>
      <w:r>
        <w:t xml:space="preserve">, </w:t>
      </w:r>
      <w:r w:rsidRPr="00D60A7C">
        <w:t>“THE “FACT OF BLACKNESS” DOES NOT EXIST: AN EVOCATIVE CRITICISM OF RESISTANCE RHETORIC IN ACADEMIC POLICY DEBATE AND ITS (MIS)USE OF FRANTZ FANON’S BLACK SKIN, WHITE MASKS,”</w:t>
      </w:r>
      <w:r>
        <w:t xml:space="preserve">, Wake Forest University, </w:t>
      </w:r>
      <w:r w:rsidRPr="00D60A7C">
        <w:t xml:space="preserve">https://wakespace.lib.wfu.edu/handle/10339/39020 </w:t>
      </w:r>
      <w:r>
        <w:t>//JY</w:t>
      </w:r>
    </w:p>
    <w:p w14:paraId="308F46B8" w14:textId="77777777" w:rsidR="009933B4" w:rsidRPr="008E6DA1" w:rsidRDefault="009933B4" w:rsidP="009933B4"/>
    <w:p w14:paraId="0398C961" w14:textId="77777777" w:rsidR="009933B4" w:rsidRDefault="009933B4" w:rsidP="009933B4">
      <w:pPr>
        <w:rPr>
          <w:rStyle w:val="StyleUnderline"/>
        </w:rPr>
      </w:pPr>
      <w:r w:rsidRPr="008E6DA1">
        <w:rPr>
          <w:rStyle w:val="StyleUnderline"/>
        </w:rPr>
        <w:t xml:space="preserve">From this reading of Fanon, </w:t>
      </w:r>
      <w:r w:rsidRPr="0057401F">
        <w:rPr>
          <w:rStyle w:val="StyleUnderline"/>
          <w:highlight w:val="yellow"/>
        </w:rPr>
        <w:t>the solution to the black body’s supposed presence as a pollutant</w:t>
      </w:r>
      <w:r w:rsidRPr="008E6DA1">
        <w:rPr>
          <w:rStyle w:val="StyleUnderline"/>
        </w:rPr>
        <w:t xml:space="preserve"> in white spaces </w:t>
      </w:r>
      <w:r w:rsidRPr="0057401F">
        <w:rPr>
          <w:rStyle w:val="StyleUnderline"/>
          <w:highlight w:val="yellow"/>
        </w:rPr>
        <w:t>should not serve</w:t>
      </w:r>
      <w:r w:rsidRPr="008E6DA1">
        <w:rPr>
          <w:rStyle w:val="StyleUnderline"/>
        </w:rPr>
        <w:t xml:space="preserve"> as a justification </w:t>
      </w:r>
      <w:r w:rsidRPr="0057401F">
        <w:rPr>
          <w:rStyle w:val="StyleUnderline"/>
          <w:highlight w:val="yellow"/>
        </w:rPr>
        <w:t>to impose the history of black/white colonialism and slavery on the next available white body</w:t>
      </w:r>
      <w:r w:rsidRPr="008E6DA1">
        <w:t xml:space="preserve">. Rather, we should caution resistance in the flesh that limits young black bodies’ available means of rhetorical invention to their facial profile. </w:t>
      </w:r>
      <w:r w:rsidRPr="008E6DA1">
        <w:rPr>
          <w:rStyle w:val="StyleUnderline"/>
        </w:rPr>
        <w:t xml:space="preserve">Kelly E. Happe writes: </w:t>
      </w:r>
      <w:r w:rsidRPr="0057401F">
        <w:rPr>
          <w:rStyle w:val="StyleUnderline"/>
          <w:highlight w:val="yellow"/>
        </w:rPr>
        <w:t>Performative enactments of race foreclose opportunities for disrupting race</w:t>
      </w:r>
      <w:r w:rsidRPr="008E6DA1">
        <w:rPr>
          <w:rStyle w:val="StyleUnderline"/>
        </w:rPr>
        <w:t xml:space="preserve">, namely, </w:t>
      </w:r>
      <w:r w:rsidRPr="0057401F">
        <w:rPr>
          <w:rStyle w:val="StyleUnderline"/>
          <w:highlight w:val="yellow"/>
        </w:rPr>
        <w:t>by securing the consent of those who play a crucial role in sustaining a racialized social order</w:t>
      </w:r>
      <w:r w:rsidRPr="008E6DA1">
        <w:rPr>
          <w:rStyle w:val="StyleUnderline"/>
        </w:rPr>
        <w:t xml:space="preserve">. … A rhetorical phenomenon that is possible not only because the body is called upon to produce racial truths (what I describe as the synecdochical collapse between genotype and phenotype) but </w:t>
      </w:r>
      <w:r w:rsidRPr="0057401F">
        <w:rPr>
          <w:rStyle w:val="StyleUnderline"/>
          <w:highlight w:val="yellow"/>
        </w:rPr>
        <w:t>because the presumed</w:t>
      </w:r>
      <w:r w:rsidRPr="008E6DA1">
        <w:rPr>
          <w:rStyle w:val="StyleUnderline"/>
        </w:rPr>
        <w:t xml:space="preserve"> </w:t>
      </w:r>
      <w:r w:rsidRPr="0057401F">
        <w:rPr>
          <w:rStyle w:val="StyleUnderline"/>
          <w:highlight w:val="yellow"/>
        </w:rPr>
        <w:t>behavior,</w:t>
      </w:r>
      <w:r w:rsidRPr="008E6DA1">
        <w:rPr>
          <w:rStyle w:val="StyleUnderline"/>
        </w:rPr>
        <w:t xml:space="preserve"> or culture, of </w:t>
      </w:r>
      <w:r w:rsidRPr="0057401F">
        <w:rPr>
          <w:rStyle w:val="StyleUnderline"/>
          <w:highlight w:val="yellow"/>
        </w:rPr>
        <w:t xml:space="preserve">racialized groups becomes part of the scene of address. Locating resistance in the body contains a limited ability to challenge </w:t>
      </w:r>
      <w:r w:rsidRPr="008E6DA1">
        <w:rPr>
          <w:rStyle w:val="StyleUnderline"/>
        </w:rPr>
        <w:t xml:space="preserve">racial </w:t>
      </w:r>
      <w:r w:rsidRPr="0057401F">
        <w:rPr>
          <w:rStyle w:val="StyleUnderline"/>
          <w:highlight w:val="yellow"/>
        </w:rPr>
        <w:t>essentialisms because it preserves essentialisms</w:t>
      </w:r>
      <w:r w:rsidRPr="008E6DA1">
        <w:rPr>
          <w:rStyle w:val="StyleUnderline"/>
        </w:rPr>
        <w:t xml:space="preserve"> </w:t>
      </w:r>
      <w:r w:rsidRPr="0057401F">
        <w:rPr>
          <w:rStyle w:val="StyleUnderline"/>
          <w:highlight w:val="yellow"/>
        </w:rPr>
        <w:t>of blackness and whiteness</w:t>
      </w:r>
      <w:r w:rsidRPr="008E6DA1">
        <w:rPr>
          <w:rStyle w:val="StyleUnderline"/>
        </w:rPr>
        <w:t xml:space="preserve"> as tropes </w:t>
      </w:r>
      <w:r w:rsidRPr="0057401F">
        <w:rPr>
          <w:rStyle w:val="StyleUnderline"/>
          <w:highlight w:val="yellow"/>
        </w:rPr>
        <w:t>to be deployed in debate</w:t>
      </w:r>
      <w:r w:rsidRPr="008E6DA1">
        <w:rPr>
          <w:rStyle w:val="StyleUnderline"/>
        </w:rPr>
        <w:t xml:space="preserve"> competition. Resistance in this manner fails to disrupt negative racial essentialisms because </w:t>
      </w:r>
      <w:r w:rsidRPr="0057401F">
        <w:rPr>
          <w:rStyle w:val="StyleUnderline"/>
          <w:highlight w:val="yellow"/>
        </w:rPr>
        <w:t>each challenge to white supremacy instills a new universal meaning of the injurious history blackness and the evils of whiteness in its place</w:t>
      </w:r>
      <w:r w:rsidRPr="008E6DA1">
        <w:rPr>
          <w:rStyle w:val="StyleUnderline"/>
        </w:rPr>
        <w:t>.</w:t>
      </w:r>
    </w:p>
    <w:p w14:paraId="36E00761" w14:textId="70891742" w:rsidR="005D7694" w:rsidRDefault="005D7694" w:rsidP="00426FF1">
      <w:pPr>
        <w:pStyle w:val="Heading3"/>
      </w:pPr>
      <w:r>
        <w:t>Lynching Performance</w:t>
      </w:r>
    </w:p>
    <w:p w14:paraId="716BCBEF" w14:textId="5F759242" w:rsidR="00ED39F6" w:rsidRPr="00C93C49" w:rsidRDefault="00C93C49" w:rsidP="00C93C49">
      <w:pPr>
        <w:pStyle w:val="Heading4"/>
      </w:pPr>
      <w:r>
        <w:t>Identification for black people with the aff’s performance is inevitable- means it’s unethical</w:t>
      </w:r>
    </w:p>
    <w:p w14:paraId="32A81805" w14:textId="36E7B086" w:rsidR="00B775E1" w:rsidRPr="00492F3E" w:rsidRDefault="00B775E1" w:rsidP="00B775E1">
      <w:r w:rsidRPr="00B775E1">
        <w:rPr>
          <w:rStyle w:val="Style13ptBold"/>
        </w:rPr>
        <w:t>Marriott 2000</w:t>
      </w:r>
      <w:r>
        <w:rPr>
          <w:b/>
        </w:rPr>
        <w:t xml:space="preserve"> </w:t>
      </w:r>
      <w:r w:rsidRPr="00E76D64">
        <w:rPr>
          <w:sz w:val="16"/>
          <w:szCs w:val="16"/>
        </w:rPr>
        <w:t>[David; On Black Men: ‘I’m gonna borer me a Kodak’: Photography and Lynching pages</w:t>
      </w:r>
      <w:r w:rsidRPr="00492F3E">
        <w:rPr>
          <w:sz w:val="16"/>
          <w:szCs w:val="16"/>
        </w:rPr>
        <w:t xml:space="preserve"> 4-5</w:t>
      </w:r>
      <w:r>
        <w:rPr>
          <w:sz w:val="16"/>
          <w:szCs w:val="16"/>
        </w:rPr>
        <w:t>]</w:t>
      </w:r>
      <w:r w:rsidRPr="00492F3E">
        <w:t xml:space="preserve"> </w:t>
      </w:r>
    </w:p>
    <w:p w14:paraId="0124C106" w14:textId="63071817" w:rsidR="00B775E1" w:rsidRPr="00B775E1" w:rsidRDefault="00B775E1" w:rsidP="00B775E1">
      <w:r w:rsidRPr="00492F3E">
        <w:rPr>
          <w:sz w:val="16"/>
          <w:szCs w:val="16"/>
        </w:rPr>
        <w:t>The next day, 8 August 1930,</w:t>
      </w:r>
      <w:r w:rsidRPr="00492F3E">
        <w:t xml:space="preserve"> </w:t>
      </w:r>
      <w:r w:rsidRPr="0057401F">
        <w:rPr>
          <w:b/>
          <w:highlight w:val="yellow"/>
          <w:u w:val="single"/>
        </w:rPr>
        <w:t>Cameron is on his way rom Huntington, the nearby town to which-for his own safety-he had been taken over night</w:t>
      </w:r>
      <w:r w:rsidRPr="00492F3E">
        <w:rPr>
          <w:b/>
          <w:u w:val="single"/>
        </w:rPr>
        <w:t>. He’s face down on the floor of a police car but he can hear the voices of the  newsboys selling their papers. ‘Read all about it! Mob lynches two Negroes here last night! Read all about it! Extra! Extra! Extra” The day before, rumors of a lynch mob had been front-page</w:t>
      </w:r>
      <w:r w:rsidRPr="00492F3E">
        <w:t xml:space="preserve"> </w:t>
      </w:r>
      <w:r w:rsidRPr="00492F3E">
        <w:rPr>
          <w:sz w:val="16"/>
          <w:szCs w:val="16"/>
        </w:rPr>
        <w:t xml:space="preserve">(details ot he Marion lynching were broadcast over the radio throughout the Midwest). </w:t>
      </w:r>
      <w:r w:rsidRPr="0057401F">
        <w:rPr>
          <w:sz w:val="16"/>
          <w:szCs w:val="16"/>
          <w:highlight w:val="yellow"/>
        </w:rPr>
        <w:t>Now</w:t>
      </w:r>
      <w:r w:rsidRPr="0057401F">
        <w:rPr>
          <w:b/>
          <w:highlight w:val="yellow"/>
          <w:u w:val="single"/>
        </w:rPr>
        <w:t xml:space="preserve"> the papers are carrying scenes o the lynching they had advertised-and, once again, Cameron is forced to look</w:t>
      </w:r>
      <w:r w:rsidRPr="00492F3E">
        <w:t xml:space="preserve">. </w:t>
      </w:r>
      <w:r w:rsidRPr="00492F3E">
        <w:rPr>
          <w:sz w:val="16"/>
          <w:szCs w:val="16"/>
        </w:rPr>
        <w:t>Telling him to ‘take a look at the news’, one o his jailers thrusts a newspaper into Cameron’s face. “ON the front page’. Cameron recalls, ‘was a picture of Tommy and Abe with ropes around their necks, swinging from the limbs of a tree. Below them were many upturned faces, pointing and laughing at the spectacle’. A spectacle, one that blurs vision with anger, fuels his rage against ‘every white person in the world’-as if the circulation of the photograph universalizes the violence, and racism, of the lynch mob across the white community. And turns Cameron himself into a ‘one man mob’ inside. I wanted to kill a white man! Any white man would do! That rage is part of the power of an image which preserves not only the horror of the black men’s bodies-a horror which</w:t>
      </w:r>
      <w:r w:rsidRPr="00492F3E">
        <w:t xml:space="preserve"> </w:t>
      </w:r>
      <w:r w:rsidRPr="00492F3E">
        <w:rPr>
          <w:b/>
          <w:u w:val="single"/>
        </w:rPr>
        <w:t>Cameron is forced to see again as the detectives drive past the hanging tree</w:t>
      </w:r>
      <w:r w:rsidRPr="00492F3E">
        <w:t xml:space="preserve">-but the pleasure of the mob: grinning, pointing, challenging Cameron and, by extension, any black man who has to look at this image. </w:t>
      </w:r>
      <w:r w:rsidRPr="0057401F">
        <w:rPr>
          <w:b/>
          <w:highlight w:val="yellow"/>
          <w:u w:val="single"/>
        </w:rPr>
        <w:t xml:space="preserve">Why </w:t>
      </w:r>
      <w:r w:rsidRPr="0057401F">
        <w:rPr>
          <w:b/>
          <w:i/>
          <w:highlight w:val="yellow"/>
          <w:u w:val="single"/>
        </w:rPr>
        <w:t xml:space="preserve">show </w:t>
      </w:r>
      <w:r w:rsidRPr="0057401F">
        <w:rPr>
          <w:b/>
          <w:highlight w:val="yellow"/>
          <w:u w:val="single"/>
        </w:rPr>
        <w:t>Cameron that photo</w:t>
      </w:r>
      <w:r w:rsidRPr="00492F3E">
        <w:rPr>
          <w:b/>
          <w:u w:val="single"/>
        </w:rPr>
        <w:t xml:space="preserve">? Or, more precisely, what does that showing tell us about the positioning of the black man as both victim and spectator-spectator as victim-of lynching in a racist culture? </w:t>
      </w:r>
      <w:r w:rsidRPr="0057401F">
        <w:rPr>
          <w:b/>
          <w:highlight w:val="yellow"/>
          <w:u w:val="single"/>
        </w:rPr>
        <w:t>Could Cameron look at the image without seeing himself?</w:t>
      </w:r>
      <w:r w:rsidRPr="00492F3E">
        <w:t xml:space="preserve"> </w:t>
      </w:r>
      <w:r w:rsidRPr="0057401F">
        <w:rPr>
          <w:b/>
          <w:highlight w:val="yellow"/>
          <w:u w:val="single"/>
        </w:rPr>
        <w:t>He was</w:t>
      </w:r>
      <w:r w:rsidRPr="00492F3E">
        <w:t xml:space="preserve">, </w:t>
      </w:r>
      <w:r w:rsidRPr="00492F3E">
        <w:rPr>
          <w:sz w:val="16"/>
          <w:szCs w:val="16"/>
        </w:rPr>
        <w:t>I think</w:t>
      </w:r>
      <w:r w:rsidRPr="00492F3E">
        <w:t xml:space="preserve">, </w:t>
      </w:r>
      <w:r w:rsidRPr="0057401F">
        <w:rPr>
          <w:b/>
          <w:highlight w:val="yellow"/>
          <w:u w:val="single"/>
        </w:rPr>
        <w:t>supposed to see himself</w:t>
      </w:r>
      <w:r w:rsidRPr="00492F3E">
        <w:rPr>
          <w:b/>
          <w:u w:val="single"/>
        </w:rPr>
        <w:t>: let’s not underestimate the sadism generating, and generated by, the killing of black men.</w:t>
      </w:r>
      <w:r w:rsidRPr="00492F3E">
        <w:t xml:space="preserve">) </w:t>
      </w:r>
      <w:r w:rsidRPr="0057401F">
        <w:rPr>
          <w:b/>
          <w:highlight w:val="yellow"/>
          <w:u w:val="single"/>
        </w:rPr>
        <w:t>Can any black man resist the identification with a dead black body written into an image which reproduces the divisions of racist culture by showing white men pointing and laughing</w:t>
      </w:r>
      <w:r w:rsidRPr="00492F3E">
        <w:t xml:space="preserve">? </w:t>
      </w:r>
      <w:r w:rsidRPr="00492F3E">
        <w:rPr>
          <w:sz w:val="16"/>
          <w:szCs w:val="16"/>
        </w:rPr>
        <w:t xml:space="preserve">At that point, I would suggest, the identification can be irresistible.  To read James Cameron’s </w:t>
      </w:r>
      <w:r w:rsidRPr="00492F3E">
        <w:rPr>
          <w:i/>
          <w:sz w:val="16"/>
          <w:szCs w:val="16"/>
        </w:rPr>
        <w:t xml:space="preserve">A Time of Terror, </w:t>
      </w:r>
      <w:r w:rsidRPr="00492F3E">
        <w:rPr>
          <w:sz w:val="16"/>
          <w:szCs w:val="16"/>
        </w:rPr>
        <w:t>first published in 1982, is to take on a terrible, and fantasmatic, legacy</w:t>
      </w:r>
      <w:r w:rsidRPr="00492F3E">
        <w:rPr>
          <w:b/>
          <w:u w:val="single"/>
        </w:rPr>
        <w:t>. It is not only that the history of lynching in the United States is on that black men are forced to engage</w:t>
      </w:r>
      <w:r w:rsidRPr="00492F3E">
        <w:t xml:space="preserve"> (</w:t>
      </w:r>
      <w:r w:rsidRPr="00492F3E">
        <w:rPr>
          <w:sz w:val="16"/>
          <w:szCs w:val="16"/>
        </w:rPr>
        <w:t>that history is central to the various chapters of this book); but, as a black man who survived the scene of lynching, who lived to tell his own story, Cameron is a rare figure in that history: a voice echoing across the decades, come to haunt his readers as he himself remains haunted by the ‘echo-like’ voice which saved him so many years ago. Is it possible? Do I believe him? The sound of that voice-whose? Cameron’s?-carries the desperate imaginings of more than half a century, imprinting itself on his awareness like a photographic plate. Crucial to Cameron’s role in contemporary African-American attempts to tell a story which has not been told, voice and image are also central to the event which has to become story-the voice which only Cameron hears, the photographs which, as I want to show, come to play a key part in history, and experience of, of lynching in the United States.</w:t>
      </w:r>
      <w:r w:rsidRPr="00492F3E">
        <w:t xml:space="preserve"> </w:t>
      </w:r>
    </w:p>
    <w:p w14:paraId="390293E5" w14:textId="22A53035" w:rsidR="00ED39F6" w:rsidRPr="00ED39F6" w:rsidRDefault="00B775E1" w:rsidP="00ED39F6">
      <w:pPr>
        <w:pStyle w:val="Heading4"/>
        <w:rPr>
          <w:rStyle w:val="Style13ptBold"/>
        </w:rPr>
      </w:pPr>
      <w:r>
        <w:br w:type="column"/>
      </w:r>
      <w:r w:rsidR="00C93C49">
        <w:t>They’re not coopting anything</w:t>
      </w:r>
      <w:r w:rsidR="00ED21F9">
        <w:t>- they’re only feeding into narratives of whiteness</w:t>
      </w:r>
    </w:p>
    <w:p w14:paraId="7A0DC3EA" w14:textId="7892F65F" w:rsidR="00B775E1" w:rsidRPr="00492F3E" w:rsidRDefault="00B775E1" w:rsidP="00B775E1">
      <w:r w:rsidRPr="00B775E1">
        <w:rPr>
          <w:rStyle w:val="Style13ptBold"/>
        </w:rPr>
        <w:t>Marriott 2000</w:t>
      </w:r>
      <w:r>
        <w:rPr>
          <w:b/>
        </w:rPr>
        <w:t xml:space="preserve"> </w:t>
      </w:r>
      <w:r w:rsidRPr="00E76D64">
        <w:rPr>
          <w:sz w:val="16"/>
          <w:szCs w:val="16"/>
        </w:rPr>
        <w:t>[David; On Black Men: ‘I’m gonna borer me a Kodak’: Photography and Lynching pages</w:t>
      </w:r>
      <w:r w:rsidRPr="00492F3E">
        <w:rPr>
          <w:sz w:val="16"/>
          <w:szCs w:val="16"/>
        </w:rPr>
        <w:t xml:space="preserve"> 12-14</w:t>
      </w:r>
      <w:r>
        <w:rPr>
          <w:sz w:val="16"/>
          <w:szCs w:val="16"/>
        </w:rPr>
        <w:t>]</w:t>
      </w:r>
    </w:p>
    <w:p w14:paraId="7D21E5CF" w14:textId="77777777" w:rsidR="00B775E1" w:rsidRPr="00492F3E" w:rsidRDefault="00B775E1" w:rsidP="00B775E1">
      <w:pPr>
        <w:rPr>
          <w:b/>
          <w:u w:val="single"/>
        </w:rPr>
      </w:pPr>
      <w:r w:rsidRPr="00492F3E">
        <w:rPr>
          <w:sz w:val="16"/>
          <w:szCs w:val="16"/>
        </w:rPr>
        <w:t xml:space="preserve">They are </w:t>
      </w:r>
      <w:r w:rsidRPr="00492F3E">
        <w:rPr>
          <w:i/>
          <w:sz w:val="16"/>
          <w:szCs w:val="16"/>
        </w:rPr>
        <w:t xml:space="preserve">public </w:t>
      </w:r>
      <w:r w:rsidRPr="00492F3E">
        <w:rPr>
          <w:sz w:val="16"/>
          <w:szCs w:val="16"/>
        </w:rPr>
        <w:t>portraits: posed, compelling, an exhibition and narration of racist violence. Pressed up close, or drawing back,</w:t>
      </w:r>
      <w:r w:rsidRPr="00492F3E">
        <w:rPr>
          <w:b/>
          <w:u w:val="single"/>
        </w:rPr>
        <w:t xml:space="preserve"> </w:t>
      </w:r>
      <w:r w:rsidRPr="0057401F">
        <w:rPr>
          <w:b/>
          <w:highlight w:val="yellow"/>
          <w:u w:val="single"/>
        </w:rPr>
        <w:t>the camera lens is a means to fashion the self through the image of a dead black man-</w:t>
      </w:r>
      <w:r w:rsidRPr="00492F3E">
        <w:rPr>
          <w:b/>
          <w:u w:val="single"/>
        </w:rPr>
        <w:t xml:space="preserve">and, sometimes, to identify with the white men, and women, at the scene. </w:t>
      </w:r>
      <w:r w:rsidRPr="0057401F">
        <w:rPr>
          <w:b/>
          <w:highlight w:val="yellow"/>
          <w:u w:val="single"/>
        </w:rPr>
        <w:t>Spectacle, and gallery, both</w:t>
      </w:r>
      <w:r w:rsidRPr="00492F3E">
        <w:rPr>
          <w:b/>
          <w:u w:val="single"/>
        </w:rPr>
        <w:t>: a consolidation of racist community and a posture of whiteness.</w:t>
      </w:r>
      <w:r w:rsidRPr="00492F3E">
        <w:t xml:space="preserve"> </w:t>
      </w:r>
      <w:r w:rsidRPr="00492F3E">
        <w:rPr>
          <w:sz w:val="16"/>
          <w:szCs w:val="16"/>
        </w:rPr>
        <w:t>Consider, for example, the repertoire of poses on display at the lynching in Clanton, Alabama in August 1891.</w:t>
      </w:r>
      <w:r w:rsidRPr="00492F3E">
        <w:t xml:space="preserve"> </w:t>
      </w:r>
      <w:r w:rsidRPr="00492F3E">
        <w:rPr>
          <w:b/>
          <w:u w:val="single"/>
        </w:rPr>
        <w:t xml:space="preserve">In </w:t>
      </w:r>
      <w:r w:rsidRPr="00492F3E">
        <w:rPr>
          <w:b/>
          <w:i/>
          <w:u w:val="single"/>
        </w:rPr>
        <w:t xml:space="preserve">Black Skin, White Masks, </w:t>
      </w:r>
      <w:r w:rsidRPr="00492F3E">
        <w:rPr>
          <w:b/>
          <w:u w:val="single"/>
        </w:rPr>
        <w:t xml:space="preserve">we find </w:t>
      </w:r>
      <w:r w:rsidRPr="00492F3E">
        <w:rPr>
          <w:sz w:val="16"/>
          <w:szCs w:val="16"/>
        </w:rPr>
        <w:t>once again</w:t>
      </w:r>
      <w:r w:rsidRPr="00492F3E">
        <w:rPr>
          <w:b/>
          <w:u w:val="single"/>
        </w:rPr>
        <w:t xml:space="preserve"> </w:t>
      </w:r>
      <w:r w:rsidRPr="0057401F">
        <w:rPr>
          <w:b/>
          <w:highlight w:val="yellow"/>
          <w:u w:val="single"/>
        </w:rPr>
        <w:t xml:space="preserve">the spectacle of a lynching that the black child hasn’t </w:t>
      </w:r>
      <w:r w:rsidRPr="0057401F">
        <w:rPr>
          <w:b/>
          <w:i/>
          <w:highlight w:val="yellow"/>
          <w:u w:val="single"/>
        </w:rPr>
        <w:t>seen</w:t>
      </w:r>
      <w:r w:rsidRPr="0057401F">
        <w:rPr>
          <w:b/>
          <w:highlight w:val="yellow"/>
          <w:u w:val="single"/>
        </w:rPr>
        <w:t xml:space="preserve"> but which, in some sense, appears to have happened to him</w:t>
      </w:r>
      <w:r w:rsidRPr="00492F3E">
        <w:rPr>
          <w:b/>
          <w:u w:val="single"/>
        </w:rPr>
        <w:t>.</w:t>
      </w:r>
      <w:r w:rsidRPr="00492F3E">
        <w:t xml:space="preserve"> </w:t>
      </w:r>
      <w:r w:rsidRPr="00492F3E">
        <w:rPr>
          <w:sz w:val="16"/>
          <w:szCs w:val="16"/>
        </w:rPr>
        <w:t>‘Frequently’, Fanon argues in ‘The Negro and Psychopathology’, the negro who becomes abnormal [</w:t>
      </w:r>
      <w:r w:rsidRPr="00492F3E">
        <w:rPr>
          <w:i/>
          <w:sz w:val="16"/>
          <w:szCs w:val="16"/>
        </w:rPr>
        <w:t>s’anormalize]</w:t>
      </w:r>
      <w:r w:rsidRPr="00492F3E">
        <w:rPr>
          <w:sz w:val="16"/>
          <w:szCs w:val="16"/>
        </w:rPr>
        <w:t xml:space="preserve"> has never had any relations with the White man. Has there been an ancient experience and repression in the unconscious [</w:t>
      </w:r>
      <w:r w:rsidRPr="00492F3E">
        <w:rPr>
          <w:i/>
          <w:sz w:val="16"/>
          <w:szCs w:val="16"/>
        </w:rPr>
        <w:t>Y a-t-il eu experience ancienne et refoulement dans l’inconscient?]</w:t>
      </w:r>
      <w:r w:rsidRPr="00492F3E">
        <w:rPr>
          <w:sz w:val="16"/>
          <w:szCs w:val="16"/>
        </w:rPr>
        <w:t>?</w:t>
      </w:r>
      <w:r w:rsidRPr="00492F3E">
        <w:t xml:space="preserve"> </w:t>
      </w:r>
      <w:r w:rsidRPr="00492F3E">
        <w:rPr>
          <w:b/>
          <w:u w:val="single"/>
        </w:rPr>
        <w:t>Has the young black child seen his father beaten or lynched by the white man? Has there been a real traumatism</w:t>
      </w:r>
      <w:r w:rsidRPr="00492F3E">
        <w:t xml:space="preserve"> [</w:t>
      </w:r>
      <w:r w:rsidRPr="00492F3E">
        <w:rPr>
          <w:i/>
        </w:rPr>
        <w:t>traumatisme effectif</w:t>
      </w:r>
      <w:r w:rsidRPr="00492F3E">
        <w:rPr>
          <w:b/>
          <w:u w:val="single"/>
        </w:rPr>
        <w:t xml:space="preserve">]? To all this we </w:t>
      </w:r>
      <w:r w:rsidRPr="00492F3E">
        <w:rPr>
          <w:sz w:val="16"/>
          <w:szCs w:val="16"/>
        </w:rPr>
        <w:t>have to</w:t>
      </w:r>
      <w:r w:rsidRPr="00492F3E">
        <w:rPr>
          <w:b/>
          <w:u w:val="single"/>
        </w:rPr>
        <w:t xml:space="preserve"> answer: </w:t>
      </w:r>
      <w:r w:rsidRPr="00492F3E">
        <w:rPr>
          <w:b/>
          <w:i/>
          <w:u w:val="single"/>
        </w:rPr>
        <w:t>no.</w:t>
      </w:r>
      <w:r w:rsidRPr="00492F3E">
        <w:t xml:space="preserve"> </w:t>
      </w:r>
      <w:r w:rsidRPr="00492F3E">
        <w:rPr>
          <w:b/>
          <w:u w:val="single"/>
        </w:rPr>
        <w:t xml:space="preserve">Well then what has traumatized this black child who has not </w:t>
      </w:r>
      <w:r w:rsidRPr="00492F3E">
        <w:rPr>
          <w:b/>
          <w:i/>
          <w:u w:val="single"/>
        </w:rPr>
        <w:t>seen</w:t>
      </w:r>
      <w:r w:rsidRPr="00492F3E">
        <w:rPr>
          <w:b/>
          <w:u w:val="single"/>
        </w:rPr>
        <w:t xml:space="preserve"> his father beaten or lynched? Fanon’s </w:t>
      </w:r>
      <w:r w:rsidRPr="00492F3E">
        <w:rPr>
          <w:sz w:val="16"/>
          <w:szCs w:val="16"/>
        </w:rPr>
        <w:t>statement on what the black child has seen, or not,</w:t>
      </w:r>
      <w:r w:rsidRPr="00492F3E">
        <w:rPr>
          <w:b/>
          <w:u w:val="single"/>
        </w:rPr>
        <w:t xml:space="preserve"> implies that </w:t>
      </w:r>
      <w:r w:rsidRPr="0057401F">
        <w:rPr>
          <w:b/>
          <w:highlight w:val="yellow"/>
          <w:u w:val="single"/>
        </w:rPr>
        <w:t>the child has been caught looking not by the real but by his won racist imaginary,</w:t>
      </w:r>
      <w:r w:rsidRPr="00492F3E">
        <w:rPr>
          <w:b/>
          <w:u w:val="single"/>
        </w:rPr>
        <w:t xml:space="preserve"> a capture inseparable from an exposure to the cultural representations of the ‘white world’.</w:t>
      </w:r>
      <w:r w:rsidRPr="00492F3E">
        <w:t xml:space="preserve"> </w:t>
      </w:r>
      <w:r w:rsidRPr="00492F3E">
        <w:rPr>
          <w:sz w:val="16"/>
          <w:szCs w:val="16"/>
        </w:rPr>
        <w:t>But what if</w:t>
      </w:r>
      <w:r w:rsidRPr="00492F3E">
        <w:t xml:space="preserve"> </w:t>
      </w:r>
      <w:r w:rsidRPr="00492F3E">
        <w:rPr>
          <w:b/>
          <w:u w:val="single"/>
        </w:rPr>
        <w:t xml:space="preserve">the cultural milieu of that white world insists </w:t>
      </w:r>
      <w:r w:rsidRPr="00492F3E">
        <w:rPr>
          <w:sz w:val="16"/>
          <w:szCs w:val="16"/>
        </w:rPr>
        <w:t xml:space="preserve">that </w:t>
      </w:r>
      <w:r w:rsidRPr="00492F3E">
        <w:rPr>
          <w:b/>
          <w:u w:val="single"/>
        </w:rPr>
        <w:t>the child’s eye zone in on such real traumas as a way of grounding its-racist culture’s fantasy</w:t>
      </w:r>
      <w:r w:rsidRPr="00492F3E">
        <w:t xml:space="preserve">? </w:t>
      </w:r>
      <w:r w:rsidRPr="00492F3E">
        <w:rPr>
          <w:sz w:val="16"/>
          <w:szCs w:val="16"/>
        </w:rPr>
        <w:t>Which it did. What if</w:t>
      </w:r>
      <w:r w:rsidRPr="00492F3E">
        <w:t xml:space="preserve"> </w:t>
      </w:r>
      <w:r w:rsidRPr="0057401F">
        <w:rPr>
          <w:b/>
          <w:highlight w:val="yellow"/>
          <w:u w:val="single"/>
        </w:rPr>
        <w:t xml:space="preserve">the cultural traffic in </w:t>
      </w:r>
      <w:r w:rsidRPr="0057401F">
        <w:rPr>
          <w:b/>
          <w:i/>
          <w:highlight w:val="yellow"/>
          <w:u w:val="single"/>
        </w:rPr>
        <w:t>images</w:t>
      </w:r>
      <w:r w:rsidRPr="0057401F">
        <w:rPr>
          <w:b/>
          <w:highlight w:val="yellow"/>
          <w:u w:val="single"/>
        </w:rPr>
        <w:t xml:space="preserve"> of the black man as phobic object-beaten, disfigured, lynched-is trauma enoug</w:t>
      </w:r>
      <w:r w:rsidRPr="00492F3E">
        <w:rPr>
          <w:b/>
          <w:u w:val="single"/>
        </w:rPr>
        <w:t>h</w:t>
      </w:r>
      <w:r w:rsidRPr="00492F3E">
        <w:t xml:space="preserve">? </w:t>
      </w:r>
      <w:r w:rsidRPr="00492F3E">
        <w:rPr>
          <w:sz w:val="16"/>
          <w:szCs w:val="16"/>
        </w:rPr>
        <w:t xml:space="preserve">As Vicky Lebeau has pointed out in a recept discussion of </w:t>
      </w:r>
      <w:r w:rsidRPr="00492F3E">
        <w:rPr>
          <w:i/>
          <w:sz w:val="16"/>
          <w:szCs w:val="16"/>
        </w:rPr>
        <w:t>Black Skin, White Masks</w:t>
      </w:r>
      <w:r w:rsidRPr="00492F3E">
        <w:rPr>
          <w:b/>
          <w:i/>
          <w:u w:val="single"/>
        </w:rPr>
        <w:t xml:space="preserve">, </w:t>
      </w:r>
      <w:r w:rsidRPr="00492F3E">
        <w:rPr>
          <w:b/>
          <w:u w:val="single"/>
        </w:rPr>
        <w:t xml:space="preserve">that insight-the trauma of representation-is in fact, central to </w:t>
      </w:r>
      <w:r w:rsidRPr="00492F3E">
        <w:rPr>
          <w:sz w:val="16"/>
          <w:szCs w:val="16"/>
        </w:rPr>
        <w:t>Fanon’s analysis of</w:t>
      </w:r>
      <w:r w:rsidRPr="00492F3E">
        <w:rPr>
          <w:b/>
          <w:u w:val="single"/>
        </w:rPr>
        <w:t xml:space="preserve"> the black child </w:t>
      </w:r>
      <w:r w:rsidRPr="00492F3E">
        <w:rPr>
          <w:b/>
          <w:i/>
          <w:u w:val="single"/>
        </w:rPr>
        <w:t xml:space="preserve">devouring </w:t>
      </w:r>
      <w:r w:rsidRPr="00492F3E">
        <w:rPr>
          <w:i/>
        </w:rPr>
        <w:t xml:space="preserve">[devore] </w:t>
      </w:r>
      <w:r w:rsidRPr="00492F3E">
        <w:rPr>
          <w:b/>
          <w:u w:val="single"/>
        </w:rPr>
        <w:t>and identifying with the stories and images of white culture.</w:t>
      </w:r>
      <w:r w:rsidRPr="00492F3E">
        <w:t xml:space="preserve"> </w:t>
      </w:r>
      <w:r w:rsidRPr="00492F3E">
        <w:rPr>
          <w:b/>
          <w:u w:val="single"/>
        </w:rPr>
        <w:t>Brought up to think and act subjectively ‘like a white man’</w:t>
      </w:r>
      <w:r w:rsidRPr="00492F3E">
        <w:t xml:space="preserve"> </w:t>
      </w:r>
      <w:r w:rsidRPr="00492F3E">
        <w:rPr>
          <w:sz w:val="16"/>
          <w:szCs w:val="16"/>
        </w:rPr>
        <w:t>(Fanon’s phrase), Lebeau suggest that: “</w:t>
      </w:r>
      <w:r w:rsidRPr="00492F3E">
        <w:rPr>
          <w:b/>
          <w:u w:val="single"/>
        </w:rPr>
        <w:t xml:space="preserve">the black man who encounters himself as a phobic object within white culture encounters the dereliction of his </w:t>
      </w:r>
      <w:r w:rsidRPr="00492F3E">
        <w:rPr>
          <w:b/>
          <w:i/>
          <w:u w:val="single"/>
        </w:rPr>
        <w:t xml:space="preserve">own </w:t>
      </w:r>
      <w:r w:rsidRPr="00492F3E">
        <w:rPr>
          <w:b/>
          <w:u w:val="single"/>
        </w:rPr>
        <w:t>self-representation through that culture: dereliction as one of the effects of a hatred coming now from both inside and outside</w:t>
      </w:r>
      <w:r w:rsidRPr="00492F3E">
        <w:t xml:space="preserve">, </w:t>
      </w:r>
      <w:r w:rsidRPr="00492F3E">
        <w:rPr>
          <w:sz w:val="16"/>
          <w:szCs w:val="16"/>
        </w:rPr>
        <w:t xml:space="preserve">which Fanon tracks throughout </w:t>
      </w:r>
      <w:r w:rsidRPr="00492F3E">
        <w:rPr>
          <w:i/>
          <w:sz w:val="16"/>
          <w:szCs w:val="16"/>
        </w:rPr>
        <w:t xml:space="preserve">Black Skin, White Masks. </w:t>
      </w:r>
      <w:r w:rsidRPr="00492F3E">
        <w:rPr>
          <w:sz w:val="16"/>
          <w:szCs w:val="16"/>
        </w:rPr>
        <w:t>(Lebeau 1998, 115) If Fanon seems impervious to the invasive possibilities of real, racial violence in that child’s neurotic encounter, blind to the extent to which that evil twin lurking in the mirror of culture may prove to be more than a dark, imaginary double, it is worth taking a few moment to think about how this accusation squares with is continued insistence on the violence of the real.</w:t>
      </w:r>
      <w:r w:rsidRPr="00492F3E">
        <w:t xml:space="preserve"> </w:t>
      </w:r>
      <w:r w:rsidRPr="00492F3E">
        <w:rPr>
          <w:b/>
          <w:u w:val="single"/>
        </w:rPr>
        <w:t xml:space="preserve">As a symbol of the self-destructive, </w:t>
      </w:r>
      <w:r w:rsidRPr="0057401F">
        <w:rPr>
          <w:b/>
          <w:highlight w:val="yellow"/>
          <w:u w:val="single"/>
        </w:rPr>
        <w:t>lacerating ground upon which phobia and fantasy meet, the black child, in taking up the burden of such imagery</w:t>
      </w:r>
      <w:r w:rsidRPr="00492F3E">
        <w:t xml:space="preserve">, </w:t>
      </w:r>
      <w:r w:rsidRPr="00492F3E">
        <w:rPr>
          <w:sz w:val="16"/>
          <w:szCs w:val="16"/>
        </w:rPr>
        <w:t>Fanon concludes</w:t>
      </w:r>
      <w:r w:rsidRPr="00492F3E">
        <w:t xml:space="preserve">, </w:t>
      </w:r>
      <w:r w:rsidRPr="0057401F">
        <w:rPr>
          <w:b/>
          <w:highlight w:val="yellow"/>
          <w:u w:val="single"/>
        </w:rPr>
        <w:t>has been fatally exposed to the glare of those phobic anxieties</w:t>
      </w:r>
      <w:r w:rsidRPr="00492F3E">
        <w:rPr>
          <w:b/>
          <w:u w:val="single"/>
        </w:rPr>
        <w:t xml:space="preserve"> constructed upon his visual image-as have other blacks exposed, for the first time, to the colonial fantasies of European culture. This vision of blacks confounded by their reflected images is also acutely-powerfully-aware of the collusions between unconscious and cultural forms of violence; ‘of a dreaming possessed not, or not only, by the subject’s own wishful-shameful fantasies but by the real’</w:t>
      </w:r>
      <w:r w:rsidRPr="00492F3E">
        <w:t xml:space="preserve"> </w:t>
      </w:r>
      <w:r w:rsidRPr="00492F3E">
        <w:rPr>
          <w:sz w:val="16"/>
          <w:szCs w:val="16"/>
        </w:rPr>
        <w:t>(Leveau 1998: 121). Not only is the ‘sadistic aggression’ [</w:t>
      </w:r>
      <w:r w:rsidRPr="00492F3E">
        <w:rPr>
          <w:i/>
          <w:sz w:val="16"/>
          <w:szCs w:val="16"/>
        </w:rPr>
        <w:t xml:space="preserve">aggressivue sadique] </w:t>
      </w:r>
      <w:r w:rsidRPr="00492F3E">
        <w:rPr>
          <w:sz w:val="16"/>
          <w:szCs w:val="16"/>
        </w:rPr>
        <w:t xml:space="preserve">of culture most visibly at work in the child’s ‘sacrificial dedication [oblativite] to his distorted image; his unconscious dreamlife has learned to play its part by demanding that debasement (Fanon 1967: 147). </w:t>
      </w:r>
      <w:r w:rsidRPr="00492F3E">
        <w:rPr>
          <w:b/>
          <w:u w:val="single"/>
        </w:rPr>
        <w:t>There is</w:t>
      </w:r>
      <w:r w:rsidRPr="00492F3E">
        <w:rPr>
          <w:sz w:val="16"/>
          <w:szCs w:val="16"/>
        </w:rPr>
        <w:t>, in other words</w:t>
      </w:r>
      <w:r w:rsidRPr="00492F3E">
        <w:t xml:space="preserve">, </w:t>
      </w:r>
      <w:r w:rsidRPr="00492F3E">
        <w:rPr>
          <w:b/>
          <w:u w:val="single"/>
        </w:rPr>
        <w:t>a remarkable correlation between the imago-the fantasy-of black men in cultural life and black self-images. Behind those images and inverted screens lurks a dark intruder albeit framed by a black (and white) vision of black identity; an imago stalking a little black child through his memories and dreams</w:t>
      </w:r>
      <w:r w:rsidRPr="00492F3E">
        <w:t xml:space="preserve">. </w:t>
      </w:r>
      <w:r w:rsidRPr="00492F3E">
        <w:rPr>
          <w:sz w:val="16"/>
          <w:szCs w:val="16"/>
        </w:rPr>
        <w:t xml:space="preserve">‘I have never seen a lynching’, writes Calvin Hernton in his now classic </w:t>
      </w:r>
      <w:r w:rsidRPr="00492F3E">
        <w:rPr>
          <w:i/>
          <w:sz w:val="16"/>
          <w:szCs w:val="16"/>
        </w:rPr>
        <w:t xml:space="preserve">Sex and Racism in America </w:t>
      </w:r>
      <w:r w:rsidRPr="00492F3E">
        <w:rPr>
          <w:sz w:val="16"/>
          <w:szCs w:val="16"/>
        </w:rPr>
        <w:t xml:space="preserve"> in 1969, “never looked upon a Negro who has been castrated. I understand, however, and </w:t>
      </w:r>
      <w:r w:rsidRPr="00492F3E">
        <w:rPr>
          <w:i/>
          <w:sz w:val="16"/>
          <w:szCs w:val="16"/>
        </w:rPr>
        <w:t xml:space="preserve">know, </w:t>
      </w:r>
      <w:r w:rsidRPr="00492F3E">
        <w:rPr>
          <w:sz w:val="16"/>
          <w:szCs w:val="16"/>
        </w:rPr>
        <w:t xml:space="preserve"> that it is a terrible sight’ (Hernton 1969: 100). That</w:t>
      </w:r>
      <w:r w:rsidRPr="00492F3E">
        <w:t xml:space="preserve"> </w:t>
      </w:r>
      <w:r w:rsidRPr="00492F3E">
        <w:rPr>
          <w:b/>
          <w:u w:val="single"/>
        </w:rPr>
        <w:t>understanding</w:t>
      </w:r>
      <w:r w:rsidRPr="00492F3E">
        <w:t xml:space="preserve"> </w:t>
      </w:r>
      <w:r w:rsidRPr="00492F3E">
        <w:rPr>
          <w:sz w:val="16"/>
          <w:szCs w:val="16"/>
        </w:rPr>
        <w:t>and knowledge</w:t>
      </w:r>
      <w:r w:rsidRPr="00492F3E">
        <w:t xml:space="preserve">, </w:t>
      </w:r>
      <w:r w:rsidRPr="00492F3E">
        <w:rPr>
          <w:b/>
          <w:u w:val="single"/>
        </w:rPr>
        <w:t>comes not only from photographs and stories</w:t>
      </w:r>
      <w:r w:rsidRPr="00492F3E">
        <w:t xml:space="preserve"> </w:t>
      </w:r>
      <w:r w:rsidRPr="00492F3E">
        <w:rPr>
          <w:sz w:val="16"/>
          <w:szCs w:val="16"/>
        </w:rPr>
        <w:t xml:space="preserve">but from those who  </w:t>
      </w:r>
      <w:r w:rsidRPr="00492F3E">
        <w:rPr>
          <w:i/>
          <w:sz w:val="16"/>
          <w:szCs w:val="16"/>
        </w:rPr>
        <w:t xml:space="preserve">have </w:t>
      </w:r>
      <w:r w:rsidRPr="00492F3E">
        <w:rPr>
          <w:sz w:val="16"/>
          <w:szCs w:val="16"/>
        </w:rPr>
        <w:t>seen-like the man who recollects a lynching in Mississippi, Alabama which took place when he was nine years old.</w:t>
      </w:r>
      <w:r w:rsidRPr="00492F3E">
        <w:t xml:space="preserve"> </w:t>
      </w:r>
      <w:r w:rsidRPr="00492F3E">
        <w:rPr>
          <w:b/>
          <w:u w:val="single"/>
        </w:rPr>
        <w:t xml:space="preserve">HE CONTINUES. </w:t>
      </w:r>
      <w:r w:rsidRPr="0057401F">
        <w:rPr>
          <w:b/>
          <w:highlight w:val="yellow"/>
          <w:u w:val="single"/>
        </w:rPr>
        <w:t>This is what the lynchers want. A memory, an imago, that will not go away</w:t>
      </w:r>
      <w:r w:rsidRPr="00492F3E">
        <w:rPr>
          <w:b/>
          <w:u w:val="single"/>
        </w:rPr>
        <w:t xml:space="preserve">. Not only the body, burned and stinking in the trees, but </w:t>
      </w:r>
      <w:r w:rsidRPr="0057401F">
        <w:rPr>
          <w:b/>
          <w:highlight w:val="yellow"/>
          <w:u w:val="single"/>
        </w:rPr>
        <w:t>black men, women and children looking, and then looking away, from what the white men have done.</w:t>
      </w:r>
      <w:r w:rsidRPr="00492F3E">
        <w:rPr>
          <w:b/>
          <w:u w:val="single"/>
        </w:rPr>
        <w:t xml:space="preserve"> </w:t>
      </w:r>
    </w:p>
    <w:p w14:paraId="251E0CCD" w14:textId="77777777" w:rsidR="00B775E1" w:rsidRDefault="00B775E1" w:rsidP="00B775E1">
      <w:pPr>
        <w:rPr>
          <w:b/>
        </w:rPr>
      </w:pPr>
    </w:p>
    <w:p w14:paraId="0CDDEB18" w14:textId="77777777" w:rsidR="00B775E1" w:rsidRDefault="00B775E1" w:rsidP="00B775E1">
      <w:pPr>
        <w:rPr>
          <w:b/>
        </w:rPr>
      </w:pPr>
    </w:p>
    <w:p w14:paraId="3890AA4C" w14:textId="77777777" w:rsidR="00B775E1" w:rsidRPr="00BF0FF8" w:rsidRDefault="00B775E1" w:rsidP="00B775E1">
      <w:pPr>
        <w:pStyle w:val="Heading4"/>
      </w:pPr>
      <w:r>
        <w:t xml:space="preserve">Instead of investing in a radical genealogical reimagination in which we reconstruct the past through violent performative displays of public lynching we should embrace a utopian political imagination, a poetic intervention that risks the present for a time yet to come.  </w:t>
      </w:r>
    </w:p>
    <w:p w14:paraId="20E1F064" w14:textId="77777777" w:rsidR="00B775E1" w:rsidRPr="00492F3E" w:rsidRDefault="00B775E1" w:rsidP="00B775E1">
      <w:pPr>
        <w:widowControl w:val="0"/>
        <w:autoSpaceDE w:val="0"/>
        <w:autoSpaceDN w:val="0"/>
        <w:adjustRightInd w:val="0"/>
        <w:spacing w:after="240"/>
        <w:rPr>
          <w:rFonts w:cs="Georgia"/>
          <w:sz w:val="30"/>
          <w:szCs w:val="30"/>
        </w:rPr>
      </w:pPr>
      <w:r w:rsidRPr="00B775E1">
        <w:rPr>
          <w:rStyle w:val="Style13ptBold"/>
        </w:rPr>
        <w:t>Gumbs 10</w:t>
      </w:r>
      <w:r w:rsidRPr="00492F3E">
        <w:rPr>
          <w:rFonts w:cs="Georgia"/>
        </w:rPr>
        <w:t xml:space="preserve"> </w:t>
      </w:r>
      <w:r w:rsidRPr="00E76D64">
        <w:rPr>
          <w:rFonts w:cs="Georgia"/>
          <w:sz w:val="16"/>
          <w:szCs w:val="16"/>
        </w:rPr>
        <w:t>[Alexis; We can learn to mother ourselves , the queer survival of black feminism 1968-1996 299-302]</w:t>
      </w:r>
    </w:p>
    <w:p w14:paraId="16CFEA72" w14:textId="77777777" w:rsidR="00B775E1" w:rsidRDefault="00B775E1" w:rsidP="00B775E1">
      <w:pPr>
        <w:widowControl w:val="0"/>
        <w:autoSpaceDE w:val="0"/>
        <w:autoSpaceDN w:val="0"/>
        <w:adjustRightInd w:val="0"/>
        <w:spacing w:after="240"/>
        <w:rPr>
          <w:rFonts w:cs="Georgia"/>
          <w:b/>
          <w:sz w:val="30"/>
          <w:szCs w:val="30"/>
          <w:u w:val="single"/>
        </w:rPr>
      </w:pPr>
      <w:r w:rsidRPr="0057401F">
        <w:rPr>
          <w:rFonts w:cs="Georgia"/>
          <w:b/>
          <w:highlight w:val="yellow"/>
          <w:u w:val="single"/>
        </w:rPr>
        <w:t xml:space="preserve">The effective poetic response must </w:t>
      </w:r>
      <w:r w:rsidRPr="0057401F">
        <w:rPr>
          <w:rFonts w:cs="Georgia"/>
          <w:b/>
          <w:i/>
          <w:iCs/>
          <w:highlight w:val="yellow"/>
          <w:u w:val="single"/>
        </w:rPr>
        <w:t>risk the present</w:t>
      </w:r>
      <w:r w:rsidRPr="0057401F">
        <w:rPr>
          <w:rFonts w:cs="Georgia"/>
          <w:i/>
          <w:iCs/>
          <w:sz w:val="16"/>
          <w:szCs w:val="16"/>
          <w:highlight w:val="yellow"/>
        </w:rPr>
        <w:t>.</w:t>
      </w:r>
      <w:r w:rsidRPr="00492F3E">
        <w:rPr>
          <w:rFonts w:cs="Georgia"/>
          <w:i/>
          <w:iCs/>
          <w:sz w:val="16"/>
          <w:szCs w:val="16"/>
        </w:rPr>
        <w:t xml:space="preserve"> </w:t>
      </w:r>
      <w:r w:rsidRPr="00492F3E">
        <w:rPr>
          <w:rFonts w:cs="Georgia"/>
          <w:sz w:val="16"/>
          <w:szCs w:val="16"/>
        </w:rPr>
        <w:t xml:space="preserve">(kill/ </w:t>
      </w:r>
      <w:r w:rsidRPr="00492F3E">
        <w:rPr>
          <w:rFonts w:cs="Georgia"/>
          <w:i/>
          <w:iCs/>
          <w:sz w:val="16"/>
          <w:szCs w:val="16"/>
        </w:rPr>
        <w:t xml:space="preserve">yourself instead of your children) </w:t>
      </w:r>
      <w:r w:rsidRPr="00492F3E">
        <w:rPr>
          <w:rFonts w:cs="Georgia"/>
          <w:sz w:val="16"/>
          <w:szCs w:val="16"/>
        </w:rPr>
        <w:t>This is important because</w:t>
      </w:r>
      <w:r w:rsidRPr="00492F3E">
        <w:rPr>
          <w:rFonts w:cs="Georgia"/>
          <w:sz w:val="30"/>
          <w:szCs w:val="30"/>
        </w:rPr>
        <w:t xml:space="preserve"> </w:t>
      </w:r>
      <w:r w:rsidRPr="00492F3E">
        <w:rPr>
          <w:rFonts w:cs="Georgia"/>
          <w:b/>
          <w:u w:val="single"/>
        </w:rPr>
        <w:t xml:space="preserve">unlike the dominant hetero/homonormative politics of the future through the figure of “the child” that Lee Edelman decries in his polemic No Future, </w:t>
      </w:r>
      <w:r w:rsidRPr="0057401F">
        <w:rPr>
          <w:rFonts w:cs="Georgia"/>
          <w:b/>
          <w:highlight w:val="yellow"/>
          <w:u w:val="single"/>
        </w:rPr>
        <w:t>Lorde is advancing a queer politics that refuses the reproduction of the present, while at the same time affirming the value of life, so pervasively denied to Black youth</w:t>
      </w:r>
      <w:r w:rsidRPr="00492F3E">
        <w:rPr>
          <w:rFonts w:cs="Georgia"/>
          <w:b/>
          <w:u w:val="single"/>
        </w:rPr>
        <w:t>.We</w:t>
      </w:r>
      <w:r w:rsidRPr="00492F3E">
        <w:rPr>
          <w:rFonts w:cs="Georgia"/>
          <w:sz w:val="30"/>
          <w:szCs w:val="30"/>
        </w:rPr>
        <w:t xml:space="preserve"> </w:t>
      </w:r>
      <w:r w:rsidRPr="00492F3E">
        <w:rPr>
          <w:rFonts w:cs="Georgia"/>
          <w:sz w:val="16"/>
          <w:szCs w:val="16"/>
        </w:rPr>
        <w:t>continue to</w:t>
      </w:r>
      <w:r w:rsidRPr="00492F3E">
        <w:rPr>
          <w:rFonts w:cs="Georgia"/>
          <w:sz w:val="30"/>
          <w:szCs w:val="30"/>
        </w:rPr>
        <w:t xml:space="preserve"> </w:t>
      </w:r>
      <w:r w:rsidRPr="00492F3E">
        <w:rPr>
          <w:rFonts w:cs="Georgia"/>
          <w:b/>
          <w:u w:val="single"/>
        </w:rPr>
        <w:t>live in a time where to imagine the survival of Black children is a utopian dream</w:t>
      </w:r>
      <w:r w:rsidRPr="00492F3E">
        <w:rPr>
          <w:rFonts w:cs="Georgia"/>
          <w:b/>
          <w:sz w:val="30"/>
          <w:szCs w:val="30"/>
          <w:u w:val="single"/>
        </w:rPr>
        <w:t>.</w:t>
      </w:r>
      <w:r w:rsidRPr="00492F3E">
        <w:rPr>
          <w:rFonts w:cs="Georgia"/>
          <w:sz w:val="30"/>
          <w:szCs w:val="30"/>
        </w:rPr>
        <w:t xml:space="preserve"> </w:t>
      </w:r>
      <w:r w:rsidRPr="00492F3E">
        <w:rPr>
          <w:rFonts w:cs="Georgia"/>
          <w:sz w:val="16"/>
          <w:szCs w:val="16"/>
        </w:rPr>
        <w:t>As Sharon Holland argues through Spillers,</w:t>
      </w:r>
      <w:r w:rsidRPr="00492F3E">
        <w:rPr>
          <w:rFonts w:cs="Georgia"/>
          <w:sz w:val="30"/>
          <w:szCs w:val="30"/>
        </w:rPr>
        <w:t xml:space="preserve"> </w:t>
      </w:r>
      <w:r w:rsidRPr="00492F3E">
        <w:rPr>
          <w:rFonts w:cs="Georgia"/>
          <w:sz w:val="16"/>
          <w:szCs w:val="16"/>
        </w:rPr>
        <w:t>Black women’s bodies have become the symbolic space between life and death</w:t>
      </w:r>
      <w:r w:rsidRPr="00492F3E">
        <w:rPr>
          <w:rFonts w:cs="Georgia"/>
          <w:sz w:val="30"/>
          <w:szCs w:val="30"/>
        </w:rPr>
        <w:t>.</w:t>
      </w:r>
      <w:r w:rsidRPr="00492F3E">
        <w:rPr>
          <w:rFonts w:cs="Georgia"/>
          <w:sz w:val="16"/>
          <w:szCs w:val="16"/>
        </w:rPr>
        <w:t>58 And Thomas</w:t>
      </w:r>
      <w:r w:rsidRPr="00492F3E">
        <w:rPr>
          <w:rFonts w:cs="Georgia"/>
          <w:sz w:val="30"/>
          <w:szCs w:val="30"/>
        </w:rPr>
        <w:t xml:space="preserve"> </w:t>
      </w:r>
      <w:r w:rsidRPr="009F0596">
        <w:rPr>
          <w:rFonts w:cs="Georgia"/>
          <w:sz w:val="16"/>
          <w:szCs w:val="16"/>
        </w:rPr>
        <w:t>Shea is heard on tape telling Clifford Glover to return to the dead space of Black maternity, “die you little motherfucker.” Police brutality enforces the narrative that a “culture of poverty” discourse sells. The police embody and enact the policy. Black children are doomed</w:t>
      </w:r>
      <w:r w:rsidRPr="009F0596">
        <w:rPr>
          <w:rFonts w:cs="Times"/>
          <w:sz w:val="16"/>
          <w:szCs w:val="16"/>
        </w:rPr>
        <w:t xml:space="preserve"> </w:t>
      </w:r>
      <w:r w:rsidRPr="009F0596">
        <w:rPr>
          <w:rFonts w:cs="Georgia"/>
          <w:sz w:val="16"/>
          <w:szCs w:val="16"/>
        </w:rPr>
        <w:t xml:space="preserve">because of their proximity to death, death being the other name for the Black mother. In </w:t>
      </w:r>
      <w:r w:rsidRPr="009F0596">
        <w:rPr>
          <w:rFonts w:cs="Georgia"/>
          <w:i/>
          <w:iCs/>
          <w:sz w:val="16"/>
          <w:szCs w:val="16"/>
        </w:rPr>
        <w:t xml:space="preserve">Passed On: African-American Mourning Stories, </w:t>
      </w:r>
      <w:r w:rsidRPr="009F0596">
        <w:rPr>
          <w:rFonts w:cs="Georgia"/>
          <w:sz w:val="16"/>
          <w:szCs w:val="16"/>
        </w:rPr>
        <w:t>Karla Holloway demonstrates the ways in which the likelihood of “untimely” death for Black people in the United States shapes a cultural relationship to death.59 I am extending this argument to examine the queer, untimely ways that Black feminist literary production relates to both death and life in response to the death waged on Black children in the 1970’s and 1980’s. The untimely, early deaths of Audre Lorde and June Jordan and the early deaths of so many Black children make an intergenerational relationship particularly difficult to imagine. The desire for an intergenerational relationship is haunted by the violence in the word “motherfucker” the threat that seeks to transform the poetic reach,</w:t>
      </w:r>
      <w:r w:rsidRPr="00492F3E">
        <w:rPr>
          <w:rFonts w:cs="Georgia"/>
          <w:sz w:val="30"/>
          <w:szCs w:val="30"/>
        </w:rPr>
        <w:t xml:space="preserve"> </w:t>
      </w:r>
      <w:r w:rsidRPr="0057401F">
        <w:rPr>
          <w:rFonts w:cs="Georgia"/>
          <w:b/>
          <w:highlight w:val="yellow"/>
          <w:u w:val="single"/>
        </w:rPr>
        <w:t>the living attempt to create a future in which love could survive, into pathology at every step</w:t>
      </w:r>
      <w:r w:rsidRPr="00492F3E">
        <w:rPr>
          <w:rFonts w:cs="Georgia"/>
          <w:b/>
          <w:u w:val="single"/>
        </w:rPr>
        <w:t>.</w:t>
      </w:r>
      <w:r w:rsidRPr="00492F3E">
        <w:rPr>
          <w:rFonts w:cs="Georgia"/>
          <w:b/>
          <w:sz w:val="30"/>
          <w:szCs w:val="30"/>
          <w:u w:val="single"/>
        </w:rPr>
        <w:t xml:space="preserve"> </w:t>
      </w:r>
      <w:r w:rsidRPr="00492F3E">
        <w:rPr>
          <w:rFonts w:cs="Georgia"/>
          <w:sz w:val="16"/>
          <w:szCs w:val="16"/>
        </w:rPr>
        <w:t xml:space="preserve">The state affirms the statement. </w:t>
      </w:r>
      <w:r w:rsidRPr="00492F3E">
        <w:rPr>
          <w:rFonts w:cs="Georgia"/>
          <w:i/>
          <w:iCs/>
          <w:sz w:val="16"/>
          <w:szCs w:val="16"/>
        </w:rPr>
        <w:t>Die you little motherficker.</w:t>
      </w:r>
      <w:r w:rsidRPr="00492F3E">
        <w:rPr>
          <w:rFonts w:cs="Georgia"/>
          <w:b/>
          <w:i/>
          <w:iCs/>
          <w:sz w:val="30"/>
          <w:szCs w:val="30"/>
          <w:u w:val="single"/>
        </w:rPr>
        <w:t xml:space="preserve"> </w:t>
      </w:r>
      <w:r w:rsidRPr="009F0596">
        <w:rPr>
          <w:rFonts w:cs="Georgia"/>
          <w:b/>
          <w:u w:val="single"/>
        </w:rPr>
        <w:t>This difficult miracle of intergenerational reach is made necessary by the continuing deadly effects of the narrative of inherited worthlessness that threatens racialized young people today.</w:t>
      </w:r>
      <w:r w:rsidRPr="00492F3E">
        <w:rPr>
          <w:rFonts w:cs="Georgia"/>
          <w:b/>
          <w:sz w:val="30"/>
          <w:szCs w:val="30"/>
          <w:u w:val="single"/>
        </w:rPr>
        <w:t xml:space="preserve"> </w:t>
      </w:r>
      <w:r w:rsidRPr="0057401F">
        <w:rPr>
          <w:rFonts w:cs="Georgia"/>
          <w:b/>
          <w:highlight w:val="yellow"/>
          <w:u w:val="single"/>
        </w:rPr>
        <w:t>Recounting the numerous recent murders of queer young people of color Jose Munoz contradicts Edelman’s dystopic presentism with an unapologetic utopianism</w:t>
      </w:r>
      <w:r w:rsidRPr="009F0596">
        <w:rPr>
          <w:rFonts w:cs="Georgia"/>
          <w:b/>
          <w:sz w:val="16"/>
          <w:szCs w:val="16"/>
          <w:u w:val="single"/>
        </w:rPr>
        <w:t>.</w:t>
      </w:r>
      <w:r w:rsidRPr="009F0596">
        <w:rPr>
          <w:rFonts w:cs="Georgia"/>
          <w:sz w:val="16"/>
          <w:szCs w:val="16"/>
        </w:rPr>
        <w:t xml:space="preserve"> Munoz builds on Ernst Bloch’s temporalities of hope to </w:t>
      </w:r>
      <w:r w:rsidRPr="00492F3E">
        <w:rPr>
          <w:rFonts w:cs="Georgia"/>
          <w:sz w:val="30"/>
          <w:szCs w:val="30"/>
        </w:rPr>
        <w:t>“</w:t>
      </w:r>
      <w:r w:rsidRPr="009F0596">
        <w:rPr>
          <w:rFonts w:cs="Georgia"/>
          <w:b/>
          <w:u w:val="single"/>
        </w:rPr>
        <w:t xml:space="preserve">call on a utopian political imagination </w:t>
      </w:r>
      <w:r w:rsidRPr="0057401F">
        <w:rPr>
          <w:rFonts w:cs="Georgia"/>
          <w:b/>
          <w:highlight w:val="yellow"/>
          <w:u w:val="single"/>
        </w:rPr>
        <w:t>that will enable us to glimpse another time and place: a “not-yet” where queer youths of color actually get to grow up.</w:t>
      </w:r>
      <w:r w:rsidRPr="00492F3E">
        <w:rPr>
          <w:rFonts w:cs="Georgia"/>
          <w:sz w:val="30"/>
          <w:szCs w:val="30"/>
        </w:rPr>
        <w:t>”</w:t>
      </w:r>
      <w:r w:rsidRPr="009F0596">
        <w:rPr>
          <w:rFonts w:cs="Georgia"/>
          <w:sz w:val="16"/>
          <w:szCs w:val="16"/>
        </w:rPr>
        <w:t>60 In collaboration with the Blochian “not-yet-here” is the resource of the “no longer conscious,” those sections of the past that have not become historical. In the next section of this chapter I explore the uncelebrated labor of Audre</w:t>
      </w:r>
      <w:r w:rsidRPr="009F0596">
        <w:rPr>
          <w:rFonts w:cs="Times"/>
          <w:sz w:val="16"/>
          <w:szCs w:val="16"/>
        </w:rPr>
        <w:t xml:space="preserve"> </w:t>
      </w:r>
      <w:r w:rsidRPr="009F0596">
        <w:rPr>
          <w:rFonts w:cs="Georgia"/>
          <w:sz w:val="16"/>
          <w:szCs w:val="16"/>
        </w:rPr>
        <w:t>Lorde and June Jordan as English teachers. I draw on this “no longer conscious” past in order to intervene in a literary historical mode that can only see poetic products, and to argue against the erasure of lived poetic practice in our criticism and in our classrooms.</w:t>
      </w:r>
      <w:r w:rsidRPr="00492F3E">
        <w:rPr>
          <w:rFonts w:cs="Georgia"/>
          <w:sz w:val="30"/>
          <w:szCs w:val="30"/>
        </w:rPr>
        <w:t xml:space="preserve"> </w:t>
      </w:r>
      <w:r w:rsidRPr="009F0596">
        <w:rPr>
          <w:rFonts w:cs="Georgia"/>
          <w:b/>
          <w:u w:val="single"/>
        </w:rPr>
        <w:t>But more importantly I examine the labor of teaching to demonstrate the extent to which</w:t>
      </w:r>
      <w:r w:rsidRPr="009F0596">
        <w:rPr>
          <w:rFonts w:cs="Georgia"/>
        </w:rPr>
        <w:t xml:space="preserve"> </w:t>
      </w:r>
      <w:r w:rsidRPr="009F0596">
        <w:rPr>
          <w:rFonts w:cs="Georgia"/>
          <w:sz w:val="16"/>
          <w:szCs w:val="16"/>
        </w:rPr>
        <w:t>June Jordan and</w:t>
      </w:r>
      <w:r w:rsidRPr="00492F3E">
        <w:rPr>
          <w:rFonts w:cs="Georgia"/>
          <w:sz w:val="30"/>
          <w:szCs w:val="30"/>
        </w:rPr>
        <w:t xml:space="preserve"> </w:t>
      </w:r>
      <w:r w:rsidRPr="0057401F">
        <w:rPr>
          <w:rFonts w:cs="Georgia"/>
          <w:b/>
          <w:sz w:val="30"/>
          <w:szCs w:val="30"/>
          <w:highlight w:val="yellow"/>
          <w:u w:val="single"/>
        </w:rPr>
        <w:t xml:space="preserve">Audre </w:t>
      </w:r>
      <w:r w:rsidRPr="0057401F">
        <w:rPr>
          <w:rFonts w:cs="Georgia"/>
          <w:b/>
          <w:highlight w:val="yellow"/>
          <w:u w:val="single"/>
        </w:rPr>
        <w:t>Lorde deployed intergenerational reaching to create untimely presents in which they could collaborate with young people towards non-reproductive future possibilities</w:t>
      </w:r>
      <w:r w:rsidRPr="00492F3E">
        <w:rPr>
          <w:rFonts w:cs="Georgia"/>
          <w:b/>
          <w:sz w:val="30"/>
          <w:szCs w:val="30"/>
          <w:u w:val="single"/>
        </w:rPr>
        <w:t>.</w:t>
      </w:r>
    </w:p>
    <w:p w14:paraId="4A792C8A" w14:textId="77777777" w:rsidR="00426FF1" w:rsidRDefault="00426FF1" w:rsidP="00426FF1">
      <w:pPr>
        <w:pStyle w:val="Heading3"/>
      </w:pPr>
      <w:r>
        <w:t>Video</w:t>
      </w:r>
    </w:p>
    <w:p w14:paraId="25AE7F54" w14:textId="77777777" w:rsidR="00426FF1" w:rsidRDefault="00426FF1" w:rsidP="00426FF1">
      <w:pPr>
        <w:pStyle w:val="Heading4"/>
      </w:pPr>
      <w:r>
        <w:t>Transcriptions or videos only lead to a loss of information or improper translations</w:t>
      </w:r>
    </w:p>
    <w:p w14:paraId="32578126" w14:textId="77777777" w:rsidR="00426FF1" w:rsidRPr="002F67A7" w:rsidRDefault="00426FF1" w:rsidP="00426FF1">
      <w:pPr>
        <w:rPr>
          <w:rStyle w:val="Style13ptBold"/>
        </w:rPr>
      </w:pPr>
      <w:r w:rsidRPr="002F67A7">
        <w:rPr>
          <w:rStyle w:val="Style13ptBold"/>
        </w:rPr>
        <w:t>Braun 05</w:t>
      </w:r>
    </w:p>
    <w:p w14:paraId="62025B28" w14:textId="77777777" w:rsidR="00426FF1" w:rsidRPr="002F67A7" w:rsidRDefault="00426FF1" w:rsidP="00426FF1">
      <w:pPr>
        <w:rPr>
          <w:sz w:val="18"/>
          <w:szCs w:val="18"/>
        </w:rPr>
      </w:pPr>
      <w:r w:rsidRPr="002F67A7">
        <w:rPr>
          <w:sz w:val="18"/>
          <w:szCs w:val="18"/>
        </w:rPr>
        <w:t>SABINE BRAUN teaches English Seminars at the Universität Tübingen, Wilhelmstraße. “From pedagogically relevant corpora to authentic language learning contents”. (2005). ReCALL 17 (1): 54-55. EL</w:t>
      </w:r>
    </w:p>
    <w:p w14:paraId="0F6FEAE5" w14:textId="77777777" w:rsidR="00426FF1" w:rsidRPr="002F67A7" w:rsidRDefault="00426FF1" w:rsidP="00426FF1">
      <w:pPr>
        <w:rPr>
          <w:sz w:val="16"/>
        </w:rPr>
      </w:pPr>
      <w:r w:rsidRPr="002F67A7">
        <w:rPr>
          <w:sz w:val="16"/>
        </w:rPr>
        <w:t>Size has always been an important issue in corpus design, which shows very clearly that design decisions are driven by the goals of prospective users</w:t>
      </w:r>
      <w:r w:rsidRPr="00B913CF">
        <w:rPr>
          <w:rStyle w:val="StyleUnderline"/>
        </w:rPr>
        <w:t xml:space="preserve">: </w:t>
      </w:r>
      <w:r w:rsidRPr="0057401F">
        <w:rPr>
          <w:rStyle w:val="StyleUnderline"/>
          <w:highlight w:val="yellow"/>
        </w:rPr>
        <w:t>the trend towards mega-sized corpora makes a lot of sense in many areas of linguistic research</w:t>
      </w:r>
      <w:r w:rsidRPr="002F67A7">
        <w:rPr>
          <w:sz w:val="16"/>
        </w:rPr>
        <w:t xml:space="preserve">. Lexicography is a good example here: </w:t>
      </w:r>
      <w:r w:rsidRPr="00B913CF">
        <w:rPr>
          <w:rStyle w:val="StyleUnderline"/>
        </w:rPr>
        <w:t>only a large corpus can provide enough instances of each word in a language, enabling the linguist or dictionary maker to study also the less frequently used words</w:t>
      </w:r>
      <w:r w:rsidRPr="002F67A7">
        <w:rPr>
          <w:sz w:val="16"/>
        </w:rPr>
        <w:t xml:space="preserve">. As Aston has pointed out, from a language learning perspective “the virtues of large corpora seem less readily apparent”. </w:t>
      </w:r>
      <w:r w:rsidRPr="00B913CF">
        <w:rPr>
          <w:rStyle w:val="StyleUnderline"/>
        </w:rPr>
        <w:t>A corpus size of 20,000 to 200,000 words is regarded to be sufficient or even preferable in the learning context</w:t>
      </w:r>
      <w:r w:rsidRPr="002F67A7">
        <w:rPr>
          <w:sz w:val="16"/>
        </w:rPr>
        <w:t xml:space="preserve"> (Aston 1997: 54).4 I will return to this point below. Another issue is content: corpora are large collections of text that are usually designed to be representative of a language (or of a particular variety). This again is perfectly in line with the needs of many language researchers. Large corpora such as the BNC and the Bank of English – so-called balanced corpora – include texts from a wide range of genres, and the individual texts are taken from as varied a range of topics and sources as possible. In other words: intertextual coherence is not important or may not even be desirable. As a consequence, only statistical counts and ‘vertical’ reading (e.g. looking at frequency lists and KWIC concordances) make sense for those corpora. No-one – except the corpus designers – would actually read the individual texts. While many of the larger corpora contain language from both written and spoken genres, the data format is usually text only, taken directly from written samples or transcribed from spoken ones. </w:t>
      </w:r>
      <w:r w:rsidRPr="0057401F">
        <w:rPr>
          <w:rStyle w:val="Emphasis"/>
          <w:highlight w:val="yellow"/>
        </w:rPr>
        <w:t>The option to include audiovisual materials in order to represent spoken language has to date only been used in a handful of smaller and more recent corpora</w:t>
      </w:r>
      <w:r w:rsidRPr="002F67A7">
        <w:rPr>
          <w:sz w:val="16"/>
        </w:rPr>
        <w:t xml:space="preserve"> such as the MICASE corpus, the Santa Barbara Corpus of Spoken English, the IViE corpus and the VOICE corpus. </w:t>
      </w:r>
      <w:r w:rsidRPr="002F67A7">
        <w:rPr>
          <w:rStyle w:val="StyleUnderline"/>
        </w:rPr>
        <w:t>The alignment between the audiovisual data and the transcripts still presents some methodological questions</w:t>
      </w:r>
      <w:r w:rsidRPr="002F67A7">
        <w:rPr>
          <w:sz w:val="16"/>
        </w:rPr>
        <w:t xml:space="preserve">. From a linguistic or corpus analysis point of view, the transcribed version has the clear advantage that it can be searched with corpus retrieval tools. However, </w:t>
      </w:r>
      <w:r w:rsidRPr="0057401F">
        <w:rPr>
          <w:rStyle w:val="Emphasis"/>
          <w:highlight w:val="yellow"/>
        </w:rPr>
        <w:t>transcribing spoken data usually implies some loss of information</w:t>
      </w:r>
      <w:r w:rsidRPr="002F67A7">
        <w:rPr>
          <w:sz w:val="16"/>
        </w:rPr>
        <w:t xml:space="preserve">. To keep it to a minimum, </w:t>
      </w:r>
      <w:r w:rsidRPr="0057401F">
        <w:rPr>
          <w:rStyle w:val="StyleUnderline"/>
          <w:highlight w:val="yellow"/>
        </w:rPr>
        <w:t>conversational and/or prosodic mark-up has been introduced</w:t>
      </w:r>
      <w:r w:rsidRPr="002F67A7">
        <w:rPr>
          <w:rStyle w:val="StyleUnderline"/>
        </w:rPr>
        <w:t xml:space="preserve"> in some of the spoken corpora</w:t>
      </w:r>
      <w:r w:rsidRPr="002F67A7">
        <w:rPr>
          <w:sz w:val="16"/>
        </w:rPr>
        <w:t xml:space="preserve"> (e.g. in the London-Lund corpus, the IViE corpus and the Freiburg LeaP corpus). More generally speaking, </w:t>
      </w:r>
      <w:r w:rsidRPr="002F67A7">
        <w:rPr>
          <w:rStyle w:val="Emphasis"/>
        </w:rPr>
        <w:t xml:space="preserve">many corpora </w:t>
      </w:r>
      <w:r w:rsidRPr="0057401F">
        <w:rPr>
          <w:rStyle w:val="Emphasis"/>
          <w:highlight w:val="yellow"/>
        </w:rPr>
        <w:t>based on written and transcribed spoken texts have been ‘enriched’ with additional information by various types of annotation</w:t>
      </w:r>
      <w:r w:rsidRPr="0057401F">
        <w:rPr>
          <w:sz w:val="16"/>
          <w:highlight w:val="yellow"/>
        </w:rPr>
        <w:t>.</w:t>
      </w:r>
      <w:r w:rsidRPr="002F67A7">
        <w:rPr>
          <w:sz w:val="16"/>
        </w:rPr>
        <w:t xml:space="preserve"> In its </w:t>
      </w:r>
      <w:r w:rsidRPr="002F67A7">
        <w:rPr>
          <w:rStyle w:val="StyleUnderline"/>
        </w:rPr>
        <w:t>minimal form this is often just a simple mark-up,</w:t>
      </w:r>
      <w:r w:rsidRPr="002F67A7">
        <w:rPr>
          <w:sz w:val="16"/>
        </w:rPr>
        <w:t xml:space="preserve"> similar to html, </w:t>
      </w:r>
      <w:r w:rsidRPr="002F67A7">
        <w:rPr>
          <w:rStyle w:val="StyleUnderline"/>
        </w:rPr>
        <w:t>indicating aspects of document structure such as sentence and paragraph boundaries</w:t>
      </w:r>
      <w:r w:rsidRPr="002F67A7">
        <w:rPr>
          <w:sz w:val="16"/>
        </w:rPr>
        <w:t xml:space="preserve">. </w:t>
      </w:r>
      <w:r w:rsidRPr="0057401F">
        <w:rPr>
          <w:rStyle w:val="Emphasis"/>
          <w:highlight w:val="yellow"/>
        </w:rPr>
        <w:t>Linguistically more interesting types of mark-up are annotations at morpho-syntactic level (part-of-speech tagging, annotation of phrase and clause structures), and at semantic and discourse level (word-sense tagging, anaphoric relationships</w:t>
      </w:r>
      <w:r w:rsidRPr="002F67A7">
        <w:rPr>
          <w:sz w:val="16"/>
        </w:rPr>
        <w:t xml:space="preserve">). In accordance with many linguistic research questions, </w:t>
      </w:r>
      <w:r w:rsidRPr="002F67A7">
        <w:rPr>
          <w:rStyle w:val="StyleUnderline"/>
        </w:rPr>
        <w:t>annotation is usually aimed at complete coverage of all relevant instances</w:t>
      </w:r>
      <w:r w:rsidRPr="002F67A7">
        <w:rPr>
          <w:sz w:val="16"/>
        </w:rPr>
        <w:t xml:space="preserve">, e.g. all parts of speech in the corpus. </w:t>
      </w:r>
      <w:r w:rsidRPr="002F67A7">
        <w:rPr>
          <w:rStyle w:val="StyleUnderline"/>
        </w:rPr>
        <w:t>Many efforts have therefore been made to automise annotation processes wherever possible. In accordance with their primary target group, namely language researchers, corpora seem to fulfil their purposes</w:t>
      </w:r>
      <w:r w:rsidRPr="002F67A7">
        <w:rPr>
          <w:sz w:val="16"/>
        </w:rPr>
        <w:t xml:space="preserve">, and it just seems to be a matter of time until problems relevant to them, e.g. </w:t>
      </w:r>
      <w:r w:rsidRPr="002F67A7">
        <w:rPr>
          <w:rStyle w:val="StyleUnderline"/>
        </w:rPr>
        <w:t>better algorithms for an automatic annotation beyond part-of-speech tagging, or questions relating to multi-layer annotation within richly annotated corpora will be solved.</w:t>
      </w:r>
    </w:p>
    <w:p w14:paraId="5393131B" w14:textId="77777777" w:rsidR="00426FF1" w:rsidRDefault="00426FF1" w:rsidP="00426FF1"/>
    <w:p w14:paraId="1AE817DC" w14:textId="77777777" w:rsidR="00426FF1" w:rsidRDefault="00426FF1" w:rsidP="00426FF1">
      <w:pPr>
        <w:pStyle w:val="Heading3"/>
      </w:pPr>
      <w:r>
        <w:t>Poetry</w:t>
      </w:r>
    </w:p>
    <w:p w14:paraId="54E81875" w14:textId="1EA12786" w:rsidR="00426FF1" w:rsidRDefault="00426FF1" w:rsidP="00426FF1">
      <w:pPr>
        <w:pStyle w:val="Heading4"/>
      </w:pPr>
      <w:bookmarkStart w:id="1" w:name="_Hlk520118286"/>
      <w:r>
        <w:t>Poetry is commodified as a capital and brainwashes poets into conforming</w:t>
      </w:r>
    </w:p>
    <w:p w14:paraId="2775F04F" w14:textId="795E2827" w:rsidR="006A0525" w:rsidRPr="006A0525" w:rsidRDefault="006A0525" w:rsidP="006A0525">
      <w:r>
        <w:t>--also a cap link</w:t>
      </w:r>
    </w:p>
    <w:p w14:paraId="66FF208F" w14:textId="77777777" w:rsidR="00426FF1" w:rsidRPr="004B1E9E" w:rsidRDefault="00426FF1" w:rsidP="00426FF1">
      <w:pPr>
        <w:rPr>
          <w:rStyle w:val="Style13ptBold"/>
        </w:rPr>
      </w:pPr>
      <w:r w:rsidRPr="004B1E9E">
        <w:rPr>
          <w:rStyle w:val="Style13ptBold"/>
        </w:rPr>
        <w:t>Bowers 02</w:t>
      </w:r>
    </w:p>
    <w:p w14:paraId="649108E8" w14:textId="1F68CE0D" w:rsidR="00426FF1" w:rsidRPr="004B1E9E" w:rsidRDefault="00426FF1" w:rsidP="00426FF1">
      <w:pPr>
        <w:rPr>
          <w:sz w:val="18"/>
          <w:szCs w:val="18"/>
        </w:rPr>
      </w:pPr>
      <w:r w:rsidRPr="004B1E9E">
        <w:rPr>
          <w:sz w:val="18"/>
          <w:szCs w:val="18"/>
        </w:rPr>
        <w:t xml:space="preserve">Neal Bowers. “UNIVERSITY POETRY, INC”. </w:t>
      </w:r>
      <w:r w:rsidRPr="004B1E9E">
        <w:rPr>
          <w:i/>
          <w:sz w:val="18"/>
          <w:szCs w:val="18"/>
        </w:rPr>
        <w:t>Poetry</w:t>
      </w:r>
      <w:r w:rsidRPr="004B1E9E">
        <w:rPr>
          <w:sz w:val="18"/>
          <w:szCs w:val="18"/>
        </w:rPr>
        <w:t xml:space="preserve">, Vol. 180, No. 4. (Jul., 2002), pp. 221-223. </w:t>
      </w:r>
      <w:r w:rsidR="009933B4">
        <w:rPr>
          <w:sz w:val="18"/>
          <w:szCs w:val="18"/>
        </w:rPr>
        <w:t xml:space="preserve">Edited for gendered language. </w:t>
      </w:r>
      <w:r w:rsidRPr="004B1E9E">
        <w:rPr>
          <w:sz w:val="18"/>
          <w:szCs w:val="18"/>
        </w:rPr>
        <w:t>EL</w:t>
      </w:r>
    </w:p>
    <w:p w14:paraId="2B0F88E5" w14:textId="66FDE09D" w:rsidR="00426FF1" w:rsidRPr="004B1E9E" w:rsidRDefault="00426FF1" w:rsidP="00426FF1">
      <w:pPr>
        <w:rPr>
          <w:sz w:val="14"/>
        </w:rPr>
      </w:pPr>
      <w:r w:rsidRPr="004B1E9E">
        <w:rPr>
          <w:sz w:val="14"/>
        </w:rPr>
        <w:t xml:space="preserve">Within the corporate university, </w:t>
      </w:r>
      <w:r w:rsidRPr="0057401F">
        <w:rPr>
          <w:rStyle w:val="StyleUnderline"/>
          <w:highlight w:val="yellow"/>
        </w:rPr>
        <w:t>poetry as a noble calling is as quaint as the muse</w:t>
      </w:r>
      <w:r w:rsidRPr="0057401F">
        <w:rPr>
          <w:sz w:val="14"/>
          <w:highlight w:val="yellow"/>
        </w:rPr>
        <w:t xml:space="preserve">. </w:t>
      </w:r>
      <w:r w:rsidRPr="0057401F">
        <w:rPr>
          <w:rStyle w:val="Emphasis"/>
          <w:highlight w:val="yellow"/>
        </w:rPr>
        <w:t>Both have been displaced by a cal culating careerism</w:t>
      </w:r>
      <w:r w:rsidRPr="004B1E9E">
        <w:rPr>
          <w:sz w:val="14"/>
        </w:rPr>
        <w:t xml:space="preserve">, </w:t>
      </w:r>
      <w:r w:rsidRPr="00483D23">
        <w:rPr>
          <w:rStyle w:val="StyleUnderline"/>
        </w:rPr>
        <w:t>and the whimsical-grueling-joyous painful work of poetry has been transformed into a routine job</w:t>
      </w:r>
      <w:r w:rsidRPr="004B1E9E">
        <w:rPr>
          <w:sz w:val="14"/>
        </w:rPr>
        <w:t xml:space="preserve">. In the place of inspiration, poets undertake classroom assignments. For teachers and students alike, </w:t>
      </w:r>
      <w:r w:rsidRPr="00483D23">
        <w:rPr>
          <w:rStyle w:val="StyleUnderline"/>
        </w:rPr>
        <w:t>the writing process has become an academic exercise designed more for the intellect than for the heart</w:t>
      </w:r>
      <w:r w:rsidRPr="004B1E9E">
        <w:rPr>
          <w:sz w:val="14"/>
        </w:rPr>
        <w:t xml:space="preserve">, </w:t>
      </w:r>
      <w:r w:rsidRPr="00483D23">
        <w:rPr>
          <w:rStyle w:val="StyleUnderline"/>
        </w:rPr>
        <w:t>resulting in poems of remark able sameness</w:t>
      </w:r>
      <w:r w:rsidRPr="004B1E9E">
        <w:rPr>
          <w:sz w:val="14"/>
        </w:rPr>
        <w:t xml:space="preserve">. Whether in a sprawling city or an unmapped settlement with a single street, </w:t>
      </w:r>
      <w:r w:rsidRPr="0057401F">
        <w:rPr>
          <w:rStyle w:val="Emphasis"/>
          <w:highlight w:val="yellow"/>
        </w:rPr>
        <w:t>the poet lives in a one-company town</w:t>
      </w:r>
      <w:r w:rsidRPr="004B1E9E">
        <w:rPr>
          <w:sz w:val="14"/>
        </w:rPr>
        <w:t xml:space="preserve">. With a rate of </w:t>
      </w:r>
      <w:r w:rsidRPr="0057401F">
        <w:rPr>
          <w:rStyle w:val="StyleUnderline"/>
          <w:highlight w:val="yellow"/>
        </w:rPr>
        <w:t>success unmatched even by Wal-Mart,</w:t>
      </w:r>
      <w:r w:rsidRPr="00483D23">
        <w:rPr>
          <w:rStyle w:val="StyleUnderline"/>
        </w:rPr>
        <w:t xml:space="preserve"> the university has driven almost all independent operations into ruin</w:t>
      </w:r>
      <w:r w:rsidRPr="004B1E9E">
        <w:rPr>
          <w:sz w:val="14"/>
        </w:rPr>
        <w:t xml:space="preserve">, </w:t>
      </w:r>
      <w:r w:rsidRPr="0057401F">
        <w:rPr>
          <w:rStyle w:val="Emphasis"/>
          <w:highlight w:val="yellow"/>
        </w:rPr>
        <w:t>controlling the production and distribution of poetry and regulating its worth</w:t>
      </w:r>
      <w:r w:rsidRPr="0057401F">
        <w:rPr>
          <w:sz w:val="14"/>
          <w:highlight w:val="yellow"/>
        </w:rPr>
        <w:t>.</w:t>
      </w:r>
      <w:r w:rsidRPr="004B1E9E">
        <w:rPr>
          <w:sz w:val="14"/>
        </w:rPr>
        <w:t xml:space="preserve"> From a distance, the arrangement doesn't seem so bad. The poet gets paid for doing the thing </w:t>
      </w:r>
      <w:r w:rsidRPr="004B1E9E">
        <w:rPr>
          <w:strike/>
          <w:sz w:val="14"/>
        </w:rPr>
        <w:t>he</w:t>
      </w:r>
      <w:r w:rsidRPr="004B1E9E">
        <w:rPr>
          <w:sz w:val="14"/>
        </w:rPr>
        <w:t xml:space="preserve"> [they]most wants to do. </w:t>
      </w:r>
      <w:r w:rsidRPr="00483D23">
        <w:rPr>
          <w:rStyle w:val="StyleUnderline"/>
        </w:rPr>
        <w:t>Each published poem becomes an item on a resume</w:t>
      </w:r>
      <w:r w:rsidRPr="004B1E9E">
        <w:rPr>
          <w:sz w:val="14"/>
        </w:rPr>
        <w:t xml:space="preserve"> that builds toward promotion and justifies pay raises, and </w:t>
      </w:r>
      <w:r w:rsidRPr="00483D23">
        <w:rPr>
          <w:rStyle w:val="StyleUnderline"/>
        </w:rPr>
        <w:t xml:space="preserve">the poet spends </w:t>
      </w:r>
      <w:r w:rsidRPr="007C533C">
        <w:rPr>
          <w:rStyle w:val="StyleUnderline"/>
          <w:strike/>
        </w:rPr>
        <w:t>his</w:t>
      </w:r>
      <w:r w:rsidRPr="00483D23">
        <w:rPr>
          <w:rStyle w:val="StyleUnderline"/>
        </w:rPr>
        <w:t xml:space="preserve"> </w:t>
      </w:r>
      <w:r w:rsidRPr="004B1E9E">
        <w:rPr>
          <w:sz w:val="14"/>
        </w:rPr>
        <w:t>[</w:t>
      </w:r>
      <w:r w:rsidRPr="004B1E9E">
        <w:rPr>
          <w:rStyle w:val="StyleUnderline"/>
        </w:rPr>
        <w:t>their</w:t>
      </w:r>
      <w:r w:rsidRPr="004B1E9E">
        <w:rPr>
          <w:sz w:val="14"/>
        </w:rPr>
        <w:t>]</w:t>
      </w:r>
      <w:r w:rsidRPr="00483D23">
        <w:rPr>
          <w:rStyle w:val="StyleUnderline"/>
        </w:rPr>
        <w:t>days talking shop</w:t>
      </w:r>
      <w:r w:rsidRPr="004B1E9E">
        <w:rPr>
          <w:sz w:val="14"/>
        </w:rPr>
        <w:t xml:space="preserve"> with students and colleagues. Having to suffer through comniittee meetings and read reams of novice verse seems a fair trade for job security and a steady income, and </w:t>
      </w:r>
      <w:r w:rsidRPr="00483D23">
        <w:rPr>
          <w:rStyle w:val="StyleUnderline"/>
        </w:rPr>
        <w:t>most poets teaching in the university have convinced themselves they have the best of all possible deals</w:t>
      </w:r>
      <w:r w:rsidRPr="004B1E9E">
        <w:rPr>
          <w:sz w:val="14"/>
        </w:rPr>
        <w:t xml:space="preserve">. In practical terms, the transformation of poetry from a pas sion to a professional undertaking makes wonderful </w:t>
      </w:r>
      <w:r w:rsidRPr="00483D23">
        <w:rPr>
          <w:rStyle w:val="StyleUnderline"/>
        </w:rPr>
        <w:t xml:space="preserve">sense. The poet doesn't need to be rich to support </w:t>
      </w:r>
      <w:r w:rsidRPr="007C533C">
        <w:rPr>
          <w:rStyle w:val="StyleUnderline"/>
          <w:strike/>
        </w:rPr>
        <w:t>his</w:t>
      </w:r>
      <w:r w:rsidRPr="00483D23">
        <w:rPr>
          <w:rStyle w:val="StyleUnderline"/>
        </w:rPr>
        <w:t xml:space="preserve"> </w:t>
      </w:r>
      <w:r w:rsidRPr="004B1E9E">
        <w:rPr>
          <w:sz w:val="14"/>
        </w:rPr>
        <w:t>[their]</w:t>
      </w:r>
      <w:r w:rsidRPr="00483D23">
        <w:rPr>
          <w:rStyle w:val="StyleUnderline"/>
        </w:rPr>
        <w:t xml:space="preserve">writing, nor does </w:t>
      </w:r>
      <w:r w:rsidRPr="007C533C">
        <w:rPr>
          <w:rStyle w:val="StyleUnderline"/>
          <w:strike/>
        </w:rPr>
        <w:t>he</w:t>
      </w:r>
      <w:r w:rsidRPr="007C533C">
        <w:rPr>
          <w:rStyle w:val="Emphasis"/>
          <w:b w:val="0"/>
        </w:rPr>
        <w:t>[they</w:t>
      </w:r>
      <w:r>
        <w:rPr>
          <w:rStyle w:val="Emphasis"/>
          <w:b w:val="0"/>
        </w:rPr>
        <w:t>]</w:t>
      </w:r>
      <w:r w:rsidRPr="00483D23">
        <w:rPr>
          <w:rStyle w:val="StyleUnderline"/>
        </w:rPr>
        <w:t xml:space="preserve"> have to shuffle away the hours at minimum wage.</w:t>
      </w:r>
      <w:r w:rsidRPr="004B1E9E">
        <w:rPr>
          <w:sz w:val="14"/>
        </w:rPr>
        <w:t xml:space="preserve"> The garret has been replaced by a two-car garage, and the poet backs out each morning on </w:t>
      </w:r>
      <w:r w:rsidRPr="004B1E9E">
        <w:rPr>
          <w:strike/>
          <w:sz w:val="14"/>
        </w:rPr>
        <w:t>his</w:t>
      </w:r>
      <w:r w:rsidRPr="004B1E9E">
        <w:rPr>
          <w:sz w:val="14"/>
        </w:rPr>
        <w:t xml:space="preserve"> [their]way to work just like everyone else in </w:t>
      </w:r>
      <w:r w:rsidRPr="004B1E9E">
        <w:rPr>
          <w:strike/>
          <w:sz w:val="14"/>
        </w:rPr>
        <w:t>his</w:t>
      </w:r>
      <w:r w:rsidRPr="004B1E9E">
        <w:rPr>
          <w:sz w:val="14"/>
        </w:rPr>
        <w:t xml:space="preserve"> [their]neighborhood. Of course, </w:t>
      </w:r>
      <w:r w:rsidRPr="00483D23">
        <w:rPr>
          <w:rStyle w:val="StyleUnderline"/>
        </w:rPr>
        <w:t>the fit of poet and university hasn't always been so perfect</w:t>
      </w:r>
      <w:r w:rsidRPr="004B1E9E">
        <w:rPr>
          <w:sz w:val="14"/>
        </w:rPr>
        <w:t xml:space="preserve">. Think of poor Ted Roethke running manic on the campus in Seattle and of Berryman making </w:t>
      </w:r>
      <w:r w:rsidRPr="004B1E9E">
        <w:rPr>
          <w:strike/>
          <w:sz w:val="14"/>
        </w:rPr>
        <w:t>his</w:t>
      </w:r>
      <w:r w:rsidRPr="004B1E9E">
        <w:rPr>
          <w:sz w:val="14"/>
        </w:rPr>
        <w:t xml:space="preserve"> [their]shy wave before jumping from the bridge at the University of Minnesota. </w:t>
      </w:r>
      <w:r w:rsidRPr="00483D23">
        <w:rPr>
          <w:rStyle w:val="StyleUnderline"/>
        </w:rPr>
        <w:t>There were bound to be some rough spots at the outset, before poets could be groomed and conditioned for the academic marketplace</w:t>
      </w:r>
      <w:r w:rsidRPr="004B1E9E">
        <w:rPr>
          <w:sz w:val="14"/>
        </w:rPr>
        <w:t xml:space="preserve">. But things have smoothed out to such a degree over the past fifty years that </w:t>
      </w:r>
      <w:r w:rsidRPr="005A5BAF">
        <w:rPr>
          <w:rStyle w:val="StyleUnderline"/>
        </w:rPr>
        <w:t>poets are hard to distinguish from linguists and literary theorists during faculty chats in the coffee room</w:t>
      </w:r>
      <w:r w:rsidRPr="004B1E9E">
        <w:rPr>
          <w:sz w:val="14"/>
        </w:rPr>
        <w:t xml:space="preserve">. Certainly, </w:t>
      </w:r>
      <w:r w:rsidRPr="005A5BAF">
        <w:rPr>
          <w:rStyle w:val="StyleUnderline"/>
        </w:rPr>
        <w:t xml:space="preserve">no </w:t>
      </w:r>
      <w:r w:rsidRPr="0057401F">
        <w:rPr>
          <w:rStyle w:val="StyleUnderline"/>
          <w:highlight w:val="yellow"/>
        </w:rPr>
        <w:t>poet should be destitute or mad</w:t>
      </w:r>
      <w:r w:rsidRPr="005A5BAF">
        <w:rPr>
          <w:rStyle w:val="StyleUnderline"/>
        </w:rPr>
        <w:t>, as neither condition is a requirement for the art</w:t>
      </w:r>
      <w:r w:rsidRPr="004B1E9E">
        <w:rPr>
          <w:sz w:val="14"/>
        </w:rPr>
        <w:t xml:space="preserve">. Anyone can see that stability is more conducive to productivity than a shaky life among the empties or in the tattering wind at the edge of rea son. </w:t>
      </w:r>
      <w:r w:rsidRPr="0057401F">
        <w:rPr>
          <w:rStyle w:val="Emphasis"/>
          <w:highlight w:val="yellow"/>
        </w:rPr>
        <w:t>But the academy has done more than eliminate those tragic extremes; it has changed the way poets think about their work by making it part of a routine job</w:t>
      </w:r>
      <w:r w:rsidRPr="0057401F">
        <w:rPr>
          <w:sz w:val="14"/>
          <w:highlight w:val="yellow"/>
        </w:rPr>
        <w:t>.</w:t>
      </w:r>
      <w:r w:rsidRPr="004B1E9E">
        <w:rPr>
          <w:sz w:val="14"/>
        </w:rPr>
        <w:t xml:space="preserve"> Across America, </w:t>
      </w:r>
      <w:r w:rsidRPr="005A5BAF">
        <w:rPr>
          <w:rStyle w:val="StyleUnderline"/>
        </w:rPr>
        <w:t>poets have set their internal clocks to match the nine-month academic year</w:t>
      </w:r>
      <w:r w:rsidRPr="004B1E9E">
        <w:rPr>
          <w:sz w:val="14"/>
        </w:rPr>
        <w:t xml:space="preserve">. Each morning, they buckle up their jeans or slither into a black pant-suit and set out for campus. In Oregon and Florida, Maine and Nevada, </w:t>
      </w:r>
      <w:r w:rsidRPr="005A5BAF">
        <w:rPr>
          <w:rStyle w:val="StyleUnderline"/>
        </w:rPr>
        <w:t xml:space="preserve">their </w:t>
      </w:r>
      <w:r w:rsidRPr="0057401F">
        <w:rPr>
          <w:rStyle w:val="StyleUnderline"/>
          <w:highlight w:val="yellow"/>
        </w:rPr>
        <w:t>students gather in little rooms, waiting to be taught the secret rites of poetry</w:t>
      </w:r>
      <w:r w:rsidRPr="0057401F">
        <w:rPr>
          <w:sz w:val="14"/>
          <w:highlight w:val="yellow"/>
        </w:rPr>
        <w:t>.</w:t>
      </w:r>
      <w:r w:rsidRPr="004B1E9E">
        <w:rPr>
          <w:sz w:val="14"/>
        </w:rPr>
        <w:t xml:space="preserve"> In </w:t>
      </w:r>
      <w:r w:rsidRPr="004B1E9E">
        <w:rPr>
          <w:strike/>
          <w:sz w:val="14"/>
        </w:rPr>
        <w:t>his</w:t>
      </w:r>
      <w:r w:rsidRPr="004B1E9E">
        <w:rPr>
          <w:sz w:val="14"/>
        </w:rPr>
        <w:t xml:space="preserve"> [their]heart, </w:t>
      </w:r>
      <w:r w:rsidRPr="0057401F">
        <w:rPr>
          <w:rStyle w:val="Emphasis"/>
          <w:highlight w:val="yellow"/>
        </w:rPr>
        <w:t>the poet knows</w:t>
      </w:r>
      <w:r w:rsidRPr="005A5BAF">
        <w:rPr>
          <w:rStyle w:val="Emphasis"/>
        </w:rPr>
        <w:t xml:space="preserve"> </w:t>
      </w:r>
      <w:r w:rsidRPr="005A5BAF">
        <w:rPr>
          <w:rStyle w:val="Emphasis"/>
          <w:strike/>
        </w:rPr>
        <w:t>he</w:t>
      </w:r>
      <w:r w:rsidRPr="005A5BAF">
        <w:rPr>
          <w:rStyle w:val="Emphasis"/>
        </w:rPr>
        <w:t xml:space="preserve"> </w:t>
      </w:r>
      <w:r>
        <w:rPr>
          <w:rStyle w:val="Emphasis"/>
        </w:rPr>
        <w:t>[</w:t>
      </w:r>
      <w:r w:rsidRPr="0057401F">
        <w:rPr>
          <w:rStyle w:val="Emphasis"/>
          <w:highlight w:val="yellow"/>
        </w:rPr>
        <w:t xml:space="preserve">they] </w:t>
      </w:r>
      <w:r w:rsidRPr="009933B4">
        <w:rPr>
          <w:rStyle w:val="Emphasis"/>
          <w:strike/>
        </w:rPr>
        <w:t>has</w:t>
      </w:r>
      <w:r w:rsidR="009933B4">
        <w:rPr>
          <w:rStyle w:val="Emphasis"/>
          <w:strike/>
        </w:rPr>
        <w:t xml:space="preserve"> </w:t>
      </w:r>
      <w:r w:rsidR="009933B4">
        <w:rPr>
          <w:rStyle w:val="Emphasis"/>
        </w:rPr>
        <w:t>[</w:t>
      </w:r>
      <w:r w:rsidR="009933B4" w:rsidRPr="0057401F">
        <w:rPr>
          <w:rStyle w:val="Emphasis"/>
          <w:highlight w:val="yellow"/>
        </w:rPr>
        <w:t>have</w:t>
      </w:r>
      <w:r w:rsidR="009933B4">
        <w:rPr>
          <w:rStyle w:val="Emphasis"/>
        </w:rPr>
        <w:t>]</w:t>
      </w:r>
      <w:r w:rsidRPr="009933B4">
        <w:rPr>
          <w:rStyle w:val="Emphasis"/>
        </w:rPr>
        <w:t xml:space="preserve"> </w:t>
      </w:r>
      <w:r w:rsidRPr="0057401F">
        <w:rPr>
          <w:rStyle w:val="Emphasis"/>
          <w:highlight w:val="yellow"/>
        </w:rPr>
        <w:t>nothing to tell them</w:t>
      </w:r>
      <w:r w:rsidRPr="005A5BAF">
        <w:rPr>
          <w:rStyle w:val="Emphasis"/>
        </w:rPr>
        <w:t xml:space="preserve"> </w:t>
      </w:r>
      <w:r w:rsidRPr="004B1E9E">
        <w:rPr>
          <w:sz w:val="14"/>
        </w:rPr>
        <w:t xml:space="preserve">that will transform them into poets, but because </w:t>
      </w:r>
      <w:r w:rsidRPr="004B1E9E">
        <w:rPr>
          <w:strike/>
          <w:sz w:val="14"/>
        </w:rPr>
        <w:t>he</w:t>
      </w:r>
      <w:r w:rsidRPr="004B1E9E">
        <w:rPr>
          <w:sz w:val="14"/>
        </w:rPr>
        <w:t xml:space="preserve"> [they]has a job to do </w:t>
      </w:r>
      <w:r w:rsidRPr="004B1E9E">
        <w:rPr>
          <w:strike/>
          <w:sz w:val="14"/>
        </w:rPr>
        <w:t>he</w:t>
      </w:r>
      <w:r w:rsidRPr="004B1E9E">
        <w:rPr>
          <w:sz w:val="14"/>
        </w:rPr>
        <w:t xml:space="preserve"> [they]leads them through whatever [their] syllabus </w:t>
      </w:r>
      <w:r w:rsidRPr="004B1E9E">
        <w:rPr>
          <w:strike/>
          <w:sz w:val="14"/>
        </w:rPr>
        <w:t>he</w:t>
      </w:r>
      <w:r w:rsidRPr="004B1E9E">
        <w:rPr>
          <w:sz w:val="14"/>
        </w:rPr>
        <w:t xml:space="preserve"> [they]has devised to fill up a semester. Alone in </w:t>
      </w:r>
      <w:r w:rsidRPr="004B1E9E">
        <w:rPr>
          <w:strike/>
          <w:sz w:val="14"/>
        </w:rPr>
        <w:t>his</w:t>
      </w:r>
      <w:r w:rsidRPr="004B1E9E">
        <w:rPr>
          <w:sz w:val="14"/>
        </w:rPr>
        <w:t xml:space="preserve"> [their]campus office at the start of a typical day, the university poet prepares for </w:t>
      </w:r>
      <w:r w:rsidRPr="004B1E9E">
        <w:rPr>
          <w:strike/>
          <w:sz w:val="14"/>
        </w:rPr>
        <w:t>his</w:t>
      </w:r>
      <w:r w:rsidRPr="004B1E9E">
        <w:rPr>
          <w:sz w:val="14"/>
        </w:rPr>
        <w:t xml:space="preserve"> [their]undergraduate workshop of fifteen to twenty students. </w:t>
      </w:r>
      <w:r w:rsidRPr="004B1E9E">
        <w:rPr>
          <w:strike/>
          <w:sz w:val="14"/>
        </w:rPr>
        <w:t>He</w:t>
      </w:r>
      <w:r w:rsidRPr="004B1E9E">
        <w:rPr>
          <w:sz w:val="14"/>
        </w:rPr>
        <w:t xml:space="preserve"> [they]probably read their poems the previous evening and made notations in the margins. Perhaps </w:t>
      </w:r>
      <w:r w:rsidRPr="004B1E9E">
        <w:rPr>
          <w:strike/>
          <w:sz w:val="14"/>
        </w:rPr>
        <w:t>he</w:t>
      </w:r>
      <w:r w:rsidRPr="004B1E9E">
        <w:rPr>
          <w:sz w:val="14"/>
        </w:rPr>
        <w:t xml:space="preserve">[they] tagged a summary remark at the end of each page: "Focus on specific details instead of reaching for the great idea." "Write about what you know best." </w:t>
      </w:r>
      <w:r w:rsidRPr="004B1E9E">
        <w:rPr>
          <w:strike/>
          <w:sz w:val="14"/>
        </w:rPr>
        <w:t>He</w:t>
      </w:r>
      <w:r w:rsidRPr="004B1E9E">
        <w:rPr>
          <w:sz w:val="14"/>
        </w:rPr>
        <w:t xml:space="preserve">[they] </w:t>
      </w:r>
      <w:r w:rsidRPr="004B1E9E">
        <w:rPr>
          <w:strike/>
          <w:sz w:val="14"/>
        </w:rPr>
        <w:t>has</w:t>
      </w:r>
      <w:r w:rsidRPr="004B1E9E">
        <w:rPr>
          <w:sz w:val="14"/>
        </w:rPr>
        <w:t xml:space="preserve"> [have] made these com ments so many times they have become as empty to him as the dullest platitudes. Possibly,</w:t>
      </w:r>
      <w:r w:rsidRPr="004B1E9E">
        <w:rPr>
          <w:strike/>
          <w:sz w:val="14"/>
        </w:rPr>
        <w:t xml:space="preserve"> he </w:t>
      </w:r>
      <w:r w:rsidRPr="004B1E9E">
        <w:rPr>
          <w:sz w:val="14"/>
        </w:rPr>
        <w:t xml:space="preserve">[they]has singled out an image or turn of phrase that </w:t>
      </w:r>
      <w:r w:rsidRPr="004B1E9E">
        <w:rPr>
          <w:strike/>
          <w:sz w:val="14"/>
        </w:rPr>
        <w:t>he</w:t>
      </w:r>
      <w:r w:rsidRPr="004B1E9E">
        <w:rPr>
          <w:sz w:val="14"/>
        </w:rPr>
        <w:t xml:space="preserve"> [they]can praise, hoping to salvage a positive moment from the bleakness of the hour. </w:t>
      </w:r>
      <w:r w:rsidRPr="005A5BAF">
        <w:rPr>
          <w:rStyle w:val="StyleUnderline"/>
        </w:rPr>
        <w:t xml:space="preserve">The class itself passes quickly enough, usually with each student reading </w:t>
      </w:r>
      <w:r w:rsidRPr="007C533C">
        <w:rPr>
          <w:rStyle w:val="StyleUnderline"/>
          <w:strike/>
        </w:rPr>
        <w:t>his</w:t>
      </w:r>
      <w:r w:rsidRPr="005A5BAF">
        <w:rPr>
          <w:rStyle w:val="StyleUnderline"/>
        </w:rPr>
        <w:t xml:space="preserve"> </w:t>
      </w:r>
      <w:r w:rsidRPr="004B1E9E">
        <w:rPr>
          <w:sz w:val="14"/>
        </w:rPr>
        <w:t>[their]</w:t>
      </w:r>
      <w:r w:rsidRPr="005A5BAF">
        <w:rPr>
          <w:rStyle w:val="StyleUnderline"/>
        </w:rPr>
        <w:t xml:space="preserve">poem in turn and waiting for classmates to raise questions or suggest improvements. The poet-teacher is little more than a moderator, though </w:t>
      </w:r>
      <w:r w:rsidRPr="007C533C">
        <w:rPr>
          <w:rStyle w:val="StyleUnderline"/>
          <w:strike/>
        </w:rPr>
        <w:t>he</w:t>
      </w:r>
      <w:r w:rsidRPr="005A5BAF">
        <w:rPr>
          <w:rStyle w:val="StyleUnderline"/>
        </w:rPr>
        <w:t xml:space="preserve"> </w:t>
      </w:r>
      <w:r w:rsidRPr="004B1E9E">
        <w:rPr>
          <w:sz w:val="14"/>
        </w:rPr>
        <w:t>[they]</w:t>
      </w:r>
      <w:r w:rsidRPr="005A5BAF">
        <w:rPr>
          <w:rStyle w:val="StyleUnderline"/>
        </w:rPr>
        <w:t xml:space="preserve">may step in from time to tinme with a pithy observation about showing rather than telling or hasten the discussion to ease </w:t>
      </w:r>
      <w:r w:rsidRPr="007C533C">
        <w:rPr>
          <w:rStyle w:val="StyleUnderline"/>
          <w:strike/>
        </w:rPr>
        <w:t>his</w:t>
      </w:r>
      <w:r w:rsidRPr="005A5BAF">
        <w:rPr>
          <w:rStyle w:val="StyleUnderline"/>
        </w:rPr>
        <w:t xml:space="preserve"> </w:t>
      </w:r>
      <w:r w:rsidRPr="004B1E9E">
        <w:rPr>
          <w:sz w:val="14"/>
        </w:rPr>
        <w:t>[</w:t>
      </w:r>
      <w:r w:rsidRPr="004B1E9E">
        <w:rPr>
          <w:rStyle w:val="Emphasis"/>
        </w:rPr>
        <w:t>their</w:t>
      </w:r>
      <w:r w:rsidRPr="004B1E9E">
        <w:rPr>
          <w:sz w:val="14"/>
        </w:rPr>
        <w:t>]</w:t>
      </w:r>
      <w:r w:rsidRPr="005A5BAF">
        <w:rPr>
          <w:rStyle w:val="StyleUnderline"/>
        </w:rPr>
        <w:t>own boredom</w:t>
      </w:r>
      <w:r w:rsidRPr="004B1E9E">
        <w:rPr>
          <w:sz w:val="14"/>
        </w:rPr>
        <w:t xml:space="preserve">. When the session is over, </w:t>
      </w:r>
      <w:r w:rsidRPr="005A5BAF">
        <w:rPr>
          <w:rStyle w:val="StyleUnderline"/>
        </w:rPr>
        <w:t>the poet may stop by the mail room</w:t>
      </w:r>
      <w:r w:rsidRPr="004B1E9E">
        <w:rPr>
          <w:sz w:val="14"/>
        </w:rPr>
        <w:t xml:space="preserve"> to see if</w:t>
      </w:r>
      <w:r w:rsidRPr="004B1E9E">
        <w:rPr>
          <w:strike/>
          <w:sz w:val="14"/>
        </w:rPr>
        <w:t xml:space="preserve"> he </w:t>
      </w:r>
      <w:r w:rsidRPr="004B1E9E">
        <w:rPr>
          <w:sz w:val="14"/>
        </w:rPr>
        <w:t xml:space="preserve">[they]has heard from the journals to which </w:t>
      </w:r>
      <w:r w:rsidRPr="004B1E9E">
        <w:rPr>
          <w:strike/>
          <w:sz w:val="14"/>
        </w:rPr>
        <w:t>he</w:t>
      </w:r>
      <w:r w:rsidRPr="004B1E9E">
        <w:rPr>
          <w:sz w:val="14"/>
        </w:rPr>
        <w:t xml:space="preserve"> [they]has submitted </w:t>
      </w:r>
      <w:r w:rsidRPr="004B1E9E">
        <w:rPr>
          <w:strike/>
          <w:sz w:val="14"/>
        </w:rPr>
        <w:t>his</w:t>
      </w:r>
      <w:r w:rsidRPr="004B1E9E">
        <w:rPr>
          <w:sz w:val="14"/>
        </w:rPr>
        <w:t xml:space="preserve"> [their]own work. </w:t>
      </w:r>
      <w:r w:rsidRPr="005A5BAF">
        <w:rPr>
          <w:rStyle w:val="StyleUnderline"/>
        </w:rPr>
        <w:t xml:space="preserve">Odds are </w:t>
      </w:r>
      <w:r w:rsidRPr="007C533C">
        <w:rPr>
          <w:rStyle w:val="StyleUnderline"/>
          <w:strike/>
        </w:rPr>
        <w:t>he</w:t>
      </w:r>
      <w:r>
        <w:rPr>
          <w:rStyle w:val="StyleUnderline"/>
          <w:strike/>
        </w:rPr>
        <w:t xml:space="preserve"> </w:t>
      </w:r>
      <w:r w:rsidRPr="004B1E9E">
        <w:rPr>
          <w:sz w:val="14"/>
        </w:rPr>
        <w:t>[</w:t>
      </w:r>
      <w:r w:rsidRPr="004B1E9E">
        <w:rPr>
          <w:rStyle w:val="Emphasis"/>
        </w:rPr>
        <w:t>they</w:t>
      </w:r>
      <w:r w:rsidRPr="004B1E9E">
        <w:rPr>
          <w:sz w:val="14"/>
        </w:rPr>
        <w:t>]</w:t>
      </w:r>
      <w:r w:rsidRPr="005A5BAF">
        <w:rPr>
          <w:rStyle w:val="StyleUnderline"/>
        </w:rPr>
        <w:t xml:space="preserve"> has a book manuscript making the rounds</w:t>
      </w:r>
      <w:r w:rsidRPr="004B1E9E">
        <w:rPr>
          <w:sz w:val="14"/>
        </w:rPr>
        <w:t xml:space="preserve"> of the various contests and is eager for news on that front, too. </w:t>
      </w:r>
      <w:r w:rsidRPr="005A5BAF">
        <w:rPr>
          <w:rStyle w:val="StyleUnderline"/>
        </w:rPr>
        <w:t xml:space="preserve">Among the many memos in </w:t>
      </w:r>
      <w:r w:rsidRPr="007C533C">
        <w:rPr>
          <w:rStyle w:val="StyleUnderline"/>
          <w:strike/>
        </w:rPr>
        <w:t>his</w:t>
      </w:r>
      <w:r w:rsidRPr="004B1E9E">
        <w:rPr>
          <w:sz w:val="14"/>
        </w:rPr>
        <w:t>[</w:t>
      </w:r>
      <w:r w:rsidRPr="004B1E9E">
        <w:rPr>
          <w:rStyle w:val="Emphasis"/>
        </w:rPr>
        <w:t>their</w:t>
      </w:r>
      <w:r w:rsidRPr="004B1E9E">
        <w:rPr>
          <w:sz w:val="14"/>
        </w:rPr>
        <w:t>]</w:t>
      </w:r>
      <w:r w:rsidRPr="005A5BAF">
        <w:rPr>
          <w:rStyle w:val="StyleUnderline"/>
        </w:rPr>
        <w:t xml:space="preserve"> box are those announcing agendas for various committees</w:t>
      </w:r>
      <w:r w:rsidRPr="004B1E9E">
        <w:rPr>
          <w:sz w:val="14"/>
        </w:rPr>
        <w:t xml:space="preserve">. Discussion items include the elimination of the foreign lan guage requirement for graduate students and </w:t>
      </w:r>
      <w:r w:rsidRPr="005A5BAF">
        <w:rPr>
          <w:rStyle w:val="StyleUnderline"/>
        </w:rPr>
        <w:t>the need for a greater diversity of drinking water than what is offered by the hallway fountains.</w:t>
      </w:r>
      <w:r w:rsidRPr="004B1E9E">
        <w:rPr>
          <w:sz w:val="14"/>
        </w:rPr>
        <w:t xml:space="preserve"> Back in </w:t>
      </w:r>
      <w:r w:rsidRPr="004B1E9E">
        <w:rPr>
          <w:strike/>
          <w:sz w:val="14"/>
        </w:rPr>
        <w:t>his</w:t>
      </w:r>
      <w:r w:rsidRPr="004B1E9E">
        <w:rPr>
          <w:sz w:val="14"/>
        </w:rPr>
        <w:t xml:space="preserve"> [their]office, the poet prepares for </w:t>
      </w:r>
      <w:r w:rsidRPr="004B1E9E">
        <w:rPr>
          <w:strike/>
          <w:sz w:val="14"/>
        </w:rPr>
        <w:t>his</w:t>
      </w:r>
      <w:r w:rsidRPr="004B1E9E">
        <w:rPr>
          <w:sz w:val="14"/>
        </w:rPr>
        <w:t xml:space="preserve"> [their]graduate work shop or, if</w:t>
      </w:r>
      <w:r w:rsidRPr="004B1E9E">
        <w:rPr>
          <w:strike/>
          <w:sz w:val="14"/>
        </w:rPr>
        <w:t xml:space="preserve"> he </w:t>
      </w:r>
      <w:r w:rsidRPr="004B1E9E">
        <w:rPr>
          <w:sz w:val="14"/>
        </w:rPr>
        <w:t xml:space="preserve">[they]lacks the rank and clout to avoid it, a freshman composition class. </w:t>
      </w:r>
      <w:r w:rsidRPr="005A5BAF">
        <w:rPr>
          <w:rStyle w:val="StyleUnderline"/>
        </w:rPr>
        <w:t>A student may stop by to talk about enter ing poems in a contest</w:t>
      </w:r>
      <w:r w:rsidRPr="004B1E9E">
        <w:rPr>
          <w:sz w:val="14"/>
        </w:rPr>
        <w:t xml:space="preserve"> or a colleague may shut the door behind him and lobby hard for </w:t>
      </w:r>
      <w:r w:rsidRPr="004B1E9E">
        <w:rPr>
          <w:strike/>
          <w:sz w:val="14"/>
        </w:rPr>
        <w:t>his</w:t>
      </w:r>
      <w:r w:rsidRPr="004B1E9E">
        <w:rPr>
          <w:sz w:val="14"/>
        </w:rPr>
        <w:t xml:space="preserve"> [their]view that the new multi cultural literature course should include hula dancing as a form of oral story-telling. Whenever</w:t>
      </w:r>
      <w:r w:rsidRPr="004B1E9E">
        <w:rPr>
          <w:strike/>
          <w:sz w:val="14"/>
        </w:rPr>
        <w:t xml:space="preserve"> he </w:t>
      </w:r>
      <w:r w:rsidRPr="004B1E9E">
        <w:rPr>
          <w:sz w:val="14"/>
        </w:rPr>
        <w:t xml:space="preserve">[they]has a few moments to </w:t>
      </w:r>
      <w:r w:rsidRPr="004B1E9E">
        <w:rPr>
          <w:strike/>
          <w:sz w:val="14"/>
        </w:rPr>
        <w:t>himself</w:t>
      </w:r>
      <w:r w:rsidRPr="004B1E9E">
        <w:rPr>
          <w:sz w:val="14"/>
        </w:rPr>
        <w:t xml:space="preserve">, [themselves] </w:t>
      </w:r>
      <w:r w:rsidRPr="005A5BAF">
        <w:rPr>
          <w:rStyle w:val="StyleUnderline"/>
        </w:rPr>
        <w:t xml:space="preserve">the poet thumbs the newest anthologies, paying special attention to the birth date of each poet in an effort to determine how far </w:t>
      </w:r>
      <w:r w:rsidRPr="005A5BAF">
        <w:rPr>
          <w:rStyle w:val="StyleUnderline"/>
          <w:strike/>
        </w:rPr>
        <w:t>he</w:t>
      </w:r>
      <w:r>
        <w:rPr>
          <w:rStyle w:val="StyleUnderline"/>
        </w:rPr>
        <w:t xml:space="preserve"> [they]</w:t>
      </w:r>
      <w:r w:rsidRPr="005A5BAF">
        <w:rPr>
          <w:rStyle w:val="StyleUnderline"/>
        </w:rPr>
        <w:t xml:space="preserve"> lag</w:t>
      </w:r>
      <w:r w:rsidRPr="004B1E9E">
        <w:rPr>
          <w:rStyle w:val="StyleUnderline"/>
          <w:strike/>
        </w:rPr>
        <w:t>s</w:t>
      </w:r>
      <w:r w:rsidRPr="005A5BAF">
        <w:rPr>
          <w:rStyle w:val="StyleUnderline"/>
        </w:rPr>
        <w:t xml:space="preserve"> behind </w:t>
      </w:r>
      <w:r w:rsidRPr="004B1E9E">
        <w:rPr>
          <w:strike/>
          <w:sz w:val="14"/>
        </w:rPr>
        <w:t>his</w:t>
      </w:r>
      <w:r w:rsidRPr="004B1E9E">
        <w:rPr>
          <w:sz w:val="14"/>
        </w:rPr>
        <w:t xml:space="preserve"> [their]peers or how much time</w:t>
      </w:r>
      <w:r w:rsidRPr="004B1E9E">
        <w:rPr>
          <w:strike/>
          <w:sz w:val="14"/>
        </w:rPr>
        <w:t xml:space="preserve"> he </w:t>
      </w:r>
      <w:r w:rsidRPr="004B1E9E">
        <w:rPr>
          <w:sz w:val="14"/>
        </w:rPr>
        <w:t xml:space="preserve"> [they]has to make it into whatever the canon is becoming. If the poet teaches in a small liberal arts college,</w:t>
      </w:r>
      <w:r w:rsidRPr="004B1E9E">
        <w:rPr>
          <w:strike/>
          <w:sz w:val="14"/>
        </w:rPr>
        <w:t xml:space="preserve"> he </w:t>
      </w:r>
      <w:r w:rsidRPr="004B1E9E">
        <w:rPr>
          <w:sz w:val="14"/>
        </w:rPr>
        <w:t xml:space="preserve">[they]may feel a sense of privilege because the president of the institution knows him by name and has read a few of </w:t>
      </w:r>
      <w:r w:rsidRPr="004B1E9E">
        <w:rPr>
          <w:strike/>
          <w:sz w:val="14"/>
        </w:rPr>
        <w:t>his</w:t>
      </w:r>
      <w:r w:rsidRPr="004B1E9E">
        <w:rPr>
          <w:sz w:val="14"/>
        </w:rPr>
        <w:t xml:space="preserve"> [their]poems. At a large land-grant university, the poet rarely sees an administrator tor above the level of assistant dean but knows well that the central mission of the place excludes poetry because it brings in no outside grant money. Consequently, </w:t>
      </w:r>
      <w:r w:rsidRPr="0057401F">
        <w:rPr>
          <w:rStyle w:val="Emphasis"/>
          <w:highlight w:val="yellow"/>
        </w:rPr>
        <w:t>the poet is worth less to the university than</w:t>
      </w:r>
      <w:r w:rsidRPr="005A5BAF">
        <w:rPr>
          <w:rStyle w:val="Emphasis"/>
        </w:rPr>
        <w:t xml:space="preserve"> </w:t>
      </w:r>
      <w:r w:rsidRPr="004B1E9E">
        <w:rPr>
          <w:strike/>
          <w:sz w:val="14"/>
        </w:rPr>
        <w:t>his</w:t>
      </w:r>
      <w:r w:rsidRPr="005A5BAF">
        <w:rPr>
          <w:rStyle w:val="Emphasis"/>
        </w:rPr>
        <w:t xml:space="preserve"> </w:t>
      </w:r>
      <w:r w:rsidRPr="004B1E9E">
        <w:rPr>
          <w:sz w:val="14"/>
        </w:rPr>
        <w:t>[</w:t>
      </w:r>
      <w:r w:rsidRPr="0057401F">
        <w:rPr>
          <w:rStyle w:val="Emphasis"/>
          <w:highlight w:val="yellow"/>
        </w:rPr>
        <w:t>their</w:t>
      </w:r>
      <w:r w:rsidRPr="0057401F">
        <w:rPr>
          <w:sz w:val="14"/>
          <w:highlight w:val="yellow"/>
        </w:rPr>
        <w:t>]</w:t>
      </w:r>
      <w:r w:rsidRPr="0057401F">
        <w:rPr>
          <w:rStyle w:val="Emphasis"/>
          <w:highlight w:val="yellow"/>
        </w:rPr>
        <w:t>colleagues in the sciences and agriculture</w:t>
      </w:r>
      <w:r w:rsidRPr="005A5BAF">
        <w:rPr>
          <w:rStyle w:val="Emphasis"/>
        </w:rPr>
        <w:t xml:space="preserve">. In either instance, small school or large, </w:t>
      </w:r>
      <w:r w:rsidRPr="0057401F">
        <w:rPr>
          <w:rStyle w:val="Emphasis"/>
          <w:highlight w:val="yellow"/>
        </w:rPr>
        <w:t>the poet counts</w:t>
      </w:r>
      <w:r w:rsidRPr="005A5BAF">
        <w:rPr>
          <w:rStyle w:val="Emphasis"/>
        </w:rPr>
        <w:t xml:space="preserve"> </w:t>
      </w:r>
      <w:r w:rsidRPr="005A5BAF">
        <w:rPr>
          <w:rStyle w:val="Emphasis"/>
          <w:strike/>
        </w:rPr>
        <w:t>himself</w:t>
      </w:r>
      <w:r w:rsidRPr="005A5BAF">
        <w:rPr>
          <w:rStyle w:val="Emphasis"/>
        </w:rPr>
        <w:t xml:space="preserve"> </w:t>
      </w:r>
      <w:r>
        <w:rPr>
          <w:rStyle w:val="Emphasis"/>
        </w:rPr>
        <w:t>[</w:t>
      </w:r>
      <w:r w:rsidRPr="0057401F">
        <w:rPr>
          <w:rStyle w:val="Emphasis"/>
          <w:highlight w:val="yellow"/>
        </w:rPr>
        <w:t>themselves] lucky to have a job and lies down each night wrapped in the security of</w:t>
      </w:r>
      <w:r w:rsidRPr="005A5BAF">
        <w:rPr>
          <w:rStyle w:val="Emphasis"/>
        </w:rPr>
        <w:t xml:space="preserve"> </w:t>
      </w:r>
      <w:r w:rsidRPr="007C533C">
        <w:rPr>
          <w:rStyle w:val="Emphasis"/>
          <w:strike/>
        </w:rPr>
        <w:t>his</w:t>
      </w:r>
      <w:r w:rsidRPr="005A5BAF">
        <w:rPr>
          <w:rStyle w:val="Emphasis"/>
        </w:rPr>
        <w:t xml:space="preserve"> </w:t>
      </w:r>
      <w:r w:rsidRPr="004B1E9E">
        <w:rPr>
          <w:sz w:val="14"/>
        </w:rPr>
        <w:t>[</w:t>
      </w:r>
      <w:r w:rsidRPr="0057401F">
        <w:rPr>
          <w:rStyle w:val="Emphasis"/>
          <w:highlight w:val="yellow"/>
        </w:rPr>
        <w:t>their</w:t>
      </w:r>
      <w:r w:rsidRPr="0057401F">
        <w:rPr>
          <w:sz w:val="14"/>
          <w:highlight w:val="yellow"/>
        </w:rPr>
        <w:t>]</w:t>
      </w:r>
      <w:r w:rsidRPr="0057401F">
        <w:rPr>
          <w:rStyle w:val="Emphasis"/>
          <w:highlight w:val="yellow"/>
        </w:rPr>
        <w:t>tenure</w:t>
      </w:r>
      <w:r w:rsidRPr="004B1E9E">
        <w:rPr>
          <w:sz w:val="14"/>
        </w:rPr>
        <w:t xml:space="preserve">. </w:t>
      </w:r>
    </w:p>
    <w:p w14:paraId="0E038027" w14:textId="77777777" w:rsidR="00426FF1" w:rsidRPr="00B55AD5" w:rsidRDefault="00426FF1" w:rsidP="00426FF1"/>
    <w:p w14:paraId="37580C2B" w14:textId="77777777" w:rsidR="00426FF1" w:rsidRDefault="00426FF1" w:rsidP="00426FF1">
      <w:pPr>
        <w:pStyle w:val="Heading4"/>
      </w:pPr>
      <w:r>
        <w:t>Poetry is dull, stale, and fundamentally formed and influenced by the academy</w:t>
      </w:r>
    </w:p>
    <w:p w14:paraId="47D7A9B5" w14:textId="77777777" w:rsidR="00426FF1" w:rsidRPr="004B1E9E" w:rsidRDefault="00426FF1" w:rsidP="00426FF1">
      <w:pPr>
        <w:rPr>
          <w:rStyle w:val="Style13ptBold"/>
        </w:rPr>
      </w:pPr>
      <w:r w:rsidRPr="004B1E9E">
        <w:rPr>
          <w:rStyle w:val="Style13ptBold"/>
        </w:rPr>
        <w:t>Bowers 02</w:t>
      </w:r>
    </w:p>
    <w:p w14:paraId="379667A9" w14:textId="1FE5A225" w:rsidR="00426FF1" w:rsidRPr="004B1E9E" w:rsidRDefault="00426FF1" w:rsidP="00426FF1">
      <w:pPr>
        <w:rPr>
          <w:sz w:val="18"/>
          <w:szCs w:val="18"/>
        </w:rPr>
      </w:pPr>
      <w:r w:rsidRPr="004B1E9E">
        <w:rPr>
          <w:sz w:val="18"/>
          <w:szCs w:val="18"/>
        </w:rPr>
        <w:t xml:space="preserve">Neal Bowers. “UNIVERSITY POETRY, INC”. </w:t>
      </w:r>
      <w:r w:rsidRPr="004B1E9E">
        <w:rPr>
          <w:i/>
          <w:sz w:val="18"/>
          <w:szCs w:val="18"/>
        </w:rPr>
        <w:t>Poetry</w:t>
      </w:r>
      <w:r w:rsidRPr="004B1E9E">
        <w:rPr>
          <w:sz w:val="18"/>
          <w:szCs w:val="18"/>
        </w:rPr>
        <w:t xml:space="preserve">, Vol. 180, No. 4. (Jul., 2002), pp. 223-224. </w:t>
      </w:r>
      <w:r w:rsidR="009933B4">
        <w:rPr>
          <w:sz w:val="18"/>
          <w:szCs w:val="18"/>
        </w:rPr>
        <w:t xml:space="preserve">Edited for gendered language. </w:t>
      </w:r>
      <w:r w:rsidRPr="004B1E9E">
        <w:rPr>
          <w:sz w:val="18"/>
          <w:szCs w:val="18"/>
        </w:rPr>
        <w:t>EL</w:t>
      </w:r>
    </w:p>
    <w:p w14:paraId="20138F3F" w14:textId="77777777" w:rsidR="00426FF1" w:rsidRPr="004B1E9E" w:rsidRDefault="00426FF1" w:rsidP="00426FF1">
      <w:pPr>
        <w:rPr>
          <w:sz w:val="16"/>
        </w:rPr>
      </w:pPr>
      <w:r w:rsidRPr="004B1E9E">
        <w:rPr>
          <w:rStyle w:val="StyleUnderline"/>
        </w:rPr>
        <w:t>With luck, during a long classroom career, a poet may encounter a student of authentic promise</w:t>
      </w:r>
      <w:r w:rsidRPr="004B1E9E">
        <w:rPr>
          <w:sz w:val="16"/>
        </w:rPr>
        <w:t xml:space="preserve">, though by </w:t>
      </w:r>
      <w:r w:rsidRPr="004B1E9E">
        <w:rPr>
          <w:strike/>
          <w:sz w:val="16"/>
        </w:rPr>
        <w:t>his</w:t>
      </w:r>
      <w:r w:rsidRPr="004B1E9E">
        <w:rPr>
          <w:sz w:val="16"/>
        </w:rPr>
        <w:t xml:space="preserve"> [their] own example </w:t>
      </w:r>
      <w:r w:rsidRPr="004B1E9E">
        <w:rPr>
          <w:strike/>
          <w:sz w:val="16"/>
        </w:rPr>
        <w:t>he</w:t>
      </w:r>
      <w:r w:rsidRPr="004B1E9E">
        <w:rPr>
          <w:sz w:val="16"/>
        </w:rPr>
        <w:t xml:space="preserve"> [they] is destined to mislead her. </w:t>
      </w:r>
      <w:r w:rsidRPr="004B1E9E">
        <w:rPr>
          <w:rStyle w:val="StyleUnderline"/>
        </w:rPr>
        <w:t>She dreams of an office just like his [theirs] in a building on a lovely campus where the weed free lawn is always trimmed</w:t>
      </w:r>
      <w:r w:rsidRPr="004B1E9E">
        <w:rPr>
          <w:sz w:val="16"/>
        </w:rPr>
        <w:t>. Nothing</w:t>
      </w:r>
      <w:r w:rsidRPr="004B1E9E">
        <w:rPr>
          <w:strike/>
          <w:sz w:val="16"/>
        </w:rPr>
        <w:t xml:space="preserve"> he </w:t>
      </w:r>
      <w:r w:rsidRPr="004B1E9E">
        <w:rPr>
          <w:sz w:val="16"/>
        </w:rPr>
        <w:t>[they] says about images or metaphors will exert as much influence as the lifestyle</w:t>
      </w:r>
      <w:r w:rsidRPr="004B1E9E">
        <w:rPr>
          <w:strike/>
          <w:sz w:val="16"/>
        </w:rPr>
        <w:t xml:space="preserve"> he </w:t>
      </w:r>
      <w:r w:rsidRPr="004B1E9E">
        <w:rPr>
          <w:sz w:val="16"/>
        </w:rPr>
        <w:t xml:space="preserve">[they] rep resents. </w:t>
      </w:r>
      <w:r w:rsidRPr="0057401F">
        <w:rPr>
          <w:rStyle w:val="StyleUnderline"/>
          <w:highlight w:val="yellow"/>
        </w:rPr>
        <w:t>Teaching is indisputably an honorable profession</w:t>
      </w:r>
      <w:r w:rsidRPr="004B1E9E">
        <w:rPr>
          <w:rStyle w:val="StyleUnderline"/>
        </w:rPr>
        <w:t>, and no one enters it with the intention of doing harm. Surely, no one was ever injured by exposure to poetr</w:t>
      </w:r>
      <w:r w:rsidRPr="004B1E9E">
        <w:rPr>
          <w:sz w:val="16"/>
        </w:rPr>
        <w:t xml:space="preserve">y, and there's always the outside chance that </w:t>
      </w:r>
      <w:r w:rsidRPr="0057401F">
        <w:rPr>
          <w:rStyle w:val="StyleUnderline"/>
          <w:highlight w:val="yellow"/>
        </w:rPr>
        <w:t>even those students who never write another line after the semester ends will somehow find their lives enriched</w:t>
      </w:r>
      <w:r w:rsidRPr="0057401F">
        <w:rPr>
          <w:rStyle w:val="Emphasis"/>
          <w:highlight w:val="yellow"/>
        </w:rPr>
        <w:t>. A</w:t>
      </w:r>
      <w:r w:rsidRPr="0057401F">
        <w:rPr>
          <w:sz w:val="16"/>
          <w:highlight w:val="yellow"/>
        </w:rPr>
        <w:t xml:space="preserve"> </w:t>
      </w:r>
      <w:r w:rsidRPr="0057401F">
        <w:rPr>
          <w:rStyle w:val="Emphasis"/>
          <w:highlight w:val="yellow"/>
        </w:rPr>
        <w:t>few may later enliven a dull memo with a simile or plant a subversive ambiguity in a report they resent being made to write by the Vice President for West Coast Sales</w:t>
      </w:r>
      <w:r w:rsidRPr="0057401F">
        <w:rPr>
          <w:sz w:val="16"/>
          <w:highlight w:val="yellow"/>
        </w:rPr>
        <w:t>.</w:t>
      </w:r>
      <w:r w:rsidRPr="004B1E9E">
        <w:rPr>
          <w:sz w:val="16"/>
        </w:rPr>
        <w:t xml:space="preserve"> But </w:t>
      </w:r>
      <w:r w:rsidRPr="004B1E9E">
        <w:rPr>
          <w:rStyle w:val="StyleUnderline"/>
        </w:rPr>
        <w:t>what if ninety-five percent of poets worked for the petroleum industry or held jobs with pharmaceutical firms instead of being employed by the university</w:t>
      </w:r>
      <w:r w:rsidRPr="004B1E9E">
        <w:rPr>
          <w:sz w:val="16"/>
        </w:rPr>
        <w:t xml:space="preserve">? </w:t>
      </w:r>
      <w:r w:rsidRPr="004B1E9E">
        <w:rPr>
          <w:rStyle w:val="StyleUnderline"/>
        </w:rPr>
        <w:t>Concerns would be raised about the influence of big oil on art</w:t>
      </w:r>
      <w:r w:rsidRPr="004B1E9E">
        <w:rPr>
          <w:sz w:val="16"/>
        </w:rPr>
        <w:t xml:space="preserve"> or the insidious ways poems were taking on the attributes of pills. Poets themselves would speak in terms of cleaner running lines with better mileage or of the time-released relief of assonance. </w:t>
      </w:r>
      <w:r w:rsidRPr="004B1E9E">
        <w:rPr>
          <w:rStyle w:val="StyleUnderline"/>
        </w:rPr>
        <w:t>Perhaps the connection between poets and university English departments seems more suitable than an industrial affiliation and therefore provokes less concern</w:t>
      </w:r>
      <w:r w:rsidRPr="004B1E9E">
        <w:rPr>
          <w:sz w:val="16"/>
        </w:rPr>
        <w:t xml:space="preserve">. Yet the impact of the association has been profound and mostly detrimental. </w:t>
      </w:r>
      <w:r w:rsidRPr="0057401F">
        <w:rPr>
          <w:rStyle w:val="StyleUnderline"/>
          <w:highlight w:val="yellow"/>
        </w:rPr>
        <w:t>Just like oil or drug companies, university English departments have goals, agendas, and a world-view peculiar to their business.</w:t>
      </w:r>
      <w:r w:rsidRPr="004B1E9E">
        <w:rPr>
          <w:rStyle w:val="StyleUnderline"/>
        </w:rPr>
        <w:t xml:space="preserve"> However the poet may try to negotiate distance between </w:t>
      </w:r>
      <w:r w:rsidRPr="00015058">
        <w:rPr>
          <w:rStyle w:val="StyleUnderline"/>
          <w:strike/>
        </w:rPr>
        <w:t>himself</w:t>
      </w:r>
      <w:r w:rsidRPr="004B1E9E">
        <w:rPr>
          <w:rStyle w:val="StyleUnderline"/>
        </w:rPr>
        <w:t xml:space="preserve"> [themselves] and </w:t>
      </w:r>
      <w:r w:rsidRPr="00015058">
        <w:rPr>
          <w:rStyle w:val="StyleUnderline"/>
          <w:strike/>
        </w:rPr>
        <w:t>his</w:t>
      </w:r>
      <w:r w:rsidRPr="004B1E9E">
        <w:rPr>
          <w:rStyle w:val="StyleUnderline"/>
        </w:rPr>
        <w:t xml:space="preserve"> [their] employer, he [they] can not remove </w:t>
      </w:r>
      <w:r w:rsidRPr="00015058">
        <w:rPr>
          <w:rStyle w:val="StyleUnderline"/>
          <w:strike/>
        </w:rPr>
        <w:t>himself</w:t>
      </w:r>
      <w:r w:rsidRPr="004B1E9E">
        <w:rPr>
          <w:rStyle w:val="StyleUnderline"/>
        </w:rPr>
        <w:t xml:space="preserve"> [themselves] entirely from the ethos of the English department community</w:t>
      </w:r>
      <w:r w:rsidRPr="004B1E9E">
        <w:rPr>
          <w:sz w:val="16"/>
        </w:rPr>
        <w:t xml:space="preserve">. These days, </w:t>
      </w:r>
      <w:r w:rsidRPr="004B1E9E">
        <w:rPr>
          <w:rStyle w:val="Emphasis"/>
        </w:rPr>
        <w:t xml:space="preserve">English departments everywhere have decon structed themselves to the level of nonsense. Literary theory has become the new literature, and no scholar worthy of </w:t>
      </w:r>
      <w:r w:rsidRPr="00015058">
        <w:rPr>
          <w:rStyle w:val="Emphasis"/>
          <w:strike/>
        </w:rPr>
        <w:t>his</w:t>
      </w:r>
      <w:r w:rsidRPr="004B1E9E">
        <w:rPr>
          <w:rStyle w:val="Emphasis"/>
        </w:rPr>
        <w:t xml:space="preserve"> [their] French influences believes in the objective reality of any text</w:t>
      </w:r>
      <w:r w:rsidRPr="004B1E9E">
        <w:rPr>
          <w:sz w:val="16"/>
        </w:rPr>
        <w:t xml:space="preserve">. </w:t>
      </w:r>
      <w:r w:rsidRPr="0057401F">
        <w:rPr>
          <w:rStyle w:val="StyleUnderline"/>
          <w:highlight w:val="yellow"/>
        </w:rPr>
        <w:t>The traditional canon no longer exists,</w:t>
      </w:r>
      <w:r w:rsidRPr="004B1E9E">
        <w:rPr>
          <w:sz w:val="16"/>
        </w:rPr>
        <w:t xml:space="preserve"> nor do traditional standards. </w:t>
      </w:r>
      <w:r w:rsidRPr="004B1E9E">
        <w:rPr>
          <w:rStyle w:val="Emphasis"/>
        </w:rPr>
        <w:t>Everything is suitable for study</w:t>
      </w:r>
      <w:r w:rsidRPr="004B1E9E">
        <w:rPr>
          <w:sz w:val="16"/>
        </w:rPr>
        <w:t xml:space="preserve"> because no one is privileged to judge one work to be better than another. Good and bad are regarded as relative terms, which makes it diffi cult for anyone to protest when Long Day's Journey Into Night is bumped from the curriculum by The Vagina Monologues. Adrift in this vacuum, </w:t>
      </w:r>
      <w:r w:rsidRPr="0057401F">
        <w:rPr>
          <w:rStyle w:val="StyleUnderline"/>
          <w:highlight w:val="yellow"/>
        </w:rPr>
        <w:t>the poet meets with students who have just come from a class in which an instructor used terms like "commensurability" and "historicity" as if they were actually something more than babble</w:t>
      </w:r>
      <w:r w:rsidRPr="004B1E9E">
        <w:rPr>
          <w:sz w:val="16"/>
        </w:rPr>
        <w:t>. When</w:t>
      </w:r>
      <w:r w:rsidRPr="004B1E9E">
        <w:rPr>
          <w:strike/>
          <w:sz w:val="16"/>
        </w:rPr>
        <w:t xml:space="preserve"> he </w:t>
      </w:r>
      <w:r w:rsidRPr="004B1E9E">
        <w:rPr>
          <w:sz w:val="16"/>
        </w:rPr>
        <w:t>[they] attends staff meetings or sits with</w:t>
      </w:r>
      <w:r w:rsidRPr="004B1E9E">
        <w:rPr>
          <w:strike/>
          <w:sz w:val="16"/>
        </w:rPr>
        <w:t xml:space="preserve"> his </w:t>
      </w:r>
      <w:r w:rsidRPr="004B1E9E">
        <w:rPr>
          <w:sz w:val="16"/>
        </w:rPr>
        <w:t xml:space="preserve">[their] assigned committees, the </w:t>
      </w:r>
      <w:r w:rsidRPr="004B1E9E">
        <w:rPr>
          <w:rStyle w:val="Emphasis"/>
        </w:rPr>
        <w:t xml:space="preserve">poet may hum to </w:t>
      </w:r>
      <w:r w:rsidRPr="00015058">
        <w:rPr>
          <w:rStyle w:val="Emphasis"/>
          <w:strike/>
        </w:rPr>
        <w:t>himself</w:t>
      </w:r>
      <w:r w:rsidRPr="004B1E9E">
        <w:rPr>
          <w:rStyle w:val="Emphasis"/>
        </w:rPr>
        <w:t>[themselves]  but can't drown out entirely the prevailing view that language is merely a noise made in the larynx and that meaning is an invention subject to endless negotiation</w:t>
      </w:r>
      <w:r w:rsidRPr="004B1E9E">
        <w:rPr>
          <w:sz w:val="16"/>
        </w:rPr>
        <w:t>. Whether</w:t>
      </w:r>
      <w:r w:rsidRPr="004B1E9E">
        <w:rPr>
          <w:strike/>
          <w:sz w:val="16"/>
        </w:rPr>
        <w:t xml:space="preserve"> he </w:t>
      </w:r>
      <w:r w:rsidRPr="004B1E9E">
        <w:rPr>
          <w:sz w:val="16"/>
        </w:rPr>
        <w:t>[they] aligns</w:t>
      </w:r>
      <w:r w:rsidRPr="004B1E9E">
        <w:rPr>
          <w:strike/>
          <w:sz w:val="16"/>
        </w:rPr>
        <w:t xml:space="preserve"> his </w:t>
      </w:r>
      <w:r w:rsidRPr="004B1E9E">
        <w:rPr>
          <w:sz w:val="16"/>
        </w:rPr>
        <w:t>[their] thoughts with the persistent drone or clenches</w:t>
      </w:r>
      <w:r w:rsidRPr="004B1E9E">
        <w:rPr>
          <w:strike/>
          <w:sz w:val="16"/>
        </w:rPr>
        <w:t xml:space="preserve"> his </w:t>
      </w:r>
      <w:r w:rsidRPr="004B1E9E">
        <w:rPr>
          <w:sz w:val="16"/>
        </w:rPr>
        <w:t>[their] will and resists,</w:t>
      </w:r>
      <w:r w:rsidRPr="004B1E9E">
        <w:rPr>
          <w:strike/>
          <w:sz w:val="16"/>
        </w:rPr>
        <w:t xml:space="preserve"> his </w:t>
      </w:r>
      <w:r w:rsidRPr="004B1E9E">
        <w:rPr>
          <w:sz w:val="16"/>
        </w:rPr>
        <w:t xml:space="preserve">[their] </w:t>
      </w:r>
      <w:r w:rsidRPr="004B1E9E">
        <w:rPr>
          <w:rStyle w:val="StyleUnderline"/>
        </w:rPr>
        <w:t>work is shaped by the weather of this arid discourse</w:t>
      </w:r>
      <w:r w:rsidRPr="004B1E9E">
        <w:rPr>
          <w:sz w:val="16"/>
        </w:rPr>
        <w:t xml:space="preserve">. In the context of this dilemma, </w:t>
      </w:r>
      <w:r w:rsidRPr="004B1E9E">
        <w:rPr>
          <w:rStyle w:val="StyleUnderline"/>
        </w:rPr>
        <w:t>the great debate over form that resonated throughout the twentieth century has finally become moot</w:t>
      </w:r>
      <w:r w:rsidRPr="004B1E9E">
        <w:rPr>
          <w:sz w:val="16"/>
        </w:rPr>
        <w:t xml:space="preserve">. </w:t>
      </w:r>
      <w:r w:rsidRPr="0057401F">
        <w:rPr>
          <w:rStyle w:val="StyleUnderline"/>
          <w:highlight w:val="yellow"/>
        </w:rPr>
        <w:t>Verbal scuffling over the poetic line seems beside the point</w:t>
      </w:r>
      <w:r w:rsidRPr="0057401F">
        <w:rPr>
          <w:sz w:val="16"/>
          <w:highlight w:val="yellow"/>
        </w:rPr>
        <w:t xml:space="preserve">, </w:t>
      </w:r>
      <w:r w:rsidRPr="0057401F">
        <w:rPr>
          <w:rStyle w:val="Emphasis"/>
          <w:highlight w:val="yellow"/>
        </w:rPr>
        <w:t>like worrying about steering after the car has gone over the edge of the cliff</w:t>
      </w:r>
      <w:r w:rsidRPr="004B1E9E">
        <w:rPr>
          <w:sz w:val="16"/>
        </w:rPr>
        <w:t xml:space="preserve">. Whether raw or cooked, a metronomic measure or an organic representation of the breath, </w:t>
      </w:r>
      <w:r w:rsidRPr="004B1E9E">
        <w:rPr>
          <w:rStyle w:val="StyleUnderline"/>
        </w:rPr>
        <w:t>virtually every poem is composed and published in the same environment</w:t>
      </w:r>
      <w:r w:rsidRPr="004B1E9E">
        <w:rPr>
          <w:sz w:val="16"/>
        </w:rPr>
        <w:t xml:space="preserve">. Beneath the superficialities of form, </w:t>
      </w:r>
      <w:r w:rsidRPr="004B1E9E">
        <w:rPr>
          <w:rStyle w:val="StyleUnderline"/>
        </w:rPr>
        <w:t>one poem is hard to distinguish from the next because the poets who write them have so much in common through their monopolistic employer</w:t>
      </w:r>
      <w:r w:rsidRPr="004B1E9E">
        <w:rPr>
          <w:sz w:val="16"/>
        </w:rPr>
        <w:t xml:space="preserve">. </w:t>
      </w:r>
    </w:p>
    <w:p w14:paraId="296B16FD" w14:textId="77777777" w:rsidR="00426FF1" w:rsidRDefault="00426FF1" w:rsidP="00426FF1">
      <w:pPr>
        <w:pStyle w:val="Heading4"/>
      </w:pPr>
      <w:r>
        <w:t>Poetry is parasitic on the academy- it couldn’t survive without colleges and English departments</w:t>
      </w:r>
    </w:p>
    <w:p w14:paraId="0C5DBD1B" w14:textId="77777777" w:rsidR="00426FF1" w:rsidRPr="004B1E9E" w:rsidRDefault="00426FF1" w:rsidP="00426FF1">
      <w:pPr>
        <w:rPr>
          <w:rStyle w:val="Style13ptBold"/>
        </w:rPr>
      </w:pPr>
      <w:r w:rsidRPr="004B1E9E">
        <w:rPr>
          <w:rStyle w:val="Style13ptBold"/>
        </w:rPr>
        <w:t>Bowers 02</w:t>
      </w:r>
    </w:p>
    <w:p w14:paraId="032C7C72" w14:textId="77777777" w:rsidR="00426FF1" w:rsidRPr="004B1E9E" w:rsidRDefault="00426FF1" w:rsidP="00426FF1">
      <w:pPr>
        <w:rPr>
          <w:sz w:val="18"/>
          <w:szCs w:val="18"/>
        </w:rPr>
      </w:pPr>
      <w:r w:rsidRPr="004B1E9E">
        <w:rPr>
          <w:sz w:val="18"/>
          <w:szCs w:val="18"/>
        </w:rPr>
        <w:t xml:space="preserve">Neal Bowers. “UNIVERSITY POETRY, INC”. </w:t>
      </w:r>
      <w:r w:rsidRPr="004B1E9E">
        <w:rPr>
          <w:i/>
          <w:sz w:val="18"/>
          <w:szCs w:val="18"/>
        </w:rPr>
        <w:t>Poetry</w:t>
      </w:r>
      <w:r w:rsidRPr="004B1E9E">
        <w:rPr>
          <w:sz w:val="18"/>
          <w:szCs w:val="18"/>
        </w:rPr>
        <w:t>, Vol. 180, No. 4. (Jul., 2002), pp. 227-228. EL</w:t>
      </w:r>
    </w:p>
    <w:p w14:paraId="5CAEC767" w14:textId="77777777" w:rsidR="00426FF1" w:rsidRPr="004B1E9E" w:rsidRDefault="00426FF1" w:rsidP="00426FF1">
      <w:pPr>
        <w:rPr>
          <w:sz w:val="16"/>
        </w:rPr>
      </w:pPr>
      <w:r w:rsidRPr="0057401F">
        <w:rPr>
          <w:rStyle w:val="StyleUnderline"/>
          <w:highlight w:val="yellow"/>
        </w:rPr>
        <w:t>What is lacking in American poetry is not just an alterna tive form or style but a different way of life that affords a dif ferent view of the function and potential of poetry</w:t>
      </w:r>
      <w:r w:rsidRPr="004B1E9E">
        <w:rPr>
          <w:sz w:val="16"/>
        </w:rPr>
        <w:t>. Of course</w:t>
      </w:r>
      <w:r w:rsidRPr="004B1E9E">
        <w:rPr>
          <w:rStyle w:val="StyleUnderline"/>
        </w:rPr>
        <w:t>, few poets are likely to leave the classroom and the comfortable amenities of campus by choice.</w:t>
      </w:r>
      <w:r w:rsidRPr="004B1E9E">
        <w:rPr>
          <w:sz w:val="16"/>
        </w:rPr>
        <w:t xml:space="preserve"> It would take a plague of deans and provosts to drive all of them out into other fields</w:t>
      </w:r>
      <w:r w:rsidRPr="00015058">
        <w:rPr>
          <w:sz w:val="16"/>
        </w:rPr>
        <w:t xml:space="preserve">. </w:t>
      </w:r>
      <w:r w:rsidRPr="00015058">
        <w:rPr>
          <w:rStyle w:val="StyleUnderline"/>
        </w:rPr>
        <w:t xml:space="preserve">A better likelihood is </w:t>
      </w:r>
      <w:r w:rsidRPr="0057401F">
        <w:rPr>
          <w:rStyle w:val="StyleUnderline"/>
          <w:highlight w:val="yellow"/>
        </w:rPr>
        <w:t>the utter collapse of English departments everywhere</w:t>
      </w:r>
      <w:r w:rsidRPr="00015058">
        <w:rPr>
          <w:rStyle w:val="StyleUnderline"/>
        </w:rPr>
        <w:t>.</w:t>
      </w:r>
      <w:r w:rsidRPr="004B1E9E">
        <w:rPr>
          <w:sz w:val="16"/>
        </w:rPr>
        <w:t xml:space="preserve"> Having undermined their own foundation, </w:t>
      </w:r>
      <w:r w:rsidRPr="00015058">
        <w:rPr>
          <w:rStyle w:val="Emphasis"/>
        </w:rPr>
        <w:t>they have long been structurally unsound and likely to topple in any good breeze</w:t>
      </w:r>
      <w:r w:rsidRPr="004B1E9E">
        <w:rPr>
          <w:rStyle w:val="Emphasis"/>
        </w:rPr>
        <w:t>.</w:t>
      </w:r>
      <w:r w:rsidRPr="004B1E9E">
        <w:rPr>
          <w:sz w:val="16"/>
        </w:rPr>
        <w:t xml:space="preserve"> Where poets would go and what they would do is inter esting to contemplate. Doubtless, </w:t>
      </w:r>
      <w:r w:rsidRPr="004B1E9E">
        <w:rPr>
          <w:rStyle w:val="StyleUnderline"/>
        </w:rPr>
        <w:t>many of them would give up poetry altogether since it was</w:t>
      </w:r>
      <w:r w:rsidRPr="004B1E9E">
        <w:rPr>
          <w:sz w:val="16"/>
        </w:rPr>
        <w:t xml:space="preserve">, after all, only part of a job. Most </w:t>
      </w:r>
      <w:r w:rsidRPr="00015058">
        <w:rPr>
          <w:rStyle w:val="Emphasis"/>
        </w:rPr>
        <w:t>poetry journals would go under</w:t>
      </w:r>
      <w:r w:rsidRPr="004B1E9E">
        <w:rPr>
          <w:rStyle w:val="Emphasis"/>
        </w:rPr>
        <w:t>, and contests would dwindle to a few</w:t>
      </w:r>
      <w:r w:rsidRPr="004B1E9E">
        <w:rPr>
          <w:sz w:val="16"/>
        </w:rPr>
        <w:t xml:space="preserve">. Hardly anyone in the population at large would notice a difference in the world, and </w:t>
      </w:r>
      <w:r w:rsidRPr="004B1E9E">
        <w:rPr>
          <w:rStyle w:val="StyleUnderline"/>
        </w:rPr>
        <w:t>the true poets would keep on working no matter what kind of job they had to take on to sustain themselves and their irresistible calling</w:t>
      </w:r>
      <w:r w:rsidRPr="004B1E9E">
        <w:rPr>
          <w:sz w:val="16"/>
        </w:rPr>
        <w:t xml:space="preserve">. After two or three decades, </w:t>
      </w:r>
      <w:r w:rsidRPr="004B1E9E">
        <w:rPr>
          <w:rStyle w:val="StyleUnderline"/>
        </w:rPr>
        <w:t>only the older generation of poets would remember what it was like to talk about their work as if it were a task that could be replicated by anyone</w:t>
      </w:r>
      <w:r w:rsidRPr="004B1E9E">
        <w:rPr>
          <w:sz w:val="16"/>
        </w:rPr>
        <w:t xml:space="preserve">, like installing linoleum or re-wiring a table-lamp. </w:t>
      </w:r>
      <w:r w:rsidRPr="0057401F">
        <w:rPr>
          <w:rStyle w:val="Emphasis"/>
          <w:highlight w:val="yellow"/>
        </w:rPr>
        <w:t>Inspiration might actually come back into use</w:t>
      </w:r>
      <w:r w:rsidRPr="004B1E9E">
        <w:rPr>
          <w:rStyle w:val="Emphasis"/>
        </w:rPr>
        <w:t xml:space="preserve"> </w:t>
      </w:r>
      <w:r w:rsidRPr="004B1E9E">
        <w:rPr>
          <w:sz w:val="16"/>
        </w:rPr>
        <w:t xml:space="preserve">as a term to describe that part of the writing process that could never be fully intellec tualized, and poets might write once more with individual distinction from the strongest urges of their hearts. Realistically, </w:t>
      </w:r>
      <w:r w:rsidRPr="0057401F">
        <w:rPr>
          <w:rStyle w:val="Emphasis"/>
          <w:highlight w:val="yellow"/>
        </w:rPr>
        <w:t>the colonization of Mars is more likely to occur before such far-reaching changes take place in American poetry</w:t>
      </w:r>
      <w:r w:rsidRPr="004B1E9E">
        <w:rPr>
          <w:sz w:val="16"/>
        </w:rPr>
        <w:t xml:space="preserve">. The </w:t>
      </w:r>
      <w:r w:rsidRPr="0057401F">
        <w:rPr>
          <w:rStyle w:val="StyleUnderline"/>
          <w:highlight w:val="yellow"/>
        </w:rPr>
        <w:t>status quo is stronger than planetary gravity</w:t>
      </w:r>
      <w:r w:rsidRPr="004B1E9E">
        <w:rPr>
          <w:rStyle w:val="StyleUnderline"/>
        </w:rPr>
        <w:t xml:space="preserve"> and, barring some international cataclysm, will hold poets in universities for many generations to come.</w:t>
      </w:r>
      <w:r w:rsidRPr="004B1E9E">
        <w:rPr>
          <w:sz w:val="16"/>
        </w:rPr>
        <w:t xml:space="preserve"> </w:t>
      </w:r>
      <w:r w:rsidRPr="0057401F">
        <w:rPr>
          <w:rStyle w:val="Emphasis"/>
          <w:highlight w:val="yellow"/>
        </w:rPr>
        <w:t>They will go on mumbling to themselves amid the ruins of what once was regarded as literature and write more poems made up mostly of blanks to be filled in by the reader</w:t>
      </w:r>
      <w:r w:rsidRPr="004B1E9E">
        <w:rPr>
          <w:rStyle w:val="Emphasis"/>
        </w:rPr>
        <w:t xml:space="preserve"> </w:t>
      </w:r>
      <w:r w:rsidRPr="004B1E9E">
        <w:rPr>
          <w:sz w:val="16"/>
        </w:rPr>
        <w:t xml:space="preserve">who is, accord ing to the literary theorists, the only true author. In the end, </w:t>
      </w:r>
      <w:r w:rsidRPr="0057401F">
        <w:rPr>
          <w:rStyle w:val="StyleUnderline"/>
          <w:highlight w:val="yellow"/>
        </w:rPr>
        <w:t>the poet</w:t>
      </w:r>
      <w:r w:rsidRPr="004B1E9E">
        <w:rPr>
          <w:rStyle w:val="StyleUnderline"/>
        </w:rPr>
        <w:t xml:space="preserve"> may become someone who </w:t>
      </w:r>
      <w:r w:rsidRPr="0057401F">
        <w:rPr>
          <w:rStyle w:val="StyleUnderline"/>
          <w:highlight w:val="yellow"/>
        </w:rPr>
        <w:t>says nothing at all</w:t>
      </w:r>
      <w:r w:rsidRPr="004B1E9E">
        <w:rPr>
          <w:sz w:val="16"/>
        </w:rPr>
        <w:t xml:space="preserve">, deferring entirely to the inventive reader. As a stay against such idiocy, young poets can decline to enroll in graduate workshops. </w:t>
      </w:r>
      <w:r w:rsidRPr="0057401F">
        <w:rPr>
          <w:rStyle w:val="StyleUnderline"/>
          <w:highlight w:val="yellow"/>
        </w:rPr>
        <w:t>They can read those poets for merly regarded as essential and leave the dalliance with rela tive values to the university</w:t>
      </w:r>
      <w:r w:rsidRPr="004B1E9E">
        <w:rPr>
          <w:sz w:val="16"/>
        </w:rPr>
        <w:t xml:space="preserve">. Because </w:t>
      </w:r>
      <w:r w:rsidRPr="0057401F">
        <w:rPr>
          <w:rStyle w:val="StyleUnderline"/>
          <w:highlight w:val="yellow"/>
        </w:rPr>
        <w:t>poetry matters in and of itself and not as an aspect of employment</w:t>
      </w:r>
      <w:r w:rsidRPr="004B1E9E">
        <w:rPr>
          <w:sz w:val="16"/>
        </w:rPr>
        <w:t>, they can make time to write, whatever job they do to earn an income</w:t>
      </w:r>
      <w:r w:rsidRPr="004B1E9E">
        <w:rPr>
          <w:rStyle w:val="StyleUnderline"/>
        </w:rPr>
        <w:t>. Poets already situated within the academy can consider a mid-life career change or opt for early retirement. They can take a few years off to write novels or nonfiction or nothing at all just to clear their heads of university gibberish</w:t>
      </w:r>
      <w:r w:rsidRPr="004B1E9E">
        <w:rPr>
          <w:sz w:val="16"/>
        </w:rPr>
        <w:t>. It won't be easy to walk away from a life that is familiar and comfort able, but worthwhile goals are never attained without sacri fice. They say the first step is the hardest, but really it's the second one, after you've turned to look back at the life you're leaving. That's when you risk turning to salt or losing the true impulse that could make the rest of life worth</w:t>
      </w:r>
    </w:p>
    <w:bookmarkEnd w:id="1"/>
    <w:p w14:paraId="137F233D" w14:textId="77777777" w:rsidR="006A0525" w:rsidRDefault="006A0525" w:rsidP="006A0525">
      <w:pPr>
        <w:pStyle w:val="Heading3"/>
      </w:pPr>
      <w:r>
        <w:t>Music</w:t>
      </w:r>
    </w:p>
    <w:p w14:paraId="0F7795AF" w14:textId="77777777" w:rsidR="006A0525" w:rsidRDefault="006A0525" w:rsidP="006A0525">
      <w:pPr>
        <w:pStyle w:val="Heading4"/>
      </w:pPr>
      <w:r>
        <w:t>“Revolutionary” music is only incorporated into the University and rendered valuable if it is shown to be useful</w:t>
      </w:r>
    </w:p>
    <w:p w14:paraId="79B608BA" w14:textId="77777777" w:rsidR="006A0525" w:rsidRPr="006E75A1" w:rsidRDefault="006A0525" w:rsidP="006A0525">
      <w:r>
        <w:t>--usefulness- ie. getting the ballot</w:t>
      </w:r>
    </w:p>
    <w:p w14:paraId="5779C393" w14:textId="77777777" w:rsidR="006A0525" w:rsidRPr="00735075" w:rsidRDefault="006A0525" w:rsidP="006A0525">
      <w:pPr>
        <w:rPr>
          <w:rStyle w:val="Style13ptBold"/>
        </w:rPr>
      </w:pPr>
      <w:r w:rsidRPr="00735075">
        <w:rPr>
          <w:rStyle w:val="Style13ptBold"/>
        </w:rPr>
        <w:t>Caswell and Smith 2k</w:t>
      </w:r>
    </w:p>
    <w:p w14:paraId="7550CFEA" w14:textId="77777777" w:rsidR="006A0525" w:rsidRPr="00101E5A" w:rsidRDefault="006A0525" w:rsidP="006A0525">
      <w:pPr>
        <w:rPr>
          <w:sz w:val="18"/>
          <w:szCs w:val="18"/>
        </w:rPr>
      </w:pPr>
      <w:r w:rsidRPr="00735075">
        <w:rPr>
          <w:sz w:val="18"/>
          <w:szCs w:val="18"/>
        </w:rPr>
        <w:t xml:space="preserve">Austin Caswell is a professor emeritus of music and taught for the IU Hutton Honors College. Christopher Smith is Professor of Musicology / Director of the Vernacular Music Center. “Into the Ivory Tower: Vernacular Music and the American Academy”. Contemporary Music Review, 2000. Volume 19, part 1. Pgs. </w:t>
      </w:r>
      <w:r>
        <w:rPr>
          <w:sz w:val="18"/>
          <w:szCs w:val="18"/>
        </w:rPr>
        <w:t>89</w:t>
      </w:r>
      <w:r w:rsidRPr="00735075">
        <w:rPr>
          <w:sz w:val="18"/>
          <w:szCs w:val="18"/>
        </w:rPr>
        <w:t>-</w:t>
      </w:r>
      <w:r>
        <w:rPr>
          <w:sz w:val="18"/>
          <w:szCs w:val="18"/>
        </w:rPr>
        <w:t>91</w:t>
      </w:r>
      <w:r w:rsidRPr="00735075">
        <w:rPr>
          <w:sz w:val="18"/>
          <w:szCs w:val="18"/>
        </w:rPr>
        <w:t>. EL</w:t>
      </w:r>
    </w:p>
    <w:p w14:paraId="38454B54" w14:textId="77777777" w:rsidR="006A0525" w:rsidRPr="008B2A9A" w:rsidRDefault="006A0525" w:rsidP="006A0525">
      <w:pPr>
        <w:rPr>
          <w:sz w:val="16"/>
        </w:rPr>
      </w:pPr>
      <w:r w:rsidRPr="008B2A9A">
        <w:rPr>
          <w:sz w:val="16"/>
        </w:rPr>
        <w:t xml:space="preserve">Introduction </w:t>
      </w:r>
      <w:r w:rsidRPr="0057401F">
        <w:rPr>
          <w:rStyle w:val="StyleUnderline"/>
          <w:highlight w:val="yellow"/>
        </w:rPr>
        <w:t>This paper examines the historical methods and motives for the incorp-ration of select vernacular music idioms into the American university system</w:t>
      </w:r>
      <w:r w:rsidRPr="0057401F">
        <w:rPr>
          <w:sz w:val="16"/>
          <w:highlight w:val="yellow"/>
        </w:rPr>
        <w:t>.</w:t>
      </w:r>
      <w:r w:rsidRPr="008B2A9A">
        <w:rPr>
          <w:sz w:val="16"/>
        </w:rPr>
        <w:t xml:space="preserve"> We look at the history of four music genres - choral music, bands, piano music, and jazz — whose </w:t>
      </w:r>
      <w:r w:rsidRPr="0057401F">
        <w:rPr>
          <w:rStyle w:val="StyleUnderline"/>
          <w:highlight w:val="yellow"/>
        </w:rPr>
        <w:t>cultural status has been debated and manipulated in order to render them acceptable pedagogical topics</w:t>
      </w:r>
      <w:r w:rsidRPr="008B2A9A">
        <w:rPr>
          <w:sz w:val="16"/>
        </w:rPr>
        <w:t xml:space="preserve">. Drawing on the extensive literature which accompanied these debates, we show that the value and meaning of vernacular musics have been significant philosophical issues throughout the history of American univer-sity education. American </w:t>
      </w:r>
      <w:r w:rsidRPr="00EE17B2">
        <w:rPr>
          <w:rStyle w:val="StyleUnderline"/>
        </w:rPr>
        <w:t>educational philosophies have often attempted to hierarch-ize music genres: to assign idioms cultural value, in order to place them in a schernatized ranking of greater or lesser relative worth</w:t>
      </w:r>
      <w:r w:rsidRPr="008B2A9A">
        <w:rPr>
          <w:sz w:val="16"/>
        </w:rPr>
        <w:t>. We suggest that this hierarchizing impulse reﬂects a culture-wide debate between what may be termed utilitarian versus aestheticist philosophies</w:t>
      </w:r>
      <w:r w:rsidRPr="00EE17B2">
        <w:rPr>
          <w:rStyle w:val="Emphasis"/>
        </w:rPr>
        <w:t>; with music idioms, the “</w:t>
      </w:r>
      <w:r w:rsidRPr="0057401F">
        <w:rPr>
          <w:rStyle w:val="Emphasis"/>
          <w:highlight w:val="yellow"/>
        </w:rPr>
        <w:t>utilitarian” proof of value has depended upon dem- onstrating an idiom’s usefulness</w:t>
      </w:r>
      <w:r w:rsidRPr="00EE17B2">
        <w:rPr>
          <w:rStyle w:val="Emphasis"/>
        </w:rPr>
        <w:t>, social or monetary value, applicability, etc</w:t>
      </w:r>
      <w:r w:rsidRPr="008B2A9A">
        <w:rPr>
          <w:sz w:val="16"/>
        </w:rPr>
        <w:t xml:space="preserve">., whereas the “aestheticist" proof argues for a specific idiom’s inher-ing, immanent value, independent of its practical usefulness. The debate’s nature, topics and terminology recur in a variety of histor-ical and contextual cases. Moreover, the evidence proves to be both func-tional and reﬂective: the literature simultaneously displays and enacts the manipulation and reassessment of a particular genre’s status. Therefore, we can attempt to show not only what happened, but also why. Defining ”Utilitarian" and "Aestheticist” </w:t>
      </w:r>
      <w:r w:rsidRPr="00EE17B2">
        <w:rPr>
          <w:rStyle w:val="StyleUnderline"/>
        </w:rPr>
        <w:t>The hierarchical debate of utilitarian versus aestheticist perspectives is too complex and rich a topic to permit a comprehensive examination here, but certain factors are essential to our argument</w:t>
      </w:r>
      <w:r w:rsidRPr="008B2A9A">
        <w:rPr>
          <w:sz w:val="16"/>
        </w:rPr>
        <w:t xml:space="preserve">. First, that this debate is central to American cultural identity is revealed by the consist-ency with which it has been argued: specifically, </w:t>
      </w:r>
      <w:r w:rsidRPr="0057401F">
        <w:rPr>
          <w:rStyle w:val="Emphasis"/>
          <w:highlight w:val="yellow"/>
        </w:rPr>
        <w:t>cultural arbiters have fought recurrent polemical battles over the value of various music idioms in education</w:t>
      </w:r>
      <w:r w:rsidRPr="008B2A9A">
        <w:rPr>
          <w:sz w:val="16"/>
        </w:rPr>
        <w:t xml:space="preserve">. In addition, </w:t>
      </w:r>
      <w:r w:rsidRPr="00EE17B2">
        <w:rPr>
          <w:rStyle w:val="StyleUnderline"/>
        </w:rPr>
        <w:t>the debate is cyclic: similar questions are raised and philosophies espoused at different historical periods and in support of different music genres, yet with similar patterns, goals, and results</w:t>
      </w:r>
      <w:r w:rsidRPr="008B2A9A">
        <w:rPr>
          <w:sz w:val="16"/>
        </w:rPr>
        <w:t xml:space="preserve">. Second, </w:t>
      </w:r>
      <w:r w:rsidRPr="00EE17B2">
        <w:rPr>
          <w:rStyle w:val="StyleUnderline"/>
        </w:rPr>
        <w:t>since the beginning of European culture in the New World, a strong current of self—conscious comparison to the Old World has made the arts a fundamental tool for creating, delineating, and sharply distin-guishing American identity</w:t>
      </w:r>
      <w:r w:rsidRPr="008B2A9A">
        <w:rPr>
          <w:sz w:val="16"/>
        </w:rPr>
        <w:t xml:space="preserve">. The </w:t>
      </w:r>
      <w:r w:rsidRPr="00BD306D">
        <w:rPr>
          <w:rStyle w:val="Emphasis"/>
        </w:rPr>
        <w:t>expressive arts are a central means by which Americans have "told ourselves about ourselves</w:t>
      </w:r>
      <w:r w:rsidRPr="008B2A9A">
        <w:rPr>
          <w:sz w:val="16"/>
        </w:rPr>
        <w:t xml:space="preserve">." Music, as ratiﬁed in pedagogy, has repeatedly been employed as a weapon in the psycho-social battle for the power to articulate American cultural aspirations. Third, </w:t>
      </w:r>
      <w:r w:rsidRPr="00EE17B2">
        <w:rPr>
          <w:rStyle w:val="StyleUnderline"/>
        </w:rPr>
        <w:t xml:space="preserve">negotiation of genres’ hierarchical status has often been accomp-lished through what may be termed a “quantifying impulse.” </w:t>
      </w:r>
      <w:r w:rsidRPr="0057401F">
        <w:rPr>
          <w:rStyle w:val="StyleUnderline"/>
          <w:highlight w:val="yellow"/>
        </w:rPr>
        <w:t>Cultural critics have attempted to establish the pre-eminent status of a music genre by superimposing objective language, associations, and assess-ments on subjective phenomena</w:t>
      </w:r>
      <w:r w:rsidRPr="008B2A9A">
        <w:rPr>
          <w:sz w:val="16"/>
        </w:rPr>
        <w:t xml:space="preserve">} Having done so, </w:t>
      </w:r>
      <w:r w:rsidRPr="0057401F">
        <w:rPr>
          <w:rStyle w:val="Emphasis"/>
          <w:highlight w:val="yellow"/>
        </w:rPr>
        <w:t>they</w:t>
      </w:r>
      <w:r w:rsidRPr="00EE17B2">
        <w:rPr>
          <w:rStyle w:val="Emphasis"/>
        </w:rPr>
        <w:t xml:space="preserve"> </w:t>
      </w:r>
      <w:r w:rsidRPr="0057401F">
        <w:rPr>
          <w:rStyle w:val="Emphasis"/>
          <w:highlight w:val="yellow"/>
        </w:rPr>
        <w:t>were enabled to argue for a hierarchical system of value: if one genres total "quantified value” exceeded another’s, then the first could be placed higher in the cultural hierarchy</w:t>
      </w:r>
      <w:r w:rsidRPr="008B2A9A">
        <w:rPr>
          <w:sz w:val="16"/>
        </w:rPr>
        <w:t xml:space="preserve">. In the case of vernacular genres — those which had their foundation in musical life outside the academy or other formalized cultural institutions —— such </w:t>
      </w:r>
      <w:r w:rsidRPr="008B2A9A">
        <w:rPr>
          <w:rStyle w:val="StyleUnderline"/>
        </w:rPr>
        <w:t>value was most often assessed in utilitarian terms: a genre was argued to be worthwhile because it gave pleasure, directed human energy into manageable channels, stirred patriotic or humanitarian impulses</w:t>
      </w:r>
      <w:r w:rsidRPr="008B2A9A">
        <w:rPr>
          <w:sz w:val="16"/>
        </w:rPr>
        <w:t xml:space="preserve">, etc. Conversely, genres seeking inclusion in the academy most often were evaluated in aestheticist terms: through claims of their inher-ing, immanent value. Such </w:t>
      </w:r>
      <w:r w:rsidRPr="008B2A9A">
        <w:rPr>
          <w:rStyle w:val="StyleUnderline"/>
        </w:rPr>
        <w:t>aestheticist value precluded the necessity of showing utilitarian applications</w:t>
      </w:r>
      <w:r w:rsidRPr="008B2A9A">
        <w:rPr>
          <w:sz w:val="16"/>
        </w:rPr>
        <w:t xml:space="preserve">. A dualistic academic perspective on these two viewpoints led to pre-sumptions that vernacular genres were inferior, specifically because of their utilitarian connotations. Hence, </w:t>
      </w:r>
      <w:r w:rsidRPr="0057401F">
        <w:rPr>
          <w:rStyle w:val="StyleUnderline"/>
          <w:highlight w:val="yellow"/>
        </w:rPr>
        <w:t>advocates for these genres’ entrance into academia were forced to redefine and recontextualize them, in order to excise their inadmissible utilitarian associations</w:t>
      </w:r>
      <w:r w:rsidRPr="008B2A9A">
        <w:rPr>
          <w:sz w:val="16"/>
        </w:rPr>
        <w:t xml:space="preserve">. The means by which genres were quantified and hierarchized were a direct outgrowth of an American desire to reify “cultural objects” over "cultural behaviors." Cultural arbiters wanted works and institutions ("objects") which were on a par with Europe's, but also wished to sanitize these objects of inacceptable contextual and behavioral associations. Thus it became necessary to find strategies that permitted simultaneous assign-ment of high value to the objects themselves, and the excision of the con- texts and behaviors from which they arose. Such </w:t>
      </w:r>
      <w:r w:rsidRPr="008B2A9A">
        <w:rPr>
          <w:rStyle w:val="StyleUnderline"/>
        </w:rPr>
        <w:t xml:space="preserve">a model enacts dualistic constructions of cultural value. It permits separation of the object’s creator, who engages in a constructive process, and its assessor, whose involvement is evaluative and contemplative. The constructive contribution is minimized, the evaluative stance is reified, and </w:t>
      </w:r>
      <w:r w:rsidRPr="008B2A9A">
        <w:rPr>
          <w:rStyle w:val="Emphasis"/>
        </w:rPr>
        <w:t>an object acquires cultural value only after it has been evaluated by an expert critic</w:t>
      </w:r>
      <w:r w:rsidRPr="008B2A9A">
        <w:rPr>
          <w:sz w:val="16"/>
        </w:rPr>
        <w:t xml:space="preserve">. </w:t>
      </w:r>
      <w:r w:rsidRPr="008B2A9A">
        <w:rPr>
          <w:rStyle w:val="StyleUnderline"/>
        </w:rPr>
        <w:t>The technical, psychological and communicative pro-cesses create the art form</w:t>
      </w:r>
      <w:r w:rsidRPr="008B2A9A">
        <w:rPr>
          <w:sz w:val="16"/>
        </w:rPr>
        <w:t>, but because resistant to traditional critical or analytical processes, they are made secondary to the more receptive, and thus fetishized, score, text, or recorded performance. "</w:t>
      </w:r>
      <w:r w:rsidRPr="0057401F">
        <w:rPr>
          <w:rStyle w:val="Emphasis"/>
          <w:highlight w:val="yellow"/>
        </w:rPr>
        <w:t>Music" be-comes a canonic collection of objects, not a communicative repertoire of behaviors</w:t>
      </w:r>
      <w:r w:rsidRPr="008B2A9A">
        <w:rPr>
          <w:rStyle w:val="Emphasis"/>
        </w:rPr>
        <w:t>.</w:t>
      </w:r>
      <w:r w:rsidRPr="008B2A9A">
        <w:rPr>
          <w:sz w:val="16"/>
        </w:rPr>
        <w:cr/>
      </w:r>
    </w:p>
    <w:p w14:paraId="5567B127" w14:textId="77777777" w:rsidR="006A0525" w:rsidRDefault="006A0525" w:rsidP="006A0525">
      <w:pPr>
        <w:pStyle w:val="Heading4"/>
      </w:pPr>
      <w:bookmarkStart w:id="2" w:name="_Hlk520100862"/>
      <w:r>
        <w:t>Metaphors within music are objectivized and canonized within the Academy where they are interpolated into the semiotic economy</w:t>
      </w:r>
    </w:p>
    <w:p w14:paraId="060404A1" w14:textId="77777777" w:rsidR="006A0525" w:rsidRPr="006E75A1" w:rsidRDefault="006A0525" w:rsidP="006A0525">
      <w:r>
        <w:t>-also link to cap</w:t>
      </w:r>
    </w:p>
    <w:p w14:paraId="633257B2" w14:textId="77777777" w:rsidR="006A0525" w:rsidRPr="00735075" w:rsidRDefault="006A0525" w:rsidP="006A0525">
      <w:pPr>
        <w:rPr>
          <w:rStyle w:val="Style13ptBold"/>
        </w:rPr>
      </w:pPr>
      <w:r w:rsidRPr="00735075">
        <w:rPr>
          <w:rStyle w:val="Style13ptBold"/>
        </w:rPr>
        <w:t>Caswell and Smith 2k</w:t>
      </w:r>
    </w:p>
    <w:p w14:paraId="1D5B453F" w14:textId="77777777" w:rsidR="006A0525" w:rsidRPr="00735075" w:rsidRDefault="006A0525" w:rsidP="006A0525">
      <w:pPr>
        <w:rPr>
          <w:sz w:val="18"/>
          <w:szCs w:val="18"/>
        </w:rPr>
      </w:pPr>
      <w:r w:rsidRPr="00735075">
        <w:rPr>
          <w:sz w:val="18"/>
          <w:szCs w:val="18"/>
        </w:rPr>
        <w:t>Austin Caswell is a professor emeritus of music and taught for the IU Hutton Honors College. Christopher Smith is Professor of Musicology / Director of the Vernacular Music Center. “Into the Ivory Tower: Vernacular Music and the American Academy”. Contemporary Music Review, 2000. Volume 19, part 1. Pgs. 105-106. EL</w:t>
      </w:r>
    </w:p>
    <w:bookmarkEnd w:id="2"/>
    <w:p w14:paraId="517C45D9" w14:textId="77777777" w:rsidR="006A0525" w:rsidRPr="00B65B03" w:rsidRDefault="006A0525" w:rsidP="006A0525">
      <w:pPr>
        <w:rPr>
          <w:sz w:val="16"/>
        </w:rPr>
      </w:pPr>
      <w:r w:rsidRPr="00B65B03">
        <w:rPr>
          <w:sz w:val="16"/>
        </w:rPr>
        <w:t xml:space="preserve">Music, Morality, Race, Class, and Gender </w:t>
      </w:r>
      <w:r w:rsidRPr="00580DD0">
        <w:rPr>
          <w:rStyle w:val="StyleUnderline"/>
        </w:rPr>
        <w:t>In a 1912 article, Arthur Farwell asked whether ragtime</w:t>
      </w:r>
      <w:r w:rsidRPr="00B65B03">
        <w:rPr>
          <w:sz w:val="16"/>
        </w:rPr>
        <w:t xml:space="preserve"> (and ragtime’s stepchild jazz) </w:t>
      </w:r>
      <w:r w:rsidRPr="00580DD0">
        <w:rPr>
          <w:rStyle w:val="StyleUnderline"/>
        </w:rPr>
        <w:t>represented a “degeneration of music, having a ’disinte-grating and demoralizing‘ effect," or was rather “constructive and pro-gressive</w:t>
      </w:r>
      <w:r w:rsidRPr="00B65B03">
        <w:rPr>
          <w:sz w:val="16"/>
        </w:rPr>
        <w:t xml:space="preserve">... a healthful music of the soil, having its rightful and beneficent place” (Farwell, 1912). The conclusion he reached -— that the attempt to judge the moral or social impact of a music idiom tended to contamin-ated by social agendas ~—~ was a prescient analysis of arbiters' motives:" </w:t>
      </w:r>
      <w:r w:rsidRPr="00580DD0">
        <w:rPr>
          <w:rStyle w:val="StyleUnderline"/>
        </w:rPr>
        <w:t>The question becomes one entirely of standpoint. . . Certainly no stand-point for such judgement can be tenable which bases itself upon self or class interest</w:t>
      </w:r>
      <w:r w:rsidRPr="00B65B03">
        <w:rPr>
          <w:sz w:val="16"/>
        </w:rPr>
        <w:t xml:space="preserve">” (Farwell, 1912). Yet, as had been done with choral music, band music, and the solo piano repertoire, critics attempted to use moral functionalism driven by classist perspectives to assess jazz's impact. In so doing, they reified a rationale for using music in the service of shaping young people's tastes, conflating “taste” with "morality” Eventually, supporters and opponents alike accepted the potential of these genres as educational tools, and argued their adaptability to good ends or ill.“ </w:t>
      </w:r>
      <w:r w:rsidRPr="0057401F">
        <w:rPr>
          <w:rStyle w:val="StyleUnderline"/>
          <w:highlight w:val="yellow"/>
        </w:rPr>
        <w:t xml:space="preserve">Detractors linked the metaphorically unprofitable with the morally repre-hensible,” and </w:t>
      </w:r>
      <w:r w:rsidRPr="0057401F">
        <w:rPr>
          <w:rStyle w:val="Emphasis"/>
          <w:highlight w:val="yellow"/>
        </w:rPr>
        <w:t>the ”debit/ credit” metaphor cited above with a metaphor of music as a tool for shaping morality</w:t>
      </w:r>
      <w:r w:rsidRPr="00B65B03">
        <w:rPr>
          <w:rStyle w:val="StyleUnderline"/>
        </w:rPr>
        <w:t xml:space="preserve">. Such linguistic moralism facilit-ated rather Puritanical evaluative conclusions: </w:t>
      </w:r>
      <w:r w:rsidRPr="00B65B03">
        <w:rPr>
          <w:sz w:val="16"/>
        </w:rPr>
        <w:t xml:space="preserve">"Certain it is that which [”0ur Western culture"] prizes most highly, and that not alone in its arts, has been made possible at the price of renunciation of the more immedi-ately appealing" (Laubenstein 1929), For such critics, aesthetic renunci-ation was mandatory to make moral quality possible; conversely, aesthetic accessibility “proved” unsuitability. Assimilation of these music genres into the American academy required excision and replacement of semiotic associations; such reinterpretation was accomplished by imposition of evaluative criteria alien and inappro- priate to the original vernacular contexts. </w:t>
      </w:r>
      <w:r w:rsidRPr="0057401F">
        <w:rPr>
          <w:rStyle w:val="StyleUnderline"/>
          <w:highlight w:val="yellow"/>
        </w:rPr>
        <w:t>The Romantic individualism of the solo piano repertoire, the bourgeois and functional associations of band music, the functionality of choral music, the sensuality and ethnicity of jazz, have all provoked semiotic strategies and critical language which invoked and manipulated class,“ race,“ or gender</w:t>
      </w:r>
      <w:r w:rsidRPr="00B65B03">
        <w:rPr>
          <w:sz w:val="16"/>
        </w:rPr>
        <w:t xml:space="preserve">.“ As Horowitz put it in 1975, “The symbols of the argument are etymological (terminological), yet the substance. . . is profoundly connected with racial (also classist and sexist) struggles in twentieth century America.” </w:t>
      </w:r>
      <w:r w:rsidRPr="005105D6">
        <w:rPr>
          <w:rStyle w:val="StyleUnderline"/>
        </w:rPr>
        <w:t>Ultimately this debate is central to understanding 20th-century American</w:t>
      </w:r>
      <w:r>
        <w:rPr>
          <w:rStyle w:val="StyleUnderline"/>
        </w:rPr>
        <w:t xml:space="preserve"> </w:t>
      </w:r>
      <w:r w:rsidRPr="005105D6">
        <w:rPr>
          <w:rStyle w:val="StyleUnderline"/>
        </w:rPr>
        <w:t xml:space="preserve">academic history because </w:t>
      </w:r>
      <w:r w:rsidRPr="0057401F">
        <w:rPr>
          <w:rStyle w:val="StyleUnderline"/>
          <w:highlight w:val="yellow"/>
        </w:rPr>
        <w:t>it is a debate about power and identity</w:t>
      </w:r>
      <w:r w:rsidRPr="00B65B03">
        <w:rPr>
          <w:sz w:val="16"/>
        </w:rPr>
        <w:t xml:space="preserve">. It is about who wields the power to define American cultural identity, to articulate and evaluate cultural aspirations, to assign and withhold cultural value. </w:t>
      </w:r>
      <w:r w:rsidRPr="0057401F">
        <w:rPr>
          <w:rStyle w:val="StyleUnderline"/>
          <w:highlight w:val="yellow"/>
        </w:rPr>
        <w:t>The university has been a crucial symbolic arena in the con-struction of our semiotic landscape</w:t>
      </w:r>
      <w:r w:rsidRPr="005105D6">
        <w:rPr>
          <w:rStyle w:val="StyleUnderline"/>
        </w:rPr>
        <w:t>; academic institutions have held</w:t>
      </w:r>
      <w:r>
        <w:rPr>
          <w:rStyle w:val="StyleUnderline"/>
        </w:rPr>
        <w:t xml:space="preserve"> </w:t>
      </w:r>
      <w:r w:rsidRPr="005105D6">
        <w:rPr>
          <w:rStyle w:val="StyleUnderline"/>
        </w:rPr>
        <w:t>powerful control over evaluative status, and over the fiscal, political, and</w:t>
      </w:r>
      <w:r>
        <w:rPr>
          <w:rStyle w:val="StyleUnderline"/>
        </w:rPr>
        <w:t xml:space="preserve"> </w:t>
      </w:r>
      <w:r w:rsidRPr="005105D6">
        <w:rPr>
          <w:rStyle w:val="StyleUnderline"/>
        </w:rPr>
        <w:t>demographic privileges such status confers</w:t>
      </w:r>
      <w:r w:rsidRPr="00B65B03">
        <w:rPr>
          <w:sz w:val="16"/>
        </w:rPr>
        <w:t xml:space="preserve">. </w:t>
      </w:r>
      <w:r w:rsidRPr="0057401F">
        <w:rPr>
          <w:rStyle w:val="Emphasis"/>
          <w:highlight w:val="yellow"/>
        </w:rPr>
        <w:t>Vernacular idioms co-opted by academia gained status but lost context, function, and social impact</w:t>
      </w:r>
      <w:r w:rsidRPr="0057401F">
        <w:rPr>
          <w:sz w:val="16"/>
          <w:highlight w:val="yellow"/>
        </w:rPr>
        <w:t xml:space="preserve">; </w:t>
      </w:r>
      <w:r w:rsidRPr="0057401F">
        <w:rPr>
          <w:rStyle w:val="Emphasis"/>
          <w:highlight w:val="yellow"/>
        </w:rPr>
        <w:t>they became another canonic collection in the museum of cultural objects</w:t>
      </w:r>
      <w:r w:rsidRPr="00B65B03">
        <w:rPr>
          <w:sz w:val="16"/>
        </w:rPr>
        <w:t xml:space="preserve">, far from the ﬁelds of interplay and communication in which they origin-ated. Understanding the motives, process and history of this semiotic colonialism seems an important initial step toward its redress. </w:t>
      </w:r>
    </w:p>
    <w:p w14:paraId="27906602" w14:textId="65D8FEA2" w:rsidR="006A0525" w:rsidRDefault="006A0525" w:rsidP="006A0525"/>
    <w:p w14:paraId="69A61BD6" w14:textId="77777777" w:rsidR="006A0525" w:rsidRPr="005D7694" w:rsidRDefault="006A0525" w:rsidP="006A0525"/>
    <w:p w14:paraId="397C494A" w14:textId="67ED7682" w:rsidR="008162E1" w:rsidRDefault="008162E1" w:rsidP="008162E1">
      <w:pPr>
        <w:pStyle w:val="Heading2"/>
      </w:pPr>
      <w:r>
        <w:t>Disability Arguments</w:t>
      </w:r>
    </w:p>
    <w:p w14:paraId="45CA514E" w14:textId="7E2C2F9D" w:rsidR="008162E1" w:rsidRDefault="008162E1" w:rsidP="008162E1">
      <w:pPr>
        <w:pStyle w:val="Heading3"/>
      </w:pPr>
      <w:r>
        <w:t>Links</w:t>
      </w:r>
    </w:p>
    <w:p w14:paraId="5F5F2B53" w14:textId="77777777" w:rsidR="008162E1" w:rsidRDefault="008162E1" w:rsidP="008162E1">
      <w:pPr>
        <w:pStyle w:val="Heading4"/>
      </w:pPr>
      <w:r>
        <w:t>Subtitles aren’t enough-video material without closed captions are fundamentally inaccessible to disabled bodies</w:t>
      </w:r>
    </w:p>
    <w:p w14:paraId="610DFBCC" w14:textId="77777777" w:rsidR="008162E1" w:rsidRPr="002F67A7" w:rsidRDefault="008162E1" w:rsidP="008162E1">
      <w:pPr>
        <w:rPr>
          <w:rStyle w:val="Style13ptBold"/>
        </w:rPr>
      </w:pPr>
      <w:r w:rsidRPr="002F67A7">
        <w:rPr>
          <w:rStyle w:val="Style13ptBold"/>
        </w:rPr>
        <w:t>Office of Disability Services 12</w:t>
      </w:r>
    </w:p>
    <w:p w14:paraId="7081A97B" w14:textId="77777777" w:rsidR="008162E1" w:rsidRPr="002F67A7" w:rsidRDefault="008162E1" w:rsidP="008162E1">
      <w:pPr>
        <w:rPr>
          <w:sz w:val="18"/>
          <w:szCs w:val="18"/>
        </w:rPr>
      </w:pPr>
      <w:r w:rsidRPr="002F67A7">
        <w:rPr>
          <w:sz w:val="18"/>
          <w:szCs w:val="18"/>
        </w:rPr>
        <w:t>THE OFFICE OF DISABILITY SERVICES: Brandman University. Disability Guide updated November 29, 2012. “Accessible Education Resource Guide for Teaching Students with Disabilities”. Page 38. EL</w:t>
      </w:r>
    </w:p>
    <w:p w14:paraId="394FD4DC" w14:textId="77777777" w:rsidR="008162E1" w:rsidRPr="002F67A7" w:rsidRDefault="008162E1" w:rsidP="008162E1">
      <w:pPr>
        <w:rPr>
          <w:sz w:val="16"/>
        </w:rPr>
      </w:pPr>
      <w:r w:rsidRPr="002F67A7">
        <w:rPr>
          <w:sz w:val="16"/>
        </w:rPr>
        <w:t xml:space="preserve">Equitable Access to Audiovisual (AV) </w:t>
      </w:r>
      <w:r w:rsidRPr="0057401F">
        <w:rPr>
          <w:rStyle w:val="StyleUnderline"/>
          <w:highlight w:val="yellow"/>
        </w:rPr>
        <w:t>Materials In‐classroom captioning or sign‐language interpreting of AV material is not sufficient to allow students who are deaf or hard of hearing equitable access to the material</w:t>
      </w:r>
      <w:r w:rsidRPr="0057401F">
        <w:rPr>
          <w:sz w:val="16"/>
          <w:highlight w:val="yellow"/>
        </w:rPr>
        <w:t xml:space="preserve">. </w:t>
      </w:r>
      <w:r w:rsidRPr="0057401F">
        <w:rPr>
          <w:rStyle w:val="Emphasis"/>
          <w:highlight w:val="yellow"/>
        </w:rPr>
        <w:t>Captioning and interpreting cannot keep pace with the audio on most AV material</w:t>
      </w:r>
      <w:r w:rsidRPr="002F67A7">
        <w:rPr>
          <w:sz w:val="16"/>
        </w:rPr>
        <w:t xml:space="preserve">, </w:t>
      </w:r>
      <w:r w:rsidRPr="002F67A7">
        <w:rPr>
          <w:rStyle w:val="StyleUnderline"/>
        </w:rPr>
        <w:t>and it is difficult for a student to simultaneously follow a video and watch an interpreter or read captions on a separate screen</w:t>
      </w:r>
      <w:r w:rsidRPr="002F67A7">
        <w:rPr>
          <w:sz w:val="16"/>
        </w:rPr>
        <w:t xml:space="preserve">. In addition, reading lips is more difficult from a screen so even students who use lip‐reading to follow a conversation will likely require captions when watching films or television. Therefore </w:t>
      </w:r>
      <w:r w:rsidRPr="002F67A7">
        <w:rPr>
          <w:rStyle w:val="StyleUnderline"/>
        </w:rPr>
        <w:t>closed captions (video) and transcriptions or lyrics (audio only) are vital to a student’s understanding of the material.</w:t>
      </w:r>
      <w:r w:rsidRPr="002F67A7">
        <w:rPr>
          <w:sz w:val="16"/>
        </w:rPr>
        <w:t xml:space="preserve"> </w:t>
      </w:r>
      <w:r w:rsidRPr="002F67A7">
        <w:rPr>
          <w:rStyle w:val="StyleUnderline"/>
        </w:rPr>
        <w:t>Closed captions are similar to subtitles in foreign language films.</w:t>
      </w:r>
      <w:r w:rsidRPr="002F67A7">
        <w:rPr>
          <w:sz w:val="16"/>
        </w:rPr>
        <w:t xml:space="preserve"> Captions appear at the bottom of the screen so the viewer can follow narration and dialogue. </w:t>
      </w:r>
      <w:r w:rsidRPr="002F67A7">
        <w:rPr>
          <w:rStyle w:val="StyleUnderline"/>
        </w:rPr>
        <w:t xml:space="preserve">The main difference between subtitles and closed captions is that </w:t>
      </w:r>
      <w:r w:rsidRPr="0057401F">
        <w:rPr>
          <w:rStyle w:val="StyleUnderline"/>
          <w:highlight w:val="yellow"/>
        </w:rPr>
        <w:t>closed captions include not only dialogue but also non‐dialogue audio information such as sound effects and speaker identification</w:t>
      </w:r>
      <w:r w:rsidRPr="002F67A7">
        <w:rPr>
          <w:sz w:val="16"/>
        </w:rPr>
        <w:t>.</w:t>
      </w:r>
    </w:p>
    <w:p w14:paraId="59C3EB6C" w14:textId="071D72C1" w:rsidR="008162E1" w:rsidRDefault="00ED21F9" w:rsidP="008162E1">
      <w:pPr>
        <w:pStyle w:val="Heading4"/>
      </w:pPr>
      <w:r>
        <w:t>Musical emphasis on the aural is ableist</w:t>
      </w:r>
    </w:p>
    <w:p w14:paraId="4C2B6407" w14:textId="77777777" w:rsidR="008162E1" w:rsidRDefault="008162E1" w:rsidP="008162E1">
      <w:r>
        <w:t>-this card is…not great. But.</w:t>
      </w:r>
    </w:p>
    <w:p w14:paraId="37A9398F" w14:textId="77777777" w:rsidR="008162E1" w:rsidRPr="00C8250F" w:rsidRDefault="008162E1" w:rsidP="008162E1">
      <w:pPr>
        <w:rPr>
          <w:rStyle w:val="Style13ptBold"/>
        </w:rPr>
      </w:pPr>
      <w:r w:rsidRPr="00C8250F">
        <w:rPr>
          <w:rStyle w:val="Style13ptBold"/>
        </w:rPr>
        <w:t>Holmes 17</w:t>
      </w:r>
    </w:p>
    <w:p w14:paraId="7211F4B1" w14:textId="77777777" w:rsidR="008162E1" w:rsidRPr="00C8250F" w:rsidRDefault="008162E1" w:rsidP="008162E1">
      <w:pPr>
        <w:rPr>
          <w:sz w:val="18"/>
          <w:szCs w:val="18"/>
        </w:rPr>
      </w:pPr>
      <w:r w:rsidRPr="00C8250F">
        <w:rPr>
          <w:sz w:val="18"/>
          <w:szCs w:val="18"/>
        </w:rPr>
        <w:t>Jessica Allison Holmes is a student of Philosophy in Musicology at Schulich School of Music. June 2017. “Music, Disability, and Embodiment in Contemporary Performance” Schulich School of Music McGill University, Montreal. EL</w:t>
      </w:r>
    </w:p>
    <w:p w14:paraId="002B8F74" w14:textId="34967D6F" w:rsidR="008162E1" w:rsidRPr="008162E1" w:rsidRDefault="008162E1" w:rsidP="008162E1">
      <w:pPr>
        <w:rPr>
          <w:sz w:val="16"/>
        </w:rPr>
      </w:pPr>
      <w:r w:rsidRPr="0057401F">
        <w:rPr>
          <w:rStyle w:val="StyleUnderline"/>
          <w:highlight w:val="yellow"/>
        </w:rPr>
        <w:t>Music</w:t>
      </w:r>
      <w:r w:rsidRPr="00C8250F">
        <w:rPr>
          <w:rStyle w:val="StyleUnderline"/>
        </w:rPr>
        <w:t xml:space="preserve">, more than any other art form, </w:t>
      </w:r>
      <w:r w:rsidRPr="0057401F">
        <w:rPr>
          <w:rStyle w:val="StyleUnderline"/>
          <w:highlight w:val="yellow"/>
        </w:rPr>
        <w:t>reifies the intersections between deafness and disability</w:t>
      </w:r>
      <w:r w:rsidRPr="00C8250F">
        <w:rPr>
          <w:rStyle w:val="StyleUnderline"/>
        </w:rPr>
        <w:t xml:space="preserve"> by virtue of the </w:t>
      </w:r>
      <w:r w:rsidRPr="0057401F">
        <w:rPr>
          <w:rStyle w:val="StyleUnderline"/>
          <w:highlight w:val="yellow"/>
        </w:rPr>
        <w:t>aural</w:t>
      </w:r>
      <w:r w:rsidRPr="0057401F">
        <w:rPr>
          <w:sz w:val="16"/>
          <w:highlight w:val="yellow"/>
        </w:rPr>
        <w:t xml:space="preserve">: </w:t>
      </w:r>
      <w:r w:rsidRPr="0057401F">
        <w:rPr>
          <w:rStyle w:val="Emphasis"/>
          <w:highlight w:val="yellow"/>
        </w:rPr>
        <w:t>the inescapably sonic foundation of music in conjunction with the enduring misconception that deafness entails total aural loss positions deafness</w:t>
      </w:r>
      <w:r w:rsidRPr="00C8250F">
        <w:rPr>
          <w:rStyle w:val="Emphasis"/>
        </w:rPr>
        <w:t xml:space="preserve"> </w:t>
      </w:r>
      <w:r w:rsidRPr="00C8250F">
        <w:rPr>
          <w:sz w:val="16"/>
        </w:rPr>
        <w:t xml:space="preserve">as music’s ultimate disability. But </w:t>
      </w:r>
      <w:r w:rsidRPr="00C8250F">
        <w:rPr>
          <w:rStyle w:val="StyleUnderline"/>
        </w:rPr>
        <w:t>it is not that the acoustical properties of music are intrinsically prohibitive for d/Deaf listeners</w:t>
      </w:r>
      <w:r w:rsidRPr="00C8250F">
        <w:rPr>
          <w:sz w:val="16"/>
        </w:rPr>
        <w:t xml:space="preserve">. </w:t>
      </w:r>
      <w:r w:rsidRPr="00C8250F">
        <w:rPr>
          <w:rStyle w:val="StyleUnderline"/>
        </w:rPr>
        <w:t>Rather</w:t>
      </w:r>
      <w:r w:rsidRPr="00C8250F">
        <w:rPr>
          <w:sz w:val="16"/>
        </w:rPr>
        <w:t xml:space="preserve">, it is </w:t>
      </w:r>
      <w:r w:rsidRPr="0057401F">
        <w:rPr>
          <w:rStyle w:val="StyleUnderline"/>
          <w:highlight w:val="yellow"/>
        </w:rPr>
        <w:t>the value ascribed to aurality and its primacy in music discourse relative to the other senses that obscures and invalidates d/Deaf musical experiences</w:t>
      </w:r>
      <w:r w:rsidRPr="00C8250F">
        <w:rPr>
          <w:sz w:val="16"/>
        </w:rPr>
        <w:t xml:space="preserve">. </w:t>
      </w:r>
      <w:r w:rsidRPr="00C8250F">
        <w:rPr>
          <w:rStyle w:val="StyleUnderline"/>
        </w:rPr>
        <w:t xml:space="preserve">Aurality is but </w:t>
      </w:r>
      <w:r w:rsidRPr="0057401F">
        <w:rPr>
          <w:rStyle w:val="StyleUnderline"/>
          <w:highlight w:val="yellow"/>
        </w:rPr>
        <w:t>a naturalized mainstay of music</w:t>
      </w:r>
      <w:r w:rsidRPr="0057401F">
        <w:rPr>
          <w:sz w:val="16"/>
          <w:highlight w:val="yellow"/>
        </w:rPr>
        <w:t xml:space="preserve">; </w:t>
      </w:r>
      <w:r w:rsidRPr="0057401F">
        <w:rPr>
          <w:rStyle w:val="Emphasis"/>
          <w:highlight w:val="yellow"/>
        </w:rPr>
        <w:t>it by no means accounts for all musical experiences</w:t>
      </w:r>
      <w:r w:rsidRPr="00C8250F">
        <w:rPr>
          <w:sz w:val="16"/>
        </w:rPr>
        <w:t xml:space="preserve">. Yet </w:t>
      </w:r>
      <w:r w:rsidRPr="00C8250F">
        <w:rPr>
          <w:rStyle w:val="StyleUnderline"/>
        </w:rPr>
        <w:t>as popular culture begins to entertain the prospect of deaf musicality, there is a tendency to overstate the sensory extremes of deafness</w:t>
      </w:r>
      <w:r w:rsidRPr="00C8250F">
        <w:rPr>
          <w:sz w:val="16"/>
        </w:rPr>
        <w:t xml:space="preserve">. For instance, popular science reporting frequently reduces d/Deaf listening to vibration alone, succumbing to an overgeneralized, polarizing construction of deaf perception. Countless sensationalist headlines make inflated claims about the extent and ubiquity of inborn sensory adaptations among the deaf, often relying on oversimplified aural analogues: “Super Powers for the Blind and Deaf,” “Deaf People Hear Touch?,” “Brains of Deaf People Rewire to ‘Hear’ Music,” “Feel the Music: Deaf People Use ‘Mind’s Ear’ to Process Vibrations,” “Deaf People ‘Develop Super-Vision to Compensate,’” and “Deaf People ‘Feel Touch’ with Hearing Part of Brain.”33 Similarly, </w:t>
      </w:r>
      <w:r w:rsidRPr="00C8250F">
        <w:rPr>
          <w:rStyle w:val="StyleUnderline"/>
        </w:rPr>
        <w:t>the many multisensory intricacies of Glennie’s practice receive limited attention in the mainstream portrayals of her listening in which vibration/touch enjoys pride of place, as evinced by seductive headlines such as “Evelyn Glennie Feels the Sound of Silence</w:t>
      </w:r>
      <w:r w:rsidRPr="00C8250F">
        <w:rPr>
          <w:sz w:val="16"/>
        </w:rPr>
        <w:t xml:space="preserve">”34 and by the titles of her autobiography Good Vibrations (1990) and the critically acclaimed documentary Touch the Sound: A Sound Journey with Evelyn Glennie (2004). Increasingly, </w:t>
      </w:r>
      <w:r w:rsidRPr="0057401F">
        <w:rPr>
          <w:rStyle w:val="StyleUnderline"/>
          <w:highlight w:val="yellow"/>
        </w:rPr>
        <w:t>deafness symbolizes an alluring set of material polarities: the expectation is that deaf people experience music as total aural silence and pure tactile sensation</w:t>
      </w:r>
      <w:r w:rsidRPr="00C8250F">
        <w:rPr>
          <w:rStyle w:val="StyleUnderline"/>
        </w:rPr>
        <w:t>. As the material limits of deafness assume new symbolic currency, “structures of power are funneled into sound ideals,</w:t>
      </w:r>
      <w:r w:rsidRPr="00C8250F">
        <w:rPr>
          <w:sz w:val="16"/>
        </w:rPr>
        <w:t>” to borrow Nina Eidsheim’s words.35</w:t>
      </w:r>
    </w:p>
    <w:p w14:paraId="20452C4A" w14:textId="7C3985AE" w:rsidR="008162E1" w:rsidRPr="00AF6A5F" w:rsidRDefault="008162E1" w:rsidP="008162E1">
      <w:pPr>
        <w:pStyle w:val="Heading3"/>
        <w:rPr>
          <w:rStyle w:val="Style13ptBold"/>
        </w:rPr>
      </w:pPr>
      <w:r>
        <w:t>Impacts</w:t>
      </w:r>
    </w:p>
    <w:p w14:paraId="18C0CED4" w14:textId="77777777" w:rsidR="008162E1" w:rsidRDefault="008162E1" w:rsidP="008162E1">
      <w:pPr>
        <w:pStyle w:val="Heading4"/>
      </w:pPr>
      <w:r>
        <w:t>Negative perceptions of disability lead to eugenics which causes impacts like forced sterilization today</w:t>
      </w:r>
    </w:p>
    <w:p w14:paraId="37CB5A7B" w14:textId="77777777" w:rsidR="008162E1" w:rsidRPr="00075676" w:rsidRDefault="008162E1" w:rsidP="008162E1">
      <w:pPr>
        <w:rPr>
          <w:rStyle w:val="Style13ptBold"/>
        </w:rPr>
      </w:pPr>
      <w:r w:rsidRPr="00075676">
        <w:rPr>
          <w:rStyle w:val="Style13ptBold"/>
        </w:rPr>
        <w:t>Wilson and Pierre 16</w:t>
      </w:r>
    </w:p>
    <w:p w14:paraId="0F5AF4C2" w14:textId="77777777" w:rsidR="008162E1" w:rsidRPr="00075676" w:rsidRDefault="008162E1" w:rsidP="008162E1">
      <w:pPr>
        <w:rPr>
          <w:sz w:val="18"/>
          <w:szCs w:val="18"/>
        </w:rPr>
      </w:pPr>
      <w:r w:rsidRPr="00075676">
        <w:rPr>
          <w:sz w:val="18"/>
          <w:szCs w:val="18"/>
        </w:rPr>
        <w:t>Robert A Wilson is professor of philosophy at La Trobe University in Melbourne, having taught over the past 25 years in North America. Joshua St. Pierre is a graduate student at University of Alberta. October 17</w:t>
      </w:r>
      <w:r w:rsidRPr="00075676">
        <w:rPr>
          <w:sz w:val="18"/>
          <w:szCs w:val="18"/>
          <w:vertAlign w:val="superscript"/>
        </w:rPr>
        <w:t>th</w:t>
      </w:r>
      <w:r w:rsidRPr="00075676">
        <w:rPr>
          <w:sz w:val="18"/>
          <w:szCs w:val="18"/>
        </w:rPr>
        <w:t>, 2015. “Eugenics and Disability”. Pgs. 1-2. EL</w:t>
      </w:r>
    </w:p>
    <w:p w14:paraId="2F6C6250" w14:textId="77777777" w:rsidR="008162E1" w:rsidRPr="00AF6A5F" w:rsidRDefault="008162E1" w:rsidP="008162E1">
      <w:pPr>
        <w:rPr>
          <w:sz w:val="16"/>
        </w:rPr>
      </w:pPr>
      <w:r w:rsidRPr="00075676">
        <w:rPr>
          <w:rStyle w:val="StyleUnderline"/>
        </w:rPr>
        <w:t xml:space="preserve">For the past 30 years, </w:t>
      </w:r>
      <w:r w:rsidRPr="0057401F">
        <w:rPr>
          <w:rStyle w:val="StyleUnderline"/>
          <w:highlight w:val="yellow"/>
        </w:rPr>
        <w:t>there has been consistent academic interest in the history of eugenics and in its contemporary significance and resonance</w:t>
      </w:r>
      <w:r w:rsidRPr="00075676">
        <w:rPr>
          <w:sz w:val="16"/>
        </w:rPr>
        <w:t xml:space="preserve">, an interest sparked in part by the historian Daniel Kevles’ In the Name of Eugenics and by the work of the legal scholar Paul Lombardo on the famous Buck vs Bell case (Kevles 1985; Lombardo 2009). More recently, this interest has spiked and </w:t>
      </w:r>
      <w:r w:rsidRPr="00075676">
        <w:rPr>
          <w:rStyle w:val="StyleUnderline"/>
        </w:rPr>
        <w:t>the ways in which eugenics has been taken up within the academy has diversified</w:t>
      </w:r>
      <w:r w:rsidRPr="00075676">
        <w:rPr>
          <w:sz w:val="16"/>
        </w:rPr>
        <w:t xml:space="preserve">. Since 2010, for example, we have seen the publication of a major handbook on the history of eugenics (Bashford and Levine 2010), several journals that have dedicated special issues to eugenics (Wolbring 2013, Dyck 2014), monographs exploring eugenics in North America in more detail (Lombardo 2011, Begos et al. 2012, Hansen and King 2013), books focused particularly on eugenics in in Alberta (Harris-Zsovan 2010 and Dyck 2013), and the appearance of eugenic survivor testimony and memoirs (Living Archives on Eugenics in Western Canada N.d., 2015, Muir 2014). </w:t>
      </w:r>
      <w:r w:rsidRPr="00075676">
        <w:rPr>
          <w:rStyle w:val="StyleUnderline"/>
        </w:rPr>
        <w:t>This bubble of academic interest can be juxtaposed against two dissonant social contexts</w:t>
      </w:r>
      <w:r w:rsidRPr="00075676">
        <w:rPr>
          <w:sz w:val="16"/>
        </w:rPr>
        <w:t xml:space="preserve">. First, </w:t>
      </w:r>
      <w:r w:rsidRPr="00075676">
        <w:rPr>
          <w:rStyle w:val="StyleUnderline"/>
        </w:rPr>
        <w:t>in the early 2000s, there were official apologies from the governments of four of the thirty-one American States to have passed eugenic sterilization laws:</w:t>
      </w:r>
      <w:r w:rsidRPr="00075676">
        <w:rPr>
          <w:sz w:val="16"/>
        </w:rPr>
        <w:t xml:space="preserve"> Virginia, Oregon, and North Carolina in 2002, and California in 2003. </w:t>
      </w:r>
      <w:r w:rsidRPr="00075676">
        <w:rPr>
          <w:rStyle w:val="StyleUnderline"/>
        </w:rPr>
        <w:t xml:space="preserve">These apologies themselves followed in the wake of over 700 settled legal actions in Alberta brought by sterilization survivors against the government of Alberta, Canada, for wrongful confinement and sterilization under the province’s Sexual Sterilization Act, </w:t>
      </w:r>
      <w:r w:rsidRPr="00075676">
        <w:rPr>
          <w:sz w:val="16"/>
        </w:rPr>
        <w:t xml:space="preserve">as well as revelations of the relative recency of eugenic sterilization in the Scandinavian countries (Broberg and RollHansen 1996). Second, </w:t>
      </w:r>
      <w:r w:rsidRPr="0057401F">
        <w:rPr>
          <w:rStyle w:val="StyleUnderline"/>
          <w:highlight w:val="yellow"/>
        </w:rPr>
        <w:t>in the past few years it has been revealed that sexual sterilization continues to be practiced in several disparate circumstances : for example, on women and girls with intellectual disabilities in Australia</w:t>
      </w:r>
      <w:r w:rsidRPr="00075676">
        <w:rPr>
          <w:sz w:val="16"/>
        </w:rPr>
        <w:t xml:space="preserve"> (Women with Disabilities Australia 2013, The Senate 2013), </w:t>
      </w:r>
      <w:r w:rsidRPr="0057401F">
        <w:rPr>
          <w:rStyle w:val="StyleUnderline"/>
          <w:highlight w:val="yellow"/>
        </w:rPr>
        <w:t>and on women in the California prison system</w:t>
      </w:r>
      <w:r w:rsidRPr="00075676">
        <w:rPr>
          <w:sz w:val="16"/>
        </w:rPr>
        <w:t xml:space="preserve"> (Johnson 2013). </w:t>
      </w:r>
      <w:r w:rsidRPr="0057401F">
        <w:rPr>
          <w:rStyle w:val="Emphasis"/>
          <w:highlight w:val="yellow"/>
        </w:rPr>
        <w:t>While the settlements and apologies aimed to make it clear that eugenics was a matter of a regrettable past, that view of eugenics appears undermined by the ongoing sterilization of just the sorts of people who were the target of past eugenics policies and laws</w:t>
      </w:r>
      <w:r w:rsidRPr="00075676">
        <w:rPr>
          <w:rStyle w:val="Emphasis"/>
        </w:rPr>
        <w:t xml:space="preserve">. In the intersection between eugenics past and present, </w:t>
      </w:r>
      <w:r w:rsidRPr="0057401F">
        <w:rPr>
          <w:rStyle w:val="Emphasis"/>
          <w:highlight w:val="yellow"/>
        </w:rPr>
        <w:t>disability has never been far beneath the surface</w:t>
      </w:r>
      <w:r w:rsidRPr="00075676">
        <w:rPr>
          <w:sz w:val="16"/>
        </w:rPr>
        <w:t xml:space="preserve">. </w:t>
      </w:r>
      <w:r w:rsidRPr="00075676">
        <w:rPr>
          <w:rStyle w:val="StyleUnderline"/>
        </w:rPr>
        <w:t xml:space="preserve">Perceived and ascribed </w:t>
      </w:r>
      <w:r w:rsidRPr="0057401F">
        <w:rPr>
          <w:rStyle w:val="StyleUnderline"/>
          <w:highlight w:val="yellow"/>
        </w:rPr>
        <w:t>disabilities of body and mind were one of the core sets of eugenics traits</w:t>
      </w:r>
      <w:r w:rsidRPr="00075676">
        <w:rPr>
          <w:rStyle w:val="StyleUnderline"/>
        </w:rPr>
        <w:t xml:space="preserve"> that provided the basis for institutionalized and sterilization on eugenic grounds for the first 75 years of the 20th-century.</w:t>
      </w:r>
      <w:r w:rsidRPr="00075676">
        <w:rPr>
          <w:sz w:val="16"/>
        </w:rPr>
        <w:t xml:space="preserve"> Since that time, the </w:t>
      </w:r>
      <w:r w:rsidRPr="00075676">
        <w:rPr>
          <w:rStyle w:val="StyleUnderline"/>
        </w:rPr>
        <w:t>eugenic preoccupation with the character of future generations has seeped into what have become everyday practices in the realm of reproductive choice.</w:t>
      </w:r>
      <w:r w:rsidRPr="00075676">
        <w:rPr>
          <w:sz w:val="16"/>
        </w:rPr>
        <w:t xml:space="preserve"> As Marsha Saxton (2000) and Adrienne Asch (2000, 2003) have forcefully argued, </w:t>
      </w:r>
      <w:r w:rsidRPr="00075676">
        <w:rPr>
          <w:rStyle w:val="StyleUnderline"/>
        </w:rPr>
        <w:t xml:space="preserve">the </w:t>
      </w:r>
      <w:r w:rsidRPr="0057401F">
        <w:rPr>
          <w:rStyle w:val="StyleUnderline"/>
          <w:highlight w:val="yellow"/>
        </w:rPr>
        <w:t>use of prenatal screening technologies to facilitate the selective abortion of fetuses with features that signify disabling traits—the paradigm here being trisomy 21 in a fetus indicating Down Syndrome in the child</w:t>
      </w:r>
      <w:r w:rsidRPr="00075676">
        <w:rPr>
          <w:rStyle w:val="StyleUnderline"/>
        </w:rPr>
        <w:t>—express a negative view of such disabilities sufficient to warrant terminating an otherwise wanted pregnancy</w:t>
      </w:r>
      <w:r w:rsidRPr="00075676">
        <w:rPr>
          <w:sz w:val="16"/>
        </w:rPr>
        <w:t xml:space="preserve">. The eliminative structure of what Rosemary Garland Thompson (2012) has called eugenic logic persists in contemporary practices governing reproductive choice, social inclusion, and democratic participation and their relationship to disability. </w:t>
      </w:r>
      <w:r w:rsidRPr="0057401F">
        <w:rPr>
          <w:rStyle w:val="StyleUnderline"/>
          <w:highlight w:val="yellow"/>
        </w:rPr>
        <w:t>The tie between eugenics and contemporary disability studies suggests that eugenics and reflection on its history can also play a more positive role in disability politics.</w:t>
      </w:r>
      <w:r w:rsidRPr="00075676">
        <w:rPr>
          <w:rStyle w:val="StyleUnderline"/>
        </w:rPr>
        <w:t xml:space="preserve"> After </w:t>
      </w:r>
      <w:r w:rsidRPr="00075676">
        <w:rPr>
          <w:sz w:val="16"/>
        </w:rPr>
        <w:t xml:space="preserve">focusing on eugenics in the first half of the paper, </w:t>
      </w:r>
      <w:r w:rsidRPr="00075676">
        <w:rPr>
          <w:rStyle w:val="StyleUnderline"/>
        </w:rPr>
        <w:t>we will shift in the second half of the paper to eugenic resonances in contemporary thought and practice, concluding with some thoughts about ongoing practices of silencing and the very idea of eradicating disability</w:t>
      </w:r>
      <w:r w:rsidRPr="00075676">
        <w:rPr>
          <w:sz w:val="16"/>
        </w:rPr>
        <w:t>. We begin with a brief, general characterization of eugenics and to its dual status as part science, part social movement.</w:t>
      </w:r>
    </w:p>
    <w:p w14:paraId="6C045480" w14:textId="77777777" w:rsidR="008162E1" w:rsidRDefault="008162E1" w:rsidP="008162E1">
      <w:pPr>
        <w:pStyle w:val="Heading4"/>
      </w:pPr>
      <w:r>
        <w:t>The masking of ableism through eugenics leads to the attempted elimination of all disability</w:t>
      </w:r>
    </w:p>
    <w:p w14:paraId="7D2AB09A" w14:textId="77777777" w:rsidR="008162E1" w:rsidRPr="00075676" w:rsidRDefault="008162E1" w:rsidP="008162E1">
      <w:pPr>
        <w:rPr>
          <w:rStyle w:val="Style13ptBold"/>
        </w:rPr>
      </w:pPr>
      <w:r w:rsidRPr="00075676">
        <w:rPr>
          <w:rStyle w:val="Style13ptBold"/>
        </w:rPr>
        <w:t>Wilson and Pierre 16</w:t>
      </w:r>
    </w:p>
    <w:p w14:paraId="69C5F8C2" w14:textId="77777777" w:rsidR="008162E1" w:rsidRPr="00AF6A5F" w:rsidRDefault="008162E1" w:rsidP="008162E1">
      <w:pPr>
        <w:rPr>
          <w:sz w:val="18"/>
          <w:szCs w:val="18"/>
        </w:rPr>
      </w:pPr>
      <w:r w:rsidRPr="00075676">
        <w:rPr>
          <w:sz w:val="18"/>
          <w:szCs w:val="18"/>
        </w:rPr>
        <w:t>Robert A Wilson is professor of philosophy at La Trobe University in Melbourne, having taught over the past 25 years in North America. Joshua St. Pierre is a graduate student at University of Alberta. October 17</w:t>
      </w:r>
      <w:r w:rsidRPr="00075676">
        <w:rPr>
          <w:sz w:val="18"/>
          <w:szCs w:val="18"/>
          <w:vertAlign w:val="superscript"/>
        </w:rPr>
        <w:t>th</w:t>
      </w:r>
      <w:r w:rsidRPr="00075676">
        <w:rPr>
          <w:sz w:val="18"/>
          <w:szCs w:val="18"/>
        </w:rPr>
        <w:t>, 2015. “Eugenics and Disability”. Pgs. 1</w:t>
      </w:r>
      <w:r>
        <w:rPr>
          <w:sz w:val="18"/>
          <w:szCs w:val="18"/>
        </w:rPr>
        <w:t>3-15</w:t>
      </w:r>
      <w:r w:rsidRPr="00075676">
        <w:rPr>
          <w:sz w:val="18"/>
          <w:szCs w:val="18"/>
        </w:rPr>
        <w:t>. EL</w:t>
      </w:r>
    </w:p>
    <w:p w14:paraId="6AE50B35" w14:textId="77777777" w:rsidR="008162E1" w:rsidRPr="00960A19" w:rsidRDefault="008162E1" w:rsidP="008162E1">
      <w:pPr>
        <w:rPr>
          <w:sz w:val="16"/>
        </w:rPr>
      </w:pPr>
      <w:r w:rsidRPr="00AF6A5F">
        <w:rPr>
          <w:rStyle w:val="StyleUnderline"/>
        </w:rPr>
        <w:t xml:space="preserve">Yet when all is settled, the fact remains that </w:t>
      </w:r>
      <w:r w:rsidRPr="0057401F">
        <w:rPr>
          <w:rStyle w:val="StyleUnderline"/>
          <w:highlight w:val="yellow"/>
        </w:rPr>
        <w:t>intellectually disabled people are disproportionally targeted by newgenic practices</w:t>
      </w:r>
      <w:r w:rsidRPr="0057401F">
        <w:rPr>
          <w:sz w:val="16"/>
          <w:highlight w:val="yellow"/>
        </w:rPr>
        <w:t xml:space="preserve">. </w:t>
      </w:r>
      <w:r w:rsidRPr="0057401F">
        <w:rPr>
          <w:rStyle w:val="Emphasis"/>
          <w:highlight w:val="yellow"/>
        </w:rPr>
        <w:t>Cognitive disability may no longer be a subhuman kind in the scientific and bioethics literature as feeble-mindedness was, but it remains an especially undesirable trait</w:t>
      </w:r>
      <w:r w:rsidRPr="00AF6A5F">
        <w:rPr>
          <w:sz w:val="16"/>
        </w:rPr>
        <w:t xml:space="preserve">. Another way of understanding the </w:t>
      </w:r>
      <w:r w:rsidRPr="00AF6A5F">
        <w:rPr>
          <w:rStyle w:val="StyleUnderline"/>
        </w:rPr>
        <w:t>transition from eugenics to newgenics is thus through what Rosemarie Garland-Thomson has termed “eugenic logic”—the belief that “our world would be a better place if disability could be eliminated</w:t>
      </w:r>
      <w:r w:rsidRPr="00AF6A5F">
        <w:rPr>
          <w:sz w:val="16"/>
        </w:rPr>
        <w:t xml:space="preserve">” (2012:339-40). Perversely echoing Hannah Arendt’s indictment of Adolf Eichmann for claiming “any right to determine who should and should not inhabit the world” (Arendt 2006:279), eugenic logic asks “why should the world we make and occupy together include disability at all?” (Garland-Thomson 2012:340). </w:t>
      </w:r>
      <w:r w:rsidRPr="00AF6A5F">
        <w:rPr>
          <w:rStyle w:val="StyleUnderline"/>
        </w:rPr>
        <w:t xml:space="preserve">Garland-Thomson argues that </w:t>
      </w:r>
      <w:r w:rsidRPr="0057401F">
        <w:rPr>
          <w:rStyle w:val="StyleUnderline"/>
          <w:highlight w:val="yellow"/>
        </w:rPr>
        <w:t>while eugenic logic manifests itself in a wide array of practices and discourses—from segregation to extermination and from practical health programs to social justice initiatives</w:t>
      </w:r>
      <w:r w:rsidRPr="00AF6A5F">
        <w:rPr>
          <w:sz w:val="16"/>
        </w:rPr>
        <w:t xml:space="preserve">—at its core it is necessarily eliminativist (2012:340). </w:t>
      </w:r>
      <w:r w:rsidRPr="0057401F">
        <w:rPr>
          <w:rStyle w:val="StyleUnderline"/>
          <w:highlight w:val="yellow"/>
        </w:rPr>
        <w:t>That is,</w:t>
      </w:r>
      <w:r w:rsidRPr="00AF6A5F">
        <w:rPr>
          <w:rStyle w:val="StyleUnderline"/>
        </w:rPr>
        <w:t xml:space="preserve"> no matter the means of execution, </w:t>
      </w:r>
      <w:r w:rsidRPr="0057401F">
        <w:rPr>
          <w:rStyle w:val="StyleUnderline"/>
          <w:highlight w:val="yellow"/>
        </w:rPr>
        <w:t>disability both can and should be rooted out of populations to produce a better world</w:t>
      </w:r>
      <w:r w:rsidRPr="00AF6A5F">
        <w:rPr>
          <w:rStyle w:val="StyleUnderline"/>
        </w:rPr>
        <w:t>.</w:t>
      </w:r>
      <w:r w:rsidRPr="00AF6A5F">
        <w:rPr>
          <w:sz w:val="16"/>
        </w:rPr>
        <w:t xml:space="preserve"> The utopian edge to eugenic logic follows from the rendering of disability as an inevitable suffering and a tragic mutation of the human condition. </w:t>
      </w:r>
      <w:r w:rsidRPr="0057401F">
        <w:rPr>
          <w:rStyle w:val="StyleUnderline"/>
          <w:highlight w:val="yellow"/>
        </w:rPr>
        <w:t>Disability in this reading is subhumanizing</w:t>
      </w:r>
      <w:r w:rsidRPr="00AF6A5F">
        <w:rPr>
          <w:rStyle w:val="StyleUnderline"/>
        </w:rPr>
        <w:t>, alienating us through pain, stigma, suffering, dependency, and limitations</w:t>
      </w:r>
      <w:r w:rsidRPr="00AF6A5F">
        <w:rPr>
          <w:sz w:val="16"/>
        </w:rPr>
        <w:t xml:space="preserve"> (2012:340) from our status as proper humans. As Mitchell and Snyder have suggested, </w:t>
      </w:r>
      <w:r w:rsidRPr="00AF6A5F">
        <w:rPr>
          <w:rStyle w:val="Emphasis"/>
        </w:rPr>
        <w:t xml:space="preserve">disability is </w:t>
      </w:r>
      <w:r w:rsidRPr="0057401F">
        <w:rPr>
          <w:rStyle w:val="Emphasis"/>
          <w:highlight w:val="yellow"/>
        </w:rPr>
        <w:t>the master trope of human disqualification</w:t>
      </w:r>
      <w:r w:rsidRPr="00AF6A5F">
        <w:rPr>
          <w:sz w:val="16"/>
        </w:rPr>
        <w:t xml:space="preserve"> (2003, 861). The ubiquitous and presumptive nature of eugenic logic— e.g., obviously, high IQs are better than low IQs; obviously, being sighted is better than being blind (McWhorter 2009:249)—calls into question the possibility of newgenic practices overcoming the horizon of ableism. Bioethics and Eugenic Logic </w:t>
      </w:r>
      <w:r w:rsidRPr="00AF6A5F">
        <w:rPr>
          <w:rStyle w:val="StyleUnderline"/>
        </w:rPr>
        <w:t>Given this doubt, it is worth reflecting on contemporary bioethical discourse to discern how eugenic logic has been smuggled into newgenic practices</w:t>
      </w:r>
      <w:r w:rsidRPr="00AF6A5F">
        <w:rPr>
          <w:sz w:val="16"/>
        </w:rPr>
        <w:t xml:space="preserve">. As foreshadowed by Osborn, </w:t>
      </w:r>
      <w:r w:rsidRPr="00AF6A5F">
        <w:rPr>
          <w:rStyle w:val="StyleUnderline"/>
        </w:rPr>
        <w:t>advocates of newgenics attempt to sever the old from the new, fostering human improvement without explicitly devaluing certain types of human lives</w:t>
      </w:r>
      <w:r w:rsidRPr="00AF6A5F">
        <w:rPr>
          <w:sz w:val="16"/>
        </w:rPr>
        <w:t xml:space="preserve">. One such newgenic perspective is what Agar terms “liberal eugenics.” As a radical form of reproductive freedom, </w:t>
      </w:r>
      <w:r w:rsidRPr="0057401F">
        <w:rPr>
          <w:rStyle w:val="StyleUnderline"/>
          <w:highlight w:val="yellow"/>
        </w:rPr>
        <w:t>liberal eugenics spurns state involvement in the figurations of a good human life</w:t>
      </w:r>
      <w:r w:rsidRPr="00AF6A5F">
        <w:rPr>
          <w:sz w:val="16"/>
        </w:rPr>
        <w:t xml:space="preserve"> and advances “the development of a wide range of technologies of enhancement ensuring that prospective parents were fully informed about what kinds of people these technologies would make” (Agar 2004:5). In perfect liberal fashion, </w:t>
      </w:r>
      <w:r w:rsidRPr="00AF6A5F">
        <w:rPr>
          <w:rStyle w:val="StyleUnderline"/>
        </w:rPr>
        <w:t>parents’ individual conceptions of the good life direct the selection of preferable traits for their child, and parents “will acknowledge the right of their fellow citizens to make completely different eugenic choices</w:t>
      </w:r>
      <w:r w:rsidRPr="00AF6A5F">
        <w:rPr>
          <w:sz w:val="16"/>
        </w:rPr>
        <w:t xml:space="preserve">” (Agar 2004:6). </w:t>
      </w:r>
      <w:r w:rsidRPr="0057401F">
        <w:rPr>
          <w:rStyle w:val="Emphasis"/>
          <w:highlight w:val="yellow"/>
        </w:rPr>
        <w:t>This laissez-faire approach to eugenics has struck many as irresponsible</w:t>
      </w:r>
      <w:r w:rsidRPr="00AF6A5F">
        <w:rPr>
          <w:rStyle w:val="Emphasis"/>
        </w:rPr>
        <w:t xml:space="preserve"> and incapable of avoiding the horrors of early twentieth century eugenic practices.</w:t>
      </w:r>
      <w:r w:rsidRPr="00AF6A5F">
        <w:rPr>
          <w:sz w:val="16"/>
        </w:rPr>
        <w:t xml:space="preserve"> While Agar maintains that liberal eugenics endorses a pluralistic view of the good life (vi), he fails to take seriously </w:t>
      </w:r>
      <w:r w:rsidRPr="0057401F">
        <w:rPr>
          <w:rStyle w:val="StyleUnderline"/>
          <w:highlight w:val="yellow"/>
        </w:rPr>
        <w:t>the ubiquity of eugenic logic that disposes individuals to equate disability with suffering,</w:t>
      </w:r>
      <w:r w:rsidRPr="00AF6A5F">
        <w:rPr>
          <w:rStyle w:val="StyleUnderline"/>
        </w:rPr>
        <w:t xml:space="preserve"> pity, and something to be avoided at all costs</w:t>
      </w:r>
      <w:r w:rsidRPr="00AF6A5F">
        <w:rPr>
          <w:sz w:val="16"/>
        </w:rPr>
        <w:t>.</w:t>
      </w:r>
    </w:p>
    <w:p w14:paraId="03FED6E7" w14:textId="04E5F4E0" w:rsidR="005F25FB" w:rsidRPr="005F25FB" w:rsidRDefault="008162E1" w:rsidP="005F25FB">
      <w:pPr>
        <w:pStyle w:val="Heading4"/>
      </w:pPr>
      <w:r>
        <w:t>Ableist logic is rooted in neoliberalism that reduces disabled bodies to bare life</w:t>
      </w:r>
    </w:p>
    <w:p w14:paraId="4691CB90" w14:textId="77777777" w:rsidR="008162E1" w:rsidRPr="00075676" w:rsidRDefault="008162E1" w:rsidP="008162E1">
      <w:pPr>
        <w:rPr>
          <w:rStyle w:val="Style13ptBold"/>
        </w:rPr>
      </w:pPr>
      <w:r w:rsidRPr="00075676">
        <w:rPr>
          <w:rStyle w:val="Style13ptBold"/>
        </w:rPr>
        <w:t>Wilson and Pierre 16</w:t>
      </w:r>
    </w:p>
    <w:p w14:paraId="623B2BA7" w14:textId="77777777" w:rsidR="008162E1" w:rsidRPr="0042012A" w:rsidRDefault="008162E1" w:rsidP="008162E1">
      <w:pPr>
        <w:rPr>
          <w:sz w:val="18"/>
          <w:szCs w:val="18"/>
        </w:rPr>
      </w:pPr>
      <w:r w:rsidRPr="0042012A">
        <w:rPr>
          <w:sz w:val="18"/>
          <w:szCs w:val="18"/>
        </w:rPr>
        <w:t>Robert A Wilson is professor of philosophy at La Trobe University in Melbourne, having taught over the past 25 years in North America. Joshua St. Pierre is a graduate student at University of Alberta. October 17</w:t>
      </w:r>
      <w:r w:rsidRPr="0042012A">
        <w:rPr>
          <w:sz w:val="18"/>
          <w:szCs w:val="18"/>
          <w:vertAlign w:val="superscript"/>
        </w:rPr>
        <w:t>th</w:t>
      </w:r>
      <w:r w:rsidRPr="0042012A">
        <w:rPr>
          <w:sz w:val="18"/>
          <w:szCs w:val="18"/>
        </w:rPr>
        <w:t>, 2015. “Eugenics and Disability”. Pgs. 17-20. EL</w:t>
      </w:r>
    </w:p>
    <w:p w14:paraId="1306856E" w14:textId="79BAFD99" w:rsidR="008162E1" w:rsidRPr="00960A19" w:rsidRDefault="008162E1" w:rsidP="008162E1">
      <w:pPr>
        <w:rPr>
          <w:sz w:val="16"/>
        </w:rPr>
      </w:pPr>
      <w:r w:rsidRPr="00960A19">
        <w:rPr>
          <w:sz w:val="16"/>
        </w:rPr>
        <w:t xml:space="preserve">Diversity and Neoliberalism Agar and Savulescu respectively insist that liberal eugenics and PB are not eugenic in the sense of improving human stock due to their liberal and utilitarian trappings (Agar 2004:vi; Savulescu 2001:424; Savulescu and Kahane 2009:282). However, given the ideological and socio-economic shifts that have occurred since early 20th century eugenic practices—from the welfare state to neoliberalism, and from a disciplinary to a control society—why would one expect eugenics to look the same? Indeed, </w:t>
      </w:r>
      <w:r w:rsidRPr="00960A19">
        <w:rPr>
          <w:rStyle w:val="StyleUnderline"/>
        </w:rPr>
        <w:t xml:space="preserve">we will suggest that while </w:t>
      </w:r>
      <w:r w:rsidRPr="0057401F">
        <w:rPr>
          <w:rStyle w:val="StyleUnderline"/>
          <w:highlight w:val="yellow"/>
        </w:rPr>
        <w:t>eugenics’ internal logic has altered little, it has been augmented and depoliticized by neoliberalism</w:t>
      </w:r>
      <w:r w:rsidRPr="00960A19">
        <w:rPr>
          <w:rStyle w:val="StyleUnderline"/>
        </w:rPr>
        <w:t>. As indicated earlier in this chapter, normalcy has been a central concept used to sort those deemed worthy of inhabiting the world from those who are not</w:t>
      </w:r>
      <w:r w:rsidRPr="00960A19">
        <w:rPr>
          <w:sz w:val="16"/>
        </w:rPr>
        <w:t xml:space="preserve">. Yet while </w:t>
      </w:r>
      <w:r w:rsidRPr="00960A19">
        <w:rPr>
          <w:rStyle w:val="StyleUnderline"/>
        </w:rPr>
        <w:t xml:space="preserve">normalcy is still often quoted as driving contemporary eugenic practices </w:t>
      </w:r>
      <w:r w:rsidRPr="00960A19">
        <w:rPr>
          <w:sz w:val="16"/>
        </w:rPr>
        <w:t xml:space="preserve">(cf. Armer 2007:90), </w:t>
      </w:r>
      <w:r w:rsidRPr="00960A19">
        <w:rPr>
          <w:rStyle w:val="Emphasis"/>
        </w:rPr>
        <w:t>this cannot simply be assumed.</w:t>
      </w:r>
      <w:r w:rsidRPr="00960A19">
        <w:rPr>
          <w:sz w:val="16"/>
        </w:rPr>
        <w:t xml:space="preserve"> Lennard Davis, who in 1995 wrote the landmark book Enforcing Normalcy, has more recently argued that ‘diversity’ is replacing ‘normal’ as the reigning ideology in the cultural imaginary. </w:t>
      </w:r>
      <w:r w:rsidRPr="0057401F">
        <w:rPr>
          <w:rStyle w:val="StyleUnderline"/>
          <w:highlight w:val="yellow"/>
        </w:rPr>
        <w:t>The shift away from a universal standard of embodimen</w:t>
      </w:r>
      <w:r w:rsidRPr="00960A19">
        <w:rPr>
          <w:rStyle w:val="StyleUnderline"/>
        </w:rPr>
        <w:t>t</w:t>
      </w:r>
      <w:r w:rsidRPr="00960A19">
        <w:rPr>
          <w:sz w:val="16"/>
        </w:rPr>
        <w:t xml:space="preserve"> (Davis 2013:3) </w:t>
      </w:r>
      <w:r w:rsidRPr="0057401F">
        <w:rPr>
          <w:rStyle w:val="StyleUnderline"/>
          <w:highlight w:val="yellow"/>
        </w:rPr>
        <w:t>towards a liberal valuing of heterogeneity is captured well by a recent slogan for Tylenol: “get back to normal…whatever your normal is.™”</w:t>
      </w:r>
      <w:r w:rsidRPr="00960A19">
        <w:rPr>
          <w:sz w:val="16"/>
        </w:rPr>
        <w:t xml:space="preserve"> Within a post-colonial and globalized society, </w:t>
      </w:r>
      <w:r w:rsidRPr="00960A19">
        <w:rPr>
          <w:rStyle w:val="Emphasis"/>
        </w:rPr>
        <w:t xml:space="preserve">the concept of </w:t>
      </w:r>
      <w:r w:rsidRPr="0057401F">
        <w:rPr>
          <w:rStyle w:val="Emphasis"/>
          <w:highlight w:val="yellow"/>
        </w:rPr>
        <w:t>normalcy as a hegemonic gold standard can no longer maintain appearances in the public realm</w:t>
      </w:r>
      <w:r w:rsidRPr="00960A19">
        <w:rPr>
          <w:sz w:val="16"/>
        </w:rPr>
        <w:t>. More importantly, and as this advertisement hints at, ‘</w:t>
      </w:r>
      <w:r w:rsidRPr="00960A19">
        <w:rPr>
          <w:rStyle w:val="Emphasis"/>
        </w:rPr>
        <w:t xml:space="preserve">normalcy’ is too </w:t>
      </w:r>
      <w:r w:rsidRPr="0057401F">
        <w:rPr>
          <w:rStyle w:val="Emphasis"/>
          <w:highlight w:val="yellow"/>
        </w:rPr>
        <w:t>monolithic a category for neoliberalism to exploit</w:t>
      </w:r>
      <w:r w:rsidRPr="00960A19">
        <w:rPr>
          <w:rStyle w:val="Emphasis"/>
        </w:rPr>
        <w:t xml:space="preserve"> optimally</w:t>
      </w:r>
      <w:r w:rsidRPr="00960A19">
        <w:rPr>
          <w:sz w:val="16"/>
        </w:rPr>
        <w:t xml:space="preserve">. </w:t>
      </w:r>
      <w:r w:rsidRPr="00960A19">
        <w:rPr>
          <w:rStyle w:val="StyleUnderline"/>
        </w:rPr>
        <w:t xml:space="preserve">The ideology of </w:t>
      </w:r>
      <w:r w:rsidRPr="0057401F">
        <w:rPr>
          <w:rStyle w:val="StyleUnderline"/>
          <w:highlight w:val="yellow"/>
        </w:rPr>
        <w:t>diversity, on the other hand, generates an endless configuration of marketable traits</w:t>
      </w:r>
      <w:r w:rsidRPr="00960A19">
        <w:rPr>
          <w:sz w:val="16"/>
        </w:rPr>
        <w:t xml:space="preserve"> through which we become increasingly enmeshed and complicit within neoliberalism. Trading on normalcy is no longer profitable, so </w:t>
      </w:r>
      <w:r w:rsidRPr="0057401F">
        <w:rPr>
          <w:rStyle w:val="Emphasis"/>
          <w:highlight w:val="yellow"/>
        </w:rPr>
        <w:t>human variation has</w:t>
      </w:r>
      <w:r w:rsidRPr="00960A19">
        <w:rPr>
          <w:rStyle w:val="StyleUnderline"/>
        </w:rPr>
        <w:t>—quite literally in this example—</w:t>
      </w:r>
      <w:r w:rsidRPr="0057401F">
        <w:rPr>
          <w:rStyle w:val="Emphasis"/>
          <w:highlight w:val="yellow"/>
        </w:rPr>
        <w:t>been trademarked</w:t>
      </w:r>
      <w:r w:rsidRPr="0057401F">
        <w:rPr>
          <w:sz w:val="16"/>
          <w:highlight w:val="yellow"/>
        </w:rPr>
        <w:t>.</w:t>
      </w:r>
      <w:r w:rsidRPr="00960A19">
        <w:rPr>
          <w:sz w:val="16"/>
        </w:rPr>
        <w:t xml:space="preserve"> In a final move that reanimates a universal human identity, neoliberalism reduces diversity to consumption through the logic of market functioning</w:t>
      </w:r>
      <w:r w:rsidRPr="00960A19">
        <w:rPr>
          <w:rStyle w:val="Emphasis"/>
        </w:rPr>
        <w:t xml:space="preserve">. As neoliberalism would have it, </w:t>
      </w:r>
      <w:r w:rsidRPr="0057401F">
        <w:rPr>
          <w:rStyle w:val="Emphasis"/>
          <w:highlight w:val="yellow"/>
        </w:rPr>
        <w:t>race, gender, and disability dissolve under the common banner of consumption</w:t>
      </w:r>
      <w:r w:rsidRPr="00960A19">
        <w:rPr>
          <w:sz w:val="16"/>
        </w:rPr>
        <w:t>. Although Davis is not explicitly concerned with eugenics in this analysis, we suggest the (</w:t>
      </w:r>
      <w:r w:rsidRPr="00960A19">
        <w:rPr>
          <w:rStyle w:val="StyleUnderline"/>
        </w:rPr>
        <w:t>ostensible) displacement of normalcy provides an important cue for understanding contemporary eugenic practices</w:t>
      </w:r>
      <w:r w:rsidRPr="00960A19">
        <w:rPr>
          <w:sz w:val="16"/>
        </w:rPr>
        <w:t>. Consider first that for Davis, the sustainability of diversity as an ideology requires the suppression of the abject or hypermarginalized (2013:13). As he argues</w:t>
      </w:r>
      <w:r w:rsidRPr="00960A19">
        <w:rPr>
          <w:rStyle w:val="StyleUnderline"/>
        </w:rPr>
        <w:t>, “You can’t have a statement like ‘we are different, and we celebrate that diversity’ without having some suppressed idea of a norm that defines difference in the first place</w:t>
      </w:r>
      <w:r w:rsidRPr="00960A19">
        <w:rPr>
          <w:sz w:val="16"/>
        </w:rPr>
        <w:t>” (2013:9). ‘</w:t>
      </w:r>
      <w:r w:rsidRPr="00960A19">
        <w:rPr>
          <w:rStyle w:val="StyleUnderline"/>
        </w:rPr>
        <w:t>Diversity’ must quell the spectacularly and incurably disabled in order to maintain itself</w:t>
      </w:r>
      <w:r w:rsidRPr="00960A19">
        <w:rPr>
          <w:sz w:val="16"/>
        </w:rPr>
        <w:t xml:space="preserve">. Davis points out that it is difficult to imagine neoliberalism celebrating “homeless people, impoverished people, end-stage cancer patients, the comatose, heroin, crack, or methamphetamine addicts” (2013:4). These, and </w:t>
      </w:r>
      <w:r w:rsidRPr="00960A19">
        <w:rPr>
          <w:rStyle w:val="StyleUnderline"/>
        </w:rPr>
        <w:t>other custodial forms of disability such as Tay-Sachs and spina-bifida, are resistant to the flow of neoliberal capital; they are the “outside” that must be excluded to make ‘diversity’ culturally and economically salient.</w:t>
      </w:r>
      <w:r w:rsidRPr="00960A19">
        <w:rPr>
          <w:sz w:val="16"/>
        </w:rPr>
        <w:t xml:space="preserve"> Put otherwise, the hypermarginalized are the remainders of a system, what Ehrenreich and Ehrenreich (1971) termed the medical-industrial complex, in the business of investing highly mobile and malleable subjects with capital. </w:t>
      </w:r>
      <w:r w:rsidRPr="0057401F">
        <w:rPr>
          <w:rStyle w:val="StyleUnderline"/>
          <w:highlight w:val="yellow"/>
        </w:rPr>
        <w:t>The rapid growth and consolidation of corporatized medicine,</w:t>
      </w:r>
      <w:r w:rsidRPr="00960A19">
        <w:rPr>
          <w:rStyle w:val="StyleUnderline"/>
        </w:rPr>
        <w:t xml:space="preserve"> in the estimation of Estes, Harrington, and Pellow (2000), </w:t>
      </w:r>
      <w:r w:rsidRPr="0057401F">
        <w:rPr>
          <w:rStyle w:val="StyleUnderline"/>
          <w:highlight w:val="yellow"/>
        </w:rPr>
        <w:t>has led to attenuated rather than increased care</w:t>
      </w:r>
      <w:r w:rsidRPr="00960A19">
        <w:rPr>
          <w:sz w:val="16"/>
        </w:rPr>
        <w:t xml:space="preserve">. This is to be </w:t>
      </w:r>
      <w:r w:rsidRPr="0057401F">
        <w:rPr>
          <w:rStyle w:val="StyleUnderline"/>
          <w:highlight w:val="yellow"/>
        </w:rPr>
        <w:t>expected from an industry driven by profit weighed only against the need for “healthy” and productive human capital</w:t>
      </w:r>
      <w:r w:rsidRPr="00960A19">
        <w:rPr>
          <w:rStyle w:val="StyleUnderline"/>
        </w:rPr>
        <w:t xml:space="preserve"> needed for the stability of private capital</w:t>
      </w:r>
      <w:r w:rsidRPr="00960A19">
        <w:rPr>
          <w:sz w:val="16"/>
        </w:rPr>
        <w:t xml:space="preserve"> (1817). </w:t>
      </w:r>
      <w:r w:rsidRPr="00960A19">
        <w:rPr>
          <w:rStyle w:val="Emphasis"/>
        </w:rPr>
        <w:t>The totalizing logic of neoliberalism thus marks the fantastically and incurably disabled as disposable, or</w:t>
      </w:r>
      <w:r w:rsidRPr="00960A19">
        <w:rPr>
          <w:sz w:val="16"/>
        </w:rPr>
        <w:t xml:space="preserve">, as Davis suggests in reference to Giorgio Agamben, as zoê, </w:t>
      </w:r>
      <w:r w:rsidRPr="00960A19">
        <w:rPr>
          <w:rStyle w:val="Emphasis"/>
        </w:rPr>
        <w:t>bare life</w:t>
      </w:r>
      <w:r w:rsidRPr="00960A19">
        <w:rPr>
          <w:sz w:val="16"/>
        </w:rPr>
        <w:t xml:space="preserve"> (2013:4). It is no surprise that the choice not to select against Tay-Sachs or spina-bifida is unintelligible within this milieu. Eugenics as Private Enterprise By itself, the hypermarginalization of fantastically and incurably disabled bodies results in nothing new, a rehashing of eugenic anxieties for a new era. However, </w:t>
      </w:r>
      <w:r w:rsidRPr="00960A19">
        <w:rPr>
          <w:rStyle w:val="StyleUnderline"/>
        </w:rPr>
        <w:t>the exclusion of these bodies makes space for an emergent form of eugenics under the banner of difference</w:t>
      </w:r>
      <w:r w:rsidRPr="00960A19">
        <w:rPr>
          <w:sz w:val="16"/>
        </w:rPr>
        <w:t xml:space="preserve">. Davis claims that disability is too rigid a social category ever to be included within the neoliberal category of ‘diversity’ (2013:6), but this claim is perhaps premature. Jasbir </w:t>
      </w:r>
      <w:r w:rsidRPr="0057401F">
        <w:rPr>
          <w:rStyle w:val="StyleUnderline"/>
          <w:highlight w:val="yellow"/>
        </w:rPr>
        <w:t>Puar has argued that the binaries of normal/abnormal, abled/disabled have been increasingly dismantled by neoliberal formulations of health, agency, and choice</w:t>
      </w:r>
      <w:r w:rsidRPr="00960A19">
        <w:rPr>
          <w:rStyle w:val="StyleUnderline"/>
        </w:rPr>
        <w:t>. “All bodies,” she argues, “are being evaluated in relation to their success or failure in terms of health, wealth, progressive productivity, upward mobility, enhanced capacity</w:t>
      </w:r>
      <w:r w:rsidRPr="00960A19">
        <w:rPr>
          <w:sz w:val="16"/>
        </w:rPr>
        <w:t xml:space="preserve">. . . . [T]here is no such thing as an ‘adequately abled’ body anymore” (Puar 2013:182). The gradation and constant modulation of ‘ability’ is profitable for capitalism insofar it is not attainable once and for all. Rather, </w:t>
      </w:r>
      <w:r w:rsidRPr="00960A19">
        <w:rPr>
          <w:rStyle w:val="StyleUnderline"/>
        </w:rPr>
        <w:t>“</w:t>
      </w:r>
      <w:r w:rsidRPr="0057401F">
        <w:rPr>
          <w:rStyle w:val="StyleUnderline"/>
          <w:highlight w:val="yellow"/>
        </w:rPr>
        <w:t>In neoliberal, biomedical, and biotechnological terms, the body is always debilitated in relation to its ever-expanding potentiality</w:t>
      </w:r>
      <w:r w:rsidRPr="0057401F">
        <w:rPr>
          <w:sz w:val="16"/>
          <w:highlight w:val="yellow"/>
        </w:rPr>
        <w:t>”</w:t>
      </w:r>
      <w:r w:rsidRPr="00960A19">
        <w:rPr>
          <w:sz w:val="16"/>
        </w:rPr>
        <w:t xml:space="preserve"> (Puar 2013:180). Note that while Davis’ claim is incomplete, Puar’s formulation of “debility” as a continual and productive modulation of bodily capacities conversely seems implausible without Davis’ insistence that hypermarginalized bodies are erased. From this perspective (and whether unwittingly or not), </w:t>
      </w:r>
      <w:r w:rsidRPr="00960A19">
        <w:rPr>
          <w:rStyle w:val="StyleUnderline"/>
        </w:rPr>
        <w:t>Savulescu is not wrong to conclude that “to a degree, we all suffer from disability</w:t>
      </w:r>
      <w:r w:rsidRPr="00960A19">
        <w:rPr>
          <w:sz w:val="16"/>
        </w:rPr>
        <w:t>” (2001:290). The first segment of this statement, “</w:t>
      </w:r>
      <w:r w:rsidRPr="00960A19">
        <w:rPr>
          <w:rStyle w:val="Emphasis"/>
        </w:rPr>
        <w:t>to a degree,” acknowledges the necessary exclusion of certain forms of disability from the neoliberal equation</w:t>
      </w:r>
      <w:r w:rsidRPr="00960A19">
        <w:rPr>
          <w:sz w:val="16"/>
        </w:rPr>
        <w:t xml:space="preserve">, while the latter is complicit with the shift, as foreshadowed by Donna Haraway (1991:161), from perfection to optimization. Within this logic, </w:t>
      </w:r>
      <w:r w:rsidRPr="0057401F">
        <w:rPr>
          <w:rStyle w:val="StyleUnderline"/>
          <w:highlight w:val="yellow"/>
        </w:rPr>
        <w:t>biomedical enhancements such as genetic therapy do not aim at normalcy but</w:t>
      </w:r>
      <w:r w:rsidRPr="00960A19">
        <w:rPr>
          <w:rStyle w:val="StyleUnderline"/>
        </w:rPr>
        <w:t>,</w:t>
      </w:r>
      <w:r w:rsidRPr="00960A19">
        <w:rPr>
          <w:sz w:val="16"/>
        </w:rPr>
        <w:t xml:space="preserve"> as Savulescu indicates throughout his discussion of PB, at fluid and </w:t>
      </w:r>
      <w:r w:rsidRPr="0057401F">
        <w:rPr>
          <w:rStyle w:val="Emphasis"/>
          <w:highlight w:val="yellow"/>
        </w:rPr>
        <w:t>infinitely productive notions of health, enhancement, and advantage</w:t>
      </w:r>
      <w:r w:rsidRPr="00960A19">
        <w:rPr>
          <w:sz w:val="16"/>
        </w:rPr>
        <w:t xml:space="preserve">. These notions and corresponding bodies are deeply invested with neoliberal capital, sustaining entire industries (Ben-Moshe 2013; Charlton 1998) at often </w:t>
      </w:r>
      <w:r w:rsidRPr="00960A19">
        <w:rPr>
          <w:rStyle w:val="StyleUnderline"/>
        </w:rPr>
        <w:t>tremendous economic cost to individuals that further stratifies socio-economic inequalities</w:t>
      </w:r>
      <w:r w:rsidRPr="00960A19">
        <w:rPr>
          <w:sz w:val="16"/>
        </w:rPr>
        <w:t xml:space="preserve"> (Puar 2013:177; Cf. Himmelstein et al., 2007). Agar and Savulescu distance their reproductive ethics from eugenics by emphasizing that the latter were public interest justifications for intervening in reproduction, while PB, and by extension, liberal eugenics, are explicitly private enterprises (Savulescu 2001:424). The irony of this claim is that </w:t>
      </w:r>
      <w:r w:rsidRPr="00960A19">
        <w:rPr>
          <w:rStyle w:val="StyleUnderline"/>
        </w:rPr>
        <w:t>since the era of Reagan and Thatcher, direct state provision has progressively given way to the privatization of healthcare and biomedicine.</w:t>
      </w:r>
      <w:r w:rsidRPr="00960A19">
        <w:rPr>
          <w:sz w:val="16"/>
        </w:rPr>
        <w:t xml:space="preserve"> Similarly, Savulescu maintains that “it was the eugenics movement itself which sought to influence reproduction, through involuntary sterilisation, to promote social goods” (2001:424). Yet he fails to </w:t>
      </w:r>
      <w:r w:rsidRPr="005F25FB">
        <w:rPr>
          <w:sz w:val="16"/>
        </w:rPr>
        <w:t xml:space="preserve">appreciate </w:t>
      </w:r>
      <w:r w:rsidRPr="0057401F">
        <w:rPr>
          <w:rStyle w:val="StyleUnderline"/>
          <w:highlight w:val="yellow"/>
        </w:rPr>
        <w:t>the increased outsourcing of social goods to the private sector, and more specifically, the outsourcing of bio-social goods</w:t>
      </w:r>
      <w:r w:rsidRPr="00960A19">
        <w:rPr>
          <w:sz w:val="16"/>
        </w:rPr>
        <w:t xml:space="preserve"> (or in Foucauldian parlance, biopower), </w:t>
      </w:r>
      <w:r w:rsidRPr="00960A19">
        <w:rPr>
          <w:rStyle w:val="StyleUnderline"/>
        </w:rPr>
        <w:t xml:space="preserve">to the medical-industrial complex. </w:t>
      </w:r>
      <w:r w:rsidRPr="0057401F">
        <w:rPr>
          <w:rStyle w:val="StyleUnderline"/>
          <w:highlight w:val="yellow"/>
        </w:rPr>
        <w:t>Eugenic practices and logic have not gone away</w:t>
      </w:r>
      <w:r w:rsidRPr="00960A19">
        <w:rPr>
          <w:rStyle w:val="StyleUnderline"/>
        </w:rPr>
        <w:t xml:space="preserve"> when one considers the sustained attention to given genetic counselling human augmentation as major opportunities for investment and profit</w:t>
      </w:r>
      <w:r w:rsidRPr="00960A19">
        <w:rPr>
          <w:sz w:val="16"/>
        </w:rPr>
        <w:t xml:space="preserve"> growth (Estes, Harrington, and Pellow 2000:1817). Agar and Savulescu have just not been watching the back door. It is therefore important to recognize that under the watchful eye of neoliberalism, newgenics has become dangerously depoliticized. Recall that Agar places the onus on those who would restrict reproductive choices to prove harm (Agar 2013:286), while Savulescu argues that it is “up to us whether we love our children and give all people in society a fair go. This need not be affected by decisions about selecting which people come into existence” (Savulescu 2001:290). </w:t>
      </w:r>
      <w:r w:rsidRPr="00960A19">
        <w:rPr>
          <w:rStyle w:val="StyleUnderline"/>
        </w:rPr>
        <w:t>Not only is disability justice here divorced from questions of reproductive ethics and who should and should not inherit the world, but the latter is rendered an individual (market) choice rather than an issue of justice at all</w:t>
      </w:r>
      <w:r w:rsidRPr="00960A19">
        <w:rPr>
          <w:sz w:val="16"/>
        </w:rPr>
        <w:t xml:space="preserve">. The hyper-reliance upon the self rather than community or the state, congruent with the neoliberal flattening of power relations, is what Judith Butler has referred to as “responsibilization” (2009:35), and what Angela Davis has wryly described as a “neoliberal conspiracy designed to keep us from connecting with one another and bringing about change” (2014). </w:t>
      </w:r>
      <w:r w:rsidRPr="00960A19">
        <w:rPr>
          <w:rStyle w:val="StyleUnderline"/>
        </w:rPr>
        <w:t xml:space="preserve">In this regard, </w:t>
      </w:r>
      <w:r w:rsidRPr="0057401F">
        <w:rPr>
          <w:rStyle w:val="StyleUnderline"/>
          <w:highlight w:val="yellow"/>
        </w:rPr>
        <w:t>our earlier comment that eugenic logic is agnostic regarding social organization should be amended. Sneaking through the back door, eugenic logic thrives when its manifestations are finely distributed throughout the social field and reduced to individual, private choices</w:t>
      </w:r>
      <w:r w:rsidRPr="00960A19">
        <w:rPr>
          <w:rStyle w:val="StyleUnderline"/>
        </w:rPr>
        <w:t>. It is possible that eugenic logic works even better bottom-up than top-down</w:t>
      </w:r>
      <w:r w:rsidRPr="00960A19">
        <w:rPr>
          <w:sz w:val="16"/>
        </w:rPr>
        <w:t>.</w:t>
      </w:r>
    </w:p>
    <w:p w14:paraId="382497C8" w14:textId="66CF4AFA" w:rsidR="00426FF1" w:rsidRDefault="00426FF1" w:rsidP="00426FF1">
      <w:pPr>
        <w:pStyle w:val="Heading3"/>
      </w:pPr>
      <w:r>
        <w:t>Ballot Key</w:t>
      </w:r>
    </w:p>
    <w:p w14:paraId="6EDFAA92" w14:textId="77777777" w:rsidR="00426FF1" w:rsidRDefault="00426FF1" w:rsidP="00426FF1">
      <w:pPr>
        <w:pStyle w:val="Heading4"/>
      </w:pPr>
      <w:r>
        <w:t>Making disability visible is key to dialogue and the opaqueness that surrounds it</w:t>
      </w:r>
    </w:p>
    <w:p w14:paraId="159F97DB" w14:textId="77777777" w:rsidR="00426FF1" w:rsidRPr="007626EA" w:rsidRDefault="00426FF1" w:rsidP="00426FF1">
      <w:pPr>
        <w:rPr>
          <w:rStyle w:val="Style13ptBold"/>
        </w:rPr>
      </w:pPr>
      <w:r w:rsidRPr="007626EA">
        <w:rPr>
          <w:rStyle w:val="Style13ptBold"/>
        </w:rPr>
        <w:t>Lunsford 05</w:t>
      </w:r>
    </w:p>
    <w:p w14:paraId="269166EE" w14:textId="77777777" w:rsidR="00426FF1" w:rsidRPr="007626EA" w:rsidRDefault="00426FF1" w:rsidP="00426FF1">
      <w:pPr>
        <w:rPr>
          <w:sz w:val="18"/>
          <w:szCs w:val="18"/>
        </w:rPr>
      </w:pPr>
      <w:r w:rsidRPr="007626EA">
        <w:rPr>
          <w:sz w:val="18"/>
          <w:szCs w:val="18"/>
        </w:rPr>
        <w:t>Scott Lunsford works at The University of Texas at El Paso. 2005. “Seeking a Rhetoric of the Rhetoric of Dis/abilities.” Rhetoric and Composition PhD papers. Paper 1. Pages 1-2. EL</w:t>
      </w:r>
    </w:p>
    <w:p w14:paraId="7ADA703A" w14:textId="291BC9B5" w:rsidR="00932AB7" w:rsidRDefault="00426FF1" w:rsidP="00932AB7">
      <w:pPr>
        <w:rPr>
          <w:sz w:val="16"/>
        </w:rPr>
      </w:pPr>
      <w:r w:rsidRPr="007626EA">
        <w:rPr>
          <w:rStyle w:val="StyleUnderline"/>
        </w:rPr>
        <w:t>As an advocate for including dis/ability studies alongside the critical and traditional triumvirate of race, class, and gender, I was excited to see the disability symposium in a recent issue of Rhetoric Review</w:t>
      </w:r>
      <w:r w:rsidRPr="007626EA">
        <w:rPr>
          <w:sz w:val="16"/>
        </w:rPr>
        <w:t xml:space="preserve"> (22.2). I use the form dis/abilities to emphasize the importance of its inclusion as an issue of difference which we approach as critically as we do race, class, and gender: </w:t>
      </w:r>
      <w:r w:rsidRPr="0057401F">
        <w:rPr>
          <w:rStyle w:val="StyleUnderline"/>
          <w:highlight w:val="yellow"/>
        </w:rPr>
        <w:t>Just as we cannot discuss race without arguing how “whiteness”—at least in this country—performs hegemonic control over other racial identities, we cannot ignore how “ability” realizes its constituent disability</w:t>
      </w:r>
      <w:r w:rsidRPr="007626EA">
        <w:rPr>
          <w:sz w:val="16"/>
        </w:rPr>
        <w:t xml:space="preserve">. But how do we go about discussing dis/ability? </w:t>
      </w:r>
      <w:r w:rsidRPr="0057401F">
        <w:rPr>
          <w:rStyle w:val="Emphasis"/>
          <w:highlight w:val="yellow"/>
        </w:rPr>
        <w:t>How do we move out of this silence and unawareness which strengthen stigma about various forms of disability?</w:t>
      </w:r>
      <w:r w:rsidRPr="007626EA">
        <w:rPr>
          <w:sz w:val="16"/>
        </w:rPr>
        <w:t xml:space="preserve"> I imagine a metadiscussion to realize a more complicated discourse of disabilities, a discourse which must confront its own disability. First</w:t>
      </w:r>
      <w:r w:rsidRPr="0057401F">
        <w:rPr>
          <w:sz w:val="16"/>
          <w:highlight w:val="yellow"/>
        </w:rPr>
        <w:t xml:space="preserve">, </w:t>
      </w:r>
      <w:r w:rsidRPr="0057401F">
        <w:rPr>
          <w:rStyle w:val="Emphasis"/>
          <w:highlight w:val="yellow"/>
        </w:rPr>
        <w:t>we must understand the hegemony which makes dis/ability invisible</w:t>
      </w:r>
      <w:r w:rsidRPr="007626EA">
        <w:rPr>
          <w:rStyle w:val="Emphasis"/>
        </w:rPr>
        <w:t xml:space="preserve"> through silence</w:t>
      </w:r>
      <w:r w:rsidRPr="007626EA">
        <w:rPr>
          <w:rStyle w:val="StyleUnderline"/>
        </w:rPr>
        <w:t>. To put this notion into a context of race, some members of “white” society remain color-blind and resist talking about race, rendering race invisible. As such, some members of an ableistic society sometimes choose to be silent about disability; thus, disability remains invisible</w:t>
      </w:r>
      <w:r w:rsidRPr="007626EA">
        <w:rPr>
          <w:sz w:val="16"/>
        </w:rPr>
        <w:t xml:space="preserve">. Ability, too, can be invisible. Those of us who are “able-bodied” might not see it because we are it. Plus, we often do not see that our ability constructs disability. Second, </w:t>
      </w:r>
      <w:r w:rsidRPr="0057401F">
        <w:rPr>
          <w:rStyle w:val="StyleUnderline"/>
          <w:highlight w:val="yellow"/>
        </w:rPr>
        <w:t>once we’ve made dis/ability visible, we can then expand our awareness</w:t>
      </w:r>
      <w:r w:rsidRPr="007626EA">
        <w:rPr>
          <w:rStyle w:val="StyleUnderline"/>
        </w:rPr>
        <w:t xml:space="preserve"> through language by becoming sensitive to various terminologies assigned to various disabilities</w:t>
      </w:r>
      <w:r w:rsidRPr="007626EA">
        <w:rPr>
          <w:sz w:val="16"/>
        </w:rPr>
        <w:t xml:space="preserve">. Last, </w:t>
      </w:r>
      <w:r w:rsidRPr="0057401F">
        <w:rPr>
          <w:rStyle w:val="Emphasis"/>
          <w:highlight w:val="yellow"/>
        </w:rPr>
        <w:t>we must always question the language we use so that we do not slip back into hegemonic unawareness</w:t>
      </w:r>
      <w:r w:rsidRPr="007626EA">
        <w:rPr>
          <w:sz w:val="16"/>
        </w:rPr>
        <w:t xml:space="preserve">, where we simply take for granted yet another term (handicapped or person with a disability or differently abled?) </w:t>
      </w:r>
      <w:r w:rsidRPr="007626EA">
        <w:rPr>
          <w:rStyle w:val="StyleUnderline"/>
        </w:rPr>
        <w:t>which becomes trite and falls into emptiness and then back into silence</w:t>
      </w:r>
      <w:r w:rsidRPr="007626EA">
        <w:rPr>
          <w:sz w:val="16"/>
        </w:rPr>
        <w:t>. My interest here, then, is to provide a metadiscussion of the discourse of dis/abilities, examining some of the symposium authors’ use of discourse in their articles and related texts: the rhetoric of the rhetoric of dis/abilities, if you will.</w:t>
      </w:r>
    </w:p>
    <w:p w14:paraId="21F73444" w14:textId="7479CA50" w:rsidR="00AF6A5F" w:rsidRDefault="00960A19" w:rsidP="00AF6A5F">
      <w:pPr>
        <w:pStyle w:val="Heading4"/>
      </w:pPr>
      <w:r>
        <w:t>Disability critiques are ritually silenced in academic spaces- the ballot should reverse that</w:t>
      </w:r>
    </w:p>
    <w:p w14:paraId="529E2887" w14:textId="5F3B9B82" w:rsidR="00AF6A5F" w:rsidRPr="00AF6A5F" w:rsidRDefault="00911E7F" w:rsidP="00AF6A5F">
      <w:pPr>
        <w:rPr>
          <w:rStyle w:val="Style13ptBold"/>
        </w:rPr>
      </w:pPr>
      <w:r>
        <w:rPr>
          <w:rStyle w:val="Style13ptBold"/>
        </w:rPr>
        <w:t>Wil</w:t>
      </w:r>
      <w:r w:rsidR="00AF6A5F" w:rsidRPr="00AF6A5F">
        <w:rPr>
          <w:rStyle w:val="Style13ptBold"/>
        </w:rPr>
        <w:t>son and Pierre</w:t>
      </w:r>
      <w:r w:rsidR="00AF6A5F">
        <w:rPr>
          <w:rStyle w:val="Style13ptBold"/>
        </w:rPr>
        <w:t xml:space="preserve"> 15</w:t>
      </w:r>
    </w:p>
    <w:p w14:paraId="57EC06C4" w14:textId="381F43FF" w:rsidR="00AF6A5F" w:rsidRPr="0042012A" w:rsidRDefault="00AF6A5F" w:rsidP="0042012A">
      <w:pPr>
        <w:rPr>
          <w:sz w:val="18"/>
          <w:szCs w:val="18"/>
        </w:rPr>
      </w:pPr>
      <w:r w:rsidRPr="0042012A">
        <w:rPr>
          <w:sz w:val="18"/>
          <w:szCs w:val="18"/>
        </w:rPr>
        <w:t xml:space="preserve">Robert A Wilson is professor of philosophy at La Trobe University in Melbourne, having taught over the past 25 years in North America. Joshua St. Pierre is a graduate student at University of Alberta. October 17th, 2015. “Eugenics and Disability”. Pgs. </w:t>
      </w:r>
      <w:r w:rsidR="0042012A" w:rsidRPr="0042012A">
        <w:rPr>
          <w:sz w:val="18"/>
          <w:szCs w:val="18"/>
        </w:rPr>
        <w:t>20-22</w:t>
      </w:r>
      <w:r w:rsidRPr="0042012A">
        <w:rPr>
          <w:sz w:val="18"/>
          <w:szCs w:val="18"/>
        </w:rPr>
        <w:t>. EL</w:t>
      </w:r>
    </w:p>
    <w:p w14:paraId="577F9EE8" w14:textId="586BFB36" w:rsidR="00AF6A5F" w:rsidRPr="00680169" w:rsidRDefault="00AF6A5F" w:rsidP="00AF6A5F">
      <w:pPr>
        <w:rPr>
          <w:sz w:val="16"/>
        </w:rPr>
      </w:pPr>
      <w:r w:rsidRPr="00960A19">
        <w:rPr>
          <w:sz w:val="16"/>
        </w:rPr>
        <w:t xml:space="preserve">Eugenic Techniques of Silencing </w:t>
      </w:r>
      <w:r w:rsidRPr="00960A19">
        <w:rPr>
          <w:rStyle w:val="StyleUnderline"/>
        </w:rPr>
        <w:t>Eugenic logic highlights the stakes for disability politics. While we must continue to fight for nonnegotiable issues of accessibility and inclusion as full citizens, it is important to be mindful that our survival, our right to inherit the world, is increasingly at risk</w:t>
      </w:r>
      <w:r w:rsidRPr="00960A19">
        <w:rPr>
          <w:sz w:val="16"/>
        </w:rPr>
        <w:t xml:space="preserve">. Cochlear implants and PGD are not benign technologies but tactics of erasing disability from our consciousness and ultimately the human condition. </w:t>
      </w:r>
      <w:r w:rsidRPr="0057401F">
        <w:rPr>
          <w:rStyle w:val="StyleUnderline"/>
          <w:highlight w:val="yellow"/>
        </w:rPr>
        <w:t>Reading disability politics through the history and future of eugenics thus requires that we pursue operative sites of eugenic logic within which it can be contested</w:t>
      </w:r>
      <w:r w:rsidRPr="00960A19">
        <w:rPr>
          <w:sz w:val="16"/>
        </w:rPr>
        <w:t>. A central, yet unstable, tactic through which eugenic logic functions is suppressing any voices that deny that disability is tragic suffering to be avoided at all costs. For example</w:t>
      </w:r>
      <w:r w:rsidRPr="00960A19">
        <w:rPr>
          <w:rStyle w:val="Emphasis"/>
        </w:rPr>
        <w:t xml:space="preserve">, </w:t>
      </w:r>
      <w:r w:rsidRPr="0057401F">
        <w:rPr>
          <w:rStyle w:val="Emphasis"/>
          <w:highlight w:val="yellow"/>
        </w:rPr>
        <w:t>survivor knowledge from the eugenic past is often precluded from serious analysis</w:t>
      </w:r>
      <w:r w:rsidRPr="00960A19">
        <w:rPr>
          <w:rStyle w:val="Emphasis"/>
        </w:rPr>
        <w:t>, taken to be unreliable and lacking in authority</w:t>
      </w:r>
      <w:r w:rsidRPr="00960A19">
        <w:rPr>
          <w:sz w:val="16"/>
        </w:rPr>
        <w:t xml:space="preserve"> (Wilson 2015). After returning from an academic conference, a team member of the Living Archives on Eugenics in Western Canada project recently reported the comment of one professional historian: “If morons and lunatics telling their own stories provided a reliable way to learn about the eugenic past, what would historians like me have to offer?” (personal communication). </w:t>
      </w:r>
      <w:r w:rsidRPr="00960A19">
        <w:rPr>
          <w:rStyle w:val="StyleUnderline"/>
        </w:rPr>
        <w:t xml:space="preserve">Consider also the experience of autistic self-advocates. </w:t>
      </w:r>
      <w:r w:rsidRPr="0057401F">
        <w:rPr>
          <w:rStyle w:val="StyleUnderline"/>
          <w:highlight w:val="yellow"/>
        </w:rPr>
        <w:t>Organizations such as the Autistic Self-Advocacy Network</w:t>
      </w:r>
      <w:r w:rsidRPr="00960A19">
        <w:rPr>
          <w:rStyle w:val="StyleUnderline"/>
        </w:rPr>
        <w:t xml:space="preserve"> (</w:t>
      </w:r>
      <w:r w:rsidRPr="00960A19">
        <w:rPr>
          <w:sz w:val="16"/>
        </w:rPr>
        <w:t xml:space="preserve">ASAN), </w:t>
      </w:r>
      <w:r w:rsidRPr="00960A19">
        <w:rPr>
          <w:rStyle w:val="StyleUnderline"/>
        </w:rPr>
        <w:t>alongside a host of autistic self-advocate bloggers</w:t>
      </w:r>
      <w:r w:rsidRPr="00960A19">
        <w:rPr>
          <w:sz w:val="16"/>
        </w:rPr>
        <w:t xml:space="preserve"> (e.g. McKenzie, Aspie Rhetor, Grace, Neuroqueer) </w:t>
      </w:r>
      <w:r w:rsidRPr="0057401F">
        <w:rPr>
          <w:rStyle w:val="StyleUnderline"/>
          <w:highlight w:val="yellow"/>
        </w:rPr>
        <w:t>relentlessly criticize Autism Speaks</w:t>
      </w:r>
      <w:r w:rsidRPr="00960A19">
        <w:rPr>
          <w:sz w:val="16"/>
        </w:rPr>
        <w:t xml:space="preserve">: a major international non-profit organization that sponsors autism research. While putatively advocating for autistic individuals and their families, </w:t>
      </w:r>
      <w:r w:rsidRPr="00960A19">
        <w:rPr>
          <w:rStyle w:val="StyleUnderline"/>
        </w:rPr>
        <w:t>members of the neurodiversity community unanimously condemn Autism Speaks for fear-mongering media projects such as “I Am Autism” and “Autism Everyday</w:t>
      </w:r>
      <w:r w:rsidRPr="00960A19">
        <w:rPr>
          <w:sz w:val="16"/>
        </w:rPr>
        <w:t xml:space="preserve">” (The Caffeinated Autistic 2014), </w:t>
      </w:r>
      <w:r w:rsidRPr="00960A19">
        <w:rPr>
          <w:rStyle w:val="StyleUnderline"/>
        </w:rPr>
        <w:t>for funneling large percentages of their income into prevention technologies</w:t>
      </w:r>
      <w:r w:rsidRPr="00960A19">
        <w:rPr>
          <w:sz w:val="16"/>
        </w:rPr>
        <w:t xml:space="preserve"> (ASAN 2012), and for not representing bur rather dehumanizing autistic people (Evans 2009). Autism Speaks, they argue, comprehends autism merely as a problem to be solved. A recent editorial by Suzanne Wright, the founder of Autism Speaks, demonstrates the eugenic logic of this organization that autistic individuals find so deplorable: “</w:t>
      </w:r>
      <w:r w:rsidRPr="00960A19">
        <w:rPr>
          <w:rStyle w:val="StyleUnderline"/>
        </w:rPr>
        <w:t>This is autism. Life is lived moment-to-moment. In anticipation of the child’s next move. In despair. In fear of the future</w:t>
      </w:r>
      <w:r w:rsidRPr="00960A19">
        <w:rPr>
          <w:sz w:val="16"/>
        </w:rPr>
        <w:t xml:space="preserve">” (Wright 2013). </w:t>
      </w:r>
      <w:r w:rsidRPr="0057401F">
        <w:rPr>
          <w:rStyle w:val="Emphasis"/>
          <w:highlight w:val="yellow"/>
        </w:rPr>
        <w:t>Wright desperately calls for a national plan—“for the children” and “for the future”—to effectively rid the world of autism</w:t>
      </w:r>
      <w:r w:rsidRPr="00960A19">
        <w:rPr>
          <w:sz w:val="16"/>
        </w:rPr>
        <w:t>. Despite their sustained and well-supported critiques</w:t>
      </w:r>
      <w:r w:rsidRPr="00960A19">
        <w:rPr>
          <w:rStyle w:val="Emphasis"/>
        </w:rPr>
        <w:t xml:space="preserve">, </w:t>
      </w:r>
      <w:r w:rsidRPr="0057401F">
        <w:rPr>
          <w:rStyle w:val="Emphasis"/>
          <w:highlight w:val="yellow"/>
        </w:rPr>
        <w:t>self-advocates are silenced</w:t>
      </w:r>
      <w:r w:rsidRPr="00960A19">
        <w:rPr>
          <w:sz w:val="16"/>
        </w:rPr>
        <w:t xml:space="preserve">. Autism Speaks has never acknowledged the voices of neurodiversity self-advocates, even though they have plagiarized their work (Hillary 2014). Moreover, </w:t>
      </w:r>
      <w:r w:rsidRPr="00960A19">
        <w:rPr>
          <w:rStyle w:val="StyleUnderline"/>
        </w:rPr>
        <w:t>organizations such as Autism Speaks discredit self-advocates by creating a binary between “low-functioning” and “high-functioning” autistics</w:t>
      </w:r>
      <w:r w:rsidRPr="00960A19">
        <w:rPr>
          <w:sz w:val="16"/>
        </w:rPr>
        <w:t xml:space="preserve"> (Autism Speaks 2010), </w:t>
      </w:r>
      <w:r w:rsidRPr="00960A19">
        <w:rPr>
          <w:rStyle w:val="Emphasis"/>
        </w:rPr>
        <w:t xml:space="preserve">where the former “severe” and often non-verbal autistics represent what autism “truly” is while the latter cannot possibly understand nor represent autism </w:t>
      </w:r>
      <w:r w:rsidRPr="00960A19">
        <w:rPr>
          <w:sz w:val="16"/>
        </w:rPr>
        <w:t xml:space="preserve">(McKenzie 2014). Not only is the binary itself decried by self-advocates (Sequenzia 2014), but as McKenzie notes, there are many so-called “low functioning” self-advocates (e.g. Reyes 2014, Sequenzia 2014, Emma’s Messiah Miracle of Music 2014, Bissonnette 2014, Thresher 2014) who have taught themselves to communicate and strongly resist Autism Speaks. </w:t>
      </w:r>
      <w:r w:rsidRPr="0057401F">
        <w:rPr>
          <w:rStyle w:val="Emphasis"/>
          <w:highlight w:val="yellow"/>
        </w:rPr>
        <w:t>The silencing of disabled people under eugenic logic is accordingly two-pronged</w:t>
      </w:r>
      <w:r w:rsidRPr="00960A19">
        <w:rPr>
          <w:sz w:val="16"/>
        </w:rPr>
        <w:t xml:space="preserve">. On the one hand, </w:t>
      </w:r>
      <w:r w:rsidRPr="00960A19">
        <w:rPr>
          <w:rStyle w:val="StyleUnderline"/>
        </w:rPr>
        <w:t xml:space="preserve">the </w:t>
      </w:r>
      <w:r w:rsidRPr="0057401F">
        <w:rPr>
          <w:rStyle w:val="StyleUnderline"/>
          <w:highlight w:val="yellow"/>
        </w:rPr>
        <w:t>sites of knowledge production are discursively controlled</w:t>
      </w:r>
      <w:r w:rsidRPr="00960A19">
        <w:rPr>
          <w:rStyle w:val="StyleUnderline"/>
        </w:rPr>
        <w:t>. Oral histories and blogs are rendered unreliable and unauthoritative, lacking peer-review processes</w:t>
      </w:r>
      <w:r w:rsidRPr="00960A19">
        <w:rPr>
          <w:sz w:val="16"/>
        </w:rPr>
        <w:t xml:space="preserve"> and the corroboration of data by “experts” that provide a discursive stamp of approval. </w:t>
      </w:r>
      <w:r w:rsidRPr="00960A19">
        <w:rPr>
          <w:rStyle w:val="Emphasis"/>
        </w:rPr>
        <w:t xml:space="preserve">On the other hand, </w:t>
      </w:r>
      <w:r w:rsidRPr="0057401F">
        <w:rPr>
          <w:rStyle w:val="Emphasis"/>
          <w:highlight w:val="yellow"/>
        </w:rPr>
        <w:t>as plainly evidenced by the Living Archives team member, the authority of the “voices” of those targeted by of eugenic logic are continually undermined and discredited</w:t>
      </w:r>
      <w:r w:rsidRPr="00960A19">
        <w:rPr>
          <w:sz w:val="16"/>
        </w:rPr>
        <w:t xml:space="preserve">. </w:t>
      </w:r>
      <w:r w:rsidRPr="0057401F">
        <w:rPr>
          <w:rStyle w:val="StyleUnderline"/>
          <w:highlight w:val="yellow"/>
        </w:rPr>
        <w:t>Neoliberal organizations such as Autism Speaks add an economic valence to this equation</w:t>
      </w:r>
      <w:r w:rsidRPr="00960A19">
        <w:rPr>
          <w:rStyle w:val="StyleUnderline"/>
        </w:rPr>
        <w:t>. That is, discrediting the voices and sites of knowledge production of autistics is necessary to suppress any opposition to the big business of the medicalindustrial complex</w:t>
      </w:r>
      <w:r w:rsidRPr="00960A19">
        <w:rPr>
          <w:sz w:val="16"/>
        </w:rPr>
        <w:t>.</w:t>
      </w:r>
    </w:p>
    <w:p w14:paraId="59B38A8B" w14:textId="7DF24052" w:rsidR="00AF6A5F" w:rsidRDefault="00960A19" w:rsidP="00AF6A5F">
      <w:pPr>
        <w:pStyle w:val="Heading4"/>
      </w:pPr>
      <w:r>
        <w:t>Silence on issues of ableism in academic spaces spills over to a host of other issues</w:t>
      </w:r>
    </w:p>
    <w:p w14:paraId="3C4D2019" w14:textId="581B209E" w:rsidR="00960A19" w:rsidRPr="00960A19" w:rsidRDefault="00960A19" w:rsidP="00960A19">
      <w:pPr>
        <w:rPr>
          <w:rStyle w:val="Style13ptBold"/>
        </w:rPr>
      </w:pPr>
      <w:r w:rsidRPr="00960A19">
        <w:rPr>
          <w:rStyle w:val="Style13ptBold"/>
        </w:rPr>
        <w:t>Schomberg and Cole 16</w:t>
      </w:r>
    </w:p>
    <w:p w14:paraId="6AD778D0" w14:textId="48442F68" w:rsidR="00AF6A5F" w:rsidRDefault="00AF6A5F" w:rsidP="00AF6A5F">
      <w:r>
        <w:t xml:space="preserve">Jessica Schomberg </w:t>
      </w:r>
      <w:r w:rsidR="00960A19">
        <w:t xml:space="preserve">is at the </w:t>
      </w:r>
      <w:r>
        <w:t>Minnesota State University, Mankato</w:t>
      </w:r>
      <w:r w:rsidR="00960A19">
        <w:t>.</w:t>
      </w:r>
      <w:r>
        <w:t xml:space="preserve"> Kirsti Cole </w:t>
      </w:r>
      <w:r w:rsidR="00960A19">
        <w:t xml:space="preserve">is at the </w:t>
      </w:r>
      <w:r>
        <w:t>Minnesota State University, Mankato</w:t>
      </w:r>
      <w:r w:rsidR="00960A19">
        <w:t xml:space="preserve">. 2016. “Hush... :The Dangers of Silence in Academic Libraries”. Library Services Faculty and Staff Publications. Pgs. </w:t>
      </w:r>
      <w:r w:rsidR="0042012A">
        <w:t>21</w:t>
      </w:r>
      <w:r w:rsidR="00960A19">
        <w:t>-</w:t>
      </w:r>
      <w:r w:rsidR="0042012A">
        <w:t>25</w:t>
      </w:r>
      <w:r w:rsidR="00960A19">
        <w:t>. EL</w:t>
      </w:r>
    </w:p>
    <w:p w14:paraId="03AB5294" w14:textId="31D7FD18" w:rsidR="00AF6A5F" w:rsidRPr="00680169" w:rsidRDefault="00AF6A5F" w:rsidP="00960A19">
      <w:pPr>
        <w:rPr>
          <w:sz w:val="16"/>
        </w:rPr>
      </w:pPr>
      <w:r w:rsidRPr="00680169">
        <w:rPr>
          <w:sz w:val="16"/>
        </w:rPr>
        <w:t xml:space="preserve">Power and Privilege </w:t>
      </w:r>
      <w:r w:rsidRPr="0057401F">
        <w:rPr>
          <w:rStyle w:val="StyleUnderline"/>
          <w:highlight w:val="yellow"/>
        </w:rPr>
        <w:t>Privilege is a complicated topic with multiple layers</w:t>
      </w:r>
      <w:r w:rsidRPr="00960A19">
        <w:rPr>
          <w:rStyle w:val="StyleUnderline"/>
        </w:rPr>
        <w:t xml:space="preserve">, </w:t>
      </w:r>
      <w:r w:rsidRPr="0057401F">
        <w:rPr>
          <w:rStyle w:val="StyleUnderline"/>
          <w:highlight w:val="yellow"/>
        </w:rPr>
        <w:t>including race, sex, ability, economic class, and more.</w:t>
      </w:r>
      <w:r w:rsidRPr="00960A19">
        <w:rPr>
          <w:rStyle w:val="StyleUnderline"/>
        </w:rPr>
        <w:t xml:space="preserve"> In Sayer’s book on the moral aspects of class, he notes that often those in power demand respect -- not in the moral sense of respecting fellow humans, but in an amoral sense of global efficiency</w:t>
      </w:r>
      <w:r w:rsidRPr="00680169">
        <w:rPr>
          <w:sz w:val="16"/>
        </w:rPr>
        <w:t xml:space="preserve">. When the expectation of respect for authority crosses multicultural lines without an understanding of those different cultures or a shared understanding of why certain qualities deserve respect, </w:t>
      </w:r>
      <w:r w:rsidRPr="00960A19">
        <w:rPr>
          <w:rStyle w:val="StyleUnderline"/>
        </w:rPr>
        <w:t>it creates a situation in which superficial politeness norms and showing leadership in a good light at all times becomes increasingly important</w:t>
      </w:r>
      <w:r w:rsidRPr="00680169">
        <w:rPr>
          <w:sz w:val="16"/>
        </w:rPr>
        <w:t xml:space="preserve">. (Sayer 178) Farrell argues that prioritizing collegiality creates a sense of shared purpose that helps libraries achieve their goals and also supports the work of individual library personnel. (173) What she does not state in terms of the latter, however, is whether this collegial support extends to personal goals that are not aligned with library goals, or which </w:t>
      </w:r>
      <w:r w:rsidRPr="00680169">
        <w:rPr>
          <w:rStyle w:val="StyleUnderline"/>
        </w:rPr>
        <w:t>Bourg notes in her post on the whiteness of librarianship, our professional rhetoric claims that we reflect the nation’s diversity, but we don’t actually hire people of colour.</w:t>
      </w:r>
      <w:r w:rsidRPr="00680169">
        <w:rPr>
          <w:sz w:val="16"/>
        </w:rPr>
        <w:t xml:space="preserve"> (2014) And even when we do hire people of colour, </w:t>
      </w:r>
      <w:r w:rsidRPr="00680169">
        <w:rPr>
          <w:rStyle w:val="StyleUnderline"/>
        </w:rPr>
        <w:t>we don’t retain them</w:t>
      </w:r>
      <w:r w:rsidRPr="00680169">
        <w:rPr>
          <w:sz w:val="16"/>
        </w:rPr>
        <w:t xml:space="preserve">. (Vinopal 2016) Within the context of power and privilege, </w:t>
      </w:r>
      <w:r w:rsidRPr="00680169">
        <w:rPr>
          <w:rStyle w:val="StyleUnderline"/>
        </w:rPr>
        <w:t>whiteness is not the only factor we contend with</w:t>
      </w:r>
      <w:r w:rsidRPr="00680169">
        <w:rPr>
          <w:sz w:val="16"/>
        </w:rPr>
        <w:t>. Civility Scene 22 focuses on the role of technology in our face-to-face interactions. “When talking to someone,” according to scene 22, we should “Be present in all senses.” Audience members are given the negative behaviour: “</w:t>
      </w:r>
      <w:r w:rsidRPr="0057401F">
        <w:rPr>
          <w:rStyle w:val="Emphasis"/>
          <w:highlight w:val="yellow"/>
        </w:rPr>
        <w:t>Be there in body only</w:t>
      </w:r>
      <w:r w:rsidRPr="0057401F">
        <w:rPr>
          <w:rStyle w:val="StyleUnderline"/>
          <w:highlight w:val="yellow"/>
        </w:rPr>
        <w:t>--</w:t>
      </w:r>
      <w:r w:rsidRPr="00960A19">
        <w:rPr>
          <w:rStyle w:val="StyleUnderline"/>
        </w:rPr>
        <w:t xml:space="preserve">and twiddle away with your gadget du jour.” </w:t>
      </w:r>
      <w:r w:rsidRPr="0057401F">
        <w:rPr>
          <w:rStyle w:val="Emphasis"/>
          <w:highlight w:val="yellow"/>
        </w:rPr>
        <w:t>This recommendation is ableist,</w:t>
      </w:r>
      <w:r w:rsidRPr="00960A19">
        <w:rPr>
          <w:rStyle w:val="Emphasis"/>
        </w:rPr>
        <w:t xml:space="preserve"> ignoring that embodied experiences vary drastically</w:t>
      </w:r>
      <w:r w:rsidRPr="00680169">
        <w:rPr>
          <w:sz w:val="16"/>
        </w:rPr>
        <w:t xml:space="preserve">, and that for some people being present in all senses is simply not possible. For example, </w:t>
      </w:r>
      <w:r w:rsidRPr="00960A19">
        <w:rPr>
          <w:rStyle w:val="StyleUnderline"/>
        </w:rPr>
        <w:t>common self-calming techniques for someone with autism are stimming and fidgeting</w:t>
      </w:r>
      <w:r w:rsidRPr="00680169">
        <w:rPr>
          <w:sz w:val="16"/>
        </w:rPr>
        <w:t xml:space="preserve">, which in some cases involves “twiddling” with a gadget. In Civility Scene 49, </w:t>
      </w:r>
      <w:r w:rsidRPr="0057401F">
        <w:rPr>
          <w:rStyle w:val="StyleUnderline"/>
          <w:highlight w:val="yellow"/>
        </w:rPr>
        <w:t>Confucius is quoted, “</w:t>
      </w:r>
      <w:r w:rsidRPr="0057401F">
        <w:rPr>
          <w:rStyle w:val="Emphasis"/>
          <w:highlight w:val="yellow"/>
        </w:rPr>
        <w:t>Respect yourself and others will respect you.” For a person with disabilities, the social and cultural power dynamics</w:t>
      </w:r>
      <w:r w:rsidRPr="0057401F">
        <w:rPr>
          <w:rStyle w:val="StyleUnderline"/>
          <w:highlight w:val="yellow"/>
        </w:rPr>
        <w:t>; the inaccessible physical spaces in which they must operate</w:t>
      </w:r>
      <w:r w:rsidRPr="00960A19">
        <w:rPr>
          <w:rStyle w:val="StyleUnderline"/>
        </w:rPr>
        <w:t>; and the struggle with their specific impairments or body image can have lasting impacts on how they perceive themselves</w:t>
      </w:r>
      <w:r w:rsidRPr="00680169">
        <w:rPr>
          <w:sz w:val="16"/>
        </w:rPr>
        <w:t xml:space="preserve">, on how others perceive them, and on how they understand the ways in which others perceive them. </w:t>
      </w:r>
      <w:r w:rsidRPr="0057401F">
        <w:rPr>
          <w:rStyle w:val="Emphasis"/>
          <w:highlight w:val="yellow"/>
        </w:rPr>
        <w:t>This double- or sometimes triple-consciousness impairs the ability to comply with a simplistic directive</w:t>
      </w:r>
      <w:r w:rsidRPr="00960A19">
        <w:rPr>
          <w:rStyle w:val="Emphasis"/>
        </w:rPr>
        <w:t xml:space="preserve"> to respect oneself</w:t>
      </w:r>
      <w:r w:rsidRPr="00680169">
        <w:rPr>
          <w:sz w:val="16"/>
        </w:rPr>
        <w:t xml:space="preserve">. This respect for self and others requires education, positive interactions, and sensitivity. </w:t>
      </w:r>
      <w:r w:rsidRPr="0057401F">
        <w:rPr>
          <w:rStyle w:val="Emphasis"/>
          <w:highlight w:val="yellow"/>
        </w:rPr>
        <w:t>Civility Scene 2, similarly, ignores difference in making a recommendation about behaviour</w:t>
      </w:r>
      <w:r w:rsidRPr="0057401F">
        <w:rPr>
          <w:sz w:val="16"/>
          <w:highlight w:val="yellow"/>
        </w:rPr>
        <w:t xml:space="preserve">. </w:t>
      </w:r>
      <w:r w:rsidRPr="0057401F">
        <w:rPr>
          <w:rStyle w:val="StyleUnderline"/>
          <w:highlight w:val="yellow"/>
        </w:rPr>
        <w:t>The poster discourages multi-tasking</w:t>
      </w:r>
      <w:r w:rsidRPr="00960A19">
        <w:rPr>
          <w:rStyle w:val="StyleUnderline"/>
        </w:rPr>
        <w:t xml:space="preserve"> when talking to someone, and </w:t>
      </w:r>
      <w:r w:rsidRPr="0057401F">
        <w:rPr>
          <w:rStyle w:val="StyleUnderline"/>
          <w:highlight w:val="yellow"/>
        </w:rPr>
        <w:t>instructs the audience to “Look that person in the eyes</w:t>
      </w:r>
      <w:r w:rsidRPr="00680169">
        <w:rPr>
          <w:sz w:val="16"/>
        </w:rPr>
        <w:t xml:space="preserve">.” </w:t>
      </w:r>
      <w:r w:rsidRPr="00960A19">
        <w:rPr>
          <w:rStyle w:val="Emphasis"/>
        </w:rPr>
        <w:t>In addition to ignoring possible social anxiety disorders, this instruction ignores politeness protocols in other cultures</w:t>
      </w:r>
      <w:r w:rsidRPr="00680169">
        <w:rPr>
          <w:sz w:val="16"/>
        </w:rPr>
        <w:t xml:space="preserve">. Power imbalances mean that </w:t>
      </w:r>
      <w:r w:rsidRPr="00960A19">
        <w:rPr>
          <w:rStyle w:val="StyleUnderline"/>
        </w:rPr>
        <w:t>those with less privilege often have more reasonable ideas about how to change the system</w:t>
      </w:r>
      <w:r w:rsidRPr="00680169">
        <w:rPr>
          <w:sz w:val="16"/>
        </w:rPr>
        <w:t xml:space="preserve">. However, their voices are discounted either through rhetoric of neutrality or rhetoric of civility, while at the same time they are blamed for not advocating for themselves better. </w:t>
      </w:r>
      <w:r w:rsidRPr="00960A19">
        <w:rPr>
          <w:rStyle w:val="StyleUnderline"/>
        </w:rPr>
        <w:t>As the Library Loon notes in her post on silencing and gender: "Asking a potential or actual target to buck the system—not to mention assuming it’s their fault if they don’t, or if they do and are punished for it—piles responsibility in entirely the wrong place</w:t>
      </w:r>
      <w:r w:rsidRPr="00680169">
        <w:rPr>
          <w:sz w:val="16"/>
        </w:rPr>
        <w:t xml:space="preserve">." (Library Loon, “Silencing”) </w:t>
      </w:r>
      <w:r w:rsidRPr="00960A19">
        <w:rPr>
          <w:rStyle w:val="StyleUnderline"/>
        </w:rPr>
        <w:t>In Civility Scene 1, the audience is presented with the scenario: “When you want to get a point across…”. Readers are encouraged to, “Be calm, clear, and coherent,”</w:t>
      </w:r>
      <w:r w:rsidRPr="00680169">
        <w:rPr>
          <w:sz w:val="16"/>
        </w:rPr>
        <w:t xml:space="preserve"> and warned not to, “Raise your voice--makes you sound like The Intimidator.” </w:t>
      </w:r>
      <w:r w:rsidRPr="0057401F">
        <w:rPr>
          <w:rStyle w:val="StyleUnderline"/>
          <w:highlight w:val="yellow"/>
        </w:rPr>
        <w:t>Clarity and coherence, though important, ignore individuals who may be learning the primary language of the community</w:t>
      </w:r>
      <w:r w:rsidRPr="00680169">
        <w:rPr>
          <w:sz w:val="16"/>
        </w:rPr>
        <w:t xml:space="preserve">. It may also silence someone who is passionate, or speaks with a louder voice. This is reinforced by Civility Scene 32: “In any conversation...Listen to the tone of your voice. OR Ignore it--it’s all the words.” </w:t>
      </w:r>
      <w:r w:rsidRPr="0057401F">
        <w:rPr>
          <w:rStyle w:val="Emphasis"/>
          <w:highlight w:val="yellow"/>
        </w:rPr>
        <w:t>Women are frequently referred to as “shrill” when they speak</w:t>
      </w:r>
      <w:r w:rsidRPr="0057401F">
        <w:rPr>
          <w:sz w:val="16"/>
          <w:highlight w:val="yellow"/>
        </w:rPr>
        <w:t>,</w:t>
      </w:r>
      <w:r w:rsidRPr="00680169">
        <w:rPr>
          <w:sz w:val="16"/>
        </w:rPr>
        <w:t xml:space="preserve"> particularly when they are in positions of authority (West). They may not raise their voice at all, but </w:t>
      </w:r>
      <w:r w:rsidRPr="00960A19">
        <w:rPr>
          <w:rStyle w:val="StyleUnderline"/>
        </w:rPr>
        <w:t>gendered communication expectations can result in impossibly conflicted recommendations about how to behave in professional settings</w:t>
      </w:r>
      <w:r w:rsidRPr="00680169">
        <w:rPr>
          <w:sz w:val="16"/>
        </w:rPr>
        <w:t>. Empty Rhetoric The final category we will discuss is more challenging, and will require us to honestly critique one of the basic tenets of the library profession. That category is how the emp efforts to censor library resources.” One connotation of this that is often overlooked in discussion of intellectual freedom is that librarians are themselves resources within libraries. If you look at the related Code of Ethics, however, you see that Intellectual Freedom refers strictly to access to information. Librarians are considered neutral vessels that facilitate transmission of these information resources to library users; they are not allowed to be active information carriers themselves. If this argument seems extreme, consider Farrell’s framing of civility in relation to intellectual freedom. She argues: “</w:t>
      </w:r>
      <w:r w:rsidRPr="00960A19">
        <w:rPr>
          <w:rStyle w:val="StyleUnderline"/>
        </w:rPr>
        <w:t>Librarians are respectful of different perspectives, viewpoints, and arguments in support of free speech and intellectual freedom</w:t>
      </w:r>
      <w:r w:rsidRPr="00680169">
        <w:rPr>
          <w:sz w:val="16"/>
        </w:rPr>
        <w:t xml:space="preserve">.” (172, emphasis ours) As Shockey notes, the </w:t>
      </w:r>
      <w:r w:rsidRPr="00960A19">
        <w:rPr>
          <w:rStyle w:val="StyleUnderline"/>
        </w:rPr>
        <w:t xml:space="preserve">American Library Association’s advocacy for intellectual freedom for librarians only goes as far as providing access to library </w:t>
      </w:r>
      <w:r w:rsidRPr="00680169">
        <w:rPr>
          <w:sz w:val="16"/>
        </w:rPr>
        <w:t xml:space="preserve">users, not to protecting librarians themselves. (104) He cites Asako’s study of six decades of intellectual freedom activities. </w:t>
      </w:r>
      <w:r w:rsidRPr="00960A19">
        <w:rPr>
          <w:rStyle w:val="StyleUnderline"/>
        </w:rPr>
        <w:t>Asako discusses activities during the late 1960s, during which some library employees actively advocated for social change and as a result lost their jobs</w:t>
      </w:r>
      <w:r w:rsidRPr="00680169">
        <w:rPr>
          <w:sz w:val="16"/>
        </w:rPr>
        <w:t>, moving forward to ALA’s realization that the organization lacked the power and the will to enforce professional ethics. As Asako bluntly states, “</w:t>
      </w:r>
      <w:r w:rsidRPr="00960A19">
        <w:rPr>
          <w:rStyle w:val="Emphasis"/>
        </w:rPr>
        <w:t>the ALA does not endorse or support its members who decide to follow one’s professional ethics and speak out on policy matters: you are on your own</w:t>
      </w:r>
      <w:r w:rsidRPr="00680169">
        <w:rPr>
          <w:sz w:val="16"/>
        </w:rPr>
        <w:t xml:space="preserve">.” (101) In addition, ALA narrowed the rhetorical focus surrounding the concept of intellectual freedom to only protect library users. As the Code of Ethics now reads, “We distinguish between our personal convictions and professional duties and do not allow our personal beliefs to interfere with fair representation of the aims of our institutions or the provision of access to their information resources.” (“Code”, emphasis ours) </w:t>
      </w:r>
      <w:r w:rsidRPr="00960A19">
        <w:rPr>
          <w:rStyle w:val="StyleUnderline"/>
        </w:rPr>
        <w:t xml:space="preserve">Within a university context, </w:t>
      </w:r>
      <w:r w:rsidRPr="0057401F">
        <w:rPr>
          <w:rStyle w:val="StyleUnderline"/>
          <w:highlight w:val="yellow"/>
        </w:rPr>
        <w:t xml:space="preserve">true intellectual freedom requires </w:t>
      </w:r>
      <w:r w:rsidRPr="00C518F6">
        <w:rPr>
          <w:rStyle w:val="StyleUnderline"/>
        </w:rPr>
        <w:t xml:space="preserve">what Mountz et al. refer to as </w:t>
      </w:r>
      <w:r w:rsidRPr="0057401F">
        <w:rPr>
          <w:rStyle w:val="StyleUnderline"/>
          <w:highlight w:val="yellow"/>
        </w:rPr>
        <w:t>the “freedom to think</w:t>
      </w:r>
      <w:r w:rsidRPr="00960A19">
        <w:rPr>
          <w:rStyle w:val="StyleUnderline"/>
        </w:rPr>
        <w:t>” which in turn requires working conditions that provide space, time, and resources to engage in that work</w:t>
      </w:r>
      <w:r w:rsidRPr="00680169">
        <w:rPr>
          <w:sz w:val="16"/>
        </w:rPr>
        <w:t xml:space="preserve"> (1247). This freedom to think is related to the concept of “slow scholarship” which “is not just about time, but about structures of power and inequality.” (1238) </w:t>
      </w:r>
      <w:r w:rsidRPr="0057401F">
        <w:rPr>
          <w:rStyle w:val="StyleUnderline"/>
          <w:highlight w:val="yellow"/>
        </w:rPr>
        <w:t>True critical thinking also requires an environment that is open to experimentation, creativity, and dissenting opinions in a way that civility campaigns such as the one we discuss do not allow</w:t>
      </w:r>
      <w:r w:rsidRPr="00960A19">
        <w:rPr>
          <w:rStyle w:val="StyleUnderline"/>
        </w:rPr>
        <w:t>.</w:t>
      </w:r>
      <w:r w:rsidRPr="00680169">
        <w:rPr>
          <w:sz w:val="16"/>
        </w:rPr>
        <w:t xml:space="preserve"> In fact, as </w:t>
      </w:r>
      <w:r w:rsidRPr="00960A19">
        <w:rPr>
          <w:rStyle w:val="StyleUnderline"/>
        </w:rPr>
        <w:t>the faculty association notes, this civility campaign seems to be mostly an empty selfprotective gesture, a way to sidestep the underlying issues while saving face.</w:t>
      </w:r>
      <w:r w:rsidRPr="00680169">
        <w:rPr>
          <w:sz w:val="16"/>
        </w:rPr>
        <w:t xml:space="preserve"> We are trained as librarians to believe in and preach the gospel of intellectual freedom. When we abandon that belief because it is politically inconvenient -- because administrators don’t like what we’re saying or because a coworker has different beliefs from our own -- we show how hollow that value truly is. </w:t>
      </w:r>
      <w:r w:rsidRPr="0057401F">
        <w:rPr>
          <w:rStyle w:val="Emphasis"/>
          <w:highlight w:val="yellow"/>
        </w:rPr>
        <w:t>When an administrative body pushes a monocultural, opaque discourse of civility on a resistant campus community rather than open up the conversation in ways that might challenge the status quo, they show how hollow their commitment to an inclusive campus environment truly is</w:t>
      </w:r>
      <w:r w:rsidRPr="00680169">
        <w:rPr>
          <w:sz w:val="16"/>
        </w:rPr>
        <w:t>.</w:t>
      </w:r>
    </w:p>
    <w:sectPr w:rsidR="00AF6A5F" w:rsidRPr="00680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1D938F8"/>
    <w:multiLevelType w:val="hybridMultilevel"/>
    <w:tmpl w:val="95E4B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AF2841"/>
    <w:multiLevelType w:val="hybridMultilevel"/>
    <w:tmpl w:val="50C2B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A36F6D"/>
    <w:multiLevelType w:val="hybridMultilevel"/>
    <w:tmpl w:val="D35C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50BA2"/>
    <w:rsid w:val="000029E3"/>
    <w:rsid w:val="000029E8"/>
    <w:rsid w:val="00004225"/>
    <w:rsid w:val="000066CA"/>
    <w:rsid w:val="00007264"/>
    <w:rsid w:val="000076A9"/>
    <w:rsid w:val="00014FAD"/>
    <w:rsid w:val="00015058"/>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5676"/>
    <w:rsid w:val="00076094"/>
    <w:rsid w:val="0008785F"/>
    <w:rsid w:val="00090CBE"/>
    <w:rsid w:val="00094DEC"/>
    <w:rsid w:val="000A2D8A"/>
    <w:rsid w:val="000D26A6"/>
    <w:rsid w:val="000D2B90"/>
    <w:rsid w:val="000D6ED8"/>
    <w:rsid w:val="000D717B"/>
    <w:rsid w:val="000E4BF7"/>
    <w:rsid w:val="00100B28"/>
    <w:rsid w:val="001038C1"/>
    <w:rsid w:val="00117316"/>
    <w:rsid w:val="001209B4"/>
    <w:rsid w:val="001312E7"/>
    <w:rsid w:val="00136EC3"/>
    <w:rsid w:val="00146855"/>
    <w:rsid w:val="001761FC"/>
    <w:rsid w:val="00182655"/>
    <w:rsid w:val="001840F2"/>
    <w:rsid w:val="00185134"/>
    <w:rsid w:val="001856C6"/>
    <w:rsid w:val="00191B5F"/>
    <w:rsid w:val="00192487"/>
    <w:rsid w:val="00193416"/>
    <w:rsid w:val="00195073"/>
    <w:rsid w:val="0019668D"/>
    <w:rsid w:val="001A25FD"/>
    <w:rsid w:val="001A5371"/>
    <w:rsid w:val="001A72C7"/>
    <w:rsid w:val="001A76E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7B92"/>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618"/>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012A"/>
    <w:rsid w:val="00426FF1"/>
    <w:rsid w:val="004270E3"/>
    <w:rsid w:val="004348DC"/>
    <w:rsid w:val="00434921"/>
    <w:rsid w:val="00442018"/>
    <w:rsid w:val="00442D56"/>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01F"/>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7694"/>
    <w:rsid w:val="005E1860"/>
    <w:rsid w:val="005F063B"/>
    <w:rsid w:val="005F192D"/>
    <w:rsid w:val="005F24C8"/>
    <w:rsid w:val="005F25FB"/>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75A90"/>
    <w:rsid w:val="00680169"/>
    <w:rsid w:val="0068036E"/>
    <w:rsid w:val="00696A16"/>
    <w:rsid w:val="006A0525"/>
    <w:rsid w:val="006A4840"/>
    <w:rsid w:val="006A52A0"/>
    <w:rsid w:val="006A7E1D"/>
    <w:rsid w:val="006C09B8"/>
    <w:rsid w:val="006C3A56"/>
    <w:rsid w:val="006D13F4"/>
    <w:rsid w:val="006D6AED"/>
    <w:rsid w:val="006E6D0B"/>
    <w:rsid w:val="006E75A1"/>
    <w:rsid w:val="006F126E"/>
    <w:rsid w:val="006F32C9"/>
    <w:rsid w:val="006F3834"/>
    <w:rsid w:val="006F5693"/>
    <w:rsid w:val="006F5D4C"/>
    <w:rsid w:val="00717B01"/>
    <w:rsid w:val="007227D9"/>
    <w:rsid w:val="0072491F"/>
    <w:rsid w:val="00725598"/>
    <w:rsid w:val="007374A1"/>
    <w:rsid w:val="00752712"/>
    <w:rsid w:val="00753A84"/>
    <w:rsid w:val="007540F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162E1"/>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AA3"/>
    <w:rsid w:val="008C77B6"/>
    <w:rsid w:val="008D1B91"/>
    <w:rsid w:val="008D724A"/>
    <w:rsid w:val="008E7A3E"/>
    <w:rsid w:val="008F41FD"/>
    <w:rsid w:val="008F4479"/>
    <w:rsid w:val="008F4BA0"/>
    <w:rsid w:val="009007EC"/>
    <w:rsid w:val="00901726"/>
    <w:rsid w:val="00911057"/>
    <w:rsid w:val="00911E7F"/>
    <w:rsid w:val="00920E6A"/>
    <w:rsid w:val="00931816"/>
    <w:rsid w:val="00932AB7"/>
    <w:rsid w:val="00932C71"/>
    <w:rsid w:val="00940E5F"/>
    <w:rsid w:val="009509D5"/>
    <w:rsid w:val="009538F5"/>
    <w:rsid w:val="00957187"/>
    <w:rsid w:val="00960255"/>
    <w:rsid w:val="009603E1"/>
    <w:rsid w:val="00960A19"/>
    <w:rsid w:val="00961C9D"/>
    <w:rsid w:val="00963065"/>
    <w:rsid w:val="0097151F"/>
    <w:rsid w:val="00973777"/>
    <w:rsid w:val="00976E78"/>
    <w:rsid w:val="009775C0"/>
    <w:rsid w:val="00981F23"/>
    <w:rsid w:val="00990634"/>
    <w:rsid w:val="00991733"/>
    <w:rsid w:val="00992078"/>
    <w:rsid w:val="00992BE3"/>
    <w:rsid w:val="009933B4"/>
    <w:rsid w:val="009A1467"/>
    <w:rsid w:val="009A6464"/>
    <w:rsid w:val="009B69F5"/>
    <w:rsid w:val="009C5FF7"/>
    <w:rsid w:val="009C6292"/>
    <w:rsid w:val="009D15DB"/>
    <w:rsid w:val="009D3133"/>
    <w:rsid w:val="009D6536"/>
    <w:rsid w:val="009E143C"/>
    <w:rsid w:val="009E160D"/>
    <w:rsid w:val="009F1CBB"/>
    <w:rsid w:val="009F3305"/>
    <w:rsid w:val="009F4076"/>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6A5F"/>
    <w:rsid w:val="00B0505F"/>
    <w:rsid w:val="00B05C2D"/>
    <w:rsid w:val="00B12933"/>
    <w:rsid w:val="00B12B88"/>
    <w:rsid w:val="00B137E0"/>
    <w:rsid w:val="00B13BC8"/>
    <w:rsid w:val="00B24662"/>
    <w:rsid w:val="00B3569C"/>
    <w:rsid w:val="00B43676"/>
    <w:rsid w:val="00B50BA2"/>
    <w:rsid w:val="00B5602D"/>
    <w:rsid w:val="00B60125"/>
    <w:rsid w:val="00B6656B"/>
    <w:rsid w:val="00B71625"/>
    <w:rsid w:val="00B75C54"/>
    <w:rsid w:val="00B775E1"/>
    <w:rsid w:val="00B8710E"/>
    <w:rsid w:val="00B92A93"/>
    <w:rsid w:val="00B930DA"/>
    <w:rsid w:val="00BA17A8"/>
    <w:rsid w:val="00BA3C33"/>
    <w:rsid w:val="00BB0878"/>
    <w:rsid w:val="00BB1879"/>
    <w:rsid w:val="00BC0ABE"/>
    <w:rsid w:val="00BC30DB"/>
    <w:rsid w:val="00BC64FF"/>
    <w:rsid w:val="00BC7C37"/>
    <w:rsid w:val="00BD2244"/>
    <w:rsid w:val="00BD306D"/>
    <w:rsid w:val="00BE6472"/>
    <w:rsid w:val="00BF29B8"/>
    <w:rsid w:val="00BF46EA"/>
    <w:rsid w:val="00C07769"/>
    <w:rsid w:val="00C07B15"/>
    <w:rsid w:val="00C07D05"/>
    <w:rsid w:val="00C10856"/>
    <w:rsid w:val="00C203FA"/>
    <w:rsid w:val="00C244F5"/>
    <w:rsid w:val="00C3164F"/>
    <w:rsid w:val="00C31B5E"/>
    <w:rsid w:val="00C34D3E"/>
    <w:rsid w:val="00C35B37"/>
    <w:rsid w:val="00C3747A"/>
    <w:rsid w:val="00C37F29"/>
    <w:rsid w:val="00C40587"/>
    <w:rsid w:val="00C518F6"/>
    <w:rsid w:val="00C523D3"/>
    <w:rsid w:val="00C56DCC"/>
    <w:rsid w:val="00C57075"/>
    <w:rsid w:val="00C72AFE"/>
    <w:rsid w:val="00C81619"/>
    <w:rsid w:val="00C8250F"/>
    <w:rsid w:val="00C93C49"/>
    <w:rsid w:val="00CA013C"/>
    <w:rsid w:val="00CA6D6D"/>
    <w:rsid w:val="00CC1328"/>
    <w:rsid w:val="00CC4CC9"/>
    <w:rsid w:val="00CC7A4E"/>
    <w:rsid w:val="00CD1359"/>
    <w:rsid w:val="00CD4C83"/>
    <w:rsid w:val="00D01EDC"/>
    <w:rsid w:val="00D078AA"/>
    <w:rsid w:val="00D10058"/>
    <w:rsid w:val="00D11978"/>
    <w:rsid w:val="00D15E30"/>
    <w:rsid w:val="00D16129"/>
    <w:rsid w:val="00D25DBD"/>
    <w:rsid w:val="00D26929"/>
    <w:rsid w:val="00D309F1"/>
    <w:rsid w:val="00D30CBD"/>
    <w:rsid w:val="00D30D9E"/>
    <w:rsid w:val="00D33908"/>
    <w:rsid w:val="00D354F2"/>
    <w:rsid w:val="00D36C30"/>
    <w:rsid w:val="00D37C90"/>
    <w:rsid w:val="00D43A8C"/>
    <w:rsid w:val="00D53072"/>
    <w:rsid w:val="00D61A4E"/>
    <w:rsid w:val="00D634EA"/>
    <w:rsid w:val="00D713A1"/>
    <w:rsid w:val="00D77816"/>
    <w:rsid w:val="00D77956"/>
    <w:rsid w:val="00D80F0C"/>
    <w:rsid w:val="00D815FE"/>
    <w:rsid w:val="00D92077"/>
    <w:rsid w:val="00D934FF"/>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0240"/>
    <w:rsid w:val="00E541F9"/>
    <w:rsid w:val="00E57B79"/>
    <w:rsid w:val="00E63419"/>
    <w:rsid w:val="00E64496"/>
    <w:rsid w:val="00E72115"/>
    <w:rsid w:val="00E8322E"/>
    <w:rsid w:val="00E903E0"/>
    <w:rsid w:val="00EA1115"/>
    <w:rsid w:val="00EA39EB"/>
    <w:rsid w:val="00EA58CE"/>
    <w:rsid w:val="00EB33FF"/>
    <w:rsid w:val="00EB3D1A"/>
    <w:rsid w:val="00EC2759"/>
    <w:rsid w:val="00EC279F"/>
    <w:rsid w:val="00EC7106"/>
    <w:rsid w:val="00ED0120"/>
    <w:rsid w:val="00ED21F9"/>
    <w:rsid w:val="00ED39F6"/>
    <w:rsid w:val="00ED3BBA"/>
    <w:rsid w:val="00ED4E12"/>
    <w:rsid w:val="00EE051B"/>
    <w:rsid w:val="00EE54B4"/>
    <w:rsid w:val="00EF1AD8"/>
    <w:rsid w:val="00EF2B5C"/>
    <w:rsid w:val="00EF7430"/>
    <w:rsid w:val="00EF7794"/>
    <w:rsid w:val="00F02046"/>
    <w:rsid w:val="00F053D8"/>
    <w:rsid w:val="00F07888"/>
    <w:rsid w:val="00F07FBC"/>
    <w:rsid w:val="00F1313D"/>
    <w:rsid w:val="00F201E7"/>
    <w:rsid w:val="00F204E0"/>
    <w:rsid w:val="00F20B16"/>
    <w:rsid w:val="00F21C79"/>
    <w:rsid w:val="00F22468"/>
    <w:rsid w:val="00F238C9"/>
    <w:rsid w:val="00F23CA5"/>
    <w:rsid w:val="00F277AA"/>
    <w:rsid w:val="00F31955"/>
    <w:rsid w:val="00F34C06"/>
    <w:rsid w:val="00F43EA3"/>
    <w:rsid w:val="00F50C55"/>
    <w:rsid w:val="00F57FFB"/>
    <w:rsid w:val="00F601E6"/>
    <w:rsid w:val="00F61885"/>
    <w:rsid w:val="00F73954"/>
    <w:rsid w:val="00F94060"/>
    <w:rsid w:val="00FA45E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03CB6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038C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038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038C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9"/>
    <w:unhideWhenUsed/>
    <w:qFormat/>
    <w:rsid w:val="001038C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9"/>
    <w:unhideWhenUsed/>
    <w:qFormat/>
    <w:rsid w:val="001038C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038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8C1"/>
  </w:style>
  <w:style w:type="character" w:customStyle="1" w:styleId="Heading1Char">
    <w:name w:val="Heading 1 Char"/>
    <w:aliases w:val="Pocket Char"/>
    <w:basedOn w:val="DefaultParagraphFont"/>
    <w:link w:val="Heading1"/>
    <w:uiPriority w:val="9"/>
    <w:rsid w:val="001038C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038C1"/>
    <w:rPr>
      <w:rFonts w:ascii="Calibri" w:eastAsiaTheme="majorEastAsia" w:hAnsi="Calibri" w:cstheme="majorBidi"/>
      <w:b/>
      <w:bCs/>
      <w:sz w:val="44"/>
      <w:szCs w:val="44"/>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9"/>
    <w:rsid w:val="001038C1"/>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9"/>
    <w:rsid w:val="001038C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038C1"/>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1"/>
    <w:qFormat/>
    <w:rsid w:val="001038C1"/>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20"/>
    <w:qFormat/>
    <w:rsid w:val="001038C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038C1"/>
    <w:rPr>
      <w:color w:val="auto"/>
      <w:u w:val="non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1038C1"/>
    <w:rPr>
      <w:color w:val="auto"/>
      <w:u w:val="none"/>
    </w:rPr>
  </w:style>
  <w:style w:type="paragraph" w:styleId="DocumentMap">
    <w:name w:val="Document Map"/>
    <w:basedOn w:val="Normal"/>
    <w:link w:val="DocumentMapChar"/>
    <w:uiPriority w:val="99"/>
    <w:semiHidden/>
    <w:unhideWhenUsed/>
    <w:rsid w:val="001038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038C1"/>
    <w:rPr>
      <w:rFonts w:ascii="Lucida Grande" w:hAnsi="Lucida Grande" w:cs="Lucida Grande"/>
    </w:rPr>
  </w:style>
  <w:style w:type="character" w:customStyle="1" w:styleId="UnresolvedMention">
    <w:name w:val="Unresolved Mention"/>
    <w:basedOn w:val="DefaultParagraphFont"/>
    <w:uiPriority w:val="99"/>
    <w:unhideWhenUsed/>
    <w:rsid w:val="005D7694"/>
    <w:rPr>
      <w:color w:val="605E5C"/>
      <w:shd w:val="clear" w:color="auto" w:fill="E1DFDD"/>
    </w:rPr>
  </w:style>
  <w:style w:type="paragraph" w:styleId="ListParagraph">
    <w:name w:val="List Paragraph"/>
    <w:basedOn w:val="Normal"/>
    <w:uiPriority w:val="99"/>
    <w:unhideWhenUsed/>
    <w:qFormat/>
    <w:rsid w:val="005D7694"/>
    <w:pPr>
      <w:ind w:left="720"/>
      <w:contextualSpacing/>
    </w:pPr>
  </w:style>
  <w:style w:type="paragraph" w:customStyle="1" w:styleId="tag">
    <w:name w:val="tag"/>
    <w:basedOn w:val="Normal"/>
    <w:next w:val="Normal"/>
    <w:rsid w:val="005D7694"/>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rsid w:val="005D7694"/>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5D7694"/>
    <w:rPr>
      <w:b/>
      <w:u w:val="single"/>
    </w:rPr>
  </w:style>
  <w:style w:type="paragraph" w:customStyle="1" w:styleId="evidencetext">
    <w:name w:val="evidence text"/>
    <w:basedOn w:val="Normal"/>
    <w:rsid w:val="005D7694"/>
    <w:pPr>
      <w:spacing w:after="0" w:line="240" w:lineRule="auto"/>
      <w:ind w:left="1728" w:right="1008"/>
    </w:pPr>
    <w:rPr>
      <w:rFonts w:ascii="Arial" w:eastAsia="Times New Roman" w:hAnsi="Arial" w:cs="Times New Roman"/>
      <w:color w:val="000000"/>
      <w:sz w:val="18"/>
    </w:rPr>
  </w:style>
  <w:style w:type="paragraph" w:customStyle="1" w:styleId="textbold">
    <w:name w:val="text bold"/>
    <w:basedOn w:val="Normal"/>
    <w:link w:val="Emphasis"/>
    <w:uiPriority w:val="20"/>
    <w:qFormat/>
    <w:rsid w:val="00EF7430"/>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038C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038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038C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
    <w:basedOn w:val="Normal"/>
    <w:next w:val="Normal"/>
    <w:link w:val="Heading3Char"/>
    <w:uiPriority w:val="9"/>
    <w:unhideWhenUsed/>
    <w:qFormat/>
    <w:rsid w:val="001038C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9"/>
    <w:unhideWhenUsed/>
    <w:qFormat/>
    <w:rsid w:val="001038C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038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8C1"/>
  </w:style>
  <w:style w:type="character" w:customStyle="1" w:styleId="Heading1Char">
    <w:name w:val="Heading 1 Char"/>
    <w:aliases w:val="Pocket Char"/>
    <w:basedOn w:val="DefaultParagraphFont"/>
    <w:link w:val="Heading1"/>
    <w:uiPriority w:val="9"/>
    <w:rsid w:val="001038C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038C1"/>
    <w:rPr>
      <w:rFonts w:ascii="Calibri" w:eastAsiaTheme="majorEastAsia" w:hAnsi="Calibri" w:cstheme="majorBidi"/>
      <w:b/>
      <w:bCs/>
      <w:sz w:val="44"/>
      <w:szCs w:val="44"/>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9"/>
    <w:rsid w:val="001038C1"/>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9"/>
    <w:rsid w:val="001038C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038C1"/>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1"/>
    <w:qFormat/>
    <w:rsid w:val="001038C1"/>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20"/>
    <w:qFormat/>
    <w:rsid w:val="001038C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038C1"/>
    <w:rPr>
      <w:color w:val="auto"/>
      <w:u w:val="non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1038C1"/>
    <w:rPr>
      <w:color w:val="auto"/>
      <w:u w:val="none"/>
    </w:rPr>
  </w:style>
  <w:style w:type="paragraph" w:styleId="DocumentMap">
    <w:name w:val="Document Map"/>
    <w:basedOn w:val="Normal"/>
    <w:link w:val="DocumentMapChar"/>
    <w:uiPriority w:val="99"/>
    <w:semiHidden/>
    <w:unhideWhenUsed/>
    <w:rsid w:val="001038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038C1"/>
    <w:rPr>
      <w:rFonts w:ascii="Lucida Grande" w:hAnsi="Lucida Grande" w:cs="Lucida Grande"/>
    </w:rPr>
  </w:style>
  <w:style w:type="character" w:customStyle="1" w:styleId="UnresolvedMention">
    <w:name w:val="Unresolved Mention"/>
    <w:basedOn w:val="DefaultParagraphFont"/>
    <w:uiPriority w:val="99"/>
    <w:unhideWhenUsed/>
    <w:rsid w:val="005D7694"/>
    <w:rPr>
      <w:color w:val="605E5C"/>
      <w:shd w:val="clear" w:color="auto" w:fill="E1DFDD"/>
    </w:rPr>
  </w:style>
  <w:style w:type="paragraph" w:styleId="ListParagraph">
    <w:name w:val="List Paragraph"/>
    <w:basedOn w:val="Normal"/>
    <w:uiPriority w:val="99"/>
    <w:unhideWhenUsed/>
    <w:qFormat/>
    <w:rsid w:val="005D7694"/>
    <w:pPr>
      <w:ind w:left="720"/>
      <w:contextualSpacing/>
    </w:pPr>
  </w:style>
  <w:style w:type="paragraph" w:customStyle="1" w:styleId="tag">
    <w:name w:val="tag"/>
    <w:basedOn w:val="Normal"/>
    <w:next w:val="Normal"/>
    <w:rsid w:val="005D7694"/>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rsid w:val="005D7694"/>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rsid w:val="005D7694"/>
    <w:rPr>
      <w:b/>
      <w:u w:val="single"/>
    </w:rPr>
  </w:style>
  <w:style w:type="paragraph" w:customStyle="1" w:styleId="evidencetext">
    <w:name w:val="evidence text"/>
    <w:basedOn w:val="Normal"/>
    <w:rsid w:val="005D7694"/>
    <w:pPr>
      <w:spacing w:after="0" w:line="240" w:lineRule="auto"/>
      <w:ind w:left="1728" w:right="1008"/>
    </w:pPr>
    <w:rPr>
      <w:rFonts w:ascii="Arial" w:eastAsia="Times New Roman" w:hAnsi="Arial" w:cs="Times New Roman"/>
      <w:color w:val="000000"/>
      <w:sz w:val="18"/>
    </w:rPr>
  </w:style>
  <w:style w:type="paragraph" w:customStyle="1" w:styleId="textbold">
    <w:name w:val="text bold"/>
    <w:basedOn w:val="Normal"/>
    <w:link w:val="Emphasis"/>
    <w:uiPriority w:val="20"/>
    <w:qFormat/>
    <w:rsid w:val="00EF7430"/>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pewresearch.org/fact-tank/2015/06/18/census-considers-new-approach-to-asking-about-race-by-not-using-the-term-at-all/" TargetMode="External"/><Relationship Id="rId21" Type="http://schemas.openxmlformats.org/officeDocument/2006/relationships/hyperlink" Target="http://kipfulbeck.com/the-hapa-project/"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s://debate.uvm.edu/NFL/rostrumlib/cxHeidtcx0403.pdf//JY" TargetMode="External"/><Relationship Id="rId11" Type="http://schemas.openxmlformats.org/officeDocument/2006/relationships/hyperlink" Target="https://www.jstor.org/stable/pdf/1073505.pdf?refreqid=excelsior%3A6710f8923bb7e248d58fe33ed2768db6//JY" TargetMode="External"/><Relationship Id="rId12" Type="http://schemas.openxmlformats.org/officeDocument/2006/relationships/hyperlink" Target="https://www.nytimes.com/2015/12/14/magazine/choose-your-own-identity.html" TargetMode="External"/><Relationship Id="rId13" Type="http://schemas.openxmlformats.org/officeDocument/2006/relationships/hyperlink" Target="http://topics.nytimes.com/top/reference/timestopics/organizations/p/pew_research_center/index.html?inline=nyt-org" TargetMode="External"/><Relationship Id="rId14" Type="http://schemas.openxmlformats.org/officeDocument/2006/relationships/hyperlink" Target="http://www.pewsocialtrends.org/2015/06/11/multiracial-in-america/" TargetMode="External"/><Relationship Id="rId15" Type="http://schemas.openxmlformats.org/officeDocument/2006/relationships/hyperlink" Target="http://www.archives.gov/publications/prologue/2006/summer/indian-census.html" TargetMode="External"/><Relationship Id="rId16" Type="http://schemas.openxmlformats.org/officeDocument/2006/relationships/hyperlink" Target="http://scholar.harvard.edu/jlhochschild/publications/racial-reorganization-and-united-states-census-1850-1930-mulattoes-half-br" TargetMode="External"/><Relationship Id="rId17" Type="http://schemas.openxmlformats.org/officeDocument/2006/relationships/hyperlink" Target="http://scholarship.law.berkeley.edu/cgi/viewcontent.cgi?article=1020&amp;context=aalj" TargetMode="External"/><Relationship Id="rId18" Type="http://schemas.openxmlformats.org/officeDocument/2006/relationships/hyperlink" Target="http://www.pbs.org/race/003_RaceTimeline/003_01-timeline.htm" TargetMode="External"/><Relationship Id="rId19" Type="http://schemas.openxmlformats.org/officeDocument/2006/relationships/hyperlink" Target="http://www.pewsocialtrends.org/interactives/multiracial-timelin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3FADF9A-D5D5-EF4D-8B31-CE685F06C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Pages>
  <Words>34447</Words>
  <Characters>196354</Characters>
  <Application>Microsoft Macintosh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230341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Justin Lin</cp:lastModifiedBy>
  <cp:revision>6</cp:revision>
  <dcterms:created xsi:type="dcterms:W3CDTF">2018-07-23T19:57:00Z</dcterms:created>
  <dcterms:modified xsi:type="dcterms:W3CDTF">2018-07-27T19:02:00Z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