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587A75" w14:textId="77777777" w:rsidR="004B3D22" w:rsidRDefault="004B3D22" w:rsidP="004B3D22">
      <w:pPr>
        <w:pStyle w:val="Heading1"/>
      </w:pPr>
      <w:r>
        <w:t>Aff</w:t>
      </w:r>
    </w:p>
    <w:p w14:paraId="075E9E51" w14:textId="77777777" w:rsidR="004B3D22" w:rsidRDefault="004B3D22" w:rsidP="004B3D22">
      <w:pPr>
        <w:pStyle w:val="Heading2"/>
      </w:pPr>
      <w:r>
        <w:t>1ac- puar</w:t>
      </w:r>
    </w:p>
    <w:p w14:paraId="464DD89A" w14:textId="10C64C49" w:rsidR="004B3D22" w:rsidRPr="00912912" w:rsidRDefault="004B3D22" w:rsidP="004B3D22">
      <w:pPr>
        <w:pStyle w:val="Heading4"/>
        <w:rPr>
          <w:rFonts w:asciiTheme="minorHAnsi" w:hAnsiTheme="minorHAnsi"/>
        </w:rPr>
      </w:pPr>
      <w:r w:rsidRPr="00912912">
        <w:rPr>
          <w:rFonts w:asciiTheme="minorHAnsi" w:hAnsiTheme="minorHAnsi"/>
        </w:rPr>
        <w:t>American exceptionalism caused the rise of the age of terrorism,</w:t>
      </w:r>
      <w:r>
        <w:rPr>
          <w:rFonts w:asciiTheme="minorHAnsi" w:hAnsiTheme="minorHAnsi"/>
        </w:rPr>
        <w:t xml:space="preserve"> and  caused an</w:t>
      </w:r>
      <w:r w:rsidRPr="00912912">
        <w:rPr>
          <w:rFonts w:asciiTheme="minorHAnsi" w:hAnsiTheme="minorHAnsi"/>
        </w:rPr>
        <w:t xml:space="preserve"> “other” wom</w:t>
      </w:r>
      <w:r>
        <w:rPr>
          <w:rFonts w:asciiTheme="minorHAnsi" w:hAnsiTheme="minorHAnsi"/>
        </w:rPr>
        <w:t>an to be produced</w:t>
      </w:r>
      <w:r w:rsidRPr="00912912">
        <w:rPr>
          <w:rFonts w:asciiTheme="minorHAnsi" w:hAnsiTheme="minorHAnsi"/>
        </w:rPr>
        <w:t>,</w:t>
      </w:r>
      <w:r>
        <w:rPr>
          <w:rFonts w:asciiTheme="minorHAnsi" w:hAnsiTheme="minorHAnsi"/>
        </w:rPr>
        <w:t xml:space="preserve"> </w:t>
      </w:r>
      <w:r w:rsidRPr="00912912">
        <w:rPr>
          <w:rFonts w:asciiTheme="minorHAnsi" w:hAnsiTheme="minorHAnsi"/>
        </w:rPr>
        <w:t xml:space="preserve">mobilized criteria of immigration history, political life, liberal democracy, and capitalism, </w:t>
      </w:r>
      <w:r>
        <w:rPr>
          <w:rFonts w:asciiTheme="minorHAnsi" w:hAnsiTheme="minorHAnsi"/>
        </w:rPr>
        <w:t>but</w:t>
      </w:r>
      <w:r w:rsidRPr="00912912">
        <w:rPr>
          <w:rFonts w:asciiTheme="minorHAnsi" w:hAnsiTheme="minorHAnsi"/>
        </w:rPr>
        <w:t xml:space="preserve"> rarely talk</w:t>
      </w:r>
      <w:r>
        <w:rPr>
          <w:rFonts w:asciiTheme="minorHAnsi" w:hAnsiTheme="minorHAnsi"/>
        </w:rPr>
        <w:t xml:space="preserve">s </w:t>
      </w:r>
      <w:r w:rsidRPr="00912912">
        <w:rPr>
          <w:rFonts w:asciiTheme="minorHAnsi" w:hAnsiTheme="minorHAnsi"/>
        </w:rPr>
        <w:t>about gender and sexuality</w:t>
      </w:r>
    </w:p>
    <w:p w14:paraId="337B68C8" w14:textId="77777777" w:rsidR="004B3D22" w:rsidRPr="00912912" w:rsidRDefault="004B3D22" w:rsidP="004B3D22">
      <w:pPr>
        <w:rPr>
          <w:rFonts w:asciiTheme="minorHAnsi" w:hAnsiTheme="minorHAnsi"/>
        </w:rPr>
      </w:pPr>
      <w:r w:rsidRPr="00912912">
        <w:rPr>
          <w:rStyle w:val="Style13ptBold"/>
          <w:rFonts w:asciiTheme="minorHAnsi" w:hAnsiTheme="minorHAnsi"/>
        </w:rPr>
        <w:t>Puar</w:t>
      </w:r>
      <w:r w:rsidRPr="00912912">
        <w:rPr>
          <w:rFonts w:asciiTheme="minorHAnsi" w:hAnsiTheme="minorHAnsi"/>
        </w:rPr>
        <w:t>, Jasbir K. h Terrorist Assemblages: Homonationalism in Queer Times. Duke University Press, 20</w:t>
      </w:r>
      <w:r w:rsidRPr="00912912">
        <w:rPr>
          <w:rStyle w:val="Style13ptBold"/>
          <w:rFonts w:asciiTheme="minorHAnsi" w:hAnsiTheme="minorHAnsi"/>
        </w:rPr>
        <w:t>07</w:t>
      </w:r>
      <w:r w:rsidRPr="00912912">
        <w:rPr>
          <w:rFonts w:asciiTheme="minorHAnsi" w:hAnsiTheme="minorHAnsi"/>
        </w:rPr>
        <w:t>. zh</w:t>
      </w:r>
    </w:p>
    <w:p w14:paraId="206F9C85" w14:textId="77777777" w:rsidR="004B3D22" w:rsidRPr="00912912" w:rsidRDefault="004B3D22" w:rsidP="004B3D22">
      <w:pPr>
        <w:rPr>
          <w:rFonts w:asciiTheme="minorHAnsi" w:hAnsiTheme="minorHAnsi"/>
          <w:sz w:val="10"/>
        </w:rPr>
      </w:pPr>
      <w:r w:rsidRPr="00912912">
        <w:rPr>
          <w:rFonts w:asciiTheme="minorHAnsi" w:hAnsiTheme="minorHAnsi"/>
          <w:sz w:val="10"/>
        </w:rPr>
        <w:t xml:space="preserve">Through the transnational production of terrorist corporealities, </w:t>
      </w:r>
      <w:r w:rsidRPr="00912912">
        <w:rPr>
          <w:rFonts w:asciiTheme="minorHAnsi" w:hAnsiTheme="minorHAnsi"/>
          <w:highlight w:val="yellow"/>
          <w:u w:val="single"/>
        </w:rPr>
        <w:t>homosexual subjects who have limited legal rights within the U.S. civil context gain significant representational currency when situated within the global scene of the war on terror</w:t>
      </w:r>
      <w:r w:rsidRPr="00912912">
        <w:rPr>
          <w:rFonts w:asciiTheme="minorHAnsi" w:hAnsiTheme="minorHAnsi"/>
          <w:sz w:val="10"/>
          <w:highlight w:val="yellow"/>
        </w:rPr>
        <w:t>. Taking</w:t>
      </w:r>
      <w:r w:rsidRPr="00912912">
        <w:rPr>
          <w:rFonts w:asciiTheme="minorHAnsi" w:hAnsiTheme="minorHAnsi"/>
          <w:sz w:val="10"/>
        </w:rPr>
        <w:t xml:space="preserve"> the position that heterosexuality is a necessary constitutive factor of national identity, </w:t>
      </w:r>
      <w:r w:rsidRPr="00912912">
        <w:rPr>
          <w:rFonts w:asciiTheme="minorHAnsi" w:hAnsiTheme="minorHAnsi"/>
          <w:u w:val="single"/>
        </w:rPr>
        <w:t>the ‘‘outlaw’’ status of homosexual subjects in relation to the state has been a long-standing theoretical interest of feminist, postcolonial, and queer theorists. This outlaw status is mediated through the rise during the 1980s and 1990s of the gay consumer, pursued by marketers who claimed that childless homosexuals had enormous disposable incomes, as well as through legislative gains in civil  rights, such as the widely celebrated 2003 overturning of sodomy laws rendered in the Lawrence and Garner v. Texas decision.</w:t>
      </w:r>
      <w:r w:rsidRPr="00912912">
        <w:rPr>
          <w:rFonts w:asciiTheme="minorHAnsi" w:hAnsiTheme="minorHAnsi"/>
          <w:sz w:val="10"/>
        </w:rPr>
        <w:t xml:space="preserve"> By underscoring circuits of homosexual nationalism, </w:t>
      </w:r>
      <w:r w:rsidRPr="00912912">
        <w:rPr>
          <w:rFonts w:asciiTheme="minorHAnsi" w:hAnsiTheme="minorHAnsi"/>
          <w:u w:val="single"/>
        </w:rPr>
        <w:t xml:space="preserve">I note that </w:t>
      </w:r>
      <w:r w:rsidRPr="00912912">
        <w:rPr>
          <w:rFonts w:asciiTheme="minorHAnsi" w:hAnsiTheme="minorHAnsi"/>
          <w:highlight w:val="yellow"/>
          <w:u w:val="single"/>
        </w:rPr>
        <w:t>some homosexual subjects are complicit with heterosexual nationalist formations rather than inherently or automatically excluded from or opposed to them</w:t>
      </w:r>
      <w:r w:rsidRPr="00912912">
        <w:rPr>
          <w:rFonts w:asciiTheme="minorHAnsi" w:hAnsiTheme="minorHAnsi"/>
          <w:u w:val="single"/>
        </w:rPr>
        <w:t xml:space="preserve">. Further, </w:t>
      </w:r>
      <w:r w:rsidRPr="00912912">
        <w:rPr>
          <w:rFonts w:asciiTheme="minorHAnsi" w:hAnsiTheme="minorHAnsi"/>
          <w:highlight w:val="yellow"/>
          <w:u w:val="single"/>
        </w:rPr>
        <w:t>a more pernicious inhabitation of homosexual sexual exceptionalism occurs through stagings of U.S. nationalism via a praxis of sexual othering, one that exceptionalizes the identities of U.S. homosexualities vis-à-vis Orientalist constructions of ‘‘Muslim sexuality</w:t>
      </w:r>
      <w:r w:rsidRPr="00912912">
        <w:rPr>
          <w:rFonts w:asciiTheme="minorHAnsi" w:hAnsiTheme="minorHAnsi"/>
          <w:u w:val="single"/>
        </w:rPr>
        <w:t xml:space="preserve">.’’ </w:t>
      </w:r>
      <w:r w:rsidRPr="00912912">
        <w:rPr>
          <w:rFonts w:asciiTheme="minorHAnsi" w:hAnsiTheme="minorHAnsi"/>
          <w:sz w:val="10"/>
        </w:rPr>
        <w:t xml:space="preserve">This discourse functions through transnational displacements that suture spaces of cultural citizenship in the United States for homosexual subjects as they concurrently secure nationalist interests globally. </w:t>
      </w:r>
      <w:r w:rsidRPr="00912912">
        <w:rPr>
          <w:rFonts w:asciiTheme="minorHAnsi" w:hAnsiTheme="minorHAnsi"/>
          <w:u w:val="single"/>
        </w:rPr>
        <w:t xml:space="preserve">In some instances </w:t>
      </w:r>
      <w:r w:rsidRPr="00912912">
        <w:rPr>
          <w:rFonts w:asciiTheme="minorHAnsi" w:hAnsiTheme="minorHAnsi"/>
          <w:highlight w:val="yellow"/>
          <w:u w:val="single"/>
        </w:rPr>
        <w:t>these narratives are explicit</w:t>
      </w:r>
      <w:r w:rsidRPr="00912912">
        <w:rPr>
          <w:rFonts w:asciiTheme="minorHAnsi" w:hAnsiTheme="minorHAnsi"/>
          <w:u w:val="single"/>
        </w:rPr>
        <w:t xml:space="preserve">, as in the aftermath of the release of the Abu Ghraib photos, </w:t>
      </w:r>
      <w:r w:rsidRPr="00912912">
        <w:rPr>
          <w:rFonts w:asciiTheme="minorHAnsi" w:hAnsiTheme="minorHAnsi"/>
          <w:highlight w:val="yellow"/>
          <w:u w:val="single"/>
        </w:rPr>
        <w:t>where the claims to exceptionalism resonated on many planes for U.S. citizen-subjects: morally, sexually, culturally, ‘‘patriotically.’’</w:t>
      </w:r>
      <w:r w:rsidRPr="00912912">
        <w:rPr>
          <w:rFonts w:asciiTheme="minorHAnsi" w:hAnsiTheme="minorHAnsi"/>
          <w:u w:val="single"/>
        </w:rPr>
        <w:t xml:space="preserve"> This imbrication of American exceptionalism is increasingly marked through or aided by certain homosexual bodies, which is to say, through homonationalism</w:t>
      </w:r>
      <w:r w:rsidRPr="00912912">
        <w:rPr>
          <w:rFonts w:asciiTheme="minorHAnsi" w:hAnsiTheme="minorHAnsi"/>
          <w:sz w:val="10"/>
        </w:rPr>
        <w:t xml:space="preserve">. What is nascent is not the notion of exceptionalism, nor of a </w:t>
      </w:r>
      <w:r w:rsidRPr="00912912">
        <w:rPr>
          <w:rFonts w:asciiTheme="minorHAnsi" w:hAnsiTheme="minorHAnsi"/>
          <w:u w:val="single"/>
        </w:rPr>
        <w:t>gender  exceptionalism that has dominated the history of western feminist theoretical production and activism. Current forms of exceptionalism work or are furthered by attaching themselves to, or being attached by, nonheterosexual, homonormative subjects</w:t>
      </w:r>
      <w:r w:rsidRPr="00912912">
        <w:rPr>
          <w:rFonts w:asciiTheme="minorHAnsi" w:hAnsiTheme="minorHAnsi"/>
          <w:sz w:val="10"/>
        </w:rPr>
        <w:t>. Exceptionalism is used not to mark a break with homonationalism and biopolitics 5 historical trajectories or a claim about the emergence of singular newness. Rather, exceptionalism gestures to narratives of excellence, excellent nationalism, a process whereby a national population comes to believe in its own superiority and its own singularity—‘‘stuck,’’ as Sara Ahmed would say, to various subjects</w:t>
      </w:r>
      <w:r w:rsidRPr="00912912">
        <w:rPr>
          <w:rFonts w:asciiTheme="minorHAnsi" w:hAnsiTheme="minorHAnsi"/>
          <w:highlight w:val="yellow"/>
          <w:u w:val="single"/>
        </w:rPr>
        <w:t xml:space="preserve">.∑  Discourses of American exceptionalism are embedded </w:t>
      </w:r>
      <w:r w:rsidRPr="0010718A">
        <w:rPr>
          <w:rFonts w:asciiTheme="minorHAnsi" w:hAnsiTheme="minorHAnsi"/>
          <w:highlight w:val="yellow"/>
          <w:u w:val="single"/>
        </w:rPr>
        <w:t>in the history of U.S. nation-state formation</w:t>
      </w:r>
      <w:r w:rsidRPr="00912912">
        <w:rPr>
          <w:rFonts w:asciiTheme="minorHAnsi" w:hAnsiTheme="minorHAnsi"/>
          <w:u w:val="single"/>
        </w:rPr>
        <w:t xml:space="preserve">, </w:t>
      </w:r>
      <w:r w:rsidRPr="00571789">
        <w:rPr>
          <w:rFonts w:asciiTheme="minorHAnsi" w:hAnsiTheme="minorHAnsi"/>
          <w:highlight w:val="yellow"/>
          <w:u w:val="single"/>
        </w:rPr>
        <w:t>from early immigration narratives to cold war ideologies to the rise of the age of terrorism</w:t>
      </w:r>
      <w:r w:rsidRPr="00912912">
        <w:rPr>
          <w:rFonts w:asciiTheme="minorHAnsi" w:hAnsiTheme="minorHAnsi"/>
          <w:sz w:val="10"/>
        </w:rPr>
        <w:t xml:space="preserve">. These narratives about the centrality of exceptionalism to the formation of the United States imply that indoctrination à la exceptionalism is part of the disciplining of the American citizen (as it may be to any nationalist foundation).∏ </w:t>
      </w:r>
      <w:r w:rsidRPr="00912912">
        <w:rPr>
          <w:rFonts w:asciiTheme="minorHAnsi" w:hAnsiTheme="minorHAnsi"/>
          <w:highlight w:val="yellow"/>
          <w:u w:val="single"/>
        </w:rPr>
        <w:t>Debates about American exceptionalism have typically mobilized criteria as far ranging as artistic expression, aesthetic production (literary and cultural), social and political life, immigration history, liberal democracy, and industrialization and patterns of capitalism, among others</w:t>
      </w:r>
      <w:r w:rsidRPr="00912912">
        <w:rPr>
          <w:rFonts w:asciiTheme="minorHAnsi" w:hAnsiTheme="minorHAnsi"/>
          <w:sz w:val="10"/>
        </w:rPr>
        <w:t>.π  However,</w:t>
      </w:r>
      <w:r w:rsidRPr="00912912">
        <w:rPr>
          <w:rFonts w:asciiTheme="minorHAnsi" w:hAnsiTheme="minorHAnsi"/>
          <w:u w:val="single"/>
        </w:rPr>
        <w:t xml:space="preserve"> </w:t>
      </w:r>
      <w:r w:rsidRPr="00912912">
        <w:rPr>
          <w:rFonts w:asciiTheme="minorHAnsi" w:hAnsiTheme="minorHAnsi"/>
          <w:highlight w:val="yellow"/>
          <w:u w:val="single"/>
        </w:rPr>
        <w:t>discussions of American exceptionalism rarely take up issues of gender and sexuality.</w:t>
      </w:r>
      <w:r w:rsidRPr="00912912">
        <w:rPr>
          <w:rFonts w:asciiTheme="minorHAnsi" w:hAnsiTheme="minorHAnsi"/>
          <w:u w:val="single"/>
        </w:rPr>
        <w:t xml:space="preserve"> </w:t>
      </w:r>
      <w:r w:rsidRPr="00912912">
        <w:rPr>
          <w:rFonts w:asciiTheme="minorHAnsi" w:hAnsiTheme="minorHAnsi"/>
          <w:sz w:val="10"/>
        </w:rPr>
        <w:t xml:space="preserve">While </w:t>
      </w:r>
      <w:r w:rsidRPr="00912912">
        <w:rPr>
          <w:rFonts w:asciiTheme="minorHAnsi" w:hAnsiTheme="minorHAnsi"/>
          <w:highlight w:val="yellow"/>
          <w:u w:val="single"/>
        </w:rPr>
        <w:t>for the past forty years scholars have been interrogating feminist practices and theorizations that explicitly or implicitly foster the consolidation of U.S. nationalism</w:t>
      </w:r>
      <w:r w:rsidRPr="00912912">
        <w:rPr>
          <w:rFonts w:asciiTheme="minorHAnsi" w:hAnsiTheme="minorHAnsi"/>
          <w:u w:val="single"/>
        </w:rPr>
        <w:t xml:space="preserve"> in its wake, a growing cohort is now examining queer practices and theorizations for similar tendencies. </w:t>
      </w:r>
      <w:r w:rsidRPr="00912912">
        <w:rPr>
          <w:rFonts w:asciiTheme="minorHAnsi" w:hAnsiTheme="minorHAnsi"/>
          <w:highlight w:val="yellow"/>
          <w:u w:val="single"/>
        </w:rPr>
        <w:t>Forms of U.S. gender and (hetero)sexual exceptionalism from purportedly progressive spaces have surfaced through feminist constructions of ‘‘other’’ women, especially via the composite of the ‘‘third world woman.’’</w:t>
      </w:r>
      <w:r w:rsidRPr="00912912">
        <w:rPr>
          <w:rFonts w:asciiTheme="minorHAnsi" w:hAnsiTheme="minorHAnsi"/>
          <w:sz w:val="10"/>
        </w:rPr>
        <w:t>∫</w:t>
      </w:r>
    </w:p>
    <w:p w14:paraId="74D46850" w14:textId="3EE67D4A" w:rsidR="004B3D22" w:rsidRDefault="004B3D22" w:rsidP="004B3D22">
      <w:pPr>
        <w:pStyle w:val="Heading4"/>
        <w:rPr>
          <w:rFonts w:asciiTheme="minorHAnsi" w:hAnsiTheme="minorHAnsi"/>
        </w:rPr>
      </w:pPr>
      <w:r>
        <w:rPr>
          <w:rFonts w:asciiTheme="minorHAnsi" w:hAnsiTheme="minorHAnsi"/>
        </w:rPr>
        <w:t>The debate space allows for the proliferation of American exceptionalism</w:t>
      </w:r>
    </w:p>
    <w:p w14:paraId="13B2C8A4" w14:textId="77777777" w:rsidR="004B3D22" w:rsidRPr="00594101" w:rsidRDefault="004B3D22" w:rsidP="004B3D22">
      <w:r w:rsidRPr="00594101">
        <w:rPr>
          <w:rStyle w:val="Style13ptBold"/>
        </w:rPr>
        <w:t>Greene</w:t>
      </w:r>
      <w:r>
        <w:t xml:space="preserve">, Ronald Walter, </w:t>
      </w:r>
      <w:r w:rsidRPr="00C428D6">
        <w:rPr>
          <w:rStyle w:val="Style13ptBold"/>
        </w:rPr>
        <w:t>and</w:t>
      </w:r>
      <w:r>
        <w:t xml:space="preserve"> Darrin </w:t>
      </w:r>
      <w:r w:rsidRPr="00594101">
        <w:rPr>
          <w:rStyle w:val="Style13ptBold"/>
        </w:rPr>
        <w:t>Hicks</w:t>
      </w:r>
      <w:r>
        <w:t>. “Lost Convictions.” Cultural Studies, vol. 19, no. 1, 16 Aug. 20</w:t>
      </w:r>
      <w:r w:rsidRPr="00594101">
        <w:rPr>
          <w:rStyle w:val="Style13ptBold"/>
        </w:rPr>
        <w:t>06</w:t>
      </w:r>
      <w:r>
        <w:t>, pp. 100–126., doi:10.1080/09502380500040928.</w:t>
      </w:r>
    </w:p>
    <w:p w14:paraId="4CC7ED8E" w14:textId="77777777" w:rsidR="004B3D22" w:rsidRPr="00DD1086" w:rsidRDefault="004B3D22" w:rsidP="004B3D22">
      <w:pPr>
        <w:rPr>
          <w:u w:val="single"/>
        </w:rPr>
      </w:pPr>
      <w:r w:rsidRPr="00DD1086">
        <w:rPr>
          <w:sz w:val="10"/>
        </w:rPr>
        <w:t>In the hands of Dennis Day</w:t>
      </w:r>
      <w:r w:rsidRPr="00DD1086">
        <w:rPr>
          <w:u w:val="single"/>
        </w:rPr>
        <w:t xml:space="preserve">, </w:t>
      </w:r>
      <w:r w:rsidRPr="00AD72FE">
        <w:rPr>
          <w:highlight w:val="yellow"/>
          <w:u w:val="single"/>
        </w:rPr>
        <w:t>the goal of debate was to reassign the convictions of students to the process of debate as a democratic form of decision-making</w:t>
      </w:r>
      <w:r w:rsidRPr="00DD1086">
        <w:rPr>
          <w:sz w:val="10"/>
        </w:rPr>
        <w:t xml:space="preserve">. In this way </w:t>
      </w:r>
      <w:r w:rsidRPr="00DD1086">
        <w:rPr>
          <w:u w:val="single"/>
        </w:rPr>
        <w:t xml:space="preserve">debate training was no longer simply a mechanism for developing critical thinking or advocacy skills, but instead, </w:t>
      </w:r>
      <w:r w:rsidRPr="00AD72FE">
        <w:rPr>
          <w:highlight w:val="yellow"/>
          <w:u w:val="single"/>
        </w:rPr>
        <w:t>debate was</w:t>
      </w:r>
      <w:r w:rsidRPr="00DD1086">
        <w:rPr>
          <w:u w:val="single"/>
        </w:rPr>
        <w:t xml:space="preserve"> </w:t>
      </w:r>
      <w:r w:rsidRPr="00AD72FE">
        <w:rPr>
          <w:u w:val="single"/>
        </w:rPr>
        <w:t xml:space="preserve">now </w:t>
      </w:r>
      <w:r w:rsidRPr="00AD72FE">
        <w:rPr>
          <w:highlight w:val="yellow"/>
          <w:u w:val="single"/>
        </w:rPr>
        <w:t>a performance technique that made possible the self-fashioning of a new form of liberal citize</w:t>
      </w:r>
      <w:r w:rsidRPr="00DD1086">
        <w:rPr>
          <w:u w:val="single"/>
        </w:rPr>
        <w:t>n</w:t>
      </w:r>
      <w:r w:rsidRPr="00DD1086">
        <w:rPr>
          <w:sz w:val="10"/>
        </w:rPr>
        <w:t xml:space="preserve">. The citizen’s commitments were to be redirected to the process of debate. </w:t>
      </w:r>
      <w:r w:rsidRPr="00AD72FE">
        <w:rPr>
          <w:highlight w:val="yellow"/>
          <w:u w:val="single"/>
        </w:rPr>
        <w:t>This redirection</w:t>
      </w:r>
      <w:r w:rsidRPr="00DD1086">
        <w:rPr>
          <w:u w:val="single"/>
        </w:rPr>
        <w:t xml:space="preserve"> entails a procedural notion of liberal citizenship that </w:t>
      </w:r>
      <w:r w:rsidRPr="00AD72FE">
        <w:rPr>
          <w:highlight w:val="yellow"/>
          <w:u w:val="single"/>
        </w:rPr>
        <w:t>asks the student to invest in debate as a method of deliberation</w:t>
      </w:r>
      <w:r w:rsidRPr="00DD1086">
        <w:rPr>
          <w:sz w:val="10"/>
        </w:rPr>
        <w:t xml:space="preserve">. Our argument here rests on </w:t>
      </w:r>
      <w:r w:rsidRPr="00AD72FE">
        <w:rPr>
          <w:highlight w:val="yellow"/>
          <w:u w:val="single"/>
        </w:rPr>
        <w:t>Day’s attempt to ethically defend debating both sides by linking the pedagogical rationale of debate to a public ethic</w:t>
      </w:r>
      <w:r w:rsidRPr="00DD1086">
        <w:rPr>
          <w:sz w:val="10"/>
        </w:rPr>
        <w:t>, in this case, full and free expression. We are not claiming that debate actually creates a situation in which students who participate in the activity abandon their convictions and commitments on the issues of the day nor are we claiming that debate asks students to embrace an ungrounded relativism. For us</w:t>
      </w:r>
      <w:r w:rsidRPr="00DD1086">
        <w:rPr>
          <w:u w:val="single"/>
        </w:rPr>
        <w:t xml:space="preserve">, what is important here is that when faced with an ethical criticism of debating both sides, </w:t>
      </w:r>
      <w:r w:rsidRPr="00AD72FE">
        <w:rPr>
          <w:highlight w:val="yellow"/>
          <w:u w:val="single"/>
        </w:rPr>
        <w:t>Day sets out a deliberative-oriented vision of democracy whereby the liberal citizen materializes by divorcing his/her speech from the sincerity principle</w:t>
      </w:r>
      <w:r w:rsidRPr="00AD72FE">
        <w:rPr>
          <w:sz w:val="10"/>
          <w:highlight w:val="yellow"/>
        </w:rPr>
        <w:t>.</w:t>
      </w:r>
      <w:r w:rsidRPr="00DD1086">
        <w:rPr>
          <w:sz w:val="10"/>
        </w:rPr>
        <w:t xml:space="preserve"> </w:t>
      </w:r>
      <w:r w:rsidRPr="00DD1086">
        <w:rPr>
          <w:u w:val="single"/>
        </w:rPr>
        <w:t>To embody one’s commitment to the democratic norm of free and full expression required students to argumentatively perform positions they might personally oppose in order to instantiate the circulation of free and full expression and</w:t>
      </w:r>
      <w:r w:rsidRPr="00DD1086">
        <w:rPr>
          <w:sz w:val="10"/>
        </w:rPr>
        <w:t xml:space="preserve"> to 112 CULTURAL STUDIES Downloaded by [Kungliga Tekniska Hogskola] at 15:57 11 October 2014 </w:t>
      </w:r>
      <w:r w:rsidRPr="00DD1086">
        <w:rPr>
          <w:u w:val="single"/>
        </w:rPr>
        <w:t>secure a commitment toward debate as a democratic form of decision-making</w:t>
      </w:r>
      <w:r w:rsidRPr="00DD1086">
        <w:rPr>
          <w:sz w:val="10"/>
        </w:rPr>
        <w:t xml:space="preserve">. Thus, </w:t>
      </w:r>
      <w:r w:rsidRPr="00AD72FE">
        <w:rPr>
          <w:highlight w:val="yellow"/>
          <w:u w:val="single"/>
        </w:rPr>
        <w:t>the debate over debate was a struggle over the ethical attributes required for liberal citizenship</w:t>
      </w:r>
      <w:r w:rsidRPr="00DD1086">
        <w:rPr>
          <w:sz w:val="10"/>
        </w:rPr>
        <w:t xml:space="preserve">. The argument that we will develop in this section begins with the premise </w:t>
      </w:r>
      <w:r w:rsidRPr="00DD1086">
        <w:rPr>
          <w:u w:val="single"/>
        </w:rPr>
        <w:t xml:space="preserve">that </w:t>
      </w:r>
      <w:r w:rsidRPr="00AD72FE">
        <w:rPr>
          <w:highlight w:val="yellow"/>
          <w:u w:val="single"/>
        </w:rPr>
        <w:t>a key element of Cold War liberalism was the attempt to re-position the United States as the leader of the Free World</w:t>
      </w:r>
      <w:r w:rsidRPr="00DD1086">
        <w:rPr>
          <w:sz w:val="10"/>
        </w:rPr>
        <w:t xml:space="preserve"> (Greene 1999</w:t>
      </w:r>
      <w:r w:rsidRPr="00DD1086">
        <w:rPr>
          <w:u w:val="single"/>
        </w:rPr>
        <w:t xml:space="preserve">). One way </w:t>
      </w:r>
      <w:r w:rsidRPr="00AD72FE">
        <w:rPr>
          <w:highlight w:val="yellow"/>
          <w:u w:val="single"/>
        </w:rPr>
        <w:t>Cold War liberalism made</w:t>
      </w:r>
      <w:r w:rsidRPr="00DD1086">
        <w:rPr>
          <w:u w:val="single"/>
        </w:rPr>
        <w:t xml:space="preserve"> </w:t>
      </w:r>
      <w:r w:rsidRPr="00AD72FE">
        <w:rPr>
          <w:highlight w:val="yellow"/>
          <w:u w:val="single"/>
        </w:rPr>
        <w:t>possible the emergence of US world leadership</w:t>
      </w:r>
      <w:r w:rsidRPr="00DD1086">
        <w:rPr>
          <w:u w:val="single"/>
        </w:rPr>
        <w:t xml:space="preserve"> was </w:t>
      </w:r>
      <w:r w:rsidRPr="00AD72FE">
        <w:rPr>
          <w:highlight w:val="yellow"/>
          <w:u w:val="single"/>
        </w:rPr>
        <w:t>by pulling together</w:t>
      </w:r>
      <w:r w:rsidRPr="00DD1086">
        <w:rPr>
          <w:u w:val="single"/>
        </w:rPr>
        <w:t xml:space="preserve"> a national and international commitment to ‘</w:t>
      </w:r>
      <w:r w:rsidRPr="00AD72FE">
        <w:rPr>
          <w:highlight w:val="yellow"/>
          <w:u w:val="single"/>
        </w:rPr>
        <w:t>American exceptionalism’</w:t>
      </w:r>
      <w:r w:rsidRPr="00DD1086">
        <w:rPr>
          <w:sz w:val="10"/>
        </w:rPr>
        <w:t>. According to Nikhil Pal Singh (1998</w:t>
      </w:r>
      <w:r w:rsidRPr="00DD1086">
        <w:rPr>
          <w:u w:val="single"/>
        </w:rPr>
        <w:t xml:space="preserve">), </w:t>
      </w:r>
      <w:r w:rsidRPr="00AD72FE">
        <w:rPr>
          <w:highlight w:val="yellow"/>
          <w:u w:val="single"/>
        </w:rPr>
        <w:t>American exceptionalism</w:t>
      </w:r>
      <w:r w:rsidRPr="00DD1086">
        <w:rPr>
          <w:u w:val="single"/>
        </w:rPr>
        <w:t xml:space="preserve"> is a product of the attempt to </w:t>
      </w:r>
      <w:r w:rsidRPr="00AD72FE">
        <w:rPr>
          <w:highlight w:val="yellow"/>
          <w:u w:val="single"/>
        </w:rPr>
        <w:t>conceptualize the U</w:t>
      </w:r>
      <w:r w:rsidRPr="00DD1086">
        <w:rPr>
          <w:u w:val="single"/>
        </w:rPr>
        <w:t xml:space="preserve">nited </w:t>
      </w:r>
      <w:r w:rsidRPr="00AD72FE">
        <w:rPr>
          <w:highlight w:val="yellow"/>
          <w:u w:val="single"/>
        </w:rPr>
        <w:t>S</w:t>
      </w:r>
      <w:r w:rsidRPr="00DD1086">
        <w:rPr>
          <w:u w:val="single"/>
        </w:rPr>
        <w:t xml:space="preserve">tates </w:t>
      </w:r>
      <w:r w:rsidRPr="00AD72FE">
        <w:rPr>
          <w:highlight w:val="yellow"/>
          <w:u w:val="single"/>
        </w:rPr>
        <w:t>as a</w:t>
      </w:r>
      <w:r w:rsidRPr="00DD1086">
        <w:rPr>
          <w:u w:val="single"/>
        </w:rPr>
        <w:t xml:space="preserve"> concrete </w:t>
      </w:r>
      <w:r w:rsidRPr="00AD72FE">
        <w:rPr>
          <w:highlight w:val="yellow"/>
          <w:u w:val="single"/>
        </w:rPr>
        <w:t>rep</w:t>
      </w:r>
      <w:r w:rsidRPr="00DD1086">
        <w:rPr>
          <w:u w:val="single"/>
        </w:rPr>
        <w:t xml:space="preserve">resentative </w:t>
      </w:r>
      <w:r w:rsidRPr="00AD72FE">
        <w:rPr>
          <w:highlight w:val="yellow"/>
          <w:u w:val="single"/>
        </w:rPr>
        <w:t>of the universal norms of democracy.</w:t>
      </w:r>
      <w:r w:rsidRPr="00DD1086">
        <w:rPr>
          <w:u w:val="single"/>
        </w:rPr>
        <w:t xml:space="preserve"> </w:t>
      </w:r>
      <w:r w:rsidRPr="00AD72FE">
        <w:rPr>
          <w:highlight w:val="yellow"/>
          <w:u w:val="single"/>
        </w:rPr>
        <w:t xml:space="preserve">In so doing, the US is </w:t>
      </w:r>
      <w:r w:rsidRPr="00AD72FE">
        <w:rPr>
          <w:u w:val="single"/>
        </w:rPr>
        <w:t>granted</w:t>
      </w:r>
      <w:r w:rsidRPr="00DD1086">
        <w:rPr>
          <w:u w:val="single"/>
        </w:rPr>
        <w:t xml:space="preserve"> a status and history that is </w:t>
      </w:r>
      <w:r w:rsidRPr="00AD72FE">
        <w:rPr>
          <w:highlight w:val="yellow"/>
          <w:u w:val="single"/>
        </w:rPr>
        <w:t>deemed unique</w:t>
      </w:r>
      <w:r w:rsidRPr="00DD1086">
        <w:rPr>
          <w:sz w:val="10"/>
        </w:rPr>
        <w:t xml:space="preserve"> from other nations at the same time as that </w:t>
      </w:r>
      <w:r w:rsidRPr="00DD1086">
        <w:rPr>
          <w:u w:val="single"/>
        </w:rPr>
        <w:t>un</w:t>
      </w:r>
      <w:r w:rsidRPr="00AD72FE">
        <w:rPr>
          <w:highlight w:val="yellow"/>
          <w:u w:val="single"/>
        </w:rPr>
        <w:t>iqueness qualifies the US to be the leader and judge of democratic attributes, characteristics and norm</w:t>
      </w:r>
      <w:r w:rsidRPr="00DD1086">
        <w:rPr>
          <w:u w:val="single"/>
        </w:rPr>
        <w:t>s</w:t>
      </w:r>
      <w:r w:rsidRPr="00DD1086">
        <w:rPr>
          <w:sz w:val="10"/>
        </w:rPr>
        <w:t xml:space="preserve">. In the aftermath of World War II, </w:t>
      </w:r>
      <w:r w:rsidRPr="00AD72FE">
        <w:rPr>
          <w:highlight w:val="yellow"/>
          <w:u w:val="single"/>
        </w:rPr>
        <w:t>the proliferation of free speech as a characteristic of the US helped to warrant Cold War liberal claims to American exceptionalism</w:t>
      </w:r>
      <w:r w:rsidRPr="00DD1086">
        <w:rPr>
          <w:sz w:val="10"/>
        </w:rPr>
        <w:t xml:space="preserve">. As Paul Passavant (1996) suggests, </w:t>
      </w:r>
      <w:r w:rsidRPr="00DD1086">
        <w:rPr>
          <w:u w:val="single"/>
        </w:rPr>
        <w:t>the ‘Millian paradigm’ of free speech has been appropriated by U.S. constitutional theorists to grant ‘America’ the status of a nation whereby ‘one legitimately claims the right to free speech’</w:t>
      </w:r>
      <w:r w:rsidRPr="00DD1086">
        <w:rPr>
          <w:sz w:val="10"/>
        </w:rPr>
        <w:t xml:space="preserve"> (pp. 301/2). For Passavant, </w:t>
      </w:r>
      <w:r w:rsidRPr="00DD1086">
        <w:rPr>
          <w:u w:val="single"/>
        </w:rPr>
        <w:t>the process by which the US emerged as a nation whereby citizens claim the right to free speech creates a moral geography in which other nations are not granted the ‘maturity’ necessary for free speech and/or simultaneously must conform to the U.S. vision of free speech</w:t>
      </w:r>
      <w:r w:rsidRPr="00DD1086">
        <w:rPr>
          <w:sz w:val="10"/>
        </w:rPr>
        <w:t>. It is our argument that during the cold war</w:t>
      </w:r>
      <w:r w:rsidRPr="00DD1086">
        <w:rPr>
          <w:u w:val="single"/>
        </w:rPr>
        <w:t xml:space="preserve">, </w:t>
      </w:r>
      <w:r w:rsidRPr="00AD72FE">
        <w:rPr>
          <w:highlight w:val="yellow"/>
          <w:u w:val="single"/>
        </w:rPr>
        <w:t>the debate-free speech assemblage helped to make possible the emergence of ‘America’s’ status as an exemplar of democracy.</w:t>
      </w:r>
    </w:p>
    <w:p w14:paraId="2CF14059" w14:textId="77777777" w:rsidR="004B3D22" w:rsidRPr="00AD72FE" w:rsidRDefault="004B3D22" w:rsidP="004B3D22"/>
    <w:p w14:paraId="3E3E4F0E" w14:textId="47EDED73" w:rsidR="004B3D22" w:rsidRPr="00912912" w:rsidRDefault="004B3D22" w:rsidP="004B3D22">
      <w:pPr>
        <w:pStyle w:val="Heading4"/>
        <w:rPr>
          <w:rFonts w:asciiTheme="minorHAnsi" w:hAnsiTheme="minorHAnsi"/>
        </w:rPr>
      </w:pPr>
      <w:r>
        <w:rPr>
          <w:rFonts w:asciiTheme="minorHAnsi" w:hAnsiTheme="minorHAnsi"/>
        </w:rPr>
        <w:t>Homonationalism</w:t>
      </w:r>
      <w:r w:rsidRPr="00912912">
        <w:rPr>
          <w:rFonts w:asciiTheme="minorHAnsi" w:hAnsiTheme="minorHAnsi"/>
        </w:rPr>
        <w:t xml:space="preserve"> is both the de and reterritorializing forces, affects, energies, and movements, and also an ongoing process and the historical convergence of state practices, transnational circutis of queer commodity culture and human rights paradigms, and global phenonminom like the increasing entrenchment of Islamophobia</w:t>
      </w:r>
    </w:p>
    <w:p w14:paraId="776B92D1" w14:textId="77777777" w:rsidR="004B3D22" w:rsidRPr="00912912" w:rsidRDefault="004B3D22" w:rsidP="004B3D22">
      <w:pPr>
        <w:rPr>
          <w:rFonts w:asciiTheme="minorHAnsi" w:hAnsiTheme="minorHAnsi"/>
        </w:rPr>
      </w:pPr>
      <w:r w:rsidRPr="00912912">
        <w:rPr>
          <w:rStyle w:val="Style13ptBold"/>
          <w:rFonts w:asciiTheme="minorHAnsi" w:hAnsiTheme="minorHAnsi"/>
        </w:rPr>
        <w:t>Puar</w:t>
      </w:r>
      <w:r w:rsidRPr="00912912">
        <w:rPr>
          <w:rFonts w:asciiTheme="minorHAnsi" w:hAnsiTheme="minorHAnsi"/>
        </w:rPr>
        <w:t xml:space="preserve">, Jasbir. “Rethinking Homonationalism.” International Studies of Middle East Studies, </w:t>
      </w:r>
      <w:r w:rsidRPr="00912912">
        <w:rPr>
          <w:rStyle w:val="Style13ptBold"/>
          <w:rFonts w:asciiTheme="minorHAnsi" w:hAnsiTheme="minorHAnsi"/>
        </w:rPr>
        <w:t>2013</w:t>
      </w:r>
      <w:r w:rsidRPr="00912912">
        <w:rPr>
          <w:rFonts w:asciiTheme="minorHAnsi" w:hAnsiTheme="minorHAnsi"/>
        </w:rPr>
        <w:t xml:space="preserve">, pp. 336–338. </w:t>
      </w:r>
      <w:hyperlink r:id="rId5" w:history="1">
        <w:r w:rsidRPr="00912912">
          <w:rPr>
            <w:rStyle w:val="Hyperlink"/>
            <w:rFonts w:asciiTheme="minorHAnsi" w:hAnsiTheme="minorHAnsi"/>
          </w:rPr>
          <w:t>https://www.cambridge.org/core/services/aop-cambridge-core/content/view/A455C4850A8D94BA4DC96D9B8837727C/S002074381300007Xa.pdf/rethinking_homonationalism.pdf</w:t>
        </w:r>
      </w:hyperlink>
      <w:r w:rsidRPr="00912912">
        <w:rPr>
          <w:rFonts w:asciiTheme="minorHAnsi" w:hAnsiTheme="minorHAnsi"/>
        </w:rPr>
        <w:t xml:space="preserve"> zh</w:t>
      </w:r>
    </w:p>
    <w:p w14:paraId="74EC47BF" w14:textId="77777777" w:rsidR="004B3D22" w:rsidRPr="008837A5" w:rsidRDefault="004B3D22" w:rsidP="004B3D22">
      <w:pPr>
        <w:rPr>
          <w:rFonts w:asciiTheme="minorHAnsi" w:hAnsiTheme="minorHAnsi"/>
          <w:u w:val="single"/>
        </w:rPr>
      </w:pPr>
      <w:r w:rsidRPr="00912912">
        <w:rPr>
          <w:rFonts w:asciiTheme="minorHAnsi" w:hAnsiTheme="minorHAnsi"/>
          <w:highlight w:val="yellow"/>
          <w:u w:val="single"/>
        </w:rPr>
        <w:t>To say</w:t>
      </w:r>
      <w:r w:rsidRPr="00912912">
        <w:rPr>
          <w:rFonts w:asciiTheme="minorHAnsi" w:hAnsiTheme="minorHAnsi"/>
          <w:u w:val="single"/>
        </w:rPr>
        <w:t xml:space="preserve"> </w:t>
      </w:r>
      <w:r w:rsidRPr="00912912">
        <w:rPr>
          <w:rFonts w:asciiTheme="minorHAnsi" w:hAnsiTheme="minorHAnsi"/>
          <w:highlight w:val="yellow"/>
          <w:u w:val="single"/>
        </w:rPr>
        <w:t>that this historical moment is homonational</w:t>
      </w:r>
      <w:r w:rsidRPr="00912912">
        <w:rPr>
          <w:rFonts w:asciiTheme="minorHAnsi" w:hAnsiTheme="minorHAnsi"/>
          <w:u w:val="single"/>
        </w:rPr>
        <w:t xml:space="preserve">, where homonationalism is understood as an analytics of power, then, </w:t>
      </w:r>
      <w:r w:rsidRPr="00912912">
        <w:rPr>
          <w:rFonts w:asciiTheme="minorHAnsi" w:hAnsiTheme="minorHAnsi"/>
          <w:highlight w:val="yellow"/>
          <w:u w:val="single"/>
        </w:rPr>
        <w:t>means that one must engage it in the first place as the condition of possibility for national and transnational politics</w:t>
      </w:r>
      <w:r w:rsidRPr="00912912">
        <w:rPr>
          <w:rFonts w:asciiTheme="minorHAnsi" w:hAnsiTheme="minorHAnsi"/>
          <w:u w:val="single"/>
        </w:rPr>
        <w:t xml:space="preserve">. Part of the increased recourse to domestication and privatization of neoliberal economies and within queer communities, </w:t>
      </w:r>
      <w:r w:rsidRPr="00912912">
        <w:rPr>
          <w:rFonts w:asciiTheme="minorHAnsi" w:hAnsiTheme="minorHAnsi"/>
          <w:highlight w:val="yellow"/>
          <w:u w:val="single"/>
        </w:rPr>
        <w:t>homonationalism is fundamentally a deep critique of lesbian and gay liberal rights discourses and how those rights discourses produce narratives of progress and modernity that continue to accord some populations access to citizenship—cultural and legal—at the expense of the delimitation and expulsion of other populations</w:t>
      </w:r>
      <w:r w:rsidRPr="008837A5">
        <w:rPr>
          <w:rFonts w:asciiTheme="minorHAnsi" w:hAnsiTheme="minorHAnsi"/>
          <w:sz w:val="10"/>
        </w:rPr>
        <w:t xml:space="preserve">. The narrative of progress for gay rights is thus built on the back of racialized others, for whom such progress was once achieved, but is now backsliding or has yet to arrive. </w:t>
      </w:r>
      <w:r w:rsidRPr="00912912">
        <w:rPr>
          <w:rFonts w:asciiTheme="minorHAnsi" w:hAnsiTheme="minorHAnsi"/>
          <w:u w:val="single"/>
        </w:rPr>
        <w:t xml:space="preserve">I have thus theorized </w:t>
      </w:r>
      <w:r w:rsidRPr="00912912">
        <w:rPr>
          <w:rFonts w:asciiTheme="minorHAnsi" w:hAnsiTheme="minorHAnsi"/>
          <w:highlight w:val="yellow"/>
          <w:u w:val="single"/>
        </w:rPr>
        <w:t>homonationalism</w:t>
      </w:r>
      <w:r w:rsidRPr="00912912">
        <w:rPr>
          <w:rFonts w:asciiTheme="minorHAnsi" w:hAnsiTheme="minorHAnsi"/>
          <w:u w:val="single"/>
        </w:rPr>
        <w:t xml:space="preserve"> as </w:t>
      </w:r>
      <w:r w:rsidRPr="00912912">
        <w:rPr>
          <w:rFonts w:asciiTheme="minorHAnsi" w:hAnsiTheme="minorHAnsi"/>
          <w:highlight w:val="yellow"/>
          <w:u w:val="single"/>
        </w:rPr>
        <w:t>an assemblage of de- and reterritorializing forces, affects, energies, and movements</w:t>
      </w:r>
      <w:r w:rsidRPr="008837A5">
        <w:rPr>
          <w:rFonts w:asciiTheme="minorHAnsi" w:hAnsiTheme="minorHAnsi"/>
          <w:sz w:val="10"/>
        </w:rPr>
        <w:t>. While the project arose within the post 9/11 political era of the United States</w:t>
      </w:r>
      <w:r w:rsidRPr="00912912">
        <w:rPr>
          <w:rFonts w:asciiTheme="minorHAnsi" w:hAnsiTheme="minorHAnsi"/>
          <w:highlight w:val="yellow"/>
          <w:u w:val="single"/>
        </w:rPr>
        <w:t>, homonationalism is also an ongoing process</w:t>
      </w:r>
      <w:r w:rsidRPr="00912912">
        <w:rPr>
          <w:rFonts w:asciiTheme="minorHAnsi" w:hAnsiTheme="minorHAnsi"/>
          <w:u w:val="single"/>
        </w:rPr>
        <w:t xml:space="preserve">, one that in some sense progresses from the civil rights era </w:t>
      </w:r>
      <w:r w:rsidRPr="00912912">
        <w:rPr>
          <w:rFonts w:asciiTheme="minorHAnsi" w:hAnsiTheme="minorHAnsi"/>
          <w:highlight w:val="yellow"/>
          <w:u w:val="single"/>
        </w:rPr>
        <w:t>and does not cohere only through 9/11 as a solitary temporal moment</w:t>
      </w:r>
      <w:r w:rsidRPr="008837A5">
        <w:rPr>
          <w:rFonts w:asciiTheme="minorHAnsi" w:hAnsiTheme="minorHAnsi"/>
          <w:sz w:val="10"/>
        </w:rPr>
        <w:t xml:space="preserve">. </w:t>
      </w:r>
      <w:r w:rsidRPr="00912912">
        <w:rPr>
          <w:rFonts w:asciiTheme="minorHAnsi" w:hAnsiTheme="minorHAnsi"/>
          <w:u w:val="single"/>
        </w:rPr>
        <w:t xml:space="preserve">The following brief discussion of homonationalism in relation to pinkwashing and Palestine may help demonstrate the complex ways </w:t>
      </w:r>
      <w:r w:rsidRPr="00912912">
        <w:rPr>
          <w:rFonts w:asciiTheme="minorHAnsi" w:hAnsiTheme="minorHAnsi"/>
          <w:highlight w:val="yellow"/>
          <w:u w:val="single"/>
        </w:rPr>
        <w:t>I see homonationalism as neither identity nor political position</w:t>
      </w:r>
      <w:r w:rsidRPr="008837A5">
        <w:rPr>
          <w:rFonts w:asciiTheme="minorHAnsi" w:hAnsiTheme="minorHAnsi"/>
          <w:sz w:val="10"/>
        </w:rPr>
        <w:t xml:space="preserve">. </w:t>
      </w:r>
      <w:r w:rsidRPr="00912912">
        <w:rPr>
          <w:rFonts w:asciiTheme="minorHAnsi" w:hAnsiTheme="minorHAnsi"/>
          <w:u w:val="single"/>
        </w:rPr>
        <w:t>Homonationalism and pinkwashing should not be seen as parallel phenomena. Rather, pinkwashing is one manifestation and practice made possible within and because of homonationalis</w:t>
      </w:r>
      <w:r w:rsidRPr="008837A5">
        <w:rPr>
          <w:rFonts w:asciiTheme="minorHAnsi" w:hAnsiTheme="minorHAnsi"/>
          <w:sz w:val="10"/>
        </w:rPr>
        <w:t>m. Unlike pinkwashing</w:t>
      </w:r>
      <w:r w:rsidRPr="00912912">
        <w:rPr>
          <w:rFonts w:asciiTheme="minorHAnsi" w:hAnsiTheme="minorHAnsi"/>
          <w:u w:val="single"/>
        </w:rPr>
        <w:t xml:space="preserve">, </w:t>
      </w:r>
      <w:r w:rsidRPr="00912912">
        <w:rPr>
          <w:rFonts w:asciiTheme="minorHAnsi" w:hAnsiTheme="minorHAnsi"/>
          <w:highlight w:val="yellow"/>
          <w:u w:val="single"/>
        </w:rPr>
        <w:t>homonationalism is not a state practice per se. It is instead the historical convergence of state practices, transnational circuits of queer commodity culture and human rights paradigms, and broader global phenomena such as the increasing entrenchment of Islamophobia</w:t>
      </w:r>
      <w:r w:rsidRPr="008837A5">
        <w:rPr>
          <w:rFonts w:asciiTheme="minorHAnsi" w:hAnsiTheme="minorHAnsi"/>
          <w:sz w:val="10"/>
          <w:highlight w:val="yellow"/>
        </w:rPr>
        <w:t>.</w:t>
      </w:r>
      <w:r w:rsidRPr="008837A5">
        <w:rPr>
          <w:rFonts w:asciiTheme="minorHAnsi" w:hAnsiTheme="minorHAnsi"/>
          <w:sz w:val="10"/>
        </w:rPr>
        <w:t xml:space="preserve"> These are just some of the circumstances through which nation-states are now vested with the status of “gay-friendly” versus “homophobic.” </w:t>
      </w:r>
      <w:r w:rsidRPr="008837A5">
        <w:rPr>
          <w:rFonts w:asciiTheme="minorHAnsi" w:hAnsiTheme="minorHAnsi"/>
          <w:u w:val="single"/>
        </w:rPr>
        <w:t xml:space="preserve">The </w:t>
      </w:r>
      <w:r w:rsidRPr="008837A5">
        <w:rPr>
          <w:rFonts w:asciiTheme="minorHAnsi" w:hAnsiTheme="minorHAnsi"/>
          <w:highlight w:val="yellow"/>
          <w:u w:val="single"/>
        </w:rPr>
        <w:t>conflation of homonationalism and pinkwashing</w:t>
      </w:r>
      <w:r w:rsidRPr="008837A5">
        <w:rPr>
          <w:rFonts w:asciiTheme="minorHAnsi" w:hAnsiTheme="minorHAnsi"/>
          <w:u w:val="single"/>
        </w:rPr>
        <w:t xml:space="preserve"> can </w:t>
      </w:r>
      <w:r w:rsidRPr="008837A5">
        <w:rPr>
          <w:rFonts w:asciiTheme="minorHAnsi" w:hAnsiTheme="minorHAnsi"/>
          <w:highlight w:val="yellow"/>
          <w:u w:val="single"/>
        </w:rPr>
        <w:t>result i</w:t>
      </w:r>
      <w:r w:rsidRPr="008837A5">
        <w:rPr>
          <w:rFonts w:asciiTheme="minorHAnsi" w:hAnsiTheme="minorHAnsi"/>
          <w:u w:val="single"/>
        </w:rPr>
        <w:t xml:space="preserve">n well-intentioned critiques or political stances that end up </w:t>
      </w:r>
      <w:r w:rsidRPr="008837A5">
        <w:rPr>
          <w:rFonts w:asciiTheme="minorHAnsi" w:hAnsiTheme="minorHAnsi"/>
          <w:highlight w:val="yellow"/>
          <w:u w:val="single"/>
        </w:rPr>
        <w:t>reproducing the queer exceptionalism of homonationalism</w:t>
      </w:r>
      <w:r w:rsidRPr="008837A5">
        <w:rPr>
          <w:rFonts w:asciiTheme="minorHAnsi" w:hAnsiTheme="minorHAnsi"/>
          <w:sz w:val="10"/>
        </w:rPr>
        <w:t xml:space="preserve"> in various ways. It is thus important to map out the relations between pinkwashing and homonationalism, or, more precisely, </w:t>
      </w:r>
      <w:r w:rsidRPr="008837A5">
        <w:rPr>
          <w:rFonts w:asciiTheme="minorHAnsi" w:hAnsiTheme="minorHAnsi"/>
          <w:highlight w:val="yellow"/>
          <w:u w:val="single"/>
        </w:rPr>
        <w:t>the global conditions of homonationalism that make</w:t>
      </w:r>
      <w:r w:rsidRPr="008837A5">
        <w:rPr>
          <w:rFonts w:asciiTheme="minorHAnsi" w:hAnsiTheme="minorHAnsi"/>
          <w:u w:val="single"/>
        </w:rPr>
        <w:t xml:space="preserve"> a practice such as Israeli </w:t>
      </w:r>
      <w:r w:rsidRPr="008837A5">
        <w:rPr>
          <w:rFonts w:asciiTheme="minorHAnsi" w:hAnsiTheme="minorHAnsi"/>
          <w:highlight w:val="yellow"/>
          <w:u w:val="single"/>
        </w:rPr>
        <w:t>pinkwashing possible and legible</w:t>
      </w:r>
      <w:r w:rsidRPr="008837A5">
        <w:rPr>
          <w:rFonts w:asciiTheme="minorHAnsi" w:hAnsiTheme="minorHAnsi"/>
          <w:u w:val="single"/>
        </w:rPr>
        <w:t xml:space="preserve"> in the first place. In connecting Israeli pinkwashing to a broader global system of power networks</w:t>
      </w:r>
      <w:r w:rsidRPr="008837A5">
        <w:rPr>
          <w:rFonts w:asciiTheme="minorHAnsi" w:hAnsiTheme="minorHAnsi"/>
          <w:sz w:val="10"/>
        </w:rPr>
        <w:t>, I am foregrounding the myriad of actors that converge to engender such a practice</w:t>
      </w:r>
      <w:r w:rsidRPr="008837A5">
        <w:rPr>
          <w:rFonts w:asciiTheme="minorHAnsi" w:hAnsiTheme="minorHAnsi"/>
          <w:highlight w:val="yellow"/>
          <w:u w:val="single"/>
        </w:rPr>
        <w:t>. Pinkwashing works because both history and global international relations matter.</w:t>
      </w:r>
      <w:r w:rsidRPr="008837A5">
        <w:rPr>
          <w:rFonts w:asciiTheme="minorHAnsi" w:hAnsiTheme="minorHAnsi"/>
          <w:sz w:val="10"/>
        </w:rPr>
        <w:t xml:space="preserve"> Historically speaking, </w:t>
      </w:r>
      <w:r w:rsidRPr="008837A5">
        <w:rPr>
          <w:rFonts w:asciiTheme="minorHAnsi" w:hAnsiTheme="minorHAnsi"/>
          <w:u w:val="single"/>
        </w:rPr>
        <w:t>settler colonialism has a long history of articulating its violence through the protection of serviceable figures such as women and children, and now the homosexual. Pinkwashing is only one more justification for imperial/racial/national violence within this long tradition of intimate rhetoric around “victim” populations. Pinkwashing works in part by tapping into the discursive and structural circuits produced by U.S. and European crusades against the spectral threat of “radical Islam” or “Islamo-fascism</w:t>
      </w:r>
      <w:r w:rsidRPr="008837A5">
        <w:rPr>
          <w:rFonts w:asciiTheme="minorHAnsi" w:hAnsiTheme="minorHAnsi"/>
          <w:sz w:val="10"/>
        </w:rPr>
        <w:t>.” Further, the neoliberal accommodationist economic structure engenders niche marketing of various ethnic and minoritized groups, normalizing the production of, for example</w:t>
      </w:r>
      <w:r w:rsidRPr="008837A5">
        <w:rPr>
          <w:rFonts w:asciiTheme="minorHAnsi" w:hAnsiTheme="minorHAnsi"/>
          <w:u w:val="single"/>
        </w:rPr>
        <w:t xml:space="preserve">, a gay and lesbian tourism industry built on the discursive distinction between gay-friendly and not-gay- friendly destinations. </w:t>
      </w:r>
      <w:r w:rsidRPr="008837A5">
        <w:rPr>
          <w:rFonts w:asciiTheme="minorHAnsi" w:hAnsiTheme="minorHAnsi"/>
          <w:highlight w:val="yellow"/>
          <w:u w:val="single"/>
        </w:rPr>
        <w:t>The gay and lesbian human rights industry</w:t>
      </w:r>
      <w:r w:rsidRPr="008837A5">
        <w:rPr>
          <w:rFonts w:asciiTheme="minorHAnsi" w:hAnsiTheme="minorHAnsi"/>
          <w:u w:val="single"/>
        </w:rPr>
        <w:t xml:space="preserve"> continues to proliferate Euro-American constructs of identity</w:t>
      </w:r>
      <w:r w:rsidRPr="008837A5">
        <w:rPr>
          <w:rFonts w:asciiTheme="minorHAnsi" w:hAnsiTheme="minorHAnsi"/>
          <w:sz w:val="10"/>
        </w:rPr>
        <w:t xml:space="preserve"> (not to mention the notion of a sexual identity </w:t>
      </w:r>
      <w:r w:rsidRPr="008837A5">
        <w:rPr>
          <w:rFonts w:asciiTheme="minorHAnsi" w:hAnsiTheme="minorHAnsi"/>
          <w:u w:val="single"/>
        </w:rPr>
        <w:t xml:space="preserve">itself) that </w:t>
      </w:r>
      <w:r w:rsidRPr="008837A5">
        <w:rPr>
          <w:rFonts w:asciiTheme="minorHAnsi" w:hAnsiTheme="minorHAnsi"/>
          <w:highlight w:val="yellow"/>
          <w:u w:val="single"/>
        </w:rPr>
        <w:t>privilege identity politics, “coming out,” public visibility, and legislative measures as the dominant barometers of social progress</w:t>
      </w:r>
      <w:r w:rsidRPr="008837A5">
        <w:rPr>
          <w:rFonts w:asciiTheme="minorHAnsi" w:hAnsiTheme="minorHAnsi"/>
          <w:u w:val="single"/>
        </w:rPr>
        <w:t>.</w:t>
      </w:r>
    </w:p>
    <w:p w14:paraId="278952EA" w14:textId="369F8E21" w:rsidR="004B3D22" w:rsidRDefault="004B3D22" w:rsidP="004B3D22">
      <w:pPr>
        <w:pStyle w:val="Heading4"/>
        <w:shd w:val="clear" w:color="auto" w:fill="FFFFFF"/>
        <w:spacing w:line="278" w:lineRule="atLeast"/>
        <w:rPr>
          <w:color w:val="222222"/>
          <w:szCs w:val="26"/>
        </w:rPr>
      </w:pPr>
      <w:bookmarkStart w:id="0" w:name="_Hlk519165550"/>
      <w:r>
        <w:rPr>
          <w:color w:val="222222"/>
          <w:szCs w:val="26"/>
        </w:rPr>
        <w:t>This causes the endless continuation of the war on terror. By justifying protecting “good gays” from “barbarous terrorists”, homonationalism is used by the military industrial complex to shift the justifications for warfare to civilizing missions that justifies the worst violence in the world – today we ask you to rise and remove your hats and </w:t>
      </w:r>
      <w:r>
        <w:rPr>
          <w:i/>
          <w:iCs w:val="0"/>
          <w:color w:val="222222"/>
          <w:szCs w:val="26"/>
        </w:rPr>
        <w:t>ask yourself</w:t>
      </w:r>
      <w:r>
        <w:rPr>
          <w:color w:val="222222"/>
          <w:szCs w:val="26"/>
        </w:rPr>
        <w:t> why we pledge our allegiance to a flag striped with blood and soaked in whiteness - a flag that “protects the gays” insofar as it destroys the neoorientalist other.</w:t>
      </w:r>
    </w:p>
    <w:p w14:paraId="5A3E9D78" w14:textId="77777777" w:rsidR="004B3D22" w:rsidRDefault="004B3D22" w:rsidP="004B3D22">
      <w:pPr>
        <w:shd w:val="clear" w:color="auto" w:fill="FFFFFF"/>
        <w:spacing w:line="235" w:lineRule="atLeast"/>
        <w:rPr>
          <w:color w:val="222222"/>
        </w:rPr>
      </w:pPr>
      <w:r>
        <w:rPr>
          <w:rStyle w:val="m-7051408894507197675gmail-style13ptbold"/>
          <w:b/>
          <w:bCs/>
          <w:color w:val="222222"/>
          <w:sz w:val="26"/>
          <w:szCs w:val="26"/>
        </w:rPr>
        <w:t>Givelber 17</w:t>
      </w:r>
      <w:r>
        <w:rPr>
          <w:color w:val="222222"/>
        </w:rPr>
        <w:t>, |Jackie, “Is Love a Battle field?  The New Politics of Marriage Equality in the Aging War on Terror”|</w:t>
      </w:r>
    </w:p>
    <w:p w14:paraId="2F2BE2DB" w14:textId="77777777" w:rsidR="004B3D22" w:rsidRDefault="004B3D22" w:rsidP="004B3D22">
      <w:pPr>
        <w:shd w:val="clear" w:color="auto" w:fill="FFFFFF"/>
        <w:spacing w:line="235" w:lineRule="atLeast"/>
        <w:rPr>
          <w:color w:val="222222"/>
        </w:rPr>
      </w:pPr>
      <w:r>
        <w:rPr>
          <w:color w:val="222222"/>
          <w:sz w:val="16"/>
          <w:szCs w:val="16"/>
        </w:rPr>
        <w:t>By now, </w:t>
      </w:r>
      <w:r>
        <w:rPr>
          <w:rStyle w:val="m-7051408894507197675gmail-styleunderline"/>
          <w:color w:val="222222"/>
          <w:u w:val="single"/>
        </w:rPr>
        <w:t>the personal benefits afforded to queer folks wielding their marriage rights</w:t>
      </w:r>
      <w:r>
        <w:rPr>
          <w:color w:val="222222"/>
          <w:sz w:val="16"/>
          <w:szCs w:val="16"/>
        </w:rPr>
        <w:t> (as well as the corresponding problems of the institution altogether) </w:t>
      </w:r>
      <w:r>
        <w:rPr>
          <w:rStyle w:val="m-7051408894507197675gmail-styleunderline"/>
          <w:color w:val="222222"/>
          <w:u w:val="single"/>
        </w:rPr>
        <w:t>should be well established.</w:t>
      </w:r>
      <w:r>
        <w:rPr>
          <w:color w:val="222222"/>
          <w:sz w:val="16"/>
          <w:szCs w:val="16"/>
        </w:rPr>
        <w:t> It is important that </w:t>
      </w:r>
      <w:r>
        <w:rPr>
          <w:rStyle w:val="m-7051408894507197675gmail-styleunderline"/>
          <w:color w:val="222222"/>
          <w:u w:val="single"/>
        </w:rPr>
        <w:t>the </w:t>
      </w:r>
      <w:r>
        <w:rPr>
          <w:rStyle w:val="m-7051408894507197675gmail-styleunderline"/>
          <w:color w:val="222222"/>
          <w:u w:val="single"/>
          <w:shd w:val="clear" w:color="auto" w:fill="00FFFF"/>
        </w:rPr>
        <w:t>Obergefell</w:t>
      </w:r>
      <w:r>
        <w:rPr>
          <w:rStyle w:val="m-7051408894507197675gmail-styleunderline"/>
          <w:color w:val="222222"/>
          <w:u w:val="single"/>
        </w:rPr>
        <w:t> decision not be interpreted merely as a sort of rights-allocation to a traditionally marginalized group but </w:t>
      </w:r>
      <w:r>
        <w:rPr>
          <w:rStyle w:val="m-7051408894507197675gmail-styleunderline"/>
          <w:color w:val="222222"/>
          <w:u w:val="single"/>
          <w:shd w:val="clear" w:color="auto" w:fill="00FFFF"/>
        </w:rPr>
        <w:t>as</w:t>
      </w:r>
      <w:r>
        <w:rPr>
          <w:rStyle w:val="m-7051408894507197675gmail-styleunderline"/>
          <w:color w:val="222222"/>
          <w:u w:val="single"/>
        </w:rPr>
        <w:t> a crucial element in the </w:t>
      </w:r>
      <w:r>
        <w:rPr>
          <w:rStyle w:val="m-7051408894507197675gmail-styleunderline"/>
          <w:color w:val="222222"/>
          <w:u w:val="single"/>
          <w:shd w:val="clear" w:color="auto" w:fill="00FFFF"/>
        </w:rPr>
        <w:t>furtherance of</w:t>
      </w:r>
      <w:r>
        <w:rPr>
          <w:rStyle w:val="m-7051408894507197675gmail-styleunderline"/>
          <w:color w:val="222222"/>
          <w:u w:val="single"/>
        </w:rPr>
        <w:t> the United States’ enduring quest for nation-building and </w:t>
      </w:r>
      <w:r>
        <w:rPr>
          <w:rStyle w:val="m-7051408894507197675gmail-styleunderline"/>
          <w:color w:val="222222"/>
          <w:u w:val="single"/>
          <w:shd w:val="clear" w:color="auto" w:fill="00FFFF"/>
        </w:rPr>
        <w:t>nationalism.</w:t>
      </w:r>
      <w:r>
        <w:rPr>
          <w:color w:val="222222"/>
          <w:sz w:val="16"/>
          <w:szCs w:val="16"/>
        </w:rPr>
        <w:t> Benedict Anderson’s theoretical conception of the nation as “an imagined community”— whose collective identity and purpose are located in its fantasy of shared values and other points of alleged mutual identification—stands as a salient approach for understanding the state’s incentive for granting marriage rights to same-sex couples.32 In The Queen of America Goes to Washington City, Lauren Berlant situates her analysis of present-day identity politics around the notion of “citizen trauma” in order to explain the United States’ investment in revamping its nation-building efforts within the twenty-first century. Identifying some of the major drivers of widespread national insecurity as of recent, she writes, “</w:t>
      </w:r>
      <w:r>
        <w:rPr>
          <w:rStyle w:val="m-7051408894507197675gmail-styleunderline"/>
          <w:color w:val="222222"/>
          <w:u w:val="single"/>
        </w:rPr>
        <w:t>The crisis of national future, stimulated by sexual politics, comes at a time when </w:t>
      </w:r>
      <w:r>
        <w:rPr>
          <w:rStyle w:val="m-7051408894507197675gmail-styleunderline"/>
          <w:color w:val="222222"/>
          <w:u w:val="single"/>
          <w:shd w:val="clear" w:color="auto" w:fill="00FFFF"/>
        </w:rPr>
        <w:t>America feels unsure</w:t>
      </w:r>
      <w:r>
        <w:rPr>
          <w:rStyle w:val="m-7051408894507197675gmail-styleunderline"/>
          <w:color w:val="222222"/>
          <w:u w:val="single"/>
        </w:rPr>
        <w:t> about its value on a number of domains: in world military politics, in global economics, in ecological practice, and in the claim that the nation has a commitment to sustaining justice, democracy, and the American Dream when there seems to be less money and reliable work to go around</w:t>
      </w:r>
      <w:r>
        <w:rPr>
          <w:color w:val="222222"/>
          <w:sz w:val="16"/>
          <w:szCs w:val="16"/>
        </w:rPr>
        <w:t>.”33 In identifying some of the underlying issues that continue to challenge possibilities for US nationhood, Berlant highlights the incentives driving the nation-state’s commitment to curing its suffering sense of self. Our nation’s leaders naturally emerge as some of our most sacred keepers in furthering this project to repair the nation. Accordingly, the illusion of absorbing certain queer folks into the nation-state presents itself as central to the Supreme Court’s legalization of same-sex marriage. Kennedy’s remarks in Obergefell expose the extent to which marriage bestows queer subjects access to citizenship34 and national belonging. He writes the following: [T]he Court’s cases and the Nation’s traditions make clear that marriage is a keystone of the Nation’s social order ...</w:t>
      </w:r>
      <w:r>
        <w:rPr>
          <w:rStyle w:val="m-7051408894507197675gmail-styleunderline"/>
          <w:color w:val="222222"/>
          <w:u w:val="single"/>
        </w:rPr>
        <w:t>When the American retires from the turmoil of public life to the bosom of the family, he finds in it the image of order and peace</w:t>
      </w:r>
      <w:r>
        <w:rPr>
          <w:color w:val="222222"/>
          <w:sz w:val="16"/>
          <w:szCs w:val="16"/>
        </w:rPr>
        <w:t>... [H]e afterwards carries [that image] with him into public affairs ... For that reason, just as a couple vows to support each other, so does society pledge to support the couple, offering symbolic recognition and material benefits to protect and nourish the union.35 Most noteworthy here is Kennedy’s rumination on the symbiotic relationship between married couple and nation. His fantasy entails a social order in which spouses support each other, and in turn the nation offers “symbolic recognition and material benefits to protect and nourish the union.” </w:t>
      </w:r>
      <w:r>
        <w:rPr>
          <w:rStyle w:val="m-7051408894507197675gmail-styleunderline"/>
          <w:color w:val="222222"/>
          <w:u w:val="single"/>
        </w:rPr>
        <w:t>Kennedy’s articulation of the linkage of </w:t>
      </w:r>
      <w:r>
        <w:rPr>
          <w:rStyle w:val="m-7051408894507197675gmail-styleunderline"/>
          <w:color w:val="222222"/>
          <w:u w:val="single"/>
          <w:shd w:val="clear" w:color="auto" w:fill="00FFFF"/>
        </w:rPr>
        <w:t>marriage</w:t>
      </w:r>
      <w:r>
        <w:rPr>
          <w:rStyle w:val="m-7051408894507197675gmail-styleunderline"/>
          <w:color w:val="222222"/>
          <w:u w:val="single"/>
        </w:rPr>
        <w:t> to nation </w:t>
      </w:r>
      <w:r>
        <w:rPr>
          <w:rStyle w:val="m-7051408894507197675gmail-styleunderline"/>
          <w:color w:val="222222"/>
          <w:u w:val="single"/>
          <w:shd w:val="clear" w:color="auto" w:fill="00FFFF"/>
        </w:rPr>
        <w:t>is</w:t>
      </w:r>
      <w:r>
        <w:rPr>
          <w:rStyle w:val="m-7051408894507197675gmail-styleunderline"/>
          <w:color w:val="222222"/>
          <w:u w:val="single"/>
        </w:rPr>
        <w:t> not without cause; indeed, it is a strategic and authoritative decree effectively permitting—if not insisting on—</w:t>
      </w:r>
      <w:r>
        <w:rPr>
          <w:rStyle w:val="m-7051408894507197675gmail-styleunderline"/>
          <w:color w:val="222222"/>
          <w:u w:val="single"/>
          <w:shd w:val="clear" w:color="auto" w:fill="00FFFF"/>
        </w:rPr>
        <w:t>the good queer’s entry into the nation-state</w:t>
      </w:r>
      <w:r>
        <w:rPr>
          <w:color w:val="222222"/>
          <w:sz w:val="16"/>
          <w:szCs w:val="16"/>
        </w:rPr>
        <w:t>. </w:t>
      </w:r>
      <w:r>
        <w:rPr>
          <w:rStyle w:val="m-7051408894507197675gmail-styleunderline"/>
          <w:color w:val="222222"/>
          <w:u w:val="single"/>
        </w:rPr>
        <w:t>Riding on the coattails of established US ideology that has sought to define the nation by its commitments and rules to marriage, Obergefell serves as the effective culmination of a political progression in which the nation-state becomes reimagined as belonging to the good queer, too.</w:t>
      </w:r>
      <w:r>
        <w:rPr>
          <w:color w:val="222222"/>
          <w:sz w:val="16"/>
          <w:szCs w:val="16"/>
        </w:rPr>
        <w:t> As I display in the sections to follow, </w:t>
      </w:r>
      <w:r>
        <w:rPr>
          <w:rStyle w:val="m-7051408894507197675gmail-styleunderline"/>
          <w:color w:val="222222"/>
          <w:u w:val="single"/>
        </w:rPr>
        <w:t>the bestowment of dignity and </w:t>
      </w:r>
      <w:r>
        <w:rPr>
          <w:rStyle w:val="m-7051408894507197675gmail-styleunderline"/>
          <w:color w:val="222222"/>
          <w:u w:val="single"/>
          <w:shd w:val="clear" w:color="auto" w:fill="00FFFF"/>
        </w:rPr>
        <w:t>social citizenship</w:t>
      </w:r>
      <w:r>
        <w:rPr>
          <w:rStyle w:val="m-7051408894507197675gmail-styleunderline"/>
          <w:color w:val="222222"/>
          <w:u w:val="single"/>
        </w:rPr>
        <w:t> onto the good queer through these judicial proceedings will eventually </w:t>
      </w:r>
      <w:r>
        <w:rPr>
          <w:rStyle w:val="m-7051408894507197675gmail-styleunderline"/>
          <w:color w:val="222222"/>
          <w:u w:val="single"/>
          <w:shd w:val="clear" w:color="auto" w:fill="00FFFF"/>
        </w:rPr>
        <w:t>lend itself to</w:t>
      </w:r>
      <w:r>
        <w:rPr>
          <w:rStyle w:val="m-7051408894507197675gmail-styleunderline"/>
          <w:color w:val="222222"/>
          <w:u w:val="single"/>
        </w:rPr>
        <w:t>the rhetorical premises supporting </w:t>
      </w:r>
      <w:r>
        <w:rPr>
          <w:rStyle w:val="m-7051408894507197675gmail-styleunderline"/>
          <w:color w:val="222222"/>
          <w:u w:val="single"/>
          <w:shd w:val="clear" w:color="auto" w:fill="00FFFF"/>
        </w:rPr>
        <w:t>Trump’s warmongering</w:t>
      </w:r>
      <w:r>
        <w:rPr>
          <w:rStyle w:val="m-7051408894507197675gmail-styleunderline"/>
          <w:color w:val="222222"/>
          <w:u w:val="single"/>
        </w:rPr>
        <w:t> presidential agenda. </w:t>
      </w:r>
      <w:r>
        <w:rPr>
          <w:color w:val="222222"/>
          <w:sz w:val="16"/>
          <w:szCs w:val="16"/>
        </w:rPr>
        <w:t>III. A Queer’s Right to Marriage is the Nation’s Right to War: Reimagining the Nation’s Role in the War on Terror “</w:t>
      </w:r>
      <w:r>
        <w:rPr>
          <w:rStyle w:val="m-7051408894507197675gmail-styleunderline"/>
          <w:color w:val="222222"/>
          <w:u w:val="single"/>
        </w:rPr>
        <w:t>Only weeks ago in Orlando, Florida, 49 wonderful Americans were savagely murdered by an Islamic terrorist. This time the terrorist targeted the LGBTQ community... As your president, I will do everything in my power to protect our LGBTQ citizens from the violence and oppression of a hateful, foreign ideology</w:t>
      </w:r>
      <w:r>
        <w:rPr>
          <w:color w:val="222222"/>
          <w:sz w:val="16"/>
          <w:szCs w:val="16"/>
        </w:rPr>
        <w:t>... And I have to say, as a Republican, it is so nice to hear you cheering for what I just said.” —Donald J. Trump, Republican National Convention, July 21, 201636 </w:t>
      </w:r>
      <w:r>
        <w:rPr>
          <w:rStyle w:val="m-7051408894507197675gmail-styleunderline"/>
          <w:color w:val="222222"/>
          <w:u w:val="single"/>
        </w:rPr>
        <w:t>The </w:t>
      </w:r>
      <w:r>
        <w:rPr>
          <w:rStyle w:val="m-7051408894507197675gmail-styleunderline"/>
          <w:color w:val="222222"/>
          <w:u w:val="single"/>
          <w:shd w:val="clear" w:color="auto" w:fill="00FFFF"/>
        </w:rPr>
        <w:t>concurrent progressions of</w:t>
      </w:r>
      <w:r>
        <w:rPr>
          <w:rStyle w:val="m-7051408894507197675gmail-styleunderline"/>
          <w:color w:val="222222"/>
          <w:u w:val="single"/>
        </w:rPr>
        <w:t> the crusade for </w:t>
      </w:r>
      <w:r>
        <w:rPr>
          <w:rStyle w:val="m-7051408894507197675gmail-styleunderline"/>
          <w:color w:val="222222"/>
          <w:u w:val="single"/>
          <w:shd w:val="clear" w:color="auto" w:fill="00FFFF"/>
        </w:rPr>
        <w:t>marriage equality and the War on Terror are not an accident</w:t>
      </w:r>
      <w:r>
        <w:rPr>
          <w:color w:val="222222"/>
          <w:sz w:val="16"/>
          <w:szCs w:val="16"/>
        </w:rPr>
        <w:t>. Indeed, in peculiar ways </w:t>
      </w:r>
      <w:r>
        <w:rPr>
          <w:rStyle w:val="m-7051408894507197675gmail-styleunderline"/>
          <w:color w:val="222222"/>
          <w:u w:val="single"/>
        </w:rPr>
        <w:t>the two campaigns have functioned in tandem, with each defining and driving the basis for the other</w:t>
      </w:r>
      <w:r>
        <w:rPr>
          <w:color w:val="222222"/>
          <w:sz w:val="16"/>
          <w:szCs w:val="16"/>
        </w:rPr>
        <w:t>. Following the attacks on the World Trade Center and the Pentagon on 9/11, the nation found itself extensively reimagining who it was and the nature of the threats lodged against it.37 Accordingly, wh</w:t>
      </w:r>
      <w:r>
        <w:rPr>
          <w:rStyle w:val="m-7051408894507197675gmail-styleunderline"/>
          <w:color w:val="222222"/>
          <w:u w:val="single"/>
        </w:rPr>
        <w:t>ile June 26, 2015 may be understood as the culmination of the good queer’s absorption into the image of the nation-state,38 we may also view September 11, 2001 as the commencement of a colossal campaign to define and obliterate public enemy number one—the bad Muslim,</w:t>
      </w:r>
      <w:r>
        <w:rPr>
          <w:color w:val="222222"/>
          <w:sz w:val="16"/>
          <w:szCs w:val="16"/>
        </w:rPr>
        <w:t> the terrorist.39 Donald </w:t>
      </w:r>
      <w:r>
        <w:rPr>
          <w:rStyle w:val="m-7051408894507197675gmail-styleunderline"/>
          <w:color w:val="222222"/>
          <w:u w:val="single"/>
          <w:shd w:val="clear" w:color="auto" w:fill="00FFFF"/>
        </w:rPr>
        <w:t>Trump’s</w:t>
      </w:r>
      <w:r>
        <w:rPr>
          <w:rStyle w:val="m-7051408894507197675gmail-styleunderline"/>
          <w:color w:val="222222"/>
          <w:u w:val="single"/>
        </w:rPr>
        <w:t> recent </w:t>
      </w:r>
      <w:r>
        <w:rPr>
          <w:rStyle w:val="m-7051408894507197675gmail-styleunderline"/>
          <w:color w:val="222222"/>
          <w:u w:val="single"/>
          <w:shd w:val="clear" w:color="auto" w:fill="00FFFF"/>
        </w:rPr>
        <w:t>pledge to “protect</w:t>
      </w:r>
      <w:r>
        <w:rPr>
          <w:rStyle w:val="m-7051408894507197675gmail-styleunderline"/>
          <w:color w:val="222222"/>
          <w:u w:val="single"/>
        </w:rPr>
        <w:t> our </w:t>
      </w:r>
      <w:r>
        <w:rPr>
          <w:rStyle w:val="m-7051408894507197675gmail-styleunderline"/>
          <w:color w:val="222222"/>
          <w:u w:val="single"/>
          <w:shd w:val="clear" w:color="auto" w:fill="00FFFF"/>
        </w:rPr>
        <w:t>LGBTQ citizens from</w:t>
      </w:r>
      <w:r>
        <w:rPr>
          <w:rStyle w:val="m-7051408894507197675gmail-styleunderline"/>
          <w:color w:val="222222"/>
          <w:u w:val="single"/>
        </w:rPr>
        <w:t> the violence and oppression of </w:t>
      </w:r>
      <w:r>
        <w:rPr>
          <w:rStyle w:val="m-7051408894507197675gmail-styleunderline"/>
          <w:color w:val="222222"/>
          <w:u w:val="single"/>
          <w:shd w:val="clear" w:color="auto" w:fill="00FFFF"/>
        </w:rPr>
        <w:t>a hateful, foreign ideology</w:t>
      </w:r>
      <w:r>
        <w:rPr>
          <w:rStyle w:val="m-7051408894507197675gmail-styleunderline"/>
          <w:color w:val="222222"/>
          <w:u w:val="single"/>
        </w:rPr>
        <w:t>”— Islam, to be explicit—</w:t>
      </w:r>
      <w:r>
        <w:rPr>
          <w:rStyle w:val="m-7051408894507197675gmail-styleunderline"/>
          <w:color w:val="222222"/>
          <w:u w:val="single"/>
          <w:shd w:val="clear" w:color="auto" w:fill="00FFFF"/>
        </w:rPr>
        <w:t>signals a</w:t>
      </w:r>
      <w:r>
        <w:rPr>
          <w:rStyle w:val="m-7051408894507197675gmail-styleunderline"/>
          <w:color w:val="222222"/>
          <w:u w:val="single"/>
        </w:rPr>
        <w:t> key </w:t>
      </w:r>
      <w:r>
        <w:rPr>
          <w:rStyle w:val="m-7051408894507197675gmail-styleunderline"/>
          <w:color w:val="222222"/>
          <w:u w:val="single"/>
          <w:shd w:val="clear" w:color="auto" w:fill="00FFFF"/>
        </w:rPr>
        <w:t>turning point in the War on Terror</w:t>
      </w:r>
      <w:r>
        <w:rPr>
          <w:rStyle w:val="m-7051408894507197675gmail-styleunderline"/>
          <w:color w:val="222222"/>
          <w:u w:val="single"/>
        </w:rPr>
        <w:t>and the socio- political conditions that sustain it. For the first time in mainstream US politics, </w:t>
      </w:r>
      <w:r>
        <w:rPr>
          <w:rStyle w:val="m-7051408894507197675gmail-styleunderline"/>
          <w:color w:val="222222"/>
          <w:u w:val="single"/>
          <w:shd w:val="clear" w:color="auto" w:fill="00FFFF"/>
        </w:rPr>
        <w:t>we see bipartisanship around</w:t>
      </w:r>
      <w:r>
        <w:rPr>
          <w:rStyle w:val="m-7051408894507197675gmail-styleunderline"/>
          <w:color w:val="222222"/>
          <w:u w:val="single"/>
        </w:rPr>
        <w:t> a particular kind of </w:t>
      </w:r>
      <w:r>
        <w:rPr>
          <w:rStyle w:val="m-7051408894507197675gmail-styleunderline"/>
          <w:color w:val="222222"/>
          <w:u w:val="single"/>
          <w:shd w:val="clear" w:color="auto" w:fill="00FFFF"/>
        </w:rPr>
        <w:t>“queer rights”</w:t>
      </w:r>
      <w:r>
        <w:rPr>
          <w:rStyle w:val="m-7051408894507197675gmail-styleunderline"/>
          <w:color w:val="222222"/>
          <w:u w:val="single"/>
        </w:rPr>
        <w:t>–albeit hawkish by nature and </w:t>
      </w:r>
      <w:r>
        <w:rPr>
          <w:rStyle w:val="m-7051408894507197675gmail-styleunderline"/>
          <w:color w:val="222222"/>
          <w:u w:val="single"/>
          <w:shd w:val="clear" w:color="auto" w:fill="00FFFF"/>
        </w:rPr>
        <w:t>premised on</w:t>
      </w:r>
      <w:r>
        <w:rPr>
          <w:rStyle w:val="m-7051408894507197675gmail-styleunderline"/>
          <w:color w:val="222222"/>
          <w:u w:val="single"/>
        </w:rPr>
        <w:t> the </w:t>
      </w:r>
      <w:r>
        <w:rPr>
          <w:rStyle w:val="m-7051408894507197675gmail-styleunderline"/>
          <w:color w:val="222222"/>
          <w:u w:val="single"/>
          <w:shd w:val="clear" w:color="auto" w:fill="00FFFF"/>
        </w:rPr>
        <w:t>eradication of Muslim bodies</w:t>
      </w:r>
      <w:r>
        <w:rPr>
          <w:rStyle w:val="m-7051408894507197675gmail-styleunderline"/>
          <w:color w:val="222222"/>
          <w:u w:val="single"/>
        </w:rPr>
        <w:t> in “defense” of certain queer ones. </w:t>
      </w:r>
      <w:r>
        <w:rPr>
          <w:color w:val="222222"/>
          <w:sz w:val="16"/>
          <w:szCs w:val="16"/>
        </w:rPr>
        <w:t>For the remainder of this paper, I argue that </w:t>
      </w:r>
      <w:r>
        <w:rPr>
          <w:rStyle w:val="m-7051408894507197675gmail-styleunderline"/>
          <w:color w:val="222222"/>
          <w:u w:val="single"/>
        </w:rPr>
        <w:t>the legalization of same-sex marriage and the continuation of the War on Terror are inherently linked in producing this fairly new brand of mainstream queer politics</w:t>
      </w:r>
      <w:r>
        <w:rPr>
          <w:color w:val="222222"/>
          <w:sz w:val="16"/>
          <w:szCs w:val="16"/>
        </w:rPr>
        <w:t>. I do so by exposing the particular ways in which </w:t>
      </w:r>
      <w:r>
        <w:rPr>
          <w:rStyle w:val="m-7051408894507197675gmail-styleunderline"/>
          <w:color w:val="222222"/>
          <w:u w:val="single"/>
        </w:rPr>
        <w:t>the defensibility of </w:t>
      </w:r>
      <w:r>
        <w:rPr>
          <w:rStyle w:val="m-7051408894507197675gmail-styleunderline"/>
          <w:color w:val="222222"/>
          <w:u w:val="single"/>
          <w:shd w:val="clear" w:color="auto" w:fill="00FFFF"/>
        </w:rPr>
        <w:t>the good queer</w:t>
      </w:r>
      <w:r>
        <w:rPr>
          <w:rStyle w:val="m-7051408894507197675gmail-styleunderline"/>
          <w:color w:val="222222"/>
          <w:u w:val="single"/>
        </w:rPr>
        <w:t>—as promoted by liberals, Donald Trump, and other likeminded Republican leaders40—</w:t>
      </w:r>
      <w:r>
        <w:rPr>
          <w:rStyle w:val="m-7051408894507197675gmail-styleunderline"/>
          <w:color w:val="222222"/>
          <w:u w:val="single"/>
          <w:shd w:val="clear" w:color="auto" w:fill="00FFFF"/>
        </w:rPr>
        <w:t>is contingent upon</w:t>
      </w:r>
      <w:r>
        <w:rPr>
          <w:rStyle w:val="m-7051408894507197675gmail-styleunderline"/>
          <w:color w:val="222222"/>
          <w:u w:val="single"/>
        </w:rPr>
        <w:t> the construction of </w:t>
      </w:r>
      <w:r>
        <w:rPr>
          <w:rStyle w:val="m-7051408894507197675gmail-styleunderline"/>
          <w:color w:val="222222"/>
          <w:u w:val="single"/>
          <w:shd w:val="clear" w:color="auto" w:fill="00FFFF"/>
        </w:rPr>
        <w:t>the bad Muslim</w:t>
      </w:r>
      <w:r>
        <w:rPr>
          <w:rStyle w:val="m-7051408894507197675gmail-styleunderline"/>
          <w:color w:val="222222"/>
          <w:u w:val="single"/>
        </w:rPr>
        <w:t> as savage, religiously zealous, morally devoid, sexually deviant and racially other</w:t>
      </w:r>
      <w:r>
        <w:rPr>
          <w:color w:val="222222"/>
          <w:sz w:val="16"/>
          <w:szCs w:val="16"/>
        </w:rPr>
        <w:t>. Furthermore, I situate this analysis within the broader discourse of “</w:t>
      </w:r>
      <w:r>
        <w:rPr>
          <w:rStyle w:val="m-7051408894507197675gmail-styleunderline"/>
          <w:color w:val="222222"/>
          <w:u w:val="single"/>
        </w:rPr>
        <w:t>American exceptionalism”41—a concept that relies heavily on a belief in the United States as superior (morally or otherwise) in order to legitimize enduring modes of intervention throughout the Middle East</w:t>
      </w:r>
      <w:r>
        <w:rPr>
          <w:color w:val="222222"/>
          <w:sz w:val="16"/>
          <w:szCs w:val="16"/>
        </w:rPr>
        <w:t>, be it under the pretense of “humanitarian aid” or flat out war. By tracing some of the key moments that have defined the nation-state’s investment in the </w:t>
      </w:r>
      <w:r>
        <w:rPr>
          <w:rStyle w:val="m-7051408894507197675gmail-styleunderline"/>
          <w:color w:val="222222"/>
          <w:u w:val="single"/>
        </w:rPr>
        <w:t>War on Terror, I aim to reveal the critical role that the fluidity of the US nation-state’s </w:t>
      </w:r>
      <w:r>
        <w:rPr>
          <w:rStyle w:val="m-7051408894507197675gmail-styleunderline"/>
          <w:color w:val="222222"/>
          <w:u w:val="single"/>
          <w:shd w:val="clear" w:color="auto" w:fill="00FFFF"/>
        </w:rPr>
        <w:t>morality politics</w:t>
      </w:r>
      <w:r>
        <w:rPr>
          <w:rStyle w:val="m-7051408894507197675gmail-styleunderline"/>
          <w:color w:val="222222"/>
          <w:u w:val="single"/>
        </w:rPr>
        <w:t> has played in maintaining efforts to </w:t>
      </w:r>
      <w:r>
        <w:rPr>
          <w:rStyle w:val="m-7051408894507197675gmail-styleunderline"/>
          <w:color w:val="222222"/>
          <w:u w:val="single"/>
          <w:shd w:val="clear" w:color="auto" w:fill="00FFFF"/>
        </w:rPr>
        <w:t>target Muslims</w:t>
      </w:r>
      <w:r>
        <w:rPr>
          <w:rStyle w:val="m-7051408894507197675gmail-styleunderline"/>
          <w:color w:val="222222"/>
          <w:u w:val="single"/>
        </w:rPr>
        <w:t> and prolonging what has already been the most drawn-out war in US history. </w:t>
      </w:r>
      <w:r>
        <w:rPr>
          <w:color w:val="222222"/>
          <w:sz w:val="16"/>
          <w:szCs w:val="16"/>
        </w:rPr>
        <w:t>E. Defining the Muslim Threat to the Queer and the Nation </w:t>
      </w:r>
      <w:r>
        <w:rPr>
          <w:rStyle w:val="m-7051408894507197675gmail-styleunderline"/>
          <w:color w:val="222222"/>
          <w:u w:val="single"/>
        </w:rPr>
        <w:t>The seemingly abrupt arrival of the good queer as a defensible citizen must not merely be understood as an isolated phenomenon but as part of a larger project to systemically filter and weed out adversaries of the nation-state.</w:t>
      </w:r>
      <w:r>
        <w:rPr>
          <w:color w:val="222222"/>
          <w:sz w:val="16"/>
          <w:szCs w:val="16"/>
        </w:rPr>
        <w:t> Just as unwed queer folks, prostitutes, and heterosexual women of color on welfare, for example, emerge </w:t>
      </w:r>
      <w:r>
        <w:rPr>
          <w:rStyle w:val="m-7051408894507197675gmail-styleunderline"/>
          <w:color w:val="222222"/>
          <w:u w:val="single"/>
        </w:rPr>
        <w:t>all the more deviant against their newly “legalized” queer-marrying counterparts, so too does the Muslim body become the object of intensified surveillance, discipline, and punishment at home and abroad</w:t>
      </w:r>
      <w:r>
        <w:rPr>
          <w:color w:val="222222"/>
          <w:sz w:val="16"/>
          <w:szCs w:val="16"/>
        </w:rPr>
        <w:t>. In Terrorist Assemblages, Jasbir K. Puar coins the term “</w:t>
      </w:r>
      <w:r>
        <w:rPr>
          <w:rStyle w:val="m-7051408894507197675gmail-styleunderline"/>
          <w:color w:val="222222"/>
          <w:u w:val="single"/>
        </w:rPr>
        <w:t>homonationalism</w:t>
      </w:r>
      <w:r>
        <w:rPr>
          <w:color w:val="222222"/>
          <w:sz w:val="16"/>
          <w:szCs w:val="16"/>
        </w:rPr>
        <w:t>” to describe the process by which the emergence of a “pro-gay” national discourse supports the nation-state’s mission to other and target suspect Muslim bodies; she writes,</w:t>
      </w:r>
      <w:r>
        <w:rPr>
          <w:rStyle w:val="m-7051408894507197675gmail-styleunderline"/>
          <w:color w:val="222222"/>
          <w:u w:val="single"/>
        </w:rPr>
        <w:t>“For contemporary forms of U.S. nationalism and patriotism, the </w:t>
      </w:r>
      <w:r>
        <w:rPr>
          <w:rStyle w:val="m-7051408894507197675gmail-styleunderline"/>
          <w:color w:val="222222"/>
          <w:u w:val="single"/>
          <w:shd w:val="clear" w:color="auto" w:fill="00FFFF"/>
        </w:rPr>
        <w:t>production of</w:t>
      </w:r>
      <w:r>
        <w:rPr>
          <w:rStyle w:val="m-7051408894507197675gmail-styleunderline"/>
          <w:color w:val="222222"/>
          <w:u w:val="single"/>
        </w:rPr>
        <w:t> gay and </w:t>
      </w:r>
      <w:r>
        <w:rPr>
          <w:rStyle w:val="m-7051408894507197675gmail-styleunderline"/>
          <w:color w:val="222222"/>
          <w:u w:val="single"/>
          <w:shd w:val="clear" w:color="auto" w:fill="00FFFF"/>
        </w:rPr>
        <w:t>queer bodies is crucial to</w:t>
      </w:r>
      <w:r>
        <w:rPr>
          <w:rStyle w:val="m-7051408894507197675gmail-styleunderline"/>
          <w:color w:val="222222"/>
          <w:u w:val="single"/>
        </w:rPr>
        <w:t> the deployment of </w:t>
      </w:r>
      <w:r>
        <w:rPr>
          <w:rStyle w:val="m-7051408894507197675gmail-styleunderline"/>
          <w:color w:val="222222"/>
          <w:u w:val="single"/>
          <w:shd w:val="clear" w:color="auto" w:fill="00FFFF"/>
        </w:rPr>
        <w:t>nationalism,</w:t>
      </w:r>
      <w:r>
        <w:rPr>
          <w:rStyle w:val="m-7051408894507197675gmail-styleunderline"/>
          <w:color w:val="222222"/>
          <w:u w:val="single"/>
        </w:rPr>
        <w:t> insofar as these perverse bodies reiterate heterosexuality as the norm but also because certain domesticated homosexual bodies provide ammunition to reinforce nationalist projects.</w:t>
      </w:r>
      <w:r>
        <w:rPr>
          <w:color w:val="222222"/>
          <w:sz w:val="16"/>
          <w:szCs w:val="16"/>
        </w:rPr>
        <w:t>”42 Indeed, her reference to “</w:t>
      </w:r>
      <w:r>
        <w:rPr>
          <w:rStyle w:val="m-7051408894507197675gmail-styleunderline"/>
          <w:color w:val="222222"/>
          <w:u w:val="single"/>
        </w:rPr>
        <w:t>certain domesticated homosexual bodies [that] provide ammunition to reinforce nationalist project</w:t>
      </w:r>
      <w:r>
        <w:rPr>
          <w:color w:val="222222"/>
          <w:sz w:val="16"/>
          <w:szCs w:val="16"/>
        </w:rPr>
        <w:t>s” concerns those good queers whose acquiescence to marriage and other expressions of normative sexuality guarantees their passage into the nation-state, imagined or otherwise. </w:t>
      </w:r>
      <w:r>
        <w:rPr>
          <w:rStyle w:val="m-7051408894507197675gmail-styleunderline"/>
          <w:color w:val="222222"/>
          <w:u w:val="single"/>
        </w:rPr>
        <w:t>The domestication of the queer thus becomes crucial to the process by which the nation-state reimagines who it is and, conversely, who it is not. Accordingly, </w:t>
      </w:r>
      <w:r>
        <w:rPr>
          <w:rStyle w:val="m-7051408894507197675gmail-styleunderline"/>
          <w:color w:val="222222"/>
          <w:u w:val="single"/>
          <w:shd w:val="clear" w:color="auto" w:fill="00FFFF"/>
        </w:rPr>
        <w:t>the good queer is</w:t>
      </w:r>
      <w:r>
        <w:rPr>
          <w:rStyle w:val="m-7051408894507197675gmail-styleunderline"/>
          <w:color w:val="222222"/>
          <w:u w:val="single"/>
        </w:rPr>
        <w:t> deployed not only as a mouthpiece for the nation’s principles but also as </w:t>
      </w:r>
      <w:r>
        <w:rPr>
          <w:rStyle w:val="m-7051408894507197675gmail-styleunderline"/>
          <w:color w:val="222222"/>
          <w:u w:val="single"/>
          <w:shd w:val="clear" w:color="auto" w:fill="00FFFF"/>
        </w:rPr>
        <w:t>a weapon</w:t>
      </w:r>
      <w:r>
        <w:rPr>
          <w:rStyle w:val="m-7051408894507197675gmail-styleunderline"/>
          <w:color w:val="222222"/>
          <w:u w:val="single"/>
        </w:rPr>
        <w:t>43 </w:t>
      </w:r>
      <w:r>
        <w:rPr>
          <w:rStyle w:val="m-7051408894507197675gmail-styleunderline"/>
          <w:color w:val="222222"/>
          <w:u w:val="single"/>
          <w:shd w:val="clear" w:color="auto" w:fill="00FFFF"/>
        </w:rPr>
        <w:t>against</w:t>
      </w:r>
      <w:r>
        <w:rPr>
          <w:rStyle w:val="m-7051408894507197675gmail-styleunderline"/>
          <w:color w:val="222222"/>
          <w:u w:val="single"/>
        </w:rPr>
        <w:t> the nation’s primary adversary—</w:t>
      </w:r>
      <w:r>
        <w:rPr>
          <w:rStyle w:val="m-7051408894507197675gmail-styleunderline"/>
          <w:color w:val="222222"/>
          <w:u w:val="single"/>
          <w:shd w:val="clear" w:color="auto" w:fill="00FFFF"/>
        </w:rPr>
        <w:t>the Muslim terrorist</w:t>
      </w:r>
      <w:r>
        <w:rPr>
          <w:rStyle w:val="m-7051408894507197675gmail-styleunderline"/>
          <w:color w:val="222222"/>
          <w:u w:val="single"/>
        </w:rPr>
        <w:t>—from whom the good queer is definitively distinguished. </w:t>
      </w:r>
      <w:r>
        <w:rPr>
          <w:color w:val="222222"/>
          <w:sz w:val="16"/>
          <w:szCs w:val="16"/>
        </w:rPr>
        <w:t>Indeed, </w:t>
      </w:r>
      <w:r>
        <w:rPr>
          <w:rStyle w:val="m-7051408894507197675gmail-styleunderline"/>
          <w:color w:val="222222"/>
          <w:u w:val="single"/>
        </w:rPr>
        <w:t>the legalization of same-sex marriage throughout the Western world has proven integral to the production of this queer-versus-Muslim mythology</w:t>
      </w:r>
      <w:r>
        <w:rPr>
          <w:color w:val="222222"/>
          <w:sz w:val="16"/>
          <w:szCs w:val="16"/>
        </w:rPr>
        <w:t>. Referring to the nature of these ideological forces prior to the Obergefell ruling in 2015, Puar writes the following: </w:t>
      </w:r>
      <w:r>
        <w:rPr>
          <w:rStyle w:val="m-7051408894507197675gmail-styleunderline"/>
          <w:color w:val="222222"/>
          <w:u w:val="single"/>
        </w:rPr>
        <w:t>Gay marriage</w:t>
      </w:r>
      <w:r>
        <w:rPr>
          <w:color w:val="222222"/>
          <w:sz w:val="16"/>
          <w:szCs w:val="16"/>
        </w:rPr>
        <w:t>, ‘less about gay rights and more about codifying European values,’ has become a steep but necessary insurance premium in Europe, whereby </w:t>
      </w:r>
      <w:r>
        <w:rPr>
          <w:rStyle w:val="m-7051408894507197675gmail-styleunderline"/>
          <w:color w:val="222222"/>
          <w:u w:val="single"/>
        </w:rPr>
        <w:t>an otherwise ambivalent if not hostile populace can guarantee that extra bit of security that is bought by yet another marker in this distance between barbarism and civilization, one that justifies further targeting of a perversely sexualized and racialized Muslim population (</w:t>
      </w:r>
      <w:r>
        <w:rPr>
          <w:color w:val="222222"/>
          <w:sz w:val="16"/>
          <w:szCs w:val="16"/>
        </w:rPr>
        <w:t>pedophilic, sexually lascivious, and excessive, yet perversely repressed) who refuse to properly assimilate, in contrast to the upright homosexuals engaged in sanctioned kinship norms... Among other groups, OutRage!44 is codifying, </w:t>
      </w:r>
      <w:r>
        <w:rPr>
          <w:rStyle w:val="m-7051408894507197675gmail-styleunderline"/>
          <w:color w:val="222222"/>
          <w:u w:val="single"/>
        </w:rPr>
        <w:t>for Europeans but also implicitly for Americans, that Muslims are an especial threat to homosexuals, that Muslim fundamentalists have deliberately and specifically targeted homosexuals, and that the parameters of this opposition correlate with those of the war on terror: civilization versus barbarism</w:t>
      </w:r>
      <w:r>
        <w:rPr>
          <w:color w:val="222222"/>
          <w:sz w:val="16"/>
          <w:szCs w:val="16"/>
        </w:rPr>
        <w:t>.45 Touted as an indicator of the West’s civilizational prowess</w:t>
      </w:r>
      <w:r>
        <w:rPr>
          <w:rStyle w:val="m-7051408894507197675gmail-styleunderline"/>
          <w:color w:val="222222"/>
          <w:u w:val="single"/>
        </w:rPr>
        <w:t>, the recent emergence of same-sex marriage proves remarkably convenient as a cogwheel in the West’s ever- evolving War-on-Terror story</w:t>
      </w:r>
      <w:r>
        <w:rPr>
          <w:color w:val="222222"/>
          <w:sz w:val="16"/>
          <w:szCs w:val="16"/>
        </w:rPr>
        <w:t>. Interestingly, </w:t>
      </w:r>
      <w:r>
        <w:rPr>
          <w:rStyle w:val="m-7051408894507197675gmail-styleunderline"/>
          <w:color w:val="222222"/>
          <w:u w:val="single"/>
        </w:rPr>
        <w:t>today’s Republican leaders who promote the protection of LGBTQ folks against “Islamic terror” also sought to constitutionally ban same-sex marriage and adoption by same-sex couples not long ago (</w:t>
      </w:r>
      <w:r>
        <w:rPr>
          <w:color w:val="222222"/>
          <w:sz w:val="16"/>
          <w:szCs w:val="16"/>
        </w:rPr>
        <w:t>in 1999, in Paul Ryan’s case).46 </w:t>
      </w:r>
      <w:r>
        <w:rPr>
          <w:rStyle w:val="m-7051408894507197675gmail-styleunderline"/>
          <w:color w:val="222222"/>
          <w:u w:val="single"/>
        </w:rPr>
        <w:t>The present-day promotion of </w:t>
      </w:r>
      <w:r>
        <w:rPr>
          <w:rStyle w:val="m-7051408894507197675gmail-styleunderline"/>
          <w:color w:val="222222"/>
          <w:u w:val="single"/>
          <w:shd w:val="clear" w:color="auto" w:fill="00FFFF"/>
        </w:rPr>
        <w:t>queer-defensibility relies</w:t>
      </w:r>
      <w:r>
        <w:rPr>
          <w:rStyle w:val="m-7051408894507197675gmail-styleunderline"/>
          <w:color w:val="222222"/>
          <w:u w:val="single"/>
        </w:rPr>
        <w:t> heavily </w:t>
      </w:r>
      <w:r>
        <w:rPr>
          <w:rStyle w:val="m-7051408894507197675gmail-styleunderline"/>
          <w:color w:val="222222"/>
          <w:u w:val="single"/>
          <w:shd w:val="clear" w:color="auto" w:fill="00FFFF"/>
        </w:rPr>
        <w:t>on</w:t>
      </w:r>
      <w:r>
        <w:rPr>
          <w:rStyle w:val="m-7051408894507197675gmail-styleunderline"/>
          <w:color w:val="222222"/>
          <w:u w:val="single"/>
        </w:rPr>
        <w:t> long- standing constructions of </w:t>
      </w:r>
      <w:r>
        <w:rPr>
          <w:rStyle w:val="m-7051408894507197675gmail-styleunderline"/>
          <w:color w:val="222222"/>
          <w:u w:val="single"/>
          <w:shd w:val="clear" w:color="auto" w:fill="00FFFF"/>
        </w:rPr>
        <w:t>the Middle East as breeding-grounds for</w:t>
      </w:r>
      <w:r>
        <w:rPr>
          <w:rStyle w:val="m-7051408894507197675gmail-styleunderline"/>
          <w:color w:val="222222"/>
          <w:u w:val="single"/>
        </w:rPr>
        <w:t> bloodthirsty </w:t>
      </w:r>
      <w:r>
        <w:rPr>
          <w:rStyle w:val="m-7051408894507197675gmail-styleunderline"/>
          <w:color w:val="222222"/>
          <w:u w:val="single"/>
          <w:shd w:val="clear" w:color="auto" w:fill="00FFFF"/>
        </w:rPr>
        <w:t>zealots</w:t>
      </w:r>
      <w:r>
        <w:rPr>
          <w:rStyle w:val="m-7051408894507197675gmail-styleunderline"/>
          <w:color w:val="222222"/>
          <w:u w:val="single"/>
        </w:rPr>
        <w:t> and of Muslims as racialized, sexualized, barbarous subjects.</w:t>
      </w:r>
      <w:r>
        <w:rPr>
          <w:color w:val="222222"/>
          <w:sz w:val="16"/>
          <w:szCs w:val="16"/>
        </w:rPr>
        <w:t> </w:t>
      </w:r>
      <w:r w:rsidRPr="00571789">
        <w:rPr>
          <w:rStyle w:val="StyleUnderline"/>
          <w:highlight w:val="yellow"/>
        </w:rPr>
        <w:t>The racialization of Muslims is aided by</w:t>
      </w:r>
      <w:r w:rsidRPr="00571789">
        <w:rPr>
          <w:rStyle w:val="StyleUnderline"/>
        </w:rPr>
        <w:t xml:space="preserve"> a confluence of factors; indeed, numerous physical identifiers—such as dress, behavior, and phenotypic expressions—become legible to Westerners only through traditional Orientalist translations47 and present-day efforts to group Muslims according to essentialized tropes—</w:t>
      </w:r>
      <w:r w:rsidRPr="00571789">
        <w:rPr>
          <w:rStyle w:val="StyleUnderline"/>
          <w:highlight w:val="yellow"/>
        </w:rPr>
        <w:t>the infidel savage, slave/captive, terrorist, and immigrant</w:t>
      </w:r>
      <w:r w:rsidRPr="00571789">
        <w:rPr>
          <w:rStyle w:val="StyleUnderline"/>
        </w:rPr>
        <w:t>.48 </w:t>
      </w:r>
      <w:r>
        <w:rPr>
          <w:rStyle w:val="m-7051408894507197675gmail-styleunderline"/>
          <w:color w:val="222222"/>
          <w:u w:val="single"/>
        </w:rPr>
        <w:t>These hegemonic characterizations of Muslims thus undergird the rhetorical foundations of the War on Terror and a western investment in promoting its civil values—including domesticated queerness—against the purported savagery and intolerance of the Muslim world. </w:t>
      </w:r>
      <w:r>
        <w:rPr>
          <w:color w:val="222222"/>
          <w:sz w:val="16"/>
          <w:szCs w:val="16"/>
        </w:rPr>
        <w:t>Indeed, the West’s commitment to imagining and developing this queer-versus- Muslim discourse may be read as a crucial element in the furtherance of American- exceptionalism mythologies and parallel calls to war. Describing the fundamentally ironic conditions of “American exceptionalism,” Jasbir Puar writes, “the </w:t>
      </w:r>
      <w:r>
        <w:rPr>
          <w:rStyle w:val="m-7051408894507197675gmail-styleunderline"/>
          <w:color w:val="222222"/>
          <w:u w:val="single"/>
        </w:rPr>
        <w:t>United States creates the impression that empire is beyond the pale of it own morally upright behavior, such that all </w:t>
      </w:r>
      <w:r>
        <w:rPr>
          <w:rStyle w:val="m-7051408894507197675gmail-styleunderline"/>
          <w:color w:val="222222"/>
          <w:u w:val="single"/>
          <w:shd w:val="clear" w:color="auto" w:fill="00FFFF"/>
        </w:rPr>
        <w:t>violences</w:t>
      </w:r>
      <w:r>
        <w:rPr>
          <w:rStyle w:val="m-7051408894507197675gmail-styleunderline"/>
          <w:color w:val="222222"/>
          <w:u w:val="single"/>
        </w:rPr>
        <w:t> of the state </w:t>
      </w:r>
      <w:r>
        <w:rPr>
          <w:rStyle w:val="m-7051408894507197675gmail-styleunderline"/>
          <w:color w:val="222222"/>
          <w:u w:val="single"/>
          <w:shd w:val="clear" w:color="auto" w:fill="00FFFF"/>
        </w:rPr>
        <w:t>are</w:t>
      </w:r>
      <w:r>
        <w:rPr>
          <w:rStyle w:val="m-7051408894507197675gmail-styleunderline"/>
          <w:color w:val="222222"/>
          <w:u w:val="single"/>
        </w:rPr>
        <w:t> seen, in some moral cultural, or political fashion as </w:t>
      </w:r>
      <w:r>
        <w:rPr>
          <w:rStyle w:val="m-7051408894507197675gmail-styleunderline"/>
          <w:color w:val="222222"/>
          <w:u w:val="single"/>
          <w:shd w:val="clear" w:color="auto" w:fill="00FFFF"/>
        </w:rPr>
        <w:t>anything but</w:t>
      </w:r>
      <w:r>
        <w:rPr>
          <w:rStyle w:val="m-7051408894507197675gmail-styleunderline"/>
          <w:color w:val="222222"/>
          <w:u w:val="single"/>
        </w:rPr>
        <w:t> the </w:t>
      </w:r>
      <w:r>
        <w:rPr>
          <w:rStyle w:val="m-7051408894507197675gmail-styleunderline"/>
          <w:color w:val="222222"/>
          <w:u w:val="single"/>
          <w:shd w:val="clear" w:color="auto" w:fill="00FFFF"/>
        </w:rPr>
        <w:t>violence of empire</w:t>
      </w:r>
      <w:r>
        <w:rPr>
          <w:rStyle w:val="m-7051408894507197675gmail-styleunderline"/>
          <w:color w:val="222222"/>
          <w:u w:val="single"/>
        </w:rPr>
        <w:t>. U.S. </w:t>
      </w:r>
      <w:r>
        <w:rPr>
          <w:rStyle w:val="m-7051408894507197675gmail-styleunderline"/>
          <w:color w:val="222222"/>
          <w:u w:val="single"/>
          <w:shd w:val="clear" w:color="auto" w:fill="00FFFF"/>
        </w:rPr>
        <w:t>exceptionalism</w:t>
      </w:r>
      <w:r>
        <w:rPr>
          <w:rStyle w:val="m-7051408894507197675gmail-styleunderline"/>
          <w:color w:val="222222"/>
          <w:u w:val="single"/>
        </w:rPr>
        <w:t> hangs on a narrative of transcendence...that </w:t>
      </w:r>
      <w:r>
        <w:rPr>
          <w:rStyle w:val="m-7051408894507197675gmail-styleunderline"/>
          <w:color w:val="222222"/>
          <w:u w:val="single"/>
          <w:shd w:val="clear" w:color="auto" w:fill="00FFFF"/>
        </w:rPr>
        <w:t>posits America as the arbiter of</w:t>
      </w:r>
      <w:r>
        <w:rPr>
          <w:rStyle w:val="m-7051408894507197675gmail-styleunderline"/>
          <w:color w:val="222222"/>
          <w:u w:val="single"/>
        </w:rPr>
        <w:t> appropriate </w:t>
      </w:r>
      <w:r>
        <w:rPr>
          <w:rStyle w:val="m-7051408894507197675gmail-styleunderline"/>
          <w:color w:val="222222"/>
          <w:u w:val="single"/>
          <w:shd w:val="clear" w:color="auto" w:fill="00FFFF"/>
        </w:rPr>
        <w:t>ethics</w:t>
      </w:r>
      <w:r>
        <w:rPr>
          <w:rStyle w:val="m-7051408894507197675gmail-styleunderline"/>
          <w:color w:val="222222"/>
          <w:u w:val="single"/>
        </w:rPr>
        <w:t>, human rights, and democratic behavior </w:t>
      </w:r>
      <w:r>
        <w:rPr>
          <w:rStyle w:val="m-7051408894507197675gmail-styleunderline"/>
          <w:color w:val="222222"/>
          <w:u w:val="single"/>
          <w:shd w:val="clear" w:color="auto" w:fill="00FFFF"/>
        </w:rPr>
        <w:t>while exempting itself</w:t>
      </w:r>
      <w:r>
        <w:rPr>
          <w:rStyle w:val="m-7051408894507197675gmail-styleunderline"/>
          <w:color w:val="222222"/>
          <w:u w:val="single"/>
        </w:rPr>
        <w:t> without hesitation from such universalizing mandates</w:t>
      </w:r>
      <w:r>
        <w:rPr>
          <w:color w:val="222222"/>
          <w:sz w:val="16"/>
          <w:szCs w:val="16"/>
        </w:rPr>
        <w:t>.”49 Coincidentally, </w:t>
      </w:r>
      <w:r>
        <w:rPr>
          <w:rStyle w:val="m-7051408894507197675gmail-styleunderline"/>
          <w:color w:val="222222"/>
          <w:u w:val="single"/>
        </w:rPr>
        <w:t>the ferocity of American-</w:t>
      </w:r>
      <w:r>
        <w:rPr>
          <w:rStyle w:val="m-7051408894507197675gmail-styleunderline"/>
          <w:color w:val="222222"/>
          <w:u w:val="single"/>
          <w:shd w:val="clear" w:color="auto" w:fill="00FFFF"/>
        </w:rPr>
        <w:t>exceptionalism</w:t>
      </w:r>
      <w:r>
        <w:rPr>
          <w:rStyle w:val="m-7051408894507197675gmail-styleunderline"/>
          <w:color w:val="222222"/>
          <w:u w:val="single"/>
        </w:rPr>
        <w:t> rhetoric and the nation-state’s aggressive claims to moral superiority </w:t>
      </w:r>
      <w:r>
        <w:rPr>
          <w:rStyle w:val="m-7051408894507197675gmail-styleunderline"/>
          <w:color w:val="222222"/>
          <w:u w:val="single"/>
          <w:shd w:val="clear" w:color="auto" w:fill="00FFFF"/>
        </w:rPr>
        <w:t>enable</w:t>
      </w:r>
      <w:r>
        <w:rPr>
          <w:rStyle w:val="m-7051408894507197675gmail-styleunderline"/>
          <w:color w:val="222222"/>
          <w:u w:val="single"/>
        </w:rPr>
        <w:t> US </w:t>
      </w:r>
      <w:r>
        <w:rPr>
          <w:rStyle w:val="m-7051408894507197675gmail-styleunderline"/>
          <w:color w:val="222222"/>
          <w:u w:val="single"/>
          <w:shd w:val="clear" w:color="auto" w:fill="00FFFF"/>
        </w:rPr>
        <w:t>militarism</w:t>
      </w:r>
      <w:r>
        <w:rPr>
          <w:rStyle w:val="m-7051408894507197675gmail-styleunderline"/>
          <w:color w:val="222222"/>
          <w:u w:val="single"/>
        </w:rPr>
        <w:t> and other intervention methods </w:t>
      </w:r>
      <w:r>
        <w:rPr>
          <w:rStyle w:val="m-7051408894507197675gmail-styleunderline"/>
          <w:color w:val="222222"/>
          <w:u w:val="single"/>
          <w:shd w:val="clear" w:color="auto" w:fill="00FFFF"/>
        </w:rPr>
        <w:t>to</w:t>
      </w:r>
      <w:r>
        <w:rPr>
          <w:rStyle w:val="m-7051408894507197675gmail-styleunderline"/>
          <w:color w:val="222222"/>
          <w:u w:val="single"/>
        </w:rPr>
        <w:t> deceitfully </w:t>
      </w:r>
      <w:r>
        <w:rPr>
          <w:rStyle w:val="m-7051408894507197675gmail-styleunderline"/>
          <w:color w:val="222222"/>
          <w:u w:val="single"/>
          <w:shd w:val="clear" w:color="auto" w:fill="00FFFF"/>
        </w:rPr>
        <w:t>enact</w:t>
      </w:r>
      <w:r>
        <w:rPr>
          <w:rStyle w:val="m-7051408894507197675gmail-styleunderline"/>
          <w:color w:val="222222"/>
          <w:u w:val="single"/>
        </w:rPr>
        <w:t> the very </w:t>
      </w:r>
      <w:r>
        <w:rPr>
          <w:rStyle w:val="m-7051408894507197675gmail-styleunderline"/>
          <w:color w:val="222222"/>
          <w:u w:val="single"/>
          <w:shd w:val="clear" w:color="auto" w:fill="00FFFF"/>
        </w:rPr>
        <w:t>“savage” conditions it</w:t>
      </w:r>
      <w:r>
        <w:rPr>
          <w:rStyle w:val="m-7051408894507197675gmail-styleunderline"/>
          <w:color w:val="222222"/>
          <w:u w:val="single"/>
        </w:rPr>
        <w:t> allegedly </w:t>
      </w:r>
      <w:r>
        <w:rPr>
          <w:rStyle w:val="m-7051408894507197675gmail-styleunderline"/>
          <w:color w:val="222222"/>
          <w:u w:val="single"/>
          <w:shd w:val="clear" w:color="auto" w:fill="00FFFF"/>
        </w:rPr>
        <w:t>seek to eliminate</w:t>
      </w:r>
      <w:r>
        <w:rPr>
          <w:rStyle w:val="m-7051408894507197675gmail-styleunderline"/>
          <w:color w:val="222222"/>
          <w:u w:val="single"/>
        </w:rPr>
        <w:t> throughout the Muslim world</w:t>
      </w:r>
      <w:r>
        <w:rPr>
          <w:color w:val="222222"/>
          <w:sz w:val="16"/>
          <w:szCs w:val="16"/>
        </w:rPr>
        <w:t>. As such, </w:t>
      </w:r>
      <w:r>
        <w:rPr>
          <w:rStyle w:val="m-7051408894507197675gmail-styleunderline"/>
          <w:color w:val="222222"/>
          <w:u w:val="single"/>
        </w:rPr>
        <w:t>the mainstreaming of homonationalism and particular notions of “queer rights” opportunely accommodates long-standing narratives of American exceptionalism and corresponding efforts to monitor, regulate, and enforce bloodshed across the Muslim world under the guise of moral-politicking. </w:t>
      </w:r>
      <w:r>
        <w:rPr>
          <w:color w:val="222222"/>
          <w:sz w:val="16"/>
          <w:szCs w:val="16"/>
        </w:rPr>
        <w:t>F. Practicing Exceptionalism in the Middle East Although fairly recent in the scheme of American exceptionalism, the promotion of queer-defensibility as a justification for warfare against Muslims is not unprecedented on the global stage. Dubbed “pinkwashing” by queer and trans activists, efforts by the Israeli government to brand Israel as “gay friendly”50 in contrast to its “homophobic” Palestinian neighbors have proven central to Israeli military practices and public relations. This discourse hinges on furthering the notion of “Israeli exceptionalism” in its tolerance of homosexuality in order to deflect interrogative arguments concerning occupation, settler colonialism, and apartheid and to legitimize its brutal military efforts in the Palestinian territories. Highlighting the methods by which </w:t>
      </w:r>
      <w:r>
        <w:rPr>
          <w:rStyle w:val="m-7051408894507197675gmail-styleunderline"/>
          <w:color w:val="222222"/>
          <w:u w:val="single"/>
        </w:rPr>
        <w:t>pinkwashing raises Israel as “civilized” and racializes Palestinians as “barbaric, homophobic, uncivilized, suicide-bombing fanatics,”</w:t>
      </w:r>
      <w:r>
        <w:rPr>
          <w:color w:val="222222"/>
          <w:sz w:val="16"/>
          <w:szCs w:val="16"/>
        </w:rPr>
        <w:t> Puar writes, “In reproducing orientalist tropes of Palestinian sexual backwardness, [Israel] also denies the impact of colonial occupation on the degradation and containment of Palestinian cultural norms and values. </w:t>
      </w:r>
      <w:r>
        <w:rPr>
          <w:rStyle w:val="m-7051408894507197675gmail-styleunderline"/>
          <w:color w:val="222222"/>
          <w:u w:val="single"/>
          <w:shd w:val="clear" w:color="auto" w:fill="00FFFF"/>
        </w:rPr>
        <w:t>Pinkwashing harnesses global gays</w:t>
      </w:r>
      <w:r>
        <w:rPr>
          <w:rStyle w:val="m-7051408894507197675gmail-styleunderline"/>
          <w:color w:val="222222"/>
          <w:u w:val="single"/>
        </w:rPr>
        <w:t> as a new source of affiliation, recruiting liberal gays into a dirty bargaining of their own safety </w:t>
      </w:r>
      <w:r>
        <w:rPr>
          <w:rStyle w:val="m-7051408894507197675gmail-styleunderline"/>
          <w:color w:val="222222"/>
          <w:u w:val="single"/>
          <w:shd w:val="clear" w:color="auto" w:fill="00FFFF"/>
        </w:rPr>
        <w:t>against the oppression of Palestinians</w:t>
      </w:r>
      <w:r>
        <w:rPr>
          <w:rStyle w:val="m-7051408894507197675gmail-styleunderline"/>
          <w:color w:val="222222"/>
          <w:u w:val="single"/>
        </w:rPr>
        <w:t>, now perforce rebranded as ‘gay unfriendly.’</w:t>
      </w:r>
      <w:r>
        <w:rPr>
          <w:color w:val="222222"/>
          <w:sz w:val="16"/>
          <w:szCs w:val="16"/>
        </w:rPr>
        <w:t>”51 Although the Israeli nation-state has been advancing such “pro-gay” messaging for years with the backing of the US, queer-defensibility as a budding strategy within the US nation-state’s own warmongering platform has curiously materialized only after the legalization of same-sex marriage. </w:t>
      </w:r>
      <w:r>
        <w:rPr>
          <w:rStyle w:val="m-7051408894507197675gmail-styleunderline"/>
          <w:color w:val="222222"/>
          <w:u w:val="single"/>
        </w:rPr>
        <w:t>Indeed, this revelation further evidences the critical role that “legalizing queerness”—with all its respectable bells and whistles attached—has played in mobilizing emergent nationalist mythologies towards hawkish recourse globally. </w:t>
      </w:r>
      <w:r>
        <w:rPr>
          <w:color w:val="222222"/>
          <w:sz w:val="16"/>
          <w:szCs w:val="16"/>
        </w:rPr>
        <w:t>Before the queer defense came into fruition, the enforcement of American exceptionalism in the Muslim world manifested in efforts to restore “gender equality,” centering the liberation of Muslim women from the oppression of Muslim men and, for all intents and purposes, Islam altogether. After President George W. Bush launched the War on Terror on October 7, 2001, First Lady Laura Bush became the quintessential spokesperson for promoting the liberation of the Afghan woman under the Taliban. Indeed, the First Lady (alongside her husband) played a decisive role in explicitly linking “feminism” to the US military bombardment of Afghanistan, famously pronouncing “the fight against terrorism [as] also a fight for the rights and dignity of women” in a radio address to the nation.52 The Feminist Majority Foundation (FMF)—a nongovernmental organization committed to “Stopping Gender Apartheid in Afghanistan,”53 among other issues—echoed the First Lady’s words and promoted the war as a “benevolent” cause against the gender-segregated conditions in Afghanistan, rallying policymakers and the American public around the “equitable” principles driving US intervention. The FMF’s seemingly admirable campaign centered on dislodging the authority of the Taliban, inserting a democratic government composed of Afghan women, providing emergency humanitarian assistance, and aiding in the reconstruction of the economy and infrastructure of Afghanistan. </w:t>
      </w:r>
      <w:r>
        <w:rPr>
          <w:rStyle w:val="m-7051408894507197675gmail-styleunderline"/>
          <w:color w:val="222222"/>
          <w:u w:val="single"/>
        </w:rPr>
        <w:t>The American public’s backing of the war in </w:t>
      </w:r>
      <w:r>
        <w:rPr>
          <w:rStyle w:val="m-7051408894507197675gmail-styleunderline"/>
          <w:color w:val="222222"/>
          <w:u w:val="single"/>
          <w:shd w:val="clear" w:color="auto" w:fill="00FFFF"/>
        </w:rPr>
        <w:t>Afghanistan was</w:t>
      </w:r>
      <w:r>
        <w:rPr>
          <w:rStyle w:val="m-7051408894507197675gmail-styleunderline"/>
          <w:color w:val="222222"/>
          <w:u w:val="single"/>
        </w:rPr>
        <w:t> in large part </w:t>
      </w:r>
      <w:r>
        <w:rPr>
          <w:rStyle w:val="m-7051408894507197675gmail-styleunderline"/>
          <w:color w:val="222222"/>
          <w:u w:val="single"/>
          <w:shd w:val="clear" w:color="auto" w:fill="00FFFF"/>
        </w:rPr>
        <w:t>supported by this</w:t>
      </w:r>
      <w:r>
        <w:rPr>
          <w:rStyle w:val="m-7051408894507197675gmail-styleunderline"/>
          <w:color w:val="222222"/>
          <w:u w:val="single"/>
        </w:rPr>
        <w:t> “emancipatory” rhetoric. </w:t>
      </w:r>
      <w:r>
        <w:rPr>
          <w:color w:val="222222"/>
          <w:sz w:val="16"/>
          <w:szCs w:val="16"/>
        </w:rPr>
        <w:t>However women’s studies scholar Ann Russo interrupts </w:t>
      </w:r>
      <w:r>
        <w:rPr>
          <w:rStyle w:val="m-7051408894507197675gmail-styleunderline"/>
          <w:color w:val="222222"/>
          <w:u w:val="single"/>
        </w:rPr>
        <w:t>this </w:t>
      </w:r>
      <w:r>
        <w:rPr>
          <w:rStyle w:val="m-7051408894507197675gmail-styleunderline"/>
          <w:color w:val="222222"/>
          <w:u w:val="single"/>
          <w:shd w:val="clear" w:color="auto" w:fill="00FFFF"/>
        </w:rPr>
        <w:t>hegemonic US-savior discourse</w:t>
      </w:r>
      <w:r>
        <w:rPr>
          <w:color w:val="222222"/>
          <w:sz w:val="16"/>
          <w:szCs w:val="16"/>
        </w:rPr>
        <w:t> by highlighting the extent to which these </w:t>
      </w:r>
      <w:r>
        <w:rPr>
          <w:rStyle w:val="m-7051408894507197675gmail-styleunderline"/>
          <w:color w:val="222222"/>
          <w:u w:val="single"/>
        </w:rPr>
        <w:t>“humanitarian” objectives </w:t>
      </w:r>
      <w:r>
        <w:rPr>
          <w:rStyle w:val="m-7051408894507197675gmail-styleunderline"/>
          <w:color w:val="222222"/>
          <w:u w:val="single"/>
          <w:shd w:val="clear" w:color="auto" w:fill="00FFFF"/>
        </w:rPr>
        <w:t>served to reinforce notions of US superiority and “benevolence”</w:t>
      </w:r>
      <w:r>
        <w:rPr>
          <w:rStyle w:val="m-7051408894507197675gmail-styleunderline"/>
          <w:color w:val="222222"/>
          <w:u w:val="single"/>
        </w:rPr>
        <w:t> in order to rationalize military control and intervention.</w:t>
      </w:r>
      <w:r>
        <w:rPr>
          <w:color w:val="222222"/>
          <w:sz w:val="16"/>
          <w:szCs w:val="16"/>
        </w:rPr>
        <w:t> In her critical analysis of the Foundation, she writes the following: </w:t>
      </w:r>
      <w:r>
        <w:rPr>
          <w:rStyle w:val="m-7051408894507197675gmail-styleunderline"/>
          <w:color w:val="222222"/>
          <w:u w:val="single"/>
        </w:rPr>
        <w:t>The FMF campaign assumes ‘Western’ superiority through its ahistorical and Orientalist focus on ‘the veil’ and gender segregation as symbolic of women’s oppression and its implicit assumption that the US embodies gender equality and women’s human rights.</w:t>
      </w:r>
      <w:r>
        <w:rPr>
          <w:color w:val="222222"/>
          <w:sz w:val="16"/>
          <w:szCs w:val="16"/>
        </w:rPr>
        <w:t> </w:t>
      </w:r>
      <w:r>
        <w:rPr>
          <w:rStyle w:val="m-7051408894507197675gmail-styleunderline"/>
          <w:color w:val="222222"/>
          <w:u w:val="single"/>
        </w:rPr>
        <w:t>This Orientalist logic constructs an absolute difference between the ‘West’ and the ‘East’/ ‘self’ and ‘other’. It does so </w:t>
      </w:r>
      <w:r>
        <w:rPr>
          <w:rStyle w:val="m-7051408894507197675gmail-styleunderline"/>
          <w:color w:val="222222"/>
          <w:u w:val="single"/>
          <w:shd w:val="clear" w:color="auto" w:fill="00FFFF"/>
        </w:rPr>
        <w:t>by erasing the history and politics of Afghanistan and by projecting a cultural barbarity in need of a civilizing mission</w:t>
      </w:r>
      <w:r>
        <w:rPr>
          <w:rStyle w:val="m-7051408894507197675gmail-styleunderline"/>
          <w:color w:val="222222"/>
          <w:u w:val="single"/>
        </w:rPr>
        <w:t>. </w:t>
      </w:r>
      <w:r>
        <w:rPr>
          <w:color w:val="222222"/>
          <w:sz w:val="16"/>
          <w:szCs w:val="16"/>
        </w:rPr>
        <w:t>The assumption of superiority and benevolence is possible because the FMF evades its own implication in the politics of the region and condones </w:t>
      </w:r>
      <w:r>
        <w:rPr>
          <w:rStyle w:val="m-7051408894507197675gmail-styleunderline"/>
          <w:color w:val="222222"/>
          <w:u w:val="single"/>
          <w:shd w:val="clear" w:color="auto" w:fill="00FFFF"/>
        </w:rPr>
        <w:t>the terms of imperialism – the right to control, the right to invade and the right to occupy under the guise of ‘liberating’ women and creating ‘gender equality’ resonant with so-called Western standards</w:t>
      </w:r>
      <w:r>
        <w:rPr>
          <w:color w:val="222222"/>
          <w:sz w:val="16"/>
          <w:szCs w:val="16"/>
        </w:rPr>
        <w:t>.54 Russo’s reflections situate the “equitable” agenda of the Feminist Majority Foundation and First Lady Laura Bush within the larger Western imperialist and hegemonic framework. She challenges these efforts to defend US militarization as exercises in “benevolence,” calling attention to their critical role in reifying Western dominance over cultural and political autonomies of peoples abroad—particularly those in the predominantly Muslim and Arab countries of the “Orient.” Accordingly, the “liberation of the Afghan woman” reveals itself as yet another manufactured alibi in the furtherance of US geopolitical hegemony. Indeed, </w:t>
      </w:r>
      <w:r>
        <w:rPr>
          <w:rStyle w:val="m-7051408894507197675gmail-styleunderline"/>
          <w:color w:val="222222"/>
          <w:u w:val="single"/>
          <w:shd w:val="clear" w:color="auto" w:fill="00FFFF"/>
        </w:rPr>
        <w:t>this protectionist discourse reminds us of the</w:t>
      </w:r>
      <w:r>
        <w:rPr>
          <w:rStyle w:val="m-7051408894507197675gmail-styleunderline"/>
          <w:color w:val="222222"/>
          <w:u w:val="single"/>
        </w:rPr>
        <w:t> substantial </w:t>
      </w:r>
      <w:r>
        <w:rPr>
          <w:rStyle w:val="m-7051408894507197675gmail-styleunderline"/>
          <w:color w:val="222222"/>
          <w:u w:val="single"/>
          <w:shd w:val="clear" w:color="auto" w:fill="00FFFF"/>
        </w:rPr>
        <w:t>role that moral- politicking has played in activating the massive US war-machine</w:t>
      </w:r>
      <w:r>
        <w:rPr>
          <w:rStyle w:val="m-7051408894507197675gmail-styleunderline"/>
          <w:color w:val="222222"/>
          <w:u w:val="single"/>
        </w:rPr>
        <w:t> as well as of the strength with which it resonates today. It is </w:t>
      </w:r>
      <w:r>
        <w:rPr>
          <w:rStyle w:val="m-7051408894507197675gmail-styleunderline"/>
          <w:color w:val="222222"/>
          <w:u w:val="single"/>
          <w:shd w:val="clear" w:color="auto" w:fill="00FFFF"/>
        </w:rPr>
        <w:t>the state’s capacity to project a “moral cause” onto the conflict that sustains the War on Terror</w:t>
      </w:r>
      <w:r>
        <w:rPr>
          <w:rStyle w:val="m-7051408894507197675gmail-styleunderline"/>
          <w:color w:val="222222"/>
          <w:u w:val="single"/>
        </w:rPr>
        <w:t>, </w:t>
      </w:r>
      <w:r>
        <w:rPr>
          <w:color w:val="222222"/>
          <w:sz w:val="16"/>
          <w:szCs w:val="16"/>
        </w:rPr>
        <w:t>insofar as the moral politics of the moment remain relevant to the American public. Since its original launch fifteen years ago, th</w:t>
      </w:r>
      <w:r>
        <w:rPr>
          <w:rStyle w:val="m-7051408894507197675gmail-styleunderline"/>
          <w:color w:val="222222"/>
          <w:u w:val="single"/>
        </w:rPr>
        <w:t>e story of the War on Terror continues to evolve and re-introduce itself according to the authoritative forces of contemporary US politics; we have watched its agenda transform from “protecting the Afghan woman” in 2001 to “protecting the American queer” in 2016,</w:t>
      </w:r>
      <w:r>
        <w:rPr>
          <w:color w:val="222222"/>
          <w:sz w:val="16"/>
          <w:szCs w:val="16"/>
        </w:rPr>
        <w:t> all the while holding our breath on the defensibility of the war itself. </w:t>
      </w:r>
      <w:r>
        <w:rPr>
          <w:rStyle w:val="m-7051408894507197675gmail-styleunderline"/>
          <w:color w:val="222222"/>
          <w:sz w:val="28"/>
          <w:szCs w:val="28"/>
          <w:u w:val="single"/>
          <w:shd w:val="clear" w:color="auto" w:fill="00FFFF"/>
        </w:rPr>
        <w:t>These</w:t>
      </w:r>
      <w:r>
        <w:rPr>
          <w:rStyle w:val="m-7051408894507197675gmail-styleunderline"/>
          <w:color w:val="222222"/>
          <w:sz w:val="28"/>
          <w:szCs w:val="28"/>
          <w:u w:val="single"/>
        </w:rPr>
        <w:t> changes</w:t>
      </w:r>
      <w:r>
        <w:rPr>
          <w:rStyle w:val="m-7051408894507197675gmail-styleunderline"/>
          <w:color w:val="222222"/>
          <w:sz w:val="28"/>
          <w:szCs w:val="28"/>
          <w:u w:val="single"/>
          <w:shd w:val="clear" w:color="auto" w:fill="00FFFF"/>
        </w:rPr>
        <w:t>expose the extent to which the</w:t>
      </w:r>
      <w:r>
        <w:rPr>
          <w:rStyle w:val="m-7051408894507197675gmail-styleunderline"/>
          <w:color w:val="222222"/>
          <w:sz w:val="28"/>
          <w:szCs w:val="28"/>
          <w:u w:val="single"/>
        </w:rPr>
        <w:t> terms of the </w:t>
      </w:r>
      <w:r>
        <w:rPr>
          <w:rStyle w:val="m-7051408894507197675gmail-styleunderline"/>
          <w:color w:val="222222"/>
          <w:sz w:val="28"/>
          <w:szCs w:val="28"/>
          <w:u w:val="single"/>
          <w:shd w:val="clear" w:color="auto" w:fill="00FFFF"/>
        </w:rPr>
        <w:t>War on Terror remain malleable and relevant in accordance with shifting political tones</w:t>
      </w:r>
      <w:r>
        <w:rPr>
          <w:rStyle w:val="m-7051408894507197675gmail-styleunderline"/>
          <w:color w:val="222222"/>
          <w:sz w:val="28"/>
          <w:szCs w:val="28"/>
          <w:u w:val="single"/>
        </w:rPr>
        <w:t> on US soil, </w:t>
      </w:r>
      <w:r>
        <w:rPr>
          <w:rStyle w:val="m-7051408894507197675gmail-styleunderline"/>
          <w:color w:val="222222"/>
          <w:sz w:val="28"/>
          <w:szCs w:val="28"/>
          <w:u w:val="single"/>
          <w:shd w:val="clear" w:color="auto" w:fill="00FFFF"/>
        </w:rPr>
        <w:t>enabling the conflict to persist with indefinite reach</w:t>
      </w:r>
      <w:r>
        <w:rPr>
          <w:rStyle w:val="m-7051408894507197675gmail-styleunderline"/>
          <w:color w:val="222222"/>
          <w:sz w:val="28"/>
          <w:szCs w:val="28"/>
          <w:u w:val="single"/>
        </w:rPr>
        <w:t>. </w:t>
      </w:r>
      <w:r>
        <w:rPr>
          <w:color w:val="222222"/>
          <w:sz w:val="16"/>
          <w:szCs w:val="16"/>
        </w:rPr>
        <w:t>IV. Conclusion: The Stakes of the War on Terror Story </w:t>
      </w:r>
      <w:r>
        <w:rPr>
          <w:rStyle w:val="m-7051408894507197675gmail-styleunderline"/>
          <w:color w:val="222222"/>
          <w:u w:val="single"/>
        </w:rPr>
        <w:t>The convergence of the politics of marriage equality and the aging War on Terror reflects the sheer stamina of contemporary American warfare ideology. The invocation of queer-defensibility as fodder for the already-immense counterterror state is revealing in two fundamental ways: on the one hand, it exposes a reimagined nation-state in which privileged queer folks now find home and security, and on the other, it </w:t>
      </w:r>
      <w:r>
        <w:rPr>
          <w:rStyle w:val="m-7051408894507197675gmail-styleunderline"/>
          <w:color w:val="222222"/>
          <w:u w:val="single"/>
          <w:shd w:val="clear" w:color="auto" w:fill="00FFFF"/>
        </w:rPr>
        <w:t>demonstrates the tenacity of the War on Terror and its ability to persevere simply by reimagining the threats that are posed against the nation-state</w:t>
      </w:r>
      <w:r>
        <w:rPr>
          <w:color w:val="222222"/>
          <w:sz w:val="16"/>
          <w:szCs w:val="16"/>
        </w:rPr>
        <w:t>. Between Congress’ declaration of war on September 14, 200155 and the signing of the Patriot Act into law on </w:t>
      </w:r>
      <w:r>
        <w:rPr>
          <w:rStyle w:val="aqj"/>
          <w:color w:val="222222"/>
          <w:sz w:val="16"/>
          <w:szCs w:val="16"/>
        </w:rPr>
        <w:t>October 21</w:t>
      </w:r>
      <w:r>
        <w:rPr>
          <w:color w:val="222222"/>
          <w:sz w:val="16"/>
          <w:szCs w:val="16"/>
        </w:rPr>
        <w:t>, 200156, </w:t>
      </w:r>
      <w:r>
        <w:rPr>
          <w:rStyle w:val="m-7051408894507197675gmail-styleunderline"/>
          <w:color w:val="222222"/>
          <w:u w:val="single"/>
        </w:rPr>
        <w:t>the US government became equipped with an unprecedented degree of military and surveillance authority in the name of national security.</w:t>
      </w:r>
      <w:r>
        <w:rPr>
          <w:color w:val="222222"/>
          <w:sz w:val="16"/>
          <w:szCs w:val="16"/>
        </w:rPr>
        <w:t> Indeed, when President Bush announced “our War on Terror begins with al-Qaeda, but it does not end there; it will not end until every terrorist group of global reach has been found, stopped, and defeated,”57 </w:t>
      </w:r>
      <w:r>
        <w:rPr>
          <w:rStyle w:val="m-7051408894507197675gmail-styleunderline"/>
          <w:color w:val="222222"/>
          <w:u w:val="single"/>
        </w:rPr>
        <w:t>he effectively opened the door for a counterterror campaign whose unforeseeably immense capacities would have surprised perhaps even him. National imagination has played a key role in defining the parameters of the conflict</w:t>
      </w:r>
      <w:r>
        <w:rPr>
          <w:color w:val="222222"/>
          <w:sz w:val="16"/>
          <w:szCs w:val="16"/>
        </w:rPr>
        <w:t>; as Joseph Masco describes, “The innovation of the War on Terror is that it formally rejects deterrence, with its focus on global stability, as an objective in favor of preemption—an unending manipulation of the future for national advantage.”58 </w:t>
      </w:r>
      <w:r>
        <w:rPr>
          <w:rStyle w:val="m-7051408894507197675gmail-styleunderline"/>
          <w:color w:val="222222"/>
          <w:u w:val="single"/>
        </w:rPr>
        <w:t>Rooted in the provocation of fear and the boundless imagined possibilities of existential threat to the union, the War on Terror prospers in its ability to morph and seemingly respond to national sentiment, wherever it lands at any given moment.</w:t>
      </w:r>
      <w:r>
        <w:rPr>
          <w:color w:val="222222"/>
          <w:sz w:val="16"/>
          <w:szCs w:val="16"/>
        </w:rPr>
        <w:t> Whether or not the infrastructures of the War on Terror are actually activated in the name of protecting queer folks from “Islamic terrorism” is beside the point. </w:t>
      </w:r>
      <w:r>
        <w:rPr>
          <w:rStyle w:val="m-7051408894507197675gmail-styleunderline"/>
          <w:color w:val="222222"/>
          <w:u w:val="single"/>
        </w:rPr>
        <w:t>It is of more immediate concern that those </w:t>
      </w:r>
      <w:r>
        <w:rPr>
          <w:rStyle w:val="m-7051408894507197675gmail-styleunderline"/>
          <w:color w:val="222222"/>
          <w:u w:val="single"/>
          <w:shd w:val="clear" w:color="auto" w:fill="00FFFF"/>
        </w:rPr>
        <w:t>innocent Muslim and Arab communities </w:t>
      </w:r>
      <w:r>
        <w:rPr>
          <w:rStyle w:val="m-7051408894507197675gmail-styleunderline"/>
          <w:color w:val="222222"/>
          <w:u w:val="single"/>
        </w:rPr>
        <w:t>across the Middle East, South Asia, and the Western world—which since 9/11 </w:t>
      </w:r>
      <w:r>
        <w:rPr>
          <w:rStyle w:val="m-7051408894507197675gmail-styleunderline"/>
          <w:color w:val="222222"/>
          <w:u w:val="single"/>
          <w:shd w:val="clear" w:color="auto" w:fill="00FFFF"/>
        </w:rPr>
        <w:t>have become the sites of ritualized surveillance, scrutiny, and violence under the pretense of “national security” and the promotion of “Western” values</w:t>
      </w:r>
      <w:r>
        <w:rPr>
          <w:rStyle w:val="m-7051408894507197675gmail-styleunderline"/>
          <w:color w:val="222222"/>
          <w:u w:val="single"/>
        </w:rPr>
        <w:t>—become centered in mainstream conceptions of the War on Terror as well as the rhetorical ploys and moral- politicking that continue to sustain it.</w:t>
      </w:r>
    </w:p>
    <w:p w14:paraId="4C898C93" w14:textId="7F594B2F" w:rsidR="004B3D22" w:rsidRPr="00A46C5F" w:rsidRDefault="004B3D22" w:rsidP="004B3D22">
      <w:pPr>
        <w:keepNext/>
        <w:keepLines/>
        <w:spacing w:before="40" w:after="0"/>
        <w:outlineLvl w:val="3"/>
        <w:rPr>
          <w:rFonts w:eastAsia="MS Gothic"/>
          <w:b/>
          <w:iCs/>
          <w:sz w:val="26"/>
        </w:rPr>
      </w:pPr>
      <w:r>
        <w:rPr>
          <w:rFonts w:eastAsia="MS Gothic"/>
          <w:b/>
          <w:iCs/>
          <w:sz w:val="26"/>
        </w:rPr>
        <w:t xml:space="preserve">This </w:t>
      </w:r>
      <w:r w:rsidRPr="006E3AB3">
        <w:rPr>
          <w:rFonts w:eastAsia="MS Gothic"/>
          <w:b/>
          <w:iCs/>
          <w:sz w:val="26"/>
        </w:rPr>
        <w:t xml:space="preserve">is constructed through a taxonomy of knowing </w:t>
      </w:r>
      <w:r>
        <w:rPr>
          <w:rFonts w:eastAsia="MS Gothic"/>
          <w:b/>
          <w:iCs/>
          <w:sz w:val="26"/>
        </w:rPr>
        <w:t xml:space="preserve">and the </w:t>
      </w:r>
      <w:r w:rsidRPr="006E3AB3">
        <w:rPr>
          <w:rFonts w:eastAsia="MS Gothic"/>
          <w:b/>
          <w:iCs/>
          <w:sz w:val="26"/>
        </w:rPr>
        <w:t>management of difference allows for the exclusion of the terrorist Other through RACIAL AMENSIA and justifies the assimilation of brown and queer bodies to conform to whiteness now and in the future</w:t>
      </w:r>
    </w:p>
    <w:p w14:paraId="53E2C7BB" w14:textId="77777777" w:rsidR="004B3D22" w:rsidRPr="0078381C" w:rsidRDefault="004B3D22" w:rsidP="004B3D22">
      <w:pPr>
        <w:rPr>
          <w:rFonts w:eastAsia="Calibri"/>
          <w:b/>
          <w:bCs/>
        </w:rPr>
      </w:pPr>
      <w:r w:rsidRPr="0078381C">
        <w:rPr>
          <w:rFonts w:eastAsia="Calibri"/>
          <w:sz w:val="26"/>
        </w:rPr>
        <w:t>Puar 2007</w:t>
      </w:r>
      <w:r w:rsidRPr="0078381C">
        <w:rPr>
          <w:rFonts w:eastAsia="Calibri"/>
        </w:rPr>
        <w:t xml:space="preserve"> [Jasbir, Professor of women's and gender studies at Rutgers University, Terrorist Assemblages: Homonationalism in Queer Times] Awirth</w:t>
      </w:r>
    </w:p>
    <w:p w14:paraId="3E153317" w14:textId="77777777" w:rsidR="004B3D22" w:rsidRPr="0078381C" w:rsidRDefault="004B3D22" w:rsidP="004B3D22">
      <w:pPr>
        <w:rPr>
          <w:rFonts w:eastAsia="Calibri"/>
          <w:b/>
          <w:bCs/>
          <w:sz w:val="16"/>
        </w:rPr>
      </w:pPr>
      <w:r w:rsidRPr="0078381C">
        <w:rPr>
          <w:rFonts w:eastAsia="Calibri"/>
          <w:sz w:val="16"/>
        </w:rPr>
        <w:t xml:space="preserve">Rey Chow, drawing on Foucault's work in The Order of Things, proposes that </w:t>
      </w:r>
      <w:r w:rsidRPr="0078381C">
        <w:rPr>
          <w:rFonts w:eastAsia="Calibri"/>
          <w:u w:val="single"/>
        </w:rPr>
        <w:t xml:space="preserve">"Foucault's discussion of biopower can be seen as his approach, albeit oblique, to the question of the ascendancy of whiteness in the modern world." </w:t>
      </w:r>
      <w:r w:rsidRPr="0078381C">
        <w:rPr>
          <w:rFonts w:eastAsia="Calibri"/>
          <w:iCs/>
          <w:highlight w:val="yellow"/>
          <w:u w:val="single"/>
        </w:rPr>
        <w:t>Engendered through</w:t>
      </w:r>
      <w:r w:rsidRPr="0078381C">
        <w:rPr>
          <w:rFonts w:eastAsia="Calibri"/>
          <w:iCs/>
          <w:u w:val="single"/>
        </w:rPr>
        <w:t xml:space="preserve"> scientific observation, classification and </w:t>
      </w:r>
      <w:r w:rsidRPr="0078381C">
        <w:rPr>
          <w:rFonts w:eastAsia="Calibri"/>
          <w:iCs/>
          <w:highlight w:val="yellow"/>
          <w:u w:val="single"/>
        </w:rPr>
        <w:t>taxonomy</w:t>
      </w:r>
      <w:r w:rsidRPr="0078381C">
        <w:rPr>
          <w:rFonts w:eastAsia="Calibri"/>
          <w:u w:val="single"/>
        </w:rPr>
        <w:t xml:space="preserve">, the production of data, detail, and description, </w:t>
      </w:r>
      <w:r w:rsidRPr="0078381C">
        <w:rPr>
          <w:rFonts w:eastAsia="Calibri"/>
          <w:iCs/>
          <w:u w:val="single"/>
        </w:rPr>
        <w:t xml:space="preserve">leading to the </w:t>
      </w:r>
      <w:r w:rsidRPr="0078381C">
        <w:rPr>
          <w:rFonts w:eastAsia="Calibri"/>
          <w:iCs/>
          <w:highlight w:val="yellow"/>
          <w:u w:val="single"/>
        </w:rPr>
        <w:t>micromanagement of</w:t>
      </w:r>
      <w:r w:rsidRPr="0078381C">
        <w:rPr>
          <w:rFonts w:eastAsia="Calibri"/>
          <w:iCs/>
          <w:u w:val="single"/>
        </w:rPr>
        <w:t xml:space="preserve"> information and </w:t>
      </w:r>
      <w:r w:rsidRPr="0078381C">
        <w:rPr>
          <w:rFonts w:eastAsia="Calibri"/>
          <w:iCs/>
          <w:highlight w:val="yellow"/>
          <w:u w:val="single"/>
        </w:rPr>
        <w:t>bodies</w:t>
      </w:r>
      <w:r w:rsidRPr="0078381C">
        <w:rPr>
          <w:rFonts w:eastAsia="Calibri"/>
          <w:iCs/>
          <w:u w:val="single"/>
        </w:rPr>
        <w:t>, all attempt to "</w:t>
      </w:r>
      <w:r w:rsidRPr="0078381C">
        <w:rPr>
          <w:rFonts w:eastAsia="Calibri"/>
          <w:iCs/>
          <w:highlight w:val="yellow"/>
          <w:u w:val="single"/>
        </w:rPr>
        <w:t>render the world a knowable object</w:t>
      </w:r>
      <w:r w:rsidRPr="0078381C">
        <w:rPr>
          <w:rFonts w:eastAsia="Calibri"/>
          <w:u w:val="single"/>
        </w:rPr>
        <w:t>." This objectification and honing for the purposes of management and domestication is paralleled</w:t>
      </w:r>
      <w:r w:rsidRPr="0078381C">
        <w:rPr>
          <w:rFonts w:eastAsia="Calibri"/>
          <w:sz w:val="16"/>
        </w:rPr>
        <w:t xml:space="preserve">, according to Chow, by </w:t>
      </w:r>
      <w:r w:rsidRPr="0078381C">
        <w:rPr>
          <w:rFonts w:eastAsia="Calibri"/>
          <w:u w:val="single"/>
        </w:rPr>
        <w:t>an increasing mystification and obscuring of the primary beneficiaries of this epistemological project: European subjectivities</w:t>
      </w:r>
      <w:r w:rsidRPr="0078381C">
        <w:rPr>
          <w:rFonts w:eastAsia="Calibri"/>
          <w:sz w:val="16"/>
        </w:rPr>
        <w:t xml:space="preserve">. This simultaneity of specification and abstraction is the very basis of distinctions between subjects and objects (and populations), or, for Chow, between those who theorize and those who are theorized about. 58 For Chow, in contemporary times, </w:t>
      </w:r>
      <w:r w:rsidRPr="0078381C">
        <w:rPr>
          <w:rFonts w:eastAsia="Calibri"/>
          <w:highlight w:val="yellow"/>
          <w:u w:val="single"/>
        </w:rPr>
        <w:t>the "ascendancy of whiteness"</w:t>
      </w:r>
      <w:r w:rsidRPr="0078381C">
        <w:rPr>
          <w:rFonts w:eastAsia="Calibri"/>
          <w:u w:val="single"/>
        </w:rPr>
        <w:t xml:space="preserve"> in biopower </w:t>
      </w:r>
      <w:r w:rsidRPr="0078381C">
        <w:rPr>
          <w:rFonts w:eastAsia="Calibri"/>
          <w:highlight w:val="yellow"/>
          <w:u w:val="single"/>
        </w:rPr>
        <w:t>incorporates</w:t>
      </w:r>
      <w:r w:rsidRPr="0078381C">
        <w:rPr>
          <w:rFonts w:eastAsia="Calibri"/>
          <w:u w:val="single"/>
        </w:rPr>
        <w:t xml:space="preserve"> the multiplication of </w:t>
      </w:r>
      <w:r w:rsidRPr="0078381C">
        <w:rPr>
          <w:rFonts w:eastAsia="Calibri"/>
          <w:highlight w:val="yellow"/>
          <w:u w:val="single"/>
        </w:rPr>
        <w:t xml:space="preserve">appropriate </w:t>
      </w:r>
      <w:r w:rsidRPr="0078381C">
        <w:rPr>
          <w:rFonts w:eastAsia="Calibri"/>
          <w:u w:val="single"/>
        </w:rPr>
        <w:t xml:space="preserve">multicultural ethnic </w:t>
      </w:r>
      <w:r w:rsidRPr="0078381C">
        <w:rPr>
          <w:rFonts w:eastAsia="Calibri"/>
          <w:highlight w:val="yellow"/>
          <w:u w:val="single"/>
        </w:rPr>
        <w:t>bodies</w:t>
      </w:r>
      <w:r w:rsidRPr="0078381C">
        <w:rPr>
          <w:rFonts w:eastAsia="Calibri"/>
          <w:u w:val="single"/>
        </w:rPr>
        <w:t xml:space="preserve"> complicit with this ascendancy. Part of the </w:t>
      </w:r>
      <w:r w:rsidRPr="0078381C">
        <w:rPr>
          <w:rFonts w:eastAsia="Calibri"/>
          <w:iCs/>
          <w:highlight w:val="yellow"/>
          <w:u w:val="single"/>
        </w:rPr>
        <w:t>trappings of this exceptional citizen</w:t>
      </w:r>
      <w:r w:rsidRPr="0078381C">
        <w:rPr>
          <w:rFonts w:eastAsia="Calibri"/>
          <w:u w:val="single"/>
        </w:rPr>
        <w:t xml:space="preserve">, ethnic or not, </w:t>
      </w:r>
      <w:r w:rsidRPr="0078381C">
        <w:rPr>
          <w:rFonts w:eastAsia="Calibri"/>
          <w:highlight w:val="yellow"/>
          <w:u w:val="single"/>
        </w:rPr>
        <w:t xml:space="preserve">is </w:t>
      </w:r>
      <w:r w:rsidRPr="0078381C">
        <w:rPr>
          <w:rFonts w:eastAsia="Calibri"/>
          <w:u w:val="single"/>
        </w:rPr>
        <w:t xml:space="preserve">the </w:t>
      </w:r>
      <w:r w:rsidRPr="0078381C">
        <w:rPr>
          <w:rFonts w:eastAsia="Calibri"/>
          <w:highlight w:val="yellow"/>
          <w:u w:val="single"/>
        </w:rPr>
        <w:t>careful management of difference</w:t>
      </w:r>
      <w:r w:rsidRPr="0078381C">
        <w:rPr>
          <w:rFonts w:eastAsia="Calibri"/>
          <w:u w:val="single"/>
        </w:rPr>
        <w:t>: of difference within sameness, and of difference containing sameness</w:t>
      </w:r>
      <w:r w:rsidRPr="0078381C">
        <w:rPr>
          <w:rFonts w:eastAsia="Calibri"/>
          <w:sz w:val="16"/>
        </w:rPr>
        <w:t xml:space="preserve">. We can note, for example, that the multicultural proliferation of the cosmopolitan ethnic a la Chow has some demanding limitations in terms of class, gender, and especially sexuality. That is, </w:t>
      </w:r>
      <w:r w:rsidRPr="0078381C">
        <w:rPr>
          <w:rFonts w:eastAsia="Calibri"/>
          <w:u w:val="single"/>
        </w:rPr>
        <w:t xml:space="preserve">what little acceptance liberal diversity proffers in the way of </w:t>
      </w:r>
      <w:r w:rsidRPr="0078381C">
        <w:rPr>
          <w:rFonts w:eastAsia="Calibri"/>
          <w:highlight w:val="yellow"/>
          <w:u w:val="single"/>
        </w:rPr>
        <w:t>inclusion is</w:t>
      </w:r>
      <w:r w:rsidRPr="0078381C">
        <w:rPr>
          <w:rFonts w:eastAsia="Calibri"/>
          <w:u w:val="single"/>
        </w:rPr>
        <w:t xml:space="preserve"> highly </w:t>
      </w:r>
      <w:r w:rsidRPr="0078381C">
        <w:rPr>
          <w:rFonts w:eastAsia="Calibri"/>
          <w:highlight w:val="yellow"/>
          <w:u w:val="single"/>
        </w:rPr>
        <w:t>mediated by</w:t>
      </w:r>
      <w:r w:rsidRPr="0078381C">
        <w:rPr>
          <w:rFonts w:eastAsia="Calibri"/>
          <w:u w:val="single"/>
        </w:rPr>
        <w:t xml:space="preserve"> huge realms of </w:t>
      </w:r>
      <w:r w:rsidRPr="0078381C">
        <w:rPr>
          <w:rFonts w:eastAsia="Calibri"/>
          <w:highlight w:val="yellow"/>
          <w:u w:val="single"/>
        </w:rPr>
        <w:t>exclusion: the ethnic is usually straight</w:t>
      </w:r>
      <w:r w:rsidRPr="0078381C">
        <w:rPr>
          <w:rFonts w:eastAsia="Calibri"/>
          <w:u w:val="single"/>
        </w:rPr>
        <w:t xml:space="preserve">, usually </w:t>
      </w:r>
      <w:r w:rsidRPr="0078381C">
        <w:rPr>
          <w:rFonts w:eastAsia="Calibri"/>
          <w:highlight w:val="yellow"/>
          <w:u w:val="single"/>
        </w:rPr>
        <w:t xml:space="preserve">has </w:t>
      </w:r>
      <w:r w:rsidRPr="0078381C">
        <w:rPr>
          <w:rFonts w:eastAsia="Calibri"/>
          <w:u w:val="single"/>
        </w:rPr>
        <w:t xml:space="preserve">access to material and cultural </w:t>
      </w:r>
      <w:r w:rsidRPr="0078381C">
        <w:rPr>
          <w:rFonts w:eastAsia="Calibri"/>
          <w:highlight w:val="yellow"/>
          <w:u w:val="single"/>
        </w:rPr>
        <w:t>capital</w:t>
      </w:r>
      <w:r w:rsidRPr="0078381C">
        <w:rPr>
          <w:rFonts w:eastAsia="Calibri"/>
          <w:u w:val="single"/>
        </w:rPr>
        <w:t xml:space="preserve"> (both as a consumer and as an owner), and </w:t>
      </w:r>
      <w:r w:rsidRPr="0078381C">
        <w:rPr>
          <w:rFonts w:eastAsia="Calibri"/>
          <w:highlight w:val="yellow"/>
          <w:u w:val="single"/>
        </w:rPr>
        <w:t>is</w:t>
      </w:r>
      <w:r w:rsidRPr="0078381C">
        <w:rPr>
          <w:rFonts w:eastAsia="Calibri"/>
          <w:u w:val="single"/>
        </w:rPr>
        <w:t xml:space="preserve"> in fact often </w:t>
      </w:r>
      <w:r w:rsidRPr="0078381C">
        <w:rPr>
          <w:rFonts w:eastAsia="Calibri"/>
          <w:highlight w:val="yellow"/>
          <w:u w:val="single"/>
        </w:rPr>
        <w:t xml:space="preserve">male. </w:t>
      </w:r>
      <w:r w:rsidRPr="0078381C">
        <w:rPr>
          <w:rFonts w:eastAsia="Calibri"/>
          <w:iCs/>
          <w:highlight w:val="yellow"/>
          <w:u w:val="single"/>
        </w:rPr>
        <w:t>These</w:t>
      </w:r>
      <w:r w:rsidRPr="0078381C">
        <w:rPr>
          <w:rFonts w:eastAsia="Calibri"/>
          <w:iCs/>
          <w:u w:val="single"/>
        </w:rPr>
        <w:t xml:space="preserve"> would be the tentative attributes that would </w:t>
      </w:r>
      <w:r w:rsidRPr="0078381C">
        <w:rPr>
          <w:rFonts w:eastAsia="Calibri"/>
          <w:iCs/>
          <w:highlight w:val="yellow"/>
          <w:u w:val="single"/>
        </w:rPr>
        <w:t xml:space="preserve">distinguish a tolerable </w:t>
      </w:r>
      <w:r w:rsidRPr="0078381C">
        <w:rPr>
          <w:rFonts w:eastAsia="Calibri"/>
          <w:iCs/>
          <w:u w:val="single"/>
        </w:rPr>
        <w:t xml:space="preserve">ethnic (an exceptional </w:t>
      </w:r>
      <w:r w:rsidRPr="0078381C">
        <w:rPr>
          <w:rFonts w:eastAsia="Calibri"/>
          <w:iCs/>
          <w:highlight w:val="yellow"/>
          <w:u w:val="single"/>
        </w:rPr>
        <w:t>patriot</w:t>
      </w:r>
      <w:r w:rsidRPr="0078381C">
        <w:rPr>
          <w:rFonts w:eastAsia="Calibri"/>
          <w:iCs/>
          <w:u w:val="single"/>
        </w:rPr>
        <w:t xml:space="preserve">, for example) </w:t>
      </w:r>
      <w:r w:rsidRPr="0078381C">
        <w:rPr>
          <w:rFonts w:eastAsia="Calibri"/>
          <w:iCs/>
          <w:highlight w:val="yellow"/>
          <w:u w:val="single"/>
        </w:rPr>
        <w:t>from an intolerable</w:t>
      </w:r>
      <w:r w:rsidRPr="0078381C">
        <w:rPr>
          <w:rFonts w:eastAsia="Calibri"/>
          <w:iCs/>
          <w:u w:val="single"/>
        </w:rPr>
        <w:t xml:space="preserve"> ethnic (a </w:t>
      </w:r>
      <w:r w:rsidRPr="0078381C">
        <w:rPr>
          <w:rFonts w:eastAsia="Calibri"/>
          <w:iCs/>
          <w:highlight w:val="yellow"/>
          <w:u w:val="single"/>
        </w:rPr>
        <w:t>terrorist</w:t>
      </w:r>
      <w:r w:rsidRPr="0078381C">
        <w:rPr>
          <w:rFonts w:eastAsia="Calibri"/>
          <w:iCs/>
          <w:u w:val="single"/>
        </w:rPr>
        <w:t xml:space="preserve"> suspect</w:t>
      </w:r>
      <w:r w:rsidRPr="0078381C">
        <w:rPr>
          <w:rFonts w:eastAsia="Calibri"/>
          <w:sz w:val="16"/>
        </w:rPr>
        <w:t xml:space="preserve">). In many cases, </w:t>
      </w:r>
      <w:r w:rsidRPr="0078381C">
        <w:rPr>
          <w:rFonts w:eastAsia="Calibri"/>
          <w:iCs/>
          <w:highlight w:val="yellow"/>
          <w:u w:val="single"/>
        </w:rPr>
        <w:t xml:space="preserve">heteronormativity might be the most pivotal </w:t>
      </w:r>
      <w:r w:rsidRPr="0078381C">
        <w:rPr>
          <w:rFonts w:eastAsia="Calibri"/>
          <w:iCs/>
          <w:u w:val="single"/>
        </w:rPr>
        <w:t>of these attributes</w:t>
      </w:r>
      <w:r w:rsidRPr="0078381C">
        <w:rPr>
          <w:rFonts w:eastAsia="Calibri"/>
          <w:u w:val="single"/>
        </w:rPr>
        <w:t>, as certain Orientalist queernesses (failed heteronormativity, as signaled by polygamy, pathological homosociality) are a priori ascribed to terrorist bodies. The twin process of multiculturalization and heterosexualization are codependent in</w:t>
      </w:r>
      <w:r w:rsidRPr="0078381C">
        <w:rPr>
          <w:rFonts w:eastAsia="Calibri"/>
          <w:sz w:val="16"/>
        </w:rPr>
        <w:t xml:space="preserve"> what Susan Koshy denotes as the "</w:t>
      </w:r>
      <w:r w:rsidRPr="0078381C">
        <w:rPr>
          <w:rFonts w:eastAsia="Calibri"/>
          <w:iCs/>
          <w:u w:val="single"/>
        </w:rPr>
        <w:t>morphing of race into ethnicity</w:t>
      </w:r>
      <w:r w:rsidRPr="0078381C">
        <w:rPr>
          <w:rFonts w:eastAsia="Calibri"/>
          <w:u w:val="single"/>
        </w:rPr>
        <w:t>," a transmogrification propelled by the cultivation of "</w:t>
      </w:r>
      <w:r w:rsidRPr="0078381C">
        <w:rPr>
          <w:rFonts w:eastAsia="Calibri"/>
          <w:iCs/>
          <w:u w:val="single"/>
        </w:rPr>
        <w:t>white privilege as color-blind meritocracy</w:t>
      </w:r>
      <w:r w:rsidRPr="0078381C">
        <w:rPr>
          <w:rFonts w:eastAsia="Calibri"/>
          <w:u w:val="single"/>
        </w:rPr>
        <w:t>."</w:t>
      </w:r>
      <w:r w:rsidRPr="0078381C">
        <w:rPr>
          <w:rFonts w:eastAsia="Calibri"/>
          <w:sz w:val="16"/>
        </w:rPr>
        <w:t xml:space="preserve"> (This morphing has also inspired the politicization of the designation "people of color.") While Chow does not explicitly discuss why racial frames lose their salience (and retain denigrated status) in relation to marketdriven ethnicity, Koshy adds </w:t>
      </w:r>
      <w:r w:rsidRPr="0078381C">
        <w:rPr>
          <w:rFonts w:eastAsia="Calibri"/>
          <w:iCs/>
          <w:u w:val="single"/>
        </w:rPr>
        <w:t>"</w:t>
      </w:r>
      <w:r w:rsidRPr="00571789">
        <w:rPr>
          <w:rFonts w:eastAsia="Calibri"/>
          <w:iCs/>
          <w:highlight w:val="yellow"/>
          <w:u w:val="single"/>
        </w:rPr>
        <w:t>the accommodation of new immigrants and the resurgence of white ethnicity</w:t>
      </w:r>
      <w:r w:rsidRPr="00571789">
        <w:rPr>
          <w:rFonts w:eastAsia="Calibri"/>
          <w:highlight w:val="yellow"/>
          <w:u w:val="single"/>
        </w:rPr>
        <w:t>" as compelling factors that "obscure the operations of race and class</w:t>
      </w:r>
      <w:r w:rsidRPr="0078381C">
        <w:rPr>
          <w:rFonts w:eastAsia="Calibri"/>
          <w:u w:val="single"/>
        </w:rPr>
        <w:t>" in transnational contexts. 59 These "operations" involve</w:t>
      </w:r>
      <w:r w:rsidRPr="0078381C">
        <w:rPr>
          <w:rFonts w:eastAsia="Calibri"/>
          <w:sz w:val="16"/>
        </w:rPr>
        <w:t xml:space="preserve"> what Koshy describes as "</w:t>
      </w:r>
      <w:r w:rsidRPr="00571789">
        <w:rPr>
          <w:rFonts w:eastAsia="Calibri"/>
          <w:highlight w:val="yellow"/>
          <w:u w:val="single"/>
        </w:rPr>
        <w:t>class fraction projected as the model minority</w:t>
      </w:r>
      <w:r w:rsidRPr="0078381C">
        <w:rPr>
          <w:rFonts w:eastAsia="Calibri"/>
          <w:u w:val="single"/>
        </w:rPr>
        <w:t>"</w:t>
      </w:r>
      <w:r w:rsidRPr="0078381C">
        <w:rPr>
          <w:rFonts w:eastAsia="Calibri"/>
          <w:sz w:val="16"/>
        </w:rPr>
        <w:t xml:space="preserve"> produced through </w:t>
      </w:r>
      <w:r w:rsidRPr="0078381C">
        <w:rPr>
          <w:rFonts w:eastAsia="Calibri"/>
          <w:u w:val="single"/>
        </w:rPr>
        <w:t>"</w:t>
      </w:r>
      <w:r w:rsidRPr="00571789">
        <w:rPr>
          <w:rFonts w:eastAsia="Calibri"/>
          <w:highlight w:val="yellow"/>
          <w:u w:val="single"/>
        </w:rPr>
        <w:t>changed demographics, class stratifications, new immigration, and a global economy</w:t>
      </w:r>
      <w:r w:rsidRPr="0078381C">
        <w:rPr>
          <w:rFonts w:eastAsia="Calibri"/>
          <w:u w:val="single"/>
        </w:rPr>
        <w:t xml:space="preserve"> . . . thereby </w:t>
      </w:r>
      <w:r w:rsidRPr="0078381C">
        <w:rPr>
          <w:rFonts w:eastAsia="Calibri"/>
          <w:highlight w:val="yellow"/>
          <w:u w:val="single"/>
        </w:rPr>
        <w:t>enabling</w:t>
      </w:r>
      <w:r w:rsidRPr="0078381C">
        <w:rPr>
          <w:rFonts w:eastAsia="Calibri"/>
          <w:u w:val="single"/>
        </w:rPr>
        <w:t xml:space="preserve"> opportunistic </w:t>
      </w:r>
      <w:r w:rsidRPr="0078381C">
        <w:rPr>
          <w:rFonts w:eastAsia="Calibri"/>
          <w:highlight w:val="yellow"/>
          <w:u w:val="single"/>
        </w:rPr>
        <w:t>alliances between whites and</w:t>
      </w:r>
      <w:r w:rsidRPr="0078381C">
        <w:rPr>
          <w:rFonts w:eastAsia="Calibri"/>
          <w:u w:val="single"/>
        </w:rPr>
        <w:t xml:space="preserve"> different </w:t>
      </w:r>
      <w:r w:rsidRPr="0078381C">
        <w:rPr>
          <w:rFonts w:eastAsia="Calibri"/>
          <w:highlight w:val="yellow"/>
          <w:u w:val="single"/>
        </w:rPr>
        <w:t xml:space="preserve">minority groups </w:t>
      </w:r>
      <w:r w:rsidRPr="0078381C">
        <w:rPr>
          <w:rFonts w:eastAsia="Calibri"/>
          <w:u w:val="single"/>
        </w:rPr>
        <w:t xml:space="preserve">as circumstances warrant... </w:t>
      </w:r>
      <w:r w:rsidRPr="0078381C">
        <w:rPr>
          <w:rFonts w:eastAsia="Calibri"/>
          <w:highlight w:val="yellow"/>
          <w:u w:val="single"/>
        </w:rPr>
        <w:t>project[ing]</w:t>
      </w:r>
      <w:r w:rsidRPr="0078381C">
        <w:rPr>
          <w:rFonts w:eastAsia="Calibri"/>
          <w:u w:val="single"/>
        </w:rPr>
        <w:t xml:space="preserve"> a simulacrum of </w:t>
      </w:r>
      <w:r w:rsidRPr="0078381C">
        <w:rPr>
          <w:rFonts w:eastAsia="Calibri"/>
          <w:highlight w:val="yellow"/>
          <w:u w:val="single"/>
        </w:rPr>
        <w:t>inclusiveness</w:t>
      </w:r>
      <w:r w:rsidRPr="0078381C">
        <w:rPr>
          <w:rFonts w:eastAsia="Calibri"/>
          <w:u w:val="single"/>
        </w:rPr>
        <w:t xml:space="preserve"> even as it </w:t>
      </w:r>
      <w:r w:rsidRPr="0078381C">
        <w:rPr>
          <w:rFonts w:eastAsia="Calibri"/>
          <w:highlight w:val="yellow"/>
          <w:u w:val="single"/>
        </w:rPr>
        <w:t>advances</w:t>
      </w:r>
      <w:r w:rsidRPr="0078381C">
        <w:rPr>
          <w:rFonts w:eastAsia="Calibri"/>
          <w:u w:val="single"/>
        </w:rPr>
        <w:t xml:space="preserve"> a </w:t>
      </w:r>
      <w:r w:rsidRPr="0078381C">
        <w:rPr>
          <w:rFonts w:eastAsia="Calibri"/>
          <w:highlight w:val="yellow"/>
          <w:u w:val="single"/>
        </w:rPr>
        <w:t>political culture</w:t>
      </w:r>
      <w:r w:rsidRPr="0078381C">
        <w:rPr>
          <w:rFonts w:eastAsia="Calibri"/>
          <w:u w:val="single"/>
        </w:rPr>
        <w:t xml:space="preserve"> of market individualism </w:t>
      </w:r>
      <w:r w:rsidRPr="0078381C">
        <w:rPr>
          <w:rFonts w:eastAsia="Calibri"/>
          <w:highlight w:val="yellow"/>
          <w:u w:val="single"/>
        </w:rPr>
        <w:t>that</w:t>
      </w:r>
      <w:r w:rsidRPr="0078381C">
        <w:rPr>
          <w:rFonts w:eastAsia="Calibri"/>
          <w:u w:val="single"/>
        </w:rPr>
        <w:t xml:space="preserve"> has </w:t>
      </w:r>
      <w:r w:rsidRPr="0078381C">
        <w:rPr>
          <w:rFonts w:eastAsia="Calibri"/>
          <w:highlight w:val="yellow"/>
          <w:u w:val="single"/>
        </w:rPr>
        <w:t xml:space="preserve">legitimized </w:t>
      </w:r>
      <w:r w:rsidRPr="0078381C">
        <w:rPr>
          <w:rFonts w:eastAsia="Calibri"/>
          <w:u w:val="single"/>
        </w:rPr>
        <w:t xml:space="preserve">the </w:t>
      </w:r>
      <w:r w:rsidRPr="0078381C">
        <w:rPr>
          <w:rFonts w:eastAsia="Calibri"/>
          <w:highlight w:val="yellow"/>
          <w:u w:val="single"/>
        </w:rPr>
        <w:t xml:space="preserve">gutting </w:t>
      </w:r>
      <w:r w:rsidRPr="0078381C">
        <w:rPr>
          <w:rFonts w:eastAsia="Calibri"/>
          <w:u w:val="single"/>
        </w:rPr>
        <w:t xml:space="preserve">of social </w:t>
      </w:r>
      <w:r w:rsidRPr="0078381C">
        <w:rPr>
          <w:rFonts w:eastAsia="Calibri"/>
          <w:highlight w:val="yellow"/>
          <w:u w:val="single"/>
        </w:rPr>
        <w:t>services to disadvantaged minorities</w:t>
      </w:r>
      <w:r w:rsidRPr="0078381C">
        <w:rPr>
          <w:rFonts w:eastAsia="Calibri"/>
          <w:u w:val="single"/>
        </w:rPr>
        <w:t xml:space="preserve"> in the name of the necessities of the global economy." </w:t>
      </w:r>
      <w:r w:rsidRPr="0078381C">
        <w:rPr>
          <w:rFonts w:eastAsia="Calibri"/>
          <w:sz w:val="16"/>
        </w:rPr>
        <w:t xml:space="preserve">Koshy argues that fractioning allows </w:t>
      </w:r>
      <w:r w:rsidRPr="0078381C">
        <w:rPr>
          <w:rFonts w:eastAsia="Calibri"/>
          <w:u w:val="single"/>
        </w:rPr>
        <w:t>"an ethnic particularist position" to "escape scrutiny" because the distance it impels from whiteness in cultural terms is abrogated through its proximity to "whiteness as power through . . . class aspirations," enabling "a seemingly more congenial dispensation that allows for cultural difference even as it facilitates political affiliations between whites and some nonwhites on certain critical issues such as welfare reform, affirmative action, and immigration legislation</w:t>
      </w:r>
      <w:r w:rsidRPr="0078381C">
        <w:rPr>
          <w:rFonts w:eastAsia="Calibri"/>
          <w:sz w:val="16"/>
        </w:rPr>
        <w:t xml:space="preserve">." 60 Thus, </w:t>
      </w:r>
      <w:r w:rsidRPr="0078381C">
        <w:rPr>
          <w:rFonts w:eastAsia="Calibri"/>
          <w:u w:val="single"/>
        </w:rPr>
        <w:t xml:space="preserve">for the ethnic with access to capital, both in terms of consumption and ownership, the </w:t>
      </w:r>
      <w:r w:rsidRPr="0078381C">
        <w:rPr>
          <w:rFonts w:eastAsia="Calibri"/>
          <w:highlight w:val="yellow"/>
          <w:u w:val="single"/>
        </w:rPr>
        <w:t xml:space="preserve">seduction by </w:t>
      </w:r>
      <w:r w:rsidRPr="0078381C">
        <w:rPr>
          <w:rFonts w:eastAsia="Calibri"/>
          <w:u w:val="single"/>
        </w:rPr>
        <w:t xml:space="preserve">global </w:t>
      </w:r>
      <w:r w:rsidRPr="0078381C">
        <w:rPr>
          <w:rFonts w:eastAsia="Calibri"/>
          <w:highlight w:val="yellow"/>
          <w:u w:val="single"/>
        </w:rPr>
        <w:t xml:space="preserve">capital is conducted </w:t>
      </w:r>
      <w:r w:rsidRPr="0078381C">
        <w:rPr>
          <w:rFonts w:eastAsia="Calibri"/>
          <w:iCs/>
          <w:highlight w:val="yellow"/>
          <w:u w:val="single"/>
        </w:rPr>
        <w:t xml:space="preserve">through racial amnesia, </w:t>
      </w:r>
      <w:r w:rsidRPr="0078381C">
        <w:rPr>
          <w:rFonts w:eastAsia="Calibri"/>
          <w:iCs/>
          <w:u w:val="single"/>
        </w:rPr>
        <w:t>among other forms of forgetting</w:t>
      </w:r>
      <w:r w:rsidRPr="0078381C">
        <w:rPr>
          <w:rFonts w:eastAsia="Calibri"/>
          <w:u w:val="single"/>
        </w:rPr>
        <w:t xml:space="preserve">. This fractioning, or disassembly into fractals, is contiguous with state racism in that it too promotes "caesuras within the biological continuum" </w:t>
      </w:r>
      <w:r w:rsidRPr="0078381C">
        <w:rPr>
          <w:rFonts w:eastAsia="Calibri"/>
          <w:highlight w:val="yellow"/>
          <w:u w:val="single"/>
        </w:rPr>
        <w:t>necessary to</w:t>
      </w:r>
      <w:r w:rsidRPr="0078381C">
        <w:rPr>
          <w:rFonts w:eastAsia="Calibri"/>
          <w:u w:val="single"/>
        </w:rPr>
        <w:t xml:space="preserve"> simultaneously particularize and </w:t>
      </w:r>
      <w:r w:rsidRPr="0078381C">
        <w:rPr>
          <w:rFonts w:eastAsia="Calibri"/>
          <w:highlight w:val="yellow"/>
          <w:u w:val="single"/>
        </w:rPr>
        <w:t>homogenize populations for control.</w:t>
      </w:r>
      <w:r w:rsidRPr="0078381C">
        <w:rPr>
          <w:rFonts w:eastAsia="Calibri"/>
          <w:sz w:val="16"/>
        </w:rPr>
        <w:t xml:space="preserve"> 61</w:t>
      </w:r>
    </w:p>
    <w:p w14:paraId="4D8266CD" w14:textId="547CDA18" w:rsidR="004B3D22" w:rsidRDefault="004B3D22" w:rsidP="004B3D22">
      <w:pPr>
        <w:keepNext/>
        <w:keepLines/>
        <w:spacing w:before="40" w:after="0"/>
        <w:outlineLvl w:val="3"/>
        <w:rPr>
          <w:rFonts w:eastAsia="MS Gothic"/>
          <w:b/>
          <w:iCs/>
          <w:sz w:val="26"/>
        </w:rPr>
      </w:pPr>
      <w:r>
        <w:rPr>
          <w:rFonts w:eastAsia="MS Gothic"/>
          <w:b/>
          <w:iCs/>
          <w:sz w:val="26"/>
        </w:rPr>
        <w:t xml:space="preserve">Thus [partner] and I </w:t>
      </w:r>
      <w:r w:rsidRPr="00DB27CE">
        <w:rPr>
          <w:rFonts w:eastAsia="MS Gothic"/>
          <w:b/>
          <w:iCs/>
          <w:sz w:val="26"/>
        </w:rPr>
        <w:t>affirm terrorist drag to disrupt epistemology and ontolog</w:t>
      </w:r>
      <w:r>
        <w:rPr>
          <w:rFonts w:eastAsia="MS Gothic"/>
          <w:b/>
          <w:iCs/>
          <w:sz w:val="26"/>
        </w:rPr>
        <w:t>y.</w:t>
      </w:r>
    </w:p>
    <w:p w14:paraId="1EAEA3FC" w14:textId="77777777" w:rsidR="004B3D22" w:rsidRPr="00843265" w:rsidRDefault="004B3D22" w:rsidP="004B3D22">
      <w:pPr>
        <w:keepNext/>
        <w:keepLines/>
        <w:spacing w:before="40" w:after="0"/>
        <w:outlineLvl w:val="3"/>
        <w:rPr>
          <w:rFonts w:eastAsia="MS Gothic"/>
          <w:b/>
          <w:iCs/>
          <w:sz w:val="26"/>
        </w:rPr>
      </w:pPr>
      <w:r w:rsidRPr="00C25247">
        <w:rPr>
          <w:rFonts w:eastAsia="MS Gothic"/>
          <w:b/>
          <w:iCs/>
          <w:sz w:val="26"/>
        </w:rPr>
        <w:t>We</w:t>
      </w:r>
      <w:r w:rsidRPr="00DB27CE">
        <w:rPr>
          <w:rFonts w:eastAsia="MS Gothic"/>
          <w:b/>
          <w:iCs/>
          <w:sz w:val="26"/>
        </w:rPr>
        <w:t xml:space="preserve"> embrace the figure of the terrorist as a deconstruction of the modern apparatus of immigration policy that is built on both kweerphobia and Islamophobia.</w:t>
      </w:r>
    </w:p>
    <w:p w14:paraId="2CD5C866" w14:textId="77777777" w:rsidR="004B3D22" w:rsidRPr="0078381C" w:rsidRDefault="004B3D22" w:rsidP="004B3D22">
      <w:pPr>
        <w:rPr>
          <w:rFonts w:eastAsia="Calibri"/>
          <w:b/>
          <w:bCs/>
        </w:rPr>
      </w:pPr>
      <w:r w:rsidRPr="00DB27CE">
        <w:rPr>
          <w:rFonts w:eastAsia="Calibri"/>
          <w:b/>
          <w:sz w:val="26"/>
        </w:rPr>
        <w:t>Puar 2007</w:t>
      </w:r>
      <w:r w:rsidRPr="0078381C">
        <w:rPr>
          <w:rFonts w:eastAsia="Calibri"/>
        </w:rPr>
        <w:t xml:space="preserve"> [Jasbir, Professor of women's and gender studies at Rutgers University, Terrorist Assemblages: Homonationalism in Queer Times] </w:t>
      </w:r>
      <w:r>
        <w:rPr>
          <w:rFonts w:eastAsia="Calibri"/>
        </w:rPr>
        <w:t>zah</w:t>
      </w:r>
    </w:p>
    <w:p w14:paraId="2075C055" w14:textId="77777777" w:rsidR="004B3D22" w:rsidRPr="0078381C" w:rsidRDefault="004B3D22" w:rsidP="004B3D22">
      <w:pPr>
        <w:rPr>
          <w:rFonts w:eastAsia="Calibri"/>
          <w:b/>
          <w:bCs/>
          <w:u w:val="single"/>
        </w:rPr>
      </w:pPr>
      <w:r w:rsidRPr="0078381C">
        <w:rPr>
          <w:rFonts w:eastAsia="Calibri"/>
          <w:highlight w:val="yellow"/>
          <w:u w:val="single"/>
        </w:rPr>
        <w:t>U.S. sexual exceptionalism has its European counterparts</w:t>
      </w:r>
      <w:r w:rsidRPr="0078381C">
        <w:rPr>
          <w:rFonts w:eastAsia="Calibri"/>
          <w:sz w:val="12"/>
        </w:rPr>
        <w:t xml:space="preserve">, especially in Britain and the Netherlands, which expand, intersect, contrast, and </w:t>
      </w:r>
      <w:r w:rsidRPr="0078381C">
        <w:rPr>
          <w:rFonts w:eastAsia="Calibri"/>
          <w:u w:val="single"/>
        </w:rPr>
        <w:t>often fuel U.S. homonormative formations.</w:t>
      </w:r>
      <w:r w:rsidRPr="0078381C">
        <w:rPr>
          <w:rFonts w:eastAsia="Calibri"/>
          <w:sz w:val="12"/>
        </w:rPr>
        <w:t xml:space="preserve"> The echoes and divergences among locations are crucial to keep in mind because of the varied colonial histories, distinct migration trajectories, and </w:t>
      </w:r>
      <w:r w:rsidRPr="0078381C">
        <w:rPr>
          <w:rFonts w:eastAsia="Calibri"/>
          <w:u w:val="single"/>
        </w:rPr>
        <w:t>class di√erences between U.S. Muslims and European Muslims</w:t>
      </w:r>
      <w:r w:rsidRPr="0078381C">
        <w:rPr>
          <w:rFonts w:eastAsia="Calibri"/>
          <w:sz w:val="12"/>
        </w:rPr>
        <w:t xml:space="preserve">.≤Π In Figure 1, what could such a pronouncement— ‘‘I am a homosexual also’’—signify and imply? What kinds of representational currency, cultural capital, and a√ective resonance does this statement, in our contemporary political landscapes, create and dispel? In this incredible photograph by Poulomi Desai, surfacing in a collection of British South Asian queer photography published in 2003, </w:t>
      </w:r>
      <w:r w:rsidRPr="0078381C">
        <w:rPr>
          <w:rFonts w:eastAsia="Calibri"/>
          <w:u w:val="single"/>
        </w:rPr>
        <w:t xml:space="preserve">we have </w:t>
      </w:r>
      <w:r w:rsidRPr="0078381C">
        <w:rPr>
          <w:rFonts w:eastAsia="Calibri"/>
          <w:highlight w:val="yellow"/>
          <w:u w:val="single"/>
        </w:rPr>
        <w:t>a Muslim cleric staging terrorist drag. This provocative image of a figure in Osama bin Laden drag sets us anew on a disruptive queer epistemology and ontology</w:t>
      </w:r>
      <w:r w:rsidRPr="0078381C">
        <w:rPr>
          <w:rFonts w:eastAsia="Calibri"/>
          <w:sz w:val="12"/>
          <w:highlight w:val="yellow"/>
        </w:rPr>
        <w:t>.</w:t>
      </w:r>
      <w:r w:rsidRPr="0078381C">
        <w:rPr>
          <w:rFonts w:eastAsia="Calibri"/>
          <w:sz w:val="12"/>
        </w:rPr>
        <w:t xml:space="preserve"> </w:t>
      </w:r>
      <w:r w:rsidRPr="0078381C">
        <w:rPr>
          <w:rFonts w:eastAsia="Calibri"/>
          <w:u w:val="single"/>
        </w:rPr>
        <w:t>I use the term ‘‘drag’’ provisionally: despite the makeup, dress, faux beard and moustache, and the contexts (both the political landscape of Britain and the queer documentation angle of the book project itself),</w:t>
      </w:r>
      <w:r w:rsidRPr="0078381C">
        <w:rPr>
          <w:rFonts w:eastAsia="Calibri"/>
          <w:sz w:val="12"/>
        </w:rPr>
        <w:t xml:space="preserve"> the term might reiterate the normative understanding of the radical incommensurability of the two subject positions staged together and graft a normative modernist gendered binary frame onto an otherwise far more complexly related sex-gender-desire triad</w:t>
      </w:r>
      <w:r w:rsidRPr="0078381C">
        <w:rPr>
          <w:rFonts w:eastAsia="Calibri"/>
          <w:u w:val="single"/>
        </w:rPr>
        <w:t xml:space="preserve">. </w:t>
      </w:r>
      <w:r w:rsidRPr="0078381C">
        <w:rPr>
          <w:rFonts w:eastAsia="Calibri"/>
          <w:highlight w:val="yellow"/>
          <w:u w:val="single"/>
        </w:rPr>
        <w:t>The garb of Muslim clerics is both naturalized as the fundamentalist dress of Osama bin Laden and reclaimed as a site of queer desires and queerly desiring subjects, interrupting both conventional epistemological and ontological renderings of this body</w:t>
      </w:r>
      <w:r w:rsidRPr="0078381C">
        <w:rPr>
          <w:rFonts w:eastAsia="Calibri"/>
          <w:u w:val="single"/>
        </w:rPr>
        <w:t xml:space="preserve">. The image is startling, to say the least, to the queer liberal imaginary at play in contemporary discourses of terrorism and counterterrorism: resolutely secular, unforgiving in its understanding of (irrational, illogical, senseless) religion, faith, or spirituality as the downfall of any rational politics. </w:t>
      </w:r>
      <w:r w:rsidRPr="0078381C">
        <w:rPr>
          <w:rFonts w:eastAsia="Calibri"/>
          <w:highlight w:val="yellow"/>
          <w:u w:val="single"/>
        </w:rPr>
        <w:t>Queer secularity demands a particular transgression of norms, religious norms that are understood to otherwise bind that subject to an especially egregious interdictory religious frame</w:t>
      </w:r>
      <w:r w:rsidRPr="0078381C">
        <w:rPr>
          <w:rFonts w:eastAsia="Calibri"/>
          <w:u w:val="single"/>
        </w:rPr>
        <w:t xml:space="preserve">. The queer agential subject can only ever be fathomed outside the norming constrictions of religion, conflating agency and resistance. </w:t>
      </w:r>
      <w:r w:rsidRPr="0078381C">
        <w:rPr>
          <w:rFonts w:eastAsia="Calibri"/>
          <w:highlight w:val="yellow"/>
          <w:u w:val="single"/>
        </w:rPr>
        <w:t>To Muslims and queers who disavow the practices of queer religiosity, the sign conveys: I too am you, and I am within you. Queer Arabs and Muslims, doubly indicted for the fundamentalist religion they adhere to or escape from and for the terrorist bodies that religion produces, are either liberated</w:t>
      </w:r>
      <w:r w:rsidRPr="0078381C">
        <w:rPr>
          <w:rFonts w:eastAsia="Calibri"/>
          <w:sz w:val="12"/>
        </w:rPr>
        <w:t xml:space="preserve"> (and the United States and Europe are often the scene of this liberation) </w:t>
      </w:r>
      <w:r w:rsidRPr="0078381C">
        <w:rPr>
          <w:rFonts w:eastAsia="Calibri"/>
          <w:highlight w:val="yellow"/>
          <w:u w:val="single"/>
        </w:rPr>
        <w:t>or can only have an irrational, pathological sexuality or queerness</w:t>
      </w:r>
      <w:r w:rsidRPr="0078381C">
        <w:rPr>
          <w:rFonts w:eastAsia="Calibri"/>
          <w:u w:val="single"/>
        </w:rPr>
        <w:t xml:space="preserve">. These entanglements, debatably avoidable to an extent for queers from other traditions such as Judeo-Christian, plague Muslim queers because of the widespread conflation of Muslim with Islamic and Arab: Muslim = Islam = Arab. Religion, in particular </w:t>
      </w:r>
      <w:r w:rsidRPr="0078381C">
        <w:rPr>
          <w:rFonts w:eastAsia="Calibri"/>
          <w:highlight w:val="yellow"/>
          <w:u w:val="single"/>
        </w:rPr>
        <w:t>Islam, has now supplanted race as one side of the irreconcilable binary between queer and something else</w:t>
      </w:r>
      <w:r w:rsidRPr="0078381C">
        <w:rPr>
          <w:rFonts w:eastAsia="Calibri"/>
          <w:u w:val="single"/>
        </w:rPr>
        <w:t>. For queer Arabs and Muslims the either/or plight thickens: queer secularity understands observance of religious creed, participation in religious public spaces and rituals, devotion to faith-based or spiritual practices, and simply residence within an Islamic nation-state (floating upon the supposition of the separation of church and state in non-Islamic nation-states</w:t>
      </w:r>
      <w:r w:rsidRPr="0078381C">
        <w:rPr>
          <w:rFonts w:eastAsia="Calibri"/>
          <w:sz w:val="12"/>
        </w:rPr>
        <w:t xml:space="preserve">; for example, the denial of Christian fundamentalism as a state practice in the United States) as marks of subjugated and repressed sexuality void of agency. But regardless of complex a≈nities with Islam, Arab nation-states, and Muslim identity, </w:t>
      </w:r>
      <w:r w:rsidRPr="0078381C">
        <w:rPr>
          <w:rFonts w:eastAsia="Calibri"/>
          <w:highlight w:val="yellow"/>
          <w:u w:val="single"/>
        </w:rPr>
        <w:t>the agency of all queer Muslims is invariably evaluated through the regulatory apparatus of queer liberal secularity</w:t>
      </w:r>
      <w:r w:rsidRPr="0078381C">
        <w:rPr>
          <w:rFonts w:eastAsia="Calibri"/>
          <w:sz w:val="12"/>
        </w:rPr>
        <w:t xml:space="preserve">.≤∫ This further contributes to apolitical readings typically ascribed to the refusals of western modernity that may be enacted by Islamic followers. </w:t>
      </w:r>
      <w:r w:rsidRPr="0078381C">
        <w:rPr>
          <w:rFonts w:eastAsia="Calibri"/>
          <w:u w:val="single"/>
        </w:rPr>
        <w:t>Finally, queer secularity most virulently surfaces in relation to Islam because Islam, the whole monolith of it, is often described as unyielding and less amenable to homosexuality than Christianity and Judaism, despite exhortations by some queer Muslims who ‘‘insist their religious and family struggles are not much di√erent from those of their Christian or Jewish counterparts</w:t>
      </w:r>
      <w:r w:rsidRPr="0078381C">
        <w:rPr>
          <w:rFonts w:eastAsia="Calibri"/>
          <w:sz w:val="12"/>
        </w:rPr>
        <w:t xml:space="preserve">.’’≤Ω As with the question of exceptionalism, my interest is not to determine the truth or falsity of these claims, but to examine the resilience and stranglehold of this discourse, its operating logic, the myths and realities it manufactures. Why ‘‘homosexual,’’ a clinical term that resonates with the medicalization of homosexuality in the west and intimates an immature version of queerness in an anthropological sense as well as within universal rights discourses? </w:t>
      </w:r>
      <w:r w:rsidRPr="0078381C">
        <w:rPr>
          <w:rFonts w:eastAsia="Calibri"/>
          <w:highlight w:val="yellow"/>
          <w:u w:val="single"/>
        </w:rPr>
        <w:t>The secular gay and lesbian human rights framing of Islamic sexual repression mistakes or transposes state repression for sexual repression, essentially denying any productive effects of juridical structures</w:t>
      </w:r>
      <w:r w:rsidRPr="0078381C">
        <w:rPr>
          <w:rFonts w:eastAsia="Calibri"/>
          <w:sz w:val="12"/>
        </w:rPr>
        <w:t xml:space="preserve"> (replaying again the repressive hypothesis Foucault warns against). This contemporary version of repression </w:t>
      </w:r>
      <w:r w:rsidRPr="0078381C">
        <w:rPr>
          <w:rFonts w:eastAsia="Calibri"/>
          <w:u w:val="single"/>
        </w:rPr>
        <w:t xml:space="preserve">does not contradict colonial fantasies of Orientalist sexual excess, perversity, and pedophilia. Working in tandem, the proper modern gay or lesbian Muslim subject is foreclosed, </w:t>
      </w:r>
      <w:r w:rsidRPr="0078381C">
        <w:rPr>
          <w:rFonts w:eastAsia="Calibri"/>
          <w:highlight w:val="yellow"/>
          <w:u w:val="single"/>
        </w:rPr>
        <w:t>while the terrorist is forever queer, improperly sexual, embedded in an ‘‘always already homosexualized population</w:t>
      </w:r>
      <w:r w:rsidRPr="0078381C">
        <w:rPr>
          <w:rFonts w:eastAsia="Calibri"/>
          <w:sz w:val="12"/>
        </w:rPr>
        <w:t xml:space="preserve">.’’≥≠ In this rendition, </w:t>
      </w:r>
      <w:r w:rsidRPr="0078381C">
        <w:rPr>
          <w:rFonts w:eastAsia="Calibri"/>
          <w:u w:val="single"/>
        </w:rPr>
        <w:t xml:space="preserve">male homosociality is linked to pedophilia, ascribed to the perceived lack of sexual contact with women, or continually misread as faggotry or homosexuality. In contrast, female homosociality, sequestered out of view, is presumed to signal gender and sexual oppression. The claim to homosexuality counters two tendencies: </w:t>
      </w:r>
      <w:r w:rsidRPr="0078381C">
        <w:rPr>
          <w:rFonts w:eastAsia="Calibri"/>
          <w:highlight w:val="yellow"/>
          <w:u w:val="single"/>
        </w:rPr>
        <w:t>the colloquial deployment of Islamic sexual repression that plagues human rights, liberal queer, and feminist discourses, and the Orientalist wet dreams of lascivious excesses of pedophilia, sodomy, and perverse sexuality</w:t>
      </w:r>
      <w:r w:rsidRPr="0078381C">
        <w:rPr>
          <w:rFonts w:eastAsia="Calibri"/>
          <w:sz w:val="12"/>
        </w:rPr>
        <w:t xml:space="preserve">. At the intersection of the body and the population, Desai’s image </w:t>
      </w:r>
      <w:r w:rsidRPr="0078381C">
        <w:rPr>
          <w:rFonts w:eastAsia="Calibri"/>
          <w:highlight w:val="yellow"/>
          <w:u w:val="single"/>
        </w:rPr>
        <w:t>challenges the perverse pathological sexualization of terrorist lookalike populations by claiming a modernist subject identity</w:t>
      </w:r>
      <w:r w:rsidRPr="0078381C">
        <w:rPr>
          <w:rFonts w:eastAsia="Calibri"/>
          <w:u w:val="single"/>
        </w:rPr>
        <w:t>—through religion, not despite it—</w:t>
      </w:r>
      <w:r w:rsidRPr="0078381C">
        <w:rPr>
          <w:rFonts w:eastAsia="Calibri"/>
          <w:highlight w:val="yellow"/>
          <w:u w:val="single"/>
        </w:rPr>
        <w:t>that is typically reserved for homonormative</w:t>
      </w:r>
      <w:r w:rsidRPr="0078381C">
        <w:rPr>
          <w:rFonts w:eastAsia="Calibri"/>
          <w:u w:val="single"/>
        </w:rPr>
        <w:t xml:space="preserve"> (white, western or westernized) </w:t>
      </w:r>
      <w:r w:rsidRPr="0078381C">
        <w:rPr>
          <w:rFonts w:eastAsia="Calibri"/>
          <w:highlight w:val="yellow"/>
          <w:u w:val="single"/>
        </w:rPr>
        <w:t>bodies</w:t>
      </w:r>
      <w:r w:rsidRPr="0078381C">
        <w:rPr>
          <w:rFonts w:eastAsia="Calibri"/>
          <w:u w:val="single"/>
        </w:rPr>
        <w:t xml:space="preserve">. While the claim to modernist sexual subjecthood is enacted, a subjecthood often credited to the homogenizing forces of globalization, </w:t>
      </w:r>
      <w:r w:rsidRPr="0078381C">
        <w:rPr>
          <w:rFonts w:eastAsia="Calibri"/>
          <w:highlight w:val="yellow"/>
          <w:u w:val="single"/>
        </w:rPr>
        <w:t>the unsettling, monstrous terrorist corporeality that inhabits this sexual subjecthood challenges the terms upon which it is policed</w:t>
      </w:r>
      <w:r w:rsidRPr="0078381C">
        <w:rPr>
          <w:rFonts w:eastAsia="Calibri"/>
          <w:u w:val="single"/>
        </w:rPr>
        <w:t xml:space="preserve">. </w:t>
      </w:r>
      <w:r w:rsidRPr="0078381C">
        <w:rPr>
          <w:rFonts w:eastAsia="Calibri"/>
          <w:sz w:val="12"/>
        </w:rPr>
        <w:t xml:space="preserve">Visually, </w:t>
      </w:r>
      <w:r w:rsidRPr="0078381C">
        <w:rPr>
          <w:rFonts w:eastAsia="Calibri"/>
          <w:highlight w:val="yellow"/>
          <w:u w:val="single"/>
        </w:rPr>
        <w:t>the body reclaims the</w:t>
      </w:r>
      <w:r w:rsidRPr="0078381C">
        <w:rPr>
          <w:rFonts w:eastAsia="Calibri"/>
          <w:u w:val="single"/>
        </w:rPr>
        <w:t xml:space="preserve"> </w:t>
      </w:r>
      <w:r w:rsidRPr="0078381C">
        <w:rPr>
          <w:rFonts w:eastAsia="Calibri"/>
          <w:strike/>
          <w:u w:val="single"/>
        </w:rPr>
        <w:t>faggot</w:t>
      </w:r>
      <w:r w:rsidRPr="0078381C">
        <w:rPr>
          <w:rFonts w:eastAsia="Calibri"/>
          <w:u w:val="single"/>
        </w:rPr>
        <w:t xml:space="preserve"> </w:t>
      </w:r>
      <w:r w:rsidRPr="0078381C">
        <w:rPr>
          <w:rFonts w:eastAsia="Calibri"/>
          <w:highlight w:val="yellow"/>
          <w:u w:val="single"/>
        </w:rPr>
        <w:t>[queer], the effeminacy, the failed masculinity, always already installed in the naming of the terrorist, staging further defiance in the face of such easily rendered accusations of being a terrorist. The (white) secular norms by which queerness abides contributes greatly to (racist) Islamo- and homophobic representations of terrorists</w:t>
      </w:r>
      <w:r w:rsidRPr="0078381C">
        <w:rPr>
          <w:rFonts w:eastAsia="Calibri"/>
          <w:u w:val="single"/>
        </w:rPr>
        <w:t>.</w:t>
      </w:r>
      <w:r w:rsidRPr="0078381C">
        <w:rPr>
          <w:rFonts w:eastAsia="Calibri"/>
          <w:sz w:val="12"/>
        </w:rPr>
        <w:t xml:space="preserve"> That is, </w:t>
      </w:r>
      <w:r w:rsidRPr="0078381C">
        <w:rPr>
          <w:rFonts w:eastAsia="Calibri"/>
          <w:u w:val="single"/>
        </w:rPr>
        <w:t>the queer transgressive subject accrues its legitimacy and currency at this historical juncture through an inability to disentangle these representations via a broader articulation of queer religiosity. Queer secularity is constitutive of and constituted by the queer autonomous liberal subject against and through the reification of the very pathological irrational sexualities that are endemic to discourses of terrorist culpability</w:t>
      </w:r>
      <w:r w:rsidRPr="0078381C">
        <w:rPr>
          <w:rFonts w:eastAsia="Calibri"/>
          <w:sz w:val="12"/>
        </w:rPr>
        <w:t>. The ‘‘</w:t>
      </w:r>
      <w:r w:rsidRPr="0078381C">
        <w:rPr>
          <w:rFonts w:eastAsia="Calibri"/>
          <w:highlight w:val="yellow"/>
          <w:u w:val="single"/>
        </w:rPr>
        <w:t>also’’ of ‘‘I am a homosexual also,’’ a sort of ‘‘deal with it’’ kind of insistence, signals to multiple audiences the conjuncture of Muslim and queer identities, thus challenging the mutually exclusive Orientalist versions of Muslim and homosexual</w:t>
      </w:r>
      <w:r w:rsidRPr="0078381C">
        <w:rPr>
          <w:rFonts w:eastAsia="Calibri"/>
          <w:sz w:val="12"/>
          <w:highlight w:val="yellow"/>
        </w:rPr>
        <w:t xml:space="preserve">. </w:t>
      </w:r>
      <w:r w:rsidRPr="0078381C">
        <w:rPr>
          <w:rFonts w:eastAsia="Calibri"/>
          <w:highlight w:val="yellow"/>
          <w:u w:val="single"/>
        </w:rPr>
        <w:t>The singularity of the Muslim or gay binary has been amplified</w:t>
      </w:r>
      <w:r w:rsidRPr="0078381C">
        <w:rPr>
          <w:rFonts w:eastAsia="Calibri"/>
          <w:u w:val="single"/>
        </w:rPr>
        <w:t>,</w:t>
      </w:r>
      <w:r w:rsidRPr="0078381C">
        <w:rPr>
          <w:rFonts w:eastAsia="Calibri"/>
          <w:sz w:val="12"/>
        </w:rPr>
        <w:t xml:space="preserve"> in the United States as well as globally, since September 11, 2001. Groups such as the U.S.-</w:t>
      </w:r>
      <w:r w:rsidRPr="0078381C">
        <w:rPr>
          <w:rFonts w:eastAsia="Calibri"/>
          <w:u w:val="single"/>
        </w:rPr>
        <w:t>based lgbtiq Al-Fatiha Foundation (from the first line of the Koran, meaning ‘‘the beginning’’) have been probed like curious specimens, a queer anomaly</w:t>
      </w:r>
      <w:r w:rsidRPr="0078381C">
        <w:rPr>
          <w:rFonts w:eastAsia="Calibri"/>
          <w:sz w:val="12"/>
        </w:rPr>
        <w:t xml:space="preserve">.≥≤ </w:t>
      </w:r>
      <w:r w:rsidRPr="0078381C">
        <w:rPr>
          <w:rFonts w:eastAsia="Calibri"/>
          <w:u w:val="single"/>
        </w:rPr>
        <w:t>The queer Muslim filmmaker Parvez Sharma</w:t>
      </w:r>
      <w:r w:rsidRPr="0078381C">
        <w:rPr>
          <w:rFonts w:eastAsia="Calibri"/>
          <w:sz w:val="12"/>
        </w:rPr>
        <w:t xml:space="preserve">, currently working on a documentary titled In the Name of </w:t>
      </w:r>
      <w:r w:rsidRPr="0078381C">
        <w:rPr>
          <w:rFonts w:eastAsia="Calibri"/>
          <w:u w:val="single"/>
        </w:rPr>
        <w:t>Allah, flags a particularly emblematic example of this trend by pointing to the following description of his work and activism: ‘‘In the wake of Sept. 11th . . . [Sharma’s work] seemed hard to imagine for many U.S. commentators: Muslim, sexual diversity, community, voice, and rights.’’≥≥ Mubarak Dahir reports on queer Muslim lives after the attacks: ‘‘ ‘It’s bad enough to be hated for being gay,’ says Mahmoud, a Muslim living in Pittsburgh who asked that his real name not be used. ‘But now I’m also hated for being Muslim</w:t>
      </w:r>
      <w:r w:rsidRPr="0078381C">
        <w:rPr>
          <w:rFonts w:eastAsia="Calibri"/>
          <w:sz w:val="12"/>
        </w:rPr>
        <w:t xml:space="preserve">. That mistrust seems to emanate from all Americans too. I’d hoped that my gay friends—themselves the target of so much prejudice—would be more likely to question the stereotypes. But </w:t>
      </w:r>
      <w:r w:rsidRPr="0078381C">
        <w:rPr>
          <w:rFonts w:eastAsia="Calibri"/>
          <w:u w:val="single"/>
        </w:rPr>
        <w:t>my gay friends are no better than anyone else</w:t>
      </w:r>
      <w:r w:rsidRPr="0078381C">
        <w:rPr>
          <w:rFonts w:eastAsia="Calibri"/>
          <w:sz w:val="12"/>
        </w:rPr>
        <w:t xml:space="preserve">.’ ’’ Later in the article Mahmoud </w:t>
      </w:r>
      <w:r w:rsidRPr="0078381C">
        <w:rPr>
          <w:rFonts w:eastAsia="Calibri"/>
          <w:u w:val="single"/>
        </w:rPr>
        <w:t>says, ‘‘Since September 11, I’ve had to lean more than ever on my religious community for strength.</w:t>
      </w:r>
      <w:r w:rsidRPr="0078381C">
        <w:rPr>
          <w:rFonts w:eastAsia="Calibri"/>
          <w:sz w:val="12"/>
        </w:rPr>
        <w:t xml:space="preserve">’’≥∂ Ifti Nazim from sangat/Chicago (‘‘a gay, lesbian, bisexual, and transgender organization and support group for people from India, Pakistan, Bangladesh, Sri Lanka, Nepal, Afghanistan, Iran, Burma, and rest of the South Asian countries’’) concurs, saying that </w:t>
      </w:r>
      <w:r w:rsidRPr="0078381C">
        <w:rPr>
          <w:rFonts w:eastAsia="Calibri"/>
          <w:u w:val="single"/>
        </w:rPr>
        <w:t>many heterosexual Muslims in Chicago became more willing to view him as a community leader: ‘‘A lot of conservative Muslim leaders are reaching out to mainstream gay organizations now. . . . I am very happy about this and shocked because I never knew they would be like this. It’s all due to September 11th.’’ These comments are significant at the very least because queer secularity, and queer transgressive subjecthood in general, is also underpinned by a powerful conviction that religious and racial communities are more homophobic than white mainstream queer communities are racist. Those caught in the interstices, queers of color, presumably engage with.</w:t>
      </w:r>
    </w:p>
    <w:bookmarkEnd w:id="0"/>
    <w:p w14:paraId="18A1BF76" w14:textId="242A8E58" w:rsidR="004B3D22" w:rsidRDefault="004B3D22" w:rsidP="004B3D22">
      <w:pPr>
        <w:pStyle w:val="Heading4"/>
      </w:pPr>
      <w:r>
        <w:t>terrorist drag operate on two different levels-  rejecting feminine drag for guerrilla strats, and re-enacting the nationas terror about race, gender, and sexuality drawing on historical convergences between queers and terrorist</w:t>
      </w:r>
    </w:p>
    <w:p w14:paraId="103ADBE6" w14:textId="77777777" w:rsidR="004B3D22" w:rsidRPr="0078381C" w:rsidRDefault="004B3D22" w:rsidP="004B3D22">
      <w:pPr>
        <w:rPr>
          <w:rFonts w:eastAsia="Calibri"/>
          <w:b/>
          <w:bCs/>
        </w:rPr>
      </w:pPr>
      <w:r w:rsidRPr="00DB27CE">
        <w:rPr>
          <w:rFonts w:eastAsia="Calibri"/>
          <w:b/>
          <w:sz w:val="26"/>
        </w:rPr>
        <w:t>Puar 2007</w:t>
      </w:r>
      <w:r w:rsidRPr="0078381C">
        <w:rPr>
          <w:rFonts w:eastAsia="Calibri"/>
        </w:rPr>
        <w:t xml:space="preserve"> [Jasbir, Professor of women's and gender studies at Rutgers University, Terrorist Assemblages: Homonationalism in Queer Times] </w:t>
      </w:r>
      <w:r>
        <w:rPr>
          <w:rFonts w:eastAsia="Calibri"/>
        </w:rPr>
        <w:t>zah</w:t>
      </w:r>
    </w:p>
    <w:p w14:paraId="3D12CBB7" w14:textId="77777777" w:rsidR="004B3D22" w:rsidRDefault="004B3D22" w:rsidP="004B3D22">
      <w:pPr>
        <w:rPr>
          <w:u w:val="single"/>
        </w:rPr>
      </w:pPr>
      <w:r w:rsidRPr="0015310E">
        <w:rPr>
          <w:sz w:val="10"/>
        </w:rPr>
        <w:t xml:space="preserve">José </w:t>
      </w:r>
      <w:r w:rsidRPr="0015310E">
        <w:rPr>
          <w:u w:val="single"/>
        </w:rPr>
        <w:t>Esteban Muñoz’s writing on the ‘‘terrorist drag’’ of the Los Angeles</w:t>
      </w:r>
      <w:r w:rsidRPr="0015310E">
        <w:rPr>
          <w:sz w:val="10"/>
        </w:rPr>
        <w:t xml:space="preserve">– based performance artist Vaginal Davis bizarrely harks to another political era, as if it were long ago, </w:t>
      </w:r>
      <w:r w:rsidRPr="0015310E">
        <w:rPr>
          <w:u w:val="single"/>
        </w:rPr>
        <w:t>when the notion of the terrorist had a trenchant tactics, strategies, logistics tactics, strategies, logistics</w:t>
      </w:r>
      <w:r w:rsidRPr="0015310E">
        <w:rPr>
          <w:sz w:val="10"/>
        </w:rPr>
        <w:t xml:space="preserve"> xxxi xxiii </w:t>
      </w:r>
      <w:r w:rsidRPr="0015310E">
        <w:rPr>
          <w:u w:val="single"/>
        </w:rPr>
        <w:t xml:space="preserve">but distant quality to it. Muñoz argues that </w:t>
      </w:r>
      <w:r w:rsidRPr="00405EAC">
        <w:rPr>
          <w:highlight w:val="yellow"/>
          <w:u w:val="single"/>
        </w:rPr>
        <w:t>Davis’s drag performances</w:t>
      </w:r>
      <w:r w:rsidRPr="0015310E">
        <w:rPr>
          <w:u w:val="single"/>
        </w:rPr>
        <w:t xml:space="preserve">, encompassing ‘‘cross-sex, cross-race minstrelsy,’’ </w:t>
      </w:r>
      <w:r w:rsidRPr="00405EAC">
        <w:rPr>
          <w:highlight w:val="yellow"/>
          <w:u w:val="single"/>
        </w:rPr>
        <w:t>are terrorist on two levels</w:t>
      </w:r>
      <w:r w:rsidRPr="0015310E">
        <w:rPr>
          <w:u w:val="single"/>
        </w:rPr>
        <w:t xml:space="preserve">. </w:t>
      </w:r>
      <w:r w:rsidRPr="0015310E">
        <w:rPr>
          <w:sz w:val="10"/>
        </w:rPr>
        <w:t>Aesthetically</w:t>
      </w:r>
      <w:r w:rsidRPr="0015310E">
        <w:rPr>
          <w:u w:val="single"/>
        </w:rPr>
        <w:t xml:space="preserve">, </w:t>
      </w:r>
      <w:r w:rsidRPr="00405EAC">
        <w:rPr>
          <w:highlight w:val="yellow"/>
          <w:u w:val="single"/>
        </w:rPr>
        <w:t>Davis rejects glamour-girl feminine drag in favor of ‘‘ground level guerilla representational strategies’</w:t>
      </w:r>
      <w:r w:rsidRPr="00405EAC">
        <w:rPr>
          <w:sz w:val="10"/>
          <w:highlight w:val="yellow"/>
        </w:rPr>
        <w:t>’</w:t>
      </w:r>
      <w:r w:rsidRPr="0015310E">
        <w:rPr>
          <w:sz w:val="10"/>
        </w:rPr>
        <w:t xml:space="preserve"> such as white supremacist militiamen and black welfare-queen hookers, what Muñoz calls ‘‘the nation’s most dangerous citizens.’’ This alludes to the second plane of meaning</w:t>
      </w:r>
      <w:r w:rsidRPr="0015310E">
        <w:rPr>
          <w:u w:val="single"/>
        </w:rPr>
        <w:t xml:space="preserve">, </w:t>
      </w:r>
      <w:r w:rsidRPr="003400CF">
        <w:rPr>
          <w:highlight w:val="yellow"/>
          <w:u w:val="single"/>
        </w:rPr>
        <w:t>the reenactment of the ‘‘nation’s internal terrors around race, gender, and sexuality</w:t>
      </w:r>
      <w:r w:rsidRPr="003400CF">
        <w:rPr>
          <w:sz w:val="10"/>
          <w:highlight w:val="yellow"/>
        </w:rPr>
        <w:t>.</w:t>
      </w:r>
      <w:r w:rsidRPr="0015310E">
        <w:rPr>
          <w:sz w:val="10"/>
        </w:rPr>
        <w:t>’’≤</w:t>
      </w:r>
      <w:r w:rsidRPr="0015310E">
        <w:rPr>
          <w:u w:val="single"/>
        </w:rPr>
        <w:t xml:space="preserve">Ω It is imperative to note that </w:t>
      </w:r>
      <w:r w:rsidRPr="00405EAC">
        <w:rPr>
          <w:highlight w:val="yellow"/>
          <w:u w:val="single"/>
        </w:rPr>
        <w:t>guerrillas and terrorists have vastly di√erent national and racial valences</w:t>
      </w:r>
      <w:r w:rsidRPr="0015310E">
        <w:rPr>
          <w:u w:val="single"/>
        </w:rPr>
        <w:t>, the former bringing to mind the phantasmatic landscapes of Central and South America, and the latter, the enduring legacy of Orientalist imaginaries</w:t>
      </w:r>
      <w:r w:rsidRPr="0015310E">
        <w:rPr>
          <w:sz w:val="10"/>
        </w:rPr>
        <w:t xml:space="preserve">. In the context of these geographies it is notable that </w:t>
      </w:r>
      <w:r w:rsidRPr="00405EAC">
        <w:rPr>
          <w:highlight w:val="yellow"/>
          <w:u w:val="single"/>
        </w:rPr>
        <w:t>Davis as the white militiaman astutely brings terrorism home</w:t>
      </w:r>
      <w:r w:rsidRPr="0015310E">
        <w:rPr>
          <w:sz w:val="10"/>
        </w:rPr>
        <w:t>—to Oklahoma City, in fact—and in doing so dislodges, at least momentarily</w:t>
      </w:r>
      <w:r w:rsidRPr="0015310E">
        <w:rPr>
          <w:u w:val="single"/>
        </w:rPr>
        <w:t xml:space="preserve">, the Orientalist legacy of terrorism. Muñoz’s description of this </w:t>
      </w:r>
      <w:r w:rsidRPr="00405EAC">
        <w:rPr>
          <w:highlight w:val="yellow"/>
          <w:u w:val="single"/>
        </w:rPr>
        <w:t>terrorist drag</w:t>
      </w:r>
      <w:r w:rsidRPr="0015310E">
        <w:rPr>
          <w:u w:val="single"/>
        </w:rPr>
        <w:t xml:space="preserve"> appropriately </w:t>
      </w:r>
      <w:r w:rsidRPr="00405EAC">
        <w:rPr>
          <w:highlight w:val="yellow"/>
          <w:u w:val="single"/>
        </w:rPr>
        <w:t>points to</w:t>
      </w:r>
      <w:r w:rsidRPr="0015310E">
        <w:rPr>
          <w:u w:val="single"/>
        </w:rPr>
        <w:t xml:space="preserve"> the </w:t>
      </w:r>
      <w:r w:rsidRPr="00405EAC">
        <w:rPr>
          <w:highlight w:val="yellow"/>
          <w:u w:val="single"/>
        </w:rPr>
        <w:t>historical convergences between queers and terror: homosexuals have been traitors to the nation</w:t>
      </w:r>
      <w:r w:rsidRPr="0015310E">
        <w:rPr>
          <w:u w:val="single"/>
        </w:rPr>
        <w:t xml:space="preserve">, figures of espionage and double agents, associated with communists during the McCarthy era, </w:t>
      </w:r>
      <w:r w:rsidRPr="00405EAC">
        <w:rPr>
          <w:highlight w:val="yellow"/>
          <w:u w:val="single"/>
        </w:rPr>
        <w:t>and, as with suicide bombers, have brought on and desired death through the aids pandemi</w:t>
      </w:r>
      <w:r w:rsidRPr="0015310E">
        <w:rPr>
          <w:u w:val="single"/>
        </w:rPr>
        <w:t>c</w:t>
      </w:r>
      <w:r w:rsidRPr="0015310E">
        <w:rPr>
          <w:sz w:val="10"/>
        </w:rPr>
        <w:t xml:space="preserve"> (both suicide bomber and gay man always figure as already dying, a decaying or corroding masculinity). </w:t>
      </w:r>
      <w:r w:rsidRPr="0015310E">
        <w:rPr>
          <w:u w:val="single"/>
        </w:rPr>
        <w:t xml:space="preserve">More recent </w:t>
      </w:r>
      <w:r w:rsidRPr="00405EAC">
        <w:rPr>
          <w:highlight w:val="yellow"/>
          <w:u w:val="single"/>
        </w:rPr>
        <w:t>exhortations place gay marriage as ‘‘the worst form of terrorism’’ and gay couples as ‘‘domestic terrorists</w:t>
      </w:r>
      <w:r w:rsidRPr="0015310E">
        <w:rPr>
          <w:sz w:val="10"/>
        </w:rPr>
        <w:t xml:space="preserve">.’’≥≠ Clearly, one can already ask: </w:t>
      </w:r>
      <w:r w:rsidRPr="00405EAC">
        <w:rPr>
          <w:highlight w:val="yellow"/>
          <w:u w:val="single"/>
        </w:rPr>
        <w:t>What is terrorist about the queer</w:t>
      </w:r>
      <w:r w:rsidRPr="0015310E">
        <w:rPr>
          <w:u w:val="single"/>
        </w:rPr>
        <w:t xml:space="preserve">? But the more salient and urgent question is: </w:t>
      </w:r>
      <w:r w:rsidRPr="00405EAC">
        <w:rPr>
          <w:highlight w:val="yellow"/>
          <w:u w:val="single"/>
        </w:rPr>
        <w:t>What is queer about the terrorist?</w:t>
      </w:r>
      <w:r w:rsidRPr="0015310E">
        <w:rPr>
          <w:u w:val="single"/>
        </w:rPr>
        <w:t xml:space="preserve"> And what is queer about terrorist corporealities</w:t>
      </w:r>
      <w:r w:rsidRPr="00405EAC">
        <w:rPr>
          <w:highlight w:val="yellow"/>
          <w:u w:val="single"/>
        </w:rPr>
        <w:t>?</w:t>
      </w:r>
      <w:r w:rsidRPr="00405EAC">
        <w:rPr>
          <w:sz w:val="10"/>
          <w:highlight w:val="yellow"/>
        </w:rPr>
        <w:t xml:space="preserve"> </w:t>
      </w:r>
      <w:r w:rsidRPr="00405EAC">
        <w:rPr>
          <w:highlight w:val="yellow"/>
          <w:u w:val="single"/>
        </w:rPr>
        <w:t>The depictions of masculinity most rapidly disseminated and globalized at this historical juncture are terrorist masculinities: failed and perverse</w:t>
      </w:r>
      <w:r w:rsidRPr="0015310E">
        <w:rPr>
          <w:u w:val="single"/>
        </w:rPr>
        <w:t xml:space="preserve">, these emasculated bodies always have femininity as their reference point of malfunction, </w:t>
      </w:r>
      <w:r w:rsidRPr="00405EAC">
        <w:rPr>
          <w:highlight w:val="yellow"/>
          <w:u w:val="single"/>
        </w:rPr>
        <w:t>and are</w:t>
      </w:r>
      <w:r w:rsidRPr="0015310E">
        <w:rPr>
          <w:u w:val="single"/>
        </w:rPr>
        <w:t xml:space="preserve"> </w:t>
      </w:r>
      <w:r w:rsidRPr="00405EAC">
        <w:rPr>
          <w:u w:val="single"/>
        </w:rPr>
        <w:t xml:space="preserve">metonymically </w:t>
      </w:r>
      <w:r w:rsidRPr="00405EAC">
        <w:rPr>
          <w:highlight w:val="yellow"/>
          <w:u w:val="single"/>
        </w:rPr>
        <w:t>tied to all sorts of pathologies of the mind and body—homosexuality, incest, pedophilia, madness, and disease</w:t>
      </w:r>
      <w:r w:rsidRPr="0015310E">
        <w:rPr>
          <w:sz w:val="10"/>
        </w:rPr>
        <w:t>. We see, for example, t</w:t>
      </w:r>
      <w:r w:rsidRPr="0015310E">
        <w:rPr>
          <w:u w:val="single"/>
        </w:rPr>
        <w:t xml:space="preserve">he </w:t>
      </w:r>
      <w:r w:rsidRPr="00405EAC">
        <w:rPr>
          <w:highlight w:val="yellow"/>
          <w:u w:val="single"/>
        </w:rPr>
        <w:t>queer physicality of terrorist monsters haunting the U.S. State Department counterterrorism website</w:t>
      </w:r>
      <w:r w:rsidRPr="0015310E">
        <w:rPr>
          <w:sz w:val="10"/>
        </w:rPr>
        <w:t xml:space="preserve">.≥∞ With the unfurling, viruslike, explosive mass </w:t>
      </w:r>
      <w:r w:rsidRPr="0015310E">
        <w:rPr>
          <w:u w:val="single"/>
        </w:rPr>
        <w:t xml:space="preserve">of the terrorist network, tentacles ever regenerating despite e√orts to truncate them, </w:t>
      </w:r>
      <w:r w:rsidRPr="00405EAC">
        <w:rPr>
          <w:highlight w:val="yellow"/>
          <w:u w:val="single"/>
        </w:rPr>
        <w:t>the terrorist is concurrently an unfathomable, unknowable, and hysterical monstrosity, and yet one that only the exceptional capacities of U.S. intelligence and security systems can que</w:t>
      </w:r>
      <w:r w:rsidRPr="0015310E">
        <w:rPr>
          <w:u w:val="single"/>
        </w:rPr>
        <w:t>ll</w:t>
      </w:r>
      <w:r w:rsidRPr="0015310E">
        <w:rPr>
          <w:sz w:val="10"/>
        </w:rPr>
        <w:t xml:space="preserve">. This unknowable </w:t>
      </w:r>
      <w:r w:rsidRPr="0015310E">
        <w:rPr>
          <w:u w:val="single"/>
        </w:rPr>
        <w:t xml:space="preserve">monstrosity is not a casual bystander or parasite; the nation assimilates this e√usive discomfort with the unknowability of these bodies, </w:t>
      </w:r>
      <w:r w:rsidRPr="00405EAC">
        <w:rPr>
          <w:highlight w:val="yellow"/>
          <w:u w:val="single"/>
        </w:rPr>
        <w:t>thus a√ectively producing new normativities and exceptionalisms through the cataloguing of un- xxxii xxiv preface preface knowable</w:t>
      </w:r>
      <w:r w:rsidRPr="0015310E">
        <w:rPr>
          <w:sz w:val="10"/>
        </w:rPr>
        <w:t xml:space="preserve">s. Concomitantly, masculinities of patriotism work to distinguish, and thus discipline or incorporate and banish, terrorist from patriot. It is not that we must engage </w:t>
      </w:r>
      <w:r w:rsidRPr="0015310E">
        <w:rPr>
          <w:u w:val="single"/>
        </w:rPr>
        <w:t xml:space="preserve">in the practice of excavating the queer terrorist, or queering the terrorist; rather, </w:t>
      </w:r>
      <w:r w:rsidRPr="00405EAC">
        <w:rPr>
          <w:highlight w:val="yellow"/>
          <w:u w:val="single"/>
        </w:rPr>
        <w:t>queerness is always already installed in the project of naming the terrorist; the terrorist does not appear as such without the concurrent entrance of perversion, deviance. The strategy of encouraging subjects of study to appear in all their queernesses</w:t>
      </w:r>
      <w:r w:rsidRPr="0015310E">
        <w:rPr>
          <w:u w:val="single"/>
        </w:rPr>
        <w:t>,</w:t>
      </w:r>
      <w:r w:rsidRPr="0015310E">
        <w:rPr>
          <w:sz w:val="10"/>
        </w:rPr>
        <w:t xml:space="preserve"> rather than primarily to queer the subjects of study, provides a subject-driven temporality in tandem with a method-driven temporality</w:t>
      </w:r>
      <w:r w:rsidRPr="0015310E">
        <w:rPr>
          <w:u w:val="single"/>
        </w:rPr>
        <w:t xml:space="preserve">. </w:t>
      </w:r>
      <w:r w:rsidRPr="00405EAC">
        <w:rPr>
          <w:highlight w:val="yellow"/>
          <w:u w:val="single"/>
        </w:rPr>
        <w:t>Playing on this difference,</w:t>
      </w:r>
      <w:r w:rsidRPr="0015310E">
        <w:rPr>
          <w:u w:val="single"/>
        </w:rPr>
        <w:t xml:space="preserve"> between the subject being queered and queerness already existing within the subject</w:t>
      </w:r>
      <w:r w:rsidRPr="0015310E">
        <w:rPr>
          <w:sz w:val="10"/>
        </w:rPr>
        <w:t xml:space="preserve"> (and thus dissipating the subject as such</w:t>
      </w:r>
      <w:r w:rsidRPr="0015310E">
        <w:rPr>
          <w:u w:val="single"/>
        </w:rPr>
        <w:t xml:space="preserve">), </w:t>
      </w:r>
      <w:r w:rsidRPr="00405EAC">
        <w:rPr>
          <w:highlight w:val="yellow"/>
          <w:u w:val="single"/>
        </w:rPr>
        <w:t>allows for both the temporality of being</w:t>
      </w:r>
      <w:r w:rsidRPr="0015310E">
        <w:rPr>
          <w:u w:val="single"/>
        </w:rPr>
        <w:t xml:space="preserve"> (ontological essence of the subject) </w:t>
      </w:r>
      <w:r w:rsidRPr="00405EAC">
        <w:rPr>
          <w:highlight w:val="yellow"/>
          <w:u w:val="single"/>
        </w:rPr>
        <w:t>and the temporality of always-becoming</w:t>
      </w:r>
      <w:r w:rsidRPr="0015310E">
        <w:rPr>
          <w:u w:val="single"/>
        </w:rPr>
        <w:t xml:space="preserve"> (continual ontological emergence, a Deleuzian becoming without being).</w:t>
      </w:r>
    </w:p>
    <w:p w14:paraId="7E27EE62" w14:textId="6B58FFDF" w:rsidR="009D73BD" w:rsidRDefault="009D73BD" w:rsidP="009D73BD">
      <w:pPr>
        <w:pStyle w:val="Heading2"/>
      </w:pPr>
      <w:r>
        <w:t>Afropess</w:t>
      </w:r>
    </w:p>
    <w:p w14:paraId="47C42A56" w14:textId="77777777" w:rsidR="009D73BD" w:rsidRDefault="009D73BD" w:rsidP="009D73BD">
      <w:pPr>
        <w:pStyle w:val="Heading4"/>
        <w:numPr>
          <w:ilvl w:val="0"/>
          <w:numId w:val="16"/>
        </w:numPr>
      </w:pPr>
      <w:r>
        <w:t>Perm do both- having assemblage theory is a key approach to combating anti-blackness</w:t>
      </w:r>
    </w:p>
    <w:p w14:paraId="4B98F0D8" w14:textId="77777777" w:rsidR="009D73BD" w:rsidRPr="00FA778A" w:rsidRDefault="009D73BD" w:rsidP="009D73BD">
      <w:pPr>
        <w:rPr>
          <w:rStyle w:val="Style13ptBold"/>
        </w:rPr>
      </w:pPr>
      <w:r>
        <w:rPr>
          <w:rStyle w:val="Style13ptBold"/>
        </w:rPr>
        <w:t xml:space="preserve">Nyong’o 17, </w:t>
      </w:r>
      <w:r w:rsidRPr="00FA778A">
        <w:rPr>
          <w:rFonts w:eastAsia="Calibri"/>
          <w:bCs/>
        </w:rPr>
        <w:t>Tavia</w:t>
      </w:r>
      <w:r>
        <w:rPr>
          <w:rStyle w:val="Style13ptBold"/>
        </w:rPr>
        <w:t xml:space="preserve"> -</w:t>
      </w:r>
      <w:r>
        <w:rPr>
          <w:rFonts w:eastAsia="Calibri"/>
        </w:rPr>
        <w:t xml:space="preserve"> Forward for J</w:t>
      </w:r>
      <w:r w:rsidRPr="0078381C">
        <w:rPr>
          <w:rFonts w:eastAsia="Calibri"/>
        </w:rPr>
        <w:t>asbir, Professor of women's and gender studies at Rutgers University, Terrorist Assemblages: Homonationalism in Queer Times</w:t>
      </w:r>
      <w:r>
        <w:rPr>
          <w:rFonts w:eastAsia="Calibri"/>
        </w:rPr>
        <w:t xml:space="preserve"> in 2017</w:t>
      </w:r>
      <w:r w:rsidRPr="0078381C">
        <w:rPr>
          <w:rFonts w:eastAsia="Calibri"/>
        </w:rPr>
        <w:t xml:space="preserve">] </w:t>
      </w:r>
      <w:r>
        <w:rPr>
          <w:rFonts w:eastAsia="Calibri"/>
        </w:rPr>
        <w:t>zah</w:t>
      </w:r>
    </w:p>
    <w:p w14:paraId="455C72DF" w14:textId="77777777" w:rsidR="009D73BD" w:rsidRPr="00FA778A" w:rsidRDefault="009D73BD" w:rsidP="009D73BD">
      <w:pPr>
        <w:rPr>
          <w:u w:val="single"/>
        </w:rPr>
      </w:pPr>
      <w:r w:rsidRPr="00FA778A">
        <w:rPr>
          <w:sz w:val="10"/>
        </w:rPr>
        <w:t xml:space="preserve">The fact that Terrorist Assemblages is so steeped in feminist debates—and in debates within and among women of color feminism and black feminism in particular—perhaps explains the weight of attention it pays to assemblage theory as a novel contribution to field engagements with identity politics and intersectionality. </w:t>
      </w:r>
      <w:r w:rsidRPr="00FA778A">
        <w:rPr>
          <w:u w:val="single"/>
        </w:rPr>
        <w:t>While Puar has gone on to clarify that the intention of assemblage theory was never to sidestep the theory of intersectionality, but to forward a set of concerns that it did not yet make visible, she does call attention in her postscript to the ways in which the book paid shorter shrift to this question—and its foundational black feminist theorists—than it should have</w:t>
      </w:r>
      <w:r w:rsidRPr="00FA778A">
        <w:rPr>
          <w:sz w:val="10"/>
          <w:highlight w:val="yellow"/>
        </w:rPr>
        <w:t>. F</w:t>
      </w:r>
      <w:r w:rsidRPr="00FA778A">
        <w:rPr>
          <w:highlight w:val="yellow"/>
          <w:u w:val="single"/>
        </w:rPr>
        <w:t>rom my own vantage point as a black person who has recently been told “I hope we bomb your country</w:t>
      </w:r>
      <w:r w:rsidRPr="00FA778A">
        <w:rPr>
          <w:u w:val="single"/>
        </w:rPr>
        <w:t>” by an angry white man on the streets of New York City—</w:t>
      </w:r>
      <w:r w:rsidRPr="00FA778A">
        <w:rPr>
          <w:highlight w:val="yellow"/>
          <w:u w:val="single"/>
        </w:rPr>
        <w:t>in a remark the fuses together anti-black, anti-immigrant, and white imperialist rage in a truly toxic storm</w:t>
      </w:r>
      <w:r w:rsidRPr="00FA778A">
        <w:rPr>
          <w:u w:val="single"/>
        </w:rPr>
        <w:t>—</w:t>
      </w:r>
      <w:r w:rsidRPr="00FA778A">
        <w:rPr>
          <w:sz w:val="10"/>
        </w:rPr>
        <w:t xml:space="preserve">I am convinced that </w:t>
      </w:r>
      <w:r w:rsidRPr="00FA778A">
        <w:rPr>
          <w:highlight w:val="yellow"/>
          <w:u w:val="single"/>
        </w:rPr>
        <w:t>Left theory will need both identity politics and affective politics for a good while yet,</w:t>
      </w:r>
      <w:r w:rsidRPr="00FA778A">
        <w:rPr>
          <w:u w:val="single"/>
        </w:rPr>
        <w:t xml:space="preserve"> in order </w:t>
      </w:r>
      <w:r w:rsidRPr="00FA778A">
        <w:rPr>
          <w:highlight w:val="yellow"/>
          <w:u w:val="single"/>
        </w:rPr>
        <w:t>to</w:t>
      </w:r>
      <w:r w:rsidRPr="00FA778A">
        <w:rPr>
          <w:u w:val="single"/>
        </w:rPr>
        <w:t xml:space="preserve"> help us </w:t>
      </w:r>
      <w:r w:rsidRPr="00FA778A">
        <w:rPr>
          <w:highlight w:val="yellow"/>
          <w:u w:val="single"/>
        </w:rPr>
        <w:t>sort through the full spectrum of weaponized hate that confronts us and to better assess the corresponding resources of resistance and hope that are available to us. One need not believe in the automatic commensurability of black and brown political struggles against white racism and imperialism</w:t>
      </w:r>
      <w:r w:rsidRPr="00FA778A">
        <w:rPr>
          <w:sz w:val="10"/>
        </w:rPr>
        <w:t>—</w:t>
      </w:r>
      <w:r w:rsidRPr="00FA778A">
        <w:rPr>
          <w:highlight w:val="yellow"/>
          <w:u w:val="single"/>
        </w:rPr>
        <w:t>Terrorist Assemblages</w:t>
      </w:r>
      <w:r w:rsidRPr="00FA778A">
        <w:rPr>
          <w:u w:val="single"/>
        </w:rPr>
        <w:t xml:space="preserve"> certainly </w:t>
      </w:r>
      <w:r w:rsidRPr="00FA778A">
        <w:rPr>
          <w:highlight w:val="yellow"/>
          <w:u w:val="single"/>
        </w:rPr>
        <w:t>makes</w:t>
      </w:r>
      <w:r w:rsidRPr="00FA778A">
        <w:rPr>
          <w:u w:val="single"/>
        </w:rPr>
        <w:t xml:space="preserve"> </w:t>
      </w:r>
      <w:r w:rsidRPr="00FA778A">
        <w:rPr>
          <w:highlight w:val="yellow"/>
          <w:u w:val="single"/>
        </w:rPr>
        <w:t>no</w:t>
      </w:r>
      <w:r w:rsidRPr="00FA778A">
        <w:rPr>
          <w:u w:val="single"/>
        </w:rPr>
        <w:t xml:space="preserve"> such facile </w:t>
      </w:r>
      <w:r w:rsidRPr="00FA778A">
        <w:rPr>
          <w:highlight w:val="yellow"/>
          <w:u w:val="single"/>
        </w:rPr>
        <w:t>conflations</w:t>
      </w:r>
      <w:r w:rsidRPr="00FA778A">
        <w:rPr>
          <w:u w:val="single"/>
        </w:rPr>
        <w:t xml:space="preserve">—to understand that we must think, feel, and act across the struggles and movements that mobilize us in vibrant antagonism and not just within them. </w:t>
      </w:r>
      <w:r w:rsidRPr="00FA778A">
        <w:rPr>
          <w:highlight w:val="yellow"/>
          <w:u w:val="single"/>
        </w:rPr>
        <w:t>Assemblage theory in this respect is as much a transectional method as intersectionality is; we need both approaches in our toolkit and still others yet</w:t>
      </w:r>
      <w:r w:rsidRPr="00FA778A">
        <w:rPr>
          <w:u w:val="single"/>
        </w:rPr>
        <w:t>.</w:t>
      </w:r>
    </w:p>
    <w:p w14:paraId="458763F3" w14:textId="77777777" w:rsidR="009D73BD" w:rsidRDefault="009D73BD" w:rsidP="009D73BD">
      <w:pPr>
        <w:pStyle w:val="Heading4"/>
        <w:numPr>
          <w:ilvl w:val="0"/>
          <w:numId w:val="16"/>
        </w:numPr>
      </w:pPr>
      <w:r>
        <w:t xml:space="preserve">Case comes first- need to understand the carceralization of Puar’s work in order to understand the systems that targes both ie the tension between biopolitics and necropolitics </w:t>
      </w:r>
    </w:p>
    <w:p w14:paraId="76123DBC" w14:textId="77777777" w:rsidR="009D73BD" w:rsidRPr="00563C85" w:rsidRDefault="009D73BD" w:rsidP="009D73BD">
      <w:r w:rsidRPr="00563C85">
        <w:rPr>
          <w:rStyle w:val="Style13ptBold"/>
        </w:rPr>
        <w:t>Rose</w:t>
      </w:r>
      <w:r>
        <w:t xml:space="preserve">, Ebony. “A Relational Analysis of a Diasporic Antiblackness: Using Brazil and the US to Reveal the Dialectical Nature of Necro(Bio) Political Violence on Black Subjects.” Academia, European Journal of American Studies, 29 Apr. </w:t>
      </w:r>
      <w:r w:rsidRPr="00563C85">
        <w:rPr>
          <w:rStyle w:val="Style13ptBold"/>
        </w:rPr>
        <w:t>2016</w:t>
      </w:r>
      <w:r>
        <w:t>, &lt;www.academia.edu/33087452/A_Relational_Analysis_of_a_Diasporic_Antiblackness_Using_Brazil_and_the_US_to_Reveal_the_Dialectical_Nature_of_Necro_Bio_Political_Violence_on_Black_Subjects?ends_sutd_reg_path=true.&gt; University of Illinois at Chicago, Department of Educational Policy Studies, Graduate Student</w:t>
      </w:r>
    </w:p>
    <w:p w14:paraId="34D75B0B" w14:textId="77777777" w:rsidR="009D73BD" w:rsidRPr="00563C85" w:rsidRDefault="009D73BD" w:rsidP="009D73BD">
      <w:pPr>
        <w:rPr>
          <w:sz w:val="8"/>
        </w:rPr>
      </w:pPr>
      <w:r w:rsidRPr="00A3285A">
        <w:rPr>
          <w:highlight w:val="yellow"/>
          <w:u w:val="single"/>
        </w:rPr>
        <w:t>You want to locate</w:t>
      </w:r>
      <w:r w:rsidRPr="0024336C">
        <w:rPr>
          <w:u w:val="single"/>
        </w:rPr>
        <w:t xml:space="preserve"> the most </w:t>
      </w:r>
      <w:r w:rsidRPr="00A3285A">
        <w:rPr>
          <w:highlight w:val="yellow"/>
          <w:u w:val="single"/>
        </w:rPr>
        <w:t>extreme use of state racialized and gendered capitalist violence</w:t>
      </w:r>
      <w:r w:rsidRPr="0024336C">
        <w:rPr>
          <w:u w:val="single"/>
        </w:rPr>
        <w:t xml:space="preserve"> here in the US </w:t>
      </w:r>
      <w:r w:rsidRPr="00A3285A">
        <w:rPr>
          <w:highlight w:val="yellow"/>
          <w:u w:val="single"/>
        </w:rPr>
        <w:t>you locate geographies where black bodies are positioned</w:t>
      </w:r>
      <w:r w:rsidRPr="00563C85">
        <w:rPr>
          <w:sz w:val="8"/>
        </w:rPr>
        <w:t xml:space="preserve">. </w:t>
      </w:r>
      <w:r w:rsidRPr="0024336C">
        <w:rPr>
          <w:u w:val="single"/>
        </w:rPr>
        <w:t>The more bodies in accumulation in a dense space to more effective the deployment of power can be, the more devastation, the more impact</w:t>
      </w:r>
      <w:r w:rsidRPr="00563C85">
        <w:rPr>
          <w:sz w:val="8"/>
        </w:rPr>
        <w:t>. Hence why cities are extremely important, as a defining trait Ebony Rose / SOC-AAST 407/ PROF ANDY CLARNO/ FINAL PAPER/ 4/29/2016 15 of urban areas is density of bodies within its boundaries – this can be the favelas in Sao Paulo and Rio de Janeiro or the public housing units and the hyper-segregated communities in US</w:t>
      </w:r>
      <w:r w:rsidRPr="00563C85">
        <w:rPr>
          <w:u w:val="single"/>
        </w:rPr>
        <w:t xml:space="preserve">. </w:t>
      </w:r>
      <w:r w:rsidRPr="00A3285A">
        <w:rPr>
          <w:highlight w:val="yellow"/>
          <w:u w:val="single"/>
        </w:rPr>
        <w:t>To fully capture the carceralization of black death/life we need Puar’s work on the “bio-necro collaboration</w:t>
      </w:r>
      <w:r w:rsidRPr="00563C85">
        <w:rPr>
          <w:sz w:val="8"/>
        </w:rPr>
        <w:t xml:space="preserve">” (2007). Puar (2007) </w:t>
      </w:r>
      <w:r w:rsidRPr="00A3285A">
        <w:rPr>
          <w:highlight w:val="yellow"/>
          <w:u w:val="single"/>
        </w:rPr>
        <w:t>strives to foreground a discussion on biopolitics that integrates the logics of both systems. We are able to in this paper borrowing from Puar, to keep the tension between biopolitics and necropolitics</w:t>
      </w:r>
      <w:r w:rsidRPr="00563C85">
        <w:rPr>
          <w:u w:val="single"/>
        </w:rPr>
        <w:t>,</w:t>
      </w:r>
      <w:r w:rsidRPr="00563C85">
        <w:rPr>
          <w:sz w:val="8"/>
        </w:rPr>
        <w:t xml:space="preserve"> here I will quote Puar’s Terrorist Assemblages at length: I want to keep taut the tension between biopolitics and necropolitics. The latter makes it presence known at the limits and through the excess of the former; the former masks the multiplicity of its relationship to death and killing in order to enable the proliferation of the latter. The distinction and its attendant tensions matter for two reasons. First holding the two concepts together suggests a need to also attend to the multiple spaces of the deflection of death, wherever it be in the service of the optimization of life or the mechanisms by which sheer death is minimized. This bio-necro collaboration conceptually acknowledge biopower direct activity in death, while remaining bound to the optimization of life, and necropolitics nonchalance towards death even as it seeks out killing as a primary aim (2007, p. 35</w:t>
      </w:r>
      <w:r w:rsidRPr="00563C85">
        <w:rPr>
          <w:u w:val="single"/>
        </w:rPr>
        <w:t>). This framework allows me to detail how the living dead or “the dead living”</w:t>
      </w:r>
      <w:r w:rsidRPr="00563C85">
        <w:rPr>
          <w:sz w:val="8"/>
        </w:rPr>
        <w:t xml:space="preserve"> (Puar, 2007, p. 35) </w:t>
      </w:r>
      <w:r w:rsidRPr="00563C85">
        <w:rPr>
          <w:u w:val="single"/>
        </w:rPr>
        <w:t>the decaying living, those living extremely death experience the increasingly anatomic, sensorial and “tactile subjugation of [their] bodies”</w:t>
      </w:r>
      <w:r w:rsidRPr="00563C85">
        <w:rPr>
          <w:sz w:val="8"/>
        </w:rPr>
        <w:t xml:space="preserve"> (p. 35</w:t>
      </w:r>
      <w:r w:rsidRPr="00563C85">
        <w:rPr>
          <w:u w:val="single"/>
        </w:rPr>
        <w:t>) following Mbembe necropolitics as it moves beyond seeing a system, circuitries of power relationships that on the surface appears to have a single function, either to maximize death, or create knowledge’s to enhance life of desired populations.</w:t>
      </w:r>
      <w:r w:rsidRPr="00563C85">
        <w:rPr>
          <w:sz w:val="8"/>
        </w:rPr>
        <w:t xml:space="preserve"> This framework of the necro-bio collaboration allows us with precision to illustrate the intersections of life and death </w:t>
      </w:r>
      <w:r w:rsidRPr="00A3285A">
        <w:rPr>
          <w:sz w:val="8"/>
          <w:highlight w:val="yellow"/>
        </w:rPr>
        <w:t xml:space="preserve">in </w:t>
      </w:r>
      <w:r w:rsidRPr="00A3285A">
        <w:rPr>
          <w:highlight w:val="yellow"/>
          <w:u w:val="single"/>
        </w:rPr>
        <w:t>which we find the differences between black subjects who are being folded into life</w:t>
      </w:r>
      <w:r w:rsidRPr="00563C85">
        <w:rPr>
          <w:sz w:val="8"/>
        </w:rPr>
        <w:t xml:space="preserve"> (Lewis, 2006) </w:t>
      </w:r>
      <w:r w:rsidRPr="00A3285A">
        <w:rPr>
          <w:highlight w:val="yellow"/>
          <w:u w:val="single"/>
        </w:rPr>
        <w:t>and the racialized consequences of a radical racial formation and punitive paternalistic authoritarian neoliberalism that has emerged through the naming of black populations being folded (back into) death</w:t>
      </w:r>
      <w:r w:rsidRPr="00563C85">
        <w:rPr>
          <w:sz w:val="8"/>
        </w:rPr>
        <w:t xml:space="preserve"> (Lewis, 2005; Rose, 2015). Ebony Rose / SOC-AAST 407/ PROF ANDY CLARNO/ FINAL PAPER/ 4/29/2016 16 When we think about prison-like environments, Chicago communities serves as a reference through Mbembe’s necropower. So do the favelas in Brazil</w:t>
      </w:r>
      <w:r w:rsidRPr="00563C85">
        <w:rPr>
          <w:u w:val="single"/>
        </w:rPr>
        <w:t xml:space="preserve">. </w:t>
      </w:r>
      <w:r w:rsidRPr="00A3285A">
        <w:rPr>
          <w:highlight w:val="yellow"/>
          <w:u w:val="single"/>
        </w:rPr>
        <w:t>The</w:t>
      </w:r>
      <w:r w:rsidRPr="00563C85">
        <w:rPr>
          <w:u w:val="single"/>
        </w:rPr>
        <w:t xml:space="preserve"> irrational accumulation of bodies produces a </w:t>
      </w:r>
      <w:r w:rsidRPr="00A3285A">
        <w:rPr>
          <w:highlight w:val="yellow"/>
          <w:u w:val="single"/>
        </w:rPr>
        <w:t>concentration of devalued blackness in a given space</w:t>
      </w:r>
      <w:r w:rsidRPr="00563C85">
        <w:rPr>
          <w:u w:val="single"/>
        </w:rPr>
        <w:t xml:space="preserve">- whether it was the owning and trading of slaves or the contemporary phenomena of the ghetto and mass incarceration, </w:t>
      </w:r>
      <w:r w:rsidRPr="00A3285A">
        <w:rPr>
          <w:highlight w:val="yellow"/>
          <w:u w:val="single"/>
        </w:rPr>
        <w:t>black existence is stockpiled within a spatial boundar</w:t>
      </w:r>
      <w:r w:rsidRPr="00563C85">
        <w:rPr>
          <w:u w:val="single"/>
        </w:rPr>
        <w:t xml:space="preserve">y. Therefore, </w:t>
      </w:r>
      <w:r w:rsidRPr="00A3285A">
        <w:rPr>
          <w:highlight w:val="yellow"/>
          <w:u w:val="single"/>
        </w:rPr>
        <w:t>whiteness becomes prolonged and optimized as blackness and black bodies are endlessly exterminated to protect white guilt and their complicity in an anti-black racist white supremacist society and the material privileges tied to their white skin</w:t>
      </w:r>
      <w:r w:rsidRPr="00563C85">
        <w:rPr>
          <w:sz w:val="8"/>
        </w:rPr>
        <w:t xml:space="preserve">. Which is why black geographies are created, as space necessitates the concentration bodies that allows the sovereign to deploy structural, symbolic and ontological weapons in “the interest of maximum destruction of persons and the creation of death-worlds” (Mbembe, 2003, p. 40). </w:t>
      </w:r>
      <w:r w:rsidRPr="00563C85">
        <w:rPr>
          <w:u w:val="single"/>
        </w:rPr>
        <w:t>Brazil and the US concretize the abstractness of anti-blackness. I will attempt to maps out sites where black subjectivities are erased as a way to mark black racialized bodies for both social and physical death</w:t>
      </w:r>
      <w:r w:rsidRPr="00563C85">
        <w:rPr>
          <w:sz w:val="8"/>
        </w:rPr>
        <w:t xml:space="preserve">. Where Brazil and the US invest the social and cultural life and its black citizens while preparing them for a premature death (Alves, 2014; Haymes, 1995). </w:t>
      </w:r>
      <w:r w:rsidRPr="00563C85">
        <w:rPr>
          <w:u w:val="single"/>
        </w:rPr>
        <w:t>This dynamic remains under/un-theorized, and unexamined in current scholarship, thus, rendering black subjectivities obsolete</w:t>
      </w:r>
      <w:r w:rsidRPr="00563C85">
        <w:rPr>
          <w:sz w:val="8"/>
        </w:rPr>
        <w:t xml:space="preserve">. I want to hold geography as the foci in the contention between necro and bio politics or apart of the triangular formation in relation to the politics of life and death as space and place is a prerequisite for the efficient and effective maximization of the states deployment of strategies and technologies to either prolong life, delay life, to kill or prolong death. The society has a whole is reconstructed as the field of death. </w:t>
      </w:r>
      <w:r w:rsidRPr="00A3285A">
        <w:rPr>
          <w:highlight w:val="yellow"/>
          <w:u w:val="single"/>
        </w:rPr>
        <w:t>The necro-bio collaboration means that death doesn’t exist in enclosures, it exists in and through networks</w:t>
      </w:r>
      <w:r w:rsidRPr="00563C85">
        <w:rPr>
          <w:u w:val="single"/>
        </w:rPr>
        <w:t xml:space="preserve"> (Topal, 2011). Death is now open, uncertain and incomplete. </w:t>
      </w:r>
      <w:r w:rsidRPr="00A3285A">
        <w:rPr>
          <w:highlight w:val="yellow"/>
          <w:u w:val="single"/>
        </w:rPr>
        <w:t>Every inclusive movement of black</w:t>
      </w:r>
      <w:r w:rsidRPr="00563C85">
        <w:rPr>
          <w:sz w:val="8"/>
        </w:rPr>
        <w:t xml:space="preserve"> Ebony Rose / SOC-AAST 407/ PROF ANDY CLARNO/ FINAL PAPER/ 4/29/2016 </w:t>
      </w:r>
      <w:r w:rsidRPr="00A3285A">
        <w:rPr>
          <w:sz w:val="8"/>
          <w:highlight w:val="yellow"/>
        </w:rPr>
        <w:t xml:space="preserve">17 </w:t>
      </w:r>
      <w:r w:rsidRPr="00A3285A">
        <w:rPr>
          <w:highlight w:val="yellow"/>
          <w:u w:val="single"/>
        </w:rPr>
        <w:t>bodies necessitates exclusion measures, and “corresponding necropolitical measures...[I]n fact…challenges the distinction between biopolitics and necropolitics</w:t>
      </w:r>
      <w:r w:rsidRPr="00563C85">
        <w:rPr>
          <w:u w:val="single"/>
        </w:rPr>
        <w:t>. While life turns out to be a necropolitical issues, death gradually becomes a biopolitical matter” (Topal, 2011, p. 255). “</w:t>
      </w:r>
      <w:r w:rsidRPr="00A3285A">
        <w:rPr>
          <w:highlight w:val="yellow"/>
          <w:u w:val="single"/>
        </w:rPr>
        <w:t>Blackness</w:t>
      </w:r>
      <w:r w:rsidRPr="00563C85">
        <w:rPr>
          <w:u w:val="single"/>
        </w:rPr>
        <w:t xml:space="preserve">” Moten and Harney (2011) </w:t>
      </w:r>
      <w:r w:rsidRPr="00A3285A">
        <w:rPr>
          <w:highlight w:val="yellow"/>
          <w:u w:val="single"/>
        </w:rPr>
        <w:t>argue is entangled with governmentality and its internal difference to whiteness</w:t>
      </w:r>
      <w:r w:rsidRPr="00563C85">
        <w:rPr>
          <w:u w:val="single"/>
        </w:rPr>
        <w:t xml:space="preserve"> (or the non-relationality bought to us by Gordon) </w:t>
      </w:r>
      <w:r w:rsidRPr="00A3285A">
        <w:rPr>
          <w:highlight w:val="yellow"/>
          <w:u w:val="single"/>
        </w:rPr>
        <w:t>brings regulation into existence that produce criminality, fugitively and population racism.</w:t>
      </w:r>
    </w:p>
    <w:p w14:paraId="44CC97AD" w14:textId="77777777" w:rsidR="009D73BD" w:rsidRPr="00E27D40" w:rsidRDefault="009D73BD" w:rsidP="009D73BD">
      <w:pPr>
        <w:pStyle w:val="Heading4"/>
        <w:numPr>
          <w:ilvl w:val="0"/>
          <w:numId w:val="16"/>
        </w:numPr>
      </w:pPr>
      <w:r>
        <w:t xml:space="preserve">Blackness is not ontological but </w:t>
      </w:r>
      <w:r w:rsidRPr="00E27D40">
        <w:t>Paraontological</w:t>
      </w:r>
    </w:p>
    <w:p w14:paraId="77E3AA27" w14:textId="77777777" w:rsidR="009D73BD" w:rsidRPr="00E27D40" w:rsidRDefault="009D73BD" w:rsidP="009D73BD">
      <w:pPr>
        <w:rPr>
          <w:sz w:val="20"/>
          <w:szCs w:val="20"/>
        </w:rPr>
      </w:pPr>
      <w:r w:rsidRPr="004E18C6">
        <w:rPr>
          <w:rStyle w:val="Style13ptBold"/>
        </w:rPr>
        <w:t xml:space="preserve">Moten’13 </w:t>
      </w:r>
      <w:r w:rsidRPr="004E18C6">
        <w:rPr>
          <w:rStyle w:val="Style13ptBold"/>
          <w:b w:val="0"/>
          <w:sz w:val="20"/>
          <w:szCs w:val="20"/>
        </w:rPr>
        <w:t>| Fred Mot</w:t>
      </w:r>
      <w:r w:rsidRPr="004E18C6">
        <w:rPr>
          <w:sz w:val="20"/>
          <w:szCs w:val="20"/>
        </w:rPr>
        <w:t>en is a poet and scholar whose work explores critical theory, black studies, and performance studies at UC Berkeley. “Blackness and Nothingness (Mysticism in the Flesh)”. The South Atlantic Quarterly, Fall 2013|KZaidi</w:t>
      </w:r>
    </w:p>
    <w:p w14:paraId="74037FFE" w14:textId="77777777" w:rsidR="009D73BD" w:rsidRPr="004E18C6" w:rsidRDefault="009D73BD" w:rsidP="009D73BD">
      <w:pPr>
        <w:rPr>
          <w:rStyle w:val="Emphasis"/>
        </w:rPr>
      </w:pPr>
      <w:r w:rsidRPr="004E18C6">
        <w:rPr>
          <w:sz w:val="16"/>
        </w:rPr>
        <w:t xml:space="preserve">Over the course of this essay, we’ll have occasion to consider what that means, by way of a discussion of </w:t>
      </w:r>
      <w:r w:rsidRPr="004E18C6">
        <w:rPr>
          <w:rStyle w:val="StyleUnderline"/>
        </w:rPr>
        <w:t xml:space="preserve">my </w:t>
      </w:r>
      <w:r w:rsidRPr="005A3519">
        <w:rPr>
          <w:rStyle w:val="StyleUnderline"/>
          <w:highlight w:val="green"/>
        </w:rPr>
        <w:t>preference for the terms life and opti- mism over death and pessimism and in the light of Wilderson’s and Sexton’s brilliant insistence not only upon the preferential option for blackness but also upon the requirement of the most painstaking and painful attention to our damnation,</w:t>
      </w:r>
      <w:r w:rsidRPr="004E18C6">
        <w:rPr>
          <w:rStyle w:val="StyleUnderline"/>
        </w:rPr>
        <w:t xml:space="preserve"> a term I prefer to wretchedness</w:t>
      </w:r>
      <w:r w:rsidRPr="004E18C6">
        <w:rPr>
          <w:sz w:val="16"/>
        </w:rPr>
        <w:t xml:space="preserve">, after the example of Miguel Mellino, not simply because it is a more literal translation of Fanon (though often, with regard to Fanon, I prefer the particular kinds of precision that fol- low from what some might dismiss as mistranslation) but also because </w:t>
      </w:r>
      <w:r w:rsidRPr="005A3519">
        <w:rPr>
          <w:rStyle w:val="StyleUnderline"/>
          <w:highlight w:val="green"/>
        </w:rPr>
        <w:t>wretchedness emerges from a standpoint</w:t>
      </w:r>
      <w:r w:rsidRPr="004E18C6">
        <w:rPr>
          <w:rStyle w:val="StyleUnderline"/>
        </w:rPr>
        <w:t xml:space="preserve"> that is not only not ours, that is not only one we cannot have and ought not want, but that is, in general, </w:t>
      </w:r>
      <w:r w:rsidRPr="005A3519">
        <w:rPr>
          <w:rStyle w:val="Emphasis"/>
          <w:highlight w:val="green"/>
        </w:rPr>
        <w:t>held within the logic of im/possibility that delineates what subjects and citizens call the real world</w:t>
      </w:r>
      <w:r w:rsidRPr="004E18C6">
        <w:rPr>
          <w:sz w:val="16"/>
        </w:rPr>
        <w:t xml:space="preserve"> (Mellino 2013). But this is to say, from the outset, not that I will advocate the construction of a necessarily ctive standpoint of our own but that </w:t>
      </w:r>
      <w:r w:rsidRPr="004E18C6">
        <w:rPr>
          <w:rStyle w:val="StyleUnderline"/>
        </w:rPr>
        <w:t xml:space="preserve">I will seek to </w:t>
      </w:r>
      <w:r w:rsidRPr="00E27D40">
        <w:rPr>
          <w:rStyle w:val="StyleUnderline"/>
        </w:rPr>
        <w:t xml:space="preserve">begin to explore not just the absence but the refusal of standpoint, to actually explore and to inhabit and to think what Bryan Wag- ner (2009: 1) calls “existence without standing” </w:t>
      </w:r>
      <w:r w:rsidRPr="00E27D40">
        <w:rPr>
          <w:rStyle w:val="Emphasis"/>
        </w:rPr>
        <w:t>from no standpoint because this is what it would truly mean to remain in the hold of the ship</w:t>
      </w:r>
      <w:r w:rsidRPr="004E18C6">
        <w:rPr>
          <w:sz w:val="16"/>
        </w:rPr>
        <w:t xml:space="preserve"> (when the hold is thought with properly critical, and improperly celebratory, clarity). </w:t>
      </w:r>
      <w:r w:rsidRPr="004E18C6">
        <w:rPr>
          <w:rStyle w:val="StyleUnderline"/>
        </w:rPr>
        <w:t xml:space="preserve">What would it be, deeper still, what is it, </w:t>
      </w:r>
      <w:r w:rsidRPr="004E18C6">
        <w:rPr>
          <w:rStyle w:val="Emphasis"/>
        </w:rPr>
        <w:t>to think from no standpoint; to think outside the desire for a standpoint</w:t>
      </w:r>
      <w:r w:rsidRPr="004E18C6">
        <w:rPr>
          <w:rStyle w:val="StyleUnderline"/>
        </w:rPr>
        <w:t>?</w:t>
      </w:r>
      <w:r w:rsidRPr="004E18C6">
        <w:rPr>
          <w:sz w:val="16"/>
        </w:rPr>
        <w:t xml:space="preserve"> What emerges in the desire that constitutes a certain proximity to that thought is </w:t>
      </w:r>
      <w:r w:rsidRPr="005A3519">
        <w:rPr>
          <w:rStyle w:val="StyleUnderline"/>
          <w:highlight w:val="green"/>
        </w:rPr>
        <w:t xml:space="preserve">not (just) that blackness is ontologically prior to the logistic and regulative power that is supposed to have brought it into existence but that </w:t>
      </w:r>
      <w:r w:rsidRPr="005A3519">
        <w:rPr>
          <w:rStyle w:val="Emphasis"/>
          <w:highlight w:val="green"/>
        </w:rPr>
        <w:t>blackness is prior to ontology</w:t>
      </w:r>
      <w:r w:rsidRPr="004E18C6">
        <w:rPr>
          <w:sz w:val="16"/>
        </w:rPr>
        <w:t xml:space="preserve">; or, in a slight variation of what Chandler would say, </w:t>
      </w:r>
      <w:r w:rsidRPr="005A3519">
        <w:rPr>
          <w:rStyle w:val="StyleUnderline"/>
          <w:highlight w:val="green"/>
        </w:rPr>
        <w:t xml:space="preserve">blackness is the anoriginal </w:t>
      </w:r>
      <w:r w:rsidRPr="005A3519">
        <w:rPr>
          <w:rStyle w:val="Emphasis"/>
          <w:highlight w:val="green"/>
        </w:rPr>
        <w:t>dis- placement of ontology</w:t>
      </w:r>
      <w:r w:rsidRPr="004E18C6">
        <w:rPr>
          <w:sz w:val="16"/>
        </w:rPr>
        <w:t xml:space="preserve">, that </w:t>
      </w:r>
      <w:r w:rsidRPr="005A3519">
        <w:rPr>
          <w:rStyle w:val="StyleUnderline"/>
          <w:highlight w:val="green"/>
        </w:rPr>
        <w:t>it is ontology’s anti- and ante-foundation, ontolo- gy’s underground, the irreparable disturbance of ontology’s time and space</w:t>
      </w:r>
      <w:r w:rsidRPr="005A3519">
        <w:rPr>
          <w:sz w:val="16"/>
          <w:highlight w:val="green"/>
        </w:rPr>
        <w:t>.</w:t>
      </w:r>
      <w:r w:rsidRPr="004E18C6">
        <w:rPr>
          <w:sz w:val="16"/>
        </w:rPr>
        <w:t xml:space="preserve"> This is to say that </w:t>
      </w:r>
      <w:r w:rsidRPr="004E18C6">
        <w:rPr>
          <w:rStyle w:val="StyleUnderline"/>
        </w:rPr>
        <w:t xml:space="preserve">what I do assert, not against, I think, but certainly </w:t>
      </w:r>
      <w:r w:rsidRPr="00292605">
        <w:rPr>
          <w:rStyle w:val="StyleUnderline"/>
          <w:highlight w:val="green"/>
        </w:rPr>
        <w:t>in appo- sition to Afro-pessimism</w:t>
      </w:r>
      <w:r w:rsidRPr="004E18C6">
        <w:rPr>
          <w:rStyle w:val="StyleUnderline"/>
        </w:rPr>
        <w:t>, as it is, at least at one point, distilled in Sexton’s work, is not what he calls one of that project’s most polemical dimensions, “namely, that black life is not social, or rather that black life is lived in social death</w:t>
      </w:r>
      <w:r w:rsidRPr="004E18C6">
        <w:rPr>
          <w:sz w:val="16"/>
        </w:rPr>
        <w:t>” (Sexton 2011b: 28). What I assert is this</w:t>
      </w:r>
      <w:r w:rsidRPr="00292605">
        <w:rPr>
          <w:sz w:val="16"/>
          <w:highlight w:val="green"/>
        </w:rPr>
        <w:t xml:space="preserve">: </w:t>
      </w:r>
      <w:r w:rsidRPr="00292605">
        <w:rPr>
          <w:rStyle w:val="Emphasis"/>
          <w:highlight w:val="green"/>
        </w:rPr>
        <w:t xml:space="preserve">that black life—which is as surely to say life as black thought is to say thought—is irreducibly social; </w:t>
      </w:r>
      <w:r w:rsidRPr="00292605">
        <w:rPr>
          <w:rStyle w:val="Emphasis"/>
        </w:rPr>
        <w:t>that</w:t>
      </w:r>
      <w:r w:rsidRPr="004E18C6">
        <w:rPr>
          <w:rStyle w:val="Emphasis"/>
        </w:rPr>
        <w:t>, moreover, black life is lived in political death or that it is lived, if you will, in the burial ground of the subject by those who, insofar as they are not sub- jects</w:t>
      </w:r>
      <w:r w:rsidRPr="004E18C6">
        <w:rPr>
          <w:sz w:val="16"/>
        </w:rPr>
        <w:t xml:space="preserve">, are also not, in the interminable (as opposed to the last) analysis, “death-bound,” as Abdul JanMohamed (2005) would say. In this, however, I also agree with Sexton insofar as </w:t>
      </w:r>
      <w:r w:rsidRPr="004E18C6">
        <w:rPr>
          <w:rStyle w:val="StyleUnderline"/>
        </w:rPr>
        <w:t xml:space="preserve">I am </w:t>
      </w:r>
      <w:r w:rsidRPr="00292605">
        <w:rPr>
          <w:rStyle w:val="StyleUnderline"/>
          <w:highlight w:val="green"/>
        </w:rPr>
        <w:t>inclined to call this burial ground “the world” and to conceive of it and the desire for it as pathogenic</w:t>
      </w:r>
      <w:r w:rsidRPr="004E18C6">
        <w:rPr>
          <w:rStyle w:val="StyleUnderline"/>
        </w:rPr>
        <w:t>. At stake, now, will be what the difference is between the pathogenic and the pathological, a difference that will have been instantiated by what we might think of as the view, as well as the point of view, of the pathologist.</w:t>
      </w:r>
      <w:r w:rsidRPr="004E18C6">
        <w:rPr>
          <w:sz w:val="16"/>
        </w:rPr>
        <w:t xml:space="preserve"> I don’t think I ever claimed, or meant to claim, that Afro-pessimism sees blackness as a kind of pathogen. I think I probably do, or at least hope that it is, insofar as I bear the hope that </w:t>
      </w:r>
      <w:r w:rsidRPr="004E18C6">
        <w:rPr>
          <w:rStyle w:val="Emphasis"/>
        </w:rPr>
        <w:t xml:space="preserve">blackness bears or is the potential to end the world. </w:t>
      </w:r>
    </w:p>
    <w:p w14:paraId="45522DC8" w14:textId="77777777" w:rsidR="009D73BD" w:rsidRPr="00902E20" w:rsidRDefault="009D73BD" w:rsidP="009D73BD">
      <w:pPr>
        <w:rPr>
          <w:b/>
          <w:iCs/>
          <w:u w:val="single"/>
        </w:rPr>
      </w:pPr>
      <w:r w:rsidRPr="004E18C6">
        <w:rPr>
          <w:rStyle w:val="StyleUnderline"/>
        </w:rPr>
        <w:t>The question concerning the point of view, or standpoint, of the pathologist is crucial but so is the question of what it is that the pathologist examines</w:t>
      </w:r>
      <w:r w:rsidRPr="004E18C6">
        <w:rPr>
          <w:sz w:val="16"/>
        </w:rPr>
        <w:t xml:space="preserve">. What, precisely, is the morbid body upon which Fanon, the pathologist, trains his eye? </w:t>
      </w:r>
      <w:r w:rsidRPr="004E18C6">
        <w:rPr>
          <w:rStyle w:val="StyleUnderline"/>
        </w:rPr>
        <w:t>What is the object of his “complete lysis”</w:t>
      </w:r>
      <w:r w:rsidRPr="004E18C6">
        <w:rPr>
          <w:sz w:val="16"/>
        </w:rPr>
        <w:t xml:space="preserve"> (Fanon 2008: xiv)? And if it is more proper, because more literal, to speak of a lysis of universe, rather than body, </w:t>
      </w:r>
      <w:r w:rsidRPr="004E18C6">
        <w:rPr>
          <w:rStyle w:val="StyleUnderline"/>
        </w:rPr>
        <w:t>how do we think the relation between tran- scendental frame and the body, or nobody, that occupies, or is banished from, its con nes and powers of orientation</w:t>
      </w:r>
      <w:r w:rsidRPr="004E18C6">
        <w:rPr>
          <w:sz w:val="16"/>
        </w:rPr>
        <w:t>? What I offer here as a clari - cation of Sexton’s understanding of my relation to Afro-pessimism emerges from my sense of a kind of terminological dehiscence in Orlando Patterson’s (1982) work that emerges in what I take to be his deep but unac- knowledged af nity with and indebtedness to the work of Hannah Arendt, namely, with a distinction crucial to her work between the social and the political. The “</w:t>
      </w:r>
      <w:r w:rsidRPr="004E18C6">
        <w:rPr>
          <w:rStyle w:val="StyleUnderline"/>
        </w:rPr>
        <w:t>secular excommunication” that describes slavery for Patter- son</w:t>
      </w:r>
      <w:r w:rsidRPr="004E18C6">
        <w:rPr>
          <w:sz w:val="16"/>
        </w:rPr>
        <w:t xml:space="preserve"> (1982: 5) </w:t>
      </w:r>
      <w:r w:rsidRPr="004E18C6">
        <w:rPr>
          <w:rStyle w:val="StyleUnderline"/>
        </w:rPr>
        <w:t>is more precisely understood as the radical exclusion from a political order, which is tantamount, in Arendt’s formulation, with some- thing on the order of a radical relegation to the social</w:t>
      </w:r>
      <w:r w:rsidRPr="004E18C6">
        <w:rPr>
          <w:sz w:val="16"/>
        </w:rPr>
        <w:t xml:space="preserve">. The </w:t>
      </w:r>
      <w:r w:rsidRPr="004E18C6">
        <w:rPr>
          <w:rStyle w:val="StyleUnderline"/>
        </w:rPr>
        <w:t xml:space="preserve">problem with slav- ery, for Patterson, is that it is </w:t>
      </w:r>
      <w:r w:rsidRPr="004E18C6">
        <w:rPr>
          <w:rStyle w:val="Emphasis"/>
        </w:rPr>
        <w:t>political death, not social death; the problem is that slavery confers the paradoxically stateless status of the merely, barely liv- ing; it delineates the inhuman as unaccommodated bios</w:t>
      </w:r>
      <w:r w:rsidRPr="004E18C6">
        <w:rPr>
          <w:sz w:val="16"/>
        </w:rPr>
        <w:t>. At stake is the transvaluation or, better yet, the invaluation or antivaluation, the extraction from the sciences of value (and from the very possibility of that necessarily ctional, but materially brutal, standpoint that Wagner [2009: 1] calls “</w:t>
      </w:r>
      <w:r w:rsidRPr="004E18C6">
        <w:rPr>
          <w:rStyle w:val="StyleUnderline"/>
        </w:rPr>
        <w:t>being a party to exchange</w:t>
      </w:r>
      <w:r w:rsidRPr="004E18C6">
        <w:rPr>
          <w:sz w:val="16"/>
        </w:rPr>
        <w:t xml:space="preserve">”). Such </w:t>
      </w:r>
      <w:r w:rsidRPr="00292605">
        <w:rPr>
          <w:rStyle w:val="StyleUnderline"/>
          <w:highlight w:val="green"/>
        </w:rPr>
        <w:t xml:space="preserve">extraction will, in turn, be the very mark and inscription (rather than absence or eradication) of the </w:t>
      </w:r>
      <w:r w:rsidRPr="00292605">
        <w:rPr>
          <w:rStyle w:val="Emphasis"/>
          <w:highlight w:val="green"/>
        </w:rPr>
        <w:t>sociality of a life</w:t>
      </w:r>
      <w:r w:rsidRPr="00292605">
        <w:rPr>
          <w:rStyle w:val="StyleUnderline"/>
          <w:highlight w:val="green"/>
        </w:rPr>
        <w:t>, given in common, instantiated in exchange</w:t>
      </w:r>
      <w:r w:rsidRPr="004E18C6">
        <w:rPr>
          <w:sz w:val="16"/>
        </w:rPr>
        <w:t xml:space="preserve">. What I am trying to get to, by way of this terminological slide in Patterson, is the </w:t>
      </w:r>
      <w:r w:rsidRPr="004E18C6">
        <w:rPr>
          <w:rStyle w:val="StyleUnderline"/>
        </w:rPr>
        <w:t>consideration of a radical dis- junction between sociality and the state-sanctioned, state-sponsored terror of power-laden intersubjectivity</w:t>
      </w:r>
      <w:r w:rsidRPr="004E18C6">
        <w:rPr>
          <w:sz w:val="16"/>
        </w:rPr>
        <w:t xml:space="preserve">, which is, or would be, the structural foun- dation of Patterson’s epiphenomenology of spirit. </w:t>
      </w:r>
      <w:r w:rsidRPr="004E18C6">
        <w:rPr>
          <w:rStyle w:val="StyleUnderline"/>
        </w:rPr>
        <w:t xml:space="preserve">To have honor, which is, of necessity, to be a man of honor, for Patterson, is to become a </w:t>
      </w:r>
      <w:r w:rsidRPr="004E18C6">
        <w:rPr>
          <w:rStyle w:val="Emphasis"/>
        </w:rPr>
        <w:t>combatant in transcendental subjectivity’s perpetual civil war. To refuse the induction that Patterson desires is to enact or perform the recognition of the constitution of civil society as enmity, hostility, and civil butchery</w:t>
      </w:r>
      <w:r w:rsidRPr="004E18C6">
        <w:rPr>
          <w:sz w:val="16"/>
        </w:rPr>
        <w:t xml:space="preserve">. It is, moreover, to </w:t>
      </w:r>
      <w:r w:rsidRPr="004E18C6">
        <w:rPr>
          <w:rStyle w:val="StyleUnderline"/>
        </w:rPr>
        <w:t>con- sider that the unspoken violence of political friendship constitutes a capacity for alignment and coalition that is enhanced by the unspeakable violence that is done to what and whom the political excludes</w:t>
      </w:r>
      <w:r w:rsidRPr="004E18C6">
        <w:rPr>
          <w:sz w:val="16"/>
        </w:rPr>
        <w:t xml:space="preserve">. This is to say that, yes, I am in total agreement with the Afro-pessimistic understanding of </w:t>
      </w:r>
      <w:r w:rsidRPr="00292605">
        <w:rPr>
          <w:rStyle w:val="Emphasis"/>
          <w:highlight w:val="green"/>
        </w:rPr>
        <w:t>black- ness as exterior to civil society and, moreover, as unmappable within the cos- mological grid of the transcendental subject</w:t>
      </w:r>
      <w:r w:rsidRPr="004E18C6">
        <w:rPr>
          <w:sz w:val="16"/>
        </w:rPr>
        <w:t xml:space="preserve">. However, </w:t>
      </w:r>
      <w:r w:rsidRPr="004E18C6">
        <w:rPr>
          <w:rStyle w:val="Emphasis"/>
        </w:rPr>
        <w:t>I understand civil society and the coordinates of the transcendental aesthetic—cognate as they are not with the failed but rather with the successful state and its abstract, equivalent citizens—to be the fundamentally and essentially antisocial nurs- ery for a necessarily necropolitical imitation of life</w:t>
      </w:r>
      <w:r w:rsidRPr="004E18C6">
        <w:rPr>
          <w:sz w:val="16"/>
        </w:rPr>
        <w:t xml:space="preserve">. So that if Afro-pessimists say that social life is not the condition of black life but is, rather, the political eld that would surround it, then that’s a formulation with which I would agree. </w:t>
      </w:r>
      <w:r w:rsidRPr="00A26111">
        <w:rPr>
          <w:rStyle w:val="Emphasis"/>
          <w:highlight w:val="green"/>
        </w:rPr>
        <w:t>Social death is not imposed upon blackness by or from the standpoint or positionality of the political; rather, it is the field of the political, from which blackness is relegated to the supposedly undifferentiated mass or blob of the social, which is, in any case, where and what blackness chooses to stay.</w:t>
      </w:r>
    </w:p>
    <w:p w14:paraId="7CB32AE4" w14:textId="77777777" w:rsidR="009D73BD" w:rsidRDefault="009D73BD" w:rsidP="009D73BD">
      <w:pPr>
        <w:pStyle w:val="Heading4"/>
        <w:numPr>
          <w:ilvl w:val="0"/>
          <w:numId w:val="16"/>
        </w:numPr>
      </w:pPr>
      <w:r>
        <w:t>Anti-black violence is rooted in anti-brownness as well</w:t>
      </w:r>
    </w:p>
    <w:p w14:paraId="008179D9" w14:textId="77777777" w:rsidR="009D73BD" w:rsidRPr="0024336C" w:rsidRDefault="009D73BD" w:rsidP="009D73BD">
      <w:pPr>
        <w:rPr>
          <w:rFonts w:eastAsia="Calibri"/>
          <w:b/>
          <w:bCs/>
        </w:rPr>
      </w:pPr>
      <w:r w:rsidRPr="0024336C">
        <w:rPr>
          <w:rStyle w:val="Style13ptBold"/>
        </w:rPr>
        <w:t>Puar</w:t>
      </w:r>
      <w:r w:rsidRPr="0024336C">
        <w:rPr>
          <w:rFonts w:eastAsia="Calibri"/>
        </w:rPr>
        <w:t>, Jasbir K. h Terrorist Assemblages: Homonationalism in Queer Times. Duke University Press, 20</w:t>
      </w:r>
      <w:r w:rsidRPr="0024336C">
        <w:rPr>
          <w:rStyle w:val="Style13ptBold"/>
        </w:rPr>
        <w:t>07</w:t>
      </w:r>
      <w:r w:rsidRPr="0024336C">
        <w:rPr>
          <w:rFonts w:eastAsia="Calibri"/>
        </w:rPr>
        <w:t>. Zh</w:t>
      </w:r>
    </w:p>
    <w:p w14:paraId="72F88B33" w14:textId="72BFF83F" w:rsidR="009D73BD" w:rsidRPr="009D73BD" w:rsidRDefault="009D73BD" w:rsidP="009D73BD">
      <w:pPr>
        <w:rPr>
          <w:u w:val="single"/>
        </w:rPr>
      </w:pPr>
      <w:r w:rsidRPr="0024336C">
        <w:rPr>
          <w:sz w:val="14"/>
        </w:rPr>
        <w:t>To what can we attribute the now iconic status of this image? For starters, it is the only released photo to date that exposes almost no skin; only the legs and shins of the victim can be seen, preserving an anonymity of body that simultaneously incriminates the viewer less than some of the more pornographic images. It also radiates a distressing mystique</w:t>
      </w:r>
      <w:r w:rsidRPr="0024336C">
        <w:rPr>
          <w:u w:val="single"/>
        </w:rPr>
        <w:t xml:space="preserve">; </w:t>
      </w:r>
      <w:r w:rsidRPr="0024336C">
        <w:rPr>
          <w:highlight w:val="yellow"/>
          <w:u w:val="single"/>
        </w:rPr>
        <w:t>the hood harks back to the white hoods of the K</w:t>
      </w:r>
      <w:r w:rsidRPr="0024336C">
        <w:rPr>
          <w:u w:val="single"/>
        </w:rPr>
        <w:t xml:space="preserve">u </w:t>
      </w:r>
      <w:r w:rsidRPr="0024336C">
        <w:rPr>
          <w:highlight w:val="yellow"/>
          <w:u w:val="single"/>
        </w:rPr>
        <w:t>K</w:t>
      </w:r>
      <w:r w:rsidRPr="0024336C">
        <w:rPr>
          <w:u w:val="single"/>
        </w:rPr>
        <w:t xml:space="preserve">lux </w:t>
      </w:r>
      <w:r w:rsidRPr="0024336C">
        <w:rPr>
          <w:highlight w:val="yellow"/>
          <w:u w:val="single"/>
        </w:rPr>
        <w:t>K</w:t>
      </w:r>
      <w:r w:rsidRPr="0024336C">
        <w:rPr>
          <w:u w:val="single"/>
        </w:rPr>
        <w:t xml:space="preserve">lan </w:t>
      </w:r>
      <w:r w:rsidRPr="0024336C">
        <w:rPr>
          <w:highlight w:val="yellow"/>
          <w:u w:val="single"/>
        </w:rPr>
        <w:t>but also resembles a veil.</w:t>
      </w:r>
      <w:r w:rsidRPr="0024336C">
        <w:rPr>
          <w:u w:val="single"/>
        </w:rPr>
        <w:t xml:space="preserve"> Indeed, the cloaking of nearly the entire body </w:t>
      </w:r>
      <w:r w:rsidRPr="0024336C">
        <w:rPr>
          <w:highlight w:val="yellow"/>
          <w:u w:val="single"/>
        </w:rPr>
        <w:t>references</w:t>
      </w:r>
      <w:r w:rsidRPr="0024336C">
        <w:rPr>
          <w:u w:val="single"/>
        </w:rPr>
        <w:t xml:space="preserve"> another iconic image, that of </w:t>
      </w:r>
      <w:r w:rsidRPr="0024336C">
        <w:rPr>
          <w:highlight w:val="yellow"/>
          <w:u w:val="single"/>
        </w:rPr>
        <w:t>the oppressed Muslim woman in her burqa, covered head figure</w:t>
      </w:r>
      <w:r w:rsidRPr="0024336C">
        <w:rPr>
          <w:sz w:val="14"/>
        </w:rPr>
        <w:t xml:space="preserve"> 6. Iraqi artist Salah Edine Sallat finishes a mural in Baghdad, May 23, 2004. Photograph by Razmi Haidar. Reprinted with permission from Razmi Haidar/AFP/Getty Images. figure 7. Richard Serra, Stop Bush, 2004. Lithocrayon on mylar, 59∞ ⁄∂ in. x 48 in. Reprinted with permission from Trina McKeever. 104 chapter 2 </w:t>
      </w:r>
      <w:r w:rsidRPr="0024336C">
        <w:rPr>
          <w:highlight w:val="yellow"/>
          <w:u w:val="single"/>
        </w:rPr>
        <w:t>to toe in black and in need of rescue</w:t>
      </w:r>
      <w:r w:rsidRPr="0024336C">
        <w:rPr>
          <w:u w:val="single"/>
        </w:rPr>
        <w:t xml:space="preserve">. It is plausible that this image of the Vietnam resonates as yet another missionary project in the making. </w:t>
      </w:r>
      <w:r w:rsidRPr="0024336C">
        <w:rPr>
          <w:highlight w:val="yellow"/>
          <w:u w:val="single"/>
        </w:rPr>
        <w:t>It is the male counterpart to the Muslim-woman-in-burqa that liberal feminist organizations</w:t>
      </w:r>
      <w:r w:rsidRPr="0024336C">
        <w:rPr>
          <w:u w:val="single"/>
        </w:rPr>
        <w:t xml:space="preserve"> (like the National Organization for Women and the Feminist Majority Fund), </w:t>
      </w:r>
      <w:r w:rsidRPr="0024336C">
        <w:rPr>
          <w:highlight w:val="yellow"/>
          <w:u w:val="single"/>
        </w:rPr>
        <w:t>the Bush administration (</w:t>
      </w:r>
      <w:r w:rsidRPr="0024336C">
        <w:rPr>
          <w:u w:val="single"/>
        </w:rPr>
        <w:t xml:space="preserve">especially Laura Bush), </w:t>
      </w:r>
      <w:r w:rsidRPr="0024336C">
        <w:rPr>
          <w:highlight w:val="yellow"/>
          <w:u w:val="single"/>
        </w:rPr>
        <w:t>and the conservative right-wingers who tout rhetorics of democracy and freedom love so well.</w:t>
      </w:r>
    </w:p>
    <w:p w14:paraId="44010EB6" w14:textId="77777777" w:rsidR="009D73BD" w:rsidRPr="001B4EB0" w:rsidRDefault="009D73BD" w:rsidP="009D73BD">
      <w:pPr>
        <w:pStyle w:val="Heading4"/>
        <w:numPr>
          <w:ilvl w:val="0"/>
          <w:numId w:val="16"/>
        </w:numPr>
      </w:pPr>
      <w:r w:rsidRPr="001B4EB0">
        <w:t>Radical rejection of the humanist subject is an endless repetition that goes nowhere</w:t>
      </w:r>
    </w:p>
    <w:p w14:paraId="779E2BEA" w14:textId="77777777" w:rsidR="009D73BD" w:rsidRPr="001B4EB0" w:rsidRDefault="009D73BD" w:rsidP="009D73BD">
      <w:r w:rsidRPr="001B4EB0">
        <w:rPr>
          <w:b/>
        </w:rPr>
        <w:t>Ruti 17</w:t>
      </w:r>
    </w:p>
    <w:p w14:paraId="0A079B02" w14:textId="77777777" w:rsidR="009D73BD" w:rsidRPr="001B4EB0" w:rsidRDefault="009D73BD" w:rsidP="009D73BD">
      <w:pPr>
        <w:rPr>
          <w:sz w:val="16"/>
          <w:szCs w:val="16"/>
        </w:rPr>
      </w:pPr>
      <w:r w:rsidRPr="001B4EB0">
        <w:rPr>
          <w:sz w:val="16"/>
          <w:szCs w:val="16"/>
        </w:rPr>
        <w:t xml:space="preserve">Mari Ruti (Distinguished Professor of critical theory and of gender and sexuality studies at the University of Toronto in Toronto, Canada). </w:t>
      </w:r>
      <w:r w:rsidRPr="001B4EB0">
        <w:rPr>
          <w:sz w:val="16"/>
          <w:szCs w:val="16"/>
          <w:u w:val="single"/>
        </w:rPr>
        <w:t>Ethics of Opting Out: Queer Theory’s Defiant Subjects</w:t>
      </w:r>
      <w:r w:rsidRPr="001B4EB0">
        <w:rPr>
          <w:sz w:val="16"/>
          <w:szCs w:val="16"/>
        </w:rPr>
        <w:t>. Columbia University Press, March 7</w:t>
      </w:r>
      <w:r w:rsidRPr="001B4EB0">
        <w:rPr>
          <w:sz w:val="16"/>
          <w:szCs w:val="16"/>
          <w:vertAlign w:val="superscript"/>
        </w:rPr>
        <w:t>th</w:t>
      </w:r>
      <w:r w:rsidRPr="001B4EB0">
        <w:rPr>
          <w:sz w:val="16"/>
          <w:szCs w:val="16"/>
        </w:rPr>
        <w:t>, 2017. Google Books, p. 5-7.</w:t>
      </w:r>
    </w:p>
    <w:p w14:paraId="60D25DE3" w14:textId="77777777" w:rsidR="009D73BD" w:rsidRPr="001B4EB0" w:rsidRDefault="009D73BD" w:rsidP="009D73BD"/>
    <w:p w14:paraId="0168B638" w14:textId="77777777" w:rsidR="009D73BD" w:rsidRPr="001B4EB0" w:rsidRDefault="009D73BD" w:rsidP="009D73BD">
      <w:pPr>
        <w:rPr>
          <w:rStyle w:val="StyleUnderline"/>
        </w:rPr>
      </w:pPr>
      <w:r w:rsidRPr="001B4EB0">
        <w:rPr>
          <w:rStyle w:val="StyleUnderline"/>
        </w:rPr>
        <w:t xml:space="preserve">This is a </w:t>
      </w:r>
      <w:r w:rsidRPr="001B4EB0">
        <w:rPr>
          <w:rStyle w:val="StyleUnderline"/>
          <w:highlight w:val="yellow"/>
        </w:rPr>
        <w:t>politics of negativity</w:t>
      </w:r>
      <w:r w:rsidRPr="001B4EB0">
        <w:rPr>
          <w:rStyle w:val="StyleUnderline"/>
        </w:rPr>
        <w:t xml:space="preserve"> </w:t>
      </w:r>
      <w:r w:rsidRPr="001B4EB0">
        <w:rPr>
          <w:rStyle w:val="Emphasis"/>
          <w:highlight w:val="yellow"/>
        </w:rPr>
        <w:t>devoid of any clear</w:t>
      </w:r>
      <w:r w:rsidRPr="001B4EB0">
        <w:rPr>
          <w:rStyle w:val="Emphasis"/>
        </w:rPr>
        <w:t xml:space="preserve"> political or ethical </w:t>
      </w:r>
      <w:r w:rsidRPr="001B4EB0">
        <w:rPr>
          <w:rStyle w:val="Emphasis"/>
          <w:highlight w:val="yellow"/>
        </w:rPr>
        <w:t>vision</w:t>
      </w:r>
      <w:r w:rsidRPr="001B4EB0">
        <w:rPr>
          <w:rStyle w:val="StyleUnderline"/>
        </w:rPr>
        <w:t xml:space="preserve">: it </w:t>
      </w:r>
      <w:r w:rsidRPr="001B4EB0">
        <w:rPr>
          <w:rStyle w:val="StyleUnderline"/>
          <w:highlight w:val="yellow"/>
        </w:rPr>
        <w:t>wants to destroy</w:t>
      </w:r>
      <w:r w:rsidRPr="001B4EB0">
        <w:rPr>
          <w:rStyle w:val="StyleUnderline"/>
        </w:rPr>
        <w:t xml:space="preserve"> what exists </w:t>
      </w:r>
      <w:r w:rsidRPr="001B4EB0">
        <w:rPr>
          <w:rStyle w:val="StyleUnderline"/>
          <w:highlight w:val="yellow"/>
        </w:rPr>
        <w:t>without giving us</w:t>
      </w:r>
      <w:r w:rsidRPr="001B4EB0">
        <w:rPr>
          <w:rStyle w:val="StyleUnderline"/>
        </w:rPr>
        <w:t xml:space="preserve"> much of </w:t>
      </w:r>
      <w:r w:rsidRPr="001B4EB0">
        <w:rPr>
          <w:rStyle w:val="StyleUnderline"/>
          <w:highlight w:val="yellow"/>
        </w:rPr>
        <w:t>a sense of what should exist</w:t>
      </w:r>
      <w:r w:rsidRPr="001B4EB0">
        <w:rPr>
          <w:sz w:val="16"/>
          <w:szCs w:val="16"/>
        </w:rPr>
        <w:t>. It may of course be that offering an alternative politico-ethical vision is more or less impossible. Perhaps it is not the task of theory to define the future but merely to critique the present. In principle, I do not have a problem with the idea that the purpose of theory is to show us what is wrong rather than to tell us what to do. At the same time, I am more inclined to look for "real-life" referents for my theoretical paradigms than those who believe that theory is—or should be—an imaginative activity wholly divorced from the exigencies of lived reality. On the one hand, the latter attitude is freeing in the sense that suddenly anything is possible, including the idea that stupidity represents a radical politico-ethical project.</w:t>
      </w:r>
      <w:r w:rsidRPr="001B4EB0">
        <w:rPr>
          <w:rStyle w:val="StyleUnderline"/>
        </w:rPr>
        <w:t xml:space="preserve"> But on the other, </w:t>
      </w:r>
      <w:r w:rsidRPr="001B4EB0">
        <w:rPr>
          <w:rStyle w:val="StyleUnderline"/>
          <w:highlight w:val="yellow"/>
        </w:rPr>
        <w:t>it can lead to</w:t>
      </w:r>
      <w:r w:rsidRPr="001B4EB0">
        <w:rPr>
          <w:rStyle w:val="StyleUnderline"/>
        </w:rPr>
        <w:t xml:space="preserve"> what Lacan calls </w:t>
      </w:r>
      <w:r w:rsidRPr="001B4EB0">
        <w:rPr>
          <w:rStyle w:val="Emphasis"/>
          <w:highlight w:val="yellow"/>
        </w:rPr>
        <w:t>"empty" speech</w:t>
      </w:r>
      <w:r w:rsidRPr="001B4EB0">
        <w:rPr>
          <w:rStyle w:val="StyleUnderline"/>
        </w:rPr>
        <w:t xml:space="preserve">, speech </w:t>
      </w:r>
      <w:r w:rsidRPr="001B4EB0">
        <w:rPr>
          <w:rStyle w:val="StyleUnderline"/>
          <w:highlight w:val="yellow"/>
        </w:rPr>
        <w:t>devoid of</w:t>
      </w:r>
      <w:r w:rsidRPr="001B4EB0">
        <w:rPr>
          <w:rStyle w:val="StyleUnderline"/>
        </w:rPr>
        <w:t xml:space="preserve"> any </w:t>
      </w:r>
      <w:r w:rsidRPr="001B4EB0">
        <w:rPr>
          <w:rStyle w:val="StyleUnderline"/>
          <w:highlight w:val="yellow"/>
        </w:rPr>
        <w:t>meaning</w:t>
      </w:r>
      <w:r w:rsidRPr="001B4EB0">
        <w:rPr>
          <w:sz w:val="16"/>
          <w:szCs w:val="16"/>
        </w:rPr>
        <w:t xml:space="preserve"> (pure rhetoric). It is from this partly unconvinced perspective that I would like to start putting pressure on three interrelated tendencies within recent queer theory. I will return to each of these tendencies in greater detail in later chapters. Here let me merely name them briefly. First, I do not think that the celebration of negativity for its own sake that characterizes some versions of queer theory amounts to much (besides explosive rhetoric). I prefer to work with negativity, to see what negativity can do for us. In the next two chapters, I will try to illustrate that this is what Lacan sought to do, despite Edelman's efforts to tell us otherwise. Second, I think that the semiautomatic—and therefore no longer honestly critical—</w:t>
      </w:r>
      <w:r w:rsidRPr="001B4EB0">
        <w:rPr>
          <w:rStyle w:val="StyleUnderline"/>
          <w:highlight w:val="yellow"/>
        </w:rPr>
        <w:t>attempt to annihilate "the subject"</w:t>
      </w:r>
      <w:r w:rsidRPr="001B4EB0">
        <w:rPr>
          <w:rStyle w:val="StyleUnderline"/>
        </w:rPr>
        <w:t xml:space="preserve"> that runs through much of progressive theory, including queer theory, </w:t>
      </w:r>
      <w:r w:rsidRPr="001B4EB0">
        <w:rPr>
          <w:rStyle w:val="StyleUnderline"/>
          <w:highlight w:val="yellow"/>
        </w:rPr>
        <w:t>is a theoretical</w:t>
      </w:r>
      <w:r w:rsidRPr="001B4EB0">
        <w:rPr>
          <w:rStyle w:val="StyleUnderline"/>
        </w:rPr>
        <w:t xml:space="preserve"> and politico-ethical </w:t>
      </w:r>
      <w:r w:rsidRPr="001B4EB0">
        <w:rPr>
          <w:rStyle w:val="Emphasis"/>
          <w:highlight w:val="yellow"/>
        </w:rPr>
        <w:t>dead end</w:t>
      </w:r>
      <w:r w:rsidRPr="001B4EB0">
        <w:rPr>
          <w:sz w:val="16"/>
          <w:szCs w:val="16"/>
        </w:rPr>
        <w:t xml:space="preserve">. </w:t>
      </w:r>
      <w:r w:rsidRPr="001B4EB0">
        <w:rPr>
          <w:rStyle w:val="StyleUnderline"/>
        </w:rPr>
        <w:t xml:space="preserve">Though I understand the historical reasons for the assault on the humanist subject, </w:t>
      </w:r>
      <w:r w:rsidRPr="001B4EB0">
        <w:rPr>
          <w:rStyle w:val="Emphasis"/>
        </w:rPr>
        <w:t>I wonder about the almost ritualistic manner in which the slaughter of "the subject" gets undertaken from text to text</w:t>
      </w:r>
      <w:r w:rsidRPr="001B4EB0">
        <w:rPr>
          <w:sz w:val="16"/>
          <w:szCs w:val="16"/>
        </w:rPr>
        <w:t>, as if thinkers such as Lacan, Derrida, Foucault, and Deleuze somehow botched the job back in the 1960s and 1970s. It seems to me that</w:t>
      </w:r>
      <w:r w:rsidRPr="001B4EB0">
        <w:rPr>
          <w:rStyle w:val="StyleUnderline"/>
        </w:rPr>
        <w:t xml:space="preserve"> this </w:t>
      </w:r>
      <w:r w:rsidRPr="001B4EB0">
        <w:rPr>
          <w:rStyle w:val="StyleUnderline"/>
          <w:highlight w:val="yellow"/>
        </w:rPr>
        <w:t>all-too-predictable battering</w:t>
      </w:r>
      <w:r w:rsidRPr="001B4EB0">
        <w:rPr>
          <w:rStyle w:val="StyleUnderline"/>
        </w:rPr>
        <w:t xml:space="preserve"> of the subject </w:t>
      </w:r>
      <w:r w:rsidRPr="001B4EB0">
        <w:rPr>
          <w:rStyle w:val="StyleUnderline"/>
          <w:highlight w:val="yellow"/>
        </w:rPr>
        <w:t>represents a theoretical repetition</w:t>
      </w:r>
      <w:r w:rsidRPr="001B4EB0">
        <w:rPr>
          <w:rStyle w:val="StyleUnderline"/>
        </w:rPr>
        <w:t xml:space="preserve"> compulsion </w:t>
      </w:r>
      <w:r w:rsidRPr="001B4EB0">
        <w:rPr>
          <w:rStyle w:val="StyleUnderline"/>
          <w:highlight w:val="yellow"/>
        </w:rPr>
        <w:t>in the</w:t>
      </w:r>
      <w:r w:rsidRPr="001B4EB0">
        <w:rPr>
          <w:rStyle w:val="StyleUnderline"/>
        </w:rPr>
        <w:t xml:space="preserve"> strictly </w:t>
      </w:r>
      <w:r w:rsidRPr="001B4EB0">
        <w:rPr>
          <w:rStyle w:val="StyleUnderline"/>
          <w:highlight w:val="yellow"/>
        </w:rPr>
        <w:t>Freudian sense</w:t>
      </w:r>
      <w:r w:rsidRPr="001B4EB0">
        <w:rPr>
          <w:rStyle w:val="StyleUnderline"/>
        </w:rPr>
        <w:t xml:space="preserve">, </w:t>
      </w:r>
      <w:r w:rsidRPr="001B4EB0">
        <w:rPr>
          <w:rStyle w:val="StyleUnderline"/>
          <w:highlight w:val="yellow"/>
        </w:rPr>
        <w:t>indicating</w:t>
      </w:r>
      <w:r w:rsidRPr="001B4EB0">
        <w:rPr>
          <w:rStyle w:val="StyleUnderline"/>
        </w:rPr>
        <w:t xml:space="preserve">, among other things, a </w:t>
      </w:r>
      <w:r w:rsidRPr="001B4EB0">
        <w:rPr>
          <w:rStyle w:val="Emphasis"/>
          <w:highlight w:val="yellow"/>
        </w:rPr>
        <w:t>traumatic fixation</w:t>
      </w:r>
      <w:r w:rsidRPr="001B4EB0">
        <w:rPr>
          <w:rStyle w:val="StyleUnderline"/>
          <w:highlight w:val="yellow"/>
        </w:rPr>
        <w:t xml:space="preserve"> that keeps us from moving to</w:t>
      </w:r>
      <w:r w:rsidRPr="001B4EB0">
        <w:rPr>
          <w:rStyle w:val="StyleUnderline"/>
        </w:rPr>
        <w:t xml:space="preserve"> new conceptual terrains, including the question of </w:t>
      </w:r>
      <w:r w:rsidRPr="001B4EB0">
        <w:rPr>
          <w:rStyle w:val="StyleUnderline"/>
          <w:highlight w:val="yellow"/>
        </w:rPr>
        <w:t>what it might mean to be a subject after the collapse of</w:t>
      </w:r>
      <w:r w:rsidRPr="001B4EB0">
        <w:rPr>
          <w:rStyle w:val="StyleUnderline"/>
        </w:rPr>
        <w:t xml:space="preserve"> the unified, arrogant, and self-mastering subject of </w:t>
      </w:r>
      <w:r w:rsidRPr="001B4EB0">
        <w:rPr>
          <w:rStyle w:val="StyleUnderline"/>
          <w:highlight w:val="yellow"/>
        </w:rPr>
        <w:t>humanist metaphysics</w:t>
      </w:r>
      <w:r w:rsidRPr="001B4EB0">
        <w:rPr>
          <w:sz w:val="16"/>
          <w:szCs w:val="16"/>
        </w:rPr>
        <w:t xml:space="preserve">. Of all the recurring themes of queer theory, the </w:t>
      </w:r>
      <w:r w:rsidRPr="001B4EB0">
        <w:rPr>
          <w:rStyle w:val="StyleUnderline"/>
          <w:highlight w:val="yellow"/>
        </w:rPr>
        <w:t>assault on the subject</w:t>
      </w:r>
      <w:r w:rsidRPr="001B4EB0">
        <w:rPr>
          <w:rStyle w:val="StyleUnderline"/>
        </w:rPr>
        <w:t xml:space="preserve"> is what, for me, gives the strongest impression of empty speech, for it </w:t>
      </w:r>
      <w:r w:rsidRPr="001B4EB0">
        <w:rPr>
          <w:rStyle w:val="StyleUnderline"/>
          <w:highlight w:val="yellow"/>
        </w:rPr>
        <w:t>seems to have</w:t>
      </w:r>
      <w:r w:rsidRPr="001B4EB0">
        <w:rPr>
          <w:rStyle w:val="StyleUnderline"/>
        </w:rPr>
        <w:t xml:space="preserve"> </w:t>
      </w:r>
      <w:r w:rsidRPr="001B4EB0">
        <w:rPr>
          <w:rStyle w:val="Emphasis"/>
        </w:rPr>
        <w:t xml:space="preserve">virtually </w:t>
      </w:r>
      <w:r w:rsidRPr="001B4EB0">
        <w:rPr>
          <w:rStyle w:val="Emphasis"/>
          <w:highlight w:val="yellow"/>
        </w:rPr>
        <w:t>nothing to do with</w:t>
      </w:r>
      <w:r w:rsidRPr="001B4EB0">
        <w:rPr>
          <w:rStyle w:val="Emphasis"/>
        </w:rPr>
        <w:t xml:space="preserve"> the </w:t>
      </w:r>
      <w:r w:rsidRPr="001B4EB0">
        <w:rPr>
          <w:rStyle w:val="Emphasis"/>
          <w:highlight w:val="yellow"/>
        </w:rPr>
        <w:t>personal realities</w:t>
      </w:r>
      <w:r w:rsidRPr="001B4EB0">
        <w:rPr>
          <w:rStyle w:val="StyleUnderline"/>
          <w:highlight w:val="yellow"/>
        </w:rPr>
        <w:t xml:space="preserve"> of those who advocate it</w:t>
      </w:r>
      <w:r w:rsidRPr="001B4EB0">
        <w:rPr>
          <w:rStyle w:val="StyleUnderline"/>
        </w:rPr>
        <w:t xml:space="preserve">, most of whom live semicoherent, semicontinous lives in semiconsistent (usually tenured) lifeworlds. </w:t>
      </w:r>
    </w:p>
    <w:p w14:paraId="29233346" w14:textId="77777777" w:rsidR="009D73BD" w:rsidRPr="00170572" w:rsidRDefault="009D73BD" w:rsidP="009D73BD"/>
    <w:p w14:paraId="4672CF5C" w14:textId="77777777" w:rsidR="009D73BD" w:rsidRDefault="009D73BD" w:rsidP="009D73BD">
      <w:pPr>
        <w:pStyle w:val="Heading2"/>
      </w:pPr>
      <w:r>
        <w:t>Black fem</w:t>
      </w:r>
    </w:p>
    <w:p w14:paraId="3D89D3FA" w14:textId="77777777" w:rsidR="009D73BD" w:rsidRDefault="009D73BD" w:rsidP="009D73BD">
      <w:pPr>
        <w:pStyle w:val="Heading4"/>
        <w:numPr>
          <w:ilvl w:val="0"/>
          <w:numId w:val="17"/>
        </w:numPr>
      </w:pPr>
      <w:r>
        <w:t>Perm do both</w:t>
      </w:r>
    </w:p>
    <w:p w14:paraId="6B95EDFE" w14:textId="77777777" w:rsidR="009D73BD" w:rsidRPr="00170572" w:rsidRDefault="009D73BD" w:rsidP="009D73BD">
      <w:r>
        <w:t>The fact that Terrorist Assemblages is so steeped in feminist debates—and in debates within and among women of color feminism and black feminism in particular—perhaps explains the weight of attention it pays to assemblage theory as a novel contribution to field engagements with identity politics and intersectionality. While Puar has gone on to clarify that the intention of assemblage theory was never to sidestep the theory of intersectionality, but to forward a set of concerns that it did not yet make visible, she does call attention in her postscript to the ways in which the book paid shorter shrift to this question—and its foundational black feminist theorists—than it should have. From my own vantage point as a black person who has recently been told “I hope we bomb your country” by an angry white man on the streets of New York City—in a remark the fuses together anti-black, anti-immigrant, and white imperialist rage in a truly toxic storm—I am convinced that Left theory will need both identity politics and affective politics for a good while yet, in order to help us sort through the full spectrum of weaponized hate that confronts us and to better assess the corresponding resources of resistance and hope that are available to us. One need not believe in the automatic commensurability of black and brown political struggles against white racism and imperialism—Terrorist Assemblages certainly makes no such facile conflations—to understand that we must think, feel, and act across the struggles and movements that mobilize us in vibrant antagonism and not just within them. Assemblage theory in this respect is as much a transectional method as intersectionality is; we need both approaches in our toolkit and still others yet</w:t>
      </w:r>
    </w:p>
    <w:p w14:paraId="71D810BF" w14:textId="77777777" w:rsidR="009D73BD" w:rsidRPr="003653C7" w:rsidRDefault="009D73BD" w:rsidP="009D73BD">
      <w:pPr>
        <w:pStyle w:val="Heading2"/>
      </w:pPr>
      <w:r>
        <w:t>Ratchet Ptx</w:t>
      </w:r>
    </w:p>
    <w:p w14:paraId="090769C0" w14:textId="77777777" w:rsidR="009D73BD" w:rsidRDefault="009D73BD" w:rsidP="009D73BD">
      <w:pPr>
        <w:pStyle w:val="Heading2"/>
      </w:pPr>
      <w:r>
        <w:t>Asian K</w:t>
      </w:r>
    </w:p>
    <w:p w14:paraId="7C708FB0" w14:textId="77777777" w:rsidR="009D73BD" w:rsidRPr="003359FC" w:rsidRDefault="009D73BD" w:rsidP="009D73BD">
      <w:pPr>
        <w:keepNext/>
        <w:keepLines/>
        <w:spacing w:before="40" w:after="0"/>
        <w:outlineLvl w:val="3"/>
        <w:rPr>
          <w:rFonts w:eastAsia="MS Gothic"/>
          <w:b/>
          <w:bCs/>
          <w:iCs/>
          <w:sz w:val="26"/>
        </w:rPr>
      </w:pPr>
      <w:r w:rsidRPr="003359FC">
        <w:rPr>
          <w:rFonts w:eastAsia="MS Gothic"/>
          <w:b/>
          <w:iCs/>
          <w:sz w:val="26"/>
        </w:rPr>
        <w:t>Multiculturalism and heterosexualization have morphed into an ethnicity ie when Orientalist queerness is ascribed to queer bodies and produces new immigration policies to distinguish whites and minority groups</w:t>
      </w:r>
    </w:p>
    <w:p w14:paraId="054541D6"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4CFB5BA0" w14:textId="77777777" w:rsidR="009D73BD" w:rsidRPr="0078381C" w:rsidRDefault="009D73BD" w:rsidP="009D73BD">
      <w:pPr>
        <w:rPr>
          <w:rFonts w:eastAsia="Calibri"/>
          <w:b/>
          <w:bCs/>
          <w:u w:val="single"/>
        </w:rPr>
      </w:pPr>
      <w:r w:rsidRPr="0078381C">
        <w:rPr>
          <w:rFonts w:eastAsia="Calibri"/>
          <w:sz w:val="12"/>
        </w:rPr>
        <w:t xml:space="preserve">For Chow, in contemporary times, </w:t>
      </w:r>
      <w:r w:rsidRPr="0078381C">
        <w:rPr>
          <w:rFonts w:eastAsia="Calibri"/>
          <w:u w:val="single"/>
        </w:rPr>
        <w:t>the ‘‘</w:t>
      </w:r>
      <w:r w:rsidRPr="0078381C">
        <w:rPr>
          <w:rFonts w:eastAsia="Calibri"/>
          <w:highlight w:val="yellow"/>
          <w:u w:val="single"/>
        </w:rPr>
        <w:t>ascendanc</w:t>
      </w:r>
      <w:r w:rsidRPr="0078381C">
        <w:rPr>
          <w:rFonts w:eastAsia="Calibri"/>
          <w:u w:val="single"/>
        </w:rPr>
        <w:t xml:space="preserve">y </w:t>
      </w:r>
      <w:r w:rsidRPr="0078381C">
        <w:rPr>
          <w:rFonts w:eastAsia="Calibri"/>
          <w:highlight w:val="yellow"/>
          <w:u w:val="single"/>
        </w:rPr>
        <w:t>of whiteness’’ in biopower incorporates the multiplication of appropriate multicultural ethnic bodies complicit with this ascendancy</w:t>
      </w:r>
      <w:r w:rsidRPr="0078381C">
        <w:rPr>
          <w:rFonts w:eastAsia="Calibri"/>
          <w:sz w:val="12"/>
        </w:rPr>
        <w:t xml:space="preserve">. Part of the trappings of this exceptional citizen, ethnic or not, is the careful management of di√erence: of di√erence within sameness, and of di√erence containing sameness. We can note, for example, that </w:t>
      </w:r>
      <w:r w:rsidRPr="0078381C">
        <w:rPr>
          <w:rFonts w:eastAsia="Calibri"/>
          <w:highlight w:val="yellow"/>
          <w:u w:val="single"/>
        </w:rPr>
        <w:t>the multicultural proliferation of the cosmopolitan ethnic</w:t>
      </w:r>
      <w:r w:rsidRPr="0078381C">
        <w:rPr>
          <w:rFonts w:eastAsia="Calibri"/>
          <w:u w:val="single"/>
        </w:rPr>
        <w:t xml:space="preserve"> à la Chow has some </w:t>
      </w:r>
      <w:r w:rsidRPr="0078381C">
        <w:rPr>
          <w:rFonts w:eastAsia="Calibri"/>
          <w:highlight w:val="yellow"/>
          <w:u w:val="single"/>
        </w:rPr>
        <w:t>demand</w:t>
      </w:r>
      <w:r w:rsidRPr="0078381C">
        <w:rPr>
          <w:rFonts w:eastAsia="Calibri"/>
          <w:u w:val="single"/>
        </w:rPr>
        <w:t xml:space="preserve">ing </w:t>
      </w:r>
      <w:r w:rsidRPr="0078381C">
        <w:rPr>
          <w:rFonts w:eastAsia="Calibri"/>
          <w:highlight w:val="yellow"/>
          <w:u w:val="single"/>
        </w:rPr>
        <w:t>limitations in terms of class, gender, and especially sexuality</w:t>
      </w:r>
      <w:r w:rsidRPr="0078381C">
        <w:rPr>
          <w:rFonts w:eastAsia="Calibri"/>
          <w:sz w:val="12"/>
        </w:rPr>
        <w:t>. That is, what little acceptance liberal diversity pro√ers in the way of inclusion is highly mediated by huge realms of exclusion:</w:t>
      </w:r>
      <w:r w:rsidRPr="0078381C">
        <w:rPr>
          <w:rFonts w:eastAsia="Calibri"/>
          <w:u w:val="single"/>
        </w:rPr>
        <w:t xml:space="preserve"> </w:t>
      </w:r>
      <w:r w:rsidRPr="0078381C">
        <w:rPr>
          <w:rFonts w:eastAsia="Calibri"/>
          <w:highlight w:val="yellow"/>
          <w:u w:val="single"/>
        </w:rPr>
        <w:t>the ethnic is usually straight</w:t>
      </w:r>
      <w:r w:rsidRPr="0078381C">
        <w:rPr>
          <w:rFonts w:eastAsia="Calibri"/>
          <w:u w:val="single"/>
        </w:rPr>
        <w:t xml:space="preserve">, usually has </w:t>
      </w:r>
      <w:r w:rsidRPr="0078381C">
        <w:rPr>
          <w:rFonts w:eastAsia="Calibri"/>
          <w:highlight w:val="yellow"/>
          <w:u w:val="single"/>
        </w:rPr>
        <w:t>access to material and cultural capital (</w:t>
      </w:r>
      <w:r w:rsidRPr="0078381C">
        <w:rPr>
          <w:rFonts w:eastAsia="Calibri"/>
          <w:u w:val="single"/>
        </w:rPr>
        <w:t>both as a consumer and as an owner</w:t>
      </w:r>
      <w:r w:rsidRPr="0078381C">
        <w:rPr>
          <w:rFonts w:eastAsia="Calibri"/>
          <w:highlight w:val="yellow"/>
          <w:u w:val="single"/>
        </w:rPr>
        <w:t>), and</w:t>
      </w:r>
      <w:r w:rsidRPr="0078381C">
        <w:rPr>
          <w:rFonts w:eastAsia="Calibri"/>
          <w:u w:val="single"/>
        </w:rPr>
        <w:t xml:space="preserve"> </w:t>
      </w:r>
      <w:r w:rsidRPr="0078381C">
        <w:rPr>
          <w:rFonts w:eastAsia="Calibri"/>
          <w:highlight w:val="yellow"/>
          <w:u w:val="single"/>
        </w:rPr>
        <w:t>is</w:t>
      </w:r>
      <w:r w:rsidRPr="0078381C">
        <w:rPr>
          <w:rFonts w:eastAsia="Calibri"/>
          <w:u w:val="single"/>
        </w:rPr>
        <w:t xml:space="preserve"> in fact often </w:t>
      </w:r>
      <w:r w:rsidRPr="0078381C">
        <w:rPr>
          <w:rFonts w:eastAsia="Calibri"/>
          <w:highlight w:val="yellow"/>
          <w:u w:val="single"/>
        </w:rPr>
        <w:t>male</w:t>
      </w:r>
      <w:r w:rsidRPr="0078381C">
        <w:rPr>
          <w:rFonts w:eastAsia="Calibri"/>
          <w:sz w:val="12"/>
        </w:rPr>
        <w:t xml:space="preserve">. </w:t>
      </w:r>
      <w:r w:rsidRPr="0078381C">
        <w:rPr>
          <w:rFonts w:eastAsia="Calibri"/>
          <w:u w:val="single"/>
        </w:rPr>
        <w:t xml:space="preserve">These would be the tentative attributes that would </w:t>
      </w:r>
      <w:r w:rsidRPr="0078381C">
        <w:rPr>
          <w:rFonts w:eastAsia="Calibri"/>
          <w:highlight w:val="yellow"/>
          <w:u w:val="single"/>
        </w:rPr>
        <w:t>distinguish a tolerable ethnic</w:t>
      </w:r>
      <w:r w:rsidRPr="0078381C">
        <w:rPr>
          <w:rFonts w:eastAsia="Calibri"/>
          <w:u w:val="single"/>
        </w:rPr>
        <w:t xml:space="preserve"> (an exceptional patriot, for example) </w:t>
      </w:r>
      <w:r w:rsidRPr="0078381C">
        <w:rPr>
          <w:rFonts w:eastAsia="Calibri"/>
          <w:highlight w:val="yellow"/>
          <w:u w:val="single"/>
        </w:rPr>
        <w:t>from an intolerable ethnic (a terrorist suspect).</w:t>
      </w:r>
      <w:r w:rsidRPr="0078381C">
        <w:rPr>
          <w:rFonts w:eastAsia="Calibri"/>
          <w:sz w:val="12"/>
        </w:rPr>
        <w:t xml:space="preserve"> In many cases, </w:t>
      </w:r>
      <w:r w:rsidRPr="0078381C">
        <w:rPr>
          <w:rFonts w:eastAsia="Calibri"/>
          <w:u w:val="single"/>
        </w:rPr>
        <w:t xml:space="preserve">heteronormativity might be the most pivotal of these attributes, as </w:t>
      </w:r>
      <w:r w:rsidRPr="0078381C">
        <w:rPr>
          <w:rFonts w:eastAsia="Calibri"/>
          <w:highlight w:val="yellow"/>
          <w:u w:val="single"/>
        </w:rPr>
        <w:t>certain Orientalist queernesses</w:t>
      </w:r>
      <w:r w:rsidRPr="0078381C">
        <w:rPr>
          <w:rFonts w:eastAsia="Calibri"/>
          <w:u w:val="single"/>
        </w:rPr>
        <w:t xml:space="preserve"> (failed heteronormativity, as signaled by polygamy, pathological homosociality</w:t>
      </w:r>
      <w:r w:rsidRPr="0078381C">
        <w:rPr>
          <w:rFonts w:eastAsia="Calibri"/>
          <w:highlight w:val="yellow"/>
          <w:u w:val="single"/>
        </w:rPr>
        <w:t>) are a priori ascribed to terrorist bodies</w:t>
      </w:r>
      <w:r w:rsidRPr="0078381C">
        <w:rPr>
          <w:rFonts w:eastAsia="Calibri"/>
          <w:u w:val="single"/>
        </w:rPr>
        <w:t xml:space="preserve">. </w:t>
      </w:r>
      <w:r w:rsidRPr="0078381C">
        <w:rPr>
          <w:rFonts w:eastAsia="Calibri"/>
          <w:highlight w:val="yellow"/>
          <w:u w:val="single"/>
        </w:rPr>
        <w:t>The twin process of multiculturalization and heterosexualization</w:t>
      </w:r>
      <w:r w:rsidRPr="0078381C">
        <w:rPr>
          <w:rFonts w:eastAsia="Calibri"/>
          <w:u w:val="single"/>
        </w:rPr>
        <w:t xml:space="preserve"> are codependent in what Susan Koshy denotes as the ‘‘</w:t>
      </w:r>
      <w:r w:rsidRPr="0078381C">
        <w:rPr>
          <w:rFonts w:eastAsia="Calibri"/>
          <w:highlight w:val="yellow"/>
          <w:u w:val="single"/>
        </w:rPr>
        <w:t>morph</w:t>
      </w:r>
      <w:r w:rsidRPr="0078381C">
        <w:rPr>
          <w:rFonts w:eastAsia="Calibri"/>
          <w:u w:val="single"/>
        </w:rPr>
        <w:t xml:space="preserve">ing </w:t>
      </w:r>
      <w:r w:rsidRPr="0078381C">
        <w:rPr>
          <w:rFonts w:eastAsia="Calibri"/>
          <w:highlight w:val="yellow"/>
          <w:u w:val="single"/>
        </w:rPr>
        <w:t>of race into ethnicity</w:t>
      </w:r>
      <w:r w:rsidRPr="0078381C">
        <w:rPr>
          <w:rFonts w:eastAsia="Calibri"/>
          <w:u w:val="single"/>
        </w:rPr>
        <w:t xml:space="preserve">,’’ </w:t>
      </w:r>
      <w:r w:rsidRPr="0078381C">
        <w:rPr>
          <w:rFonts w:eastAsia="Calibri"/>
          <w:highlight w:val="yellow"/>
          <w:u w:val="single"/>
        </w:rPr>
        <w:t>a transmogrification propelled by the cultivation of ‘‘white privilege as color-blind meritocracy</w:t>
      </w:r>
      <w:r w:rsidRPr="0078381C">
        <w:rPr>
          <w:rFonts w:eastAsia="Calibri"/>
          <w:u w:val="single"/>
        </w:rPr>
        <w:t>.’’</w:t>
      </w:r>
      <w:r w:rsidRPr="0078381C">
        <w:rPr>
          <w:rFonts w:eastAsia="Calibri"/>
          <w:sz w:val="12"/>
        </w:rPr>
        <w:t xml:space="preserve"> (This morphing has also inspired the politicization of the designation ‘‘people of color.’’) While Chow does not explicitly discuss why racial frames lose their salience (and retain denigrated status) in relation to marketdriven ethnicity, Koshy adds </w:t>
      </w:r>
      <w:r w:rsidRPr="0078381C">
        <w:rPr>
          <w:rFonts w:eastAsia="Calibri"/>
          <w:u w:val="single"/>
        </w:rPr>
        <w:t xml:space="preserve">‘‘the accommodation of new immigrants and the resurgence of white ethnicity’’ as compelling factors that ‘‘obscure the operations of race and class’’ in transnational contexts.ΣΩ </w:t>
      </w:r>
      <w:r w:rsidRPr="0078381C">
        <w:rPr>
          <w:rFonts w:eastAsia="Calibri"/>
          <w:highlight w:val="yellow"/>
          <w:u w:val="single"/>
        </w:rPr>
        <w:t xml:space="preserve">These ‘‘operations’’ involve </w:t>
      </w:r>
      <w:r w:rsidRPr="0078381C">
        <w:rPr>
          <w:rFonts w:eastAsia="Calibri"/>
          <w:u w:val="single"/>
        </w:rPr>
        <w:t xml:space="preserve">what Koshy describes as </w:t>
      </w:r>
      <w:r w:rsidRPr="0078381C">
        <w:rPr>
          <w:rFonts w:eastAsia="Calibri"/>
          <w:highlight w:val="yellow"/>
          <w:u w:val="single"/>
        </w:rPr>
        <w:t>‘‘class fraction projected as the model minority’’ produced through ‘‘changed demographics, class stratifications, new immigration, and a global economy . . . thereby enabling opportunistic alliances between whites and di√erent minority groups as circumstances warrant</w:t>
      </w:r>
      <w:r w:rsidRPr="0078381C">
        <w:rPr>
          <w:rFonts w:eastAsia="Calibri"/>
          <w:u w:val="single"/>
        </w:rPr>
        <w:t xml:space="preserve"> . . . project[ing</w:t>
      </w:r>
      <w:r w:rsidRPr="0078381C">
        <w:rPr>
          <w:rFonts w:eastAsia="Calibri"/>
          <w:highlight w:val="yellow"/>
          <w:u w:val="single"/>
        </w:rPr>
        <w:t>] a simulacrum of inclusiveness</w:t>
      </w:r>
      <w:r w:rsidRPr="0078381C">
        <w:rPr>
          <w:rFonts w:eastAsia="Calibri"/>
          <w:u w:val="single"/>
        </w:rPr>
        <w:t xml:space="preserve"> even as it advances a political culture of market </w:t>
      </w:r>
      <w:r w:rsidRPr="0078381C">
        <w:rPr>
          <w:rFonts w:eastAsia="Calibri"/>
          <w:highlight w:val="yellow"/>
          <w:u w:val="single"/>
        </w:rPr>
        <w:t>individualism that has legitimized the gutting of social services to disadvantaged minorities in the name of the necessities of the global economy</w:t>
      </w:r>
      <w:r w:rsidRPr="0078381C">
        <w:rPr>
          <w:rFonts w:eastAsia="Calibri"/>
          <w:sz w:val="12"/>
        </w:rPr>
        <w:t>.’’ Koshy argues that fractioning allows ‘‘</w:t>
      </w:r>
      <w:r w:rsidRPr="0078381C">
        <w:rPr>
          <w:rFonts w:eastAsia="Calibri"/>
          <w:u w:val="single"/>
        </w:rPr>
        <w:t xml:space="preserve">an ethnic particularist position’’ to ‘‘escape scrutiny’’ because </w:t>
      </w:r>
      <w:r w:rsidRPr="0078381C">
        <w:rPr>
          <w:rFonts w:eastAsia="Calibri"/>
          <w:highlight w:val="yellow"/>
          <w:u w:val="single"/>
        </w:rPr>
        <w:t>the distance it impels from whiteness in cultural terms is abrogated through its proximity to ‘‘whiteness as power through . . . class aspirations</w:t>
      </w:r>
      <w:r w:rsidRPr="0078381C">
        <w:rPr>
          <w:rFonts w:eastAsia="Calibri"/>
          <w:sz w:val="12"/>
        </w:rPr>
        <w:t xml:space="preserve">,’’ enabling ‘‘a seemingly more congenial dispensation that allows </w:t>
      </w:r>
      <w:r w:rsidRPr="0078381C">
        <w:rPr>
          <w:rFonts w:eastAsia="Calibri"/>
          <w:u w:val="single"/>
        </w:rPr>
        <w:t xml:space="preserve">for cultural di√erence even as it facilitates </w:t>
      </w:r>
      <w:r w:rsidRPr="0078381C">
        <w:rPr>
          <w:rFonts w:eastAsia="Calibri"/>
          <w:highlight w:val="yellow"/>
          <w:u w:val="single"/>
        </w:rPr>
        <w:t>political a≈liations between whites and some nonwhites on certain critical issues such as welfare reform, a≈rmative action, and immigration legislation</w:t>
      </w:r>
      <w:r w:rsidRPr="0078381C">
        <w:rPr>
          <w:rFonts w:eastAsia="Calibri"/>
          <w:u w:val="single"/>
        </w:rPr>
        <w:t>.’’Π</w:t>
      </w:r>
      <w:r w:rsidRPr="0078381C">
        <w:rPr>
          <w:rFonts w:eastAsia="Calibri"/>
          <w:sz w:val="12"/>
        </w:rPr>
        <w:t xml:space="preserve">≠ Thus, for the ethnic with access to capital, both in terms of consumption and ownership, the seduction by global capital is conducted through racial amnesia, among other forms of forgetting. </w:t>
      </w:r>
      <w:r w:rsidRPr="0078381C">
        <w:rPr>
          <w:rFonts w:eastAsia="Calibri"/>
          <w:u w:val="single"/>
        </w:rPr>
        <w:t>This fractioning, or disassembly into fractals, is contiguous with state racism in that it too promotes ‘‘caesuras within the biological continuum’’ necessary to simultaneously particularize and homogenize populations for control.Π∞</w:t>
      </w:r>
    </w:p>
    <w:p w14:paraId="61F6DB65" w14:textId="77777777" w:rsidR="009D73BD" w:rsidRDefault="009D73BD" w:rsidP="009D73BD">
      <w:pPr>
        <w:pStyle w:val="Heading2"/>
      </w:pPr>
      <w:r>
        <w:t>Cap</w:t>
      </w:r>
    </w:p>
    <w:p w14:paraId="2DBE54DA" w14:textId="77777777" w:rsidR="009D73BD" w:rsidRDefault="009D73BD" w:rsidP="009D73BD">
      <w:pPr>
        <w:pStyle w:val="Heading4"/>
        <w:numPr>
          <w:ilvl w:val="0"/>
          <w:numId w:val="15"/>
        </w:numPr>
      </w:pPr>
      <w:r>
        <w:t>Case solves- we disrupt multiculturalism which is the foundation for cap</w:t>
      </w:r>
    </w:p>
    <w:p w14:paraId="79C9FDF1" w14:textId="77777777" w:rsidR="009D73BD" w:rsidRPr="0078381C" w:rsidRDefault="009D73BD" w:rsidP="009D73BD">
      <w:pPr>
        <w:rPr>
          <w:rFonts w:eastAsia="Calibri"/>
          <w:b/>
          <w:bCs/>
        </w:rPr>
      </w:pPr>
      <w:r w:rsidRPr="005E4795">
        <w:rPr>
          <w:rStyle w:val="Style13ptBold"/>
        </w:rPr>
        <w:t>Puar</w:t>
      </w:r>
      <w:r w:rsidRPr="0078381C">
        <w:rPr>
          <w:rFonts w:eastAsia="Calibri"/>
        </w:rPr>
        <w:t>, Jasbir K. h Terrorist Assemblages: Homonationalism in Queer Times. Duke University Press, 20</w:t>
      </w:r>
      <w:r w:rsidRPr="0078381C">
        <w:rPr>
          <w:rFonts w:eastAsia="Calibri"/>
          <w:sz w:val="26"/>
        </w:rPr>
        <w:t>0</w:t>
      </w:r>
      <w:r w:rsidRPr="005E4795">
        <w:rPr>
          <w:rStyle w:val="Style13ptBold"/>
        </w:rPr>
        <w:t>7.</w:t>
      </w:r>
      <w:r w:rsidRPr="0078381C">
        <w:rPr>
          <w:rFonts w:eastAsia="Calibri"/>
        </w:rPr>
        <w:t xml:space="preserve"> Zh</w:t>
      </w:r>
    </w:p>
    <w:p w14:paraId="55200315" w14:textId="77777777" w:rsidR="009D73BD" w:rsidRPr="005E4795" w:rsidRDefault="009D73BD" w:rsidP="009D73BD">
      <w:pPr>
        <w:rPr>
          <w:u w:val="single"/>
        </w:rPr>
      </w:pPr>
      <w:r w:rsidRPr="005E4795">
        <w:rPr>
          <w:sz w:val="8"/>
        </w:rPr>
        <w:t>For Chow, in contemporary times</w:t>
      </w:r>
      <w:r w:rsidRPr="005E4795">
        <w:rPr>
          <w:u w:val="single"/>
        </w:rPr>
        <w:t xml:space="preserve">, </w:t>
      </w:r>
      <w:r w:rsidRPr="005E4795">
        <w:rPr>
          <w:highlight w:val="yellow"/>
          <w:u w:val="single"/>
        </w:rPr>
        <w:t>the ‘‘ascendancy of whiteness’’ in biopower incorporates the multiplication of appropriate multicultural ethnic bodies complicit with this ascendancy</w:t>
      </w:r>
      <w:r w:rsidRPr="005E4795">
        <w:rPr>
          <w:sz w:val="8"/>
        </w:rPr>
        <w:t xml:space="preserve">. Part of the trappings of this exceptional citizen, ethnic or not, is the careful management of di√erence: of di√erence within sameness, and of di√erence containing sameness. We can note, for example, that the </w:t>
      </w:r>
      <w:r w:rsidRPr="005E4795">
        <w:rPr>
          <w:highlight w:val="yellow"/>
          <w:u w:val="single"/>
        </w:rPr>
        <w:t>multicultural proliferation</w:t>
      </w:r>
      <w:r w:rsidRPr="005E4795">
        <w:rPr>
          <w:u w:val="single"/>
        </w:rPr>
        <w:t xml:space="preserve"> of the cosmopolitan ethnic à la Chow </w:t>
      </w:r>
      <w:r w:rsidRPr="005E4795">
        <w:rPr>
          <w:highlight w:val="yellow"/>
          <w:u w:val="single"/>
        </w:rPr>
        <w:t>has</w:t>
      </w:r>
      <w:r w:rsidRPr="005E4795">
        <w:rPr>
          <w:u w:val="single"/>
        </w:rPr>
        <w:t xml:space="preserve"> some demanding </w:t>
      </w:r>
      <w:r w:rsidRPr="005E4795">
        <w:rPr>
          <w:highlight w:val="yellow"/>
          <w:u w:val="single"/>
        </w:rPr>
        <w:t>limitations in terms of class, gender, and especially sexuality</w:t>
      </w:r>
      <w:r w:rsidRPr="005E4795">
        <w:rPr>
          <w:u w:val="single"/>
        </w:rPr>
        <w:t xml:space="preserve">. That is, what little acceptance liberal diversity pro√ers in the way of inclusion is highly mediated by huge realms of exclusion: </w:t>
      </w:r>
      <w:r w:rsidRPr="005E4795">
        <w:rPr>
          <w:highlight w:val="yellow"/>
          <w:u w:val="single"/>
        </w:rPr>
        <w:t>the ethnic is usually straight, usually has access to material and cultural capital</w:t>
      </w:r>
      <w:r w:rsidRPr="005E4795">
        <w:rPr>
          <w:u w:val="single"/>
        </w:rPr>
        <w:t xml:space="preserve"> </w:t>
      </w:r>
      <w:r w:rsidRPr="005E4795">
        <w:rPr>
          <w:sz w:val="8"/>
        </w:rPr>
        <w:t xml:space="preserve">(both as a consumer and as an owner), </w:t>
      </w:r>
      <w:r w:rsidRPr="005E4795">
        <w:rPr>
          <w:highlight w:val="yellow"/>
          <w:u w:val="single"/>
        </w:rPr>
        <w:t>and</w:t>
      </w:r>
      <w:r w:rsidRPr="005E4795">
        <w:rPr>
          <w:u w:val="single"/>
        </w:rPr>
        <w:t xml:space="preserve"> is in fact often </w:t>
      </w:r>
      <w:r w:rsidRPr="005E4795">
        <w:rPr>
          <w:highlight w:val="yellow"/>
          <w:u w:val="single"/>
        </w:rPr>
        <w:t>male</w:t>
      </w:r>
      <w:r w:rsidRPr="005E4795">
        <w:rPr>
          <w:sz w:val="8"/>
        </w:rPr>
        <w:t xml:space="preserve">. These would be the tentative attributes </w:t>
      </w:r>
      <w:r w:rsidRPr="005E4795">
        <w:rPr>
          <w:u w:val="single"/>
        </w:rPr>
        <w:t>that would distinguish a tolerable ethnic</w:t>
      </w:r>
      <w:r w:rsidRPr="005E4795">
        <w:rPr>
          <w:sz w:val="8"/>
        </w:rPr>
        <w:t xml:space="preserve"> (an exceptional patriot, for example</w:t>
      </w:r>
      <w:r w:rsidRPr="005E4795">
        <w:rPr>
          <w:u w:val="single"/>
        </w:rPr>
        <w:t>) from an intolerable ethnic</w:t>
      </w:r>
      <w:r w:rsidRPr="005E4795">
        <w:rPr>
          <w:sz w:val="8"/>
        </w:rPr>
        <w:t xml:space="preserve"> (a terrorist suspect). In many cases</w:t>
      </w:r>
      <w:r w:rsidRPr="005E4795">
        <w:rPr>
          <w:u w:val="single"/>
        </w:rPr>
        <w:t xml:space="preserve">, </w:t>
      </w:r>
      <w:r w:rsidRPr="005E4795">
        <w:rPr>
          <w:highlight w:val="yellow"/>
          <w:u w:val="single"/>
        </w:rPr>
        <w:t>heteronormativity might be the most pivotal of these attributes, as certain Orientalist queernesses</w:t>
      </w:r>
      <w:r w:rsidRPr="005E4795">
        <w:rPr>
          <w:sz w:val="8"/>
          <w:highlight w:val="yellow"/>
        </w:rPr>
        <w:t xml:space="preserve"> (f</w:t>
      </w:r>
      <w:r w:rsidRPr="005E4795">
        <w:rPr>
          <w:sz w:val="8"/>
        </w:rPr>
        <w:t xml:space="preserve">ailed heteronormativity, as signaled by polygamy, pathological </w:t>
      </w:r>
      <w:r w:rsidRPr="005E4795">
        <w:rPr>
          <w:sz w:val="8"/>
          <w:highlight w:val="yellow"/>
        </w:rPr>
        <w:t>homosociality</w:t>
      </w:r>
      <w:r w:rsidRPr="005E4795">
        <w:rPr>
          <w:highlight w:val="yellow"/>
          <w:u w:val="single"/>
        </w:rPr>
        <w:t>) are a priori ascribed to terrorist bodies</w:t>
      </w:r>
      <w:r w:rsidRPr="005E4795">
        <w:rPr>
          <w:sz w:val="8"/>
        </w:rPr>
        <w:t xml:space="preserve">. The twin process of multiculturalization and heterosexualization are codependent in what Susan Koshy denotes as the ‘‘morphing of race into ethnicity,’’ a transmogrification propelled by the cultivation of ‘‘white privilege as color-blind meritocracy.’’ (This morphing has also inspired the politicization of the designation ‘‘people of color.’’) </w:t>
      </w:r>
      <w:r w:rsidRPr="005E4795">
        <w:rPr>
          <w:u w:val="single"/>
        </w:rPr>
        <w:t>While Chow does not explicitly discuss why racial frames lose their salience (and retain denigrated status) in relation to marketdriven ethnicity</w:t>
      </w:r>
      <w:r w:rsidRPr="005E4795">
        <w:rPr>
          <w:sz w:val="8"/>
        </w:rPr>
        <w:t>, Koshy adds ‘‘</w:t>
      </w:r>
      <w:r w:rsidRPr="005E4795">
        <w:rPr>
          <w:u w:val="single"/>
        </w:rPr>
        <w:t xml:space="preserve">the accommodation of </w:t>
      </w:r>
      <w:r w:rsidRPr="005E4795">
        <w:rPr>
          <w:highlight w:val="yellow"/>
          <w:u w:val="single"/>
        </w:rPr>
        <w:t>new immigrants and the resurgence of white ethnicity’’ as compelling factors that ‘‘obscure the operations of race and class’’</w:t>
      </w:r>
      <w:r w:rsidRPr="005E4795">
        <w:rPr>
          <w:sz w:val="8"/>
        </w:rPr>
        <w:t xml:space="preserve"> in transnational contexts.∑Ω </w:t>
      </w:r>
      <w:r w:rsidRPr="005E4795">
        <w:rPr>
          <w:u w:val="single"/>
        </w:rPr>
        <w:t>These ‘‘</w:t>
      </w:r>
      <w:r w:rsidRPr="005E4795">
        <w:rPr>
          <w:highlight w:val="yellow"/>
          <w:u w:val="single"/>
        </w:rPr>
        <w:t>operations’’ involve</w:t>
      </w:r>
      <w:r w:rsidRPr="005E4795">
        <w:rPr>
          <w:u w:val="single"/>
        </w:rPr>
        <w:t xml:space="preserve"> what Koshy describes as ‘‘</w:t>
      </w:r>
      <w:r w:rsidRPr="005E4795">
        <w:rPr>
          <w:highlight w:val="yellow"/>
          <w:u w:val="single"/>
        </w:rPr>
        <w:t>class fraction projected as the model minority’’ produced through ‘‘changed demographics, class stratifications, new immigration, and a global economy</w:t>
      </w:r>
      <w:r w:rsidRPr="005E4795">
        <w:rPr>
          <w:u w:val="single"/>
        </w:rPr>
        <w:t xml:space="preserve"> . . . thereby enabling opportunistic alliances between whites and di√erent minority 26 introduction groups as circumstances warrant . . . </w:t>
      </w:r>
      <w:r w:rsidRPr="005E4795">
        <w:rPr>
          <w:highlight w:val="yellow"/>
          <w:u w:val="single"/>
        </w:rPr>
        <w:t>project[ing] a simulacrum of inclusiveness even as it advances a political culture of market individualism</w:t>
      </w:r>
      <w:r w:rsidRPr="005E4795">
        <w:rPr>
          <w:u w:val="single"/>
        </w:rPr>
        <w:t xml:space="preserve"> that has legitimized the gutting of social services to disadvantaged minorities in the name of the necessities of the global economy</w:t>
      </w:r>
      <w:r w:rsidRPr="005E4795">
        <w:rPr>
          <w:sz w:val="8"/>
        </w:rPr>
        <w:t xml:space="preserve">.’’ Koshy argues that </w:t>
      </w:r>
      <w:r w:rsidRPr="005E4795">
        <w:rPr>
          <w:u w:val="single"/>
        </w:rPr>
        <w:t>fractioning allows ‘‘an ethnic particularist position’’ to ‘‘escape scrutiny’’ because the distance it impels from whiteness in cultural terms is abrogated through its proximity to ‘‘whiteness as power through . . . class aspiration</w:t>
      </w:r>
      <w:r w:rsidRPr="005E4795">
        <w:rPr>
          <w:sz w:val="8"/>
        </w:rPr>
        <w:t xml:space="preserve">s,’’ enabling ‘‘a seemingly more congenial dispensation that allows for cultural di√erence even as it facilitates political a≈liations between whites and some nonwhites on certain critical issues such as welfare reform, a≈rmative action, and immigration legislation.’’∏≠ Thus, </w:t>
      </w:r>
      <w:r w:rsidRPr="005E4795">
        <w:rPr>
          <w:highlight w:val="yellow"/>
          <w:u w:val="single"/>
        </w:rPr>
        <w:t>for the ethnic with access to capital</w:t>
      </w:r>
      <w:r w:rsidRPr="005E4795">
        <w:rPr>
          <w:u w:val="single"/>
        </w:rPr>
        <w:t>, both in terms of consumption and ownership</w:t>
      </w:r>
      <w:r w:rsidRPr="005E4795">
        <w:rPr>
          <w:highlight w:val="yellow"/>
          <w:u w:val="single"/>
        </w:rPr>
        <w:t>, the seduction by global capital is conducted through racial amnesia</w:t>
      </w:r>
      <w:r w:rsidRPr="005E4795">
        <w:rPr>
          <w:u w:val="single"/>
        </w:rPr>
        <w:t xml:space="preserve">, among other forms of forgetting. This fractioning, or disassembly into fractals, is contiguous with state racism in that it too promotes ‘‘caesuras within the biological continuum’’ necessary to simultaneously particularize and homogenize populations for control.∏∞ </w:t>
      </w:r>
      <w:r w:rsidRPr="005E4795">
        <w:rPr>
          <w:highlight w:val="yellow"/>
          <w:u w:val="single"/>
        </w:rPr>
        <w:t>The ascendancy of whiteness for Koshy, as for Chow, is ensconced in (neo)liberal ideologies of di√erence—</w:t>
      </w:r>
      <w:r w:rsidRPr="005E4795">
        <w:rPr>
          <w:u w:val="single"/>
        </w:rPr>
        <w:t>market, cultural, and convergences of both—that correspond to ‘‘fitness-within-capitalism’’ and ultimately promise ‘‘incorporation into the American Dream</w:t>
      </w:r>
      <w:r w:rsidRPr="005E4795">
        <w:rPr>
          <w:sz w:val="8"/>
        </w:rPr>
        <w:t xml:space="preserve">.’’∏≤ That this promise always appears almost on the verge of fulfillment, but is never quite satisfied, is what Sara </w:t>
      </w:r>
      <w:r w:rsidRPr="005E4795">
        <w:rPr>
          <w:u w:val="single"/>
        </w:rPr>
        <w:t xml:space="preserve">Ahmed alludes to in her claim that ‘‘love may be especially crucial in the event of the failure of the nation to deliver its promise for the good life.’’ For </w:t>
      </w:r>
      <w:r w:rsidRPr="005E4795">
        <w:rPr>
          <w:highlight w:val="yellow"/>
          <w:u w:val="single"/>
        </w:rPr>
        <w:t>Ahmed, national love</w:t>
      </w:r>
      <w:r w:rsidRPr="005E4795">
        <w:rPr>
          <w:u w:val="single"/>
        </w:rPr>
        <w:t xml:space="preserve"> is a form of waiting, a lingering that registers a ‘‘stigma of inferiority’’ that </w:t>
      </w:r>
      <w:r w:rsidRPr="005E4795">
        <w:rPr>
          <w:highlight w:val="yellow"/>
          <w:u w:val="single"/>
        </w:rPr>
        <w:t>epitomizes the inner workings of multiculturalism</w:t>
      </w:r>
      <w:r w:rsidRPr="005E4795">
        <w:rPr>
          <w:u w:val="single"/>
        </w:rPr>
        <w:t>.∏</w:t>
      </w:r>
      <w:r w:rsidRPr="005E4795">
        <w:rPr>
          <w:sz w:val="8"/>
        </w:rPr>
        <w:t xml:space="preserve">≥ </w:t>
      </w:r>
      <w:r w:rsidRPr="005E4795">
        <w:rPr>
          <w:highlight w:val="yellow"/>
          <w:u w:val="single"/>
        </w:rPr>
        <w:t>Unrequited love keeps multicultural</w:t>
      </w:r>
      <w:r w:rsidRPr="005E4795">
        <w:rPr>
          <w:u w:val="single"/>
        </w:rPr>
        <w:t xml:space="preserve"> (and also homonormative) </w:t>
      </w:r>
      <w:r w:rsidRPr="005E4795">
        <w:rPr>
          <w:highlight w:val="yellow"/>
          <w:u w:val="single"/>
        </w:rPr>
        <w:t>subjects in the folds of nationalism</w:t>
      </w:r>
      <w:r w:rsidRPr="005E4795">
        <w:rPr>
          <w:u w:val="single"/>
        </w:rPr>
        <w:t xml:space="preserve">, while xenophobic and homophobic ideologies and policies fester. Through </w:t>
      </w:r>
      <w:r w:rsidRPr="005E4795">
        <w:rPr>
          <w:highlight w:val="yellow"/>
          <w:u w:val="single"/>
        </w:rPr>
        <w:t>this dynamic the benevolence of the</w:t>
      </w:r>
      <w:r w:rsidRPr="005E4795">
        <w:rPr>
          <w:u w:val="single"/>
        </w:rPr>
        <w:t xml:space="preserve"> state (and also of the </w:t>
      </w:r>
      <w:r w:rsidRPr="005E4795">
        <w:rPr>
          <w:highlight w:val="yellow"/>
          <w:u w:val="single"/>
        </w:rPr>
        <w:t>market) can appear boundless while still committed to the anti–gay marriage amendment and the usa patriot Act</w:t>
      </w:r>
      <w:r w:rsidRPr="005E4795">
        <w:rPr>
          <w:u w:val="single"/>
        </w:rPr>
        <w:t>, as just two examples</w:t>
      </w:r>
      <w:r w:rsidRPr="005E4795">
        <w:rPr>
          <w:sz w:val="8"/>
        </w:rPr>
        <w:t xml:space="preserve">. Furthermore, </w:t>
      </w:r>
      <w:r w:rsidRPr="005E4795">
        <w:rPr>
          <w:u w:val="single"/>
        </w:rPr>
        <w:t xml:space="preserve">the market is a foil for the state, producing consumer subjects (as well as highly skilled laborers) that simulate (and experience simulated) a√ective modes of belonging to the state, modes that assuage the angst of unrequited love. </w:t>
      </w:r>
      <w:r w:rsidRPr="005E4795">
        <w:rPr>
          <w:highlight w:val="yellow"/>
          <w:u w:val="single"/>
        </w:rPr>
        <w:t>Thus the nation-state maintains its homophobic and xenophobic stances while capitalizing on its untarnished image of inclusion, diversity, and tolerance</w:t>
      </w:r>
      <w:r w:rsidRPr="005E4795">
        <w:rPr>
          <w:sz w:val="8"/>
          <w:highlight w:val="yellow"/>
        </w:rPr>
        <w:t>.</w:t>
      </w:r>
      <w:r w:rsidRPr="005E4795">
        <w:rPr>
          <w:sz w:val="8"/>
        </w:rPr>
        <w:t xml:space="preserve"> Concomitantly, </w:t>
      </w:r>
      <w:r w:rsidRPr="005E4795">
        <w:rPr>
          <w:highlight w:val="yellow"/>
          <w:u w:val="single"/>
        </w:rPr>
        <w:t>multicultural (and homonormative) subjects reorient their loyalty to the nation through market privileges</w:t>
      </w:r>
      <w:r w:rsidRPr="005E4795">
        <w:rPr>
          <w:u w:val="single"/>
        </w:rPr>
        <w:t>, a remasculinization that Heidi Nast terms ‘‘market virility,’’∏∂</w:t>
      </w:r>
      <w:r w:rsidRPr="005E4795">
        <w:rPr>
          <w:sz w:val="8"/>
        </w:rPr>
        <w:t xml:space="preserve"> that homonationalism and biopolitics 27 masquerade as forms of belonging to the nation and mediate the humiliation of waiting for national love</w:t>
      </w:r>
      <w:r w:rsidRPr="005E4795">
        <w:rPr>
          <w:u w:val="single"/>
        </w:rPr>
        <w:t xml:space="preserve">. </w:t>
      </w:r>
      <w:r w:rsidRPr="005E4795">
        <w:rPr>
          <w:highlight w:val="yellow"/>
          <w:u w:val="single"/>
        </w:rPr>
        <w:t>Multiculturalism</w:t>
      </w:r>
      <w:r w:rsidRPr="005E4795">
        <w:rPr>
          <w:u w:val="single"/>
        </w:rPr>
        <w:t xml:space="preserve"> is the accomplice to the ascendancy of whiteness, </w:t>
      </w:r>
      <w:r w:rsidRPr="005E4795">
        <w:rPr>
          <w:highlight w:val="yellow"/>
          <w:u w:val="single"/>
        </w:rPr>
        <w:t>reproduci</w:t>
      </w:r>
      <w:r w:rsidRPr="005E4795">
        <w:rPr>
          <w:u w:val="single"/>
        </w:rPr>
        <w:t xml:space="preserve">ng the </w:t>
      </w:r>
      <w:r w:rsidRPr="005E4795">
        <w:rPr>
          <w:highlight w:val="yellow"/>
          <w:u w:val="single"/>
        </w:rPr>
        <w:t>biopolitical mandate</w:t>
      </w:r>
      <w:r w:rsidRPr="005E4795">
        <w:rPr>
          <w:u w:val="single"/>
        </w:rPr>
        <w:t xml:space="preserve"> to live through the proper population statistics</w:t>
      </w:r>
      <w:r w:rsidRPr="005E4795">
        <w:rPr>
          <w:highlight w:val="yellow"/>
          <w:u w:val="single"/>
        </w:rPr>
        <w:t>; channeled through the optics of gender and class</w:t>
      </w:r>
      <w:r w:rsidRPr="005E4795">
        <w:rPr>
          <w:u w:val="single"/>
        </w:rPr>
        <w:t xml:space="preserve"> are their attendant attributes and valuations of longevity, illness, health, environment, fertility, and so on.</w:t>
      </w:r>
      <w:r w:rsidRPr="005E4795">
        <w:rPr>
          <w:sz w:val="8"/>
        </w:rPr>
        <w:t xml:space="preserve"> Through the pining for national love, </w:t>
      </w:r>
      <w:r w:rsidRPr="005E4795">
        <w:rPr>
          <w:u w:val="single"/>
        </w:rPr>
        <w:t xml:space="preserve">the temporality of multicultural model minority discourses is one of futurity, an endlessly deferred or deflected gratification, mirroring biopower’s constant march forward, away from death, where the securitization for today funnels back through guarantees of the quality of life for tomorrow. </w:t>
      </w:r>
      <w:r w:rsidRPr="005E4795">
        <w:rPr>
          <w:highlight w:val="yellow"/>
          <w:u w:val="single"/>
        </w:rPr>
        <w:t>This requires gender and sexual normativity and the reproduction of the hybrid multicultural body politic in exchange for lucrative possibilities within the global economy</w:t>
      </w:r>
      <w:r w:rsidRPr="005E4795">
        <w:rPr>
          <w:u w:val="single"/>
        </w:rPr>
        <w:t>.</w:t>
      </w:r>
    </w:p>
    <w:p w14:paraId="48231246" w14:textId="77777777" w:rsidR="009D73BD" w:rsidRDefault="009D73BD" w:rsidP="009D73BD">
      <w:pPr>
        <w:pStyle w:val="Heading4"/>
        <w:numPr>
          <w:ilvl w:val="0"/>
          <w:numId w:val="15"/>
        </w:numPr>
      </w:pPr>
      <w:r>
        <w:t xml:space="preserve">Perm do both- solves cap and aff </w:t>
      </w:r>
    </w:p>
    <w:p w14:paraId="0480D283" w14:textId="77777777" w:rsidR="009D73BD" w:rsidRPr="0078381C" w:rsidRDefault="009D73BD" w:rsidP="009D73BD">
      <w:pPr>
        <w:rPr>
          <w:rFonts w:eastAsia="Calibri"/>
          <w:b/>
          <w:bCs/>
        </w:rPr>
      </w:pPr>
      <w:r w:rsidRPr="005E4795">
        <w:rPr>
          <w:rStyle w:val="Style13ptBold"/>
        </w:rPr>
        <w:t>Puar</w:t>
      </w:r>
      <w:r w:rsidRPr="0078381C">
        <w:rPr>
          <w:rFonts w:eastAsia="Calibri"/>
        </w:rPr>
        <w:t>, Jasbir K. h Terrorist Assemblages: Homonationalism in Queer Times. Duke University Press, 20</w:t>
      </w:r>
      <w:r w:rsidRPr="0078381C">
        <w:rPr>
          <w:rFonts w:eastAsia="Calibri"/>
          <w:sz w:val="26"/>
        </w:rPr>
        <w:t>0</w:t>
      </w:r>
      <w:r w:rsidRPr="005E4795">
        <w:rPr>
          <w:rStyle w:val="Style13ptBold"/>
        </w:rPr>
        <w:t>7.</w:t>
      </w:r>
      <w:r w:rsidRPr="0078381C">
        <w:rPr>
          <w:rFonts w:eastAsia="Calibri"/>
        </w:rPr>
        <w:t xml:space="preserve"> Zh</w:t>
      </w:r>
    </w:p>
    <w:p w14:paraId="5D189F37" w14:textId="77777777" w:rsidR="009D73BD" w:rsidRPr="00FB09D7" w:rsidRDefault="009D73BD" w:rsidP="009D73BD">
      <w:pPr>
        <w:rPr>
          <w:sz w:val="10"/>
        </w:rPr>
      </w:pPr>
      <w:r w:rsidRPr="00FB09D7">
        <w:rPr>
          <w:u w:val="single"/>
        </w:rPr>
        <w:t xml:space="preserve">We have here all </w:t>
      </w:r>
      <w:r w:rsidRPr="00FB09D7">
        <w:rPr>
          <w:highlight w:val="yellow"/>
          <w:u w:val="single"/>
        </w:rPr>
        <w:t>the makings of the discourse attached to immigrant populations and communities of color about a more overt disapproval of homosexuality and a more deeply entrenched homophob</w:t>
      </w:r>
      <w:r w:rsidRPr="00FB09D7">
        <w:rPr>
          <w:sz w:val="10"/>
          <w:highlight w:val="yellow"/>
        </w:rPr>
        <w:t>ia</w:t>
      </w:r>
      <w:r w:rsidRPr="00FB09D7">
        <w:rPr>
          <w:sz w:val="10"/>
        </w:rPr>
        <w:t xml:space="preserve">, this homophobia cast as properly conservative and traditional when it serves the political right and the state, cast as uncosmopolitan and hopelessly provincial when it can fuel anti-immigrant, counterterrorist, and antiwelfare discourses. But also, </w:t>
      </w:r>
      <w:r w:rsidRPr="00FB09D7">
        <w:rPr>
          <w:u w:val="single"/>
        </w:rPr>
        <w:t xml:space="preserve">heteronormative </w:t>
      </w:r>
      <w:r w:rsidRPr="00FB09D7">
        <w:rPr>
          <w:highlight w:val="yellow"/>
          <w:u w:val="single"/>
        </w:rPr>
        <w:t>multiculturalism and gay and lesbian liberation are frames tha</w:t>
      </w:r>
      <w:r w:rsidRPr="00FB09D7">
        <w:rPr>
          <w:u w:val="single"/>
        </w:rPr>
        <w:t xml:space="preserve">t are indebted to the </w:t>
      </w:r>
      <w:r w:rsidRPr="00FB09D7">
        <w:rPr>
          <w:highlight w:val="yellow"/>
          <w:u w:val="single"/>
        </w:rPr>
        <w:t>understand</w:t>
      </w:r>
      <w:r w:rsidRPr="00FB09D7">
        <w:rPr>
          <w:u w:val="single"/>
        </w:rPr>
        <w:t xml:space="preserve">ing of </w:t>
      </w:r>
      <w:r w:rsidRPr="00FB09D7">
        <w:rPr>
          <w:highlight w:val="yellow"/>
          <w:u w:val="single"/>
        </w:rPr>
        <w:t>immigrant families and communities of color as more homophobic than white mainstream American families</w:t>
      </w:r>
      <w:r w:rsidRPr="00FB09D7">
        <w:rPr>
          <w:u w:val="single"/>
        </w:rPr>
        <w:t>. The descriptor ‘‘</w:t>
      </w:r>
      <w:r w:rsidRPr="00FB09D7">
        <w:rPr>
          <w:highlight w:val="yellow"/>
          <w:u w:val="single"/>
        </w:rPr>
        <w:t>homophobic culture’’ elides the workings of economic disparities</w:t>
      </w:r>
      <w:r w:rsidRPr="00FB09D7">
        <w:rPr>
          <w:u w:val="single"/>
        </w:rPr>
        <w:t xml:space="preserve"> and the di√erentiation between cosmopolitan ethnicity and pathological racialization, </w:t>
      </w:r>
      <w:r w:rsidRPr="00FB09D7">
        <w:rPr>
          <w:highlight w:val="yellow"/>
          <w:u w:val="single"/>
        </w:rPr>
        <w:t>a feature of neoliberalism’s reproduction of the separation of economic justice from identity politics</w:t>
      </w:r>
      <w:r w:rsidRPr="00FB09D7">
        <w:rPr>
          <w:u w:val="single"/>
        </w:rPr>
        <w:t>.π</w:t>
      </w:r>
      <w:r w:rsidRPr="00FB09D7">
        <w:rPr>
          <w:sz w:val="10"/>
        </w:rPr>
        <w:t xml:space="preserve">∞ Where it appears palpable or deemed locatable, empirically and experientially, the designation of homophobia produces a geopolitical </w:t>
      </w:r>
      <w:r w:rsidRPr="00FB09D7">
        <w:rPr>
          <w:highlight w:val="yellow"/>
          <w:u w:val="single"/>
        </w:rPr>
        <w:t>mapping of neoliberal power relations in the guise of cultures of sexual expression and repression</w:t>
      </w:r>
      <w:r w:rsidRPr="00FB09D7">
        <w:rPr>
          <w:u w:val="single"/>
        </w:rPr>
        <w:t xml:space="preserve">. Debates regarding which communities, countries, cultures, or religions are more, less, equally, similarly, or di√erently homophobic miss a more critical assessment regarding the conditions of its possibility and impossibility, conditions revolving around economic incentives, state policies on welfare and immigration, and racial hierarchy, rather than some abstracted or disengaged notion of culture per se. Gay marriage, </w:t>
      </w:r>
      <w:r w:rsidRPr="00FB09D7">
        <w:rPr>
          <w:sz w:val="10"/>
        </w:rPr>
        <w:t xml:space="preserve">for example, is not simply a demand for equality with heterosexual norms, but more importantly a </w:t>
      </w:r>
      <w:r w:rsidRPr="00FB09D7">
        <w:rPr>
          <w:u w:val="single"/>
        </w:rPr>
        <w:t>demand for reinstatement of white privileges and rights</w:t>
      </w:r>
      <w:r w:rsidRPr="00FB09D7">
        <w:rPr>
          <w:sz w:val="10"/>
        </w:rPr>
        <w:t xml:space="preserve">—rights of property and inheritance in particular —while for others, gay marriage and 30 introduction domestic partnership are driven by dire needs for health care. For George W. Bush during the 2004 election season, opposition to gay marriage spawned otherwise elusive photo ops in African American churches, supplementing right-wing forays into churches in communities of color.π≤ </w:t>
      </w:r>
      <w:r w:rsidRPr="00FB09D7">
        <w:rPr>
          <w:u w:val="single"/>
        </w:rPr>
        <w:t>The right wing relies on poor immigrant labor for its hegemonic ideological base—family values, faith-based initiatives, anti–gay marriage, anti–gay adoption rights, antichoice—and reproduces the economic and political conditions of compulsory heterosexuality and thus is the breeding ground for homophobia</w:t>
      </w:r>
    </w:p>
    <w:p w14:paraId="194FB178" w14:textId="77777777" w:rsidR="009D73BD" w:rsidRDefault="009D73BD" w:rsidP="009D73BD">
      <w:pPr>
        <w:pStyle w:val="Heading4"/>
        <w:numPr>
          <w:ilvl w:val="0"/>
          <w:numId w:val="15"/>
        </w:numPr>
      </w:pPr>
      <w:r>
        <w:t>Link turn- aff produces the conditions necessary to destabilize cap</w:t>
      </w:r>
    </w:p>
    <w:p w14:paraId="2157F94D" w14:textId="77777777" w:rsidR="009D73BD" w:rsidRPr="0078381C" w:rsidRDefault="009D73BD" w:rsidP="009D73BD">
      <w:pPr>
        <w:rPr>
          <w:rFonts w:eastAsia="Calibri"/>
          <w:b/>
          <w:bCs/>
        </w:rPr>
      </w:pPr>
      <w:r w:rsidRPr="005E4795">
        <w:rPr>
          <w:rStyle w:val="Style13ptBold"/>
        </w:rPr>
        <w:t>Puar</w:t>
      </w:r>
      <w:r w:rsidRPr="0078381C">
        <w:rPr>
          <w:rFonts w:eastAsia="Calibri"/>
        </w:rPr>
        <w:t>, Jasbir K. h Terrorist Assemblages: Homonationalism in Queer Times. Duke University Press, 20</w:t>
      </w:r>
      <w:r w:rsidRPr="0078381C">
        <w:rPr>
          <w:rFonts w:eastAsia="Calibri"/>
          <w:sz w:val="26"/>
        </w:rPr>
        <w:t>0</w:t>
      </w:r>
      <w:r w:rsidRPr="005E4795">
        <w:rPr>
          <w:rStyle w:val="Style13ptBold"/>
        </w:rPr>
        <w:t>7.</w:t>
      </w:r>
      <w:r w:rsidRPr="0078381C">
        <w:rPr>
          <w:rFonts w:eastAsia="Calibri"/>
        </w:rPr>
        <w:t xml:space="preserve"> Zh</w:t>
      </w:r>
    </w:p>
    <w:p w14:paraId="4703B4FF" w14:textId="77777777" w:rsidR="009D73BD" w:rsidRPr="00B33086" w:rsidRDefault="009D73BD" w:rsidP="009D73BD">
      <w:pPr>
        <w:rPr>
          <w:sz w:val="12"/>
        </w:rPr>
      </w:pPr>
      <w:r w:rsidRPr="00B33086">
        <w:rPr>
          <w:sz w:val="12"/>
        </w:rPr>
        <w:t xml:space="preserve">Duggan argues </w:t>
      </w:r>
      <w:r w:rsidRPr="00B33086">
        <w:rPr>
          <w:u w:val="single"/>
        </w:rPr>
        <w:t xml:space="preserve">that aside from the moralizing agendas of the ‘‘family homonationalism and biopolitics 29 values’’ cohort, </w:t>
      </w:r>
      <w:r w:rsidRPr="00B33086">
        <w:rPr>
          <w:highlight w:val="yellow"/>
          <w:u w:val="single"/>
        </w:rPr>
        <w:t>there are</w:t>
      </w:r>
      <w:r w:rsidRPr="00B33086">
        <w:rPr>
          <w:u w:val="single"/>
        </w:rPr>
        <w:t xml:space="preserve"> obvious </w:t>
      </w:r>
      <w:r w:rsidRPr="00B33086">
        <w:rPr>
          <w:highlight w:val="yellow"/>
          <w:u w:val="single"/>
        </w:rPr>
        <w:t>economic benefits for the state in pushing heterosexual marriage.</w:t>
      </w:r>
      <w:r w:rsidRPr="00B33086">
        <w:rPr>
          <w:sz w:val="12"/>
        </w:rPr>
        <w:t xml:space="preserve"> Further, moralizing arguments</w:t>
      </w:r>
      <w:r w:rsidRPr="00B33086">
        <w:rPr>
          <w:u w:val="single"/>
        </w:rPr>
        <w:t>, entrenched within the rubric of culture, obscure economic exploitation</w:t>
      </w:r>
      <w:r w:rsidRPr="00B33086">
        <w:rPr>
          <w:sz w:val="12"/>
        </w:rPr>
        <w:t xml:space="preserve">: ‘‘The e√ort to promote marriage among low-income populations works </w:t>
      </w:r>
      <w:r w:rsidRPr="00B33086">
        <w:rPr>
          <w:u w:val="single"/>
        </w:rPr>
        <w:t xml:space="preserve">at the rhetorical level </w:t>
      </w:r>
      <w:r w:rsidRPr="00B33086">
        <w:rPr>
          <w:highlight w:val="yellow"/>
          <w:u w:val="single"/>
        </w:rPr>
        <w:t>to shift blame for economic hardship onto the marital practices of the poor rather than on the loss of jobs, employment benefits or government services</w:t>
      </w:r>
      <w:r w:rsidRPr="00B33086">
        <w:rPr>
          <w:u w:val="single"/>
        </w:rPr>
        <w:t xml:space="preserve">,’’π≠ </w:t>
      </w:r>
      <w:r w:rsidRPr="00B33086">
        <w:rPr>
          <w:highlight w:val="yellow"/>
          <w:u w:val="single"/>
        </w:rPr>
        <w:t>those marital practices coded as problematic cultural and racial anomalies</w:t>
      </w:r>
      <w:r w:rsidRPr="00B33086">
        <w:rPr>
          <w:u w:val="single"/>
        </w:rPr>
        <w:t xml:space="preserve"> (polygamy, matriarchy, gender segregation) or coded as failures due to cultural and racial attributes (black welfare queen</w:t>
      </w:r>
      <w:r w:rsidRPr="00B33086">
        <w:rPr>
          <w:sz w:val="12"/>
        </w:rPr>
        <w:t xml:space="preserve">). Likewise, </w:t>
      </w:r>
      <w:r w:rsidRPr="00B33086">
        <w:rPr>
          <w:u w:val="single"/>
        </w:rPr>
        <w:t>immigration policies hinge on family reunification and sponsorship from family members, not to mention reliance on family for opportunities for employment, housing, language, and vital community and religious networks that aid in acculturation and cushion against racist and classist state practices and everyday racism</w:t>
      </w:r>
    </w:p>
    <w:p w14:paraId="31A6CEC8" w14:textId="7207A174" w:rsidR="009D73BD" w:rsidRPr="00B746DE" w:rsidRDefault="009D73BD" w:rsidP="009D73BD">
      <w:pPr>
        <w:pStyle w:val="ListParagraph"/>
        <w:keepNext/>
        <w:keepLines/>
        <w:numPr>
          <w:ilvl w:val="0"/>
          <w:numId w:val="15"/>
        </w:numPr>
        <w:spacing w:before="40" w:after="0"/>
        <w:outlineLvl w:val="3"/>
        <w:rPr>
          <w:rFonts w:eastAsia="MS Gothic" w:cstheme="majorBidi"/>
          <w:b/>
          <w:iCs/>
          <w:sz w:val="26"/>
        </w:rPr>
      </w:pPr>
      <w:r w:rsidRPr="00B746DE">
        <w:rPr>
          <w:rFonts w:eastAsia="MS Gothic" w:cstheme="majorBidi"/>
          <w:b/>
          <w:iCs/>
          <w:sz w:val="26"/>
        </w:rPr>
        <w:t xml:space="preserve">The alt will fail – neoliberalism is over generalized and offers no explanatory power </w:t>
      </w:r>
    </w:p>
    <w:p w14:paraId="6757A74B" w14:textId="77777777" w:rsidR="009D73BD" w:rsidRPr="00C5548B" w:rsidRDefault="009D73BD" w:rsidP="009D73BD">
      <w:pPr>
        <w:rPr>
          <w:rFonts w:eastAsia="Times New Roman"/>
          <w:szCs w:val="24"/>
        </w:rPr>
      </w:pPr>
      <w:r w:rsidRPr="00C5548B">
        <w:rPr>
          <w:rFonts w:eastAsia="Times New Roman"/>
          <w:b/>
          <w:bCs/>
          <w:szCs w:val="24"/>
        </w:rPr>
        <w:t>Barnett 5</w:t>
      </w:r>
      <w:r w:rsidRPr="00C5548B">
        <w:rPr>
          <w:rFonts w:eastAsia="Times New Roman"/>
          <w:szCs w:val="24"/>
        </w:rPr>
        <w:t xml:space="preserve"> (Clive, Faculty of Social Sciences, The Open University, Geoforum 36, “The consolations of ‘neoliberalism,’” p. 9-10, Ebsco)</w:t>
      </w:r>
    </w:p>
    <w:p w14:paraId="28B9E3E1" w14:textId="77777777" w:rsidR="009D73BD" w:rsidRDefault="009D73BD" w:rsidP="009D73BD">
      <w:pPr>
        <w:rPr>
          <w:rFonts w:eastAsia="Times New Roman"/>
          <w:sz w:val="16"/>
          <w:szCs w:val="24"/>
        </w:rPr>
      </w:pPr>
      <w:r w:rsidRPr="00C5548B">
        <w:rPr>
          <w:rFonts w:eastAsia="Times New Roman"/>
          <w:bCs/>
          <w:szCs w:val="24"/>
          <w:u w:val="single"/>
        </w:rPr>
        <w:t>The blind-spot in theories of neoliberalism</w:t>
      </w:r>
      <w:r w:rsidRPr="00C5548B">
        <w:rPr>
          <w:rFonts w:eastAsia="Times New Roman"/>
          <w:sz w:val="16"/>
          <w:szCs w:val="24"/>
        </w:rPr>
        <w:t>—whether neo-Marxist and Foucauldian—</w:t>
      </w:r>
      <w:r w:rsidRPr="00C5548B">
        <w:rPr>
          <w:rFonts w:eastAsia="Times New Roman"/>
          <w:bCs/>
          <w:szCs w:val="24"/>
          <w:u w:val="single"/>
        </w:rPr>
        <w:t>comes with trying to account for how top-down initiatives ‘take’ in everyday situations</w:t>
      </w:r>
      <w:r w:rsidRPr="00C5548B">
        <w:rPr>
          <w:rFonts w:eastAsia="Times New Roman"/>
          <w:sz w:val="16"/>
          <w:szCs w:val="24"/>
        </w:rPr>
        <w:t xml:space="preserve">. So </w:t>
      </w:r>
      <w:r w:rsidRPr="00C5548B">
        <w:rPr>
          <w:rFonts w:eastAsia="Times New Roman"/>
          <w:bCs/>
          <w:szCs w:val="24"/>
          <w:u w:val="single"/>
        </w:rPr>
        <w:t xml:space="preserve">perhaps </w:t>
      </w:r>
      <w:r w:rsidRPr="00C5548B">
        <w:rPr>
          <w:rFonts w:eastAsia="Times New Roman"/>
          <w:bCs/>
          <w:szCs w:val="24"/>
          <w:highlight w:val="cyan"/>
          <w:u w:val="single"/>
        </w:rPr>
        <w:t>the best thing to do is to stop thinking of “neoliberalism” as a coherent “hegemonic” project</w:t>
      </w:r>
      <w:r w:rsidRPr="00C5548B">
        <w:rPr>
          <w:rFonts w:eastAsia="Times New Roman"/>
          <w:bCs/>
          <w:szCs w:val="24"/>
          <w:u w:val="single"/>
        </w:rPr>
        <w:t xml:space="preserve"> altogether</w:t>
      </w:r>
      <w:r w:rsidRPr="00C5548B">
        <w:rPr>
          <w:rFonts w:eastAsia="Times New Roman"/>
          <w:sz w:val="16"/>
          <w:szCs w:val="24"/>
        </w:rPr>
        <w:t xml:space="preserve">.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 The conceptualization of “neoliberalism” as a “hegemonic” project does not need refining by adding a splash of Foucault. </w:t>
      </w:r>
      <w:r w:rsidRPr="00C5548B">
        <w:rPr>
          <w:rFonts w:eastAsia="Times New Roman"/>
          <w:bCs/>
          <w:szCs w:val="24"/>
          <w:u w:val="single"/>
        </w:rPr>
        <w:t xml:space="preserve">Perhaps </w:t>
      </w:r>
      <w:r w:rsidRPr="00C5548B">
        <w:rPr>
          <w:rFonts w:eastAsia="Times New Roman"/>
          <w:bCs/>
          <w:szCs w:val="24"/>
          <w:highlight w:val="cyan"/>
          <w:u w:val="single"/>
        </w:rPr>
        <w:t>we should</w:t>
      </w:r>
      <w:r w:rsidRPr="00C5548B">
        <w:rPr>
          <w:rFonts w:eastAsia="Times New Roman"/>
          <w:bCs/>
          <w:szCs w:val="24"/>
          <w:u w:val="single"/>
        </w:rPr>
        <w:t xml:space="preserve"> try to </w:t>
      </w:r>
      <w:r w:rsidRPr="00C5548B">
        <w:rPr>
          <w:rFonts w:eastAsia="MS Gothic"/>
          <w:b/>
          <w:iCs/>
          <w:szCs w:val="24"/>
          <w:highlight w:val="cyan"/>
          <w:u w:val="single"/>
          <w:bdr w:val="single" w:sz="4" w:space="0" w:color="auto"/>
        </w:rPr>
        <w:t>do without the concept of “neoliberalism” altogether</w:t>
      </w:r>
      <w:r w:rsidRPr="00C5548B">
        <w:rPr>
          <w:rFonts w:eastAsia="Times New Roman"/>
          <w:bCs/>
          <w:szCs w:val="24"/>
          <w:u w:val="single"/>
        </w:rPr>
        <w:t xml:space="preserve">, </w:t>
      </w:r>
      <w:r w:rsidRPr="00C5548B">
        <w:rPr>
          <w:rFonts w:eastAsia="Times New Roman"/>
          <w:bCs/>
          <w:szCs w:val="24"/>
          <w:highlight w:val="cyan"/>
          <w:u w:val="single"/>
        </w:rPr>
        <w:t>because it might</w:t>
      </w:r>
      <w:r w:rsidRPr="00C5548B">
        <w:rPr>
          <w:rFonts w:eastAsia="Times New Roman"/>
          <w:bCs/>
          <w:szCs w:val="24"/>
          <w:u w:val="single"/>
        </w:rPr>
        <w:t xml:space="preserve"> actually </w:t>
      </w:r>
      <w:r w:rsidRPr="00C5548B">
        <w:rPr>
          <w:rFonts w:eastAsia="Times New Roman"/>
          <w:bCs/>
          <w:szCs w:val="24"/>
          <w:highlight w:val="cyan"/>
          <w:u w:val="single"/>
        </w:rPr>
        <w:t>compound</w:t>
      </w:r>
      <w:r w:rsidRPr="00C5548B">
        <w:rPr>
          <w:rFonts w:eastAsia="Times New Roman"/>
          <w:bCs/>
          <w:szCs w:val="24"/>
          <w:u w:val="single"/>
        </w:rPr>
        <w:t xml:space="preserve"> rather than aid in </w:t>
      </w:r>
      <w:r w:rsidRPr="00C5548B">
        <w:rPr>
          <w:rFonts w:eastAsia="Times New Roman"/>
          <w:bCs/>
          <w:szCs w:val="24"/>
          <w:highlight w:val="cyan"/>
          <w:u w:val="single"/>
        </w:rPr>
        <w:t>the task of figuring out how the world works and how it changes</w:t>
      </w:r>
      <w:r w:rsidRPr="00C5548B">
        <w:rPr>
          <w:rFonts w:eastAsia="Times New Roman"/>
          <w:sz w:val="16"/>
          <w:szCs w:val="24"/>
        </w:rPr>
        <w:t xml:space="preserve">. One reason for this is that, </w:t>
      </w:r>
      <w:r w:rsidRPr="00C5548B">
        <w:rPr>
          <w:rFonts w:eastAsia="Times New Roman"/>
          <w:bCs/>
          <w:szCs w:val="24"/>
          <w:u w:val="single"/>
        </w:rPr>
        <w:t xml:space="preserve">between an overly economistic derivation of political economy and an overly statist rendition of governmentality, </w:t>
      </w:r>
      <w:r w:rsidRPr="00C5548B">
        <w:rPr>
          <w:rFonts w:eastAsia="Times New Roman"/>
          <w:bCs/>
          <w:szCs w:val="24"/>
          <w:highlight w:val="cyan"/>
          <w:u w:val="single"/>
        </w:rPr>
        <w:t>stories about “neoliberalism”</w:t>
      </w:r>
      <w:r w:rsidRPr="00C5548B">
        <w:rPr>
          <w:rFonts w:eastAsia="Times New Roman"/>
          <w:bCs/>
          <w:szCs w:val="24"/>
          <w:u w:val="single"/>
        </w:rPr>
        <w:t xml:space="preserve"> manage to </w:t>
      </w:r>
      <w:r w:rsidRPr="00C5548B">
        <w:rPr>
          <w:rFonts w:eastAsia="MS Gothic"/>
          <w:b/>
          <w:iCs/>
          <w:szCs w:val="24"/>
          <w:highlight w:val="cyan"/>
          <w:u w:val="single"/>
          <w:bdr w:val="single" w:sz="4" w:space="0" w:color="auto"/>
        </w:rPr>
        <w:t>reduce</w:t>
      </w:r>
      <w:r w:rsidRPr="00C5548B">
        <w:rPr>
          <w:rFonts w:eastAsia="Times New Roman"/>
          <w:bCs/>
          <w:szCs w:val="24"/>
          <w:u w:val="single"/>
        </w:rPr>
        <w:t xml:space="preserve"> the understanding of </w:t>
      </w:r>
      <w:r w:rsidRPr="00C5548B">
        <w:rPr>
          <w:rFonts w:eastAsia="Times New Roman"/>
          <w:bCs/>
          <w:szCs w:val="24"/>
          <w:highlight w:val="cyan"/>
          <w:u w:val="single"/>
        </w:rPr>
        <w:t>social relations to a residual effect of hegemonic projects</w:t>
      </w:r>
      <w:r w:rsidRPr="00C5548B">
        <w:rPr>
          <w:rFonts w:eastAsia="Times New Roman"/>
          <w:bCs/>
          <w:szCs w:val="24"/>
          <w:u w:val="single"/>
        </w:rPr>
        <w:t xml:space="preserve"> and/or governmental programmes of rule</w:t>
      </w:r>
      <w:r w:rsidRPr="00C5548B">
        <w:rPr>
          <w:rFonts w:eastAsia="Times New Roman"/>
          <w:sz w:val="16"/>
          <w:szCs w:val="24"/>
        </w:rPr>
        <w:t xml:space="preserve"> (see Clarke, 2004a). </w:t>
      </w:r>
      <w:r w:rsidRPr="00C5548B">
        <w:rPr>
          <w:rFonts w:eastAsia="Times New Roman"/>
          <w:bCs/>
          <w:szCs w:val="24"/>
          <w:u w:val="single"/>
        </w:rPr>
        <w:t>Stories about “neoliberalism” pay little attention to the pro-active role of socio-cultural processes in provoking changes in modes of governance, policy, and regulation</w:t>
      </w:r>
      <w:r w:rsidRPr="00C5548B">
        <w:rPr>
          <w:rFonts w:eastAsia="Times New Roman"/>
          <w:sz w:val="16"/>
          <w:szCs w:val="24"/>
        </w:rPr>
        <w:t xml:space="preserve">.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 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w:t>
      </w:r>
      <w:r w:rsidRPr="00C5548B">
        <w:rPr>
          <w:rFonts w:eastAsia="Times New Roman"/>
          <w:bCs/>
          <w:szCs w:val="24"/>
          <w:u w:val="single"/>
        </w:rPr>
        <w:t>None of these</w:t>
      </w:r>
      <w:r w:rsidRPr="00C5548B">
        <w:rPr>
          <w:rFonts w:eastAsia="Times New Roman"/>
          <w:sz w:val="16"/>
          <w:szCs w:val="24"/>
        </w:rPr>
        <w:t xml:space="preserve"> populist </w:t>
      </w:r>
      <w:r w:rsidRPr="00C5548B">
        <w:rPr>
          <w:rFonts w:eastAsia="Times New Roman"/>
          <w:bCs/>
          <w:szCs w:val="24"/>
          <w:u w:val="single"/>
        </w:rPr>
        <w:t>tendencies is simply an expression of a singular “hegemonic” project of “neoliberalization”.</w:t>
      </w:r>
      <w:r w:rsidRPr="00C5548B">
        <w:rPr>
          <w:rFonts w:eastAsia="Times New Roman"/>
          <w:sz w:val="16"/>
          <w:szCs w:val="24"/>
        </w:rPr>
        <w:t xml:space="preserve"> </w:t>
      </w:r>
      <w:r w:rsidRPr="00C5548B">
        <w:rPr>
          <w:rFonts w:eastAsia="Times New Roman"/>
          <w:bCs/>
          <w:szCs w:val="24"/>
          <w:u w:val="single"/>
        </w:rPr>
        <w:t>They are effects of much longer rhythms of socio-cultural change that emanate from the bottom-up</w:t>
      </w:r>
      <w:r w:rsidRPr="00C5548B">
        <w:rPr>
          <w:rFonts w:eastAsia="Times New Roman"/>
          <w:sz w:val="16"/>
          <w:szCs w:val="24"/>
        </w:rPr>
        <w:t xml:space="preserve">. </w:t>
      </w:r>
      <w:r w:rsidRPr="00C5548B">
        <w:rPr>
          <w:rFonts w:eastAsia="Times New Roman"/>
          <w:bCs/>
          <w:szCs w:val="24"/>
          <w:u w:val="single"/>
        </w:rPr>
        <w:t>It seems just as plausible to suppose that</w:t>
      </w:r>
      <w:r w:rsidRPr="00C5548B">
        <w:rPr>
          <w:rFonts w:eastAsia="Times New Roman"/>
          <w:sz w:val="16"/>
          <w:szCs w:val="24"/>
        </w:rPr>
        <w:t xml:space="preserve"> </w:t>
      </w:r>
      <w:r w:rsidRPr="00C5548B">
        <w:rPr>
          <w:rFonts w:eastAsia="Times New Roman"/>
          <w:bCs/>
          <w:szCs w:val="24"/>
          <w:highlight w:val="cyan"/>
          <w:u w:val="single"/>
        </w:rPr>
        <w:t>what we have come to recognise as</w:t>
      </w:r>
      <w:r w:rsidRPr="00C5548B">
        <w:rPr>
          <w:rFonts w:eastAsia="Times New Roman"/>
          <w:bCs/>
          <w:szCs w:val="24"/>
          <w:u w:val="single"/>
        </w:rPr>
        <w:t xml:space="preserve"> “hegemonic </w:t>
      </w:r>
      <w:r w:rsidRPr="00C5548B">
        <w:rPr>
          <w:rFonts w:eastAsia="Times New Roman"/>
          <w:bCs/>
          <w:szCs w:val="24"/>
          <w:highlight w:val="cyan"/>
          <w:u w:val="single"/>
        </w:rPr>
        <w:t xml:space="preserve">neoliberalism” is a </w:t>
      </w:r>
      <w:r w:rsidRPr="00C5548B">
        <w:rPr>
          <w:rFonts w:eastAsia="MS Gothic"/>
          <w:b/>
          <w:iCs/>
          <w:szCs w:val="24"/>
          <w:highlight w:val="cyan"/>
          <w:u w:val="single"/>
          <w:bdr w:val="single" w:sz="4" w:space="0" w:color="auto"/>
        </w:rPr>
        <w:t>muddled</w:t>
      </w:r>
      <w:r w:rsidRPr="00C5548B">
        <w:rPr>
          <w:rFonts w:eastAsia="Times New Roman"/>
          <w:bCs/>
          <w:szCs w:val="24"/>
          <w:highlight w:val="cyan"/>
          <w:u w:val="single"/>
        </w:rPr>
        <w:t xml:space="preserve"> set of </w:t>
      </w:r>
      <w:r w:rsidRPr="00C5548B">
        <w:rPr>
          <w:rFonts w:eastAsia="MS Gothic"/>
          <w:b/>
          <w:iCs/>
          <w:szCs w:val="24"/>
          <w:highlight w:val="cyan"/>
          <w:u w:val="single"/>
          <w:bdr w:val="single" w:sz="4" w:space="0" w:color="auto"/>
        </w:rPr>
        <w:t>ad hoc, opportunistic accommodations</w:t>
      </w:r>
      <w:r w:rsidRPr="00C5548B">
        <w:rPr>
          <w:rFonts w:eastAsia="Times New Roman"/>
          <w:bCs/>
          <w:szCs w:val="24"/>
          <w:highlight w:val="cyan"/>
          <w:u w:val="single"/>
        </w:rPr>
        <w:t xml:space="preserve"> to</w:t>
      </w:r>
      <w:r w:rsidRPr="00C5548B">
        <w:rPr>
          <w:rFonts w:eastAsia="Times New Roman"/>
          <w:bCs/>
          <w:szCs w:val="24"/>
          <w:u w:val="single"/>
        </w:rPr>
        <w:t xml:space="preserve"> these </w:t>
      </w:r>
      <w:r w:rsidRPr="00C5548B">
        <w:rPr>
          <w:rFonts w:eastAsia="Times New Roman"/>
          <w:bCs/>
          <w:szCs w:val="24"/>
          <w:highlight w:val="cyan"/>
          <w:u w:val="single"/>
        </w:rPr>
        <w:t>unstable dynamics of social change</w:t>
      </w:r>
      <w:r w:rsidRPr="00C5548B">
        <w:rPr>
          <w:rFonts w:eastAsia="Times New Roman"/>
          <w:bCs/>
          <w:szCs w:val="24"/>
          <w:u w:val="single"/>
        </w:rPr>
        <w:t xml:space="preserve"> as it is to think of it as the outcome of highly coherent political-ideological projects</w:t>
      </w:r>
      <w:r w:rsidRPr="00C5548B">
        <w:rPr>
          <w:rFonts w:eastAsia="Times New Roman"/>
          <w:sz w:val="16"/>
          <w:szCs w:val="24"/>
        </w:rPr>
        <w:t xml:space="preserve">. 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 (e.g. Horwitz, 1989). </w:t>
      </w:r>
      <w:r w:rsidRPr="00C5548B">
        <w:rPr>
          <w:rFonts w:eastAsia="Times New Roman"/>
          <w:bCs/>
          <w:szCs w:val="24"/>
          <w:u w:val="single"/>
        </w:rPr>
        <w:t xml:space="preserve">The </w:t>
      </w:r>
      <w:r w:rsidRPr="00C5548B">
        <w:rPr>
          <w:rFonts w:eastAsia="Times New Roman"/>
          <w:bCs/>
          <w:szCs w:val="24"/>
          <w:highlight w:val="cyan"/>
          <w:u w:val="single"/>
        </w:rPr>
        <w:t>political re-alignments</w:t>
      </w:r>
      <w:r w:rsidRPr="00C5548B">
        <w:rPr>
          <w:rFonts w:eastAsia="Times New Roman"/>
          <w:bCs/>
          <w:szCs w:val="24"/>
          <w:u w:val="single"/>
        </w:rPr>
        <w:t xml:space="preserve"> of the last three or four decades </w:t>
      </w:r>
      <w:r w:rsidRPr="00C5548B">
        <w:rPr>
          <w:rFonts w:eastAsia="MS Gothic"/>
          <w:b/>
          <w:iCs/>
          <w:szCs w:val="24"/>
          <w:highlight w:val="cyan"/>
          <w:u w:val="single"/>
          <w:bdr w:val="single" w:sz="4" w:space="0" w:color="auto"/>
        </w:rPr>
        <w:t>cannot</w:t>
      </w:r>
      <w:r w:rsidRPr="00C5548B">
        <w:rPr>
          <w:rFonts w:eastAsia="MS Gothic"/>
          <w:b/>
          <w:iCs/>
          <w:szCs w:val="24"/>
          <w:u w:val="single"/>
          <w:bdr w:val="single" w:sz="4" w:space="0" w:color="auto"/>
        </w:rPr>
        <w:t xml:space="preserve"> </w:t>
      </w:r>
      <w:r w:rsidRPr="00C5548B">
        <w:rPr>
          <w:rFonts w:eastAsia="Times New Roman"/>
          <w:szCs w:val="24"/>
          <w:bdr w:val="single" w:sz="4" w:space="0" w:color="auto"/>
        </w:rPr>
        <w:t>therefore</w:t>
      </w:r>
      <w:r w:rsidRPr="00C5548B">
        <w:rPr>
          <w:rFonts w:eastAsia="MS Gothic"/>
          <w:b/>
          <w:iCs/>
          <w:szCs w:val="24"/>
          <w:u w:val="single"/>
          <w:bdr w:val="single" w:sz="4" w:space="0" w:color="auto"/>
        </w:rPr>
        <w:t xml:space="preserve"> </w:t>
      </w:r>
      <w:r w:rsidRPr="00C5548B">
        <w:rPr>
          <w:rFonts w:eastAsia="MS Gothic"/>
          <w:b/>
          <w:iCs/>
          <w:szCs w:val="24"/>
          <w:highlight w:val="cyan"/>
          <w:u w:val="single"/>
          <w:bdr w:val="single" w:sz="4" w:space="0" w:color="auto"/>
        </w:rPr>
        <w:t>be adequately understood</w:t>
      </w:r>
      <w:r w:rsidRPr="00C5548B">
        <w:rPr>
          <w:rFonts w:eastAsia="Times New Roman"/>
          <w:bCs/>
          <w:szCs w:val="24"/>
          <w:highlight w:val="cyan"/>
          <w:u w:val="single"/>
        </w:rPr>
        <w:t xml:space="preserve"> in terms of</w:t>
      </w:r>
      <w:r w:rsidRPr="00C5548B">
        <w:rPr>
          <w:rFonts w:eastAsia="Times New Roman"/>
          <w:bCs/>
          <w:szCs w:val="24"/>
          <w:u w:val="single"/>
        </w:rPr>
        <w:t xml:space="preserve"> </w:t>
      </w:r>
      <w:r w:rsidRPr="00C5548B">
        <w:rPr>
          <w:rFonts w:eastAsia="Times New Roman"/>
          <w:bCs/>
          <w:szCs w:val="24"/>
          <w:highlight w:val="cyan"/>
          <w:u w:val="single"/>
        </w:rPr>
        <w:t>a straightforward shift from the left to the right</w:t>
      </w:r>
      <w:r w:rsidRPr="00C5548B">
        <w:rPr>
          <w:rFonts w:eastAsia="Times New Roman"/>
          <w:bCs/>
          <w:szCs w:val="24"/>
          <w:u w:val="single"/>
        </w:rPr>
        <w:t>, from values of collectivism to values of individualism, or as a re-imposition of class power</w:t>
      </w:r>
      <w:r w:rsidRPr="00C5548B">
        <w:rPr>
          <w:rFonts w:eastAsia="Times New Roman"/>
          <w:sz w:val="16"/>
          <w:szCs w:val="24"/>
        </w:rPr>
        <w:t xml:space="preserve">. </w:t>
      </w:r>
      <w:r w:rsidRPr="00C5548B">
        <w:rPr>
          <w:rFonts w:eastAsia="Times New Roman"/>
          <w:bCs/>
          <w:szCs w:val="24"/>
          <w:highlight w:val="cyan"/>
          <w:u w:val="single"/>
        </w:rPr>
        <w:t>The emergence</w:t>
      </w:r>
      <w:r w:rsidRPr="00C5548B">
        <w:rPr>
          <w:rFonts w:eastAsia="Times New Roman"/>
          <w:bCs/>
          <w:szCs w:val="24"/>
          <w:u w:val="single"/>
        </w:rPr>
        <w:t xml:space="preserve"> and generalization </w:t>
      </w:r>
      <w:r w:rsidRPr="00C5548B">
        <w:rPr>
          <w:rFonts w:eastAsia="Times New Roman"/>
          <w:bCs/>
          <w:szCs w:val="24"/>
          <w:highlight w:val="cyan"/>
          <w:u w:val="single"/>
        </w:rPr>
        <w:t>of this</w:t>
      </w:r>
      <w:r w:rsidRPr="00C5548B">
        <w:rPr>
          <w:rFonts w:eastAsia="Times New Roman"/>
          <w:bCs/>
          <w:szCs w:val="24"/>
          <w:u w:val="single"/>
        </w:rPr>
        <w:t xml:space="preserve"> populist ethos has much longer, deeper, </w:t>
      </w:r>
      <w:r w:rsidRPr="00C5548B">
        <w:rPr>
          <w:rFonts w:eastAsia="Times New Roman"/>
          <w:bCs/>
          <w:szCs w:val="24"/>
          <w:highlight w:val="cyan"/>
          <w:u w:val="single"/>
        </w:rPr>
        <w:t>and wider roots than those ascribed to</w:t>
      </w:r>
      <w:r w:rsidRPr="00C5548B">
        <w:rPr>
          <w:rFonts w:eastAsia="Times New Roman"/>
          <w:bCs/>
          <w:szCs w:val="24"/>
          <w:u w:val="single"/>
        </w:rPr>
        <w:t xml:space="preserve"> “hegemonic </w:t>
      </w:r>
      <w:r w:rsidRPr="00C5548B">
        <w:rPr>
          <w:rFonts w:eastAsia="Times New Roman"/>
          <w:bCs/>
          <w:szCs w:val="24"/>
          <w:highlight w:val="cyan"/>
          <w:u w:val="single"/>
        </w:rPr>
        <w:t>neoliberalism</w:t>
      </w:r>
      <w:r w:rsidRPr="00C5548B">
        <w:rPr>
          <w:rFonts w:eastAsia="Times New Roman"/>
          <w:bCs/>
          <w:szCs w:val="24"/>
          <w:u w:val="single"/>
        </w:rPr>
        <w:t>”</w:t>
      </w:r>
      <w:r w:rsidRPr="00C5548B">
        <w:rPr>
          <w:rFonts w:eastAsia="Times New Roman"/>
          <w:sz w:val="16"/>
          <w:szCs w:val="24"/>
        </w:rPr>
        <w:t>. And it also points towards the extent to which easily the most widely resonant political rationality in the world today is not right-wing market liberalism at all, but is, rather, the polyvalent discourse of ‘‘democracy’’ (see Barnett and Low, 2004).</w:t>
      </w:r>
    </w:p>
    <w:p w14:paraId="7E67FD56" w14:textId="77777777" w:rsidR="009D73BD" w:rsidRDefault="009D73BD" w:rsidP="009D73BD">
      <w:pPr>
        <w:rPr>
          <w:rFonts w:eastAsia="Times New Roman"/>
          <w:sz w:val="16"/>
          <w:szCs w:val="24"/>
        </w:rPr>
      </w:pPr>
    </w:p>
    <w:p w14:paraId="766EBAD5" w14:textId="77777777" w:rsidR="009D73BD" w:rsidRPr="00B746DE" w:rsidRDefault="009D73BD" w:rsidP="009D73BD">
      <w:pPr>
        <w:rPr>
          <w:rFonts w:eastAsia="Times New Roman"/>
          <w:sz w:val="16"/>
          <w:szCs w:val="24"/>
        </w:rPr>
      </w:pPr>
    </w:p>
    <w:p w14:paraId="1102817B" w14:textId="67AA2E07" w:rsidR="009D73BD" w:rsidRPr="00D45CD0" w:rsidRDefault="009D73BD" w:rsidP="009D73BD">
      <w:pPr>
        <w:pStyle w:val="Heading2"/>
      </w:pPr>
      <w:r w:rsidRPr="00D45CD0">
        <w:t>Dark Deleuze</w:t>
      </w:r>
      <w:r>
        <w:t xml:space="preserve"> </w:t>
      </w:r>
    </w:p>
    <w:p w14:paraId="282E0827" w14:textId="29C9D933" w:rsidR="009D73BD" w:rsidRPr="00575E21" w:rsidRDefault="009D73BD" w:rsidP="009D73BD">
      <w:pPr>
        <w:pStyle w:val="Heading4"/>
        <w:numPr>
          <w:ilvl w:val="0"/>
          <w:numId w:val="20"/>
        </w:numPr>
        <w:rPr>
          <w:b w:val="0"/>
          <w:bCs/>
        </w:rPr>
      </w:pPr>
      <w:r>
        <w:t>A focus on Deleuzian theory is key to formulate revolutionary practices – his original theories of power describe the way modern day neoliberalism operates, theories of the war machine and negativity provide a line of flight to harness current revolutionary energies</w:t>
      </w:r>
    </w:p>
    <w:p w14:paraId="08FB8A0D" w14:textId="77777777" w:rsidR="009D73BD" w:rsidRPr="00575E21" w:rsidRDefault="009D73BD" w:rsidP="009D73BD">
      <w:pPr>
        <w:rPr>
          <w:rStyle w:val="Style13ptBold"/>
          <w:b w:val="0"/>
        </w:rPr>
      </w:pPr>
      <w:r w:rsidRPr="00575E21">
        <w:rPr>
          <w:rStyle w:val="Style13ptBold"/>
        </w:rPr>
        <w:t>Culp 18</w:t>
      </w:r>
      <w:r>
        <w:rPr>
          <w:rStyle w:val="Style13ptBold"/>
        </w:rPr>
        <w:t xml:space="preserve"> </w:t>
      </w:r>
      <w:r w:rsidRPr="00684887">
        <w:t>(</w:t>
      </w:r>
      <w:r w:rsidRPr="00575E21">
        <w:t xml:space="preserve">Andrew Culp, media theorist in aesthetics and politics teaching at CalArts, interviewed by Thomas Dekeyser, Postgraduate research student within Geography and Environment at the University of Southampton, “On Giving Up on This World,” Society &amp; Space, February 27, 2018, </w:t>
      </w:r>
      <w:hyperlink r:id="rId6" w:history="1">
        <w:r w:rsidRPr="00575E21">
          <w:rPr>
            <w:rStyle w:val="Hyperlink"/>
            <w:b/>
          </w:rPr>
          <w:t>http://societyandspace.org/2018/02/27/on-giving-up-on-this-world/</w:t>
        </w:r>
      </w:hyperlink>
      <w:r w:rsidRPr="00575E21">
        <w:t>) EKT</w:t>
      </w:r>
    </w:p>
    <w:p w14:paraId="34EBCBF2" w14:textId="77777777" w:rsidR="009D73BD" w:rsidRDefault="009D73BD" w:rsidP="009D73BD">
      <w:pPr>
        <w:rPr>
          <w:sz w:val="16"/>
        </w:rPr>
      </w:pPr>
      <w:r w:rsidRPr="00877524">
        <w:rPr>
          <w:sz w:val="16"/>
        </w:rPr>
        <w:t xml:space="preserve">Thomas Dekeyser: I read your book Dark Deleuze as a two-fold intervention: into Deleuzian scholarship and into radical political thought. I would like to first hone in on the former. You suggest the majority of Deleuzian scholarship has been overwhelmed by a ”canon of joy” that “celebrates Deleuze as a naively affirmative thinker of connectivity,” giving rise to concepts such as “transversal lines, rhizomatic connections, compositionist networks, complex assemblages, affective experiences, and enchanted objects” (Culp, 2016a: 7). By contrast, you mark Deleuze as a thinker of negativity concerned with “negative” prefixes (de-, a-, non-, and in-) and “negative” affects (the monstrous scream, concealment, the shame of being human). But why do you wish to return to Deleuze in the first place, rather than abandoning him, given the weight of affirmation, joyfulness, and vitalism that has been so central to Deleuzian thought, and given that, as you admit, Deleuze himself perhaps did not push hard enough, turning a blind eye to Nietzsche’s more destructive impetus? Andrew Culp: </w:t>
      </w:r>
      <w:r w:rsidRPr="001E385D">
        <w:rPr>
          <w:rStyle w:val="StyleUnderline"/>
          <w:highlight w:val="yellow"/>
        </w:rPr>
        <w:t>Theory is in the midst of an interregnum</w:t>
      </w:r>
      <w:r w:rsidRPr="00877524">
        <w:rPr>
          <w:sz w:val="16"/>
        </w:rPr>
        <w:t xml:space="preserve">, I think. </w:t>
      </w:r>
      <w:r w:rsidRPr="00FD238A">
        <w:rPr>
          <w:rStyle w:val="StyleUnderline"/>
        </w:rPr>
        <w:t>We are in the midst of a search for what comes after post-structuralism</w:t>
      </w:r>
      <w:r w:rsidRPr="00877524">
        <w:rPr>
          <w:sz w:val="16"/>
        </w:rPr>
        <w:t xml:space="preserve">. The theoretical moves that were taken as sacrosanct are slowly being called into question. </w:t>
      </w:r>
      <w:r w:rsidRPr="001E385D">
        <w:rPr>
          <w:rStyle w:val="StyleUnderline"/>
          <w:highlight w:val="yellow"/>
        </w:rPr>
        <w:t>Deleuze wrote an important essay</w:t>
      </w:r>
      <w:r w:rsidRPr="00877524">
        <w:rPr>
          <w:sz w:val="16"/>
        </w:rPr>
        <w:t xml:space="preserve"> in 1967, “How Do We Recognize Structuralism?,” </w:t>
      </w:r>
      <w:r w:rsidRPr="001E385D">
        <w:rPr>
          <w:rStyle w:val="StyleUnderline"/>
          <w:highlight w:val="yellow"/>
        </w:rPr>
        <w:t>that outlines seven characteristics of what would become post-structuralism</w:t>
      </w:r>
      <w:r w:rsidRPr="00FD238A">
        <w:rPr>
          <w:rStyle w:val="StyleUnderline"/>
        </w:rPr>
        <w:t>: the symbolic, local or positional, the differential and the singular, the differenciator/differentiation, serial, the empty square, and from the subject to practice</w:t>
      </w:r>
      <w:r w:rsidRPr="00877524">
        <w:rPr>
          <w:sz w:val="16"/>
        </w:rPr>
        <w:t xml:space="preserve"> (see Deleuze, 2004). Looking back at developments in the last two decades of theory, </w:t>
      </w:r>
      <w:r w:rsidRPr="001E385D">
        <w:rPr>
          <w:rStyle w:val="StyleUnderline"/>
          <w:highlight w:val="yellow"/>
        </w:rPr>
        <w:t>each and every one of those terms has been declared exhausted, insufficient, or otherwise overcome</w:t>
      </w:r>
      <w:r w:rsidRPr="00877524">
        <w:rPr>
          <w:sz w:val="16"/>
        </w:rPr>
        <w:t xml:space="preserve">. For instance, the Slovenian school of psychoanalysis has challenged the role of the Imaginary and Symbolic in the prevailing Anglo-American interpretation of Lacan since the 1980s, proposing instead that the Real constitutes a decisive yet neglected area of inquiry (Žižek, 1989). Along those same lines, philosophical realism roared back into fashion through Meillassoux (2008), the rise of New Materialisms (feminist and otherwise; see Coole and Frost, 2010), and the Latourian “compositionist” war against critique (Latour, 2010). Curiously, these movements side with Deleuze (and Guattari) in enough of the theoretical controversies sparked by post-structuralism that his thought has become ubiquitous. </w:t>
      </w:r>
      <w:r w:rsidRPr="001E385D">
        <w:rPr>
          <w:rStyle w:val="StyleUnderline"/>
          <w:highlight w:val="yellow"/>
        </w:rPr>
        <w:t>What would it mean if we already live in a Deleuzian century</w:t>
      </w:r>
      <w:r w:rsidRPr="00877524">
        <w:rPr>
          <w:sz w:val="16"/>
        </w:rPr>
        <w:t xml:space="preserve"> (as Foucault would jest)? I would take it to mean that </w:t>
      </w:r>
      <w:r w:rsidRPr="00FD238A">
        <w:rPr>
          <w:rStyle w:val="StyleUnderline"/>
        </w:rPr>
        <w:t xml:space="preserve">Deleuze’s </w:t>
      </w:r>
      <w:r w:rsidRPr="001E385D">
        <w:rPr>
          <w:rStyle w:val="StyleUnderline"/>
          <w:highlight w:val="yellow"/>
        </w:rPr>
        <w:t>metaphysics has become the ontology of the present</w:t>
      </w:r>
      <w:r w:rsidRPr="00877524">
        <w:rPr>
          <w:sz w:val="16"/>
        </w:rPr>
        <w:t xml:space="preserve">. </w:t>
      </w:r>
      <w:r w:rsidRPr="00FD238A">
        <w:rPr>
          <w:rStyle w:val="StyleUnderline"/>
        </w:rPr>
        <w:t>His Tardean quantum theories of social interaction equally help us understand digital virality and social composition</w:t>
      </w:r>
      <w:r w:rsidRPr="00877524">
        <w:rPr>
          <w:sz w:val="16"/>
        </w:rPr>
        <w:t xml:space="preserve"> (see Sampson, 2012; Hardt and Negri, 2004). </w:t>
      </w:r>
      <w:r w:rsidRPr="00FD238A">
        <w:rPr>
          <w:rStyle w:val="StyleUnderline"/>
        </w:rPr>
        <w:t>Deleuze and Guattari’s model of a molecular unconscious is not only true but the distinctive feature of our bio-chemical era</w:t>
      </w:r>
      <w:r w:rsidRPr="00877524">
        <w:rPr>
          <w:sz w:val="16"/>
        </w:rPr>
        <w:t xml:space="preserve"> (Preciado, 2013). </w:t>
      </w:r>
      <w:r w:rsidRPr="00B577C7">
        <w:rPr>
          <w:rStyle w:val="StyleUnderline"/>
        </w:rPr>
        <w:t>Is not capitalism the most extensive assemblage ever constructed</w:t>
      </w:r>
      <w:r w:rsidRPr="00877524">
        <w:rPr>
          <w:sz w:val="16"/>
        </w:rPr>
        <w:t xml:space="preserve"> (Delanda, 2006)? And </w:t>
      </w:r>
      <w:r w:rsidRPr="00B577C7">
        <w:rPr>
          <w:rStyle w:val="StyleUnderline"/>
        </w:rPr>
        <w:t>has not the affirmation, joyfulness, and vitalism of his reading of Nietzsche, Spinoza, and Bergson synced up with broader cultural trends</w:t>
      </w:r>
      <w:r w:rsidRPr="00877524">
        <w:rPr>
          <w:sz w:val="16"/>
        </w:rPr>
        <w:t xml:space="preserve">? By and large, then, </w:t>
      </w:r>
      <w:r w:rsidRPr="001E385D">
        <w:rPr>
          <w:rStyle w:val="Emphasis"/>
          <w:highlight w:val="yellow"/>
        </w:rPr>
        <w:t>his dreams have been fulfilled</w:t>
      </w:r>
      <w:r w:rsidRPr="00B577C7">
        <w:rPr>
          <w:rStyle w:val="Emphasis"/>
        </w:rPr>
        <w:t xml:space="preserve">. Said otherwise: </w:t>
      </w:r>
      <w:r w:rsidRPr="001E385D">
        <w:rPr>
          <w:rStyle w:val="Emphasis"/>
          <w:highlight w:val="yellow"/>
        </w:rPr>
        <w:t>if both a Buzzfeed founder and an Israeli Defense Forces strategist-general count Deleuze and Guattari as an influence, then we are all Deleuzians now</w:t>
      </w:r>
      <w:r w:rsidRPr="00B577C7">
        <w:rPr>
          <w:rStyle w:val="Emphasis"/>
        </w:rPr>
        <w:t>.</w:t>
      </w:r>
      <w:r>
        <w:rPr>
          <w:rStyle w:val="Emphasis"/>
        </w:rPr>
        <w:t xml:space="preserve"> </w:t>
      </w:r>
      <w:r w:rsidRPr="00877524">
        <w:rPr>
          <w:sz w:val="16"/>
        </w:rPr>
        <w:t xml:space="preserve">Such triumph does not put the thinker of the ‘minor’ in a very easy position. </w:t>
      </w:r>
      <w:r w:rsidRPr="001E385D">
        <w:rPr>
          <w:rStyle w:val="StyleUnderline"/>
          <w:highlight w:val="yellow"/>
        </w:rPr>
        <w:t>We are left with a few choices</w:t>
      </w:r>
      <w:r w:rsidRPr="001E385D">
        <w:rPr>
          <w:sz w:val="16"/>
          <w:highlight w:val="yellow"/>
        </w:rPr>
        <w:t>. “</w:t>
      </w:r>
      <w:r w:rsidRPr="001E385D">
        <w:rPr>
          <w:rStyle w:val="StyleUnderline"/>
          <w:highlight w:val="yellow"/>
        </w:rPr>
        <w:t>Critique Deleuze</w:t>
      </w:r>
      <w:r w:rsidRPr="00877524">
        <w:rPr>
          <w:sz w:val="16"/>
        </w:rPr>
        <w:t xml:space="preserve">” as Peter Hallward (2006) did from his paleo-Marxist perspective, </w:t>
      </w:r>
      <w:r w:rsidRPr="001E385D">
        <w:rPr>
          <w:rStyle w:val="StyleUnderline"/>
          <w:highlight w:val="yellow"/>
        </w:rPr>
        <w:t>or “forget Deleuze</w:t>
      </w:r>
      <w:r w:rsidRPr="00B577C7">
        <w:rPr>
          <w:rStyle w:val="StyleUnderline"/>
        </w:rPr>
        <w:t>”</w:t>
      </w:r>
      <w:r w:rsidRPr="00877524">
        <w:rPr>
          <w:sz w:val="16"/>
        </w:rPr>
        <w:t xml:space="preserve"> as Alexander Galloway (Berry and Galloway, 2016: 157) </w:t>
      </w:r>
      <w:r w:rsidRPr="00B577C7">
        <w:rPr>
          <w:rStyle w:val="StyleUnderline"/>
        </w:rPr>
        <w:t>suggests and look elsewhere for a fresh orientation</w:t>
      </w:r>
      <w:r w:rsidRPr="00877524">
        <w:rPr>
          <w:sz w:val="16"/>
        </w:rPr>
        <w:t xml:space="preserve"> (to name a couple). My suggestion is a bit different, however, as</w:t>
      </w:r>
      <w:r w:rsidRPr="00B577C7">
        <w:rPr>
          <w:rStyle w:val="StyleUnderline"/>
        </w:rPr>
        <w:t xml:space="preserve"> </w:t>
      </w:r>
      <w:r w:rsidRPr="001E385D">
        <w:rPr>
          <w:rStyle w:val="StyleUnderline"/>
          <w:highlight w:val="yellow"/>
        </w:rPr>
        <w:t>my approach is neither to argue that Deleuze had it wrong nor</w:t>
      </w:r>
      <w:r w:rsidRPr="00877524">
        <w:rPr>
          <w:sz w:val="16"/>
        </w:rPr>
        <w:t xml:space="preserve"> (on my better days) </w:t>
      </w:r>
      <w:r w:rsidRPr="001E385D">
        <w:rPr>
          <w:rStyle w:val="StyleUnderline"/>
          <w:highlight w:val="yellow"/>
        </w:rPr>
        <w:t>to accuse Deleuzisms of damnation. I am instead interested in treating the various positions within Deleuze Studies as a microcosm of the world</w:t>
      </w:r>
      <w:r w:rsidRPr="00B577C7">
        <w:rPr>
          <w:rStyle w:val="StyleUnderline"/>
        </w:rPr>
        <w:t>, making our competing interpretations not a matter of fidelity but politics.</w:t>
      </w:r>
      <w:r>
        <w:rPr>
          <w:rStyle w:val="StyleUnderline"/>
        </w:rPr>
        <w:t xml:space="preserve"> </w:t>
      </w:r>
      <w:r w:rsidRPr="00B577C7">
        <w:rPr>
          <w:rStyle w:val="StyleUnderline"/>
        </w:rPr>
        <w:t>Some have recoiled at the sight of Deleuze after sniffing out even the slight hint of his recuperation</w:t>
      </w:r>
      <w:r w:rsidRPr="00877524">
        <w:rPr>
          <w:sz w:val="16"/>
        </w:rPr>
        <w:t xml:space="preserve">, finding it fatally contaminating. </w:t>
      </w:r>
      <w:r w:rsidRPr="00B577C7">
        <w:rPr>
          <w:rStyle w:val="StyleUnderline"/>
        </w:rPr>
        <w:t>Those with a more deconstructionist orientation shrug their shoulders and argue that the author cedes control of the sign after it begins to circulate</w:t>
      </w:r>
      <w:r w:rsidRPr="00877524">
        <w:rPr>
          <w:sz w:val="16"/>
        </w:rPr>
        <w:t xml:space="preserve">—as if, for better or worse, one ultimately cannot be blamed for whatever hell they unleash upon the world. Neither purity nor apology seems appropriate here, as both put the reader in the position of a judge looking to declare Deleuze guilty or innocent in the eyes of the law. Instead, </w:t>
      </w:r>
      <w:r w:rsidRPr="001E385D">
        <w:rPr>
          <w:rStyle w:val="StyleUnderline"/>
          <w:highlight w:val="yellow"/>
        </w:rPr>
        <w:t>I propose</w:t>
      </w:r>
      <w:r w:rsidRPr="00B577C7">
        <w:rPr>
          <w:rStyle w:val="StyleUnderline"/>
        </w:rPr>
        <w:t xml:space="preserve"> something not dissimilar to Foucault’s methodological suggestion</w:t>
      </w:r>
      <w:r w:rsidRPr="00877524">
        <w:rPr>
          <w:sz w:val="16"/>
        </w:rPr>
        <w:t xml:space="preserve"> in The History of Sexuality: An Introduction (1978), </w:t>
      </w:r>
      <w:r w:rsidRPr="001E385D">
        <w:rPr>
          <w:rStyle w:val="StyleUnderline"/>
          <w:highlight w:val="yellow"/>
        </w:rPr>
        <w:t>that power can be coded through either law or war. As an anarchist, I never really developed a taste for the law, so I choose war</w:t>
      </w:r>
      <w:r w:rsidRPr="00B577C7">
        <w:rPr>
          <w:rStyle w:val="StyleUnderline"/>
        </w:rPr>
        <w:t>.</w:t>
      </w:r>
      <w:r>
        <w:rPr>
          <w:rStyle w:val="StyleUnderline"/>
        </w:rPr>
        <w:t xml:space="preserve"> </w:t>
      </w:r>
      <w:r w:rsidRPr="00877524">
        <w:rPr>
          <w:sz w:val="16"/>
        </w:rPr>
        <w:t xml:space="preserve">From Guattari’s diary, we read that after they completed Anti-Oedipus (1983), Deleuze feverishly went to work on what he thought to have been left out of their first book, the two chapters on the war machine that would form the nomadology of A Thousand Plateaus (1987). Is this not also what is missing from most Deleuzian scholarship? </w:t>
      </w:r>
      <w:r w:rsidRPr="001E385D">
        <w:rPr>
          <w:rStyle w:val="StyleUnderline"/>
          <w:highlight w:val="yellow"/>
        </w:rPr>
        <w:t>How often do Deleuzians mention “insubordination, rioting, guerrilla warfare, or revolution,” “minority warfare, revolutionary, and popular war” as “in conformity with the essence” of the political theory they are advancing</w:t>
      </w:r>
      <w:r w:rsidRPr="00877524">
        <w:rPr>
          <w:sz w:val="16"/>
        </w:rPr>
        <w:t xml:space="preserve"> (1987: 386, 423, 559)? </w:t>
      </w:r>
      <w:r w:rsidRPr="001E385D">
        <w:rPr>
          <w:rStyle w:val="StyleUnderline"/>
          <w:highlight w:val="yellow"/>
        </w:rPr>
        <w:t>I happily stand by the few that do</w:t>
      </w:r>
      <w:r w:rsidRPr="00B577C7">
        <w:rPr>
          <w:rStyle w:val="StyleUnderline"/>
        </w:rPr>
        <w:t>.</w:t>
      </w:r>
      <w:r w:rsidRPr="00877524">
        <w:rPr>
          <w:sz w:val="16"/>
        </w:rPr>
        <w:t xml:space="preserve"> Some might dissent by pointing out Deleuze and Guattari’s qualification that such actions are essential only as far as they are done “on the condition that they simultaneously create something else” (1987: 423). This concern has its origins in Paul Patton’s Deleuze and the Political (2000), where he characterizes the war machine as a “metamorphosis machine”—an interpretation that has root in political theory, where Deleuze and Guattari are most commonly mobilized as radical but anti-revolutionary liberals (110-111; Connolly, 2005; Tampio, 2015). But </w:t>
      </w:r>
      <w:r w:rsidRPr="00B577C7">
        <w:rPr>
          <w:rStyle w:val="StyleUnderline"/>
        </w:rPr>
        <w:t>I find it useful to invert the formulation, revealing how George Jackson’s line “I may be running, but I’m looking for a gun as I go” serves as a critical reminder of what is missing from Deleuze scholarship today</w:t>
      </w:r>
      <w:r w:rsidRPr="00877524">
        <w:rPr>
          <w:sz w:val="16"/>
        </w:rPr>
        <w:t xml:space="preserve"> (204). The line is repeated in the anonymously-authored essay “Aprés l’assasinat” in L’intolérable 3: L’assasinat de George Jackson, a booklet put out by the Groupe d’information sur les prisons (1971), most likely written by Deleuze. In it, following lengthy excerpts from a prison communique and Jackson’s Soledad Brother, the author concludes by noting that </w:t>
      </w:r>
      <w:r w:rsidRPr="001E385D">
        <w:rPr>
          <w:rStyle w:val="StyleUnderline"/>
          <w:highlight w:val="yellow"/>
        </w:rPr>
        <w:t>the line of flight secured with the aid of a weapon, is precisely “where revolutionaries engage</w:t>
      </w:r>
      <w:r w:rsidRPr="00B577C7">
        <w:rPr>
          <w:rStyle w:val="StyleUnderline"/>
        </w:rPr>
        <w:t>”</w:t>
      </w:r>
      <w:r w:rsidRPr="00877524">
        <w:rPr>
          <w:sz w:val="16"/>
        </w:rPr>
        <w:t xml:space="preserve"> (57). Coming full circle to your remark on radical political thought, </w:t>
      </w:r>
      <w:r w:rsidRPr="001E385D">
        <w:rPr>
          <w:rStyle w:val="StyleUnderline"/>
          <w:highlight w:val="yellow"/>
        </w:rPr>
        <w:t>the word “revolution” still sounds to many</w:t>
      </w:r>
      <w:r w:rsidRPr="00877524">
        <w:rPr>
          <w:sz w:val="16"/>
        </w:rPr>
        <w:t xml:space="preserve"> (as the Situationists would say) </w:t>
      </w:r>
      <w:r w:rsidRPr="001E385D">
        <w:rPr>
          <w:rStyle w:val="StyleUnderline"/>
          <w:highlight w:val="yellow"/>
        </w:rPr>
        <w:t>like we are speaking with a corpse in our mouth</w:t>
      </w:r>
      <w:r w:rsidRPr="00877524">
        <w:rPr>
          <w:sz w:val="16"/>
        </w:rPr>
        <w:t xml:space="preserve">. Yet </w:t>
      </w:r>
      <w:r w:rsidRPr="001E385D">
        <w:rPr>
          <w:rStyle w:val="StyleUnderline"/>
          <w:highlight w:val="yellow"/>
        </w:rPr>
        <w:t>look at the widespread popularity of zombies, alien apocalypses, and all varieties of dystopia. I see revolution reappearing today just as Marx described</w:t>
      </w:r>
      <w:r w:rsidRPr="00877524">
        <w:rPr>
          <w:sz w:val="16"/>
        </w:rPr>
        <w:t xml:space="preserve"> (as the Old Mole of Hamlet’s ghostly father) </w:t>
      </w:r>
      <w:r w:rsidRPr="001735A7">
        <w:rPr>
          <w:rStyle w:val="StyleUnderline"/>
        </w:rPr>
        <w:t>that, after growing strong, “</w:t>
      </w:r>
      <w:r w:rsidRPr="001E385D">
        <w:rPr>
          <w:rStyle w:val="StyleUnderline"/>
          <w:highlight w:val="yellow"/>
        </w:rPr>
        <w:t>bursts asunder the crust of earth which divided it from the sun, its Notion, so that the earth crumbles away</w:t>
      </w:r>
      <w:r w:rsidRPr="00877524">
        <w:rPr>
          <w:sz w:val="16"/>
        </w:rPr>
        <w:t xml:space="preserve">” (Hegel, 2004: 547). And </w:t>
      </w:r>
      <w:r w:rsidRPr="001E385D">
        <w:rPr>
          <w:rStyle w:val="StyleUnderline"/>
          <w:highlight w:val="yellow"/>
        </w:rPr>
        <w:t>who better to get us there than Deleuze, who described Difference and Repetition</w:t>
      </w:r>
      <w:r w:rsidRPr="00877524">
        <w:rPr>
          <w:sz w:val="16"/>
        </w:rPr>
        <w:t xml:space="preserve"> (1994) </w:t>
      </w:r>
      <w:r w:rsidRPr="001E385D">
        <w:rPr>
          <w:rStyle w:val="StyleUnderline"/>
          <w:highlight w:val="yellow"/>
        </w:rPr>
        <w:t>as a sort of “apocalyptic” book of “science fiction</w:t>
      </w:r>
      <w:r w:rsidRPr="00877524">
        <w:rPr>
          <w:rStyle w:val="StyleUnderline"/>
        </w:rPr>
        <w:t>”</w:t>
      </w:r>
      <w:r w:rsidRPr="00877524">
        <w:rPr>
          <w:sz w:val="16"/>
        </w:rPr>
        <w:t xml:space="preserve"> with the dramatically cinematic opening and closing shots of a black abyss and a single voice endlessly being carried out to sea (xxi; xx; 28; 304)?</w:t>
      </w:r>
    </w:p>
    <w:p w14:paraId="65A955C8" w14:textId="77777777" w:rsidR="009D73BD" w:rsidRPr="00F71FDA" w:rsidRDefault="009D73BD" w:rsidP="009D73BD">
      <w:pPr>
        <w:pStyle w:val="Heading4"/>
        <w:numPr>
          <w:ilvl w:val="0"/>
          <w:numId w:val="20"/>
        </w:numPr>
      </w:pPr>
      <w:r>
        <w:t>Dark Deleuze just doesn’t make sense – laundry list of reasons</w:t>
      </w:r>
    </w:p>
    <w:p w14:paraId="2C4CD18B" w14:textId="77777777" w:rsidR="009D73BD" w:rsidRPr="00EC3110" w:rsidRDefault="009D73BD" w:rsidP="009D73BD">
      <w:r>
        <w:t xml:space="preserve">Justas </w:t>
      </w:r>
      <w:r w:rsidRPr="00F71FDA">
        <w:rPr>
          <w:rStyle w:val="Style13ptBold"/>
        </w:rPr>
        <w:t>Patkauskas 17</w:t>
      </w:r>
      <w:r>
        <w:t xml:space="preserve"> (Spring 2017, Justas Patkauskas works at the Centre for the Study of Theory and Criticism, "A DARK DELEUZE FOR A SUNNY CENTURY (BOOK REVIEW, SPRING 2017)," Scattered Pelican, </w:t>
      </w:r>
      <w:hyperlink r:id="rId7" w:history="1">
        <w:r w:rsidRPr="00A40D4D">
          <w:rPr>
            <w:rStyle w:val="Hyperlink"/>
          </w:rPr>
          <w:t>https://thescatteredpelican.com/review-spring-2017/a-dark-deleuze-for-a-sunny-century/</w:t>
        </w:r>
      </w:hyperlink>
      <w:r>
        <w:t xml:space="preserve"> )//sb</w:t>
      </w:r>
    </w:p>
    <w:p w14:paraId="1A0F8CF4" w14:textId="77777777" w:rsidR="009D73BD" w:rsidRPr="00EC3110" w:rsidRDefault="009D73BD" w:rsidP="009D73BD">
      <w:pPr>
        <w:rPr>
          <w:b/>
          <w:iCs/>
          <w:u w:val="single"/>
        </w:rPr>
      </w:pPr>
      <w:r w:rsidRPr="00F71FDA">
        <w:rPr>
          <w:rStyle w:val="Emphasis"/>
          <w:highlight w:val="cyan"/>
        </w:rPr>
        <w:t>2 It is perplexing to find communism playing such a central role in the work of Culp</w:t>
      </w:r>
      <w:r w:rsidRPr="005B128F">
        <w:rPr>
          <w:rStyle w:val="StyleUnderline"/>
        </w:rPr>
        <w:t xml:space="preserve">, for whom nothing of this world must be kept, and yet few things are as much a legacy of this world and this modernity as communism. One can almost see a potential betrayal of the conspiracy already present in the dark text: </w:t>
      </w:r>
      <w:r w:rsidRPr="00F71FDA">
        <w:rPr>
          <w:rStyle w:val="StyleUnderline"/>
          <w:highlight w:val="cyan"/>
        </w:rPr>
        <w:t>We will destroy everything except the one ray of light that happens to agree with our disposition, and so forth.</w:t>
      </w:r>
      <w:r w:rsidRPr="005B128F">
        <w:rPr>
          <w:rStyle w:val="StyleUnderline"/>
        </w:rPr>
        <w:t xml:space="preserve"> Perhaps this is a result of a slight hesitancy that is present in Dark Deleuze</w:t>
      </w:r>
      <w:r w:rsidRPr="00EC3110">
        <w:rPr>
          <w:sz w:val="14"/>
        </w:rPr>
        <w:t xml:space="preserve">: on the one hand, ”[a] truly dark path undoes everything that makes up this world” (45), and yet “the ultimate task of Dark Deleuze is but a modest one: to keep the dream of revolution alive in counterrevolutionary times” (19). An immodest call to destroy the world downgraded to a modest task of preservation—a contradiction, an absurdity? Let us call it a needless swerve and provide for Andrew Culp the same advice he gives to the Deleuzians: Shed your final bits of shame and modesty, let go of your last worldly possessions, and embrace a life without world and without communism. </w:t>
      </w:r>
      <w:r w:rsidRPr="00F71FDA">
        <w:rPr>
          <w:rStyle w:val="Emphasis"/>
          <w:highlight w:val="cyan"/>
        </w:rPr>
        <w:t>The proposition of daylight conspiracy is also a problematic one</w:t>
      </w:r>
      <w:r w:rsidRPr="00EC3110">
        <w:rPr>
          <w:sz w:val="14"/>
        </w:rPr>
        <w:t xml:space="preserve">. The call to resist total transparency and the accompanying transnational regime of surveillance is certainly a worthwhile one, </w:t>
      </w:r>
      <w:r w:rsidRPr="00F71FDA">
        <w:rPr>
          <w:rStyle w:val="StyleUnderline"/>
        </w:rPr>
        <w:t xml:space="preserve">but </w:t>
      </w:r>
      <w:r w:rsidRPr="00F71FDA">
        <w:rPr>
          <w:rStyle w:val="StyleUnderline"/>
          <w:highlight w:val="cyan"/>
        </w:rPr>
        <w:t xml:space="preserve">the form of the open conspiracy, shorn of any historical considerations of how such publicly conspiratorial regimes actually worked out in practice, sounds </w:t>
      </w:r>
      <w:r w:rsidRPr="00F71FDA">
        <w:rPr>
          <w:rStyle w:val="Emphasis"/>
          <w:highlight w:val="cyan"/>
        </w:rPr>
        <w:t>naive at best</w:t>
      </w:r>
      <w:r w:rsidRPr="005B128F">
        <w:rPr>
          <w:rStyle w:val="StyleUnderline"/>
        </w:rPr>
        <w:t xml:space="preserve"> </w:t>
      </w:r>
      <w:r w:rsidRPr="00F71FDA">
        <w:rPr>
          <w:rStyle w:val="StyleUnderline"/>
          <w:highlight w:val="cyan"/>
        </w:rPr>
        <w:t>and</w:t>
      </w:r>
      <w:r w:rsidRPr="005B128F">
        <w:rPr>
          <w:rStyle w:val="StyleUnderline"/>
        </w:rPr>
        <w:t xml:space="preserve">, at </w:t>
      </w:r>
      <w:r w:rsidRPr="00F71FDA">
        <w:rPr>
          <w:rStyle w:val="StyleUnderline"/>
          <w:highlight w:val="cyan"/>
        </w:rPr>
        <w:t xml:space="preserve">worst, is </w:t>
      </w:r>
      <w:r w:rsidRPr="00F71FDA">
        <w:rPr>
          <w:rStyle w:val="Emphasis"/>
          <w:highlight w:val="cyan"/>
        </w:rPr>
        <w:t>susceptible to the materialist critiques of totalitarianism</w:t>
      </w:r>
      <w:r w:rsidRPr="005B128F">
        <w:rPr>
          <w:rStyle w:val="StyleUnderline"/>
        </w:rPr>
        <w:t xml:space="preserve"> that emerged in the twentieth century</w:t>
      </w:r>
      <w:r w:rsidRPr="00EC3110">
        <w:rPr>
          <w:sz w:val="14"/>
        </w:rPr>
        <w:t>. Moreover</w:t>
      </w:r>
      <w:r w:rsidRPr="00F71FDA">
        <w:rPr>
          <w:sz w:val="14"/>
          <w:highlight w:val="cyan"/>
        </w:rPr>
        <w:t xml:space="preserve">, </w:t>
      </w:r>
      <w:r w:rsidRPr="00F71FDA">
        <w:rPr>
          <w:rStyle w:val="Emphasis"/>
          <w:highlight w:val="cyan"/>
        </w:rPr>
        <w:t>the conspiracy devoid of specific content has to face up to the same vulnerabilities as does any empty formalism</w:t>
      </w:r>
      <w:r w:rsidRPr="005B128F">
        <w:rPr>
          <w:rStyle w:val="Emphasis"/>
        </w:rPr>
        <w:t>, most importantly</w:t>
      </w:r>
      <w:r w:rsidRPr="00F71FDA">
        <w:rPr>
          <w:rStyle w:val="Emphasis"/>
          <w:highlight w:val="cyan"/>
        </w:rPr>
        <w:t>, the possibility of such a formalism being easily co-opted</w:t>
      </w:r>
      <w:r w:rsidRPr="005B128F">
        <w:rPr>
          <w:rStyle w:val="Emphasis"/>
        </w:rPr>
        <w:t xml:space="preserve"> by forces much less disposed towards the revolutionaries.</w:t>
      </w:r>
      <w:r>
        <w:rPr>
          <w:rStyle w:val="Emphasis"/>
        </w:rPr>
        <w:t xml:space="preserve"> </w:t>
      </w:r>
      <w:r w:rsidRPr="00EC3110">
        <w:rPr>
          <w:sz w:val="14"/>
        </w:rPr>
        <w:t xml:space="preserve">This brings out the most acute problem of the text: it is one thing to invoke Nietzsche contra Kant, and another to live up to it. Whatever his style, Nietzsche had more than aphorisms and abstractions to offer, whereas </w:t>
      </w:r>
      <w:r w:rsidRPr="00F71FDA">
        <w:rPr>
          <w:rStyle w:val="StyleUnderline"/>
          <w:highlight w:val="cyan"/>
        </w:rPr>
        <w:t xml:space="preserve">Culp borrows the </w:t>
      </w:r>
      <w:r w:rsidRPr="00F71FDA">
        <w:rPr>
          <w:rStyle w:val="Emphasis"/>
          <w:highlight w:val="cyan"/>
        </w:rPr>
        <w:t>hyperbole but not the substance</w:t>
      </w:r>
      <w:r w:rsidRPr="00F71FDA">
        <w:rPr>
          <w:rStyle w:val="StyleUnderline"/>
          <w:highlight w:val="cyan"/>
        </w:rPr>
        <w:t>.</w:t>
      </w:r>
      <w:r w:rsidRPr="00EC3110">
        <w:rPr>
          <w:rStyle w:val="StyleUnderline"/>
        </w:rPr>
        <w:t xml:space="preserve"> To blame is the rapidity of the gloss: Dark Deleuze certainly references plenty of material by Deleuze, but it cruises past it at the speed of light.</w:t>
      </w:r>
      <w:r w:rsidRPr="00EC3110">
        <w:rPr>
          <w:sz w:val="14"/>
        </w:rPr>
        <w:t xml:space="preserve"> </w:t>
      </w:r>
      <w:r w:rsidRPr="00EC3110">
        <w:rPr>
          <w:rStyle w:val="StyleUnderline"/>
        </w:rPr>
        <w:t xml:space="preserve">The resulting impression is one of inflated grandiloquence and minimal context, of unmoored statements that have little to no backing other than the self-proclaimed Nietzschean authority of the writer. A </w:t>
      </w:r>
      <w:r w:rsidRPr="00F71FDA">
        <w:rPr>
          <w:rStyle w:val="StyleUnderline"/>
          <w:highlight w:val="cyan"/>
        </w:rPr>
        <w:t>more accurate slogan for such a mannerism might be ‘hipster abstraction versus theoretical rigor’</w:t>
      </w:r>
      <w:r w:rsidRPr="00EC3110">
        <w:rPr>
          <w:rStyle w:val="StyleUnderline"/>
        </w:rPr>
        <w:t>.</w:t>
      </w:r>
      <w:r w:rsidRPr="00EC3110">
        <w:rPr>
          <w:sz w:val="14"/>
        </w:rPr>
        <w:t xml:space="preserve"> Dark Deleuze would like to see itself as an untimely book, but whether that is true, again, is another matter. On the contrary, its timing could not be better and more appropriate as it takes up the much-needed mantle of resistance against a majoritarian trend, along with many pressing political issues. A truly untimely book we would not even be capable of registering, so out of step with the times it would be, whereas this text is a prominent war-machine against an intellectual behemoth and a global trend. </w:t>
      </w:r>
      <w:r w:rsidRPr="00F71FDA">
        <w:rPr>
          <w:rStyle w:val="Emphasis"/>
          <w:highlight w:val="cyan"/>
        </w:rPr>
        <w:t>Dark Deleuze is timely to the point of embarrassment</w:t>
      </w:r>
      <w:r w:rsidRPr="00F71FDA">
        <w:rPr>
          <w:sz w:val="14"/>
          <w:highlight w:val="cyan"/>
        </w:rPr>
        <w:t xml:space="preserve">, </w:t>
      </w:r>
      <w:r w:rsidRPr="00F71FDA">
        <w:rPr>
          <w:rStyle w:val="Emphasis"/>
          <w:highlight w:val="cyan"/>
        </w:rPr>
        <w:t>therefore becoming uncomfortable—reaching such an intensity of discomfort, perhaps, whereby it reverts itself into a form of untimeliness after all</w:t>
      </w:r>
      <w:r w:rsidRPr="00EC3110">
        <w:rPr>
          <w:rStyle w:val="Emphasis"/>
        </w:rPr>
        <w:t>…</w:t>
      </w:r>
    </w:p>
    <w:p w14:paraId="301E9664" w14:textId="77777777" w:rsidR="009D73BD" w:rsidRPr="00F71FDA" w:rsidRDefault="009D73BD" w:rsidP="009D73BD">
      <w:pPr>
        <w:pStyle w:val="Heading4"/>
        <w:numPr>
          <w:ilvl w:val="0"/>
          <w:numId w:val="20"/>
        </w:numPr>
      </w:pPr>
      <w:r>
        <w:t>Scholarship DA – Andrew Culp whitewashes black theorization and doesn’t give them any credit</w:t>
      </w:r>
    </w:p>
    <w:p w14:paraId="207C4D5A" w14:textId="77777777" w:rsidR="009D73BD" w:rsidRDefault="009D73BD" w:rsidP="009D73BD">
      <w:r>
        <w:t xml:space="preserve">Timothy </w:t>
      </w:r>
      <w:r w:rsidRPr="00835592">
        <w:rPr>
          <w:rStyle w:val="Style13ptBold"/>
        </w:rPr>
        <w:t>Snediker 16</w:t>
      </w:r>
      <w:r>
        <w:t xml:space="preserve"> (8-4-2016, Timothy Snediker works at UC Santa Barbara in continental philosophy of religion and Critical Theory "Review – A Darker, Grittier Deleuze ," RELIGIOUS THEORY, </w:t>
      </w:r>
      <w:hyperlink r:id="rId8" w:history="1">
        <w:r w:rsidRPr="00A90464">
          <w:rPr>
            <w:rStyle w:val="Hyperlink"/>
          </w:rPr>
          <w:t>http://jcrt.org/religioustheory/2016/08/04/review-a-darker-grittier-deleuze/</w:t>
        </w:r>
      </w:hyperlink>
      <w:r>
        <w:rPr>
          <w:rStyle w:val="Hyperlink"/>
        </w:rPr>
        <w:t xml:space="preserve"> )//sb</w:t>
      </w:r>
    </w:p>
    <w:p w14:paraId="5BB0330F" w14:textId="77777777" w:rsidR="009D73BD" w:rsidRDefault="009D73BD" w:rsidP="009D73BD">
      <w:pPr>
        <w:rPr>
          <w:rStyle w:val="StyleUnderline"/>
        </w:rPr>
      </w:pPr>
      <w:r w:rsidRPr="0044469B">
        <w:rPr>
          <w:sz w:val="14"/>
        </w:rPr>
        <w:t xml:space="preserve">Nevertheless, </w:t>
      </w:r>
      <w:r w:rsidRPr="00F71FDA">
        <w:rPr>
          <w:rStyle w:val="StyleUnderline"/>
          <w:highlight w:val="cyan"/>
        </w:rPr>
        <w:t>the book’s most obvious</w:t>
      </w:r>
      <w:r w:rsidRPr="004C65B9">
        <w:rPr>
          <w:rStyle w:val="StyleUnderline"/>
        </w:rPr>
        <w:t>—and damning—</w:t>
      </w:r>
      <w:r w:rsidRPr="00F71FDA">
        <w:rPr>
          <w:rStyle w:val="StyleUnderline"/>
          <w:highlight w:val="cyan"/>
        </w:rPr>
        <w:t>flaw is the omission of any reference to afro-pessimism</w:t>
      </w:r>
      <w:r w:rsidRPr="004C65B9">
        <w:rPr>
          <w:rStyle w:val="StyleUnderline"/>
        </w:rPr>
        <w:t>, the assorted authors of which have been advocating the death, or the end, of the world—using precisely this language and reliance on negativity</w:t>
      </w:r>
      <w:r w:rsidRPr="0044469B">
        <w:rPr>
          <w:sz w:val="14"/>
        </w:rPr>
        <w:t xml:space="preserve">—for approximately a decade.[3] I note in passing that </w:t>
      </w:r>
      <w:r w:rsidRPr="00F71FDA">
        <w:rPr>
          <w:rStyle w:val="StyleUnderline"/>
          <w:highlight w:val="cyan"/>
        </w:rPr>
        <w:t>Culp</w:t>
      </w:r>
      <w:r w:rsidRPr="0044469B">
        <w:rPr>
          <w:sz w:val="14"/>
        </w:rPr>
        <w:t>, judging from his fascinating discussion of Dark Deleuze here with Alexander Galloway</w:t>
      </w:r>
      <w:r w:rsidRPr="004C65B9">
        <w:rPr>
          <w:rStyle w:val="StyleUnderline"/>
        </w:rPr>
        <w:t xml:space="preserve">, is </w:t>
      </w:r>
      <w:r w:rsidRPr="00F71FDA">
        <w:rPr>
          <w:rStyle w:val="StyleUnderline"/>
          <w:highlight w:val="cyan"/>
        </w:rPr>
        <w:t>well-aware of the afro-pessimists</w:t>
      </w:r>
      <w:r w:rsidRPr="00F71FDA">
        <w:rPr>
          <w:sz w:val="14"/>
          <w:highlight w:val="cyan"/>
        </w:rPr>
        <w:t xml:space="preserve">. </w:t>
      </w:r>
      <w:r w:rsidRPr="00F71FDA">
        <w:rPr>
          <w:rStyle w:val="Emphasis"/>
          <w:highlight w:val="cyan"/>
        </w:rPr>
        <w:t>Suffice it to say that the omission of such important source material from the monograph is troubling</w:t>
      </w:r>
      <w:r w:rsidRPr="004C65B9">
        <w:rPr>
          <w:rStyle w:val="Emphasis"/>
        </w:rPr>
        <w:t>, not to mention familiar</w:t>
      </w:r>
      <w:r w:rsidRPr="0044469B">
        <w:rPr>
          <w:sz w:val="14"/>
        </w:rPr>
        <w:t xml:space="preserve">. </w:t>
      </w:r>
      <w:r w:rsidRPr="004C65B9">
        <w:rPr>
          <w:rStyle w:val="StyleUnderline"/>
        </w:rPr>
        <w:t>In the last instance</w:t>
      </w:r>
      <w:r w:rsidRPr="00F71FDA">
        <w:rPr>
          <w:rStyle w:val="StyleUnderline"/>
          <w:highlight w:val="cyan"/>
        </w:rPr>
        <w:t>, Dark Deleuze remains</w:t>
      </w:r>
      <w:r w:rsidRPr="004C65B9">
        <w:rPr>
          <w:rStyle w:val="StyleUnderline"/>
        </w:rPr>
        <w:t xml:space="preserve"> white—</w:t>
      </w:r>
      <w:r w:rsidRPr="00F71FDA">
        <w:rPr>
          <w:rStyle w:val="StyleUnderline"/>
          <w:highlight w:val="cyan"/>
        </w:rPr>
        <w:t>all too white</w:t>
      </w:r>
      <w:r w:rsidRPr="004C65B9">
        <w:rPr>
          <w:rStyle w:val="StyleUnderline"/>
        </w:rPr>
        <w:t>.</w:t>
      </w:r>
      <w:r>
        <w:rPr>
          <w:rStyle w:val="StyleUnderline"/>
        </w:rPr>
        <w:t xml:space="preserve"> </w:t>
      </w:r>
      <w:r w:rsidRPr="0044469B">
        <w:rPr>
          <w:sz w:val="14"/>
        </w:rPr>
        <w:t xml:space="preserve">Of interest both to Deleuzian scholars and to all those involved in thinking and enacting a world beyond capitalism, Dark Deleuze invites us to consider the possibility that one will neither attain nor create such a world without destroying the present world. That this </w:t>
      </w:r>
      <w:r w:rsidRPr="00F71FDA">
        <w:rPr>
          <w:rStyle w:val="StyleUnderline"/>
          <w:highlight w:val="cyan"/>
        </w:rPr>
        <w:t>destruction of the world remains an essentially symbolic and semiotic destruction</w:t>
      </w:r>
      <w:r w:rsidRPr="004C65B9">
        <w:rPr>
          <w:rStyle w:val="StyleUnderline"/>
        </w:rPr>
        <w:t xml:space="preserve"> (that is to say, it </w:t>
      </w:r>
      <w:r w:rsidRPr="00F71FDA">
        <w:rPr>
          <w:rStyle w:val="StyleUnderline"/>
          <w:highlight w:val="cyan"/>
        </w:rPr>
        <w:t>appears to still be governed by a logic of whiteness</w:t>
      </w:r>
      <w:r w:rsidRPr="004C65B9">
        <w:rPr>
          <w:rStyle w:val="StyleUnderline"/>
        </w:rPr>
        <w:t>, which tends to preserve itself by effacing itself) should give us pause. Culp may very well be a decisive voice for the future of radical politics—a handyman of our ‘resistance to the present’—but the buggery of Deleuze has, so to speak, only just begun.</w:t>
      </w:r>
    </w:p>
    <w:p w14:paraId="11A3BD97" w14:textId="77777777" w:rsidR="009D73BD" w:rsidRDefault="009D73BD" w:rsidP="009D73BD">
      <w:pPr>
        <w:pStyle w:val="Heading4"/>
        <w:numPr>
          <w:ilvl w:val="0"/>
          <w:numId w:val="20"/>
        </w:numPr>
      </w:pPr>
      <w:r>
        <w:t>Alt fails, even if Culp’s theory of neoliberalism is correct, his idea of “the thrill of destruction” when it comes to capitalism gets coopted as another way to make a profit</w:t>
      </w:r>
    </w:p>
    <w:p w14:paraId="51ACF5FD" w14:textId="77777777" w:rsidR="009D73BD" w:rsidRPr="00AD0F5C" w:rsidRDefault="009D73BD" w:rsidP="009D73BD">
      <w:r w:rsidRPr="009C0022">
        <w:rPr>
          <w:rStyle w:val="Style13ptBold"/>
        </w:rPr>
        <w:t>Skonieczny 17</w:t>
      </w:r>
      <w:r>
        <w:rPr>
          <w:rStyle w:val="Style13ptBold"/>
        </w:rPr>
        <w:t xml:space="preserve"> </w:t>
      </w:r>
      <w:r w:rsidRPr="00AD0F5C">
        <w:t xml:space="preserve">University of Warsaw, Faculty of "Artes Liberales"  “To Think as Sorcerer: An Exercise in Political Imagination” Krzysztof Skonieczny Theory &amp; Event, Volume 20, Number 4, October 2017, pg 12, </w:t>
      </w:r>
      <w:hyperlink r:id="rId9" w:history="1">
        <w:r w:rsidRPr="00AD0F5C">
          <w:rPr>
            <w:rStyle w:val="Hyperlink"/>
          </w:rPr>
          <w:t>https://muse.jhu.edu/article/675628/pdf</w:t>
        </w:r>
      </w:hyperlink>
      <w:r w:rsidRPr="00AD0F5C">
        <w:t xml:space="preserve"> E.L.</w:t>
      </w:r>
    </w:p>
    <w:p w14:paraId="7365C439" w14:textId="77777777" w:rsidR="009D73BD" w:rsidRPr="00E62E6A" w:rsidRDefault="009D73BD" w:rsidP="009D73BD">
      <w:pPr>
        <w:rPr>
          <w:rStyle w:val="StyleUnderline"/>
        </w:rPr>
      </w:pPr>
      <w:r w:rsidRPr="00E62E6A">
        <w:rPr>
          <w:rStyle w:val="StyleUnderline"/>
        </w:rPr>
        <w:t xml:space="preserve">Culp recognizes these problems, calling Deleuze and Guattari’s accelerationism “too tarnished to rehabilitate”. However, </w:t>
      </w:r>
      <w:r w:rsidRPr="009C0022">
        <w:rPr>
          <w:rStyle w:val="StyleUnderline"/>
          <w:highlight w:val="cyan"/>
        </w:rPr>
        <w:t xml:space="preserve">some of his own words seem to indicate that he is closer to this position than he would like to—although he recognizes antiproduction as something intimately linked with the regime of productivism, </w:t>
      </w:r>
      <w:r w:rsidRPr="009C0022">
        <w:rPr>
          <w:rStyle w:val="StyleUnderline"/>
        </w:rPr>
        <w:t>he</w:t>
      </w:r>
      <w:r w:rsidRPr="00E62E6A">
        <w:rPr>
          <w:rStyle w:val="StyleUnderline"/>
        </w:rPr>
        <w:t xml:space="preserve"> approvingly </w:t>
      </w:r>
      <w:r w:rsidRPr="009C0022">
        <w:rPr>
          <w:rStyle w:val="StyleUnderline"/>
        </w:rPr>
        <w:t>cites</w:t>
      </w:r>
      <w:r w:rsidRPr="00E62E6A">
        <w:rPr>
          <w:rStyle w:val="StyleUnderline"/>
        </w:rPr>
        <w:t xml:space="preserve"> the avant-garde dictum </w:t>
      </w:r>
      <w:r w:rsidRPr="009C0022">
        <w:rPr>
          <w:rStyle w:val="StyleUnderline"/>
        </w:rPr>
        <w:t>that while capitalism succeeded because it was more exciting than traditional societies, “‘now there is something more exciting than capitalism itself: its destruction’</w:t>
      </w:r>
      <w:r>
        <w:t xml:space="preserve">” (Bernadette Corporation, Get Rid of Yourself)”38. </w:t>
      </w:r>
      <w:r w:rsidRPr="009C0022">
        <w:rPr>
          <w:rStyle w:val="StyleUnderline"/>
          <w:highlight w:val="cyan"/>
        </w:rPr>
        <w:t>Culp calls for the thrill of destruction as a cure for the “depressive disinterest” of today’s societies</w:t>
      </w:r>
      <w:r w:rsidRPr="00E62E6A">
        <w:rPr>
          <w:rStyle w:val="StyleUnderline"/>
        </w:rPr>
        <w:t>,</w:t>
      </w:r>
      <w:r>
        <w:t xml:space="preserve"> “barbarian nomadism”39 to replace the pastoral kind advocated by the proponents of a more “joyous Deleuze”. </w:t>
      </w:r>
      <w:r w:rsidRPr="009C0022">
        <w:t>While Culp’s diagnosis—both when it comes to today’s capitalism and the helplessness of the “joyous” reading of Deleuze in these circumstances—seems valid</w:t>
      </w:r>
      <w:r w:rsidRPr="00E62E6A">
        <w:rPr>
          <w:rStyle w:val="StyleUnderline"/>
        </w:rPr>
        <w:t xml:space="preserve">, </w:t>
      </w:r>
      <w:r w:rsidRPr="009C0022">
        <w:rPr>
          <w:rStyle w:val="StyleUnderline"/>
          <w:highlight w:val="cyan"/>
        </w:rPr>
        <w:t>his propositions to remedy it seem counter-effective. With antiproduction so deeply ingrained into the axiomatic of capitalism, it seems only a question of time before any destructive endeavor becomes just another way of making a profit</w:t>
      </w:r>
      <w:r>
        <w:t>—think of Gates’ readiness to destroy anything he had ever created in the endless pursuit of the new, the slightly better</w:t>
      </w:r>
      <w:r w:rsidRPr="00E62E6A">
        <w:rPr>
          <w:rStyle w:val="StyleUnderline"/>
        </w:rPr>
        <w:t xml:space="preserve">. </w:t>
      </w:r>
      <w:r w:rsidRPr="009C0022">
        <w:rPr>
          <w:rStyle w:val="StyleUnderline"/>
          <w:highlight w:val="cyan"/>
        </w:rPr>
        <w:t>The notion of “thrill” is perhaps yet more dangerous</w:t>
      </w:r>
      <w:r w:rsidRPr="00E62E6A">
        <w:rPr>
          <w:rStyle w:val="StyleUnderline"/>
        </w:rPr>
        <w:t xml:space="preserve">—are we not </w:t>
      </w:r>
      <w:r w:rsidRPr="009C0022">
        <w:rPr>
          <w:rStyle w:val="StyleUnderline"/>
          <w:highlight w:val="cyan"/>
        </w:rPr>
        <w:t>the most useful capitalist minions</w:t>
      </w:r>
      <w:r w:rsidRPr="00E62E6A">
        <w:rPr>
          <w:rStyle w:val="StyleUnderline"/>
        </w:rPr>
        <w:t xml:space="preserve"> when we </w:t>
      </w:r>
      <w:r w:rsidRPr="009C0022">
        <w:rPr>
          <w:rStyle w:val="StyleUnderline"/>
          <w:highlight w:val="cyan"/>
        </w:rPr>
        <w:t>are the most interested and excited</w:t>
      </w:r>
      <w:r w:rsidRPr="00E62E6A">
        <w:rPr>
          <w:rStyle w:val="StyleUnderline"/>
        </w:rPr>
        <w:t xml:space="preserve">? Perhaps, </w:t>
      </w:r>
      <w:r w:rsidRPr="009C0022">
        <w:rPr>
          <w:rStyle w:val="StyleUnderline"/>
          <w:highlight w:val="cyan"/>
        </w:rPr>
        <w:t>when even the most revolutionary like or retweet is so easily monetized and when even the most just outrage simply sells well on the news, it would make sense to become less thrilled and less excited</w:t>
      </w:r>
      <w:r w:rsidRPr="009C0022">
        <w:t>?</w:t>
      </w:r>
    </w:p>
    <w:p w14:paraId="2225AC54" w14:textId="77777777" w:rsidR="009D73BD" w:rsidRDefault="009D73BD" w:rsidP="009D73BD">
      <w:pPr>
        <w:pStyle w:val="Heading2"/>
      </w:pPr>
      <w:r>
        <w:t>FW</w:t>
      </w:r>
    </w:p>
    <w:p w14:paraId="4C90A493" w14:textId="77777777" w:rsidR="009D73BD" w:rsidRPr="00912912" w:rsidRDefault="009D73BD" w:rsidP="009D73BD">
      <w:pPr>
        <w:pStyle w:val="Heading4"/>
        <w:numPr>
          <w:ilvl w:val="0"/>
          <w:numId w:val="13"/>
        </w:numPr>
        <w:rPr>
          <w:rFonts w:asciiTheme="minorHAnsi" w:hAnsiTheme="minorHAnsi"/>
        </w:rPr>
      </w:pPr>
      <w:r>
        <w:t xml:space="preserve">Accessibility DA- Muslims don’t have access to using the state- </w:t>
      </w:r>
      <w:r w:rsidRPr="00912912">
        <w:rPr>
          <w:rFonts w:asciiTheme="minorHAnsi" w:hAnsiTheme="minorHAnsi"/>
        </w:rPr>
        <w:t>America has stripped Muslims of ALL components of citizenship EXCEPT formal legal status</w:t>
      </w:r>
    </w:p>
    <w:p w14:paraId="64067FF4" w14:textId="77777777" w:rsidR="009D73BD" w:rsidRPr="00912912" w:rsidRDefault="009D73BD" w:rsidP="009D73BD">
      <w:pPr>
        <w:rPr>
          <w:rFonts w:asciiTheme="minorHAnsi" w:hAnsiTheme="minorHAnsi"/>
        </w:rPr>
      </w:pPr>
      <w:r w:rsidRPr="00912912">
        <w:rPr>
          <w:rStyle w:val="Style13ptBold"/>
          <w:rFonts w:asciiTheme="minorHAnsi" w:hAnsiTheme="minorHAnsi"/>
        </w:rPr>
        <w:t>Ali,</w:t>
      </w:r>
      <w:r w:rsidRPr="00912912">
        <w:rPr>
          <w:rFonts w:asciiTheme="minorHAnsi" w:hAnsiTheme="minorHAnsi"/>
        </w:rPr>
        <w:t xml:space="preserve"> Yaser. “Shariah and Citizenship—How Islamophobia Is Creating a Second-Class Citizenry in America.” California Law Review, vol. 100, no. 4, 20</w:t>
      </w:r>
      <w:r w:rsidRPr="00912912">
        <w:rPr>
          <w:rStyle w:val="Style13ptBold"/>
          <w:rFonts w:asciiTheme="minorHAnsi" w:hAnsiTheme="minorHAnsi"/>
        </w:rPr>
        <w:t>12</w:t>
      </w:r>
      <w:r w:rsidRPr="00912912">
        <w:rPr>
          <w:rFonts w:asciiTheme="minorHAnsi" w:hAnsiTheme="minorHAnsi"/>
        </w:rPr>
        <w:t xml:space="preserve">, pp. 1027–1068. JSTOR, JSTOR, </w:t>
      </w:r>
      <w:hyperlink r:id="rId10" w:history="1">
        <w:r w:rsidRPr="00912912">
          <w:rPr>
            <w:rStyle w:val="Hyperlink"/>
            <w:rFonts w:asciiTheme="minorHAnsi" w:hAnsiTheme="minorHAnsi"/>
          </w:rPr>
          <w:t>www.jstor.org/stable/23249826</w:t>
        </w:r>
      </w:hyperlink>
      <w:r w:rsidRPr="00912912">
        <w:rPr>
          <w:rFonts w:asciiTheme="minorHAnsi" w:hAnsiTheme="minorHAnsi"/>
        </w:rPr>
        <w:t>. zh</w:t>
      </w:r>
    </w:p>
    <w:p w14:paraId="6867AAB3" w14:textId="77777777" w:rsidR="009D73BD" w:rsidRPr="00D200C2" w:rsidRDefault="009D73BD" w:rsidP="009D73BD">
      <w:pPr>
        <w:rPr>
          <w:rFonts w:asciiTheme="minorHAnsi" w:hAnsiTheme="minorHAnsi"/>
        </w:rPr>
      </w:pPr>
      <w:r w:rsidRPr="00912912">
        <w:rPr>
          <w:rFonts w:asciiTheme="minorHAnsi" w:hAnsiTheme="minorHAnsi"/>
          <w:sz w:val="12"/>
        </w:rPr>
        <w:t xml:space="preserve"> In her article, Volpp utilizes Professor Linda Bosniak's "</w:t>
      </w:r>
      <w:r w:rsidRPr="00912912">
        <w:rPr>
          <w:rFonts w:asciiTheme="minorHAnsi" w:hAnsiTheme="minorHAnsi"/>
          <w:highlight w:val="yellow"/>
          <w:u w:val="single"/>
        </w:rPr>
        <w:t>discourses of  citizenship</w:t>
      </w:r>
      <w:r w:rsidRPr="00912912">
        <w:rPr>
          <w:rFonts w:asciiTheme="minorHAnsi" w:hAnsiTheme="minorHAnsi"/>
          <w:u w:val="single"/>
        </w:rPr>
        <w:t xml:space="preserve">"23 </w:t>
      </w:r>
      <w:r w:rsidRPr="00912912">
        <w:rPr>
          <w:rFonts w:asciiTheme="minorHAnsi" w:hAnsiTheme="minorHAnsi"/>
          <w:highlight w:val="yellow"/>
          <w:u w:val="single"/>
        </w:rPr>
        <w:t>framework as a typology to conceptualize how American Muslims have been stripped of their citizenship in the aftermath of the 9/11 attacks.</w:t>
      </w:r>
      <w:r w:rsidRPr="00912912">
        <w:rPr>
          <w:rFonts w:asciiTheme="minorHAnsi" w:hAnsiTheme="minorHAnsi"/>
          <w:sz w:val="12"/>
        </w:rPr>
        <w:t xml:space="preserve">24 </w:t>
      </w:r>
      <w:r w:rsidRPr="00912912">
        <w:rPr>
          <w:rFonts w:asciiTheme="minorHAnsi" w:hAnsiTheme="minorHAnsi"/>
          <w:u w:val="single"/>
        </w:rPr>
        <w:t xml:space="preserve">Bosniak identified </w:t>
      </w:r>
      <w:r w:rsidRPr="00912912">
        <w:rPr>
          <w:rFonts w:asciiTheme="minorHAnsi" w:hAnsiTheme="minorHAnsi"/>
          <w:highlight w:val="yellow"/>
          <w:u w:val="single"/>
        </w:rPr>
        <w:t>four distinct</w:t>
      </w:r>
      <w:r w:rsidRPr="00912912">
        <w:rPr>
          <w:rFonts w:asciiTheme="minorHAnsi" w:hAnsiTheme="minorHAnsi"/>
          <w:u w:val="single"/>
        </w:rPr>
        <w:t xml:space="preserve"> "discourses," or </w:t>
      </w:r>
      <w:r w:rsidRPr="00912912">
        <w:rPr>
          <w:rFonts w:asciiTheme="minorHAnsi" w:hAnsiTheme="minorHAnsi"/>
          <w:highlight w:val="yellow"/>
          <w:u w:val="single"/>
        </w:rPr>
        <w:t>components of citizenship</w:t>
      </w:r>
      <w:r w:rsidRPr="00912912">
        <w:rPr>
          <w:rFonts w:asciiTheme="minorHAnsi" w:hAnsiTheme="minorHAnsi"/>
          <w:u w:val="single"/>
        </w:rPr>
        <w:t xml:space="preserve">: (1) citizenship as </w:t>
      </w:r>
      <w:r w:rsidRPr="00912912">
        <w:rPr>
          <w:rFonts w:asciiTheme="minorHAnsi" w:hAnsiTheme="minorHAnsi"/>
          <w:highlight w:val="yellow"/>
          <w:u w:val="single"/>
        </w:rPr>
        <w:t>legal status</w:t>
      </w:r>
      <w:r w:rsidRPr="00912912">
        <w:rPr>
          <w:rFonts w:asciiTheme="minorHAnsi" w:hAnsiTheme="minorHAnsi"/>
          <w:u w:val="single"/>
        </w:rPr>
        <w:t xml:space="preserve">, (2) citizenship as </w:t>
      </w:r>
      <w:r w:rsidRPr="00912912">
        <w:rPr>
          <w:rFonts w:asciiTheme="minorHAnsi" w:hAnsiTheme="minorHAnsi"/>
          <w:highlight w:val="yellow"/>
          <w:u w:val="single"/>
        </w:rPr>
        <w:t>rights</w:t>
      </w:r>
      <w:r w:rsidRPr="00912912">
        <w:rPr>
          <w:rFonts w:asciiTheme="minorHAnsi" w:hAnsiTheme="minorHAnsi"/>
          <w:u w:val="single"/>
        </w:rPr>
        <w:t xml:space="preserve">, (3) 25 citizenship as </w:t>
      </w:r>
      <w:r w:rsidRPr="00912912">
        <w:rPr>
          <w:rFonts w:asciiTheme="minorHAnsi" w:hAnsiTheme="minorHAnsi"/>
          <w:highlight w:val="yellow"/>
          <w:u w:val="single"/>
        </w:rPr>
        <w:t>political activity</w:t>
      </w:r>
      <w:r w:rsidRPr="00912912">
        <w:rPr>
          <w:rFonts w:asciiTheme="minorHAnsi" w:hAnsiTheme="minorHAnsi"/>
          <w:u w:val="single"/>
        </w:rPr>
        <w:t xml:space="preserve">, </w:t>
      </w:r>
      <w:r w:rsidRPr="00912912">
        <w:rPr>
          <w:rFonts w:asciiTheme="minorHAnsi" w:hAnsiTheme="minorHAnsi"/>
          <w:highlight w:val="yellow"/>
          <w:u w:val="single"/>
        </w:rPr>
        <w:t>and</w:t>
      </w:r>
      <w:r w:rsidRPr="00912912">
        <w:rPr>
          <w:rFonts w:asciiTheme="minorHAnsi" w:hAnsiTheme="minorHAnsi"/>
          <w:u w:val="single"/>
        </w:rPr>
        <w:t xml:space="preserve"> (4) citizenship as </w:t>
      </w:r>
      <w:r w:rsidRPr="00912912">
        <w:rPr>
          <w:rFonts w:asciiTheme="minorHAnsi" w:hAnsiTheme="minorHAnsi"/>
          <w:highlight w:val="yellow"/>
          <w:u w:val="single"/>
        </w:rPr>
        <w:t>identity/solidarity</w:t>
      </w:r>
      <w:r w:rsidRPr="00912912">
        <w:rPr>
          <w:rFonts w:asciiTheme="minorHAnsi" w:hAnsiTheme="minorHAnsi"/>
          <w:sz w:val="12"/>
        </w:rPr>
        <w:t xml:space="preserve">. Volpp argues that </w:t>
      </w:r>
      <w:r w:rsidRPr="00912912">
        <w:rPr>
          <w:rFonts w:asciiTheme="minorHAnsi" w:hAnsiTheme="minorHAnsi"/>
          <w:highlight w:val="yellow"/>
          <w:u w:val="single"/>
        </w:rPr>
        <w:t>after</w:t>
      </w:r>
      <w:r w:rsidRPr="00912912">
        <w:rPr>
          <w:rFonts w:asciiTheme="minorHAnsi" w:hAnsiTheme="minorHAnsi"/>
          <w:u w:val="single"/>
        </w:rPr>
        <w:t xml:space="preserve"> the </w:t>
      </w:r>
      <w:r w:rsidRPr="00912912">
        <w:rPr>
          <w:rFonts w:asciiTheme="minorHAnsi" w:hAnsiTheme="minorHAnsi"/>
          <w:highlight w:val="yellow"/>
          <w:u w:val="single"/>
        </w:rPr>
        <w:t>9/11</w:t>
      </w:r>
      <w:r w:rsidRPr="00912912">
        <w:rPr>
          <w:rFonts w:asciiTheme="minorHAnsi" w:hAnsiTheme="minorHAnsi"/>
          <w:u w:val="single"/>
        </w:rPr>
        <w:t xml:space="preserve"> attacks, </w:t>
      </w:r>
      <w:r w:rsidRPr="00912912">
        <w:rPr>
          <w:rFonts w:asciiTheme="minorHAnsi" w:hAnsiTheme="minorHAnsi"/>
          <w:highlight w:val="yellow"/>
          <w:u w:val="single"/>
        </w:rPr>
        <w:t>American Muslims were no longer considered citizens as a matter of national identity, which in turn "hauntfed] their ability to enjoy citizenship as a matter of rights</w:t>
      </w:r>
      <w:r w:rsidRPr="00912912">
        <w:rPr>
          <w:rFonts w:asciiTheme="minorHAnsi" w:hAnsiTheme="minorHAnsi"/>
          <w:sz w:val="12"/>
        </w:rPr>
        <w:t xml:space="preserve">."26 Building upon Volpp's work, </w:t>
      </w:r>
      <w:r w:rsidRPr="00912912">
        <w:rPr>
          <w:rFonts w:asciiTheme="minorHAnsi" w:hAnsiTheme="minorHAnsi"/>
          <w:u w:val="single"/>
        </w:rPr>
        <w:t xml:space="preserve">this Comment seeks to contribute to the nascent scholarship examining our understanding of Islamophobia and to describe how Islamophobia is reifying the second-class citizenship status for American Muslims today. It argues that, </w:t>
      </w:r>
      <w:r w:rsidRPr="00912912">
        <w:rPr>
          <w:rFonts w:asciiTheme="minorHAnsi" w:hAnsiTheme="minorHAnsi"/>
          <w:highlight w:val="yellow"/>
          <w:u w:val="single"/>
        </w:rPr>
        <w:t>of</w:t>
      </w:r>
      <w:r w:rsidRPr="00912912">
        <w:rPr>
          <w:rFonts w:asciiTheme="minorHAnsi" w:hAnsiTheme="minorHAnsi"/>
          <w:u w:val="single"/>
        </w:rPr>
        <w:t xml:space="preserve"> </w:t>
      </w:r>
      <w:r w:rsidRPr="00912912">
        <w:rPr>
          <w:rFonts w:asciiTheme="minorHAnsi" w:hAnsiTheme="minorHAnsi"/>
          <w:highlight w:val="yellow"/>
          <w:u w:val="single"/>
        </w:rPr>
        <w:t>Bosniak's four discourses</w:t>
      </w:r>
      <w:r w:rsidRPr="00912912">
        <w:rPr>
          <w:rFonts w:asciiTheme="minorHAnsi" w:hAnsiTheme="minorHAnsi"/>
          <w:u w:val="single"/>
        </w:rPr>
        <w:t xml:space="preserve"> of citizenship, </w:t>
      </w:r>
      <w:r w:rsidRPr="00912912">
        <w:rPr>
          <w:rFonts w:asciiTheme="minorHAnsi" w:hAnsiTheme="minorHAnsi"/>
          <w:highlight w:val="yellow"/>
          <w:u w:val="single"/>
        </w:rPr>
        <w:t>the only one that now remains for American Muslims is formal legal status</w:t>
      </w:r>
    </w:p>
    <w:p w14:paraId="50E4E0A5" w14:textId="77777777" w:rsidR="009D73BD" w:rsidRDefault="009D73BD" w:rsidP="009D73BD">
      <w:pPr>
        <w:pStyle w:val="Heading4"/>
      </w:pPr>
      <w:r>
        <w:t>The requirement to use the gov reifies the state of exception which maintains the status quo- means that we can NEVER create meaningful change and turns all their portable skills args</w:t>
      </w:r>
    </w:p>
    <w:p w14:paraId="778B0097" w14:textId="77777777" w:rsidR="009D73BD" w:rsidRPr="00E541D5" w:rsidRDefault="009D73BD" w:rsidP="009D73BD">
      <w:r w:rsidRPr="00E541D5">
        <w:rPr>
          <w:rStyle w:val="Style13ptBold"/>
        </w:rPr>
        <w:t>Puar 2007</w:t>
      </w:r>
      <w:r w:rsidRPr="0078381C">
        <w:rPr>
          <w:rFonts w:eastAsia="Calibri"/>
        </w:rPr>
        <w:t xml:space="preserve"> [Jasbir, Professor of women's and gender studies at Rutgers University, Terrorist Assemblages: Homonationalism in Queer Times]</w:t>
      </w:r>
    </w:p>
    <w:p w14:paraId="2AA29B37" w14:textId="77777777" w:rsidR="009D73BD" w:rsidRPr="000D333D" w:rsidRDefault="009D73BD" w:rsidP="009D73BD">
      <w:pPr>
        <w:rPr>
          <w:u w:val="single"/>
        </w:rPr>
      </w:pPr>
      <w:r w:rsidRPr="000D333D">
        <w:rPr>
          <w:sz w:val="8"/>
        </w:rPr>
        <w:t xml:space="preserve">Whether one agrees that American exceptionalism has attained ‘‘new heights,’’ Kaplan’s analysis perfectly illustrates </w:t>
      </w:r>
      <w:r w:rsidRPr="000D333D">
        <w:rPr>
          <w:u w:val="single"/>
        </w:rPr>
        <w:t>the intractability of state of exception discourses from those of exceptionalism</w:t>
      </w:r>
      <w:r w:rsidRPr="000D333D">
        <w:rPr>
          <w:sz w:val="8"/>
        </w:rPr>
        <w:t xml:space="preserve">. </w:t>
      </w:r>
      <w:r w:rsidRPr="000D333D">
        <w:rPr>
          <w:highlight w:val="yellow"/>
          <w:u w:val="single"/>
        </w:rPr>
        <w:t>Laying claim to</w:t>
      </w:r>
      <w:r w:rsidRPr="000D333D">
        <w:rPr>
          <w:u w:val="single"/>
        </w:rPr>
        <w:t xml:space="preserve"> </w:t>
      </w:r>
      <w:r w:rsidRPr="000D333D">
        <w:rPr>
          <w:highlight w:val="yellow"/>
          <w:u w:val="single"/>
        </w:rPr>
        <w:t>uniqueness</w:t>
      </w:r>
      <w:r w:rsidRPr="000D333D">
        <w:rPr>
          <w:u w:val="single"/>
        </w:rPr>
        <w:t xml:space="preserve"> (exception = singularity) </w:t>
      </w:r>
      <w:r w:rsidRPr="000D333D">
        <w:rPr>
          <w:highlight w:val="yellow"/>
          <w:u w:val="single"/>
        </w:rPr>
        <w:t>and universality</w:t>
      </w:r>
      <w:r w:rsidRPr="000D333D">
        <w:rPr>
          <w:u w:val="single"/>
        </w:rPr>
        <w:t xml:space="preserve"> (exceptional = bequeathing teleological narrative) </w:t>
      </w:r>
      <w:r w:rsidRPr="000D333D">
        <w:rPr>
          <w:highlight w:val="yellow"/>
          <w:u w:val="single"/>
        </w:rPr>
        <w:t>is not</w:t>
      </w:r>
      <w:r w:rsidRPr="000D333D">
        <w:rPr>
          <w:u w:val="single"/>
        </w:rPr>
        <w:t xml:space="preserve"> quite as </w:t>
      </w:r>
      <w:r w:rsidRPr="000D333D">
        <w:rPr>
          <w:highlight w:val="yellow"/>
          <w:u w:val="single"/>
        </w:rPr>
        <w:t>paradoxical</w:t>
      </w:r>
      <w:r w:rsidRPr="000D333D">
        <w:rPr>
          <w:u w:val="single"/>
        </w:rPr>
        <w:t xml:space="preserve"> as Kaplan insists, </w:t>
      </w:r>
      <w:r w:rsidRPr="000D333D">
        <w:rPr>
          <w:highlight w:val="yellow"/>
          <w:u w:val="single"/>
        </w:rPr>
        <w:t>for the state of exception is</w:t>
      </w:r>
      <w:r w:rsidRPr="000D333D">
        <w:rPr>
          <w:u w:val="single"/>
        </w:rPr>
        <w:t xml:space="preserve"> deemed </w:t>
      </w:r>
      <w:r w:rsidRPr="000D333D">
        <w:rPr>
          <w:highlight w:val="yellow"/>
          <w:u w:val="single"/>
        </w:rPr>
        <w:t>necessary</w:t>
      </w:r>
      <w:r w:rsidRPr="000D333D">
        <w:rPr>
          <w:u w:val="single"/>
        </w:rPr>
        <w:t xml:space="preserve"> in order </w:t>
      </w:r>
      <w:r w:rsidRPr="000D333D">
        <w:rPr>
          <w:highlight w:val="yellow"/>
          <w:u w:val="single"/>
        </w:rPr>
        <w:t>to restore, protect, and maintain the s</w:t>
      </w:r>
      <w:r w:rsidRPr="000D333D">
        <w:rPr>
          <w:u w:val="single"/>
        </w:rPr>
        <w:t xml:space="preserve">tatus </w:t>
      </w:r>
      <w:r w:rsidRPr="000D333D">
        <w:rPr>
          <w:highlight w:val="yellow"/>
          <w:u w:val="single"/>
        </w:rPr>
        <w:t>quo</w:t>
      </w:r>
      <w:r w:rsidRPr="000D333D">
        <w:rPr>
          <w:u w:val="single"/>
        </w:rPr>
        <w:t xml:space="preserve">, </w:t>
      </w:r>
      <w:r w:rsidRPr="000D333D">
        <w:rPr>
          <w:highlight w:val="yellow"/>
          <w:u w:val="single"/>
        </w:rPr>
        <w:t>the normative ordering</w:t>
      </w:r>
      <w:r w:rsidRPr="000D333D">
        <w:rPr>
          <w:u w:val="single"/>
        </w:rPr>
        <w:t xml:space="preserve"> that then </w:t>
      </w:r>
      <w:r w:rsidRPr="000D333D">
        <w:rPr>
          <w:highlight w:val="yellow"/>
          <w:u w:val="single"/>
        </w:rPr>
        <w:t>allows the U</w:t>
      </w:r>
      <w:r w:rsidRPr="000D333D">
        <w:rPr>
          <w:u w:val="single"/>
        </w:rPr>
        <w:t xml:space="preserve">nited </w:t>
      </w:r>
      <w:r w:rsidRPr="000D333D">
        <w:rPr>
          <w:highlight w:val="yellow"/>
          <w:u w:val="single"/>
        </w:rPr>
        <w:t>S</w:t>
      </w:r>
      <w:r w:rsidRPr="000D333D">
        <w:rPr>
          <w:u w:val="single"/>
        </w:rPr>
        <w:t xml:space="preserve">tates </w:t>
      </w:r>
      <w:r w:rsidRPr="000D333D">
        <w:rPr>
          <w:highlight w:val="yellow"/>
          <w:u w:val="single"/>
        </w:rPr>
        <w:t>to hail</w:t>
      </w:r>
      <w:r w:rsidRPr="000D333D">
        <w:rPr>
          <w:u w:val="single"/>
        </w:rPr>
        <w:t xml:space="preserve"> its purported </w:t>
      </w:r>
      <w:r w:rsidRPr="000D333D">
        <w:rPr>
          <w:highlight w:val="yellow"/>
          <w:u w:val="single"/>
        </w:rPr>
        <w:t>universality</w:t>
      </w:r>
      <w:r w:rsidRPr="000D333D">
        <w:rPr>
          <w:sz w:val="8"/>
        </w:rPr>
        <w:t>. The indispensability of the United States is thus sutured through the naturalized conjunction of singularity and telos, the paradox withered away</w:t>
      </w:r>
      <w:r w:rsidRPr="000D333D">
        <w:rPr>
          <w:u w:val="single"/>
        </w:rPr>
        <w:t xml:space="preserve">.≤∞ </w:t>
      </w:r>
      <w:r w:rsidRPr="000D333D">
        <w:rPr>
          <w:highlight w:val="yellow"/>
          <w:u w:val="single"/>
        </w:rPr>
        <w:t>State of exception discourses rationalize egregious violence</w:t>
      </w:r>
      <w:r w:rsidRPr="000D333D">
        <w:rPr>
          <w:u w:val="single"/>
        </w:rPr>
        <w:t xml:space="preserve"> </w:t>
      </w:r>
      <w:r w:rsidRPr="000D333D">
        <w:rPr>
          <w:highlight w:val="yellow"/>
          <w:u w:val="single"/>
        </w:rPr>
        <w:t>in the name of the preservation of a way of life and those privileged to live it</w:t>
      </w:r>
      <w:r w:rsidRPr="000D333D">
        <w:rPr>
          <w:sz w:val="8"/>
        </w:rPr>
        <w:t>. Giorgio Agamben, noting that biopolitics continually seeks to redefine the boundaries between life and death, writes, ‘‘</w:t>
      </w:r>
      <w:r w:rsidRPr="000D333D">
        <w:rPr>
          <w:u w:val="single"/>
        </w:rPr>
        <w:t>The state of exception is neither external nor internal to the juridical order, and the problem of defining it concerns precisely a threshold, or a zone of indi√erence, where inside and outside do not exclude each other but rather blur with each other</w:t>
      </w:r>
      <w:r w:rsidRPr="000D333D">
        <w:rPr>
          <w:sz w:val="8"/>
        </w:rPr>
        <w:t xml:space="preserve">.’’≤≤ The temporality of exception is one that seeks to conceal itself; </w:t>
      </w:r>
      <w:r w:rsidRPr="000D333D">
        <w:rPr>
          <w:u w:val="single"/>
        </w:rPr>
        <w:t>the frenzied mode of emergency is an alibi for the quiet certitude of a slowly normativized working paradigm of liberal democratic government, an alibi necessary to disavow its linkages to totalitarian governments</w:t>
      </w:r>
      <w:r w:rsidRPr="00BE3567">
        <w:rPr>
          <w:highlight w:val="yellow"/>
          <w:u w:val="single"/>
        </w:rPr>
        <w:t>. The state of exception</w:t>
      </w:r>
      <w:r w:rsidRPr="000D333D">
        <w:rPr>
          <w:u w:val="single"/>
        </w:rPr>
        <w:t xml:space="preserve"> thus works to </w:t>
      </w:r>
      <w:r w:rsidRPr="00BE3567">
        <w:rPr>
          <w:highlight w:val="yellow"/>
          <w:u w:val="single"/>
        </w:rPr>
        <w:t>hide or</w:t>
      </w:r>
      <w:r w:rsidRPr="000D333D">
        <w:rPr>
          <w:u w:val="single"/>
        </w:rPr>
        <w:t xml:space="preserve"> even </w:t>
      </w:r>
      <w:r w:rsidRPr="00BE3567">
        <w:rPr>
          <w:highlight w:val="yellow"/>
          <w:u w:val="single"/>
        </w:rPr>
        <w:t>deny</w:t>
      </w:r>
      <w:r w:rsidRPr="000D333D">
        <w:rPr>
          <w:u w:val="single"/>
        </w:rPr>
        <w:t xml:space="preserve"> itself </w:t>
      </w:r>
      <w:r w:rsidRPr="00BE3567">
        <w:rPr>
          <w:highlight w:val="yellow"/>
          <w:u w:val="single"/>
        </w:rPr>
        <w:t>in order to further its expanse</w:t>
      </w:r>
      <w:r w:rsidRPr="000D333D">
        <w:rPr>
          <w:u w:val="single"/>
        </w:rPr>
        <w:t xml:space="preserve">, its presence and e≈cacy, </w:t>
      </w:r>
      <w:r w:rsidRPr="00BE3567">
        <w:rPr>
          <w:highlight w:val="yellow"/>
          <w:u w:val="single"/>
        </w:rPr>
        <w:t>surfacing only momentarily and with enough gumption to further legitimize the occupation of more terrain.</w:t>
      </w:r>
      <w:r w:rsidRPr="000D333D">
        <w:rPr>
          <w:u w:val="single"/>
        </w:rPr>
        <w:t xml:space="preserve"> </w:t>
      </w:r>
      <w:r w:rsidRPr="000D333D">
        <w:rPr>
          <w:sz w:val="8"/>
        </w:rPr>
        <w:t xml:space="preserve">Agamben likens the externally internal space of the state of exception to a Möbius strip: at the moment it is cast outside it becomes the inside.≤≥ </w:t>
      </w:r>
      <w:r w:rsidRPr="000D333D">
        <w:rPr>
          <w:u w:val="single"/>
        </w:rPr>
        <w:t>In the state of exception, the exception insidiously becomes the rule, and the exceptional is normalized as a regulatory ideal or frame; the exceptional is the excellence that exceeds the parameters of proper subjecthood and, by doing so, redefines these parameters to then normativize and render invisible (yet transparent) its own excellence or singularity.</w:t>
      </w:r>
    </w:p>
    <w:p w14:paraId="3B295849" w14:textId="77777777" w:rsidR="009D73BD" w:rsidRPr="002D4FD2" w:rsidRDefault="009D73BD" w:rsidP="009D73BD"/>
    <w:p w14:paraId="55F5C78F" w14:textId="77777777" w:rsidR="009D73BD" w:rsidRPr="00631019" w:rsidRDefault="009D73BD" w:rsidP="009D73BD">
      <w:pPr>
        <w:pStyle w:val="Heading3"/>
        <w:rPr>
          <w:rFonts w:asciiTheme="minorHAnsi" w:hAnsiTheme="minorHAnsi" w:cstheme="minorHAnsi"/>
        </w:rPr>
      </w:pPr>
      <w:r w:rsidRPr="00631019">
        <w:rPr>
          <w:rFonts w:asciiTheme="minorHAnsi" w:hAnsiTheme="minorHAnsi" w:cstheme="minorHAnsi"/>
        </w:rPr>
        <w:t>TVA</w:t>
      </w:r>
    </w:p>
    <w:p w14:paraId="50F59676" w14:textId="77777777" w:rsidR="009D73BD" w:rsidRPr="00631019" w:rsidRDefault="009D73BD" w:rsidP="009D73BD">
      <w:pPr>
        <w:pStyle w:val="Heading4"/>
        <w:numPr>
          <w:ilvl w:val="0"/>
          <w:numId w:val="13"/>
        </w:numPr>
        <w:rPr>
          <w:rFonts w:asciiTheme="minorHAnsi" w:hAnsiTheme="minorHAnsi" w:cstheme="minorHAnsi"/>
        </w:rPr>
      </w:pPr>
      <w:bookmarkStart w:id="1" w:name="_Hlk518724695"/>
      <w:bookmarkStart w:id="2" w:name="_Hlk519075894"/>
      <w:r w:rsidRPr="00631019">
        <w:rPr>
          <w:rFonts w:asciiTheme="minorHAnsi" w:hAnsiTheme="minorHAnsi" w:cstheme="minorHAnsi"/>
        </w:rPr>
        <w:t>TVA shuts down the movement and reifies the subjectification of the people</w:t>
      </w:r>
    </w:p>
    <w:p w14:paraId="7899FAB7" w14:textId="77777777" w:rsidR="009D73BD" w:rsidRPr="00631019" w:rsidRDefault="009D73BD" w:rsidP="009D73BD">
      <w:pPr>
        <w:rPr>
          <w:rFonts w:asciiTheme="minorHAnsi" w:hAnsiTheme="minorHAnsi" w:cstheme="minorHAnsi"/>
        </w:rPr>
      </w:pPr>
      <w:r w:rsidRPr="00631019">
        <w:rPr>
          <w:rStyle w:val="Style13ptBold"/>
          <w:rFonts w:asciiTheme="minorHAnsi" w:hAnsiTheme="minorHAnsi" w:cstheme="minorHAnsi"/>
        </w:rPr>
        <w:t xml:space="preserve">Brisette 2016 </w:t>
      </w:r>
      <w:r w:rsidRPr="00631019">
        <w:rPr>
          <w:rFonts w:asciiTheme="minorHAnsi" w:hAnsiTheme="minorHAnsi" w:cstheme="minorHAnsi"/>
          <w:sz w:val="18"/>
          <w:szCs w:val="18"/>
        </w:rPr>
        <w:t>(Emily, teaches in the Department of Sociology at Bridgewater State University, dissertation research examined the different notions of the state and citizenship that informed the US movement against the Vietnam and Iraq wars, “Social Sciences for an Other Politics: Women Theorizing Without Parachutes”, Palgrave Macmillan)=^.^=</w:t>
      </w:r>
    </w:p>
    <w:p w14:paraId="4634341E" w14:textId="77777777" w:rsidR="009D73BD" w:rsidRPr="00631019" w:rsidRDefault="009D73BD" w:rsidP="009D73BD">
      <w:pPr>
        <w:rPr>
          <w:rFonts w:asciiTheme="minorHAnsi" w:hAnsiTheme="minorHAnsi" w:cstheme="minorHAnsi"/>
        </w:rPr>
      </w:pPr>
      <w:r w:rsidRPr="00631019">
        <w:rPr>
          <w:rFonts w:asciiTheme="minorHAnsi" w:hAnsiTheme="minorHAnsi" w:cstheme="minorHAnsi"/>
        </w:rPr>
        <w:t xml:space="preserve">Within US social movement studies, the dominant paradigms over the past 40 or so years – </w:t>
      </w:r>
      <w:r w:rsidRPr="00631019">
        <w:rPr>
          <w:rFonts w:asciiTheme="minorHAnsi" w:hAnsiTheme="minorHAnsi" w:cstheme="minorHAnsi"/>
          <w:u w:val="single"/>
        </w:rPr>
        <w:t>resource mobilization, political process and political opportunity, and contentious politics – have all privileged a narrow under- standing of the ‘political’ that locates it squarely within the realm of the state and particularly within electoral and legislative processes</w:t>
      </w:r>
      <w:r w:rsidRPr="00631019">
        <w:rPr>
          <w:rFonts w:asciiTheme="minorHAnsi" w:hAnsiTheme="minorHAnsi" w:cstheme="minorHAnsi"/>
        </w:rPr>
        <w:t xml:space="preserve">. In this framework, social movements are typically seen as struggles for greater inclusion within a given set of political institutions. For Charles Tilly (1998, p. 216), a social movement is a ‘sustained challenge to power- holders in the name of a population living under the jurisdiction of those powerholders by means of repeated displays of that population’s numbers, commitment, unity and worthiness’ – the latter captured, in reverse order, by the rather ugly acronym WUNC. In this definition, </w:t>
      </w:r>
      <w:r w:rsidRPr="00631019">
        <w:rPr>
          <w:rFonts w:asciiTheme="minorHAnsi" w:hAnsiTheme="minorHAnsi" w:cstheme="minorHAnsi"/>
          <w:highlight w:val="cyan"/>
          <w:u w:val="single"/>
        </w:rPr>
        <w:t>movements</w:t>
      </w:r>
      <w:r w:rsidRPr="00631019">
        <w:rPr>
          <w:rFonts w:asciiTheme="minorHAnsi" w:hAnsiTheme="minorHAnsi" w:cstheme="minorHAnsi"/>
          <w:u w:val="single"/>
        </w:rPr>
        <w:t xml:space="preserve"> are made by (representatives of) a subordinate group; consist of appealing to constituted authorities who have the power to legislate; and </w:t>
      </w:r>
      <w:r w:rsidRPr="00631019">
        <w:rPr>
          <w:rFonts w:asciiTheme="minorHAnsi" w:hAnsiTheme="minorHAnsi" w:cstheme="minorHAnsi"/>
          <w:b/>
          <w:highlight w:val="cyan"/>
          <w:u w:val="single"/>
        </w:rPr>
        <w:t>require that challengers present themselves simultaneously as latent threat</w:t>
      </w:r>
      <w:r w:rsidRPr="00631019">
        <w:rPr>
          <w:rFonts w:asciiTheme="minorHAnsi" w:hAnsiTheme="minorHAnsi" w:cstheme="minorHAnsi"/>
        </w:rPr>
        <w:t xml:space="preserve"> (in num- bers, commitment and unity) and respectable supplicants (in worthiness). Ventriloquizing, Tilly continues, ‘We, the aggrieved, demand that you, the perpetrators of evil or the responsible authorities, act to alleviate a condition about which we are justly indignant’. Social movements in his view necessarily involve an appeal to power for redress of grievances; specific demands thus play a key and central role and most actions serve (only) to ‘dramatize’ the problem and the movement’s ‘WUNC’. Occupy largely refused these prerequisites, and thus opened itself up to the charge of disorganization and political naïveté. But the movement’s prefigurative attempts to envision and actualize a new social order are particularly difficult to grasp within such a definition of social movements, as the definition forecloses the possibility of any thoroughgoing, transformative change. Instead, </w:t>
      </w:r>
      <w:r w:rsidRPr="00631019">
        <w:rPr>
          <w:rFonts w:asciiTheme="minorHAnsi" w:hAnsiTheme="minorHAnsi" w:cstheme="minorHAnsi"/>
          <w:b/>
          <w:highlight w:val="cyan"/>
          <w:u w:val="single"/>
        </w:rPr>
        <w:t>it binds movements to existing norms for legibility and leaves fundamental frameworks and distributions of power unquestioned.</w:t>
      </w:r>
      <w:r w:rsidRPr="00631019">
        <w:rPr>
          <w:rFonts w:asciiTheme="minorHAnsi" w:hAnsiTheme="minorHAnsi" w:cstheme="minorHAnsi"/>
        </w:rPr>
        <w:t xml:space="preserve"> </w:t>
      </w:r>
    </w:p>
    <w:p w14:paraId="5BC043A1" w14:textId="77777777" w:rsidR="009D73BD" w:rsidRPr="00631019" w:rsidRDefault="009D73BD" w:rsidP="009D73BD">
      <w:pPr>
        <w:rPr>
          <w:rFonts w:asciiTheme="minorHAnsi" w:hAnsiTheme="minorHAnsi" w:cstheme="minorHAnsi"/>
        </w:rPr>
      </w:pPr>
      <w:r w:rsidRPr="00631019">
        <w:rPr>
          <w:rFonts w:asciiTheme="minorHAnsi" w:hAnsiTheme="minorHAnsi" w:cstheme="minorHAnsi"/>
        </w:rPr>
        <w:t xml:space="preserve">Despite Tilly’s catholic reference to powerholders in his definition of social movements, he </w:t>
      </w:r>
      <w:r w:rsidRPr="00631019">
        <w:rPr>
          <w:rFonts w:asciiTheme="minorHAnsi" w:hAnsiTheme="minorHAnsi" w:cstheme="minorHAnsi"/>
          <w:u w:val="single"/>
        </w:rPr>
        <w:t>defines the political narrowly to mean that which involves the government or state. Political identities, in his rendering, are ‘the subset of identities to which governments are parties’</w:t>
      </w:r>
      <w:r w:rsidRPr="00631019">
        <w:rPr>
          <w:rFonts w:asciiTheme="minorHAnsi" w:hAnsiTheme="minorHAnsi" w:cstheme="minorHAnsi"/>
        </w:rPr>
        <w:t xml:space="preserve"> (1998, p. 217; McAdam et al. 2001, p. 134). In collaborative work with Sidney Tarrow and Doug McAdam, he situates social movements on a continuum along- side other forms of ‘contentious politics’, defined in part as such because ‘at least one government is a claimant, an object of claims, or a party to the claims’ (McAdam et al. 2001, p. 5</w:t>
      </w:r>
      <w:r w:rsidRPr="00631019">
        <w:rPr>
          <w:rFonts w:asciiTheme="minorHAnsi" w:hAnsiTheme="minorHAnsi" w:cstheme="minorHAnsi"/>
          <w:b/>
          <w:u w:val="single"/>
        </w:rPr>
        <w:t xml:space="preserve">). </w:t>
      </w:r>
      <w:r w:rsidRPr="00631019">
        <w:rPr>
          <w:rFonts w:asciiTheme="minorHAnsi" w:hAnsiTheme="minorHAnsi" w:cstheme="minorHAnsi"/>
          <w:b/>
          <w:highlight w:val="cyan"/>
          <w:u w:val="single"/>
        </w:rPr>
        <w:t>If politics exists only within this institutional frame,</w:t>
      </w:r>
      <w:r w:rsidRPr="00631019">
        <w:rPr>
          <w:rFonts w:asciiTheme="minorHAnsi" w:hAnsiTheme="minorHAnsi" w:cstheme="minorHAnsi"/>
          <w:b/>
          <w:u w:val="single"/>
        </w:rPr>
        <w:t xml:space="preserve"> then properly political goals, fully legible movement </w:t>
      </w:r>
      <w:r w:rsidRPr="00631019">
        <w:rPr>
          <w:rFonts w:asciiTheme="minorHAnsi" w:hAnsiTheme="minorHAnsi" w:cstheme="minorHAnsi"/>
          <w:b/>
          <w:highlight w:val="cyan"/>
          <w:u w:val="single"/>
        </w:rPr>
        <w:t>demands, can only concern specific policies</w:t>
      </w:r>
      <w:r w:rsidRPr="00631019">
        <w:rPr>
          <w:rFonts w:asciiTheme="minorHAnsi" w:hAnsiTheme="minorHAnsi" w:cstheme="minorHAnsi"/>
          <w:b/>
          <w:u w:val="single"/>
        </w:rPr>
        <w:t xml:space="preserve"> that might be reformed or introduced</w:t>
      </w:r>
      <w:r w:rsidRPr="00631019">
        <w:rPr>
          <w:rFonts w:asciiTheme="minorHAnsi" w:hAnsiTheme="minorHAnsi" w:cstheme="minorHAnsi"/>
        </w:rPr>
        <w:t xml:space="preserve"> (see also Sitrin, this volume). Visions of more radical transfor- mations, and prefigurative efforts to realize those visions, on however small a scale as exemplar and practicum of what-might-be, are not (fully) political. </w:t>
      </w:r>
      <w:r w:rsidRPr="00631019">
        <w:rPr>
          <w:rFonts w:asciiTheme="minorHAnsi" w:hAnsiTheme="minorHAnsi" w:cstheme="minorHAnsi"/>
          <w:u w:val="single"/>
        </w:rPr>
        <w:t xml:space="preserve">The prefigurative dimensions of movements are thus occluded, rendered extraneous colour or flair, if visible at all.1 </w:t>
      </w:r>
      <w:r w:rsidRPr="00631019">
        <w:rPr>
          <w:rFonts w:asciiTheme="minorHAnsi" w:hAnsiTheme="minorHAnsi" w:cstheme="minorHAnsi"/>
          <w:b/>
          <w:u w:val="single"/>
        </w:rPr>
        <w:t xml:space="preserve">Inspiration, vision, even </w:t>
      </w:r>
      <w:r w:rsidRPr="00631019">
        <w:rPr>
          <w:rFonts w:asciiTheme="minorHAnsi" w:hAnsiTheme="minorHAnsi" w:cstheme="minorHAnsi"/>
          <w:b/>
          <w:highlight w:val="cyan"/>
          <w:u w:val="single"/>
        </w:rPr>
        <w:t>hope are sidelined,</w:t>
      </w:r>
      <w:r w:rsidRPr="00631019">
        <w:rPr>
          <w:rFonts w:asciiTheme="minorHAnsi" w:hAnsiTheme="minorHAnsi" w:cstheme="minorHAnsi"/>
          <w:b/>
          <w:u w:val="single"/>
        </w:rPr>
        <w:t xml:space="preserve"> overlooked in favour of the rational, strategic and ultimately pragmatic</w:t>
      </w:r>
      <w:r w:rsidRPr="00631019">
        <w:rPr>
          <w:rFonts w:asciiTheme="minorHAnsi" w:hAnsiTheme="minorHAnsi" w:cstheme="minorHAnsi"/>
        </w:rPr>
        <w:t xml:space="preserve">. And yet even within this rational(izing) world, the ‘madness’ creeps in, the sense of something more, something inexplicable: Tarrow (1995) found himself trying to make sense of the tremendous upheavals of the late 1960s, to trace the play of inspiration and imagination without naming them as such. </w:t>
      </w:r>
      <w:r w:rsidRPr="00631019">
        <w:rPr>
          <w:rFonts w:asciiTheme="minorHAnsi" w:hAnsiTheme="minorHAnsi" w:cstheme="minorHAnsi"/>
          <w:u w:val="single"/>
        </w:rPr>
        <w:t xml:space="preserve">These forces must be tamed – renamed ‘diffusion’ or ‘spillover’ or ‘spillout’ – and the focus turned to the spread rather than to the spirit which moves </w:t>
      </w:r>
      <w:r w:rsidRPr="00631019">
        <w:rPr>
          <w:rFonts w:asciiTheme="minorHAnsi" w:hAnsiTheme="minorHAnsi" w:cstheme="minorHAnsi"/>
        </w:rPr>
        <w:t xml:space="preserve">(see, e.g. McAdam 1995). George Katsiaficas (1987, 1989), in contrast, emphasized the particular spirit or ethos alive in that moment: a very human yearning for connection, authenticity and freedom which he called the ‘eros effect’. In the dominant theoretical model(s), </w:t>
      </w:r>
      <w:r w:rsidRPr="00631019">
        <w:rPr>
          <w:rFonts w:asciiTheme="minorHAnsi" w:hAnsiTheme="minorHAnsi" w:cstheme="minorHAnsi"/>
          <w:u w:val="single"/>
        </w:rPr>
        <w:t>social movements are rationalized and disenchanted, their internal dynamics reduced to a set of mechanistic variables and processes. The compelling, magnetic dimensions of movements – vision, hope, inspiration, courage, community, the momentary instantiation of freedom – are boxed out.</w:t>
      </w:r>
      <w:r w:rsidRPr="00631019">
        <w:rPr>
          <w:rFonts w:asciiTheme="minorHAnsi" w:hAnsiTheme="minorHAnsi" w:cstheme="minorHAnsi"/>
        </w:rPr>
        <w:t xml:space="preserve">2 If they refuse to go quietly, if they persist in making themselves visible and known; if they camp out on the lawns of power, insistently within the frame, then they are often disparaged as irrelevant, childish outbursts – not the sober and serious work of change. THE REIFICATION OF THE STATE I want to suggest that </w:t>
      </w:r>
      <w:r w:rsidRPr="00631019">
        <w:rPr>
          <w:rFonts w:asciiTheme="minorHAnsi" w:hAnsiTheme="minorHAnsi" w:cstheme="minorHAnsi"/>
          <w:b/>
          <w:highlight w:val="cyan"/>
          <w:u w:val="single"/>
        </w:rPr>
        <w:t>this view of social movements i</w:t>
      </w:r>
      <w:r w:rsidRPr="00631019">
        <w:rPr>
          <w:rFonts w:asciiTheme="minorHAnsi" w:hAnsiTheme="minorHAnsi" w:cstheme="minorHAnsi"/>
          <w:b/>
          <w:u w:val="single"/>
        </w:rPr>
        <w:t xml:space="preserve">s </w:t>
      </w:r>
      <w:r w:rsidRPr="00631019">
        <w:rPr>
          <w:rFonts w:asciiTheme="minorHAnsi" w:hAnsiTheme="minorHAnsi" w:cstheme="minorHAnsi"/>
          <w:u w:val="single"/>
        </w:rPr>
        <w:t xml:space="preserve">very much </w:t>
      </w:r>
      <w:r w:rsidRPr="00631019">
        <w:rPr>
          <w:rFonts w:asciiTheme="minorHAnsi" w:hAnsiTheme="minorHAnsi" w:cstheme="minorHAnsi"/>
          <w:highlight w:val="cyan"/>
          <w:u w:val="single"/>
        </w:rPr>
        <w:t>tied</w:t>
      </w:r>
      <w:r w:rsidRPr="00631019">
        <w:rPr>
          <w:rFonts w:asciiTheme="minorHAnsi" w:hAnsiTheme="minorHAnsi" w:cstheme="minorHAnsi"/>
          <w:u w:val="single"/>
        </w:rPr>
        <w:t>,</w:t>
      </w:r>
      <w:r w:rsidRPr="00631019">
        <w:rPr>
          <w:rFonts w:asciiTheme="minorHAnsi" w:hAnsiTheme="minorHAnsi" w:cstheme="minorHAnsi"/>
          <w:b/>
          <w:u w:val="single"/>
        </w:rPr>
        <w:t xml:space="preserve"> not just to a narrow understanding of politics made synonymous with the state, but also </w:t>
      </w:r>
      <w:r w:rsidRPr="00631019">
        <w:rPr>
          <w:rFonts w:asciiTheme="minorHAnsi" w:hAnsiTheme="minorHAnsi" w:cstheme="minorHAnsi"/>
          <w:b/>
          <w:highlight w:val="cyan"/>
          <w:u w:val="single"/>
        </w:rPr>
        <w:t>with</w:t>
      </w:r>
      <w:r w:rsidRPr="00631019">
        <w:rPr>
          <w:rFonts w:asciiTheme="minorHAnsi" w:hAnsiTheme="minorHAnsi" w:cstheme="minorHAnsi"/>
          <w:b/>
          <w:u w:val="single"/>
        </w:rPr>
        <w:t xml:space="preserve"> a particular conceptualization (</w:t>
      </w:r>
      <w:r w:rsidRPr="00631019">
        <w:rPr>
          <w:rFonts w:asciiTheme="minorHAnsi" w:hAnsiTheme="minorHAnsi" w:cstheme="minorHAnsi"/>
          <w:b/>
          <w:highlight w:val="cyan"/>
          <w:u w:val="single"/>
        </w:rPr>
        <w:t>reification) of the state</w:t>
      </w:r>
      <w:r w:rsidRPr="00631019">
        <w:rPr>
          <w:rFonts w:asciiTheme="minorHAnsi" w:hAnsiTheme="minorHAnsi" w:cstheme="minorHAnsi"/>
          <w:b/>
          <w:u w:val="single"/>
        </w:rPr>
        <w:t>.</w:t>
      </w:r>
      <w:r w:rsidRPr="00631019">
        <w:rPr>
          <w:rFonts w:asciiTheme="minorHAnsi" w:hAnsiTheme="minorHAnsi" w:cstheme="minorHAnsi"/>
        </w:rPr>
        <w:t xml:space="preserve"> Tilly’s conceptualization of the state is a Weberian one. He defines government as ‘an organization controlling the principal concentrated means of coercion within some substantial territory’ and notes that ‘a government is a state’ if it is recognized as such by other states and has jurisdictional autonomy: it is not nestled within some larger overarching government. In Tilly’s conceptualization, states are subjects with agency: they intervene in social relations, enact laws, provide aid, attack resisters of centralized rule, dispossess rival organizations, redistribute resources (Tilly 1998, pp.195–197). </w:t>
      </w:r>
      <w:r w:rsidRPr="00631019">
        <w:rPr>
          <w:rFonts w:asciiTheme="minorHAnsi" w:hAnsiTheme="minorHAnsi" w:cstheme="minorHAnsi"/>
          <w:u w:val="single"/>
        </w:rPr>
        <w:t>This conceptualization of the state is consonant with a broader turn within US political sociology in the 1970s and 1980s in which the state came to be seen as a ‘potent and autonomous organiza- tional actor’, endowed with volition and sometimes even with strikingly anthropomorphized ‘sinews’ of power</w:t>
      </w:r>
      <w:r w:rsidRPr="00631019">
        <w:rPr>
          <w:rFonts w:asciiTheme="minorHAnsi" w:hAnsiTheme="minorHAnsi" w:cstheme="minorHAnsi"/>
        </w:rPr>
        <w:t xml:space="preserve"> (Skocpol 1985, pp. 6, 16). The state as social actor, clearly distinct and relatively autonomous from society (and diverse groups within), has been taken for granted within much social movement theorizing. It is the target of claims, the arbiter of conflicts, the perpetrator of repression. It is where politics happens. North American social movement theory has not seriously grappled with the myriad challenges to the coherence, boundedness or thing-ness of the state that have proliferated over the past few decades, especially amongst post-structuralist theorists and anthropologists (Mitchell 1991; Taussing 1992; Brown 1995; Gupta 1995). While much of this work is inspired in no small part by that of Foucault, </w:t>
      </w:r>
      <w:r w:rsidRPr="00631019">
        <w:rPr>
          <w:rFonts w:asciiTheme="minorHAnsi" w:hAnsiTheme="minorHAnsi" w:cstheme="minorHAnsi"/>
          <w:u w:val="single"/>
        </w:rPr>
        <w:t>there is also a thread that can be traced back to Marx’s own insightful and imaginative analysis of the state. In his early work, Marx conceptualized the state as an abstraction (</w:t>
      </w:r>
      <w:r w:rsidRPr="00631019">
        <w:rPr>
          <w:rFonts w:asciiTheme="minorHAnsi" w:hAnsiTheme="minorHAnsi" w:cstheme="minorHAnsi"/>
          <w:b/>
          <w:u w:val="single"/>
        </w:rPr>
        <w:t>‘The state is an abstraction. The people alone is what is concrete’</w:t>
      </w:r>
      <w:r w:rsidRPr="00631019">
        <w:rPr>
          <w:rFonts w:asciiTheme="minorHAnsi" w:hAnsiTheme="minorHAnsi" w:cstheme="minorHAnsi"/>
          <w:u w:val="single"/>
        </w:rPr>
        <w:t xml:space="preserve"> </w:t>
      </w:r>
      <w:r w:rsidRPr="00631019">
        <w:rPr>
          <w:rFonts w:asciiTheme="minorHAnsi" w:hAnsiTheme="minorHAnsi" w:cstheme="minorHAnsi"/>
        </w:rPr>
        <w:t xml:space="preserve">[1978a, p. 18]) and worked through the ways in which the state, like religion, could be understood as the externalization of the people’s own power and desire for community, a faux-actualization (in truth, alienation) of species- being. </w:t>
      </w:r>
      <w:r w:rsidRPr="00631019">
        <w:rPr>
          <w:rFonts w:asciiTheme="minorHAnsi" w:hAnsiTheme="minorHAnsi" w:cstheme="minorHAnsi"/>
          <w:u w:val="single"/>
        </w:rPr>
        <w:t>The state is not actor, apparatus or instrument here, but abstrac- tion, imaginary, spiritual construct</w:t>
      </w:r>
      <w:r w:rsidRPr="00631019">
        <w:rPr>
          <w:rFonts w:asciiTheme="minorHAnsi" w:hAnsiTheme="minorHAnsi" w:cstheme="minorHAnsi"/>
        </w:rPr>
        <w:t xml:space="preserve">. In his essay ‘On the Jewish Question,’ Marx (1978b, p. 32) argued that the ‘state is the intermediary between man and human liberty. Just as Christ is the intermediary to whom man attributes all his own divinity and all his religious bonds, so the state is the intermediary to which man confides all his non-divinity and all his human freedom’. Lest we think this makes the state material (in the way that a human Jesus once was [but Christ as ideal is not]), </w:t>
      </w:r>
      <w:r w:rsidRPr="00631019">
        <w:rPr>
          <w:rFonts w:asciiTheme="minorHAnsi" w:hAnsiTheme="minorHAnsi" w:cstheme="minorHAnsi"/>
          <w:u w:val="single"/>
        </w:rPr>
        <w:t>Marx suggests that the state is the realm of the ‘celestial’: the ‘political state, in relation to civil society, is just as spiritual as is heaven in relation to earth’</w:t>
      </w:r>
      <w:r w:rsidRPr="00631019">
        <w:rPr>
          <w:rFonts w:asciiTheme="minorHAnsi" w:hAnsiTheme="minorHAnsi" w:cstheme="minorHAnsi"/>
        </w:rPr>
        <w:t xml:space="preserve"> (1978b, p. 34). </w:t>
      </w:r>
      <w:r w:rsidRPr="00631019">
        <w:rPr>
          <w:rFonts w:asciiTheme="minorHAnsi" w:hAnsiTheme="minorHAnsi" w:cstheme="minorHAnsi"/>
          <w:u w:val="single"/>
        </w:rPr>
        <w:t xml:space="preserve">There is a division between state and civil society here, that Marx argues liberalism effects. Material relations within society are depoliticized, frag- ments of ‘the political spirit’ gathered up and invested in the state </w:t>
      </w:r>
      <w:r w:rsidRPr="00631019">
        <w:rPr>
          <w:rFonts w:asciiTheme="minorHAnsi" w:hAnsiTheme="minorHAnsi" w:cstheme="minorHAnsi"/>
        </w:rPr>
        <w:t xml:space="preserve">(Marx 1978b, p. 45). Very real desires for freedom-in-community are thus transposed onto the (liberal) state, transcendent way, ideals of universality and common humanity. Rather than realizing species-being in and through the state, however, the com- munal impulse is instrumentalized in the service of shoring up bourgeois relations. Marx (1978b, p. 43) points out that liberal theorists ‘reduce citizenship, the political community, to a mere means for preserving [the] so-called rights of man’ – equality, liberty, security, property – which serve only to circumscribe relations between individuals, not to bring them together. It </w:t>
      </w:r>
      <w:r w:rsidRPr="00631019">
        <w:rPr>
          <w:rFonts w:asciiTheme="minorHAnsi" w:hAnsiTheme="minorHAnsi" w:cstheme="minorHAnsi"/>
          <w:u w:val="single"/>
        </w:rPr>
        <w:t xml:space="preserve">is a thin notion of politics, and a negative form of freedom, that they champion. When social movement scholars locate politics (only) in the state, they participate in this liberal bifurcation of state and society; </w:t>
      </w:r>
      <w:r w:rsidRPr="00631019">
        <w:rPr>
          <w:rFonts w:asciiTheme="minorHAnsi" w:hAnsiTheme="minorHAnsi" w:cstheme="minorHAnsi"/>
          <w:b/>
          <w:highlight w:val="cyan"/>
          <w:u w:val="single"/>
        </w:rPr>
        <w:t>when they conceive of the state as a social actor separate from society, they ensure its reification</w:t>
      </w:r>
      <w:r w:rsidRPr="00631019">
        <w:rPr>
          <w:rFonts w:asciiTheme="minorHAnsi" w:hAnsiTheme="minorHAnsi" w:cstheme="minorHAnsi"/>
        </w:rPr>
        <w:t xml:space="preserve">. Within this theoretical framework, the positive free- dom that the prefigurative seeks to instantiate, the species-being it seeks to actualize, is at best a curiosity. </w:t>
      </w:r>
    </w:p>
    <w:bookmarkEnd w:id="1"/>
    <w:bookmarkEnd w:id="2"/>
    <w:p w14:paraId="6FECD435" w14:textId="77777777" w:rsidR="009D73BD" w:rsidRPr="00AD6F23" w:rsidRDefault="009D73BD" w:rsidP="009D73BD">
      <w:pPr>
        <w:pStyle w:val="Heading4"/>
      </w:pPr>
    </w:p>
    <w:p w14:paraId="6B95E605" w14:textId="77777777" w:rsidR="009D73BD" w:rsidRDefault="009D73BD" w:rsidP="009D73BD">
      <w:pPr>
        <w:pStyle w:val="Heading2"/>
      </w:pPr>
      <w:r>
        <w:t>Lacan</w:t>
      </w:r>
    </w:p>
    <w:p w14:paraId="336E5135" w14:textId="77777777" w:rsidR="009D73BD" w:rsidRDefault="009D73BD" w:rsidP="009D73BD">
      <w:pPr>
        <w:pStyle w:val="Heading4"/>
        <w:numPr>
          <w:ilvl w:val="0"/>
          <w:numId w:val="23"/>
        </w:numPr>
      </w:pPr>
      <w:bookmarkStart w:id="3" w:name="_Hlk520038872"/>
      <w:r>
        <w:t>Lacan’s theory of desire is wrong- prefer a Nietzche analysis</w:t>
      </w:r>
    </w:p>
    <w:p w14:paraId="2A2E2EF4" w14:textId="77777777" w:rsidR="009D73BD" w:rsidRDefault="009D73BD" w:rsidP="009D73BD">
      <w:r w:rsidRPr="00616642">
        <w:rPr>
          <w:rStyle w:val="Style13ptBold"/>
        </w:rPr>
        <w:t>Deleuze</w:t>
      </w:r>
      <w:r>
        <w:t xml:space="preserve">, Gilles, and </w:t>
      </w:r>
      <w:r w:rsidRPr="00616642">
        <w:rPr>
          <w:rStyle w:val="Style13ptBold"/>
        </w:rPr>
        <w:t>Guattari</w:t>
      </w:r>
      <w:r>
        <w:t xml:space="preserve"> Félix. Anti-Oedipus: Capitalism and Schizophrenia. University of Minnesota Press, </w:t>
      </w:r>
      <w:r w:rsidRPr="00616642">
        <w:rPr>
          <w:rStyle w:val="Style13ptBold"/>
        </w:rPr>
        <w:t>1983</w:t>
      </w:r>
      <w:r>
        <w:t>.</w:t>
      </w:r>
    </w:p>
    <w:p w14:paraId="48CC122B" w14:textId="77777777" w:rsidR="009D73BD" w:rsidRDefault="009D73BD" w:rsidP="009D73BD">
      <w:pPr>
        <w:rPr>
          <w:sz w:val="14"/>
        </w:rPr>
      </w:pPr>
      <w:r w:rsidRPr="004C3E1D">
        <w:rPr>
          <w:sz w:val="14"/>
        </w:rPr>
        <w:t xml:space="preserve">Why Marx and Nietzsche? Now that's really mixing things up!" one might protest at this point. But there is really no cause for alarm. Readers of Marx will be happy to learn that Marx fares quite well in this confrontation. One might even say he is trimmed down to bare essentials and improved upon from the point of view of use. Given Deleuze and Guattari's perspective, this confrontation was inevitable. </w:t>
      </w:r>
      <w:r w:rsidRPr="004C3E1D">
        <w:rPr>
          <w:u w:val="single"/>
        </w:rPr>
        <w:t xml:space="preserve">If one wants to do an analysis of the flows of money and capital that circulate in society, nothing is more useful than Marx and the Marxist theory of money. But </w:t>
      </w:r>
      <w:r w:rsidRPr="004C3E1D">
        <w:rPr>
          <w:highlight w:val="cyan"/>
          <w:u w:val="single"/>
        </w:rPr>
        <w:t>if one wishes also to analyze the flows of desire</w:t>
      </w:r>
      <w:r w:rsidRPr="004C3E1D">
        <w:rPr>
          <w:u w:val="single"/>
        </w:rPr>
        <w:t>, the fears and the anxieties, the loves and the despairs that traverse the social field as intensive notes from the underground (</w:t>
      </w:r>
      <w:r w:rsidRPr="004C3E1D">
        <w:rPr>
          <w:highlight w:val="cyan"/>
          <w:u w:val="single"/>
        </w:rPr>
        <w:t>i.e., libidinal economy), one must</w:t>
      </w:r>
      <w:r w:rsidRPr="004C3E1D">
        <w:rPr>
          <w:u w:val="single"/>
        </w:rPr>
        <w:t xml:space="preserve"> </w:t>
      </w:r>
      <w:r w:rsidRPr="004C3E1D">
        <w:rPr>
          <w:highlight w:val="cyan"/>
          <w:u w:val="single"/>
        </w:rPr>
        <w:t>look elsewhere.</w:t>
      </w:r>
      <w:r w:rsidRPr="004C3E1D">
        <w:rPr>
          <w:sz w:val="14"/>
          <w:highlight w:val="cyan"/>
        </w:rPr>
        <w:t xml:space="preserve"> </w:t>
      </w:r>
      <w:r w:rsidRPr="004C3E1D">
        <w:rPr>
          <w:u w:val="single"/>
        </w:rPr>
        <w:t xml:space="preserve">Since </w:t>
      </w:r>
      <w:r w:rsidRPr="004C3E1D">
        <w:rPr>
          <w:highlight w:val="cyan"/>
          <w:u w:val="single"/>
        </w:rPr>
        <w:t xml:space="preserve">psychoanalysis is of no help, reducing </w:t>
      </w:r>
      <w:r w:rsidRPr="004C3E1D">
        <w:rPr>
          <w:u w:val="single"/>
        </w:rPr>
        <w:t xml:space="preserve">as it does every </w:t>
      </w:r>
      <w:r w:rsidRPr="004C3E1D">
        <w:rPr>
          <w:highlight w:val="cyan"/>
          <w:u w:val="single"/>
        </w:rPr>
        <w:t xml:space="preserve">social manifestation of desire to the familial complex, </w:t>
      </w:r>
      <w:r w:rsidRPr="004C3E1D">
        <w:rPr>
          <w:u w:val="single"/>
        </w:rPr>
        <w:t>where is one to turn</w:t>
      </w:r>
      <w:r w:rsidRPr="004C3E1D">
        <w:rPr>
          <w:sz w:val="14"/>
        </w:rPr>
        <w:t xml:space="preserve">? To Nietzsche, and the Nietzschean theory of affects and intensity, Anti-Oedipus suggests. </w:t>
      </w:r>
      <w:r w:rsidRPr="004C3E1D">
        <w:rPr>
          <w:u w:val="single"/>
        </w:rPr>
        <w:t xml:space="preserve">For here, and especially in </w:t>
      </w:r>
      <w:r w:rsidRPr="004C3E1D">
        <w:rPr>
          <w:highlight w:val="cyan"/>
          <w:u w:val="single"/>
        </w:rPr>
        <w:t>On the Genealogy of Morals, is a theory of desire and will</w:t>
      </w:r>
      <w:r w:rsidRPr="004C3E1D">
        <w:rPr>
          <w:u w:val="single"/>
        </w:rPr>
        <w:t>, of the conscious and the unconscious forces</w:t>
      </w:r>
      <w:r w:rsidRPr="004C3E1D">
        <w:rPr>
          <w:highlight w:val="cyan"/>
          <w:u w:val="single"/>
        </w:rPr>
        <w:t>, that relates desire directly to the social field and to a monetary system based on profit</w:t>
      </w:r>
      <w:r w:rsidRPr="004C3E1D">
        <w:rPr>
          <w:sz w:val="14"/>
        </w:rPr>
        <w:t xml:space="preserve">. What </w:t>
      </w:r>
      <w:r w:rsidRPr="004C3E1D">
        <w:rPr>
          <w:u w:val="single"/>
        </w:rPr>
        <w:t>Nietzsche teaches, as a complement to Marx's theory of alienation, is how the history of mankind is the history of a becoming-reactive</w:t>
      </w:r>
      <w:r w:rsidRPr="004C3E1D">
        <w:rPr>
          <w:sz w:val="14"/>
        </w:rPr>
        <w:t xml:space="preserve">. And it is Nietzsche, xviii </w:t>
      </w:r>
      <w:r w:rsidRPr="004C3E1D">
        <w:rPr>
          <w:u w:val="single"/>
        </w:rPr>
        <w:t>INTRODUCTION Deleuze and Guattari stress, whose thought already pointed a way out for humanity, whereas Marx and Freud were too ingrained in the culture that they were working against. One could not really view Anti-Oedipus as a purely Nietzschean undertaking, however, for the book would be nothing without the tension between Nietzsche and Marx, between philosophy and politics between thought and revolution; the tension, in short, between Deleuze the philosopher and Guattari the militant</w:t>
      </w:r>
      <w:r w:rsidRPr="004C3E1D">
        <w:rPr>
          <w:sz w:val="14"/>
        </w:rPr>
        <w:t xml:space="preserve">. </w:t>
      </w:r>
      <w:r w:rsidRPr="004C3E1D">
        <w:rPr>
          <w:u w:val="single"/>
        </w:rPr>
        <w:t xml:space="preserve">This tension is quite novel, and leads to a combination of the artistic "machine," the revolutionary "machine," and the analytical "machine"; </w:t>
      </w:r>
      <w:r w:rsidRPr="004C3E1D">
        <w:rPr>
          <w:highlight w:val="cyan"/>
          <w:u w:val="single"/>
        </w:rPr>
        <w:t>a combination of three modes of knowledge—the intuitive, the practical, and the reflective, which all become joined as bits and pieces of one and the same strategical machine whose target is the ego and the fascist in each of us</w:t>
      </w:r>
      <w:r w:rsidRPr="004C3E1D">
        <w:rPr>
          <w:u w:val="single"/>
        </w:rPr>
        <w:t>. Extending thought to the point of madness and action to the point of revolution, theirs is indeed a politics of experience</w:t>
      </w:r>
      <w:r w:rsidRPr="004C3E1D">
        <w:rPr>
          <w:highlight w:val="cyan"/>
          <w:u w:val="single"/>
        </w:rPr>
        <w:t>. The experience, however, is no longer that of man, but of what is nonhuman in man, his desires and his forces: a politics of desire directed against all that is egoic—and heroic—in man</w:t>
      </w:r>
      <w:r w:rsidRPr="004C3E1D">
        <w:rPr>
          <w:sz w:val="14"/>
          <w:highlight w:val="cyan"/>
        </w:rPr>
        <w:t>.</w:t>
      </w:r>
    </w:p>
    <w:bookmarkEnd w:id="3"/>
    <w:p w14:paraId="3191C6C2" w14:textId="77777777" w:rsidR="009D73BD" w:rsidRPr="00454767" w:rsidRDefault="009D73BD" w:rsidP="009D73BD"/>
    <w:p w14:paraId="4082C855" w14:textId="77777777" w:rsidR="009D73BD" w:rsidRDefault="009D73BD" w:rsidP="009D73BD">
      <w:pPr>
        <w:pStyle w:val="Heading4"/>
        <w:numPr>
          <w:ilvl w:val="0"/>
          <w:numId w:val="23"/>
        </w:numPr>
      </w:pPr>
      <w:bookmarkStart w:id="4" w:name="_Hlk520038882"/>
      <w:r>
        <w:t>Link turn: disrupting homonationalism disrupts the US’s fantasy of it’s perfect self</w:t>
      </w:r>
    </w:p>
    <w:p w14:paraId="744C4622" w14:textId="77777777" w:rsidR="009D73BD" w:rsidRDefault="009D73BD" w:rsidP="009D73BD">
      <w:pPr>
        <w:rPr>
          <w:rFonts w:eastAsia="Calibri"/>
        </w:rPr>
      </w:pPr>
      <w:r w:rsidRPr="005E4795">
        <w:rPr>
          <w:rStyle w:val="Style13ptBold"/>
        </w:rPr>
        <w:t>Puar</w:t>
      </w:r>
      <w:r w:rsidRPr="00ED7DF5">
        <w:rPr>
          <w:rFonts w:eastAsia="Calibri"/>
        </w:rPr>
        <w:t>, Jasbir K. h Terrorist Assemblages: Homonationalism in Queer Times. Duke University Press, 20</w:t>
      </w:r>
      <w:r w:rsidRPr="00ED7DF5">
        <w:rPr>
          <w:rFonts w:eastAsia="Calibri"/>
          <w:sz w:val="26"/>
        </w:rPr>
        <w:t>0</w:t>
      </w:r>
      <w:r w:rsidRPr="005E4795">
        <w:rPr>
          <w:rStyle w:val="Style13ptBold"/>
        </w:rPr>
        <w:t>7.</w:t>
      </w:r>
      <w:r w:rsidRPr="00ED7DF5">
        <w:rPr>
          <w:rFonts w:eastAsia="Calibri"/>
        </w:rPr>
        <w:t xml:space="preserve"> Zh</w:t>
      </w:r>
    </w:p>
    <w:p w14:paraId="2D2B7DB7" w14:textId="77777777" w:rsidR="009D73BD" w:rsidRPr="00ED7DF5" w:rsidRDefault="009D73BD" w:rsidP="009D73BD">
      <w:pPr>
        <w:rPr>
          <w:sz w:val="14"/>
        </w:rPr>
      </w:pPr>
      <w:r w:rsidRPr="00ED7DF5">
        <w:rPr>
          <w:u w:val="single"/>
        </w:rPr>
        <w:t xml:space="preserve">Mapping forms of U.S. </w:t>
      </w:r>
      <w:r w:rsidRPr="00ED7DF5">
        <w:rPr>
          <w:highlight w:val="cyan"/>
          <w:u w:val="single"/>
        </w:rPr>
        <w:t>homonationalism</w:t>
      </w:r>
      <w:r w:rsidRPr="00ED7DF5">
        <w:rPr>
          <w:sz w:val="14"/>
        </w:rPr>
        <w:t xml:space="preserve">, vital accomplices to Orientalist terrorist others, </w:t>
      </w:r>
      <w:r w:rsidRPr="00ED7DF5">
        <w:rPr>
          <w:highlight w:val="cyan"/>
          <w:u w:val="single"/>
        </w:rPr>
        <w:t>instructively alludes to the ‘‘imaginative geographies’’ of the U</w:t>
      </w:r>
      <w:r w:rsidRPr="00ED7DF5">
        <w:rPr>
          <w:u w:val="single"/>
        </w:rPr>
        <w:t xml:space="preserve">nited </w:t>
      </w:r>
      <w:r w:rsidRPr="00ED7DF5">
        <w:rPr>
          <w:highlight w:val="cyan"/>
          <w:u w:val="single"/>
        </w:rPr>
        <w:t>S</w:t>
      </w:r>
      <w:r w:rsidRPr="00ED7DF5">
        <w:rPr>
          <w:u w:val="single"/>
        </w:rPr>
        <w:t>tates. Derek Gregory</w:t>
      </w:r>
      <w:r w:rsidRPr="00ED7DF5">
        <w:rPr>
          <w:sz w:val="14"/>
        </w:rPr>
        <w:t>, reworking Edward Said’s original framing, d</w:t>
      </w:r>
      <w:r w:rsidRPr="00ED7DF5">
        <w:rPr>
          <w:u w:val="single"/>
        </w:rPr>
        <w:t xml:space="preserve">escribes </w:t>
      </w:r>
      <w:r w:rsidRPr="00ED7DF5">
        <w:rPr>
          <w:highlight w:val="cyan"/>
          <w:u w:val="single"/>
        </w:rPr>
        <w:t>these geographies as fabrications, ‘‘combin[ing] ‘something fictionalized’ and ‘something made real’ because they are imaginations given substa</w:t>
      </w:r>
      <w:r w:rsidRPr="00ED7DF5">
        <w:rPr>
          <w:rStyle w:val="StyleUnderline"/>
          <w:highlight w:val="cyan"/>
        </w:rPr>
        <w:t>nce</w:t>
      </w:r>
      <w:r w:rsidRPr="00ED7DF5">
        <w:rPr>
          <w:sz w:val="14"/>
        </w:rPr>
        <w:t xml:space="preserve">.’’∏ What I take from this definition is that </w:t>
      </w:r>
      <w:r w:rsidRPr="00ED7DF5">
        <w:rPr>
          <w:u w:val="single"/>
        </w:rPr>
        <w:t xml:space="preserve">certain </w:t>
      </w:r>
      <w:r w:rsidRPr="00ED7DF5">
        <w:rPr>
          <w:highlight w:val="cyan"/>
          <w:u w:val="single"/>
        </w:rPr>
        <w:t>desired truths become lived as truths,</w:t>
      </w:r>
      <w:r w:rsidRPr="00ED7DF5">
        <w:rPr>
          <w:u w:val="single"/>
        </w:rPr>
        <w:t xml:space="preserve"> as if they were truths, thus </w:t>
      </w:r>
      <w:r w:rsidRPr="00ED7DF5">
        <w:rPr>
          <w:highlight w:val="cyan"/>
          <w:u w:val="single"/>
        </w:rPr>
        <w:t>producing material traces and evidences of these truths,</w:t>
      </w:r>
      <w:r w:rsidRPr="00ED7DF5">
        <w:rPr>
          <w:u w:val="single"/>
        </w:rPr>
        <w:t xml:space="preserve"> despite what counterevidence may exist</w:t>
      </w:r>
      <w:r w:rsidRPr="00ED7DF5">
        <w:rPr>
          <w:sz w:val="14"/>
        </w:rPr>
        <w:t>. In other words, Gregory argues, imaginative geographies are performative</w:t>
      </w:r>
      <w:r w:rsidRPr="00ED7DF5">
        <w:rPr>
          <w:u w:val="single"/>
        </w:rPr>
        <w:t xml:space="preserve">: they produce the e√ect that they name and describe. Importantly, </w:t>
      </w:r>
      <w:r w:rsidRPr="00ED7DF5">
        <w:rPr>
          <w:highlight w:val="cyan"/>
          <w:u w:val="single"/>
        </w:rPr>
        <w:t>imaginative geographies endeavor to reconcile otherwise irreconcilable truths</w:t>
      </w:r>
      <w:r w:rsidRPr="00ED7DF5">
        <w:rPr>
          <w:u w:val="single"/>
        </w:rPr>
        <w:t>; they are mechanisms of, in Freudian terms, disavowal</w:t>
      </w:r>
      <w:r w:rsidRPr="00ED7DF5">
        <w:rPr>
          <w:highlight w:val="cyan"/>
          <w:u w:val="single"/>
        </w:rPr>
        <w:t>. It is through imaginative geographies produced by homonationalisms</w:t>
      </w:r>
      <w:r w:rsidRPr="00ED7DF5">
        <w:rPr>
          <w:sz w:val="14"/>
        </w:rPr>
        <w:t xml:space="preserve">, for example, </w:t>
      </w:r>
      <w:r w:rsidRPr="00ED7DF5">
        <w:rPr>
          <w:highlight w:val="cyan"/>
          <w:u w:val="single"/>
        </w:rPr>
        <w:t>that the contradictions</w:t>
      </w:r>
      <w:r w:rsidRPr="00ED7DF5">
        <w:rPr>
          <w:u w:val="single"/>
        </w:rPr>
        <w:t xml:space="preserve"> inherent in the idealization of the United States as a properly multicultural heteronormative but nevertheless gay-friendly, tolerant, and sexually liberated society </w:t>
      </w:r>
      <w:r w:rsidRPr="00ED7DF5">
        <w:rPr>
          <w:highlight w:val="cyan"/>
          <w:u w:val="single"/>
        </w:rPr>
        <w:t>can remain in tension</w:t>
      </w:r>
      <w:r w:rsidRPr="00ED7DF5">
        <w:rPr>
          <w:sz w:val="14"/>
        </w:rPr>
        <w:t xml:space="preserve">. Despite the obvious unevenness of sexual and racial tolerance across varied U.S. spaces 40 chapter 1 and topographies of identity, it nonetheless exists as a core belief system about liberal mores defined within and through the boundaries of the United States. I </w:t>
      </w:r>
      <w:r w:rsidRPr="00ED7DF5">
        <w:rPr>
          <w:u w:val="single"/>
        </w:rPr>
        <w:t>begin with a survey of the multiple activations of anxious multicultural heteronormativity that surfaced after the attacks on the World Trade Center and the Pentagon, noting the fissures and disruptions where gay and queer discourses intervene</w:t>
      </w:r>
      <w:r w:rsidRPr="00ED7DF5">
        <w:rPr>
          <w:sz w:val="14"/>
        </w:rPr>
        <w:t xml:space="preserve">. I then explore multiple sites and genealogies of homonationalism, </w:t>
      </w:r>
      <w:r w:rsidRPr="00ED7DF5">
        <w:rPr>
          <w:u w:val="single"/>
        </w:rPr>
        <w:t>focusing less on conservative lgbtiq discourses, which, though horrifically xenophobic, are hardly surprising and have been welldocumented. Instead</w:t>
      </w:r>
      <w:r w:rsidRPr="00ED7DF5">
        <w:rPr>
          <w:highlight w:val="cyan"/>
          <w:u w:val="single"/>
        </w:rPr>
        <w:t xml:space="preserve">, I foreground </w:t>
      </w:r>
      <w:r w:rsidRPr="00ED7DF5">
        <w:rPr>
          <w:u w:val="single"/>
        </w:rPr>
        <w:t xml:space="preserve">three less apparent </w:t>
      </w:r>
      <w:r w:rsidRPr="00ED7DF5">
        <w:rPr>
          <w:highlight w:val="cyan"/>
          <w:u w:val="single"/>
        </w:rPr>
        <w:t>lineages of homonationalism: the analyses of terrorist corporealities</w:t>
      </w:r>
      <w:r w:rsidRPr="00ED7DF5">
        <w:rPr>
          <w:u w:val="single"/>
        </w:rPr>
        <w:t xml:space="preserve"> by feminist, queer, and other scholars; </w:t>
      </w:r>
      <w:r w:rsidRPr="00ED7DF5">
        <w:rPr>
          <w:highlight w:val="cyan"/>
          <w:u w:val="single"/>
        </w:rPr>
        <w:t>the consumer habits</w:t>
      </w:r>
      <w:r w:rsidRPr="00ED7DF5">
        <w:rPr>
          <w:u w:val="single"/>
        </w:rPr>
        <w:t xml:space="preserve"> of the gay and lesbian tourism industry, </w:t>
      </w:r>
      <w:r w:rsidRPr="00ED7DF5">
        <w:rPr>
          <w:highlight w:val="cyan"/>
          <w:u w:val="single"/>
        </w:rPr>
        <w:t xml:space="preserve">which consciously defines itself as a progressive industry </w:t>
      </w:r>
      <w:r w:rsidRPr="00ED7DF5">
        <w:rPr>
          <w:u w:val="single"/>
        </w:rPr>
        <w:t>that seeks social change through the disruption of ‘‘straight space’</w:t>
      </w:r>
      <w:r w:rsidRPr="00ED7DF5">
        <w:rPr>
          <w:sz w:val="14"/>
        </w:rPr>
        <w:t xml:space="preserve">’; and the liberal multicultural discourses of tolerance and diversity portrayed in the cable television cartoon South Park. </w:t>
      </w:r>
      <w:r w:rsidRPr="00ED7DF5">
        <w:rPr>
          <w:highlight w:val="cyan"/>
          <w:u w:val="single"/>
        </w:rPr>
        <w:t>These</w:t>
      </w:r>
      <w:r w:rsidRPr="00ED7DF5">
        <w:rPr>
          <w:u w:val="single"/>
        </w:rPr>
        <w:t xml:space="preserve"> three </w:t>
      </w:r>
      <w:r w:rsidRPr="00ED7DF5">
        <w:rPr>
          <w:highlight w:val="cyan"/>
          <w:u w:val="single"/>
        </w:rPr>
        <w:t>sites, enmeshed in vastly di√ering homonationalisms</w:t>
      </w:r>
      <w:r w:rsidRPr="00ED7DF5">
        <w:rPr>
          <w:u w:val="single"/>
        </w:rPr>
        <w:t xml:space="preserve">, </w:t>
      </w:r>
      <w:r w:rsidRPr="00ED7DF5">
        <w:rPr>
          <w:highlight w:val="cyan"/>
          <w:u w:val="single"/>
        </w:rPr>
        <w:t>suggest</w:t>
      </w:r>
      <w:r w:rsidRPr="00ED7DF5">
        <w:rPr>
          <w:u w:val="single"/>
        </w:rPr>
        <w:t xml:space="preserve"> both </w:t>
      </w:r>
      <w:r w:rsidRPr="00ED7DF5">
        <w:rPr>
          <w:highlight w:val="cyan"/>
          <w:u w:val="single"/>
        </w:rPr>
        <w:t>the</w:t>
      </w:r>
      <w:r w:rsidRPr="00ED7DF5">
        <w:rPr>
          <w:u w:val="single"/>
        </w:rPr>
        <w:t xml:space="preserve"> </w:t>
      </w:r>
      <w:r w:rsidRPr="00ED7DF5">
        <w:rPr>
          <w:highlight w:val="cyan"/>
          <w:u w:val="single"/>
        </w:rPr>
        <w:t>radical contingency of any nationalist homosexual formation and the potency of their potential consolidation</w:t>
      </w:r>
      <w:r w:rsidRPr="00ED7DF5">
        <w:rPr>
          <w:u w:val="single"/>
        </w:rPr>
        <w:t xml:space="preserve">; thus, </w:t>
      </w:r>
      <w:r w:rsidRPr="00ED7DF5">
        <w:rPr>
          <w:highlight w:val="cyan"/>
          <w:u w:val="single"/>
        </w:rPr>
        <w:t>they may craft new critical cartographies as much as they may reify hegemonic dominant terrains.</w:t>
      </w:r>
    </w:p>
    <w:bookmarkEnd w:id="4"/>
    <w:p w14:paraId="75E9FDB5" w14:textId="77777777" w:rsidR="009D73BD" w:rsidRDefault="009D73BD" w:rsidP="009D73BD">
      <w:pPr>
        <w:pStyle w:val="Heading2"/>
      </w:pPr>
      <w:r>
        <w:t>Setcol</w:t>
      </w:r>
    </w:p>
    <w:p w14:paraId="2CB70AD5" w14:textId="77777777" w:rsidR="009D73BD" w:rsidRDefault="009D73BD" w:rsidP="009D73BD">
      <w:pPr>
        <w:pStyle w:val="Heading4"/>
      </w:pPr>
      <w:r>
        <w:t>Permutation do the aff and all-non-mutually exclusive parts of the alternative- only an understanding of racialized queerness and settler colonialism as being interlinked can provide us with the best methodologies to resist settler colonialism and heteronormativity- The net benefit is an understanding of the process of settler sexuality that marked two-spirit and other Indiegnous queer bodies as being worthy of genocide</w:t>
      </w:r>
    </w:p>
    <w:p w14:paraId="05274D72" w14:textId="77777777" w:rsidR="009D73BD" w:rsidRDefault="009D73BD" w:rsidP="009D73BD">
      <w:r>
        <w:t xml:space="preserve">Scott Lauria </w:t>
      </w:r>
      <w:r w:rsidRPr="0079154C">
        <w:rPr>
          <w:rStyle w:val="Style13ptBold"/>
        </w:rPr>
        <w:t>Morgensen</w:t>
      </w:r>
      <w:r>
        <w:t xml:space="preserve">, professor of gender studies at Queen’s University, </w:t>
      </w:r>
      <w:r w:rsidRPr="00A00F32">
        <w:rPr>
          <w:rStyle w:val="Style13ptBold"/>
        </w:rPr>
        <w:t>2010</w:t>
      </w:r>
      <w:r>
        <w:t>, Settler Homonationalism: Theorizing Settler Colonialism within Queer Modernities, GLQ 16:1-2</w:t>
      </w:r>
    </w:p>
    <w:p w14:paraId="4FD2CD81" w14:textId="77777777" w:rsidR="009D73BD" w:rsidRDefault="009D73BD" w:rsidP="009D73BD">
      <w:r>
        <w:t xml:space="preserve">I am compelled by Puar’s analysis, which I extend at the intersections of queer studies and Native studies. </w:t>
      </w:r>
      <w:r w:rsidRPr="007C35BC">
        <w:rPr>
          <w:rStyle w:val="StyleUnderline"/>
          <w:highlight w:val="yellow"/>
        </w:rPr>
        <w:t>Puar presents t</w:t>
      </w:r>
      <w:r w:rsidRPr="0079154C">
        <w:rPr>
          <w:rStyle w:val="StyleUnderline"/>
        </w:rPr>
        <w:t xml:space="preserve">he term </w:t>
      </w:r>
      <w:r w:rsidRPr="007C35BC">
        <w:rPr>
          <w:rStyle w:val="StyleUnderline"/>
          <w:highlight w:val="yellow"/>
        </w:rPr>
        <w:t>homonationalism</w:t>
      </w:r>
      <w:r w:rsidRPr="0079154C">
        <w:rPr>
          <w:rStyle w:val="StyleUnderline"/>
        </w:rPr>
        <w:t xml:space="preserve"> to explain how racialized sexuality and national terror interact today. I interpret homonationalism </w:t>
      </w:r>
      <w:r w:rsidRPr="007C35BC">
        <w:rPr>
          <w:rStyle w:val="StyleUnderline"/>
          <w:highlight w:val="yellow"/>
        </w:rPr>
        <w:t>as an effect of U.S. queer modernities</w:t>
      </w:r>
      <w:r w:rsidRPr="0079154C">
        <w:rPr>
          <w:rStyle w:val="StyleUnderline"/>
        </w:rPr>
        <w:t xml:space="preserve"> </w:t>
      </w:r>
      <w:r w:rsidRPr="007C35BC">
        <w:rPr>
          <w:rStyle w:val="StyleUnderline"/>
          <w:highlight w:val="yellow"/>
        </w:rPr>
        <w:t>forming amid the conquest of Native peoples</w:t>
      </w:r>
      <w:r>
        <w:t xml:space="preserve"> and the settling of Native land. </w:t>
      </w:r>
      <w:r w:rsidRPr="0079154C">
        <w:rPr>
          <w:rStyle w:val="StyleUnderline"/>
        </w:rPr>
        <w:t>The terrorizing sexual colonization of Native peoples</w:t>
      </w:r>
      <w:r>
        <w:t xml:space="preserve"> was a historical root of the biopolitics of modern sexuality in the United States. </w:t>
      </w:r>
      <w:r w:rsidRPr="007C35BC">
        <w:rPr>
          <w:rStyle w:val="StyleUnderline"/>
          <w:highlight w:val="yellow"/>
        </w:rPr>
        <w:t>Colonists interpreted diverse practices of gender and sexuality as signs of a general primitivity among Native peoples</w:t>
      </w:r>
      <w:r>
        <w:t xml:space="preserve">. Over time, </w:t>
      </w:r>
      <w:r w:rsidRPr="007C35BC">
        <w:rPr>
          <w:rStyle w:val="StyleUnderline"/>
          <w:highlight w:val="yellow"/>
        </w:rPr>
        <w:t>they produced a colonial necropolitics that framed Native peoples as queer populations marked for death</w:t>
      </w:r>
      <w:r>
        <w:t xml:space="preserve">. </w:t>
      </w:r>
      <w:r w:rsidRPr="0079154C">
        <w:rPr>
          <w:rStyle w:val="StyleUnderline"/>
        </w:rPr>
        <w:t>Colonization produced</w:t>
      </w:r>
      <w:r>
        <w:t xml:space="preserve"> the biopolitics of modern sexuality that I call “</w:t>
      </w:r>
      <w:r w:rsidRPr="007C35BC">
        <w:rPr>
          <w:rStyle w:val="StyleUnderline"/>
          <w:highlight w:val="yellow"/>
        </w:rPr>
        <w:t>settler sexuality”: a white national heteronormativity that regulates Indigenous sexuality and gender by supplanting them with the sexual modernity of settler subjects</w:t>
      </w:r>
      <w:r>
        <w:t xml:space="preserve">. Despite having formed in the United States to serve Anglo-American landowning classes and the Euro-ethnics they absorbed, </w:t>
      </w:r>
      <w:r w:rsidRPr="007C35BC">
        <w:rPr>
          <w:rStyle w:val="StyleUnderline"/>
          <w:highlight w:val="yellow"/>
        </w:rPr>
        <w:t>settler definitions of modern sexuality became hegemonic for all non-Natives,</w:t>
      </w:r>
      <w:r w:rsidRPr="0079154C">
        <w:rPr>
          <w:rStyle w:val="StyleUnderline"/>
        </w:rPr>
        <w:t xml:space="preserve"> </w:t>
      </w:r>
      <w:r w:rsidRPr="007C35BC">
        <w:rPr>
          <w:rStyle w:val="StyleUnderline"/>
          <w:highlight w:val="yellow"/>
        </w:rPr>
        <w:t>as well as for Native people who sought ties to sexual modernity.</w:t>
      </w:r>
      <w:r w:rsidRPr="0079154C">
        <w:rPr>
          <w:rStyle w:val="StyleUnderline"/>
        </w:rPr>
        <w:t xml:space="preserve"> Settler colonialism thus conditioned the formation of modern sexuality</w:t>
      </w:r>
      <w:r>
        <w:t xml:space="preserve"> in the United States, </w:t>
      </w:r>
      <w:r w:rsidRPr="0079154C">
        <w:rPr>
          <w:rStyle w:val="StyleUnderline"/>
        </w:rPr>
        <w:t>including modern queer subjects</w:t>
      </w:r>
      <w:r>
        <w:t xml:space="preserve"> and politics. By the mid-twentieth century U.S. sexual minority move - ments had formed on normatively white and national terms, which could include reversing the discourses marking them as primitive and embracing a primitive or specifically Native sexual nature. Non-Native queers of color long remained marginal to such projects or critiqued them, as their participants or as the organizers of queer of color coalitions. But over time non-Natives were able to form shared identities and movements to claim modern sexual citizenship in the set - tler state. Under such conditions, queer movements can naturalize settlement and assume a homonormative and national form that may be read specifically as settler homonationalism.</w:t>
      </w:r>
    </w:p>
    <w:p w14:paraId="562FFF84" w14:textId="77777777" w:rsidR="003F7A17" w:rsidRDefault="003F7A17" w:rsidP="003F7A17">
      <w:pPr>
        <w:pStyle w:val="Heading4"/>
      </w:pPr>
      <w:r>
        <w:t>Modern day Setcol is justified by homotionalism</w:t>
      </w:r>
    </w:p>
    <w:p w14:paraId="0A6A5D5F" w14:textId="77777777" w:rsidR="003F7A17" w:rsidRPr="0078381C" w:rsidRDefault="003F7A17" w:rsidP="003F7A17">
      <w:pPr>
        <w:rPr>
          <w:rFonts w:eastAsia="Calibri"/>
          <w:b/>
          <w:bCs/>
        </w:rPr>
      </w:pPr>
      <w:r w:rsidRPr="00EF210E">
        <w:rPr>
          <w:rStyle w:val="Style13ptBold"/>
        </w:rPr>
        <w:t>Puar</w:t>
      </w:r>
      <w:r w:rsidRPr="0078381C">
        <w:rPr>
          <w:rFonts w:eastAsia="Calibri"/>
        </w:rPr>
        <w:t xml:space="preserve">, Jasbir. “Rethinking Homonationalism.” International Studies of Middle East Studies, </w:t>
      </w:r>
      <w:r w:rsidRPr="0078381C">
        <w:rPr>
          <w:rFonts w:eastAsia="Calibri"/>
          <w:sz w:val="26"/>
        </w:rPr>
        <w:t>20</w:t>
      </w:r>
      <w:r w:rsidRPr="00EF210E">
        <w:rPr>
          <w:rStyle w:val="Style13ptBold"/>
        </w:rPr>
        <w:t>13</w:t>
      </w:r>
      <w:r w:rsidRPr="0078381C">
        <w:rPr>
          <w:rFonts w:eastAsia="Calibri"/>
        </w:rPr>
        <w:t xml:space="preserve">, pp. 336–338. </w:t>
      </w:r>
      <w:hyperlink r:id="rId11" w:history="1">
        <w:r w:rsidRPr="0078381C">
          <w:rPr>
            <w:rFonts w:eastAsia="Calibri"/>
          </w:rPr>
          <w:t>https://www.cambridge.org/core/services/aop-cambridge-core/content/view/A455C4850A8D94BA4DC96D9B8837727C/S002074381300007Xa.pdf/rethinking_homonationalism.pdf</w:t>
        </w:r>
      </w:hyperlink>
      <w:r w:rsidRPr="0078381C">
        <w:rPr>
          <w:rFonts w:eastAsia="Calibri"/>
        </w:rPr>
        <w:t xml:space="preserve"> zh</w:t>
      </w:r>
    </w:p>
    <w:p w14:paraId="2D8CC700" w14:textId="77777777" w:rsidR="003F7A17" w:rsidRPr="00EF210E" w:rsidRDefault="003F7A17" w:rsidP="003F7A17">
      <w:pPr>
        <w:rPr>
          <w:sz w:val="14"/>
        </w:rPr>
      </w:pPr>
      <w:r w:rsidRPr="00EF210E">
        <w:rPr>
          <w:u w:val="single"/>
        </w:rPr>
        <w:t>It is thus important to map out the relations between pinkwashing and homonationalism, or, more precisely, the global conditions of homonationalism that make a practice</w:t>
      </w:r>
      <w:r w:rsidRPr="00EF210E">
        <w:rPr>
          <w:sz w:val="14"/>
        </w:rPr>
        <w:t xml:space="preserve"> 338 Int. J. Middle East Stud. 45 (2013) such as Israeli pinkwashing possible and legible in the first place</w:t>
      </w:r>
      <w:r w:rsidRPr="00EF210E">
        <w:rPr>
          <w:u w:val="single"/>
        </w:rPr>
        <w:t xml:space="preserve">. In connecting Israeli pinkwashing to a broader global system of power networks, I am demonstrating the myriad of actors that converge to enable such a practice. </w:t>
      </w:r>
      <w:r w:rsidRPr="00EF210E">
        <w:rPr>
          <w:highlight w:val="cyan"/>
          <w:u w:val="single"/>
        </w:rPr>
        <w:t>Pinkwashing has become</w:t>
      </w:r>
      <w:r w:rsidRPr="00EF210E">
        <w:rPr>
          <w:u w:val="single"/>
        </w:rPr>
        <w:t xml:space="preserve"> a </w:t>
      </w:r>
      <w:r w:rsidRPr="00EF210E">
        <w:rPr>
          <w:highlight w:val="cyan"/>
          <w:u w:val="single"/>
        </w:rPr>
        <w:t>common</w:t>
      </w:r>
      <w:r w:rsidRPr="00EF210E">
        <w:rPr>
          <w:u w:val="single"/>
        </w:rPr>
        <w:t xml:space="preserve">ly used tag </w:t>
      </w:r>
      <w:r w:rsidRPr="00EF210E">
        <w:rPr>
          <w:highlight w:val="cyan"/>
          <w:u w:val="single"/>
        </w:rPr>
        <w:t>for the cynical promotion of LGBT bodies as representative of Israeli democracy</w:t>
      </w:r>
      <w:r w:rsidRPr="00EF210E">
        <w:rPr>
          <w:u w:val="single"/>
        </w:rPr>
        <w:t>.</w:t>
      </w:r>
      <w:r w:rsidRPr="00EF210E">
        <w:rPr>
          <w:sz w:val="14"/>
        </w:rPr>
        <w:t xml:space="preserve"> As its use as a shorthand proliferates, it must be situated within its wider geopolitical context. That is to say, </w:t>
      </w:r>
      <w:r w:rsidRPr="00EF210E">
        <w:rPr>
          <w:u w:val="single"/>
        </w:rPr>
        <w:t>pinkwashing works because both history and global international relations matter. So while it is crucial to challenge the Israeli state, it must be done in a manner that acknowledges the range of complicit actors.</w:t>
      </w:r>
      <w:r w:rsidRPr="00EF210E">
        <w:rPr>
          <w:sz w:val="14"/>
        </w:rPr>
        <w:t xml:space="preserve"> Historically speaking</w:t>
      </w:r>
      <w:r w:rsidRPr="00EF210E">
        <w:rPr>
          <w:u w:val="single"/>
        </w:rPr>
        <w:t xml:space="preserve">, </w:t>
      </w:r>
      <w:r w:rsidRPr="00EF210E">
        <w:rPr>
          <w:highlight w:val="cyan"/>
          <w:u w:val="single"/>
        </w:rPr>
        <w:t>settler colonialism has a long history of articulating its violence through the protection of serviceable figures such as women and children, and now the homosexual</w:t>
      </w:r>
      <w:r w:rsidRPr="00EF210E">
        <w:rPr>
          <w:sz w:val="14"/>
        </w:rPr>
        <w:t xml:space="preserve">. </w:t>
      </w:r>
      <w:r w:rsidRPr="00EF210E">
        <w:rPr>
          <w:highlight w:val="cyan"/>
          <w:u w:val="single"/>
        </w:rPr>
        <w:t>Pinkwashing</w:t>
      </w:r>
      <w:r w:rsidRPr="00EF210E">
        <w:rPr>
          <w:u w:val="single"/>
        </w:rPr>
        <w:t xml:space="preserve"> is only one more </w:t>
      </w:r>
      <w:r w:rsidRPr="00EF210E">
        <w:rPr>
          <w:highlight w:val="cyan"/>
          <w:u w:val="single"/>
        </w:rPr>
        <w:t>justifi</w:t>
      </w:r>
      <w:r w:rsidRPr="00EF210E">
        <w:rPr>
          <w:u w:val="single"/>
        </w:rPr>
        <w:t xml:space="preserve">cation for </w:t>
      </w:r>
      <w:r w:rsidRPr="00EF210E">
        <w:rPr>
          <w:highlight w:val="cyan"/>
          <w:u w:val="single"/>
        </w:rPr>
        <w:t>imperial/racial/national violence</w:t>
      </w:r>
      <w:r w:rsidRPr="00EF210E">
        <w:rPr>
          <w:u w:val="single"/>
        </w:rPr>
        <w:t xml:space="preserve"> within this long tradition of intimate rhetorics around “victim” populations</w:t>
      </w:r>
      <w:r w:rsidRPr="00EF210E">
        <w:rPr>
          <w:sz w:val="14"/>
        </w:rPr>
        <w:t>. Further</w:t>
      </w:r>
      <w:r w:rsidRPr="00EF210E">
        <w:rPr>
          <w:highlight w:val="cyan"/>
          <w:u w:val="single"/>
        </w:rPr>
        <w:t>, Islamophobia has proliferated since the beginning of the “war on terror,” but it also predates 9/11 in various forms</w:t>
      </w:r>
      <w:r w:rsidRPr="00EF210E">
        <w:rPr>
          <w:sz w:val="14"/>
        </w:rPr>
        <w:t xml:space="preserve"> (see, for example, Edward Said’s periodization of Islamophobia as heralded during the end of the cold war). </w:t>
      </w:r>
      <w:r w:rsidRPr="00EF210E">
        <w:rPr>
          <w:u w:val="single"/>
        </w:rPr>
        <w:t>Pinkwashing works in part by tapping into the discursive and structural circuits produced by U.S. and European crusades against the spectral threat of “radical Islam” or “Islamo-fascism</w:t>
      </w:r>
      <w:r w:rsidRPr="00EF210E">
        <w:rPr>
          <w:sz w:val="14"/>
        </w:rPr>
        <w:t xml:space="preserve">.” </w:t>
      </w:r>
    </w:p>
    <w:p w14:paraId="7D3239F0" w14:textId="77777777" w:rsidR="009D73BD" w:rsidRDefault="009D73BD" w:rsidP="009D73BD">
      <w:pPr>
        <w:pStyle w:val="Heading2"/>
      </w:pPr>
      <w:r>
        <w:t xml:space="preserve">Black Marx </w:t>
      </w:r>
    </w:p>
    <w:p w14:paraId="4DE69113" w14:textId="3F9E4F52" w:rsidR="009D73BD" w:rsidRDefault="009D73BD" w:rsidP="009D73BD">
      <w:pPr>
        <w:pStyle w:val="Heading4"/>
        <w:numPr>
          <w:ilvl w:val="3"/>
          <w:numId w:val="13"/>
        </w:numPr>
      </w:pPr>
      <w:r>
        <w:t xml:space="preserve">We need to challenge cap at a molecular level not a molar level </w:t>
      </w:r>
    </w:p>
    <w:p w14:paraId="215866B6" w14:textId="77777777" w:rsidR="009D73BD" w:rsidRPr="00D7654D" w:rsidRDefault="009D73BD" w:rsidP="009D73BD">
      <w:r w:rsidRPr="00824D9F">
        <w:rPr>
          <w:rStyle w:val="Style13ptBold"/>
        </w:rPr>
        <w:t>Buchanan</w:t>
      </w:r>
      <w:r>
        <w:t xml:space="preserve">, Ian, and Nicholas </w:t>
      </w:r>
      <w:r w:rsidRPr="00824D9F">
        <w:rPr>
          <w:rStyle w:val="Style13ptBold"/>
        </w:rPr>
        <w:t>Thoburn</w:t>
      </w:r>
      <w:r>
        <w:t>. Deleuze and Politics. Edinburgh University Press, 20</w:t>
      </w:r>
      <w:r w:rsidRPr="00824D9F">
        <w:rPr>
          <w:rStyle w:val="Style13ptBold"/>
        </w:rPr>
        <w:t>08</w:t>
      </w:r>
      <w:r>
        <w:t>.</w:t>
      </w:r>
    </w:p>
    <w:p w14:paraId="576921AB" w14:textId="77777777" w:rsidR="009D73BD" w:rsidRPr="00D7654D" w:rsidRDefault="009D73BD" w:rsidP="009D73BD">
      <w:pPr>
        <w:pStyle w:val="NormalWeb"/>
        <w:spacing w:before="0" w:beforeAutospacing="0" w:after="0" w:afterAutospacing="0"/>
        <w:rPr>
          <w:rFonts w:ascii="Calibri" w:hAnsi="Calibri"/>
          <w:sz w:val="22"/>
          <w:szCs w:val="22"/>
          <w:u w:val="single"/>
        </w:rPr>
      </w:pPr>
      <w:r w:rsidRPr="00D7654D">
        <w:rPr>
          <w:rFonts w:ascii="Calibri" w:hAnsi="Calibri"/>
          <w:sz w:val="22"/>
          <w:szCs w:val="22"/>
          <w:u w:val="single"/>
        </w:rPr>
        <w:t>Neither socialism nor communism are compatible with Deleuze's pol- itics</w:t>
      </w:r>
      <w:r w:rsidRPr="00D7654D">
        <w:rPr>
          <w:rFonts w:ascii="Calibri" w:hAnsi="Calibri"/>
          <w:sz w:val="8"/>
          <w:szCs w:val="22"/>
        </w:rPr>
        <w:t xml:space="preserve">. Talking about '68, </w:t>
      </w:r>
      <w:r w:rsidRPr="00D7654D">
        <w:rPr>
          <w:rFonts w:ascii="Calibri" w:hAnsi="Calibri"/>
          <w:sz w:val="22"/>
          <w:szCs w:val="22"/>
          <w:highlight w:val="cyan"/>
          <w:u w:val="single"/>
        </w:rPr>
        <w:t>Deleuze says</w:t>
      </w:r>
      <w:r w:rsidRPr="00D7654D">
        <w:rPr>
          <w:rFonts w:ascii="Calibri" w:hAnsi="Calibri"/>
          <w:sz w:val="22"/>
          <w:szCs w:val="22"/>
          <w:u w:val="single"/>
        </w:rPr>
        <w:t xml:space="preserve"> that the </w:t>
      </w:r>
      <w:r w:rsidRPr="00D7654D">
        <w:rPr>
          <w:rFonts w:ascii="Calibri" w:hAnsi="Calibri"/>
          <w:sz w:val="22"/>
          <w:szCs w:val="22"/>
          <w:highlight w:val="cyan"/>
          <w:u w:val="single"/>
        </w:rPr>
        <w:t>event was by nature mol- ecular, and not molar</w:t>
      </w:r>
      <w:r w:rsidRPr="00D7654D">
        <w:rPr>
          <w:rFonts w:ascii="Calibri" w:hAnsi="Calibri"/>
          <w:sz w:val="22"/>
          <w:szCs w:val="22"/>
          <w:u w:val="single"/>
        </w:rPr>
        <w:t xml:space="preserve">: </w:t>
      </w:r>
      <w:r w:rsidRPr="00D7654D">
        <w:rPr>
          <w:rFonts w:ascii="Calibri" w:hAnsi="Calibri"/>
          <w:sz w:val="8"/>
          <w:szCs w:val="22"/>
        </w:rPr>
        <w:t xml:space="preserve">'Those who evaluated things in macropolitical terms understood nothing of the event because something unaccountable was escaping' (Deleuze and Guattari 1987: 216). Elsewhere he writes, </w:t>
      </w:r>
      <w:r w:rsidRPr="00D7654D">
        <w:rPr>
          <w:rFonts w:ascii="Calibri" w:hAnsi="Calibri"/>
          <w:sz w:val="22"/>
          <w:szCs w:val="22"/>
          <w:highlight w:val="cyan"/>
          <w:u w:val="single"/>
        </w:rPr>
        <w:t>'They say revolutions turn out badly. But they're constantly confusing two</w:t>
      </w:r>
      <w:r w:rsidRPr="00D7654D">
        <w:rPr>
          <w:rFonts w:ascii="Calibri" w:hAnsi="Calibri"/>
          <w:sz w:val="22"/>
          <w:szCs w:val="22"/>
          <w:u w:val="single"/>
        </w:rPr>
        <w:t xml:space="preserve"> different </w:t>
      </w:r>
      <w:r w:rsidRPr="00D7654D">
        <w:rPr>
          <w:rFonts w:ascii="Calibri" w:hAnsi="Calibri"/>
          <w:sz w:val="22"/>
          <w:szCs w:val="22"/>
          <w:highlight w:val="cyan"/>
          <w:u w:val="single"/>
        </w:rPr>
        <w:t>things, the way revolutions turn out historically and people's revolutionary becoming'</w:t>
      </w:r>
      <w:r w:rsidRPr="00D7654D">
        <w:rPr>
          <w:rFonts w:ascii="Calibri" w:hAnsi="Calibri"/>
          <w:sz w:val="8"/>
          <w:szCs w:val="22"/>
        </w:rPr>
        <w:t xml:space="preserve"> (Deleuze 1995: 171). </w:t>
      </w:r>
      <w:r w:rsidRPr="00D7654D">
        <w:rPr>
          <w:rFonts w:ascii="Calibri" w:hAnsi="Calibri"/>
          <w:sz w:val="22"/>
          <w:szCs w:val="22"/>
          <w:u w:val="single"/>
        </w:rPr>
        <w:t>If no other mode of production can be envisaged, it is only logical that the only thinkable and even desirable possibility is to go to the limits of the present syste</w:t>
      </w:r>
      <w:r w:rsidRPr="00D7654D">
        <w:rPr>
          <w:rFonts w:ascii="Calibri" w:hAnsi="Calibri"/>
          <w:sz w:val="8"/>
          <w:szCs w:val="22"/>
        </w:rPr>
        <w:t xml:space="preserve">m. And it is for this reason that one </w:t>
      </w:r>
      <w:r w:rsidRPr="00D7654D">
        <w:rPr>
          <w:rFonts w:ascii="Calibri" w:hAnsi="Calibri"/>
          <w:sz w:val="22"/>
          <w:szCs w:val="22"/>
          <w:u w:val="single"/>
        </w:rPr>
        <w:t xml:space="preserve">finds </w:t>
      </w:r>
      <w:r w:rsidRPr="00D7654D">
        <w:rPr>
          <w:rFonts w:ascii="Calibri" w:hAnsi="Calibri"/>
          <w:sz w:val="22"/>
          <w:szCs w:val="22"/>
          <w:highlight w:val="cyan"/>
          <w:u w:val="single"/>
        </w:rPr>
        <w:t>this strange apologia for a 'deterritorialisation', that is actively pursued and acceler- ated, of mercantile flows</w:t>
      </w:r>
      <w:r w:rsidRPr="00D7654D">
        <w:rPr>
          <w:rFonts w:ascii="Calibri" w:hAnsi="Calibri"/>
          <w:sz w:val="22"/>
          <w:szCs w:val="22"/>
          <w:u w:val="single"/>
        </w:rPr>
        <w:t xml:space="preserve">. This process finds its clearest expression in </w:t>
      </w:r>
      <w:r w:rsidRPr="00D7654D">
        <w:rPr>
          <w:rFonts w:ascii="Calibri" w:hAnsi="Calibri"/>
          <w:sz w:val="22"/>
          <w:szCs w:val="22"/>
          <w:highlight w:val="cyan"/>
          <w:u w:val="single"/>
        </w:rPr>
        <w:t>the contemporary world</w:t>
      </w:r>
      <w:r w:rsidRPr="00D7654D">
        <w:rPr>
          <w:rFonts w:ascii="Calibri" w:hAnsi="Calibri"/>
          <w:sz w:val="22"/>
          <w:szCs w:val="22"/>
          <w:u w:val="single"/>
        </w:rPr>
        <w:t xml:space="preserve"> in the phenomena </w:t>
      </w:r>
      <w:r w:rsidRPr="00D7654D">
        <w:rPr>
          <w:rFonts w:ascii="Calibri" w:hAnsi="Calibri"/>
          <w:sz w:val="22"/>
          <w:szCs w:val="22"/>
          <w:highlight w:val="cyan"/>
          <w:u w:val="single"/>
        </w:rPr>
        <w:t>of economic and financial dereg- ulation</w:t>
      </w:r>
      <w:r w:rsidRPr="00D7654D">
        <w:rPr>
          <w:rFonts w:ascii="Calibri" w:hAnsi="Calibri"/>
          <w:sz w:val="8"/>
          <w:szCs w:val="22"/>
          <w:highlight w:val="cyan"/>
        </w:rPr>
        <w:t>. It</w:t>
      </w:r>
      <w:r w:rsidRPr="00D7654D">
        <w:rPr>
          <w:rFonts w:ascii="Calibri" w:hAnsi="Calibri"/>
          <w:sz w:val="8"/>
          <w:szCs w:val="22"/>
        </w:rPr>
        <w:t xml:space="preserve"> is almost as if</w:t>
      </w:r>
      <w:r w:rsidRPr="00D7654D">
        <w:rPr>
          <w:rFonts w:ascii="Calibri" w:hAnsi="Calibri"/>
          <w:sz w:val="22"/>
          <w:szCs w:val="22"/>
          <w:u w:val="single"/>
        </w:rPr>
        <w:t xml:space="preserve">, </w:t>
      </w:r>
      <w:r w:rsidRPr="00D7654D">
        <w:rPr>
          <w:rFonts w:ascii="Calibri" w:hAnsi="Calibri"/>
          <w:sz w:val="22"/>
          <w:szCs w:val="22"/>
          <w:highlight w:val="cyan"/>
          <w:u w:val="single"/>
        </w:rPr>
        <w:t>in the absence of long-term political impact</w:t>
      </w:r>
      <w:r w:rsidRPr="00D7654D">
        <w:rPr>
          <w:rFonts w:ascii="Calibri" w:hAnsi="Calibri"/>
          <w:sz w:val="8"/>
          <w:szCs w:val="22"/>
        </w:rPr>
        <w:t xml:space="preserve">, Deleuzian ideas, </w:t>
      </w:r>
      <w:r w:rsidRPr="00D7654D">
        <w:rPr>
          <w:rFonts w:ascii="Calibri" w:hAnsi="Calibri"/>
          <w:sz w:val="22"/>
          <w:szCs w:val="22"/>
          <w:highlight w:val="cyan"/>
          <w:u w:val="single"/>
        </w:rPr>
        <w:t>given</w:t>
      </w:r>
      <w:r w:rsidRPr="00D7654D">
        <w:rPr>
          <w:rFonts w:ascii="Calibri" w:hAnsi="Calibri"/>
          <w:sz w:val="22"/>
          <w:szCs w:val="22"/>
          <w:u w:val="single"/>
        </w:rPr>
        <w:t xml:space="preserve"> that </w:t>
      </w:r>
      <w:r w:rsidRPr="00D7654D">
        <w:rPr>
          <w:rFonts w:ascii="Calibri" w:hAnsi="Calibri"/>
          <w:sz w:val="22"/>
          <w:szCs w:val="22"/>
          <w:highlight w:val="cyan"/>
          <w:u w:val="single"/>
        </w:rPr>
        <w:t>they provide a</w:t>
      </w:r>
      <w:r w:rsidRPr="00D7654D">
        <w:rPr>
          <w:rFonts w:ascii="Calibri" w:hAnsi="Calibri"/>
          <w:sz w:val="22"/>
          <w:szCs w:val="22"/>
          <w:u w:val="single"/>
        </w:rPr>
        <w:t xml:space="preserve">n obvious </w:t>
      </w:r>
      <w:r w:rsidRPr="00D7654D">
        <w:rPr>
          <w:rFonts w:ascii="Calibri" w:hAnsi="Calibri"/>
          <w:sz w:val="22"/>
          <w:szCs w:val="22"/>
          <w:highlight w:val="cyan"/>
          <w:u w:val="single"/>
        </w:rPr>
        <w:t>descriptive value in the light of a victorious liberal counter-formation</w:t>
      </w:r>
      <w:r w:rsidRPr="00D7654D">
        <w:rPr>
          <w:rFonts w:ascii="Calibri" w:hAnsi="Calibri"/>
          <w:sz w:val="22"/>
          <w:szCs w:val="22"/>
          <w:u w:val="single"/>
        </w:rPr>
        <w:t>, have finally found an era with which they coincide</w:t>
      </w:r>
      <w:r w:rsidRPr="00D7654D">
        <w:rPr>
          <w:rFonts w:ascii="Calibri" w:hAnsi="Calibri"/>
          <w:sz w:val="8"/>
          <w:szCs w:val="22"/>
        </w:rPr>
        <w:t xml:space="preserve">. However, curiously, it is precisely at the heart of the texts </w:t>
      </w:r>
      <w:r w:rsidRPr="00D7654D">
        <w:rPr>
          <w:rFonts w:ascii="Calibri" w:hAnsi="Calibri"/>
          <w:sz w:val="22"/>
          <w:szCs w:val="22"/>
          <w:u w:val="single"/>
        </w:rPr>
        <w:t xml:space="preserve">which </w:t>
      </w:r>
      <w:r w:rsidRPr="00D7654D">
        <w:rPr>
          <w:rFonts w:ascii="Calibri" w:hAnsi="Calibri"/>
          <w:sz w:val="22"/>
          <w:szCs w:val="22"/>
          <w:highlight w:val="cyan"/>
          <w:u w:val="single"/>
        </w:rPr>
        <w:t>confront this perspective that the theme of rev- olution arises/re-emerges, as if it were a question less of confronting and more of avoiding the political consequences of the proposed analysis</w:t>
      </w:r>
      <w:r w:rsidRPr="00D7654D">
        <w:rPr>
          <w:rFonts w:ascii="Calibri" w:hAnsi="Calibri"/>
          <w:sz w:val="22"/>
          <w:szCs w:val="22"/>
          <w:u w:val="single"/>
        </w:rPr>
        <w:t xml:space="preserve">: But </w:t>
      </w:r>
      <w:r w:rsidRPr="00D7654D">
        <w:rPr>
          <w:rStyle w:val="Emphasis"/>
        </w:rPr>
        <w:t>which</w:t>
      </w:r>
      <w:r w:rsidRPr="00D7654D">
        <w:rPr>
          <w:rFonts w:ascii="Calibri" w:hAnsi="Calibri"/>
          <w:sz w:val="22"/>
          <w:szCs w:val="22"/>
          <w:u w:val="single"/>
        </w:rPr>
        <w:t xml:space="preserve"> is the revolutionary</w:t>
      </w:r>
      <w:r w:rsidRPr="00D7654D">
        <w:rPr>
          <w:rFonts w:ascii="Calibri" w:hAnsi="Calibri"/>
          <w:sz w:val="8"/>
          <w:szCs w:val="22"/>
        </w:rPr>
        <w:t xml:space="preserve"> </w:t>
      </w:r>
      <w:r w:rsidRPr="00D7654D">
        <w:rPr>
          <w:rFonts w:ascii="Calibri" w:hAnsi="Calibri"/>
          <w:sz w:val="22"/>
          <w:szCs w:val="22"/>
          <w:u w:val="single"/>
        </w:rPr>
        <w:t>path</w:t>
      </w:r>
      <w:r w:rsidRPr="00D7654D">
        <w:rPr>
          <w:rFonts w:ascii="Calibri" w:hAnsi="Calibri"/>
          <w:sz w:val="8"/>
          <w:szCs w:val="22"/>
        </w:rPr>
        <w:t xml:space="preserve">? Is there one? — To withdraw from the world market, as Samir Amin </w:t>
      </w:r>
      <w:r w:rsidRPr="00D7654D">
        <w:rPr>
          <w:rFonts w:ascii="Calibri" w:hAnsi="Calibri"/>
          <w:sz w:val="22"/>
          <w:szCs w:val="22"/>
          <w:u w:val="single"/>
        </w:rPr>
        <w:t>advises Third World countries to do, in a curious revival of the fascist 'economic</w:t>
      </w:r>
      <w:r w:rsidRPr="00D7654D">
        <w:rPr>
          <w:rFonts w:ascii="Calibri" w:hAnsi="Calibri"/>
          <w:sz w:val="8"/>
          <w:szCs w:val="22"/>
        </w:rPr>
        <w:t xml:space="preserve"> solution'? Or might it be to go in the opposite direction? </w:t>
      </w:r>
      <w:r w:rsidRPr="00D7654D">
        <w:rPr>
          <w:rFonts w:ascii="Calibri" w:hAnsi="Calibri"/>
          <w:sz w:val="22"/>
          <w:szCs w:val="22"/>
          <w:u w:val="single"/>
        </w:rPr>
        <w:t>To go still further, that is, in the movement of the market, of decoding and deterritorialisation? For perhaps the flows are not yet deterritorialised enough, not decoded enough, from the viewpoint of a theory and a practice of a highly schizophrenic character</w:t>
      </w:r>
      <w:r w:rsidRPr="00D7654D">
        <w:rPr>
          <w:rFonts w:ascii="Calibri" w:hAnsi="Calibri"/>
          <w:sz w:val="8"/>
          <w:szCs w:val="22"/>
        </w:rPr>
        <w:t xml:space="preserve">. Not to withdraw from the process, but </w:t>
      </w:r>
      <w:r w:rsidRPr="00D7654D">
        <w:rPr>
          <w:rFonts w:ascii="Calibri" w:hAnsi="Calibri"/>
          <w:sz w:val="22"/>
          <w:szCs w:val="22"/>
          <w:u w:val="single"/>
        </w:rPr>
        <w:t>to go further, to 'accelerate the process', as Nietzsche put it:</w:t>
      </w:r>
      <w:r w:rsidRPr="00D7654D">
        <w:rPr>
          <w:rFonts w:ascii="Calibri" w:hAnsi="Calibri"/>
          <w:sz w:val="8"/>
          <w:szCs w:val="22"/>
        </w:rPr>
        <w:t xml:space="preserve"> in this matter, the truth is that we haven't seen anything yet. (Deleuze and Guattari 2004: 260) </w:t>
      </w:r>
      <w:r w:rsidRPr="00D7654D">
        <w:rPr>
          <w:rFonts w:ascii="Calibri" w:hAnsi="Calibri"/>
          <w:sz w:val="22"/>
          <w:szCs w:val="22"/>
          <w:u w:val="single"/>
        </w:rPr>
        <w:t xml:space="preserve">This short quotation articulates all of the dimensions of Deleuzian analy- sis and contains in condensed form the difficulties of this analysis. What is striking here is that </w:t>
      </w:r>
      <w:r w:rsidRPr="00D7654D">
        <w:rPr>
          <w:rFonts w:ascii="Calibri" w:hAnsi="Calibri"/>
          <w:sz w:val="22"/>
          <w:szCs w:val="22"/>
          <w:highlight w:val="cyan"/>
          <w:u w:val="single"/>
        </w:rPr>
        <w:t>the notions of revolution and fascism are evoked as political dimensions that are external to a Deleuzian analysis, while at the same time this analysis is dogmatic and renders inoperable any pos- sibility of collective action</w:t>
      </w:r>
      <w:r w:rsidRPr="00D7654D">
        <w:rPr>
          <w:rFonts w:ascii="Calibri" w:hAnsi="Calibri"/>
          <w:sz w:val="22"/>
          <w:szCs w:val="22"/>
          <w:u w:val="single"/>
        </w:rPr>
        <w:t xml:space="preserve">. </w:t>
      </w:r>
    </w:p>
    <w:p w14:paraId="433001FA" w14:textId="785FEA22" w:rsidR="00B831D6" w:rsidRDefault="00597AB1" w:rsidP="00B831D6">
      <w:pPr>
        <w:pStyle w:val="Heading2"/>
      </w:pPr>
      <w:r>
        <w:t>Black Quiet</w:t>
      </w:r>
    </w:p>
    <w:p w14:paraId="2B0D4A81" w14:textId="77777777" w:rsidR="00F17AC4" w:rsidRDefault="00F17AC4" w:rsidP="00F17AC4">
      <w:pPr>
        <w:pStyle w:val="Heading4"/>
      </w:pPr>
      <w:r>
        <w:t>Silence hurts black feminist resistance</w:t>
      </w:r>
    </w:p>
    <w:p w14:paraId="37F00B02" w14:textId="77777777" w:rsidR="00F17AC4" w:rsidRPr="002561ED" w:rsidRDefault="00F17AC4" w:rsidP="00F17AC4">
      <w:r w:rsidRPr="002561ED">
        <w:rPr>
          <w:rStyle w:val="Style13ptBold"/>
        </w:rPr>
        <w:t>Alexander</w:t>
      </w:r>
      <w:r>
        <w:t>, James. African Diasporic Women's Narratives: Politics of Resistance, Survival, and Citizenship. Gainesville: University Press of Florida, 20</w:t>
      </w:r>
      <w:r w:rsidRPr="002561ED">
        <w:rPr>
          <w:rStyle w:val="Style13ptBold"/>
        </w:rPr>
        <w:t>14</w:t>
      </w:r>
      <w:r>
        <w:t>. Project MUSE zah</w:t>
      </w:r>
    </w:p>
    <w:p w14:paraId="0EE324E5" w14:textId="77777777" w:rsidR="00F17AC4" w:rsidRPr="002561ED" w:rsidRDefault="00F17AC4" w:rsidP="00F17AC4">
      <w:pPr>
        <w:rPr>
          <w:sz w:val="12"/>
        </w:rPr>
      </w:pPr>
      <w:r w:rsidRPr="002561ED">
        <w:rPr>
          <w:sz w:val="12"/>
        </w:rPr>
        <w:t>A few years ago at a seminar on “Health and Bodies,” I had the good fortune of sharing my work on Audre Lorde with fellow participants. By all accounts, the seminar was successful; the seminarians offered meaningful suggestions and feedback on ways to improve the work. One woman colleague or participant asked, “Who is the intended audience, and how will this project be accepted?” She further constructed “the audience as a class for black feminist theory in which case a discussion of Lorde’s work would be appropriate.” Other participants remarked</w:t>
      </w:r>
      <w:r w:rsidRPr="002561ED">
        <w:rPr>
          <w:u w:val="single"/>
        </w:rPr>
        <w:t>, “Since you are using black bodies to speak about all bodies, the project fits within a canon of black, feminist political activists/authors</w:t>
      </w:r>
      <w:r w:rsidRPr="002561ED">
        <w:rPr>
          <w:sz w:val="12"/>
        </w:rPr>
        <w:t>.” “If you had someone from another ethnic class, it would be quite different.” “Use different authors 2 · African Diasporic Women’s Narratives so it doesn’t appear as though they are coming from one community.” Another concern raised was Lorde’s relevance today having written her memoir so long ago.</w:t>
      </w:r>
      <w:r w:rsidRPr="002561ED">
        <w:rPr>
          <w:u w:val="single"/>
        </w:rPr>
        <w:t>1 Even while alive, Lorde was extremely controversial, particularly among white feminists, whom she accused of perpetuating racism.2 So it should be no surprise that even after her death, her work continues</w:t>
      </w:r>
      <w:bookmarkStart w:id="5" w:name="_GoBack"/>
      <w:bookmarkEnd w:id="5"/>
      <w:r w:rsidRPr="002561ED">
        <w:rPr>
          <w:u w:val="single"/>
        </w:rPr>
        <w:t xml:space="preserve"> to evoke such emotional responses.</w:t>
      </w:r>
      <w:r w:rsidRPr="002561ED">
        <w:rPr>
          <w:sz w:val="12"/>
        </w:rPr>
        <w:t xml:space="preserve"> These responses arguably stemmed from a sense of disease with the representation, occasioned by the choice of theorists and, by default, the theoretical framework.3 Hortense Spillers remarks: </w:t>
      </w:r>
      <w:r w:rsidRPr="002561ED">
        <w:rPr>
          <w:u w:val="single"/>
        </w:rPr>
        <w:t>“The charges leveled against Black Studies and Women’s Studies, especially the former, in the initial period of their instauration—that the subject(s) were ‘unresearched,’ among other indictments—were blind to a material fact of discursive production—discourses do not spontaneously appear, but as writing, as an intellectual technology, they will follow the path and tide of generation</w:t>
      </w:r>
      <w:r w:rsidRPr="002561ED">
        <w:rPr>
          <w:sz w:val="12"/>
        </w:rPr>
        <w:t xml:space="preserve">” (Black, White x). She concludes, </w:t>
      </w:r>
      <w:r w:rsidRPr="002561ED">
        <w:rPr>
          <w:u w:val="single"/>
        </w:rPr>
        <w:t>“An investigator will not ‘find’ what he or she is looking for, but will have to partially ‘create’ the differentiation against the stubbornness of tradition”</w:t>
      </w:r>
      <w:r w:rsidRPr="002561ED">
        <w:rPr>
          <w:sz w:val="12"/>
        </w:rPr>
        <w:t xml:space="preserve"> (x). Furthermore, Lorde’s personal embodied experiences did not fit, nor did she strive to fit, into the framework of the larger theoretical discourse. Rather, </w:t>
      </w:r>
      <w:r w:rsidRPr="002561ED">
        <w:rPr>
          <w:u w:val="single"/>
        </w:rPr>
        <w:t>she unequivocally and unapologetically challenged the dominant mainstream discourse. Spillers ascertains that this perceived effortless challenge was occasioned because “the intransigent (and arbitrary) borders of the canonical were fragile to start with, predicated, as they were, on the reified properties of ‘race’ and ‘gender’</w:t>
      </w:r>
      <w:r w:rsidRPr="002561ED">
        <w:rPr>
          <w:sz w:val="12"/>
        </w:rPr>
        <w:t xml:space="preserve">” (x). Along these lines, one can safely argue that </w:t>
      </w:r>
      <w:r w:rsidRPr="002561ED">
        <w:rPr>
          <w:u w:val="single"/>
        </w:rPr>
        <w:t>Lorde’s success, or moreover her relevance, is manifested in her ability to “create dangerously</w:t>
      </w:r>
      <w:r w:rsidRPr="002561ED">
        <w:rPr>
          <w:sz w:val="12"/>
        </w:rPr>
        <w:t xml:space="preserve">.” </w:t>
      </w:r>
      <w:r w:rsidRPr="002561ED">
        <w:rPr>
          <w:u w:val="single"/>
        </w:rPr>
        <w:t>Concurring that “creating dangerously” is a corollary to “reading dangerously</w:t>
      </w:r>
      <w:r w:rsidRPr="002561ED">
        <w:rPr>
          <w:sz w:val="12"/>
        </w:rPr>
        <w:t xml:space="preserve">,” Danticat surmises that this concept captures the essence of a writer: </w:t>
      </w:r>
      <w:r w:rsidRPr="002561ED">
        <w:rPr>
          <w:u w:val="single"/>
        </w:rPr>
        <w:t>“Create dangerously, for people who read dangerously. This is what I’ve always thought it meant to be a writer” (C</w:t>
      </w:r>
      <w:r w:rsidRPr="002561ED">
        <w:rPr>
          <w:sz w:val="12"/>
        </w:rPr>
        <w:t>reate Dangerously 10).4 Spillers concretizes this concept, arguing that “Toni Morrison’s Sula is a rebel idea, both for her creator and for Morrison’s audience” (Black, White 93). In other words, “</w:t>
      </w:r>
      <w:r w:rsidRPr="002561ED">
        <w:rPr>
          <w:u w:val="single"/>
        </w:rPr>
        <w:t>in bringing to light dark impulses no longer contraband in black American women’s cultural address, the novel inscribes a new dimension of being, moving at last in contradistinction to the tide of virtue and pathos that tends to overwhelm black female characterization in a monolith of terms and possibilitie</w:t>
      </w:r>
      <w:r w:rsidRPr="002561ED">
        <w:rPr>
          <w:sz w:val="12"/>
        </w:rPr>
        <w:t xml:space="preserve">s” (93). In keeping with this line of reasoning, Lorde (and fellow authors Grace Introduction: Dis-Embodied Subjects Writing Fire · 3 Nichols, Maryse Condé, and Danticat herself) did not fall short of “creating dangerously.” </w:t>
      </w:r>
      <w:r w:rsidRPr="002561ED">
        <w:rPr>
          <w:u w:val="single"/>
        </w:rPr>
        <w:t xml:space="preserve">Underscoring what she deems as Albert Camus’s most viable interpretation of “creating dangerously,” Danticat construes it as “creating as a revolt against silence, creating when both the creation and the reception, the writing and the reading, are dangerous undertakings, disobedience to a directive” </w:t>
      </w:r>
      <w:r w:rsidRPr="002561ED">
        <w:rPr>
          <w:sz w:val="12"/>
        </w:rPr>
        <w:t>(Create Dangerously 11</w:t>
      </w:r>
      <w:r w:rsidRPr="002561ED">
        <w:rPr>
          <w:u w:val="single"/>
        </w:rPr>
        <w:t>). Boldly engaging the “dangerous undertakings,” these women writers authenticate their experiences even as they refute the dominant discour</w:t>
      </w:r>
      <w:r w:rsidRPr="002561ED">
        <w:rPr>
          <w:sz w:val="12"/>
        </w:rPr>
        <w:t xml:space="preserve">se. The multiple physical and allegorical border crossings that the women and by default their protagonists undertake, in great part, constitute the “dangerous undertakings.” Along similar lines, </w:t>
      </w:r>
      <w:r w:rsidRPr="002561ED">
        <w:rPr>
          <w:u w:val="single"/>
        </w:rPr>
        <w:t>Lorde’s strategic engendering of her varied lived experiences that underscore her transnational subjectivity become the legitimizing force in establishing her brand of theory (theorizing her illness) as a viable field of scholarship. Furthermore, the skewed question about her irrelevance finds resonance in the beautifully phrased Haitian proverb “Better that we are ugly, but we are here” (Create Dangerously 147).5 Foregrounded in the phrase is conscious resistance and resilience</w:t>
      </w:r>
    </w:p>
    <w:p w14:paraId="0710E576" w14:textId="06B4B496" w:rsidR="00597AB1" w:rsidRDefault="00597AB1" w:rsidP="00597AB1">
      <w:pPr>
        <w:pStyle w:val="Heading4"/>
      </w:pPr>
      <w:r>
        <w:t>NO LINK:  THE AFFIRMATIVE IS TRANSFORMATIVE RESISTANCE</w:t>
      </w:r>
    </w:p>
    <w:p w14:paraId="2E3F8E53" w14:textId="77777777" w:rsidR="00597AB1" w:rsidRPr="00FF003F" w:rsidRDefault="00597AB1" w:rsidP="00597AB1">
      <w:pPr>
        <w:pStyle w:val="NoSpacing"/>
        <w:rPr>
          <w:sz w:val="20"/>
          <w:szCs w:val="20"/>
        </w:rPr>
      </w:pPr>
      <w:r w:rsidRPr="00FF003F">
        <w:rPr>
          <w:sz w:val="20"/>
          <w:szCs w:val="20"/>
        </w:rPr>
        <w:t>The negative criticism IGNORES the distinction between OPPOSITIONAL and TRANSFORMATIVE resistance which means they have NO LINK to the performative act of the AFFIRMATIVE.  The debate space is not PUBLIC but a pedadgoical space of QUIET</w:t>
      </w:r>
    </w:p>
    <w:p w14:paraId="5743D14E" w14:textId="77777777" w:rsidR="00597AB1" w:rsidRDefault="00597AB1" w:rsidP="00597AB1">
      <w:pPr>
        <w:pStyle w:val="NoSpacing"/>
        <w:rPr>
          <w:rFonts w:ascii="Verdana" w:hAnsi="Verdana"/>
          <w:b/>
          <w:sz w:val="24"/>
          <w:szCs w:val="24"/>
        </w:rPr>
      </w:pPr>
      <w:r>
        <w:rPr>
          <w:rFonts w:ascii="Verdana" w:hAnsi="Verdana"/>
          <w:b/>
          <w:sz w:val="24"/>
          <w:szCs w:val="24"/>
        </w:rPr>
        <w:t xml:space="preserve">GINWRIGHT </w:t>
      </w:r>
      <w:r>
        <w:rPr>
          <w:rFonts w:ascii="Verdana" w:hAnsi="Verdana"/>
          <w:b/>
          <w:sz w:val="16"/>
          <w:szCs w:val="16"/>
        </w:rPr>
        <w:t xml:space="preserve">Assc. Prof of Education in the Africana Studies Dept @ San Fran State U. </w:t>
      </w:r>
      <w:r>
        <w:rPr>
          <w:rFonts w:ascii="Verdana" w:hAnsi="Verdana"/>
          <w:b/>
          <w:sz w:val="24"/>
          <w:szCs w:val="24"/>
        </w:rPr>
        <w:t>2k6</w:t>
      </w:r>
    </w:p>
    <w:p w14:paraId="5FC17E4B" w14:textId="77777777" w:rsidR="00597AB1" w:rsidRDefault="00597AB1" w:rsidP="00597AB1">
      <w:pPr>
        <w:pStyle w:val="NoSpacing"/>
        <w:rPr>
          <w:rFonts w:ascii="Verdana" w:hAnsi="Verdana"/>
          <w:sz w:val="16"/>
          <w:szCs w:val="16"/>
        </w:rPr>
      </w:pPr>
      <w:r>
        <w:rPr>
          <w:rFonts w:ascii="Verdana" w:hAnsi="Verdana"/>
          <w:sz w:val="16"/>
          <w:szCs w:val="16"/>
        </w:rPr>
        <w:t>Shawn-In 1989 Dr. Ginwright</w:t>
      </w:r>
      <w:r>
        <w:rPr>
          <w:rFonts w:ascii="Verdana" w:hAnsi="Verdana"/>
          <w:b/>
          <w:sz w:val="16"/>
          <w:szCs w:val="16"/>
        </w:rPr>
        <w:t xml:space="preserve"> </w:t>
      </w:r>
      <w:r w:rsidRPr="00BE6585">
        <w:rPr>
          <w:rFonts w:ascii="Verdana" w:hAnsi="Verdana"/>
          <w:sz w:val="16"/>
          <w:szCs w:val="16"/>
        </w:rPr>
        <w:t xml:space="preserve">founded Leadership Excellence Incc. An innovative youth development agency located in Oakland, CA that trains African American youth to address pressing social and community problems.  PhD is from UC Berkley and his research examines the ways in which youth in urban communities navigate through the constraints of poverty and struggle to create equality and justice in their schools and communities.  He is the author of Black in School:  Afrocentric Reform, black Youth and the Promise of Hip-Hop Culture.  He has published extensively on issues related to urban youth in journals such as Social Problems, Social Justice, Urban Review, and New Directions in Youth Development.  He is a highly sought speaker to national and international audiences; </w:t>
      </w:r>
      <w:r>
        <w:rPr>
          <w:rFonts w:ascii="Verdana" w:hAnsi="Verdana"/>
          <w:i/>
          <w:sz w:val="16"/>
          <w:szCs w:val="16"/>
        </w:rPr>
        <w:t>Toward a Politics of Relevance:  Race, Resistance and African American Youth Activism</w:t>
      </w:r>
      <w:r>
        <w:rPr>
          <w:rFonts w:ascii="Verdana" w:hAnsi="Verdana"/>
          <w:sz w:val="16"/>
          <w:szCs w:val="16"/>
        </w:rPr>
        <w:t xml:space="preserve">; YOUTH ACTVISM a web forum organized by the Social Science Research Council,  June 7; </w:t>
      </w:r>
      <w:hyperlink r:id="rId12" w:history="1">
        <w:r w:rsidRPr="00A55C49">
          <w:rPr>
            <w:rStyle w:val="Hyperlink"/>
            <w:rFonts w:ascii="Verdana" w:hAnsi="Verdana"/>
            <w:sz w:val="16"/>
            <w:szCs w:val="16"/>
          </w:rPr>
          <w:t>http://ya.ssrc.org/african/Ginwright/</w:t>
        </w:r>
      </w:hyperlink>
    </w:p>
    <w:p w14:paraId="1D16DEBC" w14:textId="77777777" w:rsidR="00597AB1" w:rsidRPr="00BE6585" w:rsidRDefault="00597AB1" w:rsidP="00597AB1">
      <w:pPr>
        <w:pStyle w:val="NoSpacing"/>
        <w:rPr>
          <w:sz w:val="16"/>
          <w:szCs w:val="16"/>
        </w:rPr>
      </w:pPr>
      <w:r w:rsidRPr="00BE6585">
        <w:rPr>
          <w:rFonts w:ascii="Verdana" w:hAnsi="Verdana"/>
          <w:b/>
          <w:sz w:val="20"/>
          <w:szCs w:val="20"/>
          <w:u w:val="single"/>
        </w:rPr>
        <w:t xml:space="preserve">The term resistance has been used extensively to explain various aspects of African American youth behavior. Commonly referred to as oppositional resistance, scholars use the term to explain school failure, delinquent behavior and violence </w:t>
      </w:r>
      <w:r w:rsidRPr="00BE6585">
        <w:rPr>
          <w:sz w:val="16"/>
          <w:szCs w:val="16"/>
        </w:rPr>
        <w:t xml:space="preserve">(Willis 1977; Ogbu 1990; Fordham 1996). </w:t>
      </w:r>
      <w:r w:rsidRPr="00BE6585">
        <w:rPr>
          <w:rFonts w:ascii="Verdana" w:hAnsi="Verdana"/>
          <w:b/>
          <w:sz w:val="20"/>
          <w:szCs w:val="20"/>
          <w:u w:val="single"/>
        </w:rPr>
        <w:t xml:space="preserve">Oppositional resistance can be conceptualized as a set shared values, believes and attitudes that reject dominant social norms and contribute to behaviors that make it difficult to achieve. However, resistance can be a useful strategy for achievement and success </w:t>
      </w:r>
      <w:r w:rsidRPr="00BE6585">
        <w:rPr>
          <w:sz w:val="16"/>
          <w:szCs w:val="16"/>
        </w:rPr>
        <w:t xml:space="preserve">(Akom 2003). Akom (2003) illustrates how the Nation of Islam serves as key mediators of social capital among black youth in his ethnography of educational achievement among black youth in a Philadelphia high school. He illustrates how </w:t>
      </w:r>
      <w:r w:rsidRPr="00BE6585">
        <w:rPr>
          <w:rFonts w:ascii="Verdana" w:hAnsi="Verdana"/>
          <w:b/>
          <w:sz w:val="20"/>
          <w:szCs w:val="20"/>
          <w:u w:val="single"/>
        </w:rPr>
        <w:t>cultural resistance among black youth</w:t>
      </w:r>
      <w:r w:rsidRPr="00BE6585">
        <w:rPr>
          <w:sz w:val="16"/>
          <w:szCs w:val="16"/>
        </w:rPr>
        <w:t xml:space="preserve"> members of the Nation of Islam </w:t>
      </w:r>
      <w:r w:rsidRPr="00BE6585">
        <w:rPr>
          <w:rFonts w:ascii="Verdana" w:hAnsi="Verdana"/>
          <w:b/>
          <w:sz w:val="20"/>
          <w:szCs w:val="20"/>
          <w:u w:val="single"/>
        </w:rPr>
        <w:t>supports the development of a black achievement ideology where academic success supports their notions of what it means to be black. I call this transformative resistance, where African American youth challenge negative stereotypes and engage in local political struggles over quality of life issues.</w:t>
      </w:r>
    </w:p>
    <w:p w14:paraId="116BA3D2" w14:textId="77777777" w:rsidR="00597AB1" w:rsidRPr="00BE6585" w:rsidRDefault="00597AB1" w:rsidP="00597AB1">
      <w:pPr>
        <w:pStyle w:val="NoSpacing"/>
        <w:rPr>
          <w:sz w:val="16"/>
          <w:szCs w:val="16"/>
        </w:rPr>
      </w:pPr>
      <w:r w:rsidRPr="00BE6585">
        <w:rPr>
          <w:sz w:val="16"/>
          <w:szCs w:val="16"/>
        </w:rPr>
        <w:t>On Saturday mornings and Wednesday afternoons, in my former capacity as Executive Director of Leadership Excellence—a grassroots youth organization in Oakland, California—I along with several youth coordinators would hold workshops and activities about pressing issues related to black youth. Through group discussions, political education and activities, youth developed a political understanding about juvenile justice, racism, poverty and how these social issues shape their lives and communities. Our activities would push young people to understand systemic and root causes of social inequality. For example, we would asked all 30 youth to sit quietly and simply stand if certain statements were true for them. We would read statements such as “stand if you or your parents have access to health care, stand if your parents own your home, stand if you can walk to a grocery store from your house, stand if you can walk to a bank in your neighborhood.” That many of them remain sitting visually expressed the systemic nature of economic and racial marginalization. Activities such as these facilitate new forms of political consciousness that allow black youth to identify injustice in their everyday lives and to advocate for themselves. This form of resistance connects the personal to the political dimensions of civic and political life.</w:t>
      </w:r>
    </w:p>
    <w:p w14:paraId="69787ABD" w14:textId="77777777" w:rsidR="00597AB1" w:rsidRPr="00BE6585" w:rsidRDefault="00597AB1" w:rsidP="00597AB1">
      <w:pPr>
        <w:pStyle w:val="NoSpacing"/>
        <w:rPr>
          <w:sz w:val="16"/>
          <w:szCs w:val="16"/>
        </w:rPr>
      </w:pPr>
      <w:r w:rsidRPr="00BE6585">
        <w:rPr>
          <w:sz w:val="16"/>
          <w:szCs w:val="16"/>
        </w:rPr>
        <w:t>Lateefa, a 16 year old mother illustrates this point. Upon learning that she was pregnant, she went to sign up for a free childcare center at her school that allows for parenting mothers to complete school without having to dropout in order to care for their children. When she went to register for the program, she was told that the school board had decided to close the center and discontinue the program due to a lack of enrollment, leaving Lateefa without childcare and the opportunity to finish high school. Rather than accepting the district’s decision, Lateefa’s political consciousness framed the closure of the center as a denial of her and other pregnant student’s right to access to education. By challenging the district’s decision to close the center, she also conceptualized the closure as, “writing off black pregnant girls as statistics who weren’t interested in graduating anyway.”</w:t>
      </w:r>
    </w:p>
    <w:p w14:paraId="4E09A17D" w14:textId="77777777" w:rsidR="00597AB1" w:rsidRPr="00BE6585" w:rsidRDefault="00597AB1" w:rsidP="00597AB1">
      <w:pPr>
        <w:pStyle w:val="NoSpacing"/>
        <w:rPr>
          <w:sz w:val="16"/>
          <w:szCs w:val="16"/>
        </w:rPr>
      </w:pPr>
      <w:r w:rsidRPr="00BE6585">
        <w:rPr>
          <w:sz w:val="16"/>
          <w:szCs w:val="16"/>
        </w:rPr>
        <w:t>Lateefa explained to me how she organized 12 other teen mothers and forced the superintendent to keep the childcare center open by bringing their small children to a press conference led by the superintendent and handing him each child one by one. When he asked what they were doing, they responded, “We need someone to watch our children while we go to school. If you don’t reopen this center, then maybe you can watch our children when we go to school and try to get an education!” Transformative resistance reframed Lateefa’s personal issue from a powerless black and pregnant teen statistic to an active community member with the capacity to challenge the school district to meet her needs as a new mother. Ultimately, as a result of the center re-opening, Lateefa graduated from high school and now attends San Jose State University.</w:t>
      </w:r>
    </w:p>
    <w:p w14:paraId="628529C6" w14:textId="77777777" w:rsidR="00597AB1" w:rsidRPr="00BE6585" w:rsidRDefault="00597AB1" w:rsidP="00597AB1">
      <w:pPr>
        <w:pStyle w:val="NoSpacing"/>
        <w:rPr>
          <w:sz w:val="16"/>
          <w:szCs w:val="16"/>
        </w:rPr>
      </w:pPr>
      <w:r w:rsidRPr="00BE6585">
        <w:rPr>
          <w:rFonts w:ascii="Verdana" w:hAnsi="Verdana"/>
          <w:b/>
          <w:sz w:val="20"/>
          <w:szCs w:val="20"/>
          <w:u w:val="single"/>
        </w:rPr>
        <w:t>Transformative resistance is an important aspect of black youth political behavior. By developing a political understanding of personal issues</w:t>
      </w:r>
      <w:r w:rsidRPr="00BE6585">
        <w:rPr>
          <w:sz w:val="16"/>
          <w:szCs w:val="16"/>
        </w:rPr>
        <w:t xml:space="preserve"> such as pregnancy, black youth political behavior is often times expressed through these forms of resistance. My own experience with black youth and their relationship to social, economic and political reality has largely been through working in communities where they struggle against police brutality and misconduct, rampant violence, and economic insecurity. Over 15 years I worked with hundreds of youth through a transformative resistance process where </w:t>
      </w:r>
      <w:r w:rsidRPr="00BE6585">
        <w:rPr>
          <w:rFonts w:ascii="Verdana" w:hAnsi="Verdana"/>
          <w:b/>
          <w:sz w:val="20"/>
          <w:szCs w:val="20"/>
          <w:u w:val="single"/>
        </w:rPr>
        <w:t>Black youth resistance is linked to political struggles for equity and justice in their lives and in their communities. Transformative resistance is precisely the capacity to cultivate and sustain</w:t>
      </w:r>
      <w:r w:rsidRPr="00BE6585">
        <w:rPr>
          <w:sz w:val="16"/>
          <w:szCs w:val="16"/>
        </w:rPr>
        <w:t xml:space="preserve"> what Melucci called </w:t>
      </w:r>
      <w:r w:rsidRPr="00BE6585">
        <w:rPr>
          <w:rFonts w:ascii="Verdana" w:hAnsi="Verdana"/>
          <w:b/>
          <w:sz w:val="20"/>
          <w:szCs w:val="20"/>
          <w:u w:val="single"/>
        </w:rPr>
        <w:t xml:space="preserve">“submerged networks” of everyday political life where actors produce and practice alternative frameworks of meaning, social relations, and collective identity below the horizon of established or officially recognized institutions” </w:t>
      </w:r>
      <w:r w:rsidRPr="00BE6585">
        <w:rPr>
          <w:sz w:val="16"/>
          <w:szCs w:val="16"/>
        </w:rPr>
        <w:t xml:space="preserve">(Gregory 1998). While youth (under the ages of 18) cannot vote, have little power to change policies and laws, and limited access to institutional politics, </w:t>
      </w:r>
      <w:r w:rsidRPr="00BE6585">
        <w:rPr>
          <w:rFonts w:ascii="Verdana" w:hAnsi="Verdana"/>
          <w:b/>
          <w:sz w:val="20"/>
          <w:szCs w:val="20"/>
          <w:u w:val="single"/>
        </w:rPr>
        <w:t>transformative resistance is often spawned through attempts to confront personal challenges</w:t>
      </w:r>
      <w:r w:rsidRPr="00BE6585">
        <w:rPr>
          <w:sz w:val="16"/>
          <w:szCs w:val="16"/>
        </w:rPr>
        <w:t xml:space="preserve"> in their lives. </w:t>
      </w:r>
      <w:r w:rsidRPr="00BE6585">
        <w:rPr>
          <w:rFonts w:ascii="Verdana" w:hAnsi="Verdana"/>
          <w:b/>
          <w:sz w:val="20"/>
          <w:szCs w:val="20"/>
          <w:u w:val="single"/>
        </w:rPr>
        <w:t>Unlike oppositional resistance, which views resistance as contributing to educational failure and a host of youth problems, transformative resistance is linked to social change and allows black youth to reject self blame for personal problems and fosters a critical worldview that is informed by their particular social, economic and political position.</w:t>
      </w:r>
    </w:p>
    <w:p w14:paraId="29A08A51" w14:textId="77777777" w:rsidR="00597AB1" w:rsidRDefault="00597AB1" w:rsidP="00597AB1"/>
    <w:p w14:paraId="0EE702CC" w14:textId="77777777" w:rsidR="00597AB1" w:rsidRDefault="00597AB1" w:rsidP="00597AB1">
      <w:pPr>
        <w:pStyle w:val="Heading4"/>
      </w:pPr>
      <w:r>
        <w:t>PERMUTE:  DO BOTH</w:t>
      </w:r>
    </w:p>
    <w:p w14:paraId="4F62F685" w14:textId="77777777" w:rsidR="00597AB1" w:rsidRPr="00247E0C" w:rsidRDefault="00597AB1" w:rsidP="00597AB1">
      <w:pPr>
        <w:pStyle w:val="NoSpacing"/>
        <w:rPr>
          <w:rFonts w:ascii="Verdana" w:hAnsi="Verdana"/>
          <w:sz w:val="20"/>
          <w:szCs w:val="20"/>
        </w:rPr>
      </w:pPr>
      <w:r>
        <w:rPr>
          <w:rFonts w:ascii="Verdana" w:hAnsi="Verdana"/>
          <w:sz w:val="20"/>
          <w:szCs w:val="20"/>
        </w:rPr>
        <w:t>Embrace the AFFIRMATIVE as an Act of QUIET RESISTANCE.  Rejection of the Affirmative is not an option.  We must consider Civic and political engagement of Black Youth, ACKNOWLEDGING VICTORIES and DEFEATS without ROMANTICIZING RESISTANCE yet simultaneously paying CAREFUL ATTENTIONN to elements of NIHILISM.  Somewhere Between RESISTANCE and HOPELESSNESS lays the REALITY of STRUGGLE and this hold the PROMISE of a RICHER understanding of RESISTANCE which is key to moving forward in our understanding of democratic ENGAGEMENT.  Permuation is a better discussion of the topic.</w:t>
      </w:r>
    </w:p>
    <w:p w14:paraId="22981ED1" w14:textId="77777777" w:rsidR="00597AB1" w:rsidRDefault="00597AB1" w:rsidP="00597AB1">
      <w:pPr>
        <w:pStyle w:val="NoSpacing"/>
        <w:rPr>
          <w:rFonts w:ascii="Verdana" w:hAnsi="Verdana"/>
          <w:b/>
          <w:sz w:val="24"/>
          <w:szCs w:val="24"/>
        </w:rPr>
      </w:pPr>
      <w:r>
        <w:rPr>
          <w:rFonts w:ascii="Verdana" w:hAnsi="Verdana"/>
          <w:b/>
          <w:sz w:val="24"/>
          <w:szCs w:val="24"/>
        </w:rPr>
        <w:t xml:space="preserve">GINWRIGHT </w:t>
      </w:r>
      <w:r>
        <w:rPr>
          <w:rFonts w:ascii="Verdana" w:hAnsi="Verdana"/>
          <w:b/>
          <w:sz w:val="16"/>
          <w:szCs w:val="16"/>
        </w:rPr>
        <w:t xml:space="preserve">Assc. Prof of Education in the Africana Studies Dept @ San Fran State U. </w:t>
      </w:r>
      <w:r>
        <w:rPr>
          <w:rFonts w:ascii="Verdana" w:hAnsi="Verdana"/>
          <w:b/>
          <w:sz w:val="24"/>
          <w:szCs w:val="24"/>
        </w:rPr>
        <w:t>2k6</w:t>
      </w:r>
    </w:p>
    <w:p w14:paraId="40E2EAE1" w14:textId="77777777" w:rsidR="00597AB1" w:rsidRPr="00247E0C" w:rsidRDefault="00597AB1" w:rsidP="00597AB1">
      <w:pPr>
        <w:pStyle w:val="NoSpacing"/>
        <w:rPr>
          <w:sz w:val="16"/>
          <w:szCs w:val="16"/>
        </w:rPr>
      </w:pPr>
      <w:r>
        <w:t>Shawn-In 1989 Dr. Ginwright</w:t>
      </w:r>
      <w:r>
        <w:rPr>
          <w:b/>
        </w:rPr>
        <w:t xml:space="preserve"> </w:t>
      </w:r>
      <w:r w:rsidRPr="00BE6585">
        <w:t xml:space="preserve">founded Leadership Excellence Incc. An innovative youth development agency located in Oakland, CA that trains African American youth to address pressing social and community problems.  PhD is from UC Berkley and his research examines the ways in which youth in urban communities navigate through the constraints of poverty and struggle to create equality and justice in their schools and communities.  He is the author of Black in School:  Afrocentric Reform, black Youth and the Promise of Hip-Hop Culture.  He has published extensively on issues related to urban youth in journals such as Social Problems, Social Justice, Urban Review, and New Directions in Youth Development.  He is a highly sought speaker to national and international audiences; </w:t>
      </w:r>
      <w:r>
        <w:rPr>
          <w:i/>
        </w:rPr>
        <w:t>Toward a Politics of Relevance:  Race, Resistance and African American Youth Activism</w:t>
      </w:r>
      <w:r>
        <w:t xml:space="preserve">; YOUTH ACTVISM a web forum organized by the Social Science Research Council,  June 7; </w:t>
      </w:r>
      <w:hyperlink r:id="rId13" w:history="1">
        <w:r w:rsidRPr="00A55C49">
          <w:rPr>
            <w:rStyle w:val="Hyperlink"/>
            <w:rFonts w:ascii="Verdana" w:hAnsi="Verdana"/>
            <w:sz w:val="16"/>
            <w:szCs w:val="16"/>
          </w:rPr>
          <w:t>http://ya.ssrc.org/african/Ginwright/</w:t>
        </w:r>
      </w:hyperlink>
    </w:p>
    <w:p w14:paraId="5C5980FE" w14:textId="77777777" w:rsidR="00597AB1" w:rsidRPr="00247E0C" w:rsidRDefault="00597AB1" w:rsidP="00597AB1">
      <w:pPr>
        <w:pStyle w:val="NoSpacing"/>
        <w:rPr>
          <w:rFonts w:ascii="Georgia" w:hAnsi="Georgia"/>
          <w:color w:val="000000"/>
          <w:sz w:val="16"/>
          <w:szCs w:val="16"/>
        </w:rPr>
      </w:pPr>
      <w:r w:rsidRPr="00247E0C">
        <w:rPr>
          <w:rFonts w:ascii="Verdana" w:hAnsi="Verdana"/>
          <w:b/>
          <w:color w:val="000000"/>
          <w:sz w:val="20"/>
          <w:szCs w:val="20"/>
          <w:u w:val="single"/>
        </w:rPr>
        <w:t>Social science research must consider how economic, social and political realities intimately shape the civic and political engagement among black youth. A deeper understanding of these forces will yield greater insight into new forms of politics among African American youth.</w:t>
      </w:r>
      <w:r w:rsidRPr="00247E0C">
        <w:rPr>
          <w:rFonts w:ascii="Georgia" w:hAnsi="Georgia"/>
          <w:color w:val="000000"/>
          <w:sz w:val="16"/>
          <w:szCs w:val="16"/>
        </w:rPr>
        <w:t xml:space="preserve"> For example, the Black Panther Party’s popularity among disenfranchised black youth during the late 60s and early 70s was rooted in new articulations of black youth identity as well as new forms of politics which linked racial inequality to larger economic and political issues of justice (Newton 1973; Hilliard and Weise 2002).</w:t>
      </w:r>
    </w:p>
    <w:p w14:paraId="70B68682" w14:textId="77777777" w:rsidR="00597AB1" w:rsidRPr="00247E0C" w:rsidRDefault="00597AB1" w:rsidP="00597AB1">
      <w:pPr>
        <w:pStyle w:val="NoSpacing"/>
        <w:rPr>
          <w:rFonts w:ascii="Georgia" w:hAnsi="Georgia"/>
          <w:color w:val="000000"/>
          <w:sz w:val="16"/>
          <w:szCs w:val="16"/>
        </w:rPr>
      </w:pPr>
      <w:r w:rsidRPr="00247E0C">
        <w:rPr>
          <w:rFonts w:ascii="Verdana" w:hAnsi="Verdana"/>
          <w:b/>
          <w:color w:val="000000"/>
          <w:sz w:val="20"/>
          <w:szCs w:val="20"/>
          <w:u w:val="single"/>
        </w:rPr>
        <w:t xml:space="preserve">The challenge for social science researchers is to acknowledge the struggles, victories and defeats in black youth’s lives without romanticizing resistance while simultaneously paying careful attention to elements of nihilism </w:t>
      </w:r>
      <w:r w:rsidRPr="00247E0C">
        <w:rPr>
          <w:rFonts w:ascii="Georgia" w:hAnsi="Georgia"/>
          <w:color w:val="000000"/>
          <w:sz w:val="16"/>
          <w:szCs w:val="16"/>
        </w:rPr>
        <w:t xml:space="preserve">in hip hop culture. </w:t>
      </w:r>
      <w:r w:rsidRPr="00247E0C">
        <w:rPr>
          <w:rFonts w:ascii="Verdana" w:hAnsi="Verdana"/>
          <w:b/>
          <w:color w:val="000000"/>
          <w:sz w:val="20"/>
          <w:szCs w:val="20"/>
          <w:u w:val="single"/>
        </w:rPr>
        <w:t>Somewhere between resistance and hopelessness lays the reality of the day-to-day struggles youth must navigate. This reality holds the promise of a richer understanding of resistance and other important forms of political behavior which can be found on street corners where young people connect, in classrooms where they are inspired, and in the small, under-funded storefront nonprofits that change lives on shoestring budgets. These forms of civic behavior represent uncharted political territory in our understanding of democracy. The extent to which social science researchers can identify these practices and uncover how they inhibit or contribute to new forms of political behavior, the further we will move forward in our understanding of democratic engagement.</w:t>
      </w:r>
    </w:p>
    <w:p w14:paraId="25531B32" w14:textId="77777777" w:rsidR="00597AB1" w:rsidRDefault="00597AB1" w:rsidP="00597AB1"/>
    <w:p w14:paraId="00470B49" w14:textId="77777777" w:rsidR="00597AB1" w:rsidRDefault="00597AB1" w:rsidP="00597AB1"/>
    <w:p w14:paraId="408892E3" w14:textId="77777777" w:rsidR="00597AB1" w:rsidRDefault="00597AB1" w:rsidP="00597AB1">
      <w:pPr>
        <w:pStyle w:val="Heading4"/>
      </w:pPr>
      <w:r w:rsidRPr="00B61C25">
        <w:t>THEY MISUNDERSTAND OUR POSITION OF PUBLIC – THERE IS VALUE IN A BLACK PUBLIC</w:t>
      </w:r>
    </w:p>
    <w:p w14:paraId="5277DE1D" w14:textId="77777777" w:rsidR="00597AB1" w:rsidRPr="0027775E" w:rsidRDefault="00597AB1" w:rsidP="00597AB1">
      <w:pPr>
        <w:rPr>
          <w:sz w:val="24"/>
          <w:szCs w:val="24"/>
        </w:rPr>
      </w:pPr>
      <w:r w:rsidRPr="0027775E">
        <w:rPr>
          <w:sz w:val="24"/>
          <w:szCs w:val="24"/>
        </w:rPr>
        <w:t>We cannot ABANDON the public sphere.  The BLACK PUBLIC SPHERE, the COUNTERPUBLIC must be REBUILT because it has HISTORICALLY been CENTRAL to the MULTIPLE social movements within Black civil society that have TRANSFORMED America for the better.  The Black Public sphere has been a site of TRENCHANT, EFFECTIVE and INFLUENTIAL CRITIQUES of DEMOCRACY in AMERICA and serves as an INSTRUMENT for Blacks to INFLUENCE political debate.</w:t>
      </w:r>
    </w:p>
    <w:p w14:paraId="5B90E9FB" w14:textId="77777777" w:rsidR="00597AB1" w:rsidRDefault="00597AB1" w:rsidP="00597AB1">
      <w:pPr>
        <w:rPr>
          <w:rFonts w:ascii="Verdana" w:hAnsi="Verdana"/>
          <w:sz w:val="16"/>
          <w:szCs w:val="16"/>
        </w:rPr>
      </w:pPr>
      <w:r>
        <w:rPr>
          <w:rFonts w:ascii="Verdana" w:hAnsi="Verdana"/>
          <w:b/>
          <w:sz w:val="24"/>
          <w:szCs w:val="24"/>
        </w:rPr>
        <w:t xml:space="preserve">DAWSON </w:t>
      </w:r>
      <w:r>
        <w:rPr>
          <w:rFonts w:ascii="Verdana" w:hAnsi="Verdana"/>
          <w:b/>
          <w:sz w:val="16"/>
          <w:szCs w:val="16"/>
        </w:rPr>
        <w:t xml:space="preserve">John D. MacArthur Distinguished Service Professor of Poly Sci @ U Chicago </w:t>
      </w:r>
      <w:r>
        <w:rPr>
          <w:rFonts w:ascii="Verdana" w:hAnsi="Verdana"/>
          <w:b/>
          <w:sz w:val="24"/>
          <w:szCs w:val="24"/>
        </w:rPr>
        <w:t xml:space="preserve">2k15 </w:t>
      </w:r>
      <w:r>
        <w:rPr>
          <w:rFonts w:ascii="Verdana" w:hAnsi="Verdana"/>
          <w:sz w:val="16"/>
          <w:szCs w:val="16"/>
        </w:rPr>
        <w:t>(Michael C.-; “Blacks In and Out of the Left” pp. 198-199)</w:t>
      </w:r>
    </w:p>
    <w:p w14:paraId="616D2E27" w14:textId="77777777" w:rsidR="00597AB1" w:rsidRDefault="00597AB1" w:rsidP="00597AB1">
      <w:pPr>
        <w:pStyle w:val="NoSpacing"/>
      </w:pPr>
      <w:r>
        <w:t xml:space="preserve">2.  </w:t>
      </w:r>
      <w:r w:rsidRPr="00B61C25">
        <w:rPr>
          <w:highlight w:val="yellow"/>
        </w:rPr>
        <w:t>The black public sphere,</w:t>
      </w:r>
      <w:r>
        <w:t xml:space="preserve"> what I have called </w:t>
      </w:r>
      <w:r w:rsidRPr="00B61C25">
        <w:rPr>
          <w:highlight w:val="yellow"/>
        </w:rPr>
        <w:t>the black counterpublic, must be rebuilt from the bottom up, and quickly.</w:t>
      </w:r>
      <w:r>
        <w:t xml:space="preserve">  We need to learn from some of the more technologically innovative forces within the progressive movement to use technology as a way to help people in neighborhoods meet and talk face-to-face, have these smaller groups link to each other’s discussion, and give people at the local level an online set of tools to help them organize themselves.  </w:t>
      </w:r>
      <w:r w:rsidRPr="00B61C25">
        <w:rPr>
          <w:highlight w:val="yellow"/>
        </w:rPr>
        <w:t>The black public sphere has historically been central to the multiple social movements that have emerged out of black civil society, movements that in turn transformed America for the better.  The black public sphere,</w:t>
      </w:r>
      <w:r w:rsidRPr="00B61C25">
        <w:t xml:space="preserve"> </w:t>
      </w:r>
      <w:r>
        <w:t xml:space="preserve">as King and many others have said, </w:t>
      </w:r>
      <w:r w:rsidRPr="00B61C25">
        <w:rPr>
          <w:highlight w:val="yellow"/>
        </w:rPr>
        <w:t>has also been the site of trenchant, effective and influential critiques of democracy in America, as well as the instrument through which African Americans have been able, sometimes effectively, to influence political debate within the country as a whole.  That is why it must be rebuilt.</w:t>
      </w:r>
    </w:p>
    <w:p w14:paraId="3490848E" w14:textId="77777777" w:rsidR="00597AB1" w:rsidRDefault="00597AB1" w:rsidP="00597AB1">
      <w:pPr>
        <w:rPr>
          <w:b/>
          <w:sz w:val="24"/>
          <w:szCs w:val="24"/>
        </w:rPr>
      </w:pPr>
    </w:p>
    <w:p w14:paraId="273A1521" w14:textId="77777777" w:rsidR="00597AB1" w:rsidRPr="00FF003F" w:rsidRDefault="00597AB1" w:rsidP="00597AB1">
      <w:pPr>
        <w:pStyle w:val="Heading4"/>
        <w:rPr>
          <w:sz w:val="24"/>
          <w:szCs w:val="24"/>
        </w:rPr>
      </w:pPr>
      <w:r w:rsidRPr="00FF003F">
        <w:rPr>
          <w:sz w:val="24"/>
          <w:szCs w:val="24"/>
        </w:rPr>
        <w:t>TURN:  QUIET ONLY SERVES TO CEDE THE POLITICAL BECAUSE THE “RIGHT” IS NEVER QUIET</w:t>
      </w:r>
    </w:p>
    <w:p w14:paraId="7A4948C9" w14:textId="77777777" w:rsidR="00597AB1" w:rsidRPr="004334DB" w:rsidRDefault="00597AB1" w:rsidP="00597AB1">
      <w:r w:rsidRPr="004334DB">
        <w:t>We have to HIT THE STREETS as the right-wing, racist, fanatics are STRATEGIC and have already HIJACKED POLITICAL DISCOURSE and are on the verge of winning DEVASTATING political victories (including the Presidency).  This ain’t a DINNER PARTY we need a movement with TEETH exhibiting a willingness to FIGHT, a REAL grassroots movement that TRANSFORMS not TWEAKS the system.  We need a BEAST of civil society to shake the pillars of heaven.  We need to be LOUD not QUIET.</w:t>
      </w:r>
    </w:p>
    <w:p w14:paraId="687A30E4" w14:textId="77777777" w:rsidR="00597AB1" w:rsidRDefault="00597AB1" w:rsidP="00597AB1">
      <w:pPr>
        <w:rPr>
          <w:rFonts w:ascii="Verdana" w:hAnsi="Verdana"/>
          <w:sz w:val="16"/>
          <w:szCs w:val="16"/>
        </w:rPr>
      </w:pPr>
      <w:r>
        <w:rPr>
          <w:rFonts w:ascii="Verdana" w:hAnsi="Verdana"/>
          <w:b/>
          <w:sz w:val="24"/>
          <w:szCs w:val="24"/>
        </w:rPr>
        <w:t xml:space="preserve">DAWSON </w:t>
      </w:r>
      <w:r>
        <w:rPr>
          <w:rFonts w:ascii="Verdana" w:hAnsi="Verdana"/>
          <w:b/>
          <w:sz w:val="16"/>
          <w:szCs w:val="16"/>
        </w:rPr>
        <w:t xml:space="preserve">John D. MacArthur Distinguished Service Professor of Poly Sci @ U Chicago </w:t>
      </w:r>
      <w:r>
        <w:rPr>
          <w:rFonts w:ascii="Verdana" w:hAnsi="Verdana"/>
          <w:b/>
          <w:sz w:val="24"/>
          <w:szCs w:val="24"/>
        </w:rPr>
        <w:t xml:space="preserve">2k15 </w:t>
      </w:r>
      <w:r>
        <w:rPr>
          <w:rFonts w:ascii="Verdana" w:hAnsi="Verdana"/>
          <w:sz w:val="16"/>
          <w:szCs w:val="16"/>
        </w:rPr>
        <w:t>(Michael C.-; “Blacks In and Out of the Left” pp. 199-200)</w:t>
      </w:r>
    </w:p>
    <w:p w14:paraId="32B28DFE" w14:textId="77777777" w:rsidR="00597AB1" w:rsidRDefault="00597AB1" w:rsidP="00597AB1">
      <w:pPr>
        <w:pStyle w:val="NoSpacing"/>
      </w:pPr>
      <w:r>
        <w:t xml:space="preserve">3.  </w:t>
      </w:r>
      <w:r w:rsidRPr="004334DB">
        <w:rPr>
          <w:highlight w:val="yellow"/>
        </w:rPr>
        <w:t>People</w:t>
      </w:r>
      <w:r>
        <w:t xml:space="preserve"> do </w:t>
      </w:r>
      <w:r w:rsidRPr="004334DB">
        <w:rPr>
          <w:highlight w:val="yellow"/>
        </w:rPr>
        <w:t>have to hit the streets.</w:t>
      </w:r>
      <w:r>
        <w:t xml:space="preserve">  Franklin Delano Roosevelt told progressive members of Congress that he agreed with them and they needed to force him to do what they all wanted.  The people best following that advice today are </w:t>
      </w:r>
      <w:r w:rsidRPr="004334DB">
        <w:rPr>
          <w:highlight w:val="yellow"/>
        </w:rPr>
        <w:t>right-wing, racist, but strategic fanatics</w:t>
      </w:r>
      <w:r>
        <w:t xml:space="preserve"> who </w:t>
      </w:r>
      <w:r w:rsidRPr="004334DB">
        <w:rPr>
          <w:highlight w:val="yellow"/>
        </w:rPr>
        <w:t>have already hijacked political discourse and are on the verge of winning a series of policy and political victories that would be truly devastating.</w:t>
      </w:r>
      <w:r>
        <w:t xml:space="preserve">  I do not understand why </w:t>
      </w:r>
      <w:r w:rsidRPr="004334DB">
        <w:rPr>
          <w:highlight w:val="yellow"/>
        </w:rPr>
        <w:t>broad sections of the liberal and progressive movements still believe that bringing about serious change, let alone</w:t>
      </w:r>
      <w:r>
        <w:t xml:space="preserve"> the </w:t>
      </w:r>
      <w:r w:rsidRPr="004334DB">
        <w:rPr>
          <w:highlight w:val="yellow"/>
        </w:rPr>
        <w:t>revolution</w:t>
      </w:r>
      <w:r>
        <w:t xml:space="preserve"> dreamed of by those such as King, </w:t>
      </w:r>
      <w:r w:rsidRPr="004334DB">
        <w:rPr>
          <w:highlight w:val="yellow"/>
        </w:rPr>
        <w:t xml:space="preserve">is like a dinner party.  It is not.  Making change entails being willing to fight.  This country needs a social democratic movement with teeth, not one that exhibits better manners than those found at most academic dinner parties.  We need a </w:t>
      </w:r>
      <w:r w:rsidRPr="004334DB">
        <w:rPr>
          <w:i/>
          <w:highlight w:val="yellow"/>
        </w:rPr>
        <w:t>real</w:t>
      </w:r>
      <w:r w:rsidRPr="004334DB">
        <w:rPr>
          <w:highlight w:val="yellow"/>
        </w:rPr>
        <w:t xml:space="preserve"> grassroots movement</w:t>
      </w:r>
      <w:r>
        <w:t>, not the ersatz one foisted on us by the 2008 Obama presidential campaign, as Berlant incisively argues-</w:t>
      </w:r>
      <w:r w:rsidRPr="004334DB">
        <w:rPr>
          <w:highlight w:val="yellow"/>
        </w:rPr>
        <w:t>one that transforms, not just tweaks, the system</w:t>
      </w:r>
      <w:r>
        <w:t xml:space="preserve"> (2011, 237).  </w:t>
      </w:r>
      <w:r w:rsidRPr="004334DB">
        <w:rPr>
          <w:highlight w:val="yellow"/>
        </w:rPr>
        <w:t>If</w:t>
      </w:r>
      <w:r>
        <w:t xml:space="preserve">, as Berlant suggested, </w:t>
      </w:r>
      <w:r w:rsidRPr="004334DB">
        <w:rPr>
          <w:highlight w:val="yellow"/>
        </w:rPr>
        <w:t>“the beast of civil society stirs from [a] long sleep,” then it is black radicals’ task to once again organize so that the beast awakes-once again shaking the pillars of heaven</w:t>
      </w:r>
      <w:r>
        <w:t xml:space="preserve"> (2011,238).</w:t>
      </w:r>
    </w:p>
    <w:p w14:paraId="06FE2A16" w14:textId="77777777" w:rsidR="00597AB1" w:rsidRDefault="00597AB1" w:rsidP="00597AB1">
      <w:pPr>
        <w:pStyle w:val="NoSpacing"/>
        <w:rPr>
          <w:b/>
          <w:sz w:val="24"/>
          <w:szCs w:val="24"/>
        </w:rPr>
      </w:pPr>
    </w:p>
    <w:p w14:paraId="5FA1352E" w14:textId="77777777" w:rsidR="00597AB1" w:rsidRPr="00FF003F" w:rsidRDefault="00597AB1" w:rsidP="00597AB1">
      <w:pPr>
        <w:pStyle w:val="Heading4"/>
        <w:rPr>
          <w:sz w:val="24"/>
          <w:szCs w:val="24"/>
        </w:rPr>
      </w:pPr>
      <w:r w:rsidRPr="00FF003F">
        <w:rPr>
          <w:sz w:val="24"/>
          <w:szCs w:val="24"/>
        </w:rPr>
        <w:t>THE TAKE-OVER IS SPECIFICALLY TRUE FOR THE SPACE OF DEBATE GIVEN THE RISE OF THE PRL</w:t>
      </w:r>
    </w:p>
    <w:p w14:paraId="4681FF7A" w14:textId="77777777" w:rsidR="00597AB1" w:rsidRDefault="00597AB1" w:rsidP="00597AB1">
      <w:pPr>
        <w:pStyle w:val="NoSpacing"/>
        <w:rPr>
          <w:sz w:val="24"/>
          <w:szCs w:val="24"/>
        </w:rPr>
      </w:pPr>
    </w:p>
    <w:p w14:paraId="0432B607" w14:textId="77777777" w:rsidR="00597AB1" w:rsidRDefault="00597AB1" w:rsidP="00597AB1">
      <w:pPr>
        <w:pStyle w:val="NoSpacing"/>
        <w:rPr>
          <w:sz w:val="24"/>
          <w:szCs w:val="24"/>
        </w:rPr>
      </w:pPr>
      <w:r>
        <w:rPr>
          <w:sz w:val="24"/>
          <w:szCs w:val="24"/>
        </w:rPr>
        <w:t>Policy debate is becoming increasingly DISMISSIVE of ALTERNATIVE practices of debate.  While their idea of QUIET may be useful within practices of liberation OUTSIDE of the contest round competition, it doesn’t make much sense given the current nature of debate.  REJECTION of the Affirmative would have DEVASTATING CONSQUENCE for alternative debate practices.</w:t>
      </w:r>
    </w:p>
    <w:p w14:paraId="287DE1B1" w14:textId="77777777" w:rsidR="00597AB1" w:rsidRDefault="00597AB1" w:rsidP="00597AB1">
      <w:pPr>
        <w:rPr>
          <w:rStyle w:val="Style13ptBold"/>
          <w:szCs w:val="24"/>
        </w:rPr>
      </w:pPr>
    </w:p>
    <w:p w14:paraId="00481128" w14:textId="77777777" w:rsidR="00597AB1" w:rsidRPr="00F353CE" w:rsidRDefault="00597AB1" w:rsidP="00597AB1">
      <w:pPr>
        <w:rPr>
          <w:rFonts w:eastAsia="Calibri"/>
          <w:sz w:val="24"/>
          <w:szCs w:val="24"/>
        </w:rPr>
      </w:pPr>
      <w:r w:rsidRPr="00F353CE">
        <w:rPr>
          <w:rStyle w:val="Style13ptBold"/>
          <w:szCs w:val="24"/>
        </w:rPr>
        <w:t xml:space="preserve">Polson 12 </w:t>
      </w:r>
      <w:r w:rsidRPr="00F353CE">
        <w:rPr>
          <w:sz w:val="24"/>
          <w:szCs w:val="24"/>
        </w:rPr>
        <w:t>(Dana Roe Polson, PhD in Language Literacy and Culture, UMBC, Baltimore city public and public charter schools high school teacher, “’Longing for Theory:’ Performance Debate in Action” Dissertain directed by Dr. Christine Mallinson, Assistant Professor,  Language, Literacy, and Culture pp. 16-18)CEFS</w:t>
      </w:r>
    </w:p>
    <w:p w14:paraId="67C6D471" w14:textId="77777777" w:rsidR="00597AB1" w:rsidRPr="00F353CE" w:rsidRDefault="00597AB1" w:rsidP="00597AB1">
      <w:pPr>
        <w:rPr>
          <w:rFonts w:eastAsia="Calibri"/>
          <w:sz w:val="24"/>
          <w:szCs w:val="24"/>
        </w:rPr>
      </w:pPr>
      <w:r w:rsidRPr="00F353CE">
        <w:rPr>
          <w:sz w:val="24"/>
          <w:szCs w:val="24"/>
        </w:rPr>
        <w:t>Finally, situation or context is the third aspect of genre and our attempts to find  meaning in genre. The context embraces content and form and “enable[s] interpretation  of the action resulting from their fusion” (ibid). What is the context that enables  interpretation of critical debate? I think that is a contested question</w:t>
      </w:r>
      <w:r w:rsidRPr="00F353CE">
        <w:rPr>
          <w:rStyle w:val="StyleUnderline"/>
        </w:rPr>
        <w:t xml:space="preserve">. </w:t>
      </w:r>
      <w:r w:rsidRPr="00F353CE">
        <w:rPr>
          <w:rStyle w:val="StyleUnderline"/>
          <w:highlight w:val="yellow"/>
        </w:rPr>
        <w:t>Many members of the traditional debate community find critical debate “bad for debate.</w:t>
      </w:r>
      <w:r w:rsidRPr="00F353CE">
        <w:rPr>
          <w:rStyle w:val="StyleUnderline"/>
        </w:rPr>
        <w:t xml:space="preserve">” </w:t>
      </w:r>
      <w:r w:rsidRPr="00F353CE">
        <w:rPr>
          <w:rStyle w:val="StyleUnderline"/>
          <w:highlight w:val="yellow"/>
        </w:rPr>
        <w:t>Performance</w:t>
      </w:r>
      <w:r w:rsidRPr="00F353CE">
        <w:rPr>
          <w:sz w:val="24"/>
          <w:szCs w:val="24"/>
          <w:shd w:val="clear" w:color="auto" w:fill="FFFF00"/>
        </w:rPr>
        <w:t xml:space="preserve"> </w:t>
      </w:r>
      <w:r w:rsidRPr="00F353CE">
        <w:rPr>
          <w:rStyle w:val="StyleUnderline"/>
          <w:highlight w:val="yellow"/>
        </w:rPr>
        <w:t xml:space="preserve"> debate proponents might say that they are directly challenging traditional debate</w:t>
      </w:r>
      <w:r w:rsidRPr="00F353CE">
        <w:rPr>
          <w:sz w:val="24"/>
          <w:szCs w:val="24"/>
          <w:shd w:val="clear" w:color="auto" w:fill="FFFF00"/>
        </w:rPr>
        <w:t xml:space="preserve"> </w:t>
      </w:r>
      <w:r w:rsidRPr="00F353CE">
        <w:rPr>
          <w:rStyle w:val="StyleUnderline"/>
          <w:highlight w:val="yellow"/>
        </w:rPr>
        <w:t xml:space="preserve"> conventions that have become mechanistic and are inherently racist, and that debate must</w:t>
      </w:r>
      <w:r w:rsidRPr="00F353CE">
        <w:rPr>
          <w:sz w:val="24"/>
          <w:szCs w:val="24"/>
          <w:shd w:val="clear" w:color="auto" w:fill="FFFF00"/>
        </w:rPr>
        <w:t xml:space="preserve"> </w:t>
      </w:r>
      <w:r w:rsidRPr="00F353CE">
        <w:rPr>
          <w:rStyle w:val="StyleUnderline"/>
          <w:highlight w:val="yellow"/>
        </w:rPr>
        <w:t xml:space="preserve"> find new ways of becoming less exclusive and more relevant</w:t>
      </w:r>
      <w:r w:rsidRPr="00F353CE">
        <w:rPr>
          <w:sz w:val="24"/>
          <w:szCs w:val="24"/>
          <w:shd w:val="clear" w:color="auto" w:fill="FFFF00"/>
        </w:rPr>
        <w:t>.</w:t>
      </w:r>
      <w:r w:rsidRPr="00F353CE">
        <w:rPr>
          <w:sz w:val="24"/>
          <w:szCs w:val="24"/>
        </w:rPr>
        <w:t xml:space="preserve">  </w:t>
      </w:r>
      <w:r w:rsidRPr="00F353CE">
        <w:rPr>
          <w:rStyle w:val="StyleUnderline"/>
          <w:highlight w:val="yellow"/>
        </w:rPr>
        <w:t xml:space="preserve">Specifically, many debate community members </w:t>
      </w:r>
      <w:r w:rsidRPr="00F353CE">
        <w:rPr>
          <w:rStyle w:val="StyleUnderline"/>
        </w:rPr>
        <w:t>such as Preston (a coach and</w:t>
      </w:r>
      <w:r w:rsidRPr="00F353CE">
        <w:rPr>
          <w:sz w:val="24"/>
          <w:szCs w:val="24"/>
        </w:rPr>
        <w:t xml:space="preserve"> </w:t>
      </w:r>
      <w:r w:rsidRPr="00F353CE">
        <w:rPr>
          <w:rStyle w:val="StyleUnderline"/>
        </w:rPr>
        <w:t xml:space="preserve"> author) </w:t>
      </w:r>
      <w:r w:rsidRPr="00F353CE">
        <w:rPr>
          <w:rStyle w:val="StyleUnderline"/>
          <w:highlight w:val="yellow"/>
        </w:rPr>
        <w:t>suggest that traditional debate practices and pedagogy result in difficulty</w:t>
      </w:r>
      <w:r w:rsidRPr="00F353CE">
        <w:rPr>
          <w:sz w:val="24"/>
          <w:szCs w:val="24"/>
          <w:shd w:val="clear" w:color="auto" w:fill="FFFF00"/>
        </w:rPr>
        <w:t xml:space="preserve"> </w:t>
      </w:r>
      <w:r w:rsidRPr="00F353CE">
        <w:rPr>
          <w:rStyle w:val="StyleUnderline"/>
          <w:highlight w:val="yellow"/>
        </w:rPr>
        <w:t xml:space="preserve"> recruiting minority debaters. He cites Hill as having “noted that learning and</w:t>
      </w:r>
      <w:r w:rsidRPr="00F353CE">
        <w:rPr>
          <w:sz w:val="24"/>
          <w:szCs w:val="24"/>
          <w:shd w:val="clear" w:color="auto" w:fill="FFFF00"/>
        </w:rPr>
        <w:t xml:space="preserve"> </w:t>
      </w:r>
      <w:r w:rsidRPr="00F353CE">
        <w:rPr>
          <w:rStyle w:val="StyleUnderline"/>
          <w:highlight w:val="yellow"/>
        </w:rPr>
        <w:t xml:space="preserve"> communication styles of African Americans may differ from the learning and</w:t>
      </w:r>
      <w:r w:rsidRPr="00F353CE">
        <w:rPr>
          <w:sz w:val="24"/>
          <w:szCs w:val="24"/>
          <w:shd w:val="clear" w:color="auto" w:fill="FFFF00"/>
        </w:rPr>
        <w:t xml:space="preserve"> </w:t>
      </w:r>
      <w:r w:rsidRPr="00F353CE">
        <w:rPr>
          <w:rStyle w:val="StyleUnderline"/>
          <w:highlight w:val="yellow"/>
        </w:rPr>
        <w:t xml:space="preserve"> communication norms of the policy debating community”</w:t>
      </w:r>
      <w:r w:rsidRPr="00F353CE">
        <w:rPr>
          <w:sz w:val="24"/>
          <w:szCs w:val="24"/>
        </w:rPr>
        <w:t xml:space="preserve"> (Preston, Jr., 2006, p. 162</w:t>
      </w:r>
      <w:r w:rsidRPr="00F353CE">
        <w:rPr>
          <w:rStyle w:val="StyleUnderline"/>
        </w:rPr>
        <w:t>). A</w:t>
      </w:r>
      <w:r w:rsidRPr="00F353CE">
        <w:rPr>
          <w:sz w:val="24"/>
          <w:szCs w:val="24"/>
        </w:rPr>
        <w:t xml:space="preserve"> </w:t>
      </w:r>
      <w:r w:rsidRPr="00F353CE">
        <w:rPr>
          <w:rStyle w:val="StyleUnderline"/>
        </w:rPr>
        <w:t xml:space="preserve"> call to solve this problem becomes one of the foundations of performance debate practice.</w:t>
      </w:r>
      <w:r w:rsidRPr="00F353CE">
        <w:rPr>
          <w:sz w:val="24"/>
          <w:szCs w:val="24"/>
        </w:rPr>
        <w:t xml:space="preserve">  Through content and form, performance debaters call for and demonstrate a practice that  is inclusive and challenges the norms of the community. Reid-Brinkley quotes a  Louisville debater in-round:  The university of Louisville enacts a full withdrawal from the traditional norms  and procedures of this debate activity. Because this institution, like every other  institution in society, has also grown from the roots of racism. </w:t>
      </w:r>
      <w:r w:rsidRPr="00F353CE">
        <w:rPr>
          <w:rStyle w:val="StyleUnderline"/>
          <w:highlight w:val="yellow"/>
        </w:rPr>
        <w:t>Seemingly neutral</w:t>
      </w:r>
      <w:r w:rsidRPr="00F353CE">
        <w:rPr>
          <w:sz w:val="24"/>
          <w:szCs w:val="24"/>
          <w:shd w:val="clear" w:color="auto" w:fill="FFFF00"/>
        </w:rPr>
        <w:t xml:space="preserve"> </w:t>
      </w:r>
      <w:r w:rsidRPr="00F353CE">
        <w:rPr>
          <w:rStyle w:val="StyleUnderline"/>
          <w:highlight w:val="yellow"/>
        </w:rPr>
        <w:t xml:space="preserve"> practices and policies have exclusionary effects on different groups for different</w:t>
      </w:r>
      <w:r w:rsidRPr="00F353CE">
        <w:rPr>
          <w:sz w:val="24"/>
          <w:szCs w:val="24"/>
          <w:shd w:val="clear" w:color="auto" w:fill="FFFF00"/>
        </w:rPr>
        <w:t xml:space="preserve"> </w:t>
      </w:r>
      <w:r w:rsidRPr="00F353CE">
        <w:rPr>
          <w:rStyle w:val="StyleUnderline"/>
          <w:highlight w:val="yellow"/>
        </w:rPr>
        <w:t xml:space="preserve"> reasons</w:t>
      </w:r>
      <w:r w:rsidRPr="00F353CE">
        <w:rPr>
          <w:sz w:val="24"/>
          <w:szCs w:val="24"/>
        </w:rPr>
        <w:t xml:space="preserve">. These practices have a long and perpetuating history. (Reid-Brinkley,  2008, p. 114)  </w:t>
      </w:r>
      <w:r w:rsidRPr="00F353CE">
        <w:rPr>
          <w:rStyle w:val="StyleUnderline"/>
          <w:highlight w:val="yellow"/>
        </w:rPr>
        <w:t>Reid-Brinkley argues that many performance debate tactics are rhetorical</w:t>
      </w:r>
      <w:r w:rsidRPr="00F353CE">
        <w:rPr>
          <w:sz w:val="24"/>
          <w:szCs w:val="24"/>
          <w:shd w:val="clear" w:color="auto" w:fill="FFFF00"/>
        </w:rPr>
        <w:t xml:space="preserve"> </w:t>
      </w:r>
      <w:r w:rsidRPr="00F353CE">
        <w:rPr>
          <w:rStyle w:val="StyleUnderline"/>
          <w:highlight w:val="yellow"/>
        </w:rPr>
        <w:t xml:space="preserve"> strategies “designed to disrupt the normativity of traditional debate practices.... genre</w:t>
      </w:r>
      <w:r w:rsidRPr="00F353CE">
        <w:rPr>
          <w:sz w:val="24"/>
          <w:szCs w:val="24"/>
          <w:shd w:val="clear" w:color="auto" w:fill="FFFF00"/>
        </w:rPr>
        <w:t xml:space="preserve"> </w:t>
      </w:r>
      <w:r w:rsidRPr="00F353CE">
        <w:rPr>
          <w:rStyle w:val="StyleUnderline"/>
          <w:highlight w:val="yellow"/>
        </w:rPr>
        <w:t xml:space="preserve"> violation [is] a means of using style and performance to combat the social ideologies that</w:t>
      </w:r>
      <w:r w:rsidRPr="00F353CE">
        <w:rPr>
          <w:sz w:val="24"/>
          <w:szCs w:val="24"/>
          <w:shd w:val="clear" w:color="auto" w:fill="FFFF00"/>
        </w:rPr>
        <w:t xml:space="preserve"> </w:t>
      </w:r>
      <w:r w:rsidRPr="00F353CE">
        <w:rPr>
          <w:rStyle w:val="StyleUnderline"/>
          <w:highlight w:val="yellow"/>
        </w:rPr>
        <w:t xml:space="preserve"> result in unequal power relations across race, gender, and class within the national policy debate community</w:t>
      </w:r>
      <w:r w:rsidRPr="00F353CE">
        <w:rPr>
          <w:sz w:val="24"/>
          <w:szCs w:val="24"/>
          <w:shd w:val="clear" w:color="auto" w:fill="FFFF00"/>
        </w:rPr>
        <w:t>”</w:t>
      </w:r>
      <w:r w:rsidRPr="00F353CE">
        <w:rPr>
          <w:sz w:val="24"/>
          <w:szCs w:val="24"/>
        </w:rPr>
        <w:t xml:space="preserve"> (pp. 78-79). Reid-Brinkley identifies four types of genre violations in  critical debate: sonic and spatial disruption, violations of strategic norms, violations of  expectations regarding the resolution, and violations of the policymaker debate persona.  </w:t>
      </w:r>
      <w:r w:rsidRPr="00F353CE">
        <w:rPr>
          <w:rStyle w:val="StyleUnderline"/>
        </w:rPr>
        <w:t xml:space="preserve">We can see here the interplay of content, form and context in her argument. </w:t>
      </w:r>
      <w:r w:rsidRPr="00F353CE">
        <w:rPr>
          <w:rStyle w:val="StyleUnderline"/>
          <w:highlight w:val="yellow"/>
        </w:rPr>
        <w:t>The</w:t>
      </w:r>
      <w:r w:rsidRPr="00F353CE">
        <w:rPr>
          <w:sz w:val="24"/>
          <w:szCs w:val="24"/>
          <w:shd w:val="clear" w:color="auto" w:fill="FFFF00"/>
        </w:rPr>
        <w:t xml:space="preserve"> </w:t>
      </w:r>
      <w:r w:rsidRPr="00F353CE">
        <w:rPr>
          <w:rStyle w:val="StyleUnderline"/>
          <w:highlight w:val="yellow"/>
        </w:rPr>
        <w:t xml:space="preserve"> disruptive aural presence of rap music in a debate round, for example, is not coincidental</w:t>
      </w:r>
      <w:r w:rsidRPr="00F353CE">
        <w:rPr>
          <w:sz w:val="24"/>
          <w:szCs w:val="24"/>
          <w:shd w:val="clear" w:color="auto" w:fill="FFFF00"/>
        </w:rPr>
        <w:t xml:space="preserve"> </w:t>
      </w:r>
      <w:r w:rsidRPr="00F353CE">
        <w:rPr>
          <w:rStyle w:val="StyleUnderline"/>
          <w:highlight w:val="yellow"/>
        </w:rPr>
        <w:t xml:space="preserve"> to a substantive message critiquing Eurocentric epistemology and white-normed debate</w:t>
      </w:r>
      <w:r w:rsidRPr="00F353CE">
        <w:rPr>
          <w:sz w:val="24"/>
          <w:szCs w:val="24"/>
          <w:shd w:val="clear" w:color="auto" w:fill="FFFF00"/>
        </w:rPr>
        <w:t xml:space="preserve"> </w:t>
      </w:r>
      <w:r w:rsidRPr="00F353CE">
        <w:rPr>
          <w:rStyle w:val="StyleUnderline"/>
          <w:highlight w:val="yellow"/>
        </w:rPr>
        <w:t xml:space="preserve"> practices, for example</w:t>
      </w:r>
      <w:r w:rsidRPr="00F353CE">
        <w:rPr>
          <w:rStyle w:val="StyleUnderline"/>
        </w:rPr>
        <w:t>. I</w:t>
      </w:r>
      <w:r w:rsidRPr="00F353CE">
        <w:rPr>
          <w:sz w:val="24"/>
          <w:szCs w:val="24"/>
        </w:rPr>
        <w:t xml:space="preserve"> will discuss such genre violations much more in Chapter 5, as I  explain performance debaters’ attempts to do debate rather than just talking about it  [social change].</w:t>
      </w:r>
    </w:p>
    <w:p w14:paraId="51D0D3A2" w14:textId="77777777" w:rsidR="00597AB1" w:rsidRDefault="00597AB1" w:rsidP="00597AB1">
      <w:pPr>
        <w:pStyle w:val="Heading4"/>
      </w:pPr>
      <w:r>
        <w:t>DEBATE IS NOT A QUIET SPACE, OUR PERFORMANCE SHOULD BE EVALUATED</w:t>
      </w:r>
    </w:p>
    <w:p w14:paraId="5353DB3F" w14:textId="77777777" w:rsidR="00597AB1" w:rsidRPr="00CB25F1" w:rsidRDefault="00597AB1" w:rsidP="00597AB1">
      <w:r w:rsidRPr="00CB25F1">
        <w:t>Performance debate disrupts the norms of traditional policy debate and public education to bridge the gap between theory and real life.</w:t>
      </w:r>
    </w:p>
    <w:p w14:paraId="530EE138" w14:textId="77777777" w:rsidR="00597AB1" w:rsidRPr="00F353CE" w:rsidRDefault="00597AB1" w:rsidP="00597AB1">
      <w:pPr>
        <w:rPr>
          <w:rFonts w:eastAsia="Calibri"/>
          <w:sz w:val="24"/>
          <w:szCs w:val="24"/>
        </w:rPr>
      </w:pPr>
      <w:r w:rsidRPr="00F353CE">
        <w:rPr>
          <w:rStyle w:val="Style13ptBold"/>
          <w:szCs w:val="24"/>
        </w:rPr>
        <w:t>Polson 12</w:t>
      </w:r>
      <w:r w:rsidRPr="00F353CE">
        <w:rPr>
          <w:sz w:val="24"/>
          <w:szCs w:val="24"/>
        </w:rPr>
        <w:t xml:space="preserve"> (Dana Roe Polson, PhD in Language Literacy and Culture, UMBC, Baltimore city public and public charter schools high school teacher, “’Longing for Theory:’ Performance Debate in Action” Dissertain directed by Dr. Christine Mallinson, Assistant Professor,  Language, Literacy, and Culture pp. 2)CEFS</w:t>
      </w:r>
    </w:p>
    <w:p w14:paraId="7CE2F94E" w14:textId="77777777" w:rsidR="00597AB1" w:rsidRPr="00F353CE" w:rsidRDefault="00597AB1" w:rsidP="00597AB1">
      <w:pPr>
        <w:rPr>
          <w:rStyle w:val="StyleUnderline"/>
        </w:rPr>
      </w:pPr>
      <w:r w:rsidRPr="00F353CE">
        <w:t>Policy debate in Baltimore urban high schools is often all but invisible to anyone  but the practitioners. With the exception of occasional news stories and a 2003 60  Minutes segment featuring the Walbrook High School debate squad as an example of the  success of Urban Debate Leagues, urban policy debate exists in a somewhat isolated,  insular bubble</w:t>
      </w:r>
      <w:r w:rsidRPr="00F353CE">
        <w:rPr>
          <w:rStyle w:val="StyleUnderline"/>
        </w:rPr>
        <w:t xml:space="preserve">. </w:t>
      </w:r>
      <w:r w:rsidRPr="00F353CE">
        <w:rPr>
          <w:rStyle w:val="StyleUnderline"/>
          <w:highlight w:val="yellow"/>
        </w:rPr>
        <w:t xml:space="preserve">A performance debate squad, which enacts a radical praxis that disrupts  the norms of the more traditional policy debate, would </w:t>
      </w:r>
      <w:r w:rsidRPr="00F353CE">
        <w:rPr>
          <w:rStyle w:val="StyleUnderline"/>
        </w:rPr>
        <w:t xml:space="preserve">therefore similarly </w:t>
      </w:r>
      <w:r w:rsidRPr="00F353CE">
        <w:rPr>
          <w:rStyle w:val="StyleUnderline"/>
          <w:highlight w:val="yellow"/>
        </w:rPr>
        <w:t>exist under the  radar,</w:t>
      </w:r>
      <w:r w:rsidRPr="00F353CE">
        <w:rPr>
          <w:rStyle w:val="StyleUnderline"/>
        </w:rPr>
        <w:t xml:space="preserve"> or even more so.</w:t>
      </w:r>
      <w:r w:rsidRPr="00F353CE">
        <w:t xml:space="preserve"> </w:t>
      </w:r>
      <w:r w:rsidRPr="00F353CE">
        <w:rPr>
          <w:rStyle w:val="StyleUnderline"/>
          <w:highlight w:val="yellow"/>
        </w:rPr>
        <w:t xml:space="preserve">The rhetoric and practice of performance debate is not aligned  with the Discourse of public schooling today; it does not fit with reform efforts emphasizing standards, merit pay, accountability. </w:t>
      </w:r>
      <w:r w:rsidRPr="00F353CE">
        <w:rPr>
          <w:rStyle w:val="StyleUnderline"/>
        </w:rPr>
        <w:t xml:space="preserve">And yet, </w:t>
      </w:r>
      <w:r w:rsidRPr="00F353CE">
        <w:rPr>
          <w:rStyle w:val="StyleUnderline"/>
          <w:highlight w:val="yellow"/>
        </w:rPr>
        <w:t>students engaged in it</w:t>
      </w:r>
      <w:r w:rsidRPr="00F353CE">
        <w:rPr>
          <w:rStyle w:val="StyleUnderline"/>
        </w:rPr>
        <w:t xml:space="preserve"> are acting, in the sense of both performing and doing, in rigorous, activist intellectual work.</w:t>
      </w:r>
      <w:r w:rsidRPr="00F353CE">
        <w:t xml:space="preserve"> </w:t>
      </w:r>
      <w:r w:rsidRPr="00F353CE">
        <w:rPr>
          <w:rStyle w:val="StyleUnderline"/>
        </w:rPr>
        <w:t xml:space="preserve">They </w:t>
      </w:r>
      <w:r w:rsidRPr="00F353CE">
        <w:rPr>
          <w:rStyle w:val="StyleUnderline"/>
          <w:highlight w:val="yellow"/>
        </w:rPr>
        <w:t>are engaging in an activity that is often described as a game, and yet by talking back, they challenge its norms and practices in order to make it relevant to their lives as debaters and as change agents. Further, the activity is performed with the support of a counterhegemonic community that uses structural understandings such as those provided by Critical Race Theory to bridge the gap between theory and real life. The practice creates critical space for leadership development through such structural understanding and by creating space for voice to be heard and critique to be enacted in debate.</w:t>
      </w:r>
    </w:p>
    <w:p w14:paraId="2A832EFB" w14:textId="77777777" w:rsidR="00597AB1" w:rsidRPr="00FF003F" w:rsidRDefault="00597AB1" w:rsidP="00597AB1"/>
    <w:p w14:paraId="171D25D8" w14:textId="2C012688" w:rsidR="00B831D6" w:rsidRPr="00B831D6" w:rsidRDefault="009D73BD" w:rsidP="00B831D6">
      <w:pPr>
        <w:pStyle w:val="Heading2"/>
      </w:pPr>
      <w:r>
        <w:t>Black F</w:t>
      </w:r>
      <w:r w:rsidR="00B831D6">
        <w:t>W</w:t>
      </w:r>
    </w:p>
    <w:p w14:paraId="0C1B6CB0" w14:textId="77777777" w:rsidR="00665D6A" w:rsidRDefault="00665D6A" w:rsidP="00665D6A">
      <w:pPr>
        <w:pStyle w:val="Heading2"/>
      </w:pPr>
      <w:r>
        <w:t>Black ptx</w:t>
      </w:r>
    </w:p>
    <w:p w14:paraId="13254F0B" w14:textId="77777777" w:rsidR="00665D6A" w:rsidRDefault="00665D6A" w:rsidP="00665D6A">
      <w:pPr>
        <w:pStyle w:val="Heading4"/>
      </w:pPr>
      <w:r>
        <w:t>Black people can’t vote due to systemic racism</w:t>
      </w:r>
    </w:p>
    <w:p w14:paraId="195607D4" w14:textId="77777777" w:rsidR="00665D6A" w:rsidRPr="009648CA" w:rsidRDefault="00665D6A" w:rsidP="00665D6A">
      <w:r>
        <w:t xml:space="preserve">Kindred </w:t>
      </w:r>
      <w:r w:rsidRPr="00F220DC">
        <w:rPr>
          <w:rStyle w:val="Style13ptBold"/>
        </w:rPr>
        <w:t>Motes, 18</w:t>
      </w:r>
      <w:r>
        <w:t xml:space="preserve"> (, How Systemic Racism Keeps Millions of Black People from Voting, Vera, </w:t>
      </w:r>
      <w:hyperlink r:id="rId14" w:history="1">
        <w:r w:rsidRPr="00A30760">
          <w:rPr>
            <w:rStyle w:val="Hyperlink"/>
          </w:rPr>
          <w:t>https://www.vera.org/blog/how-systemic-racism-keeps-millions-of-black-people-from-voting</w:t>
        </w:r>
      </w:hyperlink>
      <w:r>
        <w:t xml:space="preserve"> Published 2/16/18) zh 7-23-2018</w:t>
      </w:r>
    </w:p>
    <w:p w14:paraId="076A9A49" w14:textId="37D307A8" w:rsidR="00E42CAE" w:rsidRPr="00665D6A" w:rsidRDefault="00665D6A" w:rsidP="00E42CAE">
      <w:pPr>
        <w:rPr>
          <w:sz w:val="10"/>
        </w:rPr>
      </w:pPr>
      <w:r w:rsidRPr="009648CA">
        <w:rPr>
          <w:sz w:val="10"/>
        </w:rPr>
        <w:t xml:space="preserve">Last year, </w:t>
      </w:r>
      <w:r w:rsidRPr="0025162F">
        <w:rPr>
          <w:u w:val="single"/>
        </w:rPr>
        <w:t>we wrote about an increasing number of states working to restore voting rights for people with felony conviction histories</w:t>
      </w:r>
      <w:r w:rsidRPr="009648CA">
        <w:rPr>
          <w:sz w:val="10"/>
        </w:rPr>
        <w:t>. That trend seems to be continuing in 2018. According to the Brennan Center of Justice, as of late January this year legislators in seven states—</w:t>
      </w:r>
      <w:r w:rsidRPr="0025162F">
        <w:rPr>
          <w:u w:val="single"/>
        </w:rPr>
        <w:t>Alabama, Arizona, Florida, Mississippi, Nebraska, New Jersey, and Virginia—had introduced bills to restore some voting rights</w:t>
      </w:r>
      <w:r w:rsidRPr="009648CA">
        <w:rPr>
          <w:sz w:val="10"/>
        </w:rPr>
        <w:t xml:space="preserve">. An estimated 2.5 percent of Americans—or 6.1 million voters—are disenfranchised due to past felony convictions. In many states, </w:t>
      </w:r>
      <w:r w:rsidRPr="0025162F">
        <w:rPr>
          <w:u w:val="single"/>
        </w:rPr>
        <w:t>this includes people who have served their time, yet can’t vote because they are still on probation or parole. In four states—Florida, Iowa, Kentucky, and Tennessee—</w:t>
      </w:r>
      <w:r w:rsidRPr="009648CA">
        <w:rPr>
          <w:u w:val="single"/>
        </w:rPr>
        <w:t>regaining the right to vote</w:t>
      </w:r>
      <w:r w:rsidRPr="0025162F">
        <w:rPr>
          <w:u w:val="single"/>
        </w:rPr>
        <w:t xml:space="preserve"> is so onerous that </w:t>
      </w:r>
      <w:r w:rsidRPr="009648CA">
        <w:rPr>
          <w:highlight w:val="cyan"/>
          <w:u w:val="single"/>
        </w:rPr>
        <w:t>formerly incarcerated people are essentially barred for life from exercising this civic right</w:t>
      </w:r>
      <w:r w:rsidRPr="009648CA">
        <w:rPr>
          <w:sz w:val="10"/>
        </w:rPr>
        <w:t xml:space="preserve">. A February 2017 report by the League of Women Voters of </w:t>
      </w:r>
      <w:r w:rsidRPr="009648CA">
        <w:rPr>
          <w:highlight w:val="cyan"/>
          <w:u w:val="single"/>
        </w:rPr>
        <w:t>Kentucky found that</w:t>
      </w:r>
      <w:r w:rsidRPr="0025162F">
        <w:rPr>
          <w:u w:val="single"/>
        </w:rPr>
        <w:t xml:space="preserve">, due to the state’s lifetime ban on voting for people with felony convictions, </w:t>
      </w:r>
      <w:r w:rsidRPr="009648CA">
        <w:rPr>
          <w:highlight w:val="cyan"/>
          <w:u w:val="single"/>
        </w:rPr>
        <w:t>more than 300,000 residents were disenfranchis</w:t>
      </w:r>
      <w:r w:rsidRPr="0025162F">
        <w:rPr>
          <w:u w:val="single"/>
        </w:rPr>
        <w:t>ed, an increase of 68 percent since 2006—</w:t>
      </w:r>
      <w:r w:rsidRPr="009648CA">
        <w:rPr>
          <w:highlight w:val="cyan"/>
          <w:u w:val="single"/>
        </w:rPr>
        <w:t>including more than a quarter of its black population</w:t>
      </w:r>
      <w:r w:rsidRPr="0025162F">
        <w:rPr>
          <w:u w:val="single"/>
        </w:rPr>
        <w:t>, the highest such rate in the nation</w:t>
      </w:r>
      <w:r w:rsidRPr="009648CA">
        <w:rPr>
          <w:sz w:val="10"/>
        </w:rPr>
        <w:t xml:space="preserve">. The burden of felony disenfranchisement does not fall equally on all Americans. </w:t>
      </w:r>
      <w:r w:rsidRPr="009648CA">
        <w:rPr>
          <w:u w:val="single"/>
        </w:rPr>
        <w:t xml:space="preserve">These </w:t>
      </w:r>
      <w:r w:rsidRPr="009648CA">
        <w:rPr>
          <w:highlight w:val="cyan"/>
          <w:u w:val="single"/>
        </w:rPr>
        <w:t xml:space="preserve">laws have a </w:t>
      </w:r>
      <w:r w:rsidRPr="009648CA">
        <w:rPr>
          <w:u w:val="single"/>
        </w:rPr>
        <w:t xml:space="preserve">significant </w:t>
      </w:r>
      <w:r w:rsidRPr="009648CA">
        <w:rPr>
          <w:highlight w:val="cyan"/>
          <w:u w:val="single"/>
        </w:rPr>
        <w:t>disproportionate impact on black people, who</w:t>
      </w:r>
      <w:r w:rsidRPr="0025162F">
        <w:rPr>
          <w:u w:val="single"/>
        </w:rPr>
        <w:t xml:space="preserve"> </w:t>
      </w:r>
      <w:r w:rsidRPr="009648CA">
        <w:rPr>
          <w:highlight w:val="cyan"/>
          <w:u w:val="single"/>
        </w:rPr>
        <w:t>are overrepresented in the criminal justice system.</w:t>
      </w:r>
      <w:r w:rsidRPr="0025162F">
        <w:rPr>
          <w:u w:val="single"/>
        </w:rPr>
        <w:t xml:space="preserve"> An estimated </w:t>
      </w:r>
      <w:r w:rsidRPr="009648CA">
        <w:rPr>
          <w:highlight w:val="cyan"/>
          <w:u w:val="single"/>
        </w:rPr>
        <w:t>one in 13 black</w:t>
      </w:r>
      <w:r w:rsidRPr="0025162F">
        <w:rPr>
          <w:u w:val="single"/>
        </w:rPr>
        <w:t xml:space="preserve"> American</w:t>
      </w:r>
      <w:r w:rsidRPr="009648CA">
        <w:rPr>
          <w:highlight w:val="cyan"/>
          <w:u w:val="single"/>
        </w:rPr>
        <w:t>s do</w:t>
      </w:r>
      <w:r w:rsidRPr="0025162F">
        <w:rPr>
          <w:u w:val="single"/>
        </w:rPr>
        <w:t xml:space="preserve">es </w:t>
      </w:r>
      <w:r w:rsidRPr="009648CA">
        <w:rPr>
          <w:highlight w:val="cyan"/>
          <w:u w:val="single"/>
        </w:rPr>
        <w:t>not have the right to vote</w:t>
      </w:r>
      <w:r w:rsidRPr="0025162F">
        <w:rPr>
          <w:u w:val="single"/>
        </w:rPr>
        <w:t xml:space="preserve"> due to past convictions—</w:t>
      </w:r>
      <w:r w:rsidRPr="009648CA">
        <w:rPr>
          <w:highlight w:val="cyan"/>
          <w:u w:val="single"/>
        </w:rPr>
        <w:t>four times the rate of other Americans</w:t>
      </w:r>
      <w:r w:rsidRPr="009648CA">
        <w:rPr>
          <w:sz w:val="10"/>
          <w:highlight w:val="cyan"/>
        </w:rPr>
        <w:t>.</w:t>
      </w:r>
      <w:r w:rsidRPr="009648CA">
        <w:rPr>
          <w:sz w:val="10"/>
        </w:rPr>
        <w:t xml:space="preserve"> Felony disenfranchisement laws in some form remain on the books in 48 states. </w:t>
      </w:r>
      <w:r w:rsidRPr="009648CA">
        <w:rPr>
          <w:highlight w:val="cyan"/>
          <w:u w:val="single"/>
        </w:rPr>
        <w:t>This disproportionate impact</w:t>
      </w:r>
      <w:r w:rsidRPr="0025162F">
        <w:rPr>
          <w:u w:val="single"/>
        </w:rPr>
        <w:t xml:space="preserve"> on black people is no accident: it has its </w:t>
      </w:r>
      <w:r w:rsidRPr="009648CA">
        <w:rPr>
          <w:highlight w:val="cyan"/>
          <w:u w:val="single"/>
        </w:rPr>
        <w:t>roots in systemic racism</w:t>
      </w:r>
      <w:r w:rsidRPr="0025162F">
        <w:rPr>
          <w:u w:val="single"/>
        </w:rPr>
        <w:t xml:space="preserve"> that dates back to the Reconstruction Era.</w:t>
      </w:r>
      <w:r w:rsidRPr="009648CA">
        <w:rPr>
          <w:sz w:val="10"/>
        </w:rPr>
        <w:t xml:space="preserve"> Many states already had disenfranchisement laws in place in some form at the end of the Civil War. However, following the passage of the </w:t>
      </w:r>
      <w:r w:rsidRPr="009648CA">
        <w:rPr>
          <w:u w:val="single"/>
        </w:rPr>
        <w:t>Thirteenth</w:t>
      </w:r>
      <w:r w:rsidRPr="009648CA">
        <w:rPr>
          <w:sz w:val="10"/>
        </w:rPr>
        <w:t xml:space="preserve">, </w:t>
      </w:r>
      <w:r w:rsidRPr="0025162F">
        <w:rPr>
          <w:u w:val="single"/>
        </w:rPr>
        <w:t>Fourteenth</w:t>
      </w:r>
      <w:r w:rsidRPr="009648CA">
        <w:rPr>
          <w:u w:val="single"/>
        </w:rPr>
        <w:t>, and Fifteenth Amendments</w:t>
      </w:r>
      <w:r w:rsidRPr="009648CA">
        <w:rPr>
          <w:sz w:val="10"/>
        </w:rPr>
        <w:t xml:space="preserve">—which, respectively, </w:t>
      </w:r>
      <w:r w:rsidRPr="0025162F">
        <w:rPr>
          <w:u w:val="single"/>
        </w:rPr>
        <w:t>banned slavery, except for people who have been convicted of a crime</w:t>
      </w:r>
      <w:r w:rsidRPr="009648CA">
        <w:rPr>
          <w:sz w:val="10"/>
        </w:rPr>
        <w:t xml:space="preserve">; established birthright U.S. citizenship; </w:t>
      </w:r>
      <w:r w:rsidRPr="009648CA">
        <w:rPr>
          <w:u w:val="single"/>
        </w:rPr>
        <w:t>and gave black men the right to vote</w:t>
      </w:r>
      <w:r w:rsidRPr="009648CA">
        <w:rPr>
          <w:sz w:val="10"/>
        </w:rPr>
        <w:t>—</w:t>
      </w:r>
      <w:r w:rsidRPr="0025162F">
        <w:rPr>
          <w:u w:val="single"/>
        </w:rPr>
        <w:t>states passed a flood of new or amended bans</w:t>
      </w:r>
      <w:r w:rsidRPr="009648CA">
        <w:rPr>
          <w:sz w:val="10"/>
        </w:rPr>
        <w:t xml:space="preserve">. </w:t>
      </w:r>
      <w:r w:rsidRPr="009648CA">
        <w:rPr>
          <w:u w:val="single"/>
        </w:rPr>
        <w:t>These were</w:t>
      </w:r>
      <w:r w:rsidRPr="009648CA">
        <w:rPr>
          <w:sz w:val="10"/>
        </w:rPr>
        <w:t xml:space="preserve"> in addition to </w:t>
      </w:r>
      <w:r w:rsidRPr="009648CA">
        <w:rPr>
          <w:u w:val="single"/>
        </w:rPr>
        <w:t>other voting restrictions, such as poll taxes and literacy tests.</w:t>
      </w:r>
      <w:r w:rsidRPr="009648CA">
        <w:rPr>
          <w:sz w:val="10"/>
        </w:rPr>
        <w:t xml:space="preserve"> According to a report by The Sentencing Project</w:t>
      </w:r>
      <w:r w:rsidRPr="009648CA">
        <w:rPr>
          <w:u w:val="single"/>
        </w:rPr>
        <w:t xml:space="preserve">, </w:t>
      </w:r>
      <w:r w:rsidRPr="009648CA">
        <w:rPr>
          <w:highlight w:val="cyan"/>
          <w:u w:val="single"/>
        </w:rPr>
        <w:t>some states tailored their laws</w:t>
      </w:r>
      <w:r w:rsidRPr="009648CA">
        <w:rPr>
          <w:u w:val="single"/>
        </w:rPr>
        <w:t xml:space="preserve"> </w:t>
      </w:r>
      <w:r w:rsidRPr="009648CA">
        <w:rPr>
          <w:highlight w:val="cyan"/>
          <w:u w:val="single"/>
        </w:rPr>
        <w:t>specifically to apply to crimes</w:t>
      </w:r>
      <w:r w:rsidRPr="009648CA">
        <w:rPr>
          <w:u w:val="single"/>
        </w:rPr>
        <w:t xml:space="preserve"> </w:t>
      </w:r>
      <w:r w:rsidRPr="009648CA">
        <w:rPr>
          <w:highlight w:val="cyan"/>
          <w:u w:val="single"/>
        </w:rPr>
        <w:t>thought to be committed more often by black people</w:t>
      </w:r>
      <w:r w:rsidRPr="009648CA">
        <w:rPr>
          <w:u w:val="single"/>
        </w:rPr>
        <w:t>—and excluded crimes thought to be committed more often by white people</w:t>
      </w:r>
      <w:r w:rsidRPr="009648CA">
        <w:rPr>
          <w:sz w:val="10"/>
        </w:rPr>
        <w:t>. Additionally</w:t>
      </w:r>
      <w:r w:rsidRPr="009648CA">
        <w:rPr>
          <w:u w:val="single"/>
        </w:rPr>
        <w:t xml:space="preserve">, </w:t>
      </w:r>
      <w:r w:rsidRPr="009648CA">
        <w:rPr>
          <w:highlight w:val="cyan"/>
          <w:u w:val="single"/>
        </w:rPr>
        <w:t>states with a higher proportion of black residents</w:t>
      </w:r>
      <w:r w:rsidRPr="009648CA">
        <w:rPr>
          <w:u w:val="single"/>
        </w:rPr>
        <w:t>—like Mississippi and South Carolina—</w:t>
      </w:r>
      <w:r w:rsidRPr="009648CA">
        <w:rPr>
          <w:highlight w:val="cyan"/>
          <w:u w:val="single"/>
        </w:rPr>
        <w:t>were more likely to pass harsher restrictions</w:t>
      </w:r>
      <w:r w:rsidRPr="009648CA">
        <w:rPr>
          <w:sz w:val="10"/>
        </w:rPr>
        <w:t xml:space="preserve">. Together with enforcement practices </w:t>
      </w:r>
      <w:r w:rsidRPr="009648CA">
        <w:rPr>
          <w:u w:val="single"/>
        </w:rPr>
        <w:t xml:space="preserve">that caused more black Americans to be involved in the criminal justice system to begin with, </w:t>
      </w:r>
      <w:r w:rsidRPr="009648CA">
        <w:rPr>
          <w:highlight w:val="cyan"/>
          <w:u w:val="single"/>
        </w:rPr>
        <w:t>these laws had a significant negative impact on black voting</w:t>
      </w:r>
      <w:r w:rsidRPr="009648CA">
        <w:rPr>
          <w:u w:val="single"/>
        </w:rPr>
        <w:t xml:space="preserve"> power from the late Nineteenth century onward.</w:t>
      </w:r>
      <w:r w:rsidRPr="009648CA">
        <w:rPr>
          <w:sz w:val="10"/>
        </w:rPr>
        <w:t xml:space="preserve"> Today, the legacy of these laws lives on, and </w:t>
      </w:r>
      <w:r w:rsidRPr="009648CA">
        <w:rPr>
          <w:highlight w:val="cyan"/>
          <w:u w:val="single"/>
        </w:rPr>
        <w:t>black people comprise 38 percent of all Americans who have been stripped of their voting rights due to conviction histories, though they are only 13 percent of the country’s population</w:t>
      </w:r>
      <w:r w:rsidRPr="009648CA">
        <w:rPr>
          <w:u w:val="single"/>
        </w:rPr>
        <w:t>. While poll taxes and literacy tests were abolished with the signing of the Voting Rights Act of 1965, felony disenfranchisement laws in some form remain on the books in 48 states</w:t>
      </w:r>
      <w:r w:rsidRPr="009648CA">
        <w:rPr>
          <w:sz w:val="10"/>
        </w:rPr>
        <w:t>. As America continues to grapple with its history of racial oppression and the impact of mass incarceration, the states that are working to restore voting rights for people with felony convictions are moving in the right direction.</w:t>
      </w:r>
    </w:p>
    <w:p w14:paraId="28DFDC38" w14:textId="77777777" w:rsidR="009D73BD" w:rsidRDefault="009D73BD" w:rsidP="009D73BD">
      <w:pPr>
        <w:pStyle w:val="Heading2"/>
      </w:pPr>
      <w:r>
        <w:t>Asian FW</w:t>
      </w:r>
    </w:p>
    <w:p w14:paraId="2F10144E" w14:textId="77777777" w:rsidR="009D73BD" w:rsidRDefault="009D73BD" w:rsidP="009D73BD">
      <w:pPr>
        <w:pStyle w:val="Heading2"/>
      </w:pPr>
      <w:r>
        <w:t>Black women fw</w:t>
      </w:r>
    </w:p>
    <w:p w14:paraId="16E7C483" w14:textId="77777777" w:rsidR="009D73BD" w:rsidRDefault="009D73BD" w:rsidP="009D73BD">
      <w:pPr>
        <w:pStyle w:val="Heading2"/>
      </w:pPr>
      <w:r>
        <w:t>LGBTQIA+ FW</w:t>
      </w:r>
    </w:p>
    <w:p w14:paraId="546A96B4" w14:textId="447E0812" w:rsidR="009D73BD" w:rsidRDefault="009D73BD" w:rsidP="009D73BD">
      <w:pPr>
        <w:pStyle w:val="Heading2"/>
      </w:pPr>
      <w:r>
        <w:t>Queer/Kweer/Quare pess</w:t>
      </w:r>
    </w:p>
    <w:p w14:paraId="320869D0" w14:textId="745CF42D" w:rsidR="00C902DB" w:rsidRDefault="00C902DB" w:rsidP="00C902DB">
      <w:pPr>
        <w:pStyle w:val="Heading2"/>
      </w:pPr>
      <w:r>
        <w:t>Unsorted Aff cards</w:t>
      </w:r>
    </w:p>
    <w:p w14:paraId="2EE91376" w14:textId="77777777" w:rsidR="00C902DB" w:rsidRDefault="00C902DB" w:rsidP="00C902DB">
      <w:pPr>
        <w:pStyle w:val="Heading4"/>
      </w:pPr>
      <w:r>
        <w:t>Tag me [counter-terrorism, homonationalism, proliferation of queerness, Oreintalisst version of Muslim male, Muslim masculinity, exceptional multicultural heteronormativity and homonormativity]</w:t>
      </w:r>
    </w:p>
    <w:p w14:paraId="3E9C5FAC" w14:textId="77777777" w:rsidR="00C902DB" w:rsidRPr="006C5295" w:rsidRDefault="00C902DB" w:rsidP="00C902DB">
      <w:pPr>
        <w:rPr>
          <w:u w:val="single"/>
        </w:rPr>
      </w:pPr>
      <w:r w:rsidRPr="006C5295">
        <w:rPr>
          <w:sz w:val="12"/>
        </w:rPr>
        <w:t xml:space="preserve">Chapter 1, ‘‘The Sexuality of Terrorism,’’ elaborates on the rise of U.S. homonationalism, the dual movement in which certain homosexual constituencies have embraced U.S. nationalist agendas and have also been embraced by nationalist agendas. I argue </w:t>
      </w:r>
      <w:r w:rsidRPr="006C5295">
        <w:rPr>
          <w:u w:val="single"/>
        </w:rPr>
        <w:t>that discourses of counterterrorism are intrinsically gendered, raced, and sexualized and that they illuminate the production of imbricated normative patriot and terrorist corporealities that cohere against and through each othe</w:t>
      </w:r>
      <w:r w:rsidRPr="006C5295">
        <w:rPr>
          <w:sz w:val="12"/>
        </w:rPr>
        <w:t>r</w:t>
      </w:r>
      <w:r w:rsidRPr="006C5295">
        <w:rPr>
          <w:u w:val="single"/>
        </w:rPr>
        <w:t>. I survey the schizophrenic domestication and expulsion of queer sexualities via the normalizing im- tactics, strategies, logistics tactics, strategies, logistic</w:t>
      </w:r>
      <w:r w:rsidRPr="006C5295">
        <w:rPr>
          <w:sz w:val="12"/>
        </w:rPr>
        <w:t xml:space="preserve">s xxxiii xxv </w:t>
      </w:r>
      <w:r w:rsidRPr="006C5295">
        <w:rPr>
          <w:u w:val="single"/>
        </w:rPr>
        <w:t>pulses of patriotism after September 11, 2001. I examine the field of terrorism studies, and its growth over the last several decades, to narrate its investments in a western romance of the heteronormative family coupled with the assumed sexual pathologies of terrorists</w:t>
      </w:r>
      <w:r w:rsidRPr="006C5295">
        <w:rPr>
          <w:sz w:val="12"/>
        </w:rPr>
        <w:t xml:space="preserve">. I highlight the propensity for </w:t>
      </w:r>
      <w:r w:rsidRPr="006C5295">
        <w:rPr>
          <w:u w:val="single"/>
        </w:rPr>
        <w:t>recent feminist and queer theorizing on terrorist subjectivities to unwittingly reproduce these investments</w:t>
      </w:r>
      <w:r w:rsidRPr="006C5295">
        <w:rPr>
          <w:sz w:val="12"/>
        </w:rPr>
        <w:t>. Using Edward Said’s Orientalism to read various episodes of the satirical cartoon comedy show South Park, I demonstrate that t</w:t>
      </w:r>
      <w:r w:rsidRPr="006C5295">
        <w:rPr>
          <w:u w:val="single"/>
        </w:rPr>
        <w:t>he U.S. formation of the homonational subject of rights discourses works in conjunction with patriotic propaganda to produce populations of ‘‘queer terroris</w:t>
      </w:r>
      <w:r w:rsidRPr="006C5295">
        <w:rPr>
          <w:sz w:val="12"/>
        </w:rPr>
        <w:t xml:space="preserve">ts.’’ Through an assessment of these multiple texts, I argue that the </w:t>
      </w:r>
      <w:r w:rsidRPr="006C5295">
        <w:rPr>
          <w:u w:val="single"/>
        </w:rPr>
        <w:t>contemporary U.S. heteronormative nation actually relies on and benefits from the proliferation of queerness, especially in regard to the sexually exceptional homonational and its evil counterpart, the queer terrorist of elsewhere</w:t>
      </w:r>
      <w:r w:rsidRPr="006C5295">
        <w:rPr>
          <w:sz w:val="12"/>
        </w:rPr>
        <w:t>. These fleeting invitations into nationalism indicate that U.S. nation-state formations, historically reliant on heteronormative ideologies, are now accompanied by—to use Lisa Duggan’s term</w:t>
      </w:r>
      <w:r w:rsidRPr="006C5295">
        <w:rPr>
          <w:u w:val="single"/>
        </w:rPr>
        <w:t>— homonormative ideologies that replicate narrow racial, class, and gender national ideals</w:t>
      </w:r>
      <w:r w:rsidRPr="006C5295">
        <w:rPr>
          <w:sz w:val="12"/>
        </w:rPr>
        <w:t xml:space="preserve">. Building on this frame of U.S. homonationalism, in chapter 2, ‘‘Abu Ghraib and U.S. Sexual Exceptionalism,’’ I demonstrate </w:t>
      </w:r>
      <w:r w:rsidRPr="006C5295">
        <w:rPr>
          <w:u w:val="single"/>
        </w:rPr>
        <w:t>homonationalism’s deployment in a transnational frame, whereby a claim is made to a proper modern homosexual exceptional identity in relation to an Orientalist version of Muslim male sexuality. Surveying the critical commentary generated by feminist and queer theorists</w:t>
      </w:r>
      <w:r w:rsidRPr="006C5295">
        <w:rPr>
          <w:sz w:val="12"/>
        </w:rPr>
        <w:t xml:space="preserve">—such as Barbara Ehrenreich, Patrick Moore, Zillah Eisenstein, and Slavoj Ziˇ ˇ zek—during the aftermath of the release of the Abu Ghraib photos in May 2004, I maintain that </w:t>
      </w:r>
      <w:r w:rsidRPr="006C5295">
        <w:rPr>
          <w:u w:val="single"/>
        </w:rPr>
        <w:t>Muslim masculinity is simultaneously pathologically excessive yet repressive, perverse yet homophobic, virile yet emasculated, monstrous yet flaccid</w:t>
      </w:r>
      <w:r w:rsidRPr="006C5295">
        <w:rPr>
          <w:sz w:val="12"/>
        </w:rPr>
        <w:t>. This discourse serves to rearticulate the devitalization of one population sequestered for dying—Iraqi detainees accused of terrorist a≈liations—into the securitization and revitalization of another population, the American citizenry. E√ectively</w:t>
      </w:r>
      <w:r w:rsidRPr="006C5295">
        <w:rPr>
          <w:u w:val="single"/>
        </w:rPr>
        <w:t>, this is a biopolitical reordering of the negative register of death transmuted into the positive register of life, especially for U.S. homonormative subjects who, despite the egregious homophobic, racist, and misogynist behavior of the U.S. military prison guards, benefit from the continued propagation of the United States as tolerant, accepting, even encouraging of sexual diversity. America is narrated by multiple progressive sectors as embodying an exceptional multicultural heteronormativity, one that is also bolstered by homonormativity</w:t>
      </w:r>
    </w:p>
    <w:p w14:paraId="100F201B" w14:textId="77777777" w:rsidR="00C902DB" w:rsidRDefault="00C902DB" w:rsidP="00C902DB">
      <w:pPr>
        <w:pStyle w:val="Heading4"/>
      </w:pPr>
      <w:r>
        <w:t>IMMIGRATION and just like all the other shit</w:t>
      </w:r>
    </w:p>
    <w:p w14:paraId="2F4F5E63" w14:textId="77777777" w:rsidR="00C902DB" w:rsidRDefault="00C902DB" w:rsidP="00C902DB">
      <w:pPr>
        <w:rPr>
          <w:sz w:val="10"/>
        </w:rPr>
      </w:pPr>
      <w:r w:rsidRPr="003A200E">
        <w:rPr>
          <w:sz w:val="10"/>
        </w:rPr>
        <w:t xml:space="preserve">Through a deconstruction of the celebratory readings of the ruling, I </w:t>
      </w:r>
      <w:r w:rsidRPr="004A1C4F">
        <w:rPr>
          <w:u w:val="single"/>
        </w:rPr>
        <w:t>argue that such readings are only possible through the erasure of the contemporary politics of surveillance, racial profiling, detention, and deportation. I reread the privacy and intimacy debates of Lawrence through a different set of optics: the 1996 Immigration and Welfare Reform Act, the usa patriot Act (Uniting and Strengthening America by Providing Appropriate Tools Required to Intercept and Obstruct Terrorism Act), and the subsequent spatial politics and practices of detention and deportation</w:t>
      </w:r>
      <w:r w:rsidRPr="003A200E">
        <w:rPr>
          <w:sz w:val="10"/>
        </w:rPr>
        <w:t>. The Lawrence decision is emblematic of legislative incorporation for queer liberal and homonormative subjects. Further</w:t>
      </w:r>
      <w:r w:rsidRPr="004A1C4F">
        <w:rPr>
          <w:u w:val="single"/>
        </w:rPr>
        <w:t>, intimacy for queerly racialized populations (demarcated for neglect, disposal, and death), rather than residing in the private or mismanaged in the public, appears as circulating points of exchange and contact within a biopolitical control economy</w:t>
      </w:r>
      <w:r w:rsidRPr="003A200E">
        <w:rPr>
          <w:sz w:val="10"/>
        </w:rPr>
        <w:t xml:space="preserve">. This economy is mediated by surveillance, systems of information gathering and monitoring, and aggregations of statistics, such that the spatial and representational public and private domains of liberal personhood remain meaningful only insofar as they demarcate subjects of privilege. Thus I rearticulate </w:t>
      </w:r>
      <w:r w:rsidRPr="004A1C4F">
        <w:rPr>
          <w:u w:val="single"/>
        </w:rPr>
        <w:t>intimacy as a register beyond the disciplinary subject, embedded in control societies as a mode of population disaggregation between those incited to life and those consigned to death</w:t>
      </w:r>
      <w:r w:rsidRPr="003A200E">
        <w:rPr>
          <w:sz w:val="10"/>
        </w:rPr>
        <w:t>. Chapter 4, ‘‘ ‘The Turban Is Not a Hat’: Queer Diaspora and Practices of Profiling,’’ extends this analysis of queer liberal formations to queer diasporic subjects. Ironically</w:t>
      </w:r>
      <w:r w:rsidRPr="004A1C4F">
        <w:rPr>
          <w:u w:val="single"/>
        </w:rPr>
        <w:t>, South Asian queer diasporic subjects are under even greater duress to produce themselves as exceptional American subjects, not necessarily as heteronormative but as homonormative, even as the queernesses of these very bodies are simultaneously used to pathologize populations of terrorist look-alike bodies</w:t>
      </w:r>
      <w:r w:rsidRPr="003A200E">
        <w:rPr>
          <w:sz w:val="10"/>
        </w:rPr>
        <w:t xml:space="preserve">. As contagions that trouble </w:t>
      </w:r>
      <w:r w:rsidRPr="004A1C4F">
        <w:rPr>
          <w:u w:val="single"/>
        </w:rPr>
        <w:t>the exceptionalisms of queer South Asian diasporas, male turbaned Sikh bodies, often mistaken for Muslim terrorist bodies, are read as patriarchal by queer diasporic logics and placed within heteronormative victimology narratives by Sikh American advocacy groups focused on redressing the phenomenon of ‘‘mistaken identity.</w:t>
      </w:r>
      <w:r w:rsidRPr="003A200E">
        <w:rPr>
          <w:sz w:val="10"/>
        </w:rPr>
        <w:t>’’ Both queer diasporic and Sikh American logics are indebted to visual representations of corporeality. Hence</w:t>
      </w:r>
      <w:r w:rsidRPr="004A1C4F">
        <w:rPr>
          <w:u w:val="single"/>
        </w:rPr>
        <w:t>, I reread these bodies as a√ectively troubling—generating a√ective confusion and interdeterminancy—in terms of ontology, tactility, and the combination of organic and nonorganic matter. Reading turbans through a√ect challenges both the limits of queer diasporic identity that balks at the nonnormativity of the turbaned body (even as it avows the pathological racial and sexual renderings of terrorist bodies) while simultaneously infusing the ‘‘mistaken identity’’ debates with di√erent methods of comprehending the susceptibility of these bodies beyond heteronormative victimology narra</w:t>
      </w:r>
      <w:r w:rsidRPr="003A200E">
        <w:rPr>
          <w:sz w:val="10"/>
        </w:rPr>
        <w:t>tives. In the conclusion, ‘‘Queer Times, Terrorist Assemblages,’’ I survey the chapters to argue for new directions in cultural studies that critically reassess the use of intersectional models</w:t>
      </w:r>
      <w:r w:rsidRPr="004A1C4F">
        <w:rPr>
          <w:u w:val="single"/>
        </w:rPr>
        <w:t>. I turn to a√ective, ontological, and assemblage paradigms to challenge the limits of identity-based narratives of queerness, especially those reliant on visibility politics</w:t>
      </w:r>
      <w:r w:rsidRPr="003A200E">
        <w:rPr>
          <w:sz w:val="10"/>
        </w:rPr>
        <w:t xml:space="preserve">. Thus the book </w:t>
      </w:r>
      <w:r w:rsidRPr="004A1C4F">
        <w:rPr>
          <w:u w:val="single"/>
        </w:rPr>
        <w:t xml:space="preserve">concludes with a strong political and intellectual mapping for the futurity of queer critique and its relevance to global forces of securitization, counterterrorism, and </w:t>
      </w:r>
      <w:r w:rsidRPr="003A200E">
        <w:rPr>
          <w:sz w:val="10"/>
        </w:rPr>
        <w:t>nationalism. Terrorist Assemblages: Homonationalism in Queer Times o√ers a new paradigm for the theorization of race and sexuality. The book marks the powerful emergence of the disciplinary queer (liberal, homonormative, diasporic) subject into the bountiful market and the interstices of state benevolence— that is, into the statistical fold that produces appropriate digits and facts toward the population’s optimization of life and the ascendancy of whiteness: full-fledged regulatory queer subjects and the regularization of deviancy. Further</w:t>
      </w:r>
      <w:r w:rsidRPr="003A200E">
        <w:rPr>
          <w:u w:val="single"/>
        </w:rPr>
        <w:t>, this sexually exceptional subject is produced against queerness, as a process intertwined with racialization, that calls into nominalization abject populations peripheral to the project of living, expendable as human waste and shunted to the spaces of deferred</w:t>
      </w:r>
      <w:r w:rsidRPr="003A200E">
        <w:rPr>
          <w:sz w:val="10"/>
        </w:rPr>
        <w:t xml:space="preserve"> death. Reflective of my desire for responsive political and pedagogical strategies that, in Gayatri Chakravorty Spivak’s words, produce an ‘‘uncoercive rearrangement of desires,’’≥≤ this book is my modest contribution to that mandate. I hope it will spur more questions and dilemmas than it necessarily resolves, spark debate, and invite such uncoercive rearrangements rather than situate itself or be situated as masterly, correcting, or prescriptive. The guiding question for this endeavor remains: Can we keep our senses open to emergent and unknown forms of belonging, connectivity, intimacy, the unintentional and indeterminate slippages and productivities of domination, to signal a futurity of a√ective politics?</w:t>
      </w:r>
    </w:p>
    <w:p w14:paraId="12E4C6BF" w14:textId="77777777" w:rsidR="00C902DB" w:rsidRDefault="00C902DB" w:rsidP="00C902DB">
      <w:pPr>
        <w:pStyle w:val="Heading4"/>
      </w:pPr>
      <w:r>
        <w:t>Definition of homonationalism</w:t>
      </w:r>
    </w:p>
    <w:p w14:paraId="6DA94B80" w14:textId="77777777" w:rsidR="00C902DB" w:rsidRDefault="00C902DB" w:rsidP="00C902DB">
      <w:pPr>
        <w:rPr>
          <w:sz w:val="10"/>
        </w:rPr>
      </w:pPr>
      <w:r w:rsidRPr="00C00BFC">
        <w:rPr>
          <w:sz w:val="10"/>
        </w:rPr>
        <w:t xml:space="preserve">In what follows I explore these three imbricated manifestations—sexual exceptionalism, queer as regulatory, and the ascendancy of whiteness—and their relations to the production of terrorist and citizen bodies. My goal is to present a dexterous portrait, signaling attentiveness to how, why, and where these threads bump into each other and where they weave together, resisting a mechanistic explanatory device that may cover all the bases. In the case of what I term ‘‘U.S. sexual exceptionalism,’’ </w:t>
      </w:r>
      <w:r w:rsidRPr="00C00BFC">
        <w:rPr>
          <w:u w:val="single"/>
        </w:rPr>
        <w:t>a narrative claiming the successful management of life in regard to a people, what is noteworthy is that an exceptional form of national heteronormativity is now joined by an exceptional form of national homonormativity, in other words, homonationalism.</w:t>
      </w:r>
      <w:r w:rsidRPr="00C00BFC">
        <w:rPr>
          <w:sz w:val="10"/>
        </w:rPr>
        <w:t xml:space="preserve"> Collectively</w:t>
      </w:r>
      <w:r w:rsidRPr="00C00BFC">
        <w:rPr>
          <w:u w:val="single"/>
        </w:rPr>
        <w:t>, they continue or extend the project of U.S. nationalism and imperial expansion endemic to the war on terror</w:t>
      </w:r>
      <w:r w:rsidRPr="00C00BFC">
        <w:rPr>
          <w:sz w:val="10"/>
        </w:rPr>
        <w:t xml:space="preserve">. The terms of </w:t>
      </w:r>
      <w:r w:rsidRPr="00C00BFC">
        <w:rPr>
          <w:u w:val="single"/>
        </w:rPr>
        <w:t>degeneracy have shifted such that homosexuality is no longer a priori excluded from nationalist formation</w:t>
      </w:r>
      <w:r w:rsidRPr="00C00BFC">
        <w:rPr>
          <w:sz w:val="10"/>
        </w:rPr>
        <w:t xml:space="preserve">s. I unearth the forms of regulation implicit in notions of </w:t>
      </w:r>
      <w:r w:rsidRPr="00C00BFC">
        <w:rPr>
          <w:u w:val="single"/>
        </w:rPr>
        <w:t>queer subjects that are transcendent, secular, or otherwise exemplary as resistant, and open up the question of queer re/production and regeneration and its contribution to the project of the optimization of life. The ascendancy of whiteness is a description of biopolitics pro√ered by Rey Chow</w:t>
      </w:r>
      <w:r w:rsidRPr="00C00BFC">
        <w:rPr>
          <w:sz w:val="10"/>
        </w:rPr>
        <w:t xml:space="preserve">, who links the violence of liberal deployments of diversity and multiculturalism to the ‘‘valorization of life’’ alibi that then allows for rampant exploitation of the very subjects included in discourses of diversity in the first instance. I </w:t>
      </w:r>
      <w:r w:rsidRPr="00C00BFC">
        <w:rPr>
          <w:u w:val="single"/>
        </w:rPr>
        <w:t>elucidate how these three approaches to the study of sexuality, taken together, suggest a trenchant rereading of biopolitics with regard to queerness as well as the intractability of queerness from biopolitical arrangements of life and death</w:t>
      </w:r>
      <w:r w:rsidRPr="00C00BFC">
        <w:rPr>
          <w:sz w:val="10"/>
        </w:rPr>
        <w:t>.</w:t>
      </w:r>
    </w:p>
    <w:p w14:paraId="12C25D99" w14:textId="77777777" w:rsidR="00C902DB" w:rsidRDefault="00C902DB" w:rsidP="00C902DB">
      <w:pPr>
        <w:pStyle w:val="Heading4"/>
      </w:pPr>
      <w:r>
        <w:t xml:space="preserve">Fem link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w:t>
      </w:r>
    </w:p>
    <w:p w14:paraId="458D5FDE" w14:textId="77777777" w:rsidR="00C902DB" w:rsidRPr="00695DE6" w:rsidRDefault="00C902DB" w:rsidP="00C902DB">
      <w:pPr>
        <w:rPr>
          <w:sz w:val="8"/>
        </w:rPr>
      </w:pPr>
      <w:r w:rsidRPr="00695DE6">
        <w:rPr>
          <w:sz w:val="8"/>
        </w:rPr>
        <w:t xml:space="preserve">Inderpal Grewal, for example, argues against the naturalization of human rights frames by feminists, noting that </w:t>
      </w:r>
      <w:r w:rsidRPr="008711B9">
        <w:rPr>
          <w:u w:val="single"/>
        </w:rPr>
        <w:t xml:space="preserve">the United States routinely positions itself ‘‘as the site for authoritative condemnation’’ of human rights abuses </w:t>
      </w:r>
      <w:r w:rsidRPr="00695DE6">
        <w:rPr>
          <w:sz w:val="8"/>
        </w:rPr>
        <w:t xml:space="preserve">elsewhere, ignoring such abuses within its borders. Grewal alludes to the </w:t>
      </w:r>
      <w:r w:rsidRPr="008711B9">
        <w:rPr>
          <w:u w:val="single"/>
        </w:rPr>
        <w:t>American exceptionalism that is now requisite common sense for many feminisms within U.S. public cultures</w:t>
      </w:r>
      <w:r w:rsidRPr="00695DE6">
        <w:rPr>
          <w:sz w:val="8"/>
        </w:rPr>
        <w:t xml:space="preserve">: ‘‘Moral superiority has become part of emergent global feminism, </w:t>
      </w:r>
      <w:r w:rsidRPr="008711B9">
        <w:rPr>
          <w:u w:val="single"/>
        </w:rPr>
        <w:t>constructing American women as saviors and rescuers of the ‘oppressed wome</w:t>
      </w:r>
      <w:r w:rsidRPr="00695DE6">
        <w:rPr>
          <w:sz w:val="8"/>
        </w:rPr>
        <w:t xml:space="preserve">n.’’’Ω </w:t>
      </w:r>
      <w:r w:rsidRPr="008711B9">
        <w:rPr>
          <w:u w:val="single"/>
        </w:rPr>
        <w:t>The recent embrace of the case of Afghani and Iraqi women and Muslim women in general by western feminists has generated many forms of U.S. gender exceptionalism</w:t>
      </w:r>
      <w:r w:rsidRPr="00695DE6">
        <w:rPr>
          <w:sz w:val="8"/>
        </w:rPr>
        <w:t xml:space="preserve">. </w:t>
      </w:r>
      <w:r w:rsidRPr="008711B9">
        <w:rPr>
          <w:u w:val="single"/>
        </w:rPr>
        <w:t>Gender exceptionalism works as a missionary discourse to rescue Muslim women from their oppressive male counterparts. It also works to suggest that, in contrast to women in the United States, Muslim women are, at the end of the day, unsavable</w:t>
      </w:r>
      <w:r w:rsidRPr="00695DE6">
        <w:rPr>
          <w:sz w:val="8"/>
        </w:rPr>
        <w:t xml:space="preserve">. More insidiously, these discourses of exceptionalism allude to </w:t>
      </w:r>
      <w:r w:rsidRPr="008711B9">
        <w:rPr>
          <w:u w:val="single"/>
        </w:rPr>
        <w:t>the unsalvageable nature of Muslim women even by their own feminists, positioning the American feminist as the feminist subject par excellence</w:t>
      </w:r>
      <w:r w:rsidRPr="00695DE6">
        <w:rPr>
          <w:sz w:val="8"/>
        </w:rPr>
        <w:t xml:space="preserve"> One pertinent example is culled from the interactions of the </w:t>
      </w:r>
      <w:r w:rsidRPr="008711B9">
        <w:rPr>
          <w:u w:val="single"/>
        </w:rPr>
        <w:t>Revolutionary Association of the Women of Afghanistan (rawa) with the Feminist Majority Foundation, which ended with an accusation of appropriation and erasure of rawa’s e√orts by the foundati</w:t>
      </w:r>
      <w:r w:rsidRPr="00695DE6">
        <w:rPr>
          <w:sz w:val="8"/>
        </w:rPr>
        <w:t xml:space="preserve">on. A letter written on April 20, 2002 condemns </w:t>
      </w:r>
      <w:r w:rsidRPr="008711B9">
        <w:rPr>
          <w:u w:val="single"/>
        </w:rPr>
        <w:t>the foundation’s representation of its handiwork as having ‘‘a foremost role in ‘freeing’ Afghan women’’ while failing to mention rawa’s twenty-ﬁve-year presence in Afghanistan</w:t>
      </w:r>
      <w:r w:rsidRPr="00695DE6">
        <w:rPr>
          <w:sz w:val="8"/>
        </w:rPr>
        <w:t xml:space="preserve"> (indeed, failing to mention rawa at all), as if it had ‘‘</w:t>
      </w:r>
      <w:r w:rsidRPr="008711B9">
        <w:rPr>
          <w:u w:val="single"/>
        </w:rPr>
        <w:t>single-handedly freed the women of Afghanistan from an oppression that started and ended with the Taliban</w:t>
      </w:r>
      <w:r w:rsidRPr="00695DE6">
        <w:rPr>
          <w:sz w:val="8"/>
        </w:rPr>
        <w:t xml:space="preserve">.’’ </w:t>
      </w:r>
      <w:r w:rsidRPr="008711B9">
        <w:rPr>
          <w:u w:val="single"/>
        </w:rPr>
        <w:t>Calling the Feminist Majority Foundation ‘‘hegemonic, U.S.-centric, ego driven, corporate feminism,’’ rawa notes that it has ‘‘a longer history than the Feminist Majority can claim’’ and cites multiple instances of the foundation’s erasure of rawa’s political organizing</w:t>
      </w:r>
      <w:r w:rsidRPr="00695DE6">
        <w:rPr>
          <w:sz w:val="8"/>
        </w:rPr>
        <w:t xml:space="preserve">. </w:t>
      </w:r>
      <w:r w:rsidRPr="008711B9">
        <w:rPr>
          <w:u w:val="single"/>
        </w:rPr>
        <w:t>rawa also berates the Feminist Majority for its omission of the abuse of women by the Northern Alliance, atrocities that at times were more egregious than those committed by the Taliban, stating that ‘‘the Feminist Majority, in their push for U.S. political and economic power, are being careful not to anger the political powers in the U</w:t>
      </w:r>
      <w:r w:rsidRPr="00695DE6">
        <w:rPr>
          <w:sz w:val="8"/>
        </w:rPr>
        <w:t>.S.’’∞∞ The ranks of ‘‘</w:t>
      </w:r>
      <w:r w:rsidRPr="008711B9">
        <w:rPr>
          <w:u w:val="single"/>
        </w:rPr>
        <w:t>hegemonic, U.S.-centric’’ feminists enamored with the plight of Afghan women under Taliban rule included the Feminist Majority Foundation, which had launched ‘‘Our Campaign to Stop Gender Apartheid in Afghanistan</w:t>
      </w:r>
      <w:r w:rsidRPr="00695DE6">
        <w:rPr>
          <w:sz w:val="8"/>
        </w:rPr>
        <w:t xml:space="preserve">’’ in 1996.∞≤ This campaign arguably led to commodity fetishes such as Eve Ensler’s v-Day beneﬁt with her ‘‘tribute to Afghan women,’’ a monologue entitled ‘‘Under the Burqa’’ performed by Oprah Winfrey at New York City’s largest arena, Madison Square Garden, to a sold-out audience in February 2001.∞≥ </w:t>
      </w:r>
      <w:r w:rsidRPr="008711B9">
        <w:rPr>
          <w:u w:val="single"/>
        </w:rPr>
        <w:t>The event also promoted the purchase, in remembrance of Afghan women, of a ‘‘burqa swatch,’’ meant to be worn on one’s lapel to demonstrate solidarity with Afghan women through the appropriation of a ‘‘Muslim’’ garment.</w:t>
      </w:r>
      <w:r w:rsidRPr="00695DE6">
        <w:rPr>
          <w:sz w:val="8"/>
        </w:rPr>
        <w:t xml:space="preserve"> While </w:t>
      </w:r>
      <w:r w:rsidRPr="008711B9">
        <w:rPr>
          <w:u w:val="single"/>
        </w:rPr>
        <w:t>these forms of celebrity feminism might provide us momentary sardonic amusement, they are an integral part of U.S. feminist public cultures and should not be mistaken as trivial</w:t>
      </w:r>
      <w:r w:rsidRPr="00695DE6">
        <w:rPr>
          <w:sz w:val="8"/>
        </w:rPr>
        <w:t xml:space="preserve">. Their agendas are quite conducive to that of </w:t>
      </w:r>
      <w:r w:rsidRPr="008711B9">
        <w:rPr>
          <w:u w:val="single"/>
        </w:rPr>
        <w:t>serious liberal feminists in the United States such as those in the ranks of the Feminist Majority, and in the age of professionalized feminism these purportedly divergent circuits divulge their imbrication through various modes of commodiﬁcation. These feminists, having already foregrounded Islamic fundamentalism as the single greatest violent threat to women, were perfectly poised to capitalize on the missionary discourses that reverberated after the events of September 11.</w:t>
      </w:r>
      <w:r w:rsidRPr="00695DE6">
        <w:rPr>
          <w:sz w:val="8"/>
        </w:rPr>
        <w:t xml:space="preserve"> Despite their active stance against the invasion of Afghanistan they were caught in a complicitous narrative of U.S. exceptionalism in regard to the removal of the Taliban.∞∂ As Drucilla Cornell notes</w:t>
      </w:r>
      <w:r w:rsidRPr="008711B9">
        <w:rPr>
          <w:u w:val="single"/>
        </w:rPr>
        <w:t>, the silence of the Feminist Majority Foundation on the replacement of the Taliban by the Northern Alliance ‘‘forces us to question whether the humanitarianintervention discourse of the U.S. government was not a particularly cynical e√ort to enlist U.S. feminists in an attempt to circumscribe the deﬁnition of what constitutes human rights violations—to turn the Feminist Majority into an ideological prop that delegitimizes the political need for redressing human-rights violations.</w:t>
      </w:r>
      <w:r w:rsidRPr="00695DE6">
        <w:rPr>
          <w:sz w:val="8"/>
        </w:rPr>
        <w:t xml:space="preserve">’’ Cornell basically implies that </w:t>
      </w:r>
      <w:r w:rsidRPr="00695DE6">
        <w:rPr>
          <w:u w:val="single"/>
        </w:rPr>
        <w:t>mainstream U.S. feminists traded rawa’s stance against punitive state laws penalizing women who refuse to wear the burqa (but not against women wearing burqas, an important distinction) for the celebratory media spectacle of unveiling rampant in the U.S. media after the ‘‘successful’’ invasion of Afghanistan.∞∑ Under the burqa indeed</w:t>
      </w:r>
      <w:r w:rsidRPr="00695DE6">
        <w:rPr>
          <w:sz w:val="8"/>
        </w:rPr>
        <w:t>. But as a ﬁnal comment, it is worth heeding Gayatri Chakravorty Spivak’s observation</w:t>
      </w:r>
      <w:r w:rsidRPr="00695DE6">
        <w:rPr>
          <w:u w:val="single"/>
        </w:rPr>
        <w:t>, ‘‘We will see, every time, the narrative of class mobility.’’ Complicating any indigenous positioning of rawa,</w:t>
      </w:r>
      <w:r w:rsidRPr="00695DE6">
        <w:rPr>
          <w:sz w:val="8"/>
        </w:rPr>
        <w:t xml:space="preserve"> she writes, </w:t>
      </w:r>
      <w:r w:rsidRPr="00695DE6">
        <w:rPr>
          <w:u w:val="single"/>
        </w:rPr>
        <w:t>‘‘It is the emergence of [the] middle class that creates the possibility for the kind of feminist struggle that gives us a rawa. And this middle class, the agent of human rights all over the world, is altogether distant from the subaltern classes in ‘their own culture,’ epistemically</w:t>
      </w:r>
      <w:r w:rsidRPr="00695DE6">
        <w:rPr>
          <w:sz w:val="8"/>
        </w:rPr>
        <w:t xml:space="preserve">.’’∞∏ </w:t>
      </w:r>
      <w:r w:rsidRPr="00695DE6">
        <w:rPr>
          <w:u w:val="single"/>
        </w:rPr>
        <w:t>Despite rawa’s feud with the Feminist Majority, invariably they remain complicit with a displacement of other Afghan women’s organizations that cannot so easily enter the global feminist stage. Spivak’s caution is a reminder that the dominant reception of feminist discourses on Muslim women is a tokenistic liberal apology that often leaves uninterrogated a west/Islam binary</w:t>
      </w:r>
    </w:p>
    <w:p w14:paraId="5BA3A4B5" w14:textId="77777777" w:rsidR="00C902DB" w:rsidRDefault="00C902DB" w:rsidP="00C902DB">
      <w:pPr>
        <w:pStyle w:val="Heading4"/>
      </w:pPr>
      <w:r>
        <w:t>Tag me</w:t>
      </w:r>
    </w:p>
    <w:p w14:paraId="2FF2A486" w14:textId="77777777" w:rsidR="00C902DB" w:rsidRDefault="00C902DB" w:rsidP="00C902DB">
      <w:r>
        <w:t>National recognition and inclusion, here signaled as the annexation of homosexual jargon, is contingent upon the segregation and disqualification of racial and sexual others from the national imaginary. At work in this dynamic is a form of sexual exceptionalism—the emergence of national homosexuality, what I term ‘‘homonationalism’’—that corresponds with the coming out of the exceptionalism of American empire. Further, this brand of homosexuality operates as a regulatory script not only of normative gayness, queerness, or homosexuality, but also of the racial and national norms that reinforce these sexual subjects. There is a commitment to the global dominant ascendancy of whiteness that is implicated in the propagation of the United States as empire as well as the alliance between this propagation and this brand of homosexuality. The fleeting sanctioning of a national homosexual subject is possible, not only through the proliferation of sexual-racial subjects who invariably fall out of its narrow terms of acceptability, as others have argued, but more significantly, through the simultaneous engendering and disavowal of populations of sexual-racial others who need not apply. In what follows I explore these three imbricated manifestations—sexual exceptionalism, queer as regulatory, and the ascendancy of whiteness—and their relations to the production of terrorist and citizen bodies. My goal is to present a dexterous portrait, signaling attentiveness to how, why, and where these threads bump into each other and where they weave together, resisting a mechanistic explanatory device that may cover all the bases. In the case of what I term ‘‘U.S. sexual exceptionalism,’’ a narrative claiming the successful management of life in regard to a people, what is noteworthy is that an exceptional form of national heteronormativity is now joined by an exceptional form of national homonormativity, in other words, homonationalism. Collectively, they continue or extend the project of U.S. nationalism and imperial expansion endemic to the war on terror. The terms of degeneracy have shifted such that homosexuality is no longer a priori excluded from nationalist formations. I unearth the forms of regulation im- homonationalism and biopolitics 3 plicit in notions of queer subjects that are transcendent, secular, or otherwise exemplary as resistant, and open up the question of queer re/production and regeneration and its contribution to the project of the optimization of life. The ascendancy of whiteness is a description of biopolitics pro√ered by Rey Chow, who links the violence of liberal deployments of diversity and multiculturalism to the ‘‘valorization of life’’ alibi that then allows for rampant exploitation of the very subjects included in discourses of diversity in the first instance. I elucidate how these three approaches to the study of sexuality, taken together, suggest a trenchant rereading of biopolitics with regard to queerness as well as the intractability of queerness from biopolitical arrangements of life and death.</w:t>
      </w:r>
    </w:p>
    <w:p w14:paraId="0A9E6A52" w14:textId="77777777" w:rsidR="00C902DB" w:rsidRDefault="00C902DB" w:rsidP="00C902DB">
      <w:pPr>
        <w:pStyle w:val="Heading4"/>
      </w:pPr>
      <w:r>
        <w:t>At Agamben</w:t>
      </w:r>
    </w:p>
    <w:p w14:paraId="7A6183C2" w14:textId="77777777" w:rsidR="00C902DB" w:rsidRDefault="00C902DB" w:rsidP="00C902DB">
      <w:r>
        <w:t>One mapping of the folding of homosexuals into the reproductive valorization of living—technologies of life—includes the contemporary emergence of ‘‘sexually exceptional’’ U.S. citizens, both heterosexual and otherwise, a formation I term ‘‘U.S. sexual exceptionalism.’’ Exceptionalism paradoxically signals distinction from (to be unlike, dissimilar) as well as excellence (imminence, superiority), suggesting a departure from yet mastery of linear teleologies of progress. Exception refers both to particular discourses that repetitively produce the United States as an exceptional nation-state and Giorgio Agamben’s theorization of the sanctioned and naturalized disregard of the limits of state juridical and political power through times of state crisis, a ‘‘state of exception’’ that is used to justify the extreme measures of the state.≥ In this project, this double play of exception speaks to Muslim and Sikh ‘‘terrorist’’ corporealities as well as to homosexual patriots. The ‘‘sexual torture scandal’’ at Abu Ghraib is an instructive example of the interplay between exception and exceptionalism whereby the deferred death of one population recedes as the securitization and valorization of the life of another population triumphs in its shadow. This double deployment of exception and exceptionalism works to turn the negative valence of torture into the positive register of the valorization of (American) life, that is, torture in the name of the maximization and optimization of life.</w:t>
      </w:r>
    </w:p>
    <w:p w14:paraId="0A089D9E" w14:textId="77777777" w:rsidR="00C902DB" w:rsidRDefault="00C902DB" w:rsidP="00C902DB">
      <w:pPr>
        <w:pStyle w:val="Heading4"/>
      </w:pPr>
      <w:r>
        <w:t>AT Derrida</w:t>
      </w:r>
    </w:p>
    <w:p w14:paraId="07937EDC" w14:textId="77777777" w:rsidR="00C902DB" w:rsidRDefault="00C902DB" w:rsidP="00C902DB">
      <w:r>
        <w:t>As the U.S. nation-state produces narratives of exception through the war on terror, it must temporarily suspend its heteronormative imagined community to consolidate national sentiment and consensus through the recognition and incorporation of some, though not all or most, homosexual 4 introduction subjects. The fantasy of the permanence of this suspension is what drives the production of exceptionalism, a narrative that is historically and politically wedded to the formation of the U.S. nation-state. Thus, the exception and the exceptional work in tandem; the state of exception haunts the proliferation of exceptional national subjects, in a similar vein to the Derridean hauntology in which the ghosts, the absent presences, infuse ontology with a di√erence.∂</w:t>
      </w:r>
    </w:p>
    <w:p w14:paraId="407663D6" w14:textId="77777777" w:rsidR="00C902DB" w:rsidRDefault="00C902DB" w:rsidP="00C902DB">
      <w:pPr>
        <w:pStyle w:val="Heading4"/>
      </w:pPr>
      <w:r>
        <w:t>AT FW</w:t>
      </w:r>
    </w:p>
    <w:p w14:paraId="18E0DF23" w14:textId="77777777" w:rsidR="00C902DB" w:rsidRPr="000D333D" w:rsidRDefault="00C902DB" w:rsidP="00C902DB">
      <w:pPr>
        <w:rPr>
          <w:u w:val="single"/>
        </w:rPr>
      </w:pPr>
      <w:r w:rsidRPr="000D333D">
        <w:rPr>
          <w:sz w:val="8"/>
        </w:rPr>
        <w:t xml:space="preserve">Whether one agrees that American exceptionalism has attained ‘‘new heights,’’ Kaplan’s analysis perfectly illustrates </w:t>
      </w:r>
      <w:r w:rsidRPr="000D333D">
        <w:rPr>
          <w:u w:val="single"/>
        </w:rPr>
        <w:t>the intractability of state of exception discourses from those of exceptionalism</w:t>
      </w:r>
      <w:r w:rsidRPr="000D333D">
        <w:rPr>
          <w:sz w:val="8"/>
        </w:rPr>
        <w:t xml:space="preserve">. </w:t>
      </w:r>
      <w:r w:rsidRPr="000D333D">
        <w:rPr>
          <w:highlight w:val="yellow"/>
          <w:u w:val="single"/>
        </w:rPr>
        <w:t>Laying claim to</w:t>
      </w:r>
      <w:r w:rsidRPr="000D333D">
        <w:rPr>
          <w:u w:val="single"/>
        </w:rPr>
        <w:t xml:space="preserve"> </w:t>
      </w:r>
      <w:r w:rsidRPr="000D333D">
        <w:rPr>
          <w:highlight w:val="yellow"/>
          <w:u w:val="single"/>
        </w:rPr>
        <w:t>uniqueness</w:t>
      </w:r>
      <w:r w:rsidRPr="000D333D">
        <w:rPr>
          <w:u w:val="single"/>
        </w:rPr>
        <w:t xml:space="preserve"> (exception = singularity) </w:t>
      </w:r>
      <w:r w:rsidRPr="000D333D">
        <w:rPr>
          <w:highlight w:val="yellow"/>
          <w:u w:val="single"/>
        </w:rPr>
        <w:t>and universality</w:t>
      </w:r>
      <w:r w:rsidRPr="000D333D">
        <w:rPr>
          <w:u w:val="single"/>
        </w:rPr>
        <w:t xml:space="preserve"> (exceptional = bequeathing teleological narrative) </w:t>
      </w:r>
      <w:r w:rsidRPr="000D333D">
        <w:rPr>
          <w:highlight w:val="yellow"/>
          <w:u w:val="single"/>
        </w:rPr>
        <w:t>is not</w:t>
      </w:r>
      <w:r w:rsidRPr="000D333D">
        <w:rPr>
          <w:u w:val="single"/>
        </w:rPr>
        <w:t xml:space="preserve"> quite as </w:t>
      </w:r>
      <w:r w:rsidRPr="000D333D">
        <w:rPr>
          <w:highlight w:val="yellow"/>
          <w:u w:val="single"/>
        </w:rPr>
        <w:t>paradoxical</w:t>
      </w:r>
      <w:r w:rsidRPr="000D333D">
        <w:rPr>
          <w:u w:val="single"/>
        </w:rPr>
        <w:t xml:space="preserve"> as Kaplan insists, </w:t>
      </w:r>
      <w:r w:rsidRPr="000D333D">
        <w:rPr>
          <w:highlight w:val="yellow"/>
          <w:u w:val="single"/>
        </w:rPr>
        <w:t>for the state of exception is</w:t>
      </w:r>
      <w:r w:rsidRPr="000D333D">
        <w:rPr>
          <w:u w:val="single"/>
        </w:rPr>
        <w:t xml:space="preserve"> deemed </w:t>
      </w:r>
      <w:r w:rsidRPr="000D333D">
        <w:rPr>
          <w:highlight w:val="yellow"/>
          <w:u w:val="single"/>
        </w:rPr>
        <w:t>necessary</w:t>
      </w:r>
      <w:r w:rsidRPr="000D333D">
        <w:rPr>
          <w:u w:val="single"/>
        </w:rPr>
        <w:t xml:space="preserve"> in order </w:t>
      </w:r>
      <w:r w:rsidRPr="000D333D">
        <w:rPr>
          <w:highlight w:val="yellow"/>
          <w:u w:val="single"/>
        </w:rPr>
        <w:t>to restore, protect, and maintain the s</w:t>
      </w:r>
      <w:r w:rsidRPr="000D333D">
        <w:rPr>
          <w:u w:val="single"/>
        </w:rPr>
        <w:t xml:space="preserve">tatus </w:t>
      </w:r>
      <w:r w:rsidRPr="000D333D">
        <w:rPr>
          <w:highlight w:val="yellow"/>
          <w:u w:val="single"/>
        </w:rPr>
        <w:t>quo</w:t>
      </w:r>
      <w:r w:rsidRPr="000D333D">
        <w:rPr>
          <w:u w:val="single"/>
        </w:rPr>
        <w:t xml:space="preserve">, </w:t>
      </w:r>
      <w:r w:rsidRPr="000D333D">
        <w:rPr>
          <w:highlight w:val="yellow"/>
          <w:u w:val="single"/>
        </w:rPr>
        <w:t>the normative ordering</w:t>
      </w:r>
      <w:r w:rsidRPr="000D333D">
        <w:rPr>
          <w:u w:val="single"/>
        </w:rPr>
        <w:t xml:space="preserve"> that then </w:t>
      </w:r>
      <w:r w:rsidRPr="000D333D">
        <w:rPr>
          <w:highlight w:val="yellow"/>
          <w:u w:val="single"/>
        </w:rPr>
        <w:t>allows the U</w:t>
      </w:r>
      <w:r w:rsidRPr="000D333D">
        <w:rPr>
          <w:u w:val="single"/>
        </w:rPr>
        <w:t xml:space="preserve">nited </w:t>
      </w:r>
      <w:r w:rsidRPr="000D333D">
        <w:rPr>
          <w:highlight w:val="yellow"/>
          <w:u w:val="single"/>
        </w:rPr>
        <w:t>S</w:t>
      </w:r>
      <w:r w:rsidRPr="000D333D">
        <w:rPr>
          <w:u w:val="single"/>
        </w:rPr>
        <w:t xml:space="preserve">tates </w:t>
      </w:r>
      <w:r w:rsidRPr="000D333D">
        <w:rPr>
          <w:highlight w:val="yellow"/>
          <w:u w:val="single"/>
        </w:rPr>
        <w:t>to hail</w:t>
      </w:r>
      <w:r w:rsidRPr="000D333D">
        <w:rPr>
          <w:u w:val="single"/>
        </w:rPr>
        <w:t xml:space="preserve"> its purported </w:t>
      </w:r>
      <w:r w:rsidRPr="000D333D">
        <w:rPr>
          <w:highlight w:val="yellow"/>
          <w:u w:val="single"/>
        </w:rPr>
        <w:t>universality</w:t>
      </w:r>
      <w:r w:rsidRPr="000D333D">
        <w:rPr>
          <w:sz w:val="8"/>
        </w:rPr>
        <w:t>. The indispensability of the United States is thus sutured through the naturalized conjunction of singularity and telos, the paradox withered away</w:t>
      </w:r>
      <w:r w:rsidRPr="000D333D">
        <w:rPr>
          <w:u w:val="single"/>
        </w:rPr>
        <w:t xml:space="preserve">.≤∞ </w:t>
      </w:r>
      <w:r w:rsidRPr="000D333D">
        <w:rPr>
          <w:highlight w:val="yellow"/>
          <w:u w:val="single"/>
        </w:rPr>
        <w:t>State of exception discourses rationalize egregious violence</w:t>
      </w:r>
      <w:r w:rsidRPr="000D333D">
        <w:rPr>
          <w:u w:val="single"/>
        </w:rPr>
        <w:t xml:space="preserve"> </w:t>
      </w:r>
      <w:r w:rsidRPr="000D333D">
        <w:rPr>
          <w:highlight w:val="yellow"/>
          <w:u w:val="single"/>
        </w:rPr>
        <w:t>in the name of the preservation of a way of life and those privileged to live it</w:t>
      </w:r>
      <w:r w:rsidRPr="000D333D">
        <w:rPr>
          <w:sz w:val="8"/>
        </w:rPr>
        <w:t>. Giorgio Agamben, noting that biopolitics continually seeks to redefine the boundaries between life and death, writes, ‘‘</w:t>
      </w:r>
      <w:r w:rsidRPr="000D333D">
        <w:rPr>
          <w:u w:val="single"/>
        </w:rPr>
        <w:t>The state of exception is neither external nor internal to the juridical order, and the problem of defining it concerns precisely a threshold, or a zone of indi√erence, where inside and outside do not exclude each other but rather blur with each other</w:t>
      </w:r>
      <w:r w:rsidRPr="000D333D">
        <w:rPr>
          <w:sz w:val="8"/>
        </w:rPr>
        <w:t xml:space="preserve">.’’≤≤ The temporality of exception is one that seeks to conceal itself; </w:t>
      </w:r>
      <w:r w:rsidRPr="000D333D">
        <w:rPr>
          <w:u w:val="single"/>
        </w:rPr>
        <w:t>the frenzied mode of emergency is an alibi for the quiet certitude of a slowly normativized working paradigm of liberal democratic government, an alibi necessary to disavow its linkages to totalitarian governments</w:t>
      </w:r>
      <w:r w:rsidRPr="00BE3567">
        <w:rPr>
          <w:highlight w:val="yellow"/>
          <w:u w:val="single"/>
        </w:rPr>
        <w:t>. The state of exception</w:t>
      </w:r>
      <w:r w:rsidRPr="000D333D">
        <w:rPr>
          <w:u w:val="single"/>
        </w:rPr>
        <w:t xml:space="preserve"> thus works to </w:t>
      </w:r>
      <w:r w:rsidRPr="00BE3567">
        <w:rPr>
          <w:highlight w:val="yellow"/>
          <w:u w:val="single"/>
        </w:rPr>
        <w:t>hide or</w:t>
      </w:r>
      <w:r w:rsidRPr="000D333D">
        <w:rPr>
          <w:u w:val="single"/>
        </w:rPr>
        <w:t xml:space="preserve"> even </w:t>
      </w:r>
      <w:r w:rsidRPr="00BE3567">
        <w:rPr>
          <w:highlight w:val="yellow"/>
          <w:u w:val="single"/>
        </w:rPr>
        <w:t>deny</w:t>
      </w:r>
      <w:r w:rsidRPr="000D333D">
        <w:rPr>
          <w:u w:val="single"/>
        </w:rPr>
        <w:t xml:space="preserve"> itself </w:t>
      </w:r>
      <w:r w:rsidRPr="00BE3567">
        <w:rPr>
          <w:highlight w:val="yellow"/>
          <w:u w:val="single"/>
        </w:rPr>
        <w:t>in order to further its expanse</w:t>
      </w:r>
      <w:r w:rsidRPr="000D333D">
        <w:rPr>
          <w:u w:val="single"/>
        </w:rPr>
        <w:t xml:space="preserve">, its presence and e≈cacy, </w:t>
      </w:r>
      <w:r w:rsidRPr="00BE3567">
        <w:rPr>
          <w:highlight w:val="yellow"/>
          <w:u w:val="single"/>
        </w:rPr>
        <w:t>surfacing only momentarily and with enough gumption to further legitimize the occupation of more terrain.</w:t>
      </w:r>
      <w:r w:rsidRPr="000D333D">
        <w:rPr>
          <w:u w:val="single"/>
        </w:rPr>
        <w:t xml:space="preserve"> </w:t>
      </w:r>
      <w:r w:rsidRPr="000D333D">
        <w:rPr>
          <w:sz w:val="8"/>
        </w:rPr>
        <w:t xml:space="preserve">Agamben likens the externally internal space of the state of exception to a Möbius strip: at the moment it is cast outside it becomes the inside.≤≥ </w:t>
      </w:r>
      <w:r w:rsidRPr="000D333D">
        <w:rPr>
          <w:u w:val="single"/>
        </w:rPr>
        <w:t>In the state of exception, the exception insidiously becomes the rule, and the exceptional is normalized as a regulatory ideal or frame; the exceptional is the excellence that exceeds the parameters of proper subjecthood and, by doing so, redefines these parameters to then normativize and render invisible (yet transparent) its own excellence or singularity.</w:t>
      </w:r>
    </w:p>
    <w:p w14:paraId="05DD05C1" w14:textId="77777777" w:rsidR="00C902DB" w:rsidRDefault="00C902DB" w:rsidP="00C902DB">
      <w:pPr>
        <w:pStyle w:val="Heading4"/>
      </w:pPr>
      <w:r>
        <w:t>AT Other gender K’s</w:t>
      </w:r>
    </w:p>
    <w:p w14:paraId="0B326DE5" w14:textId="77777777" w:rsidR="00C902DB" w:rsidRDefault="00C902DB" w:rsidP="00C902DB">
      <w:r>
        <w:t>Sexual exceptionalism also works by glossing over its own policing of the boundaries of acceptable gender, racial, and class formations. That is, homosexual sexual exceptionalism does not necessarily contradict or undermine heterosexual sexual exceptionalism; in actuality it may support forms of heteronormativity and the class, racial, and citizenship privileges they require. The historical and contemporaneous production of an emergent normativity, homonormativity, ties the recognition of homosexual subjects, both legally and representationally, to the national and transnational political agendas of U.S. imperialism. Homonormativity can be read as a formation complicit with and invited into the biopolitical valorization of life in its inhabitation and reproduction of heteronormative norms. One prime mechanism of sexual exceptionalism is mobilized by discourses of sexual repression—a contemporary version of Foucault’s repressive hypothesis—that are generative of a bio- and geopolitical global mapping of sexual cultural norms. Unraveling discourses of U.S. sexual exceptionalism is vital to critiques of U.S. practices of empire (most of 10 introduction which only intermittently take up questions of gender and rarely sexuality) and to the expansion of queerness beyond narrowly conceptualized frames that foreground sexual identity and sexual acts.</w:t>
      </w:r>
    </w:p>
    <w:p w14:paraId="28AEA72F" w14:textId="77777777" w:rsidR="00C902DB" w:rsidRDefault="00C902DB" w:rsidP="00C902DB">
      <w:pPr>
        <w:pStyle w:val="Heading4"/>
      </w:pPr>
      <w:r>
        <w:t>AT anti-Semitism- Israeli queers the wrongful hate/exculsion of queers</w:t>
      </w:r>
    </w:p>
    <w:p w14:paraId="4F508A5E" w14:textId="77777777" w:rsidR="00C902DB" w:rsidRPr="003829C3" w:rsidRDefault="00C902DB" w:rsidP="00C902DB">
      <w:r>
        <w:t>A prime conundrum demonstrating this point is the debate over the decision to hold World Pride 2006 in Jerusalem. ‘‘No Pride without Palestinians,’’ a queer coalition based in New York City, sought to move World Pride to another location, arguing that Palestinian queers (and many Arabs from neighboring countries) would be banned from the celebrations, and those already present risked intensified surveillance, policing, harassment, and deportation. The organizers called for ‘‘moving World Pride to a place where all queers can celebrate real freedom’’ and noted that the Israeli state has on many occasions deported ‘‘queer human rights activists working to end the occupation of Palestine.’’ Their website declared, ‘‘World Pride is supposed to be a celebration of queer freedom. Holding World Pride in Jerusalem—a city under occupation, a party hosted by the violent occupier —is a slap in the face to freedom. . . . It’s not ‘World’ Pride without Palestinian and Arab queers, and we refuse to pit our queer celebrations against Palestinians’ freedom.’’≥∏ InterPride, the organization that coordinates World Pride, is based in the United States and run predominantly by North Americans and some Europeans. Israel’s decision to host World Pride was irritatingly strategic, as the event would showcase Israel as a tolerant, diverse, and democratic society, further submerging its dismal human rights record. (The violence and tensions between ultra-Orthodox, other conservative Jewish sects, and queer Jews that are typically e√aced was highlighted by the June 2005 stabbing of three gay pride parade participants by ‘‘a man in ultra-Orthodox attire.’’)≥π From the circuits of ‘‘transnational queerdom,’’ this decision covertly impelled collusion with oppressive Israeli state policy toward Palestinians while also encouraging and sanctioning overt anti-Palestinian sentiments.≥∫ It also reiterated that Israeli queers can be legitimated by the Israeli state as well as by transnational queerdom through the quest for and right of sovereignty, while Palestinian queers are teleologically read through the fanatic lens of Islamic fundamentalism homonationalism and biopolitics 17 rather than the Palestinian struggle for self-determination and statehood, an interest in progressive queer politics, or even a liberal humanist exegesis of desire.≥Ω It is utterly important that queer Jewish and queer Palestinian activists, among others, lobbied together to cancel or alter the location of World Pride 2006.∂≠ It is also imperative that these coalitional e√orts reject queer missionary, liberatory, or transcendent paradigms that might place Palestinian queers in a victim narrative parallel to that propagated by the Israeli state they are battling against</w:t>
      </w:r>
    </w:p>
    <w:p w14:paraId="5FD91F40" w14:textId="77777777" w:rsidR="00C902DB" w:rsidRDefault="00C902DB" w:rsidP="00C902DB">
      <w:pPr>
        <w:pStyle w:val="Heading4"/>
      </w:pPr>
      <w:r>
        <w:t>AT Cap?????</w:t>
      </w:r>
    </w:p>
    <w:p w14:paraId="2790B1B1" w14:textId="77777777" w:rsidR="00C902DB" w:rsidRDefault="00C902DB" w:rsidP="00C902DB">
      <w:r>
        <w:t>For Chow, in contemporary times, the ‘‘ascendancy of whiteness’’ in biopower incorporates the multiplication of appropriate multicultural ethnic bodies complicit with this ascendancy. Part of the trappings of this exceptional citizen, ethnic or not, is the careful management of di√erence: of di√erence within sameness, and of di√erence containing sameness. We can note, for example, that the multicultural proliferation of the cosmopolitan ethnic à la Chow has some demanding limitations in terms of class, gender, and especially sexuality. That is, what little acceptance liberal diversity pro√ers in the way of inclusion is highly mediated by huge realms of exclusion: the ethnic is usually straight, usually has access to material and cultural capital (both as a consumer and as an owner), and is in fact often male. These would be the tentative attributes that would distinguish a tolerable ethnic (an exceptional patriot, for example) from an intolerable ethnic (a terrorist suspect). In many cases, heteronormativity might be the most pivotal of these attributes, as certain Orientalist queernesses (failed heteronormativity, as signaled by polygamy, pathological homosociality) are a priori ascribed to terrorist bodies. The twin process of multiculturalization and heterosexualization are codependent in what Susan Koshy denotes as the ‘‘morphing of race into ethnicity,’’ a transmogrification propelled by the cultivation of ‘‘white privilege as color-blind meritocracy.’’ (This morphing has also inspired the politicization of the designation ‘‘people of color.’’) While Chow does not explicitly discuss why racial frames lose their salience (and retain denigrated status) in relation to marketdriven ethnicity, Koshy adds ‘‘the accommodation of new immigrants and the resurgence of white ethnicity’’ as compelling factors that ‘‘obscure the operations of race and class’’ in transnational contexts.∑Ω These ‘‘operations’’ involve what Koshy describes as ‘‘class fraction projected as the model minority’’ produced through ‘‘changed demographics, class stratifications, new immigration, and a global economy . . . thereby enabling opportunistic alliances between whites and di√erent minority 26 introduction groups as circumstances warrant . . . project[ing] a simulacrum of inclusiveness even as it advances a political culture of market individualism that has legitimized the gutting of social services to disadvantaged minorities in the name of the necessities of the global economy.’’ Koshy argues that fractioning allows ‘‘an ethnic particularist position’’ to ‘‘escape scrutiny’’ because the distance it impels from whiteness in cultural terms is abrogated through its proximity to ‘‘whiteness as power through . . . class aspirations,’’ enabling ‘‘a seemingly more congenial dispensation that allows for cultural di√erence even as it facilitates political a≈liations between whites and some nonwhites on certain critical issues such as welfare reform, a≈rmative action, and immigration legislation.’’∏≠ Thus, for the ethnic with access to capital, both in terms of consumption and ownership, the seduction by global capital is conducted through racial amnesia, among other forms of forgetting. This fractioning, or disassembly into fractals, is contiguous with state racism in that it too promotes ‘‘caesuras within the biological continuum’’ necessary to simultaneously particularize and homogenize populations for control.∏∞ The ascendancy of whiteness for Koshy, as for Chow, is ensconced in (neo)liberal ideologies of di√erence—market, cultural, and convergences of both—that correspond to ‘‘fitness-within-capitalism’’ and ultimately promise ‘‘incorporation into the American Dream.’’∏≤ That this promise always appears almost on the verge of fulfillment, but is never quite satisfied, is what Sara Ahmed alludes to in her claim that ‘‘love may be especially crucial in the event of the failure of the nation to deliver its promise for the good life.’’ For Ahmed, national love is a form of waiting, a lingering that registers a ‘‘stigma of inferiority’’ that epitomizes the inner workings of multiculturalism.∏≥ Unrequited love keeps multicultural (and also homonormative) subjects in the folds of nationalism, while xenophobic and homophobic ideologies and policies fester. Through this dynamic the benevolence of the state (and also of the market) can appear boundless while still committed to the anti–gay marriage amendment and the usa patriot Act, as just two examples. Furthermore, the market is a foil for the state, producing consumer subjects (as well as highly skilled laborers) that simulate (and experience simulated) a√ective modes of belonging to the state, modes that assuage the angst of unrequited love. Thus the nation-state maintains its homophobic and xenophobic stances while capitalizing on its untarnished image of inclusion, diversity, and tolerance. Concomitantly, multicultural (and homonormative) subjects reorient their loyalty to the nation through market privileges, a remasculinization that Heidi Nast terms ‘‘market virility,’’∏∂ that homonationalism and biopolitics 27 masquerade as forms of belonging to the nation and mediate the humiliation of waiting for national love. Multiculturalism is the accomplice to the ascendancy of whiteness, reproducing the biopolitical mandate to live through the proper population statistics; channeled through the optics of gender and class are their attendant attributes and valuations of longevity, illness, health, environment, fertility, and so on. Through the pining for national love, the temporality of multicultural model minority discourses is one of futurity, an endlessly deferred or deflected gratification, mirroring biopower’s constant march forward, away from death, where the securitization for today funnels back through guarantees of the quality of life for tomorrow. This requires gender and sexual normativity and the reproduction of the hybrid multicultural body politic in exchange for lucrative possibilities within the global economy.</w:t>
      </w:r>
    </w:p>
    <w:p w14:paraId="74FDAC2A" w14:textId="77777777" w:rsidR="00C902DB" w:rsidRDefault="00C902DB" w:rsidP="00C902DB">
      <w:pPr>
        <w:pStyle w:val="Heading4"/>
      </w:pPr>
      <w:r>
        <w:t>AT cap???</w:t>
      </w:r>
    </w:p>
    <w:p w14:paraId="42C2B16E" w14:textId="77777777" w:rsidR="00C902DB" w:rsidRDefault="00C902DB" w:rsidP="00C902DB">
      <w:r>
        <w:t>The factioning, fractioning, and fractalizing of identity is a prime activity of societies of control, whereby subjects (the ethnic, the homonormative) orient themselves as subjects through their disassociation or disidentification from others disenfranchised in similar ways in favor of consolidation with axes of privilege. The queer or homonormative ethnic is a crucial fractal in the disaggregation of proper homosexual subjects, joining the ranks of an ascendant population of whiteness, from perversely sexualized populations. As with the class fraction that projects a model minority, we have here a class, race, and sexual fraction projected to the market as the homonormative gay or queer consumer. This is a consumer without kin, the best kind, projected to the state as a reproducer of heteronorms, where associations with white national hetero- and homonormative bodies trump the desire for queer alliances across class, race, and citizenship. But what of racialized immigrants or people of color who fall outside the class parameters of the model minority ethnic, of the homonormative, or who inhabit the intersection of the two: the queer (immigrant) of color? As Lisa Duggan reminds us, neoliberalism’s privatizing agenda from the 1970s onward has dismantled an already minimal welfare state.∏∫ She notes that welfare downsizing nearly mandates heterosexual conjugal marriage; this downsizing, epitomized by the 1996 Welfare Reform Act, also resulted in a number of policies that linked the promotion of heterosexual marriage through welfare reform as it sought to produce more stable traditional kinship configurations, the ‘‘politics of privatization’’ of heterosexual marriage.∏Ω</w:t>
      </w:r>
    </w:p>
    <w:p w14:paraId="421DB1A3" w14:textId="77777777" w:rsidR="00C902DB" w:rsidRDefault="00C902DB" w:rsidP="00C902DB"/>
    <w:p w14:paraId="08348A8B" w14:textId="77777777" w:rsidR="00C902DB" w:rsidRDefault="00C902DB" w:rsidP="00C902DB">
      <w:pPr>
        <w:pStyle w:val="Heading4"/>
      </w:pPr>
      <w:r>
        <w:t>Cap link turn</w:t>
      </w:r>
    </w:p>
    <w:p w14:paraId="62B39F2E" w14:textId="77777777" w:rsidR="00C902DB" w:rsidRDefault="00C902DB" w:rsidP="00C902DB">
      <w:r>
        <w:t>Duggan argues that aside from the moralizing agendas of the ‘‘family homonationalism and biopolitics 29 values’’ cohort, there are obvious economic benefits for the state in pushing heterosexual marriage. Further, moralizing arguments, entrenched within the rubric of culture, obscure economic exploitation: ‘‘The e√ort to promote marriage among low-income populations works at the rhetorical level to shift blame for economic hardship onto the marital practices of the poor rather than on the loss of jobs, employment benefits or government services,’’π≠ those marital practices coded as problematic cultural and racial anomalies (polygamy, matriarchy, gender segregation) or coded as failures due to cultural and racial attributes (black welfare queen). Likewise, immigration policies hinge on family reunification and sponsorship from family members, not to mention reliance on family for opportunities for employment, housing, language, and vital community and religious networks that aid in acculturation and cushion against racist and classist state practices and everyday racism</w:t>
      </w:r>
    </w:p>
    <w:p w14:paraId="1FEE99C1" w14:textId="77777777" w:rsidR="00C902DB" w:rsidRDefault="00C902DB" w:rsidP="00C902DB">
      <w:pPr>
        <w:pStyle w:val="Heading4"/>
      </w:pPr>
      <w:r>
        <w:t>Cap-  Perm solves</w:t>
      </w:r>
    </w:p>
    <w:p w14:paraId="1F8D4620" w14:textId="77777777" w:rsidR="00C902DB" w:rsidRDefault="00C902DB" w:rsidP="00C902DB">
      <w:r>
        <w:t>We have here all the makings of the discourse attached to immigrant populations and communities of color about a more overt disapproval of homosexuality and a more deeply entrenched homophobia, this homophobia cast as properly conservative and traditional when it serves the political right and the state, cast as uncosmopolitan and hopelessly provincial when it can fuel anti-immigrant, counterterrorist, and antiwelfare discourses. But also, heteronormative multiculturalism and gay and lesbian liberation are frames that are indebted to the understanding of immigrant families and communities of color as more homophobic than white mainstream American families. The descriptor ‘‘homophobic culture’’ elides the workings of economic disparities and the di√erentiation between cosmopolitan ethnicity and pathological racialization, a feature of neoliberalism’s reproduction of the separation of economic justice from identity politics.π∞ Where it appears palpable or deemed locatable, empirically and experientially, the designation of homophobia produces a geopolitical mapping of neoliberal power relations in the guise of cultures of sexual expression and repression. Debates regarding which communities, countries, cultures, or religions are more, less, equally, similarly, or di√erently homophobic miss a more critical assessment regarding the conditions of its possibility and impossibility, conditions revolving around economic incentives, state policies on welfare and immigration, and racial hierarchy, rather than some abstracted or disengaged notion of culture per se. Gay marriage, for example, is not simply a demand for equality with heterosexual norms, but more importantly a demand for reinstatement of white privileges and rights—rights of property and inheritance in particular —while for others, gay marriage and 30 introduction domestic partnership are driven by dire needs for health care. For George W. Bush during the 2004 election season, opposition to gay marriage spawned otherwise elusive photo ops in African American churches, supplementing right-wing forays into churches in communities of color.π≤ The right wing relies on poor immigrant labor for its hegemonic ideological base—family values, faith-based initiatives, anti–gay marriage, anti–gay adoption rights, antichoice—and reproduces the economic and political conditions of compulsory heterosexuality and thus is the breeding ground for homophobia</w:t>
      </w:r>
    </w:p>
    <w:p w14:paraId="09C7F845" w14:textId="77777777" w:rsidR="00C902DB" w:rsidRDefault="00C902DB" w:rsidP="00C902DB">
      <w:pPr>
        <w:pStyle w:val="Heading4"/>
      </w:pPr>
      <w:r>
        <w:t>AT Bioptx</w:t>
      </w:r>
    </w:p>
    <w:p w14:paraId="578C1CD9" w14:textId="77777777" w:rsidR="00C902DB" w:rsidRDefault="00C902DB" w:rsidP="00C902DB">
      <w:r>
        <w:t>With a similar complaint, albeit grounded in the seemingly incongruous plight of colonial and neocolonial occupations, Achille Mbembe redirects our attention from biopolitics to what he terms ‘‘necropolitics.’’ Mbembe’s analysis foregrounds death decoupled from the project of living—a direct relation to killing that renders impossible any subterfuge in a hallucinating disavowal of death in modernity—by asking, ‘‘Is the notion of biopower su≈cient to account for the contemporary ways in which the political, under the guise of war, of resistance, or of the fight against terror, makes the murder of its enemy its primary and absolute objective?’’∫∑ For Foucault, massacres are literally vital events;∫∏ for Mbembe, they are the evidence of the brutality of biopower’s incitement to life. For a millisecond, we have an odd conflation and complicity, rendering necropolitical death doubly displaced: first by biopolitical antennae of power, and second by the theorist who describes them. Laboring in the service of rational politics of liberal democracy, biopolitical scopes of power deny death within itself and for itself; indeed, death is denied through its very sanction. In The History of Sexuality, Foucault, himself ensnared in the very workings of biopolitics, a disciplinary subject of biopolitics, denies death within biopolitics too. However, in ‘‘Society Must be Defended,’’ he contends that the ‘‘gradual disqualification of death’’ in biopolitical regimes of living stigmatizes death as ‘‘something to be hidden away. It has become the most private and shameful thing of all (and ultimately, it is now not so much sex as death that is the object of a taboo).’’ This privatization of death, Foucault indicates, signals that in the quest to optimize life, ‘‘power no longer recognizes death. Power literally ignores death.’’∫π Mbembe’s ‘‘death-worlds’’ of the ‘‘living dead,’’ on the other hand, may cohere through a totalizing narrative about the su√ocation of life through the omnipotent forces of killing.∫∫ In the face of daily necropolitical violence, su√ering, and death, the biopolitical will to live plows on, distributed and redistributed in the minutiae of quotidian a√airs not only of the capacity of individual subjects but of the capacity of populations: health, hygiene, environment, medicine, reproduction and birthrates (and thus fertility, child care, education), mortality (stalling death, the elongation of life), illness (‘‘form, nature, extension, duration, and intensity of the illnesses prevalent in a population’’ in order to regulate labor production and productivity), insurance, security. These ‘‘technologies of security’’ function to promote a reassuring society, ‘‘an overall equilibrium that protects the security of the whole from internal dangers,’’ and are thus implicated in the improvement of the race through purification, and the reignition and regeneration of one’s race.∫Ω</w:t>
      </w:r>
    </w:p>
    <w:p w14:paraId="353B89FF" w14:textId="77777777" w:rsidR="00C902DB" w:rsidRDefault="00C902DB" w:rsidP="00C902DB">
      <w:pPr>
        <w:pStyle w:val="Heading4"/>
      </w:pPr>
      <w:r>
        <w:t>AT Psychoanalysis</w:t>
      </w:r>
    </w:p>
    <w:p w14:paraId="4829DB52" w14:textId="77777777" w:rsidR="00C902DB" w:rsidRDefault="00C902DB" w:rsidP="00C902DB">
      <w:r>
        <w:t>While questions of reproduction and regeneration are central to the study of biopolitics, queer scholars have been oddly averse to the Foucauldian frame of biopolitics, centralizing instead The History of Sexuality through a focus on the critique of psychoanalysis and the repressive hypothesis, implicitly and often explicitly delegating the study of race to the background. Rey Chow notes the general failure of scholars to read sexuality through biopower as symptomatic of modernist inclinations toward a narrow homosexual/heterosexual identitarian binary frame that favors ‘‘sexual intercourse, sex acts, and erotics’’ over ‘‘the entire problematic of the reproduction of human life that is, in modern times, always racially and ethnically inflected.’’Ω≠ I would add to this observation that the rise of the centrality of The History of Sexuality in queer studies has been predominantly due to interest in Foucault’s disentanglement of the workings of the ‘‘repressive hypothesis’’ and his implicit challenge to Freudian psychoanalytic narratives that foreground sexual repression as the foundation of subjectivity. (In other words, we can trace the genealogic engagements of The History of Sexuality as a splitting: scholars of race and postcoloniality taking up biopolitics, while queer scholars work with dismantling the repressive hypothesis. These are tendencies, not absolutes.)Ω∞ It is also the case, however, that scholars of race and postcoloniality, despite studying the intersections of race and sexuality, have only recently taken up questions of sexuality beyond the reproductive function of heterosexuality.Ω≤ While Chow’s assessment of western proclivities toward myopic renditions of sexuality is persuasive, the relegation of the sexual purely to the realm of (heterosexual) reproduction seems ultimately unsatisfactory. In the case of Chow’s project, it allows her to omit any consideration of the heteronorms that insistently sculpt the parameters of acceptable ethnics. Moreover, nonnormative sexualities are rarely centered in e√orts elaborating the workings of biopolitics, elided or deemed irrelevant despite the demarcation of perversion and deviance that is a key component of the very establishment of norms that drive biopolitical interests.Ω</w:t>
      </w:r>
    </w:p>
    <w:p w14:paraId="08CFB0E9" w14:textId="77777777" w:rsidR="00C902DB" w:rsidRDefault="00C902DB" w:rsidP="00C902DB"/>
    <w:p w14:paraId="22C27F23" w14:textId="77777777" w:rsidR="00C902DB" w:rsidRDefault="00C902DB" w:rsidP="00C902DB">
      <w:pPr>
        <w:pStyle w:val="Heading4"/>
      </w:pPr>
      <w:r>
        <w:t>Centering race and sexuality</w:t>
      </w:r>
    </w:p>
    <w:p w14:paraId="1A9426CD" w14:textId="77777777" w:rsidR="00C902DB" w:rsidRPr="00921649" w:rsidRDefault="00C902DB" w:rsidP="00C902DB">
      <w:r>
        <w:t>Many accounts of contemporary biopolitics thus foreground either race and state racism or, as Judith Butler does, the ramification of the emergence of the category of ‘‘sex,’’ but rarely the two together.Ω∂ In this endeavor I examine the process of disaggregating exceptional queer subjects from queer racialized populations in contemporary U.S. politics rather than proffer an overarching paradigm of biopolitical sexuality that resolves these dilemmas. By centering race and sexuality simultaneously in the reproduction of relations of living and dying, I want to keep taut the tension between biopolitics and necropolitics. The latter makes its presence known at the limits and through the excess of the former; the former masks the multiplicity of its relationships to death and killing in order to enable the proliferation of the latter. The distinction and its attendant tensions matter for two reasons. First, holding the two concepts together suggests a need to also attend to the multiple spaces of the deflection of death, whether it be in the service of the optimization of life or the mechanism by which sheer death is minimized. This bio-necro collaboration conceptually acknowledges biopower’s direct activity in death, while remaining bound to the optimization of life, and necropolitics’ nonchalance toward death even as it seeks out killing as a primary aim. Following Mbembe, who argues that necropolitics entails the increasingly anatomic, sensorial, and tactile subjugation of bodies—whether those of the detainees at Guantánamo Bay or the human waste of refugees, evacuees, the living dead, the dead living, the decaying living, those living slow deaths—it moves beyond identitarian and visibility frames of queerness to address questions of ontology and a√ect.Ω∑ Second, it is precisely within the interstices of life and death that we find the di√erences between queer subjects who are being folded (back) into life and the racialized queernesses that emerge through the naming of populations, thus fueling the oscillation between the disciplining of subjects and the control of populations. Accountable to an array of deflected and deferred deaths, to detritus and decay, this deconstruction of the poles of bio- and necropolitics also foregrounds regeneration in relation to reproduction. We can complicate, for instance, the centrality of biopolitical reproductive biologism by expanding the terrain of who reproduces and what is reproduced, dislodging the always already implicit heterosexual frame, interrogating how the production of identity categories such as gay, lesbian, and even queer work in the service of the management, reproduction, and regenera- 36 introduction tion of life rather than being predominantly understood as implicitly or explicitly targeted for death. Pressing Butler on her focus on how queers have been left to die, it is time to ask: How do queers reproduce life, and Which queers are folded into life? How do they give life? To what do they give life? How is life weighted, disciplined into subjecthood, narrated into population, and fostered for living? Does this securitization of queers entail deferred death or dying for others, and if so, for whom?</w:t>
      </w:r>
    </w:p>
    <w:p w14:paraId="40A14C15" w14:textId="77777777" w:rsidR="00C902DB" w:rsidRDefault="00C902DB" w:rsidP="00C902DB">
      <w:pPr>
        <w:pStyle w:val="Heading4"/>
      </w:pPr>
      <w:r>
        <w:t>Tag me- binary/sexual exceptionalism</w:t>
      </w:r>
    </w:p>
    <w:p w14:paraId="06F091A8" w14:textId="77777777" w:rsidR="00C902DB" w:rsidRDefault="00C902DB" w:rsidP="00C902DB">
      <w:r>
        <w:t>Sexual deviancy is linked to the process of discerning, othering, and quarantining terrorist bodies, but these racially and sexually perverse figures also labor in the service of disciplining and normalizing subjects worthy of rehabilitation away from these bodies, in other words, signaling and enforcing the mandatory terms of patriotism. In this double deployment, the emasculated terrorist is not merely an other, but also a barometer of ab/normality involved in disciplinary apparatuses. Leti Volpp suggests, ‘‘September 11 facilitated the consolidation of a new identity category that groups together persons who appear ‘Middle Eastern, Arab, or Muslim.’ This consolidation reflects a racialization wherein members of this group are identified as terrorists, and are dis-identified as citizens.’’≥ This disidentification is a process of sexualization as well as of a racialization of religion. But the terrorist figure is not merely racialized and sexualized; the body must appear improperly racialized (outside the norms of multiculturalism) and perversely sexualized in order to materialize as the terrorist in the first place. Thus the terrorist and the person to be domesticated—the patriot— are not distant, oppositional entities, but ‘‘close cousins.’’∂ Through this binary-reinforcing ‘‘you’re either with us or against us’’ normativizing apparatus, the war on terror has rehabilitated some—clearly not all or most—lesbians, gays, and queers to U.S. national citizenship within a spatial-temporal domain I am invoking as ‘‘homonationalism,’’ short for ‘‘homonormative nationalism.’’ Homonormativity has been theorized by Lisa Duggan as a ‘‘new neo-liberal sexual politics’’ that hinges upon ‘‘the possibility of a demobilized gay constituency and a privatized, depoliticized gay culture anchored in domesticity and consumption.’’ Building on her critique of gay subjects embroiled in ‘‘a politics that does the sexuality of terrorism 39 not contest dominant heteronormative forms but upholds and sustains them,’’∑ I am deploying the term homonationalism to mark arrangements of U.S. sexual exceptionalism explicitly in relation to the nation. Foucault notes that the legitimization of the modern couple is complicit with, rather than working against, the ‘‘outfitting’’ and proliferation of compartmental, circulating, and proximity-surveillance sexualities, pursued pleasures and contacts. We see simultaneously both the fortification of normative heterosexual coupling and the propagation of sexualities that mimic, parallel, contradict, or resist this normativity. These proliferating sexualities, and their explicit and implicit relationships to nationalism, complicate the dichotomous implications of casting the nation as only supportive and productive of heteronormativity and always repressive and disallowing of homosexuality. I argue that the Orientalist invocation of the terrorist is one discursive tactic that disaggregates U.S. national gays and queers from racial and sexual others, foregrounding a collusion between homosexuality and American nationalism that is generated both by national rhetorics of patriotic inclusion and by gay and queer subjects themselves: homonationalism. For contemporary forms of U.S. nationalism and patriotism, the production of gay and queer bodies is crucial to the deployment of nationalism, insofar as these perverse bodies reiterate heterosexuality as the norm but also because certain domesticated homosexual bodies provide ammunition to reinforce nationalist projects.</w:t>
      </w:r>
    </w:p>
    <w:p w14:paraId="56108D35" w14:textId="77777777" w:rsidR="00C902DB" w:rsidRDefault="00C902DB" w:rsidP="00C902DB">
      <w:pPr>
        <w:pStyle w:val="Heading4"/>
      </w:pPr>
      <w:r>
        <w:t>Sexualization of 9/11 something????</w:t>
      </w:r>
    </w:p>
    <w:p w14:paraId="5406066A" w14:textId="77777777" w:rsidR="00C902DB" w:rsidRDefault="00C902DB" w:rsidP="00C902DB"/>
    <w:p w14:paraId="0630FA63" w14:textId="77777777" w:rsidR="00C902DB" w:rsidRPr="00FA2F43" w:rsidRDefault="00C902DB" w:rsidP="00C902DB">
      <w:r>
        <w:t>Heteronormativity is, as it always has been, indispensable to the promotion of an aggressive militarist, masculinist, race- and class-specific nationalism. In the United States, the aftermath of September 11 entailed the daily bombardment of reactivated and reverberating white (and multicultural, in cases where people of color and certain immigrant groups are properly patriotic, or serve symbolic or material needs, for example, Condoleezza Rice, the U.S. military) heteronormative imagery, expectations, and hegemonies. From the images of grieving white widows of corporate executives to the concern about white firemen leaving their families to console widows of former coworkers to the consolidation of national families petitioning for bereavement funds to more recent images of broken military homes, the the sexuality of terrorism 41 preservation of white American heteronormative families has been at stake. But events such as the National Day of Mourning (where multicultural families gathered together to grieve national loss), the work of numerous national advocacy groups for Arab, Muslim, and Sikh Americans who presented their communities as established by upright, proper citizens, and the ubiquitous appearance of American flags in immigrant communities, indicate the extent to which normative multiculturalism helped actively produce this renewed nationalism. The narration of sexual practices after the attacks iterated September 11 as a trauma of national sexual violation, pro√ering predictions as well as advice about ‘‘terror sex.’’ Worried that the ‘‘nation’s sexual health could spiral,’’ Judy Kuriansky and other sex therapists discouraged ‘‘maladaptive’’ behavior, that is, sex outside of primary, intimate relationships, insinuating that nonmonogamous and other nonnormative sexual scenarios were not helping or were disrupting the nation’s healing process.π Conservative Christian right-wingers such as Jerry Falwell and Pat Robertson predictably blamed abortionists, feminists, and gays and lesbians for the attacks, while George W. Bush used them as yet another alibi for his pro-family agenda through federal programs to fund research and education on ‘‘healthy marriages.’’∫ Same-sex surviving partners petitioning for bereavement funds were initially subjected to plans to have the families of deceased partners account for and validate their relationship, infuriating many lgbtiq advocates.Ω Additionally, gay and bisexual men continued to be broadly excluded from donating blood.∞≠ However, even as patriotism immediately after September 11 was inextricably tied to a reinvigoration of heterosexual norms for Americans, progressive sexuality was championed as a hallmark of U.S. modernity. For despite this reentrenchment of heteronormativity, the United States was also portrayed as ‘‘feminist’’ in relation to the Taliban’s treatment of Afghani women (a concern that had been previously of no interest to U.S. foreign policy) and gay-safe in comparison to the Middle East.∞∞ While Americans lauded ‘‘gay heroes’’ such as Mark Bingham, who attempted to divert one of the hijacked planes, and Father Mychal Judge, a gay New York Fire Department chaplain who perished in 1 World Trade Center, the New York Times published obituaries of gay and lesbian victims focusing on their bereaved partners and commemorating their long-term relationships.∞≤ For a brief moment there was talk of a retraction or suspension of the ‘‘Don’t Ask, Don’t Tell’’ policy in the face of the need for greater recruitment.∞≥ (The exercising of this policy has resulted in the dismissal of at least twenty-two gay or lesbian military linguists specializing in Arabic, Korean, figure 4. Embody (from Gay.com’s ‘‘Come Together’’ advertising campaign). ∫2006. PlanetOut Inc. All rights reserved. Produced by PlanetOut Creative Services Group; Christy Shaefer, Creative Director. the sexuality of terrorism 43 and Farsi. The Pentagon’s latest statistics show that the number of discharges since September 11, 2001, have declined by half and are at their lowest level from the time the figures were first tallied in 1997.)∞∂</w:t>
      </w:r>
    </w:p>
    <w:p w14:paraId="20024E55" w14:textId="77777777" w:rsidR="00C902DB" w:rsidRDefault="00C902DB" w:rsidP="00C902DB">
      <w:pPr>
        <w:pStyle w:val="Heading4"/>
      </w:pPr>
      <w:r>
        <w:t>Theory of power- ecologies of sensation (rght to Maim)</w:t>
      </w:r>
    </w:p>
    <w:p w14:paraId="1383C65C" w14:textId="77777777" w:rsidR="00C902DB" w:rsidRPr="00DE4526" w:rsidRDefault="00C902DB" w:rsidP="00C902DB">
      <w:r>
        <w:t>What kinds of cultural assumptions are reflected within and produced through the “event” of queer suicide? Tyler Clementi was a Rutgers University undergraduate who joined a growing list of young gay men who took their own lives in the fall of 2010. Two students, Dharun Ravi and Molly Wei, were involved in several instances of sex surveillance of Clementi’s dating during the time leading up to the suicide. All three were living on Busch campus in Piscataway, already codified as the science or premed “geek” campus (some might say “sissies”). At Rutgers, where I teach, Busch is also informally racially demarcated as the “Asian” campus, an identity often converging with that of “geek” at U.S. colleges. Clementi’s suicide predictably occasioned a vicious anti-Asian backlash replete with overdetermined notions of “Asian homophobia” and calls to “go back to where you came from” (Ravi and Wei are from New Jersey).5 Commenting on the biases of the criminal justice system against those of non-normative race, ethnicity, and citizenship, a press release from a Rutgers organization called Queering the Air remarked that Garden State Equality (a New Jersey lgbt The Cost of Getting Better 3 advocacy group) and Campus Pride (a national group for lgbtq students) demanded the most severe consequences for Ravi and Wei, prosecution for hate crimes, maximum jail time, and expulsion without disciplinary hearing, noting that “18,000 people endorse an online group seeking even more serious charges—manslaughter.”6 Discussions quickly turned to antibullying legislation and other forms of state intervention, as well as the need for more lgbtq centers and organizations in schools and on campuses.7 Blame was accorded to the perpetrators of the bullying, the schools where these environments are sustained, the apparent lack of legal redress, conservative opposition to antibullying legislation, gay marriage bans, Don’t Ask Don’t Tell (dadt), and society at large. The implications of two “model minority” students from New Jersey suburbs targeting an efete young queer white man might be considered beyond convenient cultural narratives of the so-called inherent homophobia within racialized immigrant communities. The war on terror did much to suture a homonational rendering of the sexual other as white and the racial other as straight, and this binary unsurprisingly informed much discourse implicitly, if not explicitly. In the trial that ensued and its aftermath, several things came into relief. First of all, the consolidation of Ravi’s “homophobia”—whether a reasonable assessment or not of Ravi’s afective comportment—produced a powerful mechanism to deflect from manifold vectors of homophobia, in particular the upset of Clementi’s mother to his recent “coming out.”8 Ravi’s own complex masculinity seems to involve model minority immigrant conditioning that both made him vulnerable to taunts to “go back to where he came from” (even though he migrated from India to the United States at age five) and the threat of deportation and also parsed him out from a “person of color” identification or positioning, distinct from blacks or Latinos, who are more likely to face incarceration.9 Thus, while the contestation of the mistreatment of Ravi largely revolved around the racial biases of the U.S. criminal justice system, Ravi was scapegoated in part not only because he was vulnerable to racism but because he was perceived as having had eclipsed and excelled past such structures of race. In other words, Ravi was punished not because he is the target population of biopolitical incarceration but rather for supposedly daring to escape this target population. The disciplinary apparatus at work here, then, which is not only about reinforcing the criminality of certain always-already criminals but also about creating docile subjects among those who just barely manage to escape the projection of criminality, has thus little to do with 4 Introduction whether Ravi is sentenced to jail time. The use of the charge of “homophobia” to discipline and domesticate racialized minorities is by now a wellworn tactic in the biopolitical management of populations folded into life but “not quite/not white” or “almost the same but not quite.”10 No doubt this charge has had efects on the comportment of students of color across the Rutgers campuses if not far beyond.11 Is it possible to see all three students involved as more alike—all geeks, in fact—than diferent? Instead of rehashing that old “gaybashers are secretly closet cases” canard, perhaps there is a reason to destabilize the alignments of “alikeness” and “diference” away from a singular, predictable axis pivoting on a discrete and knowable “sexuality.” A letter circulated by Queering the Air claims that Clementi’s death was the second suicide by an lgbtq student since March and that four of the last seven suicides at Rutgers were related to sexuality.12 What, then, is meant here by “related to sexuality”? I am prompted by Amit Rai’s reformulation of sexuality as “ecologies of sensation”—as afect instead of identity—that transcends the designations of straight and gay and can further help to disaggregate these binary positions from their racialized histories.13 Accusations of “homophobia,” “gay bullying,” and even “cyberbullying” do not do justice to the complex uptake of digital “lifelogging” technologies in this story. Lifelogging refers to forms of emergent technologies, loosely grouped together, that seek to ensure that every event in (your) life is logged. These include surveillance technologies—technologies of pleasure, fun, amusement, and capacity enhancement that wind up surveilling as their by-product—as well as technologies that deliberately surveil for capacity production as their primary task. All are part of a milieu of apparatuses that appear, through various methods, to document, record, translate, and qualify the everydayness of living.14 Missing from the debate about Clementi’s suicide is a discussion about the proclivities of young people to see the “choice” of Internet surveillance as a regulatory part of their subject formations while also capacitating bodily habits and afective tendencies. Note that the designation of the “digital native” carries largely negative associations, with this term linked to the perceived loss of normative “faceto-face” sociality. For these youth (but not only for youth) “cyberstalking” is an integral part of what it means to become a neoliberal (sexual) subject. Think of the ubiquity of sexting, applications like Grindr, Tinder, Manhunt, diy porn, and mass cell phone circulation of images, technologies that The Cost of Getting Better 5 create simultaneous sensations of exposure (the whole world is watching) and alienation (no one understands). These cyborgian practices proliferate new relations between public and private, with speed, so much so that we are often dealing with the efect of such repatterning before we comprehend the force of it. “Invasion of privacy” remains uncharted territory for jurisprudence in relation to the Internet. More significantly, these technologies impel the afective tendencies of bodies, altering forms of attention, distraction, practice, and repetition.15 The presumed diferences between “gay” and “straight” could otherwise be thought more generously through the quotidian and banal activities of sexual self-elaboration via social media—emergent habituations, corporeal comportment, and an array of diverse switchpoints of bodily capacity.16 In this broadcast environment, Clementi’s participation in the testimonial spaces of the chat room to detail his roommate’s invasion into his “privacy” and his use of Facebook for the explanatory “suicide note” reflect precisely the shared continuities with his perpetrators through ecologies of sensation. The multimodality of connective media involved in the “event” (text, Facebook, Internet, im, Skype, video camera, Twitter) also impacts and potentially changes what “narrative” is and how it is constructed and excavated. Implicit in lifelogging is the rescaled and temporized notion of what constitutes an “event,” which now coheres through the act of logging/ recording and the placement of a time stamp.17 One such instance of rescaling occurred in Ravi’s trial, where it became unclear whether erasing one’s texts automatically insinuated an erasing of evidence. Events are thus data-driven, informational as well as experiential, the digitalizing of information rotating in the loop between memory and archive. Facebook, Twitter, and numerous other documentation technologies that seduce the securitization of memory can no longer be constituted as simply extracurricular activities.18 Rather, they have been incorporated and normativized into quotidian rhythms of communication, information dissemination and retention, and the afective tendencies and habituations of bodies.19 Exhortations of protest regarding the encroachment of privacy abound, even as the ofering up of one’s privacy becomes the very currency of proven competency and proficiency of the usage of these technologies, not to mention of modern-day storytelling of the self. This contradiction of the neoliberal subject—of wanting one’s privacy while being increasing impelled 6 Introduction into circuits that might seemingly reward for revealing what that privacy shields—is not only bred of the sense of orchestrating how, when, and where such intimate privates are crafted and rejected. Rather, the neo/liberal “right to privacy” seems to coexist—because of rather than despite these contradictions—with desires for intimacies, intimacies that cannot be determined or defined alone by relations of proximity or experiences of intrusion. The seemingly contradictory unfolding of Clementi’s suicide, involving both the violation of privacy through the video-camming of sexual activity and his announcement of his suicidal intentions in a chat room and on Facebook, are actually co-constitutive elements of this modern paradox of privacy and intrusion. Action-at-a-distance technologies create forms of touching—whether through “subtle coercion or explicit duress.”20 These touchings mediate intimacy as a relation of proximity, reorganizing the scale and temporal mandates of intimate connection. Clementi’s suicide, then, could be thought of as an “action-at-a-distance” mediated event, one that unfolded by increasing zones of contact between bodies rather than participating in traditional notions of proximity/distance, public/private divides, and experiences of violation, intrusion, and exposure. does it get better? Because the idea of the enviable life has now replaced the idea of the good life, it may be difcult to hear, or listen to, the parts of our patients or students that are not interested in success. There are, as we know, people around for whom being successful has not been a success. . . . Our ambitions—our ideals and success stories that lure us into the future—can too easily become ways of not living in the present, or of not being present at the event, a blackmail of distraction; ways, that is, of disowning, or demeaning, the actual disorder of experience. Believing in the future can be a great deadener. Perhaps we have been too successful at success and failure, and should now start doing something else. —adam phillips, On Flirtation Narrations of the relationship between Clementi and Ravi utterly foreclosed queer-on-queer cyberstalking as a possibility. Not once were the sexual orientations of the Asian American students even speculated upon; mainstream discourses automatically defaulted to the assumption that they were both heterosexual. This pernicious binary, the sexual other is white, the racial other is straight, is also in full display in a video produced by gay journalist Dan Savage in response to Tyler Clementi’s and other sui- The Cost of Getting Better 7 cides of young, mostly white gay men, titled “It Gets Better.” As noted by cultural critic Tavia Nyong’o, Savage’s sanctimonious “It Gets Better” video is a mandate to fold into urban, neoliberal gay enclaves, a form of liberal handholding and upward mobility that discordantly echoes the now discredited “pull yourself up by the bootstraps” immigrant motto.21 Savage embodies the spirit of a secular neoliberal coming-of-age success story. He is monied, confident, well traveled, and suitably partnered; he betrays no trace of abjection or shame. His message translates to: come out, move to the city, travel to Paris, adopt a kid, pay your taxes, demand representation, save yourself; that’s how it’s done. In this video, Savage is basically a representative of “your” future, of how “you” should model it, universalizing a neoliberal politics of exceptional responsibilization. The focus on the future normalizes the present tense of teen bullying and evacuates the politics of the now from culpability, letting contemporary conditions, along with any politics attempting to redress it, of the hook. In terms of genre, it parallels what disability studies scholar Stella Young called “inspiration porn.”22 While Savage explains that he left behind his small town and his Catholic school–educated past, his story nonetheless evokes the religious genre of spiritual salvation, Savage having survived and thus earned his homosexual stripes.23 There is uncanny resonance with the religious exhortation “I was saved”—albeit not by a divine force, but by himself. Who or what is the agent in the exhortation “It Gets Better”? The genre of religious conversion is relevant here; Savage is proselytizing. In concert with this proselytizing ethos, “It Gets Better” has become a veritable campaign, inaugurating spin-ofs in multiple genres, languages, and programming platforms.24 It has also become the mantra for Google’s own advertising of its media platforms (Chrome and YouTube in particular) and the power of social media as a force harnessed for social change.25 How useful is it to imagine troubled gay youth might master their injury and turn blame and guilt into transgression, triumph, and all-American success? Savage’s “retro-homo-reprofuturism,” a term coined by Dana Luciano to describe “the projection of one’s own past self onto the youth of today in order to revise one’s own ordinary life into exceptional progress narrative,” functions to misread the impasse of the present as an inability to imagine the future.26 In his closing imperative statement—“You have to live”—Savage capitalizes on a neoliberal sentiment that detaches individual well-being from any collective, social responsibility figs. intro.1 and intro.2. Screenshots from Google Chrome’s “It Gets Better” video, featuring Dan Savage. The Cost of Getting Better 9 aids crisis, the charge of act up activists was “You are killing us!,” the “you” being the state, understood as responsible for addressing the crisis and providing care to its citizens (and noncitizens). The “you” is also the social and the political, the broader social and political contexts within which homosexual bodies could be sacrificed to such indiference and neglect. By contrast, Savage does not direct his message to the endemic social and political forces that continue to manifest homophobic hatred. Instead, his “you” is the individual, to whom and only to whom he credits the survival of gay bullying. In this regard, “It Gets Better” presumes the end, the aftermath of the aids crisis, rather than any homage to its ongoing deleterious efects or current situation. The move from aids as death to homosexual life also mirrors moves from sex and public sexuality to kinship and its privatized familial forms and from the state as the site of redress to the market as the site of the actualization and realization of the queer self. Queer failure is braided into this story of success. Although it has been lauded by gay liberals for having “done something” to address the recent spate of queer youth suicides, critics note that queers of color, trans, genderqueer, and gender-nonconforming youth, and lesbians have not been inspirationally hailed by igb. 27 Diana Cage of Velvetpark: Dyke Culture in Bloom contends: “We all know it gets better a lot sooner if you are white, cisgendered, and middle class.”28 Several writers ask what is forgotten in the push to imagine “gay youth” as exceptionally susceptible to bullying and more likely to commit suicide than their straight peers.29 Laurel Dykstra worries about seeming unsympathetic by questioning this oftcited empirical “fact,” pointing out that Aboriginal youth in Canada and the United States might in fact have a higher suicide rate than queer youth.30 Finally, racial and sexual harassment, rape, and other forms of sexual policing of girls remain unaddressed through the use of a reified notion of “homophobia.” In “It Doesn’t Get Better,” Alec Webley writes, “The problem is not homophobia. The problem is bullying.” Webley argues that teenage bullying is a widespread phenomenon that afects youth of many persuasions who are “diferent” and “don’t fit in”; he also highlights the wide prevalence of workplace bullying.31 The momentum from “It Gets Better” has generated a fairly predictable array of U.S. liberal gay movement anger toward conservative opposition to antibullying legislation, even as the apparently “sudden” spate of queer suicides appears irreconcilable with the purported progress of the 10 Introduction gay and lesbian rights movement.32 The symbolism of Clementi’s transit from central New Jersey to the George Washington Bridge that connects northern New Jersey to upper Manhattan is painfully apparent. Part of the outrage generated by these deaths is based precisely in a belief that things are indeed (supposed to be) better, especially for a particular class of white gay men, and especially as compared with other parts of the “less civilized” world. From this vantage, igb reflects a desire for the reinstatement of (white) racial privilege that was lost by being gay, one that is achievable through equality rights agendas like gay marriage and participation in neoliberal consumer culture. In other words, igb is based on an expectation that it was supposed to be better. And thus igb might turn out to mean, you get more normal. Such afrmations—and, indeed, mandates—of life may well work to actually inhibit other kinds of lives. Thus, “It Gets Better” circulates as a projection of bodily capacity that ultimately partakes in slow death, even as it reforms the valence of debility—homosexual identity—through a white/liberal/male assemblage: a recapacitation machine. Despite this critique, the “It Gets Better” project should hardly be dismissed out of hand; its virality is in itself interesting. 33 It is no doubt crucial that igb opened space for the expression of public anguish and collective mourning. But ultimately, the best part of the viral explosion of Savage’s project is that so many have chimed in to explain how and why it doesn’t just get better. The very technological media platform of the phenomenon allows for immanent critique. The universalizing force of igb is undercut by the rapid accumulation of community promoted by the Google Chrome advertisement using the “It Gets Better” campaign. The commercial marshals igb to exhibit the utility of Google Chrome, specifically, and to demonstrate the community-building capacity of the Internet more generally. In this brilliant example of the monetization of afect, the advertisement assembles varied expressions of igb—varied in terms of bodies, comportments, languages. Unlike the proselytizing tone of igb, the advertisement draws on a diferent afect, that of religious ecstasy and rapture. Life is already better, life is fantastic, and the numbers are flying around. Further, Google Chrome manages to transact a savvy linkage to political activism without doing anything but more of what it does, devoid of political substance. As such, the “It Gets Better” campaign now shimmers on the Internet as an ironic testament to how it actually may not get better. The Cost of Getting Better 11 states of debility, capacity, disability Savage has also mastered, if we follow S. Lochlann Jain on the “politics of sympathy,” the technique of converting his injury into cultural capital not only through rhetorics of blame, guilt, and sufering but also through those of triumph, transgression, and success.34 The subject of redress and grievance thus functions here as a recapacitation of a debilitated body. The preceding sections recast the white queer/immigrant homophobe binary by distilling the event of queer suicide through ecologies of sensation, technics, and affect. Here I want to further shift the registers of this conversation from one about the pathologization versus normativization of sexual identity, to questions of bodily debility, capacity, disability. This is not at all to dismiss these queer suicides as privileged forms of death. I want to emphasize this: I am not making a critique about relative intersectional privilege. Rather, I am probing what kinds of slow deaths have been ongoing that a suicide might represent an escape from. In order to “slow down” the act of suicide—to ofer a concomitant yet diferent temporality of relating to living and dying—one must slow down the speed of encounter, as speed itself might be understood as debilitating. These temporalities of speed and slowness are thus convivial, not antagonistic. Berlant’s piece on slow death discusses the most prevalent health problem in the United States, that of obesity.35 I cannot do her formulation of temporality and living adequate justice here, but I would like to highlight the following aspects of her argument that I find compatible to—indeed generative for—my own thinking. Berlant moves us away from the event of trauma or catastrophe, proposing that “slow death occupies the temporalities of the endemic.”36 This echoes the transformation of the epidemic into the endemic whereby, for Michel Foucault, writing in Security, Territory, Population, “death becomes durational.”37 Displacing military encounters, genocides, and other discrete time frames of traumatic events (though later in this book I contest the formulation of these happenings as discrete), slow death occurs not within the time scale of the crisis, not of the event of the suicide or the epidemic, but in “a zone of temporality . . . of ongoingness, getting by, and living on, where the structural inequalities are dispersed, the pacing of their experience intermittent, often in phenomena not prone to capture by a consciousness organized by archives of memorable impact.”38 In this nonlinear temporality, for it starts and stops, redoubles and leaps ahead, Berlant is not “defining a group of individuals merely aficted with the 12 Introduction same ailment, [rather] slow death describes populations marked out for wearing out.”39 That is to say, slow death is not about an orientation toward the death drive, nor is it morbid; rather, it is about the maintenance of living, the “ordinary work of living on.”40 Slow death is, quite simply, “a condition of being worn out by the activity of reproducing life.”41 As Berlant notes, this puts living and dying into a specific zone of proximity and precarity: “While death is usually deemed an event in contrast to life’s ‘extensivity,’ in this domain dying and the ordinary reproduction of life are coextensive</w:t>
      </w:r>
    </w:p>
    <w:p w14:paraId="415D62BB" w14:textId="77777777" w:rsidR="00C902DB" w:rsidRDefault="00C902DB" w:rsidP="00C902DB">
      <w:pPr>
        <w:pStyle w:val="Heading4"/>
      </w:pPr>
      <w:r>
        <w:t>Tag me- Iraq Invasion and queer coalitional groups</w:t>
      </w:r>
    </w:p>
    <w:p w14:paraId="36A17953" w14:textId="77777777" w:rsidR="00C902DB" w:rsidRDefault="00C902DB" w:rsidP="00C902DB">
      <w:r>
        <w:t>Opposition to the war from various queer quarters also took bizarre forms. The decrease of funding for hiv/aids research was pro√ered as one 44 chapter 1 rationale not to go to war.≤≤ An even more egregious example is the equating of victims of homophobia with victims of the Iraq invasion; note, for example, the statement released by the Metropolitan Community Church: We call upon all people of faith and people of goodwill everywhere, especially our sisters and brothers in the lesbian, gay, bisexual and transgender communities who know first hand what it means to be vilified, labeled and violently attacked, and who also know how di≈cult it is to survive under such circumstances, to join with the friends and members of Metropolitan Community Churches to oppose any further acts of aggression against Iraq.≤≥ Positive exceptions to these homonationalist discussions came from AlFatiha, the international Muslim lgbtiq association, and the Audre Lorde Project, an lgbtq of color community-based organization in Brooklyn; both issued statements condemning the attacks and hate crimes and opposing retaliatory measures against Afghanistan.≤∂ The Audre Lorde Project created a nationwide coalition of antiwar lgbtiq groups, as did Queers for Peace and Justice.≤∑ Many queer of color groups, mostly located in major urban locales, reported that immediately after the events of September 11, 2001, their lines of solidarity fell toward their respective nonqueer mainstream racial and immigrant advocacy groups rather than with mainstream queer organizations.≤∏ Additionally, Surina Khan (a Pakistani Muslim), then the director of the International Gay and Lesbian Human Rights Commission, stated that iglhrc took a ‘‘clear position against the bombing of Afghanistan.’’ Citing the Cairo-52 (raids against homosexuals in Cairo in May 2001) as casualties of the war on terrorism, Khan noted that the United States had already begun to relax pressure on other countries committing human rights abuses. She and iglhrc have received heavy criticism for their antiwar statement.≤π Unwittingly enacting this split between queers of color and white and mainstream queers, the Village Voice executive editor and journalist Richard Goldstein claimed that there had been a transference of national stigma from one group, queers, to another, Arabs. In relegating the queer and the Arab to mutually exclusive realms, Goldstein articulates a primary facet of homonationalism: that of the whiteness of gay, homosexual, and queer bodies, and the attendant presumed heterosexuality of colored bodies. While this cleaving of race and sexuality resonates historically, the legal theorist Muneer Ahmad explains why such transference of stigma appears acceptable: the sexuality of terrorism 45 figure 5. American flag at Chicago’s gay pride parade, 2005. Photograph by Sara Antunovich. Reprinted with the artist’s permission. The killings of people like James Byrd and Matthew Shepard were deemed incomprehensible. In contrast, the killing of Balbir Singh Sodhi, Waqar Hasan, and others, while deplored as wrong, have been understood as the result of displaced anger, that underlying anger being one with which the vast majority of Americans sympathize and agree. The perpetrators of these crimes, then, were guilty not of malicious intent, but of expressing a socially appropriate emotion in socially inappropriate ways. To borrow from criminal law, the hate killings before September 11 were viewed as crimes of moral depravity, while the hate killings since September 11 have been understood as crimes of passion.≤∫ Hate crimes against gays and lesbians are still rationalized through these very same terms: is not the expression of ‘‘a socially appropriate emotion in socially inappropriate ways’’ the crux of the ‘‘gay panic’’ defense? Historical amnesia prevails. In the sway from crimes of moral depravity to crimes of passion, Ahmad argues, it is not only that the targets of attack have altered, 46 chapter 1 but that the entire mechanism of scapegoating is now rife with sentiment that is attached to the gendered, sexualized, and racial codings of these bodies. It is notable that white, middle- to upper-class, kind-and-gentle college student Matthew Shepard became the quintessential poster boy for the U.S.-based lgbtiq antiviolence movement, one that has spawned a stage production (The Laramie Project) among other consumables.≤Ω Indeed, exemplary of this transference of stigma, positive attributes were attached to Mark Bingham’s homosexuality: butch, masculine, rugby player, white, American, hero, gay patriot, called his mom (i.e., homonational), while negative connotations of homosexuality were used to racialize and sexualize Osama bin Laden: feminized, stateless, dark, perverse, pedophilic, disowned by family (i.e., fag).≥≠ What is at stake here is not only that one is good and the other evil; the homosexuality of Bingham is converted into acceptable patriot values, while the evilness of bin Laden is more fully and e≈caciously rendered through associations with sexual excess, failed masculinity (i.e., femininity), and faggotry</w:t>
      </w:r>
    </w:p>
    <w:p w14:paraId="6BB83360" w14:textId="77777777" w:rsidR="00C902DB" w:rsidRDefault="00C902DB" w:rsidP="00C902DB">
      <w:pPr>
        <w:pStyle w:val="Heading4"/>
      </w:pPr>
      <w:r>
        <w:t>AT Fanon, Marx Gibson-Graham, Berlant</w:t>
      </w:r>
    </w:p>
    <w:p w14:paraId="1497DBFE" w14:textId="77777777" w:rsidR="00C902DB" w:rsidRDefault="00C902DB" w:rsidP="00C902DB">
      <w:r>
        <w:t>Queer theory has contributed to the analysis of the heteronormative constructions of nation as well as of citizenship. M. Jacqui Alexander claims that the ‘‘nation disallows queerness’’; V. Spike Peterson locates ‘‘nationalism as heterosexism’’; Lauren Berlant and Michael Warner have elaborated upon ‘‘national heterosexuality.’’≥≤ But heteronormative penetration paradigms continue to inform feminist and progressive theorizing of globalization conquest and war—the land is female and virgin territory, the invader masculine—epitomized by heterosexual rape as the ultimate violation of the nation through its emasculating force, a normative colonial genealogy. As Frantz Fanon’s work symptomatizes so well, the concern about heterosexual rape functions doubly: it attends, importantly, to violence against women, but it also forcefully masks triangulated desire, whereby the fear—and fantasy—of the penetrated male is displaced onto the safer figure of the raped female. Thus rape itself, as a weapon of war or as a metaphor for economic exploitation, is emptied of its might without this suturing of heteronormative ideologies and homoerotically charged audiences. In the persuasive rethinking of the discursive and hermeneutic qualities of capitalism by J. K. Gibson-Graham (pseudonym for Julie Graham and Katherine Gibson), rape as a metaphor of the penetration of globalization is di√erently articulated. This is a noteworthy poststructuralist feminist intervention seeking to denaturalize Marxist economic theories. By asking how globalization might ‘‘lose its erection,’’ Gibson-Graham seek to overturn the ‘‘phallocentric heterosexism (in which the act of penetration, whether called rape or intercourse, defines sexual di√erence)’’ of this story of capitalism: ‘‘The globalization script normalizes an act of non-reciprocal penetration. Capitalist social and economic relations are scripted as penetrating ‘other’ social and economic relations but not vice versa. (The penis can penetrate or invade a woman’s body, but a woman cannot imprint, invade, or penetrate a man.)’’≥≥</w:t>
      </w:r>
    </w:p>
    <w:p w14:paraId="20DF6B54" w14:textId="77777777" w:rsidR="00C902DB" w:rsidRDefault="00C902DB" w:rsidP="00C902DB">
      <w:pPr>
        <w:pStyle w:val="Heading4"/>
      </w:pPr>
      <w:r>
        <w:t>At Gibson and Graham</w:t>
      </w:r>
    </w:p>
    <w:p w14:paraId="36253701" w14:textId="77777777" w:rsidR="00C902DB" w:rsidRDefault="00C902DB" w:rsidP="00C902DB">
      <w:r>
        <w:t>Following Sharon Marcus’s work on the rape script, Gibson-Graham suggest a two-pronged deconstructive approach: diminish the power of the perpetrator by refusing the victim role and challenge discourses of sexuality within which such scripts garner their potency. While Gibson-Graham dis- 48 chapter 1 mantle to some extent the coherency of male bodies ‘‘as hard, thrusting and powerful,’’ as well as scramble the market-commodity-capital trajectory of capitalism, they are less successful in their attempt to destabilize the sexgender-sexuality triad that secures heteronormativity. A reversal of positions is conceded and masculine-masculine penetration acknowledged, but feminine-feminine penetration (fists, fingers, dildos, to name but a few projectiles) appears unfathomable. Furthermore, a lack of engagement with postcolonial theory leaves racial dynamics unexplored (for, as Fanon reveals, the subordinate position of the feminine is always perversely racialized). In short, the act of penetration itself is categorically naturalized, not only as part of a heterosexuality that, through the intent to destabilize it, is cast as the same everywhere regardless of geopolitical locale. Left undeconstructed, the penetration narrative reproduces racial subordination as inevitable within a natural ordering, precisely the qualifications of the rape script that Gibson-Graham seek to dislodge. They mess around with gender, but at the expense of race, which must remain transparent and stable, a hallmark of much feminist Marxist scholarship. Thus the script is mainly inverted, not subverted. The reliance on binaried positionalities lingers;≥∂ even analyses that do center sexuality tend to be restricted by their articulation of whiteness as a queer norm</w:t>
      </w:r>
    </w:p>
    <w:p w14:paraId="4CBBF1C3" w14:textId="77777777" w:rsidR="00C902DB" w:rsidRDefault="00C902DB" w:rsidP="00C902DB">
      <w:pPr>
        <w:pStyle w:val="Heading4"/>
      </w:pPr>
      <w:r>
        <w:t>Thesis claim I think</w:t>
      </w:r>
    </w:p>
    <w:p w14:paraId="61369BDB" w14:textId="77777777" w:rsidR="00C902DB" w:rsidRDefault="00C902DB" w:rsidP="00C902DB">
      <w:r>
        <w:t>While queering the nation has impelled politically salient dialogue regarding reproduction of racial and national lineages and norms, nationaliz- the sexuality of terrorism 49 ing queerness has primarily served to reiterate discourses of American sexual exceptionalism. As nationhood and queerness are both indebted to modernity, and modern sexual identities are built on the histories of colonialism, nation formation and empire, and racialization, the nation is founded on the (homo)sexual other. As mentioned earlier, Fanon’s corpus of work is luminously suggestive of the homosexual fantasies and fears that found nationalism, whereby his anxieties about interracial heterosexual relations filter out homoerotic charges and antagonisms between colonized and colonizing men (and by inference, colonized and colonizing women).≥∏ The figures of the raped colonized woman and the lynched black colonized man and even the conquered (by the black man) white woman work to deflect the gaze away from other, less tolerable figures and subsequent lines of a≈nity, such as the penetrated (raped?) male and the woman-desiring female. Thus one could argue that homosexual desires, and their redirection, are foundational to the project of nationalism, as is the strict policing of the homo-hetero binary, and nations are heteronormative because of, rather than despite, homosexuality. Thus, my interest in theorizing U.S. national homosexuality, or homonationalism, is to map out the intersections, confluences, and divergences between homosexuality and the nation, national identity, and nationalism —the convivial, rather than antagonistic, relations between presumably nonnormative sexualities and the nation. If we follow V. Spike Peterson’s theorization of nationalism as heterosexism, in which she situates the nation not only as familial, but also as fraternal, we see that the fraternal nation-state is organized to promote political homosocial relations among men in order to discourage and prohibit homosexual relations between men. While homosexuality is considered incompatible with serving in the military, it nevertheless is a prime example of ‘‘how heterosexist premises underpin hegemonic masculinity. As a site of celebrated homosocial bonding the military a√ords men a unique opportunity to experience intimacy and interdependence with men.’’≥π Debatable is her assertion of the sheer uniqueness of this opportunity, given the preponderance of fraternities, sports teams and events, male-only clubs, firehouses, the upper echelons of corporate spaces, and so on. This is an outdated description of the U.S. military given the large proportion of men of color and of female recruits, especially women of color, building the American face of the diverse, progressive national normativity. Nonetheless, Peterson’s trenchant point remains. If we are to take seriously the proposition that the nation is at once familial and fraternal, homosocial fraternal relations exist both to reiterate 50 chapter 1 the centrality of the heteronormative family and to act as a stopgap preventative measure—a consolation for the prohibition of homosexual relations. To invert this trajectory, familial structures of the nation work both to consolidate heterosexuality as indispensable to national belonging and homosexuality as inimical to it. Heterosexuality works to secure the uninterrogated, unremarked upon access to homosocial spaces; through its prohibition of homosexuality, heterosexuality sanctions homosociality while naming and producing the disallowed homosexuality. Thus the (western) homosexual-heterosexual binary is a primary rather than secondary facet of the project of nationalism. Furthermore, theorizations of nationalism and sexuality need to attend to the multiplicity of the others of heteronormativity and, in turn, the multiple figures of the others of homonationalism. As Alexander has demonstrated, ‘‘Heterosexuality is at once necessary to the state’s ability to constitute and imagine itself, while simultaneously marking a site of its own instability.’’≥∫ If, according to binaried sex-genderdesire logic, homosexuality is that which shadows the instability of the nation’s heterosexuality, then that shadow itself is not constituted outside of nationhood, but rather within it, around it, hovering over it. Through the prescription of heteronormative stability, or security, the matter of the insecure becomes highlighted: the shadow that is within and outside, the internally disciplined and the externally quarantined and banished</w:t>
      </w:r>
    </w:p>
    <w:p w14:paraId="07060E7B" w14:textId="77777777" w:rsidR="00C902DB" w:rsidRDefault="00C902DB" w:rsidP="00C902DB">
      <w:pPr>
        <w:pStyle w:val="Heading4"/>
      </w:pPr>
      <w:r>
        <w:t>Homo and heteronormativity</w:t>
      </w:r>
    </w:p>
    <w:p w14:paraId="0E664A12" w14:textId="77777777" w:rsidR="00C902DB" w:rsidRDefault="00C902DB" w:rsidP="00C902DB">
      <w:r>
        <w:t>Returning to Foucault’s sketch of flourishing sexualities as a ‘‘circulating sexuality: a distribution of points of power, hierarchized and placed opposite to one another,’’ the shadow is imagined, felt, feared, desired, and in some instances, envisioned, to e√ectively function as a threat.≥Ω Queer bodies may be disallowed, yet there is room for the absorption and management of homosexuality—temporally, historically, and spatially specific— when advantageous for the nation. As homonormativity is one of a range of ‘‘compartmental sexualities that are tolerated or encouraged,’’ this management is not consistent and is often directed only toward certain audiences. As a ‘‘proximity that serves as surveillance procedures,’’ homonormativity is both disciplined by the nation and its heteronormative underpinnings and also e√ectively surveils and disciplines those sexually perverse bodies that fall outside its purview. Thus the nation not only allows for queer bodies, but also actually disciplines and normalizes them; in other words, the nation is not only heteronormative, but also homonormative. Reading nonnormative gay, homosexual, and queer bodies through the nation, not against it, is to acknowledge that (some) nations are productive of nonnormative sexualities, not merely repressive of them. There are at least three the sexuality of terrorism 51 deployments of homonationalism that bolster the nation. First, it reiterates heterosexuality as the norm; for example, the bid for gay marriage accords an ‘‘equal but di√erent’’ status (equal to the heterosexual norm of marriage for gay and queer monogamous relationships). Second, it fosters nationalist homosexual positionalities indebted to liberalism (through normative kinship forms as well as through consumption spheres that set up state/market dichotomies), which then police (through panopticon and profile) nonnationalist nonnormative sexualities. Third, it enables a transnational discourse of U.S. sexual exceptionalism vis-à-vis perversely racialized bodies of pathologized nationalities (both inside and outside U.S. borders), as the violence in Abu Ghraib (chapter 2) horrifically lays bare</w:t>
      </w:r>
    </w:p>
    <w:p w14:paraId="05344FA9" w14:textId="77777777" w:rsidR="00C902DB" w:rsidRPr="000F2F36" w:rsidRDefault="00C902DB" w:rsidP="00C902DB">
      <w:pPr>
        <w:rPr>
          <w:b/>
        </w:rPr>
      </w:pPr>
    </w:p>
    <w:p w14:paraId="2D104AA6" w14:textId="77777777" w:rsidR="00C902DB" w:rsidRPr="00C902DB" w:rsidRDefault="00C902DB" w:rsidP="00C902DB"/>
    <w:p w14:paraId="459E9ACE" w14:textId="77777777" w:rsidR="009D73BD" w:rsidRDefault="009D73BD" w:rsidP="009D73BD">
      <w:pPr>
        <w:pStyle w:val="Heading1"/>
      </w:pPr>
      <w:r>
        <w:t>Neg</w:t>
      </w:r>
    </w:p>
    <w:p w14:paraId="70A5AF51" w14:textId="77777777" w:rsidR="009D73BD" w:rsidRPr="0078381C" w:rsidRDefault="009D73BD" w:rsidP="009D73BD">
      <w:pPr>
        <w:pStyle w:val="Heading3"/>
        <w:spacing w:before="0" w:line="240" w:lineRule="auto"/>
        <w:contextualSpacing/>
        <w:rPr>
          <w:b w:val="0"/>
        </w:rPr>
      </w:pPr>
      <w:r w:rsidRPr="0078381C">
        <w:t>L – Citizenship (Puar 17)</w:t>
      </w:r>
    </w:p>
    <w:p w14:paraId="1F43B881" w14:textId="77777777" w:rsidR="009D73BD" w:rsidRPr="0078381C" w:rsidRDefault="009D73BD" w:rsidP="009D73BD">
      <w:pPr>
        <w:keepNext/>
        <w:keepLines/>
        <w:spacing w:after="0" w:line="240" w:lineRule="auto"/>
        <w:contextualSpacing/>
        <w:outlineLvl w:val="3"/>
        <w:rPr>
          <w:rFonts w:eastAsia="Yu Gothic Light"/>
          <w:bCs/>
          <w:iCs/>
        </w:rPr>
      </w:pPr>
      <w:r w:rsidRPr="0078381C">
        <w:rPr>
          <w:rFonts w:eastAsia="Yu Gothic Light"/>
          <w:iCs/>
        </w:rPr>
        <w:t>[Puar 17</w:t>
      </w:r>
      <w:r w:rsidRPr="00392A73">
        <w:rPr>
          <w:rFonts w:eastAsia="Yu Gothic Light"/>
          <w:b/>
          <w:iCs/>
        </w:rPr>
        <w:t>] Kweer citizenship is based on assimilation and disappearance, which results in violence against those who are seen as not passing</w:t>
      </w:r>
      <w:r w:rsidRPr="0078381C">
        <w:rPr>
          <w:rFonts w:eastAsia="Yu Gothic Light"/>
          <w:iCs/>
        </w:rPr>
        <w:t>. Puar 17</w:t>
      </w:r>
    </w:p>
    <w:p w14:paraId="0409ECEE" w14:textId="77777777" w:rsidR="009D73BD" w:rsidRPr="0078381C" w:rsidRDefault="009D73BD" w:rsidP="009D73BD">
      <w:pPr>
        <w:spacing w:after="0" w:line="240" w:lineRule="auto"/>
        <w:contextualSpacing/>
        <w:rPr>
          <w:b/>
          <w:sz w:val="16"/>
          <w:szCs w:val="16"/>
        </w:rPr>
      </w:pPr>
      <w:r w:rsidRPr="0078381C">
        <w:rPr>
          <w:sz w:val="16"/>
          <w:szCs w:val="16"/>
        </w:rPr>
        <w:t>[Jasbir K. Puar. </w:t>
      </w:r>
      <w:r w:rsidRPr="0078381C">
        <w:rPr>
          <w:i/>
          <w:iCs/>
          <w:sz w:val="16"/>
          <w:szCs w:val="16"/>
        </w:rPr>
        <w:t>The Right to Maim: Debility, Capacity, Disability</w:t>
      </w:r>
      <w:r w:rsidRPr="0078381C">
        <w:rPr>
          <w:sz w:val="16"/>
          <w:szCs w:val="16"/>
        </w:rPr>
        <w:t>. Durham, N.C.: Duke University Press, 2017. JB, SK]</w:t>
      </w:r>
    </w:p>
    <w:p w14:paraId="0BD3258E" w14:textId="77777777" w:rsidR="009D73BD" w:rsidRPr="0078381C" w:rsidRDefault="009D73BD" w:rsidP="009D73BD">
      <w:pPr>
        <w:spacing w:after="0" w:line="240" w:lineRule="auto"/>
        <w:contextualSpacing/>
        <w:rPr>
          <w:rFonts w:eastAsia="Calibri" w:cs="Tahoma"/>
          <w:bCs/>
          <w:u w:val="single"/>
        </w:rPr>
      </w:pPr>
      <w:r w:rsidRPr="0078381C">
        <w:rPr>
          <w:rFonts w:eastAsia="Calibri" w:cs="Tahoma"/>
          <w:sz w:val="8"/>
          <w:szCs w:val="8"/>
        </w:rPr>
        <w:t>What happens to conventional understandings of “women’s rights” in this telos? Moreover, the “</w:t>
      </w:r>
      <w:r w:rsidRPr="0078381C">
        <w:rPr>
          <w:rFonts w:eastAsia="Calibri" w:cs="Tahoma"/>
          <w:highlight w:val="green"/>
          <w:u w:val="single"/>
        </w:rPr>
        <w:t>trans</w:t>
      </w:r>
      <w:r w:rsidRPr="0078381C">
        <w:rPr>
          <w:rFonts w:eastAsia="Calibri" w:cs="Tahoma"/>
          <w:sz w:val="8"/>
          <w:szCs w:val="8"/>
        </w:rPr>
        <w:t xml:space="preserve">gender question” </w:t>
      </w:r>
      <w:r w:rsidRPr="0078381C">
        <w:rPr>
          <w:rFonts w:eastAsia="Calibri" w:cs="Tahoma"/>
          <w:highlight w:val="green"/>
          <w:u w:val="single"/>
        </w:rPr>
        <w:t>puts into crisis</w:t>
      </w:r>
      <w:r w:rsidRPr="0078381C">
        <w:rPr>
          <w:rFonts w:eastAsia="Calibri" w:cs="Tahoma"/>
          <w:sz w:val="8"/>
          <w:szCs w:val="8"/>
        </w:rPr>
        <w:t xml:space="preserve"> the framing of women’s rights as human rights by pushing further the relationships between gender normativity and </w:t>
      </w:r>
      <w:r w:rsidRPr="0078381C">
        <w:rPr>
          <w:rFonts w:eastAsia="Calibri" w:cs="Tahoma"/>
          <w:highlight w:val="green"/>
          <w:u w:val="single"/>
        </w:rPr>
        <w:t>access to rights and citizenship</w:t>
      </w:r>
      <w:r w:rsidRPr="0078381C">
        <w:rPr>
          <w:rFonts w:eastAsia="Calibri" w:cs="Tahoma"/>
          <w:sz w:val="8"/>
          <w:szCs w:val="8"/>
        </w:rPr>
        <w:t xml:space="preserve">. I could note, as many have, that failing an intersectional analysis of these movements, we are indeed left with a very partial portrait of who benefits and how from this according of rights, not to mention their tactical invocation within this period of liberalism whereby, as Beth Povinelli argues, “potentiality has been domesticated.”4 As Jin Haritaworn and C. Riley Snorton argue, “It is necessary to interrogate how the uneven </w:t>
      </w:r>
      <w:r w:rsidRPr="0078381C">
        <w:rPr>
          <w:rFonts w:eastAsia="Calibri" w:cs="Tahoma"/>
          <w:highlight w:val="green"/>
          <w:u w:val="single"/>
        </w:rPr>
        <w:t>institutionalization</w:t>
      </w:r>
      <w:r w:rsidRPr="0078381C">
        <w:rPr>
          <w:rFonts w:eastAsia="Calibri" w:cs="Tahoma"/>
          <w:sz w:val="8"/>
          <w:szCs w:val="8"/>
        </w:rPr>
        <w:t xml:space="preserve"> of women’s, gay, and trans politics </w:t>
      </w:r>
      <w:r w:rsidRPr="0078381C">
        <w:rPr>
          <w:rFonts w:eastAsia="Calibri" w:cs="Tahoma"/>
          <w:highlight w:val="green"/>
          <w:u w:val="single"/>
        </w:rPr>
        <w:t>produces a transnormative subject, whose</w:t>
      </w:r>
      <w:r w:rsidRPr="0078381C">
        <w:rPr>
          <w:rFonts w:eastAsia="Calibri" w:cs="Tahoma"/>
          <w:sz w:val="8"/>
          <w:szCs w:val="8"/>
        </w:rPr>
        <w:t xml:space="preserve"> universal trajectory of coming out/</w:t>
      </w:r>
      <w:r w:rsidRPr="0078381C">
        <w:rPr>
          <w:rFonts w:eastAsia="Calibri" w:cs="Tahoma"/>
          <w:highlight w:val="green"/>
          <w:u w:val="single"/>
        </w:rPr>
        <w:t>transition, visibility</w:t>
      </w:r>
      <w:r w:rsidRPr="0078381C">
        <w:rPr>
          <w:rFonts w:eastAsia="Calibri" w:cs="Tahoma"/>
          <w:sz w:val="8"/>
          <w:szCs w:val="8"/>
        </w:rPr>
        <w:t xml:space="preserve">, recognition, </w:t>
      </w:r>
      <w:r w:rsidRPr="0078381C">
        <w:rPr>
          <w:rFonts w:eastAsia="Calibri" w:cs="Tahoma"/>
          <w:highlight w:val="green"/>
          <w:u w:val="single"/>
        </w:rPr>
        <w:t>protection, and self-actualization</w:t>
      </w:r>
      <w:r w:rsidRPr="0078381C">
        <w:rPr>
          <w:rFonts w:eastAsia="Calibri" w:cs="Tahoma"/>
          <w:sz w:val="8"/>
          <w:szCs w:val="8"/>
        </w:rPr>
        <w:t xml:space="preserve"> largely </w:t>
      </w:r>
      <w:r w:rsidRPr="0078381C">
        <w:rPr>
          <w:rFonts w:eastAsia="Calibri" w:cs="Tahoma"/>
          <w:highlight w:val="green"/>
          <w:u w:val="single"/>
        </w:rPr>
        <w:t>remain uninterrogated</w:t>
      </w:r>
      <w:r w:rsidRPr="0078381C">
        <w:rPr>
          <w:rFonts w:eastAsia="Calibri" w:cs="Tahoma"/>
          <w:sz w:val="8"/>
          <w:szCs w:val="8"/>
        </w:rPr>
        <w:t xml:space="preserve"> in its complicities and convergences with biomedical, neoliberal, racist, and imperialist projects.”5 In relation to this uneven institutionalization, Haritaworn and Snorton go on to say that trans of color positions are “barely conceivable.” The conundrum here, as elsewhere, involves measuring the political efficacy of arguing for inclusion within and for the same terms of recognition that rely on such elisions. There is a tension between the desires for trans of color positions to become conceivable and their bare inconceivability critiquing and upending that which seems conceivable. Biden’s remarks foreshadow the steep cost for </w:t>
      </w:r>
      <w:r w:rsidRPr="0078381C">
        <w:rPr>
          <w:rFonts w:eastAsia="Calibri" w:cs="Tahoma"/>
          <w:highlight w:val="green"/>
          <w:u w:val="single"/>
        </w:rPr>
        <w:t>the intelligibility of trans</w:t>
      </w:r>
      <w:r w:rsidRPr="0078381C">
        <w:rPr>
          <w:rFonts w:eastAsia="Calibri" w:cs="Tahoma"/>
          <w:sz w:val="8"/>
          <w:szCs w:val="8"/>
        </w:rPr>
        <w:t xml:space="preserve">gender </w:t>
      </w:r>
      <w:r w:rsidRPr="0078381C">
        <w:rPr>
          <w:rFonts w:eastAsia="Calibri" w:cs="Tahoma"/>
          <w:highlight w:val="green"/>
          <w:u w:val="single"/>
        </w:rPr>
        <w:t>identity within national discourses</w:t>
      </w:r>
      <w:r w:rsidRPr="0078381C">
        <w:rPr>
          <w:rFonts w:eastAsia="Calibri" w:cs="Tahoma"/>
          <w:sz w:val="8"/>
          <w:szCs w:val="8"/>
        </w:rPr>
        <w:t xml:space="preserve"> and legal frames of recognition. Does his acknowledgment of transgender rights signal the uptake of a new variant of homonationalism — a “trans(homo)nationalism”? Or is transgender a variation of processes of citizenship and nationalism through normativization rather than a variation of homonationalism? In either instance, such hailings, I argue, </w:t>
      </w:r>
      <w:r w:rsidRPr="0078381C">
        <w:rPr>
          <w:rFonts w:eastAsia="Calibri" w:cs="Tahoma"/>
          <w:highlight w:val="green"/>
          <w:u w:val="single"/>
        </w:rPr>
        <w:t>generate new figures of citizenship through which</w:t>
      </w:r>
      <w:r w:rsidRPr="0078381C">
        <w:rPr>
          <w:rFonts w:eastAsia="Calibri" w:cs="Tahoma"/>
          <w:sz w:val="8"/>
          <w:szCs w:val="8"/>
        </w:rPr>
        <w:t xml:space="preserve"> the successes of </w:t>
      </w:r>
      <w:r w:rsidRPr="0078381C">
        <w:rPr>
          <w:rFonts w:eastAsia="Calibri" w:cs="Tahoma"/>
          <w:highlight w:val="green"/>
          <w:u w:val="single"/>
        </w:rPr>
        <w:t>rights</w:t>
      </w:r>
      <w:r w:rsidRPr="0078381C">
        <w:rPr>
          <w:rFonts w:eastAsia="Calibri" w:cs="Tahoma"/>
          <w:sz w:val="8"/>
          <w:szCs w:val="8"/>
        </w:rPr>
        <w:t xml:space="preserve"> discourses will </w:t>
      </w:r>
      <w:r w:rsidRPr="0078381C">
        <w:rPr>
          <w:rFonts w:eastAsia="Calibri" w:cs="Tahoma"/>
          <w:highlight w:val="green"/>
          <w:u w:val="single"/>
        </w:rPr>
        <w:t>produce new biopolitical failures</w:t>
      </w:r>
      <w:r w:rsidRPr="0078381C">
        <w:rPr>
          <w:rFonts w:eastAsia="Calibri" w:cs="Tahoma"/>
          <w:sz w:val="8"/>
          <w:szCs w:val="8"/>
        </w:rPr>
        <w:t xml:space="preserve"> — trans of color, for one instance. Susan Stryker and Aren Z. Aizura call </w:t>
      </w:r>
      <w:r w:rsidRPr="0078381C">
        <w:rPr>
          <w:rFonts w:eastAsia="Calibri" w:cs="Tahoma"/>
          <w:highlight w:val="green"/>
          <w:u w:val="single"/>
        </w:rPr>
        <w:t>the “production of transgender whiteness</w:t>
      </w:r>
      <w:r w:rsidRPr="0078381C">
        <w:rPr>
          <w:rFonts w:eastAsia="Calibri" w:cs="Tahoma"/>
          <w:sz w:val="8"/>
          <w:szCs w:val="8"/>
        </w:rPr>
        <w:t xml:space="preserve">” a “process of value extraction from bodies of color” that occurs both nationally and transnationally.6 Thinking of this racial dynamic </w:t>
      </w:r>
      <w:r w:rsidRPr="0078381C">
        <w:rPr>
          <w:rFonts w:eastAsia="Calibri" w:cs="Tahoma"/>
          <w:highlight w:val="green"/>
          <w:u w:val="single"/>
        </w:rPr>
        <w:t>as a process of value extraction highlights the impossibility of a rights platform that incorporates</w:t>
      </w:r>
      <w:r w:rsidRPr="0078381C">
        <w:rPr>
          <w:rFonts w:eastAsia="Calibri" w:cs="Tahoma"/>
          <w:sz w:val="8"/>
          <w:szCs w:val="8"/>
        </w:rPr>
        <w:t xml:space="preserve"> the conceivability of </w:t>
      </w:r>
      <w:r w:rsidRPr="0078381C">
        <w:rPr>
          <w:rFonts w:eastAsia="Calibri" w:cs="Tahoma"/>
          <w:highlight w:val="green"/>
          <w:u w:val="single"/>
        </w:rPr>
        <w:t>trans of color</w:t>
      </w:r>
      <w:r w:rsidRPr="0078381C">
        <w:rPr>
          <w:rFonts w:eastAsia="Calibri" w:cs="Tahoma"/>
          <w:sz w:val="8"/>
          <w:szCs w:val="8"/>
        </w:rPr>
        <w:t xml:space="preserve"> positions, since this inconceivability is a precondition to the emergence of the rights project, not to mention central to its deployment and successful integration into national legibility. Adding biopolitical capacity to the portrait, Aizura writes that </w:t>
      </w:r>
      <w:r w:rsidRPr="0078381C">
        <w:rPr>
          <w:rFonts w:eastAsia="Calibri" w:cs="Tahoma"/>
          <w:highlight w:val="green"/>
          <w:u w:val="single"/>
        </w:rPr>
        <w:t>this trans citizenship entails “fading into the population</w:t>
      </w:r>
      <w:r w:rsidRPr="0078381C">
        <w:rPr>
          <w:rFonts w:eastAsia="Calibri" w:cs="Tahoma"/>
          <w:sz w:val="8"/>
          <w:szCs w:val="8"/>
        </w:rPr>
        <w:t xml:space="preserve"> . . . </w:t>
      </w:r>
      <w:r w:rsidRPr="0078381C">
        <w:rPr>
          <w:rFonts w:eastAsia="Calibri" w:cs="Tahoma"/>
          <w:highlight w:val="green"/>
          <w:u w:val="single"/>
        </w:rPr>
        <w:t>but also the imperative to be ‘proper’ in the eyes of the state</w:t>
      </w:r>
      <w:r w:rsidRPr="0078381C">
        <w:rPr>
          <w:rFonts w:eastAsia="Calibri" w:cs="Tahoma"/>
          <w:sz w:val="8"/>
          <w:szCs w:val="8"/>
        </w:rPr>
        <w:t xml:space="preserve">: to reproduce, to find proper employment; to reorient one’s ‘different’ body into the flow of the nationalized aspiration for possessions, property [and] wealth.”7 This </w:t>
      </w:r>
      <w:r w:rsidRPr="0078381C">
        <w:rPr>
          <w:rFonts w:eastAsia="Calibri" w:cs="Tahoma"/>
          <w:highlight w:val="green"/>
          <w:u w:val="single"/>
        </w:rPr>
        <w:t>trans(homo)nationalism is therefore capacitated</w:t>
      </w:r>
      <w:r w:rsidRPr="0078381C">
        <w:rPr>
          <w:rFonts w:eastAsia="Calibri" w:cs="Tahoma"/>
          <w:sz w:val="8"/>
          <w:szCs w:val="8"/>
        </w:rPr>
        <w:t xml:space="preserve">, even driven by, not only the abjection of bodies unable to meet these proprietary racial and gendered mandates of bodily comportment but also </w:t>
      </w:r>
      <w:r w:rsidRPr="0078381C">
        <w:rPr>
          <w:rFonts w:eastAsia="Calibri" w:cs="Tahoma"/>
          <w:highlight w:val="green"/>
          <w:u w:val="single"/>
        </w:rPr>
        <w:t>the</w:t>
      </w:r>
      <w:r w:rsidRPr="0078381C">
        <w:rPr>
          <w:rFonts w:eastAsia="Calibri" w:cs="Tahoma"/>
          <w:sz w:val="8"/>
          <w:szCs w:val="8"/>
        </w:rPr>
        <w:t xml:space="preserve"> concomitant </w:t>
      </w:r>
      <w:r w:rsidRPr="0078381C">
        <w:rPr>
          <w:rFonts w:eastAsia="Calibri" w:cs="Tahoma"/>
          <w:highlight w:val="green"/>
          <w:u w:val="single"/>
        </w:rPr>
        <w:t>marking as debilitated of those abjected bodies</w:t>
      </w:r>
      <w:r w:rsidRPr="0078381C">
        <w:rPr>
          <w:rFonts w:eastAsia="Calibri" w:cs="Tahoma"/>
          <w:sz w:val="8"/>
          <w:szCs w:val="8"/>
        </w:rPr>
        <w:t xml:space="preserve">. The debilitating and abjecting are cosubstancing processes. In light of this new but not entirely unsurprising assimilation of gender difference through nationalism, I want to complicate the possibilities of accomplishing such trans normativization by foregrounding a different historical trajectory: one not hailed or celebrated by national LGBT groups or the median or explicitly theorized in most queer or trans theory. This is the move from the 1990 Americans with Disabilities Act (ADA) to the present moment of trans hailing by the US state.8 </w:t>
      </w:r>
      <w:r w:rsidRPr="0078381C">
        <w:rPr>
          <w:rFonts w:eastAsia="Calibri" w:cs="Tahoma"/>
          <w:highlight w:val="green"/>
          <w:u w:val="single"/>
        </w:rPr>
        <w:t>Historically</w:t>
      </w:r>
      <w:r w:rsidRPr="0078381C">
        <w:rPr>
          <w:rFonts w:eastAsia="Calibri" w:cs="Tahoma"/>
          <w:sz w:val="8"/>
          <w:szCs w:val="8"/>
        </w:rPr>
        <w:t xml:space="preserve"> and contemporaneously, </w:t>
      </w:r>
      <w:r w:rsidRPr="0078381C">
        <w:rPr>
          <w:rFonts w:eastAsia="Calibri" w:cs="Tahoma"/>
          <w:highlight w:val="green"/>
          <w:u w:val="single"/>
        </w:rPr>
        <w:t>the nexus of disability and trans has been fraught</w:t>
      </w:r>
      <w:r w:rsidRPr="0078381C">
        <w:rPr>
          <w:rFonts w:eastAsia="Calibri" w:cs="Tahoma"/>
          <w:sz w:val="8"/>
          <w:szCs w:val="8"/>
        </w:rPr>
        <w:t xml:space="preserve">, especially for trans bodies that may resist alliances with people with disabilities in no small part </w:t>
      </w:r>
      <w:r w:rsidRPr="0078381C">
        <w:rPr>
          <w:rFonts w:eastAsia="Calibri" w:cs="Tahoma"/>
          <w:highlight w:val="green"/>
          <w:u w:val="single"/>
        </w:rPr>
        <w:t>because of long struggles against stigmatization and pathologization</w:t>
      </w:r>
      <w:r w:rsidRPr="0078381C">
        <w:rPr>
          <w:rFonts w:eastAsia="Calibri" w:cs="Tahoma"/>
          <w:sz w:val="8"/>
          <w:szCs w:val="8"/>
        </w:rPr>
        <w:t xml:space="preserve"> that may be reinvoked through such an affiliation. But stigmatization is only part of the reason for this thwarted connection. </w:t>
      </w:r>
      <w:r w:rsidRPr="0078381C">
        <w:rPr>
          <w:rFonts w:eastAsia="Calibri" w:cs="Tahoma"/>
          <w:highlight w:val="green"/>
          <w:u w:val="single"/>
        </w:rPr>
        <w:t>Neoliberal mandates regarding productive, capacitated bodies entrain the trans body to recreate an abled body not only in terms of gender and sexuality but also in terms of economic productivity and the economic development of national economy</w:t>
      </w:r>
      <w:r w:rsidRPr="0078381C">
        <w:rPr>
          <w:rFonts w:eastAsia="Calibri" w:cs="Tahoma"/>
          <w:u w:val="single"/>
        </w:rPr>
        <w:t>.</w:t>
      </w:r>
      <w:r w:rsidRPr="0078381C">
        <w:rPr>
          <w:rFonts w:eastAsia="Calibri" w:cs="Tahoma"/>
          <w:sz w:val="8"/>
          <w:szCs w:val="8"/>
        </w:rPr>
        <w:t xml:space="preserve">9 Thus, </w:t>
      </w:r>
      <w:r w:rsidRPr="0078381C">
        <w:rPr>
          <w:rFonts w:eastAsia="Calibri" w:cs="Tahoma"/>
          <w:highlight w:val="green"/>
          <w:u w:val="single"/>
        </w:rPr>
        <w:t>trans relation to disability is</w:t>
      </w:r>
      <w:r w:rsidRPr="0078381C">
        <w:rPr>
          <w:rFonts w:eastAsia="Calibri" w:cs="Tahoma"/>
          <w:sz w:val="8"/>
          <w:szCs w:val="8"/>
        </w:rPr>
        <w:t xml:space="preserve"> not simply one of phobic avoidance of stigma; it is also </w:t>
      </w:r>
      <w:r w:rsidRPr="0078381C">
        <w:rPr>
          <w:rFonts w:eastAsia="Calibri" w:cs="Tahoma"/>
          <w:highlight w:val="green"/>
          <w:u w:val="single"/>
        </w:rPr>
        <w:t>about trans bodies being recruited</w:t>
      </w:r>
      <w:r w:rsidRPr="0078381C">
        <w:rPr>
          <w:rFonts w:eastAsia="Calibri" w:cs="Tahoma"/>
          <w:sz w:val="8"/>
          <w:szCs w:val="8"/>
        </w:rPr>
        <w:t xml:space="preserve">, in tandem with many other bodies, </w:t>
      </w:r>
      <w:r w:rsidRPr="0078381C">
        <w:rPr>
          <w:rFonts w:eastAsia="Calibri" w:cs="Tahoma"/>
          <w:highlight w:val="green"/>
          <w:u w:val="single"/>
        </w:rPr>
        <w:t>for a more generalized transformation of capacitated bodies into viable neoliberal subjects.</w:t>
      </w:r>
    </w:p>
    <w:p w14:paraId="3E5469D0" w14:textId="77777777" w:rsidR="009D73BD" w:rsidRPr="0078381C" w:rsidRDefault="009D73BD" w:rsidP="009D73BD">
      <w:pPr>
        <w:spacing w:after="0" w:line="240" w:lineRule="auto"/>
        <w:contextualSpacing/>
        <w:rPr>
          <w:b/>
        </w:rPr>
      </w:pPr>
    </w:p>
    <w:p w14:paraId="476C375D" w14:textId="77777777" w:rsidR="009D73BD" w:rsidRPr="0078381C" w:rsidRDefault="009D73BD" w:rsidP="009D73BD">
      <w:pPr>
        <w:pStyle w:val="Heading4"/>
        <w:spacing w:before="0" w:line="240" w:lineRule="auto"/>
        <w:contextualSpacing/>
        <w:rPr>
          <w:rFonts w:eastAsia="Calibri" w:cs="Calibri"/>
          <w:b w:val="0"/>
          <w:sz w:val="22"/>
        </w:rPr>
      </w:pPr>
      <w:r w:rsidRPr="0078381C">
        <w:rPr>
          <w:sz w:val="22"/>
        </w:rPr>
        <w:t>[Puar 17] Citizenship in the modern nation-state requires a process of assimilating to the production of transgender whiteness that results in the inevitable invisibility of trans folx of color. In other words, Caitlyn Jenner is first citizen while CeCe McDonald disappears. Puar 17</w:t>
      </w:r>
    </w:p>
    <w:p w14:paraId="1D94CCB8" w14:textId="77777777" w:rsidR="009D73BD" w:rsidRPr="0078381C" w:rsidRDefault="009D73BD" w:rsidP="009D73BD">
      <w:pPr>
        <w:spacing w:after="0" w:line="240" w:lineRule="auto"/>
        <w:contextualSpacing/>
        <w:rPr>
          <w:b/>
          <w:sz w:val="16"/>
          <w:szCs w:val="16"/>
        </w:rPr>
      </w:pPr>
      <w:r w:rsidRPr="0078381C">
        <w:rPr>
          <w:sz w:val="16"/>
          <w:szCs w:val="16"/>
        </w:rPr>
        <w:t>[Jasbir K. Puar. </w:t>
      </w:r>
      <w:r w:rsidRPr="0078381C">
        <w:rPr>
          <w:i/>
          <w:iCs/>
          <w:sz w:val="16"/>
          <w:szCs w:val="16"/>
        </w:rPr>
        <w:t>The Right to Maim: Debility, Capacity, Disability</w:t>
      </w:r>
      <w:r w:rsidRPr="0078381C">
        <w:rPr>
          <w:sz w:val="16"/>
          <w:szCs w:val="16"/>
        </w:rPr>
        <w:t>. Durham, N.C.: Duke University Press, 2017.]</w:t>
      </w:r>
    </w:p>
    <w:p w14:paraId="707E71D4" w14:textId="77777777" w:rsidR="009D73BD" w:rsidRPr="0078381C" w:rsidRDefault="009D73BD" w:rsidP="009D73BD">
      <w:pPr>
        <w:spacing w:after="0" w:line="240" w:lineRule="auto"/>
        <w:contextualSpacing/>
        <w:rPr>
          <w:b/>
          <w:sz w:val="8"/>
          <w:szCs w:val="8"/>
        </w:rPr>
      </w:pPr>
      <w:r w:rsidRPr="0078381C">
        <w:rPr>
          <w:sz w:val="8"/>
          <w:szCs w:val="8"/>
        </w:rPr>
        <w:t xml:space="preserve">“Transgender rights are the civil rights issue of our time.” So stated Vice President Joe Biden just one week before the November 2012 election. Months earlier, President Barack Obama had publicly declared his support for gay marriage, sending mainstream LGBT organizations and queer liberals into a tizzy. It was an unexpected comment for an election season, and nearly inaudibly rendered during a conversation with a concerned mother of Miss Trans New England. Yet Biden’s remark, encoded in the rhetoric of recognition, seemed logical from a well-established civil rights era teleology: first the folks of color, then the homosexuals, now the trans folk. Biden’s proclamation could be one genesis of the “transgender tipping point,” a term coined by Time magazine in June 2014 to delineate a plethora of (positive) media representation of transgender people. Indeed, a slew of antidiscrimination laws were passed under Obama’s presidency; a national debate emerged about women’s colleges and the presence of trans students; accessibility to gender-neutral bathrooms was lauded and also abhorred; Orange Is the New Black brought Laverne Cox and other trans actors to widespread public attention; and Bruce Jenner came out as Caitlyn. There were also unprecedented numbers of trans women [womxn] of color, mainly black trans women [womxn], murdered during this same tipping point periodization. The narrative of the tipping point feeds into the post–civil rights era story about the linear progression of the bestowal of rights. What happens to conventional understandings of “women’s rights” in this telos? The “transgender question” puts into crisis the framing of women’s [womxn’s] rights as human rights by pushing further the relationships between gender normativity and access to rights and citizenship. I could note, as many have, that failing an intersectional analysis of these movements, we are indeed left with a very partial portrait of who benefits and how from this according of rights, not to mention their tactical invocation within this period of liberalism whereby, as Elizabeth Povinelli argues, “potentiality has been domesticated.” As Jin Haritaworn and C. Riley Snorton argue, “It is necessary to interrogate how the uneven institutionalization of women’s [womxn’s], gay, and trans politics produces a transnormative subject, whose universal trajectory of coming out/transition, visibility, recognition, protection, and self-actualization largely remains uninterrogated in its complicities and convergences with biomedical, neoliberal, racist, and imperialist projects.” In relation to this uneven institutionalization, Haritaworn and Snorton remark that trans of color positions are “barely conceivable.” The conundrum here, as elsewhere, involves measuring the political efficacy of arguing for inclusion within and for the same terms of recognition that rely on such elisions. Desires for trans of color positions to become conceivable necessarily deploy their bare inconceivability to critique and upend that which seems conceivable. Biden’s remarks foreshadow the steep cost of </w:t>
      </w:r>
      <w:r w:rsidRPr="0078381C">
        <w:rPr>
          <w:highlight w:val="green"/>
          <w:u w:val="single"/>
        </w:rPr>
        <w:t>the intelligibility of transgender identity within national discourses and legal frames of recognition</w:t>
      </w:r>
      <w:r w:rsidRPr="0078381C">
        <w:rPr>
          <w:sz w:val="8"/>
          <w:szCs w:val="8"/>
        </w:rPr>
        <w:t xml:space="preserve">. Does his acknowledgment of transgender rights signal the uptake of a new variant of homonationalism—a “trans(homo)nationalism”? Or is transgender identity a variation of processes of citizenship and nationalism through disciplinary normativization rather than a variation of homonationalism? In either instance, such hailings, I argue, </w:t>
      </w:r>
      <w:r w:rsidRPr="0078381C">
        <w:rPr>
          <w:highlight w:val="green"/>
          <w:u w:val="single"/>
        </w:rPr>
        <w:t>generate new figures of citizenship through which</w:t>
      </w:r>
      <w:r w:rsidRPr="0078381C">
        <w:rPr>
          <w:sz w:val="8"/>
          <w:szCs w:val="8"/>
        </w:rPr>
        <w:t xml:space="preserve"> the </w:t>
      </w:r>
      <w:r w:rsidRPr="0078381C">
        <w:rPr>
          <w:highlight w:val="green"/>
          <w:u w:val="single"/>
        </w:rPr>
        <w:t>successes of rights discourses</w:t>
      </w:r>
      <w:r w:rsidRPr="0078381C">
        <w:rPr>
          <w:sz w:val="8"/>
          <w:szCs w:val="8"/>
        </w:rPr>
        <w:t xml:space="preserve"> will </w:t>
      </w:r>
      <w:r w:rsidRPr="0078381C">
        <w:rPr>
          <w:highlight w:val="green"/>
          <w:u w:val="single"/>
        </w:rPr>
        <w:t>produce new biopolitical failures</w:t>
      </w:r>
      <w:r w:rsidRPr="0078381C">
        <w:rPr>
          <w:sz w:val="8"/>
          <w:szCs w:val="8"/>
        </w:rPr>
        <w:t xml:space="preserve">—trans of color, for one instance. Susan Stryker and Aren Z. Aizura call </w:t>
      </w:r>
      <w:r w:rsidRPr="0078381C">
        <w:rPr>
          <w:highlight w:val="green"/>
          <w:u w:val="single"/>
        </w:rPr>
        <w:t>the “production of transgender whiteness” a “process of value extraction from bodies of color”</w:t>
      </w:r>
      <w:r w:rsidRPr="0078381C">
        <w:rPr>
          <w:sz w:val="8"/>
          <w:szCs w:val="8"/>
        </w:rPr>
        <w:t xml:space="preserve"> that occurs both nationally and transnationally. Thinking of this racial dynamic as a process of value extraction </w:t>
      </w:r>
      <w:r w:rsidRPr="0078381C">
        <w:rPr>
          <w:highlight w:val="green"/>
          <w:u w:val="single"/>
        </w:rPr>
        <w:t>highlights the impossibility of a rights platform that incorporates trans of color positions, since their inconceivability is a precondition to the emergence of the rights project, not to mention central to its deployment and successful integration into national legibility</w:t>
      </w:r>
      <w:r w:rsidRPr="0078381C">
        <w:rPr>
          <w:sz w:val="8"/>
          <w:szCs w:val="8"/>
        </w:rPr>
        <w:t xml:space="preserve">. Adding biopolitical capacity to the portrait, Aizura writes that this </w:t>
      </w:r>
      <w:r w:rsidRPr="0078381C">
        <w:rPr>
          <w:highlight w:val="green"/>
          <w:u w:val="single"/>
        </w:rPr>
        <w:t>trans citizenship entails “fading into the population . . . but also the imperative to be ‘proper’ in the eyes of the state: to reproduce, to find proper employment; to reorient one’s ‘different’ body into the flow of the nationalized aspiration for possessions, property [and] wealth.”</w:t>
      </w:r>
      <w:r w:rsidRPr="0078381C">
        <w:rPr>
          <w:sz w:val="8"/>
          <w:szCs w:val="8"/>
        </w:rPr>
        <w:t xml:space="preserve"> This </w:t>
      </w:r>
      <w:r w:rsidRPr="0078381C">
        <w:rPr>
          <w:highlight w:val="green"/>
          <w:u w:val="single"/>
        </w:rPr>
        <w:t>trans(homo)nationalism is therefore capacitated, even driven, not only by the abjection of bodies unable to meet these proprietary racial and gendered mandates of bodily comportment, but also by the concomitant marking of those abjected bodies as debilitated</w:t>
      </w:r>
      <w:r w:rsidRPr="0078381C">
        <w:rPr>
          <w:sz w:val="8"/>
          <w:szCs w:val="8"/>
        </w:rPr>
        <w:t>. The debilitating and abjecting are co-substancing processes. In light of this new but not entirely surprising assimilation of gender difference through nationalism, I want to complicate the possibilities of accomplishing such trans normativization by foregrounding a different historical trajectory: one not hailed or celebrated by national LGBT groups or the media, nor explicitly theorized in most queer or trans theory. This is the move from the 1990 Americans with Disabilities Act (ADA) to the present moment of trans hailing by the U.S. state.</w:t>
      </w:r>
    </w:p>
    <w:p w14:paraId="3DE1BAB1" w14:textId="77777777" w:rsidR="009D73BD" w:rsidRPr="0078381C" w:rsidRDefault="009D73BD" w:rsidP="009D73BD">
      <w:pPr>
        <w:pStyle w:val="Heading3"/>
        <w:rPr>
          <w:b w:val="0"/>
        </w:rPr>
      </w:pPr>
      <w:r w:rsidRPr="0078381C">
        <w:t>L – Citizenship (Puar 13)</w:t>
      </w:r>
    </w:p>
    <w:p w14:paraId="17C3E8B4" w14:textId="77777777" w:rsidR="009D73BD" w:rsidRPr="0078381C" w:rsidRDefault="009D73BD" w:rsidP="009D73BD">
      <w:pPr>
        <w:keepNext/>
        <w:keepLines/>
        <w:spacing w:before="40" w:after="0"/>
        <w:outlineLvl w:val="3"/>
        <w:rPr>
          <w:rFonts w:eastAsia="MS Gothic"/>
          <w:bCs/>
          <w:iCs/>
          <w:sz w:val="24"/>
        </w:rPr>
      </w:pPr>
      <w:r w:rsidRPr="0078381C">
        <w:rPr>
          <w:rFonts w:eastAsia="MS Gothic"/>
          <w:iCs/>
          <w:sz w:val="24"/>
        </w:rPr>
        <w:t>To maintain the veneer of inclusivity and self-righteousness, the liberal order must begin to incorporate privileged queer bodies in order to sustain itself. This process of capturing radical sexual energy is crucial to maintaining the American imperial project, one that is axiomatic upon the homonormative and heteronormative subject creation that is exemplified in the so called “queer-inclusion project” through citizenship programs</w:t>
      </w:r>
    </w:p>
    <w:p w14:paraId="51C2F10B" w14:textId="77777777" w:rsidR="009D73BD" w:rsidRPr="0078381C" w:rsidRDefault="009D73BD" w:rsidP="009D73BD">
      <w:pPr>
        <w:rPr>
          <w:rFonts w:eastAsia="Calibri"/>
          <w:b/>
          <w:bCs/>
          <w:sz w:val="20"/>
        </w:rPr>
      </w:pPr>
      <w:r w:rsidRPr="0078381C">
        <w:rPr>
          <w:rFonts w:eastAsia="Calibri"/>
          <w:sz w:val="24"/>
        </w:rPr>
        <w:t>Puar ’13</w:t>
      </w:r>
      <w:r w:rsidRPr="0078381C">
        <w:rPr>
          <w:rFonts w:eastAsia="Calibri"/>
          <w:sz w:val="20"/>
        </w:rPr>
        <w:t xml:space="preserve"> (Jasbir K. Puar U.S.-based queer theorist who currently works as an associate professor in the Department of Women's and Gender Studies at Rutgers University, </w:t>
      </w:r>
      <w:r w:rsidRPr="0078381C">
        <w:rPr>
          <w:rFonts w:eastAsia="Calibri"/>
          <w:i/>
          <w:sz w:val="20"/>
        </w:rPr>
        <w:t>Homonationalism As Assemblage: Viral Travels, Affective Sexualities</w:t>
      </w:r>
      <w:r w:rsidRPr="0078381C">
        <w:rPr>
          <w:rFonts w:eastAsia="Calibri"/>
          <w:sz w:val="20"/>
        </w:rPr>
        <w:t>, Accessed: 10/29/2017)</w:t>
      </w:r>
    </w:p>
    <w:p w14:paraId="3EA620EB" w14:textId="77777777" w:rsidR="009D73BD" w:rsidRPr="0078381C" w:rsidRDefault="009D73BD" w:rsidP="009D73BD">
      <w:pPr>
        <w:rPr>
          <w:rFonts w:eastAsia="Calibri"/>
          <w:b/>
          <w:bCs/>
          <w:sz w:val="20"/>
          <w:u w:val="single"/>
        </w:rPr>
      </w:pPr>
      <w:r w:rsidRPr="0078381C">
        <w:rPr>
          <w:rFonts w:eastAsia="Calibri"/>
          <w:sz w:val="20"/>
          <w:u w:val="single"/>
        </w:rPr>
        <w:t xml:space="preserve">In this article I aim to contextualise </w:t>
      </w:r>
      <w:r w:rsidRPr="0078381C">
        <w:rPr>
          <w:rFonts w:eastAsia="Calibri"/>
          <w:sz w:val="20"/>
          <w:highlight w:val="yellow"/>
          <w:u w:val="single"/>
        </w:rPr>
        <w:t>the rise of</w:t>
      </w:r>
      <w:r w:rsidRPr="0078381C">
        <w:rPr>
          <w:rFonts w:eastAsia="Calibri"/>
          <w:sz w:val="20"/>
          <w:u w:val="single"/>
        </w:rPr>
        <w:t xml:space="preserve"> gay and lesbian </w:t>
      </w:r>
      <w:r w:rsidRPr="0078381C">
        <w:rPr>
          <w:rFonts w:eastAsia="Calibri"/>
          <w:sz w:val="20"/>
          <w:highlight w:val="yellow"/>
          <w:u w:val="single"/>
        </w:rPr>
        <w:t>movements within the purview of debates</w:t>
      </w:r>
      <w:r w:rsidRPr="0078381C">
        <w:rPr>
          <w:rFonts w:eastAsia="Calibri"/>
          <w:sz w:val="20"/>
          <w:u w:val="single"/>
        </w:rPr>
        <w:t xml:space="preserve"> about rights discourses and the rights-based subject, arguably [are] the most potent aphrodisiac of liberalism</w:t>
      </w:r>
      <w:r w:rsidRPr="0078381C">
        <w:rPr>
          <w:rFonts w:eastAsia="Calibri"/>
          <w:sz w:val="14"/>
        </w:rPr>
        <w:t xml:space="preserve">. </w:t>
      </w:r>
      <w:r w:rsidRPr="0078381C">
        <w:rPr>
          <w:rFonts w:eastAsia="Calibri"/>
          <w:sz w:val="20"/>
          <w:highlight w:val="yellow"/>
          <w:u w:val="single"/>
        </w:rPr>
        <w:t>The characterisation of human rights as liberalism’s most potent aphrodisiac is drawn from</w:t>
      </w:r>
      <w:r w:rsidRPr="0078381C">
        <w:rPr>
          <w:rFonts w:eastAsia="Calibri"/>
          <w:sz w:val="20"/>
          <w:u w:val="single"/>
        </w:rPr>
        <w:t xml:space="preserve"> the ‘Human Rights Beyond the Law’ workshop’s call for papers, The targets and success of gay and lesbian political organising have increasingly come to be defined and measured through </w:t>
      </w:r>
      <w:r w:rsidRPr="0078381C">
        <w:rPr>
          <w:rFonts w:eastAsia="Calibri"/>
          <w:sz w:val="20"/>
          <w:highlight w:val="yellow"/>
          <w:u w:val="single"/>
        </w:rPr>
        <w:t>the prism of legalisation</w:t>
      </w:r>
      <w:r w:rsidRPr="0078381C">
        <w:rPr>
          <w:rFonts w:eastAsia="Calibri"/>
          <w:sz w:val="14"/>
        </w:rPr>
        <w:t xml:space="preserve">, leading to a palpable romance with the decriminalisation of sodomy in many national contexts. </w:t>
      </w:r>
      <w:r w:rsidRPr="0078381C">
        <w:rPr>
          <w:rFonts w:eastAsia="Calibri"/>
          <w:sz w:val="20"/>
          <w:u w:val="single"/>
        </w:rPr>
        <w:t xml:space="preserve">While the discourse of law can serve, and serve well, to redress social injustices and subjects of legal discourse are savvy and capable of negotiating legal systems even as they are subject to their disciplinary forces, my interest here is </w:t>
      </w:r>
      <w:r w:rsidRPr="0078381C">
        <w:rPr>
          <w:rFonts w:eastAsia="Calibri"/>
          <w:sz w:val="20"/>
          <w:highlight w:val="yellow"/>
          <w:u w:val="single"/>
        </w:rPr>
        <w:t>to destabilise the measuring of social change and of ‘progress’ in terms of legalisation</w:t>
      </w:r>
      <w:r w:rsidRPr="0078381C">
        <w:rPr>
          <w:rFonts w:eastAsia="Calibri"/>
          <w:sz w:val="14"/>
        </w:rPr>
        <w:t xml:space="preserve">. ‘The law’ is limited in what it can convey and create; </w:t>
      </w:r>
      <w:r w:rsidRPr="0078381C">
        <w:rPr>
          <w:rFonts w:eastAsia="Calibri"/>
          <w:sz w:val="20"/>
          <w:u w:val="single"/>
        </w:rPr>
        <w:t>the limits with which we must concern ourselves are not legal instruments per se, but rather the law’s reliance on performative language that produces that which it simply claims to regulate, including the ascription of a subject of that law.</w:t>
      </w:r>
      <w:r w:rsidRPr="0078381C">
        <w:rPr>
          <w:rFonts w:eastAsia="Calibri"/>
          <w:sz w:val="14"/>
        </w:rPr>
        <w:t xml:space="preserve"> </w:t>
      </w:r>
      <w:r w:rsidRPr="0078381C">
        <w:rPr>
          <w:rFonts w:eastAsia="Calibri"/>
          <w:sz w:val="20"/>
          <w:u w:val="single"/>
        </w:rPr>
        <w:t xml:space="preserve">Human rights </w:t>
      </w:r>
      <w:r w:rsidRPr="0078381C">
        <w:rPr>
          <w:rFonts w:eastAsia="Calibri"/>
          <w:sz w:val="20"/>
          <w:highlight w:val="yellow"/>
          <w:u w:val="single"/>
        </w:rPr>
        <w:t>discourses reiterate a “biopolitical</w:t>
      </w:r>
      <w:r w:rsidRPr="0078381C">
        <w:rPr>
          <w:rFonts w:eastAsia="Calibri"/>
          <w:sz w:val="20"/>
          <w:u w:val="single"/>
        </w:rPr>
        <w:t xml:space="preserve"> anthropocentrism” that mandates a </w:t>
      </w:r>
      <w:r w:rsidRPr="0078381C">
        <w:rPr>
          <w:rFonts w:eastAsia="Calibri"/>
          <w:sz w:val="20"/>
          <w:highlight w:val="yellow"/>
          <w:u w:val="single"/>
        </w:rPr>
        <w:t>reproduction of human exceptionalism</w:t>
      </w:r>
      <w:r w:rsidRPr="0078381C">
        <w:rPr>
          <w:rFonts w:eastAsia="Calibri"/>
          <w:sz w:val="20"/>
          <w:u w:val="single"/>
        </w:rPr>
        <w:t>; While these limitations may not mean abandoning rightsbased legal interventions, they do highlight the need to attend to the unprogressive consequences of progressive legislation as well as the modes of bodily comportment that defy identity parameters</w:t>
      </w:r>
      <w:r w:rsidRPr="0078381C">
        <w:rPr>
          <w:rFonts w:eastAsia="Calibri"/>
          <w:sz w:val="14"/>
        </w:rPr>
        <w:t xml:space="preserve">. I </w:t>
      </w:r>
      <w:r w:rsidRPr="0078381C">
        <w:rPr>
          <w:rFonts w:eastAsia="Calibri"/>
          <w:sz w:val="20"/>
          <w:u w:val="single"/>
        </w:rPr>
        <w:t>begin with an overview of the project of Terrorist Assemblages, with specific attention to the circulation of the term ‘homonationalism’</w:t>
      </w:r>
      <w:r w:rsidRPr="0078381C">
        <w:rPr>
          <w:rFonts w:eastAsia="Calibri"/>
          <w:sz w:val="14"/>
        </w:rPr>
        <w:t xml:space="preserve">. Second, I will elaborate on homonationalism in the context of Palestine/ Israel to demonstrate the relevance of sexual rights discourses and the narrative of ‘pinkwashing’ to the occupation. I </w:t>
      </w:r>
      <w:r w:rsidRPr="0078381C">
        <w:rPr>
          <w:rFonts w:eastAsia="Calibri"/>
          <w:sz w:val="20"/>
          <w:u w:val="single"/>
        </w:rPr>
        <w:t xml:space="preserve">will conclude with some rumination about the potential of thinking sexuality not as an identity, but as </w:t>
      </w:r>
      <w:r w:rsidRPr="0078381C">
        <w:rPr>
          <w:rFonts w:eastAsia="Calibri"/>
          <w:sz w:val="20"/>
          <w:highlight w:val="yellow"/>
          <w:u w:val="single"/>
        </w:rPr>
        <w:t>assemblages of sensations, affects, and forces</w:t>
      </w:r>
      <w:r w:rsidRPr="0078381C">
        <w:rPr>
          <w:rFonts w:eastAsia="Calibri"/>
          <w:sz w:val="20"/>
          <w:u w:val="single"/>
        </w:rPr>
        <w:t xml:space="preserve">. This virality of sexuality productively </w:t>
      </w:r>
      <w:r w:rsidRPr="0078381C">
        <w:rPr>
          <w:rFonts w:eastAsia="Calibri"/>
          <w:sz w:val="20"/>
          <w:highlight w:val="yellow"/>
          <w:u w:val="single"/>
        </w:rPr>
        <w:t>destabilises humanist notions of the subjects of sexuality</w:t>
      </w:r>
      <w:r w:rsidRPr="0078381C">
        <w:rPr>
          <w:rFonts w:eastAsia="Calibri"/>
          <w:sz w:val="20"/>
          <w:u w:val="single"/>
        </w:rPr>
        <w:t xml:space="preserve"> but also the political organising seeking </w:t>
      </w:r>
      <w:r w:rsidRPr="0078381C">
        <w:rPr>
          <w:rFonts w:eastAsia="Calibri"/>
          <w:sz w:val="20"/>
          <w:highlight w:val="yellow"/>
          <w:u w:val="single"/>
        </w:rPr>
        <w:t>to resist legal discourses that attempt to</w:t>
      </w:r>
      <w:r w:rsidRPr="0078381C">
        <w:rPr>
          <w:rFonts w:eastAsia="Calibri"/>
          <w:sz w:val="20"/>
          <w:u w:val="single"/>
        </w:rPr>
        <w:t xml:space="preserve"> name and </w:t>
      </w:r>
      <w:r w:rsidRPr="0078381C">
        <w:rPr>
          <w:rFonts w:eastAsia="Calibri"/>
          <w:sz w:val="20"/>
          <w:highlight w:val="yellow"/>
          <w:u w:val="single"/>
        </w:rPr>
        <w:t>control these subjects</w:t>
      </w:r>
      <w:r w:rsidRPr="0078381C">
        <w:rPr>
          <w:rFonts w:eastAsia="Calibri"/>
          <w:sz w:val="20"/>
          <w:u w:val="single"/>
        </w:rPr>
        <w:t xml:space="preserve"> of sexualit</w:t>
      </w:r>
      <w:r w:rsidRPr="0078381C">
        <w:rPr>
          <w:rFonts w:eastAsia="Calibri"/>
          <w:sz w:val="14"/>
        </w:rPr>
        <w:t xml:space="preserve">y. II. Homonationalism and its Discontents In my 2007 monograph </w:t>
      </w:r>
      <w:r w:rsidRPr="0078381C">
        <w:rPr>
          <w:rFonts w:eastAsia="Calibri"/>
          <w:sz w:val="20"/>
          <w:u w:val="single"/>
        </w:rPr>
        <w:t>Terrorist Assemblages: Homonationalism in Queer Times3</w:t>
      </w:r>
      <w:r w:rsidRPr="0078381C">
        <w:rPr>
          <w:rFonts w:eastAsia="Calibri"/>
          <w:sz w:val="14"/>
        </w:rPr>
        <w:t xml:space="preserve"> (hereinafter TA), I </w:t>
      </w:r>
      <w:r w:rsidRPr="0078381C">
        <w:rPr>
          <w:rFonts w:eastAsia="Calibri"/>
          <w:sz w:val="20"/>
          <w:u w:val="single"/>
        </w:rPr>
        <w:t xml:space="preserve">develop </w:t>
      </w:r>
      <w:r w:rsidRPr="0078381C">
        <w:rPr>
          <w:rFonts w:eastAsia="Calibri"/>
          <w:sz w:val="20"/>
          <w:highlight w:val="yellow"/>
          <w:u w:val="single"/>
        </w:rPr>
        <w:t>the conceptual framework of ‘homonationalism’,</w:t>
      </w:r>
      <w:r w:rsidRPr="0078381C">
        <w:rPr>
          <w:rFonts w:eastAsia="Calibri"/>
          <w:sz w:val="20"/>
          <w:u w:val="single"/>
        </w:rPr>
        <w:t xml:space="preserve"> by which I mean </w:t>
      </w:r>
      <w:r w:rsidRPr="0078381C">
        <w:rPr>
          <w:rFonts w:eastAsia="Calibri"/>
          <w:sz w:val="20"/>
          <w:highlight w:val="yellow"/>
          <w:u w:val="single"/>
        </w:rPr>
        <w:t>the use of</w:t>
      </w:r>
      <w:r w:rsidRPr="0078381C">
        <w:rPr>
          <w:rFonts w:eastAsia="Calibri"/>
          <w:sz w:val="20"/>
          <w:u w:val="single"/>
        </w:rPr>
        <w:t xml:space="preserve"> ‘acceptance’ and ‘</w:t>
      </w:r>
      <w:r w:rsidRPr="0078381C">
        <w:rPr>
          <w:rFonts w:eastAsia="Calibri"/>
          <w:sz w:val="20"/>
          <w:highlight w:val="yellow"/>
          <w:u w:val="single"/>
        </w:rPr>
        <w:t>tolerance’ for gay and lesbian subjects as the barometer</w:t>
      </w:r>
      <w:r w:rsidRPr="0078381C">
        <w:rPr>
          <w:rFonts w:eastAsia="Calibri"/>
          <w:sz w:val="20"/>
          <w:u w:val="single"/>
        </w:rPr>
        <w:t xml:space="preserve"> by which the legitimacy of, and capacity </w:t>
      </w:r>
      <w:r w:rsidRPr="0078381C">
        <w:rPr>
          <w:rFonts w:eastAsia="Calibri"/>
          <w:sz w:val="20"/>
          <w:highlight w:val="yellow"/>
          <w:u w:val="single"/>
        </w:rPr>
        <w:t>for national sovereignty is evaluated.</w:t>
      </w:r>
      <w:r w:rsidRPr="0078381C">
        <w:rPr>
          <w:rFonts w:eastAsia="Calibri"/>
          <w:sz w:val="20"/>
          <w:u w:val="single"/>
        </w:rPr>
        <w:t xml:space="preserve"> Beginning in the 1990s, I became increasingly concerned with the standard refrain of transnational feminist discourse as well as queer theories that vociferated that the nation is heteronormative and that the queer is inherently an outlaw to the nation-state</w:t>
      </w:r>
      <w:r w:rsidRPr="0078381C">
        <w:rPr>
          <w:rFonts w:eastAsia="Calibri"/>
          <w:sz w:val="14"/>
        </w:rPr>
        <w:t xml:space="preserve">. While the project arose within the post-9/11 political era of the United States, </w:t>
      </w:r>
      <w:r w:rsidRPr="0078381C">
        <w:rPr>
          <w:rFonts w:eastAsia="Calibri"/>
          <w:sz w:val="20"/>
          <w:u w:val="single"/>
        </w:rPr>
        <w:t>my intent in TA was not only to demonstrate simply a relationality of the instrumentalisation of queer bodies by the U.S. state or only the embracing of nationalist and often xenophobic and imperialist interests of the U. S. by queer communities</w:t>
      </w:r>
      <w:r w:rsidRPr="0078381C">
        <w:rPr>
          <w:rFonts w:eastAsia="Calibri"/>
          <w:sz w:val="14"/>
        </w:rPr>
        <w:t xml:space="preserve">. Rather, building on the important work of Lisa Duggan on </w:t>
      </w:r>
      <w:r w:rsidRPr="0078381C">
        <w:rPr>
          <w:rFonts w:eastAsia="Calibri"/>
          <w:sz w:val="20"/>
          <w:highlight w:val="yellow"/>
          <w:u w:val="single"/>
        </w:rPr>
        <w:t>“homonormativity”</w:t>
      </w:r>
      <w:r w:rsidRPr="0078381C">
        <w:rPr>
          <w:rFonts w:eastAsia="Calibri"/>
          <w:sz w:val="20"/>
          <w:u w:val="single"/>
        </w:rPr>
        <w:t xml:space="preserve"> – her theorisation of </w:t>
      </w:r>
      <w:r w:rsidRPr="0078381C">
        <w:rPr>
          <w:rFonts w:eastAsia="Calibri"/>
          <w:sz w:val="20"/>
          <w:highlight w:val="yellow"/>
          <w:u w:val="single"/>
        </w:rPr>
        <w:t>the imbrication of privatisation of neoliberal economies</w:t>
      </w:r>
      <w:r w:rsidRPr="0078381C">
        <w:rPr>
          <w:rFonts w:eastAsia="Calibri"/>
          <w:sz w:val="20"/>
          <w:u w:val="single"/>
        </w:rPr>
        <w:t xml:space="preserve"> </w:t>
      </w:r>
      <w:r w:rsidRPr="0078381C">
        <w:rPr>
          <w:rFonts w:eastAsia="Calibri"/>
          <w:sz w:val="20"/>
          <w:highlight w:val="yellow"/>
          <w:u w:val="single"/>
        </w:rPr>
        <w:t>and</w:t>
      </w:r>
      <w:r w:rsidRPr="0078381C">
        <w:rPr>
          <w:rFonts w:eastAsia="Calibri"/>
          <w:sz w:val="20"/>
          <w:u w:val="single"/>
        </w:rPr>
        <w:t xml:space="preserve"> the growth of domestic </w:t>
      </w:r>
      <w:r w:rsidRPr="0078381C">
        <w:rPr>
          <w:rFonts w:eastAsia="Calibri"/>
          <w:sz w:val="20"/>
          <w:highlight w:val="yellow"/>
          <w:u w:val="single"/>
        </w:rPr>
        <w:t>acceptance of queer communities</w:t>
      </w:r>
      <w:r w:rsidRPr="0078381C">
        <w:rPr>
          <w:rFonts w:eastAsia="Calibri"/>
          <w:sz w:val="14"/>
          <w:highlight w:val="yellow"/>
        </w:rPr>
        <w:t>4</w:t>
      </w:r>
      <w:r w:rsidRPr="0078381C">
        <w:rPr>
          <w:rFonts w:eastAsia="Calibri"/>
          <w:sz w:val="14"/>
        </w:rPr>
        <w:t xml:space="preserve"> – </w:t>
      </w:r>
      <w:r w:rsidRPr="0078381C">
        <w:rPr>
          <w:rFonts w:eastAsia="Calibri"/>
          <w:sz w:val="20"/>
          <w:u w:val="single"/>
        </w:rPr>
        <w:t xml:space="preserve">homonationalism is fundamentally a critique of how lesbian and </w:t>
      </w:r>
      <w:r w:rsidRPr="0078381C">
        <w:rPr>
          <w:rFonts w:eastAsia="Calibri"/>
          <w:sz w:val="20"/>
          <w:highlight w:val="yellow"/>
          <w:u w:val="single"/>
        </w:rPr>
        <w:t>gay liberal rights discourses produce narratives of progress and modernity that</w:t>
      </w:r>
      <w:r w:rsidRPr="0078381C">
        <w:rPr>
          <w:rFonts w:eastAsia="Calibri"/>
          <w:sz w:val="20"/>
          <w:u w:val="single"/>
        </w:rPr>
        <w:t xml:space="preserve"> continue to accord some populations </w:t>
      </w:r>
      <w:r w:rsidRPr="0078381C">
        <w:rPr>
          <w:rFonts w:eastAsia="Calibri"/>
          <w:sz w:val="20"/>
          <w:highlight w:val="yellow"/>
          <w:u w:val="single"/>
        </w:rPr>
        <w:t>access</w:t>
      </w:r>
      <w:r w:rsidRPr="0078381C">
        <w:rPr>
          <w:rFonts w:eastAsia="Calibri"/>
          <w:sz w:val="20"/>
          <w:u w:val="single"/>
        </w:rPr>
        <w:t xml:space="preserve"> to cultural </w:t>
      </w:r>
      <w:r w:rsidRPr="0078381C">
        <w:rPr>
          <w:rFonts w:eastAsia="Calibri"/>
          <w:sz w:val="20"/>
          <w:highlight w:val="yellow"/>
          <w:u w:val="single"/>
        </w:rPr>
        <w:t>and legal forms of citizenship at the expense of</w:t>
      </w:r>
      <w:r w:rsidRPr="0078381C">
        <w:rPr>
          <w:rFonts w:eastAsia="Calibri"/>
          <w:sz w:val="20"/>
          <w:u w:val="single"/>
        </w:rPr>
        <w:t xml:space="preserve"> the partial and </w:t>
      </w:r>
      <w:r w:rsidRPr="0078381C">
        <w:rPr>
          <w:rFonts w:eastAsia="Calibri"/>
          <w:sz w:val="20"/>
          <w:highlight w:val="yellow"/>
          <w:u w:val="single"/>
        </w:rPr>
        <w:t>full expulsion from those rights of other populations.</w:t>
      </w:r>
      <w:r w:rsidRPr="0078381C">
        <w:rPr>
          <w:rFonts w:eastAsia="Calibri"/>
          <w:sz w:val="14"/>
        </w:rPr>
        <w:t xml:space="preserve"> Simply stated, </w:t>
      </w:r>
      <w:r w:rsidRPr="0078381C">
        <w:rPr>
          <w:rFonts w:eastAsia="Calibri"/>
          <w:sz w:val="20"/>
          <w:u w:val="single"/>
        </w:rPr>
        <w:t xml:space="preserve">homonationalism is the concomitant rise in the legal, consumer and representative recognition of LGBTQ subjects and the curtailing of welfare provisions, immigrant rights and the expansion of state power to engage in surveillance, detention and deportation. The narrative of progress for gay rights is thus built on the backs of racialised and sexualised others, for whom such progress was either once achieved but is now backsliding or has yet to arrive. This process relies on the shoring up of </w:t>
      </w:r>
      <w:r w:rsidRPr="0078381C">
        <w:rPr>
          <w:rFonts w:eastAsia="Calibri"/>
          <w:sz w:val="20"/>
          <w:highlight w:val="yellow"/>
          <w:u w:val="single"/>
        </w:rPr>
        <w:t>the respectability of homosexual subjects in relation to the performative reiteration of the pathologised perverse (homo- and hetero-) sexuality of racial others</w:t>
      </w:r>
      <w:r w:rsidRPr="0078381C">
        <w:rPr>
          <w:rFonts w:eastAsia="Calibri"/>
          <w:sz w:val="20"/>
          <w:u w:val="single"/>
        </w:rPr>
        <w:t xml:space="preserve">, specifically Muslim others, </w:t>
      </w:r>
      <w:r w:rsidRPr="0078381C">
        <w:rPr>
          <w:rFonts w:eastAsia="Calibri"/>
          <w:sz w:val="20"/>
          <w:highlight w:val="yellow"/>
          <w:u w:val="single"/>
        </w:rPr>
        <w:t>upon whom</w:t>
      </w:r>
      <w:r w:rsidRPr="0078381C">
        <w:rPr>
          <w:rFonts w:eastAsia="Calibri"/>
          <w:sz w:val="20"/>
          <w:u w:val="single"/>
        </w:rPr>
        <w:t xml:space="preserve"> Orientalist and </w:t>
      </w:r>
      <w:r w:rsidRPr="0078381C">
        <w:rPr>
          <w:rFonts w:eastAsia="Calibri"/>
          <w:sz w:val="20"/>
          <w:highlight w:val="yellow"/>
          <w:u w:val="single"/>
        </w:rPr>
        <w:t>neoOrientalist projections are cast</w:t>
      </w:r>
      <w:r w:rsidRPr="0078381C">
        <w:rPr>
          <w:rFonts w:eastAsia="Calibri"/>
          <w:sz w:val="20"/>
          <w:u w:val="single"/>
        </w:rPr>
        <w:t xml:space="preserve">. Homonationalism is thus not simply a synonym for gay racism or another way to critique the ‘conservatisation’ of gay and lesbian identities, but instead an analytic for apprehending the consequences of the successes of LGBT liberal rights movements. I will add here, and elaborate on this later, that I do not think of </w:t>
      </w:r>
      <w:r w:rsidRPr="0078381C">
        <w:rPr>
          <w:rFonts w:eastAsia="Calibri"/>
          <w:sz w:val="20"/>
          <w:highlight w:val="yellow"/>
          <w:u w:val="single"/>
        </w:rPr>
        <w:t>homonationalism</w:t>
      </w:r>
      <w:r w:rsidRPr="0078381C">
        <w:rPr>
          <w:rFonts w:eastAsia="Calibri"/>
          <w:sz w:val="20"/>
          <w:u w:val="single"/>
        </w:rPr>
        <w:t xml:space="preserve"> as an identity nor a position – it </w:t>
      </w:r>
      <w:r w:rsidRPr="0078381C">
        <w:rPr>
          <w:rFonts w:eastAsia="Calibri"/>
          <w:sz w:val="20"/>
          <w:highlight w:val="yellow"/>
          <w:u w:val="single"/>
        </w:rPr>
        <w:t>is not another marker meant to cleave a ‘good’</w:t>
      </w:r>
      <w:r w:rsidRPr="0078381C">
        <w:rPr>
          <w:rFonts w:eastAsia="Calibri"/>
          <w:sz w:val="20"/>
          <w:u w:val="single"/>
        </w:rPr>
        <w:t xml:space="preserve"> (progressive/transgressive/politically left) </w:t>
      </w:r>
      <w:r w:rsidRPr="0078381C">
        <w:rPr>
          <w:rFonts w:eastAsia="Calibri"/>
          <w:sz w:val="20"/>
          <w:highlight w:val="yellow"/>
          <w:u w:val="single"/>
        </w:rPr>
        <w:t>queer from a ‘bad’</w:t>
      </w:r>
      <w:r w:rsidRPr="0078381C">
        <w:rPr>
          <w:rFonts w:eastAsia="Calibri"/>
          <w:sz w:val="20"/>
          <w:u w:val="single"/>
        </w:rPr>
        <w:t xml:space="preserve"> (sold out/ conservative/ politically bankrupt) </w:t>
      </w:r>
      <w:r w:rsidRPr="0078381C">
        <w:rPr>
          <w:rFonts w:eastAsia="Calibri"/>
          <w:sz w:val="20"/>
          <w:highlight w:val="yellow"/>
          <w:u w:val="single"/>
        </w:rPr>
        <w:t>queer. Rather</w:t>
      </w:r>
      <w:r w:rsidRPr="0078381C">
        <w:rPr>
          <w:rFonts w:eastAsia="Calibri"/>
          <w:sz w:val="20"/>
          <w:u w:val="single"/>
        </w:rPr>
        <w:t xml:space="preserve">, I have theorised homonationalism </w:t>
      </w:r>
      <w:r w:rsidRPr="0078381C">
        <w:rPr>
          <w:rFonts w:eastAsia="Calibri"/>
          <w:sz w:val="20"/>
          <w:highlight w:val="yellow"/>
          <w:u w:val="single"/>
        </w:rPr>
        <w:t>as an assemblage of de- and re-territorialising forces, affects, energies, and movements</w:t>
      </w:r>
      <w:r w:rsidRPr="0078381C">
        <w:rPr>
          <w:rFonts w:eastAsia="Calibri"/>
          <w:sz w:val="20"/>
          <w:u w:val="single"/>
        </w:rPr>
        <w:t xml:space="preserve">. Assemblages do not accrete in linear time or within discrete histories, fields, or discourses. In naming a movement in contemporary U.S. queer politics, homonationalism is only useful in how it offers a way to track historical shifts in the term of modernity, even as it has become mobilised within the very shifts it was produced to name. We can debate the pros and cons of instrumentalisation of sexual identity by human rights frames, but we cannot elide what I would argue is the crux of the problem: the insistence of or default to the notion of identity itself. Through Deleuzian assemblage – in French originally termed agencement which loosely means patterning of arrangements – homonationalism </w:t>
      </w:r>
      <w:r w:rsidRPr="0078381C">
        <w:rPr>
          <w:rFonts w:eastAsia="Calibri"/>
          <w:sz w:val="20"/>
          <w:highlight w:val="yellow"/>
          <w:u w:val="single"/>
        </w:rPr>
        <w:t>is re-articulated as a field of power</w:t>
      </w:r>
      <w:r w:rsidRPr="0078381C">
        <w:rPr>
          <w:rFonts w:eastAsia="Calibri"/>
          <w:sz w:val="20"/>
          <w:u w:val="single"/>
        </w:rPr>
        <w:t xml:space="preserve"> rather than an activity or property of any one nation-state, organisation, or individual</w:t>
      </w:r>
      <w:r w:rsidRPr="0078381C">
        <w:rPr>
          <w:rFonts w:eastAsia="Calibri"/>
          <w:sz w:val="14"/>
        </w:rPr>
        <w:t xml:space="preserve">.5 </w:t>
      </w:r>
      <w:r w:rsidRPr="0078381C">
        <w:rPr>
          <w:rFonts w:eastAsia="Calibri"/>
          <w:sz w:val="20"/>
          <w:u w:val="single"/>
        </w:rPr>
        <w:t>Homonationalism is also a process, not an event or an attribute. It names a historical shift in the production of nation-states from the insistence on heteronormativity to the increasing inclusion of homonormativity</w:t>
      </w:r>
      <w:r w:rsidRPr="0078381C">
        <w:rPr>
          <w:rFonts w:eastAsia="Calibri"/>
          <w:sz w:val="14"/>
        </w:rPr>
        <w:t xml:space="preserve">. This process coheres not through 9/11 as a solitary temporal moment: ‘this’ did not begin with 9/11. I have concerns about how 9/11 seems to function as an originary trigger, fostering a dangerous historical reification (what is sometimes cynically referred to in the US as the ‘9/11 industry’).6 Looking back from 9/11, my interest was in the 40-year span of the era of post civil rights that, through the politics of liberal inclusion, continues to produce the sexual other as white and the racial other as straight. </w:t>
      </w:r>
      <w:r w:rsidRPr="0078381C">
        <w:rPr>
          <w:rFonts w:eastAsia="Calibri"/>
          <w:sz w:val="20"/>
          <w:u w:val="single"/>
        </w:rPr>
        <w:t xml:space="preserve">And while forms of virulent explicit Islamophobia and the growing sense of </w:t>
      </w:r>
      <w:r w:rsidRPr="0078381C">
        <w:rPr>
          <w:rFonts w:eastAsia="Calibri"/>
          <w:sz w:val="20"/>
          <w:highlight w:val="yellow"/>
          <w:u w:val="single"/>
        </w:rPr>
        <w:t>the failure of President Obama’s ‘post-racial’ moment</w:t>
      </w:r>
      <w:r w:rsidRPr="0078381C">
        <w:rPr>
          <w:rFonts w:eastAsia="Calibri"/>
          <w:sz w:val="20"/>
          <w:u w:val="single"/>
        </w:rPr>
        <w:t xml:space="preserve"> has given license to more explicit racist expression, nevertheless those conservative modalities can be directly challenged better than before. I remain more convinced than ever that </w:t>
      </w:r>
      <w:r w:rsidRPr="0078381C">
        <w:rPr>
          <w:rFonts w:eastAsia="Calibri"/>
          <w:sz w:val="20"/>
          <w:highlight w:val="yellow"/>
          <w:u w:val="single"/>
        </w:rPr>
        <w:t>addressing the insidious collusions between racism and liberalism</w:t>
      </w:r>
      <w:r w:rsidRPr="0078381C">
        <w:rPr>
          <w:rFonts w:eastAsia="Calibri"/>
          <w:sz w:val="20"/>
          <w:u w:val="single"/>
        </w:rPr>
        <w:t xml:space="preserve"> are the core critique of homonationalism. </w:t>
      </w:r>
      <w:r w:rsidRPr="0078381C">
        <w:rPr>
          <w:rFonts w:eastAsia="Calibri"/>
          <w:sz w:val="20"/>
          <w:highlight w:val="yellow"/>
          <w:u w:val="single"/>
        </w:rPr>
        <w:t>This convergence</w:t>
      </w:r>
      <w:r w:rsidRPr="0078381C">
        <w:rPr>
          <w:rFonts w:eastAsia="Calibri"/>
          <w:sz w:val="20"/>
          <w:u w:val="single"/>
        </w:rPr>
        <w:t xml:space="preserve"> of racism and progressive liberal instrumentalisation of once-outlawed sexual identities </w:t>
      </w:r>
      <w:r w:rsidRPr="0078381C">
        <w:rPr>
          <w:rFonts w:eastAsia="Calibri"/>
          <w:sz w:val="20"/>
          <w:highlight w:val="yellow"/>
          <w:u w:val="single"/>
        </w:rPr>
        <w:t>has led to commonsensical liberal positions</w:t>
      </w:r>
      <w:r w:rsidRPr="0078381C">
        <w:rPr>
          <w:rFonts w:eastAsia="Calibri"/>
          <w:sz w:val="20"/>
          <w:u w:val="single"/>
        </w:rPr>
        <w:t>, such as the following</w:t>
      </w:r>
      <w:r w:rsidRPr="0078381C">
        <w:rPr>
          <w:rFonts w:eastAsia="Calibri"/>
          <w:sz w:val="14"/>
        </w:rPr>
        <w:t xml:space="preserve">: Of course we oppose the war on terror, but what about the homophobia of Muslims? Of course we oppose the U.S. occupation of the Middle East, but the Iranians keep hanging innocent gay men. Of course we support the revolution in Egypt and the Arab Spring, but the sexual assaults of women proves that the Egyptians are beasts. These kinds of binary productions between enlightened liberal secularists and those Others, those racialised religious fanatics, are not only intellectually reductive and politically naive, they are simply unacceptable.7 I would argue that they have nevertheless been given increasing license in gay, lesbian, feminist and left circles in the United States and Europe.8 The one liberal positioning that is enduring and to which I will return through my discussion of pinkwashing is: Of course we support the Palestinians in their quest for self-determination, but what about how sexist and homophobic they are? </w:t>
      </w:r>
      <w:r w:rsidRPr="0078381C">
        <w:rPr>
          <w:rFonts w:eastAsia="Calibri"/>
          <w:sz w:val="20"/>
          <w:u w:val="single"/>
        </w:rPr>
        <w:t xml:space="preserve">However, in TA, I look not only at </w:t>
      </w:r>
      <w:r w:rsidRPr="0078381C">
        <w:rPr>
          <w:rFonts w:eastAsia="Calibri"/>
          <w:sz w:val="20"/>
          <w:highlight w:val="yellow"/>
          <w:u w:val="single"/>
        </w:rPr>
        <w:t>the proliferation of queerness as a white</w:t>
      </w:r>
      <w:r w:rsidRPr="0078381C">
        <w:rPr>
          <w:rFonts w:eastAsia="Calibri"/>
          <w:sz w:val="20"/>
          <w:u w:val="single"/>
        </w:rPr>
        <w:t xml:space="preserve">, Christian, secular norm </w:t>
      </w:r>
      <w:r w:rsidRPr="0078381C">
        <w:rPr>
          <w:rFonts w:eastAsia="Calibri"/>
          <w:sz w:val="20"/>
          <w:highlight w:val="yellow"/>
          <w:u w:val="single"/>
        </w:rPr>
        <w:t>but also at the proliferation of homonationalism in</w:t>
      </w:r>
      <w:r w:rsidRPr="0078381C">
        <w:rPr>
          <w:rFonts w:eastAsia="Calibri"/>
          <w:sz w:val="20"/>
          <w:u w:val="single"/>
        </w:rPr>
        <w:t xml:space="preserve"> Arab Muslim and South </w:t>
      </w:r>
      <w:r w:rsidRPr="0078381C">
        <w:rPr>
          <w:rFonts w:eastAsia="Calibri"/>
          <w:sz w:val="20"/>
          <w:highlight w:val="yellow"/>
          <w:u w:val="single"/>
        </w:rPr>
        <w:t>Asian queer communities</w:t>
      </w:r>
      <w:r w:rsidRPr="0078381C">
        <w:rPr>
          <w:rFonts w:eastAsia="Calibri"/>
          <w:sz w:val="20"/>
          <w:u w:val="single"/>
        </w:rPr>
        <w:t xml:space="preserve">9 in the U.S., so this is not simply a critique of the racial exclusions and whiteness of mainstream LGBT communities. My interest </w:t>
      </w:r>
      <w:r w:rsidRPr="0078381C">
        <w:rPr>
          <w:rFonts w:eastAsia="Calibri"/>
          <w:sz w:val="20"/>
          <w:highlight w:val="yellow"/>
          <w:u w:val="single"/>
        </w:rPr>
        <w:t>in the biopolitical intertwining of queerness and nationalism</w:t>
      </w:r>
      <w:r w:rsidRPr="0078381C">
        <w:rPr>
          <w:rFonts w:eastAsia="Calibri"/>
          <w:sz w:val="20"/>
          <w:u w:val="single"/>
        </w:rPr>
        <w:t xml:space="preserve"> started with my dissertation research in Trinidad in the 1990s where I examined the tensions between Afroand Indo-Trinidadians in the gay and lesbian movement and continued with my research on gay and lesbian tourism, understanding the production of the difference between ‘gay-friendly’ and ‘not gay-friendly’ nations as endemic to neoliberal integration of queer consumers</w:t>
      </w:r>
      <w:r w:rsidRPr="0078381C">
        <w:rPr>
          <w:rFonts w:eastAsia="Calibri"/>
          <w:sz w:val="14"/>
        </w:rPr>
        <w:t xml:space="preserve">. Two most recent examples of homonationalism in the U.S. are painfully illustrative of the uneven violences of rights discourses. </w:t>
      </w:r>
      <w:r w:rsidRPr="0078381C">
        <w:rPr>
          <w:rFonts w:eastAsia="Calibri"/>
          <w:sz w:val="20"/>
          <w:u w:val="single"/>
        </w:rPr>
        <w:t xml:space="preserve">The ban on homosexuals in the U.S. military – the ‘Don’t Ask Don’t Tell’ policy – was repealed on December 18, 2010, the same day that the U.S. Senate put a halt to the DREAM Act (Development, Relief, and Education for Alien Minors), a piece of legislation that would have legalised </w:t>
      </w:r>
      <w:r w:rsidRPr="0078381C">
        <w:rPr>
          <w:rFonts w:eastAsia="Calibri"/>
          <w:sz w:val="20"/>
          <w:highlight w:val="yellow"/>
          <w:u w:val="single"/>
        </w:rPr>
        <w:t>millions of undocumented students a</w:t>
      </w:r>
      <w:r w:rsidRPr="0078381C">
        <w:rPr>
          <w:rFonts w:eastAsia="Calibri"/>
          <w:sz w:val="20"/>
          <w:u w:val="single"/>
        </w:rPr>
        <w:t xml:space="preserve">nd allowed them to </w:t>
      </w:r>
      <w:r w:rsidRPr="0078381C">
        <w:rPr>
          <w:rFonts w:eastAsia="Calibri"/>
          <w:sz w:val="20"/>
          <w:highlight w:val="yellow"/>
          <w:u w:val="single"/>
        </w:rPr>
        <w:t>pursue</w:t>
      </w:r>
      <w:r w:rsidRPr="0078381C">
        <w:rPr>
          <w:rFonts w:eastAsia="Calibri"/>
          <w:sz w:val="20"/>
          <w:u w:val="single"/>
        </w:rPr>
        <w:t xml:space="preserve"> higher </w:t>
      </w:r>
      <w:r w:rsidRPr="0078381C">
        <w:rPr>
          <w:rFonts w:eastAsia="Calibri"/>
          <w:sz w:val="20"/>
          <w:highlight w:val="yellow"/>
          <w:u w:val="single"/>
        </w:rPr>
        <w:t>education and, ironically enough, military enlistment</w:t>
      </w:r>
      <w:r w:rsidRPr="0078381C">
        <w:rPr>
          <w:rFonts w:eastAsia="Calibri"/>
          <w:sz w:val="20"/>
          <w:u w:val="single"/>
        </w:rPr>
        <w:t xml:space="preserve">. In the fall of 2009, the Mathew Shepard James Byrd Hate Crimes Prevention Act – </w:t>
      </w:r>
      <w:r w:rsidRPr="0078381C">
        <w:rPr>
          <w:rFonts w:eastAsia="Calibri"/>
          <w:sz w:val="20"/>
          <w:highlight w:val="yellow"/>
          <w:u w:val="single"/>
        </w:rPr>
        <w:t>the first federal legislation criminalising hate crimes against gays, lesbians, and trans people</w:t>
      </w:r>
      <w:r w:rsidRPr="0078381C">
        <w:rPr>
          <w:rFonts w:eastAsia="Calibri"/>
          <w:sz w:val="20"/>
          <w:u w:val="single"/>
        </w:rPr>
        <w:t xml:space="preserve"> – </w:t>
      </w:r>
      <w:r w:rsidRPr="0078381C">
        <w:rPr>
          <w:rFonts w:eastAsia="Calibri"/>
          <w:sz w:val="20"/>
          <w:highlight w:val="yellow"/>
          <w:u w:val="single"/>
        </w:rPr>
        <w:t>was passed</w:t>
      </w:r>
      <w:r w:rsidRPr="0078381C">
        <w:rPr>
          <w:rFonts w:eastAsia="Calibri"/>
          <w:sz w:val="20"/>
          <w:u w:val="single"/>
        </w:rPr>
        <w:t xml:space="preserve">, ironically, in large part </w:t>
      </w:r>
      <w:r w:rsidRPr="0078381C">
        <w:rPr>
          <w:rFonts w:eastAsia="Calibri"/>
          <w:sz w:val="20"/>
          <w:highlight w:val="yellow"/>
          <w:u w:val="single"/>
        </w:rPr>
        <w:t>because it was attached to a military appropriations bil</w:t>
      </w:r>
      <w:r w:rsidRPr="0078381C">
        <w:rPr>
          <w:rFonts w:eastAsia="Calibri"/>
          <w:sz w:val="20"/>
          <w:u w:val="single"/>
        </w:rPr>
        <w:t>l</w:t>
      </w:r>
      <w:r w:rsidRPr="0078381C">
        <w:rPr>
          <w:rFonts w:eastAsia="Calibri"/>
          <w:sz w:val="14"/>
        </w:rPr>
        <w:t xml:space="preserve">.11 </w:t>
      </w:r>
      <w:r w:rsidRPr="0078381C">
        <w:rPr>
          <w:rFonts w:eastAsia="Calibri"/>
          <w:sz w:val="20"/>
          <w:u w:val="single"/>
        </w:rPr>
        <w:t xml:space="preserve">So much for </w:t>
      </w:r>
      <w:r w:rsidRPr="0078381C">
        <w:rPr>
          <w:rFonts w:eastAsia="Calibri"/>
          <w:sz w:val="20"/>
          <w:highlight w:val="yellow"/>
          <w:u w:val="single"/>
        </w:rPr>
        <w:t>queer progress</w:t>
      </w:r>
      <w:r w:rsidRPr="0078381C">
        <w:rPr>
          <w:rFonts w:eastAsia="Calibri"/>
          <w:sz w:val="20"/>
          <w:u w:val="single"/>
        </w:rPr>
        <w:t xml:space="preserve"> that </w:t>
      </w:r>
      <w:r w:rsidRPr="0078381C">
        <w:rPr>
          <w:rFonts w:eastAsia="Calibri"/>
          <w:sz w:val="20"/>
          <w:highlight w:val="yellow"/>
          <w:u w:val="single"/>
        </w:rPr>
        <w:t>does</w:t>
      </w:r>
      <w:r w:rsidRPr="0078381C">
        <w:rPr>
          <w:rFonts w:eastAsia="Calibri"/>
          <w:sz w:val="20"/>
          <w:u w:val="single"/>
        </w:rPr>
        <w:t xml:space="preserve"> not </w:t>
      </w:r>
      <w:r w:rsidRPr="0078381C">
        <w:rPr>
          <w:rFonts w:eastAsia="Calibri"/>
          <w:sz w:val="20"/>
          <w:highlight w:val="yellow"/>
          <w:u w:val="single"/>
        </w:rPr>
        <w:t>support the war on terror</w:t>
      </w:r>
      <w:r w:rsidRPr="0078381C">
        <w:rPr>
          <w:rFonts w:eastAsia="Calibri"/>
          <w:sz w:val="20"/>
          <w:u w:val="single"/>
        </w:rPr>
        <w:t>. But even before it was known that the bill was being manipulated to reinforce militaristic ends, queer people-of-colour organisations such as the ‘Audre Lorde Project’ and several convivial cohort members such as ‘Queers for Economic Justice’ released a statement taking a stand against the purportedly ‘historic’ passage of the hate crimes bill, arguing that legal intervention would be so detrimental it would be better not to criminalise these specific hate crimes.12 These organisations posited that the hate crime legislation would allocate greater resources for the ‘militarisation’ of police forces and the administrative surveillance and harassment of people-of-colour (especially youth of colour, a priori designated as more homophobic than their white counterparts), in particular Latinos and African Americans, whose disproportionate incarceration in the U.S. is a known fact.</w:t>
      </w:r>
      <w:r w:rsidRPr="0078381C">
        <w:rPr>
          <w:rFonts w:eastAsia="Calibri"/>
          <w:sz w:val="14"/>
        </w:rPr>
        <w:t xml:space="preserve">13 </w:t>
      </w:r>
      <w:r w:rsidRPr="0078381C">
        <w:rPr>
          <w:rFonts w:eastAsia="Calibri"/>
          <w:sz w:val="20"/>
          <w:u w:val="single"/>
        </w:rPr>
        <w:t xml:space="preserve">Historically in the </w:t>
      </w:r>
      <w:r w:rsidRPr="0078381C">
        <w:rPr>
          <w:rFonts w:eastAsia="Calibri"/>
          <w:sz w:val="20"/>
          <w:highlight w:val="yellow"/>
          <w:u w:val="single"/>
        </w:rPr>
        <w:t>U.S. these populations have not been able to depend on protection from the state and</w:t>
      </w:r>
      <w:r w:rsidRPr="0078381C">
        <w:rPr>
          <w:rFonts w:eastAsia="Calibri"/>
          <w:sz w:val="20"/>
          <w:u w:val="single"/>
        </w:rPr>
        <w:t xml:space="preserve"> the police from </w:t>
      </w:r>
      <w:r w:rsidRPr="0078381C">
        <w:rPr>
          <w:rFonts w:eastAsia="Calibri"/>
          <w:sz w:val="20"/>
          <w:highlight w:val="yellow"/>
          <w:u w:val="single"/>
        </w:rPr>
        <w:t>violence</w:t>
      </w:r>
      <w:r w:rsidRPr="0078381C">
        <w:rPr>
          <w:rFonts w:eastAsia="Calibri"/>
          <w:sz w:val="20"/>
          <w:u w:val="single"/>
        </w:rPr>
        <w:t xml:space="preserve">, but have rather been the targets of violence from these purportedly protective services. Further, </w:t>
      </w:r>
      <w:r w:rsidRPr="0078381C">
        <w:rPr>
          <w:rFonts w:eastAsia="Calibri"/>
          <w:sz w:val="20"/>
          <w:highlight w:val="yellow"/>
          <w:u w:val="single"/>
        </w:rPr>
        <w:t xml:space="preserve">new populations </w:t>
      </w:r>
      <w:r w:rsidRPr="0078381C">
        <w:rPr>
          <w:rFonts w:eastAsia="Calibri"/>
          <w:sz w:val="20"/>
          <w:u w:val="single"/>
        </w:rPr>
        <w:t xml:space="preserve">cohere through the gathering of statistical, demographic, financial, and personal information to move those understood as targets of hate crimes into the purview of knowledge production to </w:t>
      </w:r>
      <w:r w:rsidRPr="0078381C">
        <w:rPr>
          <w:rFonts w:eastAsia="Calibri"/>
          <w:sz w:val="20"/>
          <w:highlight w:val="yellow"/>
          <w:u w:val="single"/>
        </w:rPr>
        <w:t xml:space="preserve">become the ‘objects’ of state surveillance under the </w:t>
      </w:r>
      <w:r w:rsidRPr="0078381C">
        <w:rPr>
          <w:rFonts w:eastAsia="Calibri"/>
          <w:sz w:val="20"/>
          <w:u w:val="single"/>
        </w:rPr>
        <w:t xml:space="preserve">purported </w:t>
      </w:r>
      <w:r w:rsidRPr="0078381C">
        <w:rPr>
          <w:rFonts w:eastAsia="Calibri"/>
          <w:sz w:val="20"/>
          <w:highlight w:val="yellow"/>
          <w:u w:val="single"/>
        </w:rPr>
        <w:t>guise of being the ‘subjects’ of state protection</w:t>
      </w:r>
      <w:r w:rsidRPr="0078381C">
        <w:rPr>
          <w:rFonts w:eastAsia="Calibri"/>
          <w:sz w:val="20"/>
          <w:u w:val="single"/>
        </w:rPr>
        <w:t>. These cautionary concerns about the limited efficacy of legal intervention were completely dismissed by mainstream national gay and lesbian organisations; nor did these organisations critique or comment upon the legislation regarding the severe compromises made in order to enable its passage.</w:t>
      </w:r>
    </w:p>
    <w:p w14:paraId="06499CC2" w14:textId="77777777" w:rsidR="009D73BD" w:rsidRPr="0078381C" w:rsidRDefault="009D73BD" w:rsidP="009D73BD">
      <w:pPr>
        <w:pStyle w:val="Heading3"/>
        <w:rPr>
          <w:b w:val="0"/>
        </w:rPr>
      </w:pPr>
      <w:r w:rsidRPr="0078381C">
        <w:t>L – Dream</w:t>
      </w:r>
    </w:p>
    <w:p w14:paraId="510F7998" w14:textId="77777777" w:rsidR="009D73BD" w:rsidRPr="0078381C" w:rsidRDefault="009D73BD" w:rsidP="009D73BD">
      <w:pPr>
        <w:keepNext/>
        <w:keepLines/>
        <w:spacing w:before="40" w:after="0"/>
        <w:outlineLvl w:val="3"/>
        <w:rPr>
          <w:rFonts w:eastAsia="MS Gothic"/>
          <w:bCs/>
          <w:iCs/>
          <w:sz w:val="24"/>
        </w:rPr>
      </w:pPr>
      <w:r w:rsidRPr="0078381C">
        <w:rPr>
          <w:rFonts w:eastAsia="MS Gothic"/>
          <w:iCs/>
          <w:sz w:val="24"/>
        </w:rPr>
        <w:t>To maintain the veneer of inclusivity and self-righteousness, the liberal order must begin to incorporate privileged queer bodies in order to sustain itself. This process of capturing radical sexual energy is crucial to maintaining the American imperial project, one that is axiomatic upon the homonormative and heteronormative subject creation that is exemplified in the so called “queer-inclusion project” through citizenship programs</w:t>
      </w:r>
    </w:p>
    <w:p w14:paraId="59B8A21F" w14:textId="77777777" w:rsidR="009D73BD" w:rsidRPr="0078381C" w:rsidRDefault="009D73BD" w:rsidP="009D73BD">
      <w:pPr>
        <w:rPr>
          <w:rFonts w:eastAsia="Calibri"/>
          <w:b/>
          <w:bCs/>
          <w:sz w:val="20"/>
        </w:rPr>
      </w:pPr>
      <w:r w:rsidRPr="0078381C">
        <w:rPr>
          <w:rFonts w:eastAsia="Calibri"/>
          <w:sz w:val="24"/>
        </w:rPr>
        <w:t>Puar ’13</w:t>
      </w:r>
      <w:r w:rsidRPr="0078381C">
        <w:rPr>
          <w:rFonts w:eastAsia="Calibri"/>
          <w:sz w:val="20"/>
        </w:rPr>
        <w:t xml:space="preserve"> (Jasbir K. Puar U.S.-based queer theorist who currently works as an associate professor in the Department of Women's and Gender Studies at Rutgers University, </w:t>
      </w:r>
      <w:r w:rsidRPr="0078381C">
        <w:rPr>
          <w:rFonts w:eastAsia="Calibri"/>
          <w:i/>
          <w:sz w:val="20"/>
        </w:rPr>
        <w:t>Homonationalism As Assemblage: Viral Travels, Affective Sexualities</w:t>
      </w:r>
      <w:r w:rsidRPr="0078381C">
        <w:rPr>
          <w:rFonts w:eastAsia="Calibri"/>
          <w:sz w:val="20"/>
        </w:rPr>
        <w:t>, Accessed: 10/29/2017)</w:t>
      </w:r>
    </w:p>
    <w:p w14:paraId="1B305A4D" w14:textId="77777777" w:rsidR="009D73BD" w:rsidRPr="0078381C" w:rsidRDefault="009D73BD" w:rsidP="009D73BD">
      <w:pPr>
        <w:rPr>
          <w:rFonts w:eastAsia="Calibri"/>
          <w:b/>
          <w:bCs/>
          <w:sz w:val="20"/>
          <w:u w:val="single"/>
        </w:rPr>
      </w:pPr>
      <w:r w:rsidRPr="0078381C">
        <w:rPr>
          <w:rFonts w:eastAsia="Calibri"/>
          <w:sz w:val="20"/>
          <w:u w:val="single"/>
        </w:rPr>
        <w:t xml:space="preserve">In this article I aim to contextualise </w:t>
      </w:r>
      <w:r w:rsidRPr="0078381C">
        <w:rPr>
          <w:rFonts w:eastAsia="Calibri"/>
          <w:sz w:val="20"/>
          <w:highlight w:val="yellow"/>
          <w:u w:val="single"/>
        </w:rPr>
        <w:t>the rise of</w:t>
      </w:r>
      <w:r w:rsidRPr="0078381C">
        <w:rPr>
          <w:rFonts w:eastAsia="Calibri"/>
          <w:sz w:val="20"/>
          <w:u w:val="single"/>
        </w:rPr>
        <w:t xml:space="preserve"> gay and lesbian </w:t>
      </w:r>
      <w:r w:rsidRPr="0078381C">
        <w:rPr>
          <w:rFonts w:eastAsia="Calibri"/>
          <w:sz w:val="20"/>
          <w:highlight w:val="yellow"/>
          <w:u w:val="single"/>
        </w:rPr>
        <w:t>movements within the purview of debates</w:t>
      </w:r>
      <w:r w:rsidRPr="0078381C">
        <w:rPr>
          <w:rFonts w:eastAsia="Calibri"/>
          <w:sz w:val="20"/>
          <w:u w:val="single"/>
        </w:rPr>
        <w:t xml:space="preserve"> about rights discourses and the rights-based subject, arguably [are] the most potent aphrodisiac of liberalism</w:t>
      </w:r>
      <w:r w:rsidRPr="0078381C">
        <w:rPr>
          <w:rFonts w:eastAsia="Calibri"/>
          <w:sz w:val="14"/>
        </w:rPr>
        <w:t xml:space="preserve">. </w:t>
      </w:r>
      <w:r w:rsidRPr="0078381C">
        <w:rPr>
          <w:rFonts w:eastAsia="Calibri"/>
          <w:sz w:val="20"/>
          <w:highlight w:val="yellow"/>
          <w:u w:val="single"/>
        </w:rPr>
        <w:t>The characterisation of human rights as liberalism’s most potent aphrodisiac is drawn from</w:t>
      </w:r>
      <w:r w:rsidRPr="0078381C">
        <w:rPr>
          <w:rFonts w:eastAsia="Calibri"/>
          <w:sz w:val="20"/>
          <w:u w:val="single"/>
        </w:rPr>
        <w:t xml:space="preserve"> the ‘Human Rights Beyond the Law’ workshop’s call for papers, The targets and success of gay and lesbian political organising have increasingly come to be defined and measured through </w:t>
      </w:r>
      <w:r w:rsidRPr="0078381C">
        <w:rPr>
          <w:rFonts w:eastAsia="Calibri"/>
          <w:sz w:val="20"/>
          <w:highlight w:val="yellow"/>
          <w:u w:val="single"/>
        </w:rPr>
        <w:t>the prism of legalisation</w:t>
      </w:r>
      <w:r w:rsidRPr="0078381C">
        <w:rPr>
          <w:rFonts w:eastAsia="Calibri"/>
          <w:sz w:val="14"/>
        </w:rPr>
        <w:t xml:space="preserve">, leading to a palpable romance with the decriminalisation of sodomy in many national contexts. </w:t>
      </w:r>
      <w:r w:rsidRPr="0078381C">
        <w:rPr>
          <w:rFonts w:eastAsia="Calibri"/>
          <w:sz w:val="20"/>
          <w:u w:val="single"/>
        </w:rPr>
        <w:t xml:space="preserve">While the discourse of law can serve, and serve well, to redress social injustices and subjects of legal discourse are savvy and capable of negotiating legal systems even as they are subject to their disciplinary forces, my interest here is </w:t>
      </w:r>
      <w:r w:rsidRPr="0078381C">
        <w:rPr>
          <w:rFonts w:eastAsia="Calibri"/>
          <w:sz w:val="20"/>
          <w:highlight w:val="yellow"/>
          <w:u w:val="single"/>
        </w:rPr>
        <w:t>to destabilise the measuring of social change and of ‘progress’ in terms of legalisation</w:t>
      </w:r>
      <w:r w:rsidRPr="0078381C">
        <w:rPr>
          <w:rFonts w:eastAsia="Calibri"/>
          <w:sz w:val="14"/>
        </w:rPr>
        <w:t xml:space="preserve">. ‘The law’ is limited in what it can convey and create; </w:t>
      </w:r>
      <w:r w:rsidRPr="0078381C">
        <w:rPr>
          <w:rFonts w:eastAsia="Calibri"/>
          <w:sz w:val="20"/>
          <w:u w:val="single"/>
        </w:rPr>
        <w:t>the limits with which we must concern ourselves are not legal instruments per se, but rather the law’s reliance on performative language that produces that which it simply claims to regulate, including the ascription of a subject of that law.</w:t>
      </w:r>
      <w:r w:rsidRPr="0078381C">
        <w:rPr>
          <w:rFonts w:eastAsia="Calibri"/>
          <w:sz w:val="14"/>
        </w:rPr>
        <w:t xml:space="preserve"> </w:t>
      </w:r>
      <w:r w:rsidRPr="0078381C">
        <w:rPr>
          <w:rFonts w:eastAsia="Calibri"/>
          <w:sz w:val="20"/>
          <w:u w:val="single"/>
        </w:rPr>
        <w:t xml:space="preserve">Human rights </w:t>
      </w:r>
      <w:r w:rsidRPr="0078381C">
        <w:rPr>
          <w:rFonts w:eastAsia="Calibri"/>
          <w:sz w:val="20"/>
          <w:highlight w:val="yellow"/>
          <w:u w:val="single"/>
        </w:rPr>
        <w:t>discourses reiterate a “biopolitical</w:t>
      </w:r>
      <w:r w:rsidRPr="0078381C">
        <w:rPr>
          <w:rFonts w:eastAsia="Calibri"/>
          <w:sz w:val="20"/>
          <w:u w:val="single"/>
        </w:rPr>
        <w:t xml:space="preserve"> anthropocentrism” that mandates a </w:t>
      </w:r>
      <w:r w:rsidRPr="0078381C">
        <w:rPr>
          <w:rFonts w:eastAsia="Calibri"/>
          <w:sz w:val="20"/>
          <w:highlight w:val="yellow"/>
          <w:u w:val="single"/>
        </w:rPr>
        <w:t>reproduction of human exceptionalism</w:t>
      </w:r>
      <w:r w:rsidRPr="0078381C">
        <w:rPr>
          <w:rFonts w:eastAsia="Calibri"/>
          <w:sz w:val="20"/>
          <w:u w:val="single"/>
        </w:rPr>
        <w:t>; While these limitations may not mean abandoning rightsbased legal interventions, they do highlight the need to attend to the unprogressive consequences of progressive legislation as well as the modes of bodily comportment that defy identity parameters</w:t>
      </w:r>
      <w:r w:rsidRPr="0078381C">
        <w:rPr>
          <w:rFonts w:eastAsia="Calibri"/>
          <w:sz w:val="14"/>
        </w:rPr>
        <w:t xml:space="preserve">. I </w:t>
      </w:r>
      <w:r w:rsidRPr="0078381C">
        <w:rPr>
          <w:rFonts w:eastAsia="Calibri"/>
          <w:sz w:val="20"/>
          <w:u w:val="single"/>
        </w:rPr>
        <w:t>begin with an overview of the project of Terrorist Assemblages, with specific attention to the circulation of the term ‘homonationalism’</w:t>
      </w:r>
      <w:r w:rsidRPr="0078381C">
        <w:rPr>
          <w:rFonts w:eastAsia="Calibri"/>
          <w:sz w:val="14"/>
        </w:rPr>
        <w:t xml:space="preserve">. Second, I will elaborate on homonationalism in the context of Palestine/ Israel to demonstrate the relevance of sexual rights discourses and the narrative of ‘pinkwashing’ to the occupation. I </w:t>
      </w:r>
      <w:r w:rsidRPr="0078381C">
        <w:rPr>
          <w:rFonts w:eastAsia="Calibri"/>
          <w:sz w:val="20"/>
          <w:u w:val="single"/>
        </w:rPr>
        <w:t xml:space="preserve">will conclude with some rumination about the potential of thinking sexuality not as an identity, but as </w:t>
      </w:r>
      <w:r w:rsidRPr="0078381C">
        <w:rPr>
          <w:rFonts w:eastAsia="Calibri"/>
          <w:sz w:val="20"/>
          <w:highlight w:val="yellow"/>
          <w:u w:val="single"/>
        </w:rPr>
        <w:t>assemblages of sensations, affects, and forces</w:t>
      </w:r>
      <w:r w:rsidRPr="0078381C">
        <w:rPr>
          <w:rFonts w:eastAsia="Calibri"/>
          <w:sz w:val="20"/>
          <w:u w:val="single"/>
        </w:rPr>
        <w:t xml:space="preserve">. This virality of sexuality productively </w:t>
      </w:r>
      <w:r w:rsidRPr="0078381C">
        <w:rPr>
          <w:rFonts w:eastAsia="Calibri"/>
          <w:sz w:val="20"/>
          <w:highlight w:val="yellow"/>
          <w:u w:val="single"/>
        </w:rPr>
        <w:t>destabilises humanist notions of the subjects of sexuality</w:t>
      </w:r>
      <w:r w:rsidRPr="0078381C">
        <w:rPr>
          <w:rFonts w:eastAsia="Calibri"/>
          <w:sz w:val="20"/>
          <w:u w:val="single"/>
        </w:rPr>
        <w:t xml:space="preserve"> but also the political organising seeking </w:t>
      </w:r>
      <w:r w:rsidRPr="0078381C">
        <w:rPr>
          <w:rFonts w:eastAsia="Calibri"/>
          <w:sz w:val="20"/>
          <w:highlight w:val="yellow"/>
          <w:u w:val="single"/>
        </w:rPr>
        <w:t>to resist legal discourses that attempt to</w:t>
      </w:r>
      <w:r w:rsidRPr="0078381C">
        <w:rPr>
          <w:rFonts w:eastAsia="Calibri"/>
          <w:sz w:val="20"/>
          <w:u w:val="single"/>
        </w:rPr>
        <w:t xml:space="preserve"> name and </w:t>
      </w:r>
      <w:r w:rsidRPr="0078381C">
        <w:rPr>
          <w:rFonts w:eastAsia="Calibri"/>
          <w:sz w:val="20"/>
          <w:highlight w:val="yellow"/>
          <w:u w:val="single"/>
        </w:rPr>
        <w:t>control these subjects</w:t>
      </w:r>
      <w:r w:rsidRPr="0078381C">
        <w:rPr>
          <w:rFonts w:eastAsia="Calibri"/>
          <w:sz w:val="20"/>
          <w:u w:val="single"/>
        </w:rPr>
        <w:t xml:space="preserve"> of sexualit</w:t>
      </w:r>
      <w:r w:rsidRPr="0078381C">
        <w:rPr>
          <w:rFonts w:eastAsia="Calibri"/>
          <w:sz w:val="14"/>
        </w:rPr>
        <w:t xml:space="preserve">y. II. Homonationalism and its Discontents In my 2007 monograph </w:t>
      </w:r>
      <w:r w:rsidRPr="0078381C">
        <w:rPr>
          <w:rFonts w:eastAsia="Calibri"/>
          <w:sz w:val="20"/>
          <w:u w:val="single"/>
        </w:rPr>
        <w:t>Terrorist Assemblages: Homonationalism in Queer Times3</w:t>
      </w:r>
      <w:r w:rsidRPr="0078381C">
        <w:rPr>
          <w:rFonts w:eastAsia="Calibri"/>
          <w:sz w:val="14"/>
        </w:rPr>
        <w:t xml:space="preserve"> (hereinafter TA), I </w:t>
      </w:r>
      <w:r w:rsidRPr="0078381C">
        <w:rPr>
          <w:rFonts w:eastAsia="Calibri"/>
          <w:sz w:val="20"/>
          <w:u w:val="single"/>
        </w:rPr>
        <w:t xml:space="preserve">develop </w:t>
      </w:r>
      <w:r w:rsidRPr="0078381C">
        <w:rPr>
          <w:rFonts w:eastAsia="Calibri"/>
          <w:sz w:val="20"/>
          <w:highlight w:val="yellow"/>
          <w:u w:val="single"/>
        </w:rPr>
        <w:t>the conceptual framework of ‘homonationalism’,</w:t>
      </w:r>
      <w:r w:rsidRPr="0078381C">
        <w:rPr>
          <w:rFonts w:eastAsia="Calibri"/>
          <w:sz w:val="20"/>
          <w:u w:val="single"/>
        </w:rPr>
        <w:t xml:space="preserve"> by which I mean </w:t>
      </w:r>
      <w:r w:rsidRPr="0078381C">
        <w:rPr>
          <w:rFonts w:eastAsia="Calibri"/>
          <w:sz w:val="20"/>
          <w:highlight w:val="yellow"/>
          <w:u w:val="single"/>
        </w:rPr>
        <w:t>the use of</w:t>
      </w:r>
      <w:r w:rsidRPr="0078381C">
        <w:rPr>
          <w:rFonts w:eastAsia="Calibri"/>
          <w:sz w:val="20"/>
          <w:u w:val="single"/>
        </w:rPr>
        <w:t xml:space="preserve"> ‘acceptance’ and ‘</w:t>
      </w:r>
      <w:r w:rsidRPr="0078381C">
        <w:rPr>
          <w:rFonts w:eastAsia="Calibri"/>
          <w:sz w:val="20"/>
          <w:highlight w:val="yellow"/>
          <w:u w:val="single"/>
        </w:rPr>
        <w:t>tolerance’ for gay and lesbian subjects as the barometer</w:t>
      </w:r>
      <w:r w:rsidRPr="0078381C">
        <w:rPr>
          <w:rFonts w:eastAsia="Calibri"/>
          <w:sz w:val="20"/>
          <w:u w:val="single"/>
        </w:rPr>
        <w:t xml:space="preserve"> by which the legitimacy of, and capacity </w:t>
      </w:r>
      <w:r w:rsidRPr="0078381C">
        <w:rPr>
          <w:rFonts w:eastAsia="Calibri"/>
          <w:sz w:val="20"/>
          <w:highlight w:val="yellow"/>
          <w:u w:val="single"/>
        </w:rPr>
        <w:t>for national sovereignty is evaluated.</w:t>
      </w:r>
      <w:r w:rsidRPr="0078381C">
        <w:rPr>
          <w:rFonts w:eastAsia="Calibri"/>
          <w:sz w:val="20"/>
          <w:u w:val="single"/>
        </w:rPr>
        <w:t xml:space="preserve"> Beginning in the 1990s, I became increasingly concerned with the standard refrain of transnational feminist discourse as well as queer theories that vociferated that the nation is heteronormative and that the queer is inherently an outlaw to the nation-state</w:t>
      </w:r>
      <w:r w:rsidRPr="0078381C">
        <w:rPr>
          <w:rFonts w:eastAsia="Calibri"/>
          <w:sz w:val="14"/>
        </w:rPr>
        <w:t xml:space="preserve">. While the project arose within the post-9/11 political era of the United States, </w:t>
      </w:r>
      <w:r w:rsidRPr="0078381C">
        <w:rPr>
          <w:rFonts w:eastAsia="Calibri"/>
          <w:sz w:val="20"/>
          <w:u w:val="single"/>
        </w:rPr>
        <w:t>my intent in TA was not only to demonstrate simply a relationality of the instrumentalisation of queer bodies by the U.S. state or only the embracing of nationalist and often xenophobic and imperialist interests of the U. S. by queer communities</w:t>
      </w:r>
      <w:r w:rsidRPr="0078381C">
        <w:rPr>
          <w:rFonts w:eastAsia="Calibri"/>
          <w:sz w:val="14"/>
        </w:rPr>
        <w:t xml:space="preserve">. Rather, building on the important work of Lisa Duggan on </w:t>
      </w:r>
      <w:r w:rsidRPr="0078381C">
        <w:rPr>
          <w:rFonts w:eastAsia="Calibri"/>
          <w:sz w:val="20"/>
          <w:highlight w:val="yellow"/>
          <w:u w:val="single"/>
        </w:rPr>
        <w:t>“homonormativity”</w:t>
      </w:r>
      <w:r w:rsidRPr="0078381C">
        <w:rPr>
          <w:rFonts w:eastAsia="Calibri"/>
          <w:sz w:val="20"/>
          <w:u w:val="single"/>
        </w:rPr>
        <w:t xml:space="preserve"> – her theorisation of </w:t>
      </w:r>
      <w:r w:rsidRPr="0078381C">
        <w:rPr>
          <w:rFonts w:eastAsia="Calibri"/>
          <w:sz w:val="20"/>
          <w:highlight w:val="yellow"/>
          <w:u w:val="single"/>
        </w:rPr>
        <w:t>the imbrication of privatisation of neoliberal economies</w:t>
      </w:r>
      <w:r w:rsidRPr="0078381C">
        <w:rPr>
          <w:rFonts w:eastAsia="Calibri"/>
          <w:sz w:val="20"/>
          <w:u w:val="single"/>
        </w:rPr>
        <w:t xml:space="preserve"> </w:t>
      </w:r>
      <w:r w:rsidRPr="0078381C">
        <w:rPr>
          <w:rFonts w:eastAsia="Calibri"/>
          <w:sz w:val="20"/>
          <w:highlight w:val="yellow"/>
          <w:u w:val="single"/>
        </w:rPr>
        <w:t>and</w:t>
      </w:r>
      <w:r w:rsidRPr="0078381C">
        <w:rPr>
          <w:rFonts w:eastAsia="Calibri"/>
          <w:sz w:val="20"/>
          <w:u w:val="single"/>
        </w:rPr>
        <w:t xml:space="preserve"> the growth of domestic </w:t>
      </w:r>
      <w:r w:rsidRPr="0078381C">
        <w:rPr>
          <w:rFonts w:eastAsia="Calibri"/>
          <w:sz w:val="20"/>
          <w:highlight w:val="yellow"/>
          <w:u w:val="single"/>
        </w:rPr>
        <w:t>acceptance of queer communities</w:t>
      </w:r>
      <w:r w:rsidRPr="0078381C">
        <w:rPr>
          <w:rFonts w:eastAsia="Calibri"/>
          <w:sz w:val="14"/>
          <w:highlight w:val="yellow"/>
        </w:rPr>
        <w:t>4</w:t>
      </w:r>
      <w:r w:rsidRPr="0078381C">
        <w:rPr>
          <w:rFonts w:eastAsia="Calibri"/>
          <w:sz w:val="14"/>
        </w:rPr>
        <w:t xml:space="preserve"> – </w:t>
      </w:r>
      <w:r w:rsidRPr="0078381C">
        <w:rPr>
          <w:rFonts w:eastAsia="Calibri"/>
          <w:sz w:val="20"/>
          <w:u w:val="single"/>
        </w:rPr>
        <w:t xml:space="preserve">homonationalism is fundamentally a critique of how lesbian and </w:t>
      </w:r>
      <w:r w:rsidRPr="0078381C">
        <w:rPr>
          <w:rFonts w:eastAsia="Calibri"/>
          <w:sz w:val="20"/>
          <w:highlight w:val="yellow"/>
          <w:u w:val="single"/>
        </w:rPr>
        <w:t>gay liberal rights discourses produce narratives of progress and modernity that</w:t>
      </w:r>
      <w:r w:rsidRPr="0078381C">
        <w:rPr>
          <w:rFonts w:eastAsia="Calibri"/>
          <w:sz w:val="20"/>
          <w:u w:val="single"/>
        </w:rPr>
        <w:t xml:space="preserve"> continue to accord some populations </w:t>
      </w:r>
      <w:r w:rsidRPr="0078381C">
        <w:rPr>
          <w:rFonts w:eastAsia="Calibri"/>
          <w:sz w:val="20"/>
          <w:highlight w:val="yellow"/>
          <w:u w:val="single"/>
        </w:rPr>
        <w:t>access</w:t>
      </w:r>
      <w:r w:rsidRPr="0078381C">
        <w:rPr>
          <w:rFonts w:eastAsia="Calibri"/>
          <w:sz w:val="20"/>
          <w:u w:val="single"/>
        </w:rPr>
        <w:t xml:space="preserve"> to cultural </w:t>
      </w:r>
      <w:r w:rsidRPr="0078381C">
        <w:rPr>
          <w:rFonts w:eastAsia="Calibri"/>
          <w:sz w:val="20"/>
          <w:highlight w:val="yellow"/>
          <w:u w:val="single"/>
        </w:rPr>
        <w:t>and legal forms of citizenship at the expense of</w:t>
      </w:r>
      <w:r w:rsidRPr="0078381C">
        <w:rPr>
          <w:rFonts w:eastAsia="Calibri"/>
          <w:sz w:val="20"/>
          <w:u w:val="single"/>
        </w:rPr>
        <w:t xml:space="preserve"> the partial and </w:t>
      </w:r>
      <w:r w:rsidRPr="0078381C">
        <w:rPr>
          <w:rFonts w:eastAsia="Calibri"/>
          <w:sz w:val="20"/>
          <w:highlight w:val="yellow"/>
          <w:u w:val="single"/>
        </w:rPr>
        <w:t>full expulsion from those rights of other populations.</w:t>
      </w:r>
      <w:r w:rsidRPr="0078381C">
        <w:rPr>
          <w:rFonts w:eastAsia="Calibri"/>
          <w:sz w:val="14"/>
        </w:rPr>
        <w:t xml:space="preserve"> Simply stated, </w:t>
      </w:r>
      <w:r w:rsidRPr="0078381C">
        <w:rPr>
          <w:rFonts w:eastAsia="Calibri"/>
          <w:sz w:val="20"/>
          <w:u w:val="single"/>
        </w:rPr>
        <w:t xml:space="preserve">homonationalism is the concomitant rise in the legal, consumer and representative recognition of LGBTQ subjects and the curtailing of welfare provisions, immigrant rights and the expansion of state power to engage in surveillance, detention and deportation. The narrative of progress for gay rights is thus built on the backs of racialised and sexualised others, for whom such progress was either once achieved but is now backsliding or has yet to arrive. This process relies on the shoring up of </w:t>
      </w:r>
      <w:r w:rsidRPr="0078381C">
        <w:rPr>
          <w:rFonts w:eastAsia="Calibri"/>
          <w:sz w:val="20"/>
          <w:highlight w:val="yellow"/>
          <w:u w:val="single"/>
        </w:rPr>
        <w:t>the respectability of homosexual subjects in relation to the performative reiteration of the pathologised perverse (homo- and hetero-) sexuality of racial others</w:t>
      </w:r>
      <w:r w:rsidRPr="0078381C">
        <w:rPr>
          <w:rFonts w:eastAsia="Calibri"/>
          <w:sz w:val="20"/>
          <w:u w:val="single"/>
        </w:rPr>
        <w:t xml:space="preserve">, specifically Muslim others, </w:t>
      </w:r>
      <w:r w:rsidRPr="0078381C">
        <w:rPr>
          <w:rFonts w:eastAsia="Calibri"/>
          <w:sz w:val="20"/>
          <w:highlight w:val="yellow"/>
          <w:u w:val="single"/>
        </w:rPr>
        <w:t>upon whom</w:t>
      </w:r>
      <w:r w:rsidRPr="0078381C">
        <w:rPr>
          <w:rFonts w:eastAsia="Calibri"/>
          <w:sz w:val="20"/>
          <w:u w:val="single"/>
        </w:rPr>
        <w:t xml:space="preserve"> Orientalist and </w:t>
      </w:r>
      <w:r w:rsidRPr="0078381C">
        <w:rPr>
          <w:rFonts w:eastAsia="Calibri"/>
          <w:sz w:val="20"/>
          <w:highlight w:val="yellow"/>
          <w:u w:val="single"/>
        </w:rPr>
        <w:t>neoOrientalist projections are cast</w:t>
      </w:r>
      <w:r w:rsidRPr="0078381C">
        <w:rPr>
          <w:rFonts w:eastAsia="Calibri"/>
          <w:sz w:val="20"/>
          <w:u w:val="single"/>
        </w:rPr>
        <w:t xml:space="preserve">. Homonationalism is thus not simply a synonym for gay racism or another way to critique the ‘conservatisation’ of gay and lesbian identities, but instead an analytic for apprehending the consequences of the successes of LGBT liberal rights movements. I will add here, and elaborate on this later, that I do not think of </w:t>
      </w:r>
      <w:r w:rsidRPr="0078381C">
        <w:rPr>
          <w:rFonts w:eastAsia="Calibri"/>
          <w:sz w:val="20"/>
          <w:highlight w:val="yellow"/>
          <w:u w:val="single"/>
        </w:rPr>
        <w:t>homonationalism</w:t>
      </w:r>
      <w:r w:rsidRPr="0078381C">
        <w:rPr>
          <w:rFonts w:eastAsia="Calibri"/>
          <w:sz w:val="20"/>
          <w:u w:val="single"/>
        </w:rPr>
        <w:t xml:space="preserve"> as an identity nor a position – it </w:t>
      </w:r>
      <w:r w:rsidRPr="0078381C">
        <w:rPr>
          <w:rFonts w:eastAsia="Calibri"/>
          <w:sz w:val="20"/>
          <w:highlight w:val="yellow"/>
          <w:u w:val="single"/>
        </w:rPr>
        <w:t>is not another marker meant to cleave a ‘good’</w:t>
      </w:r>
      <w:r w:rsidRPr="0078381C">
        <w:rPr>
          <w:rFonts w:eastAsia="Calibri"/>
          <w:sz w:val="20"/>
          <w:u w:val="single"/>
        </w:rPr>
        <w:t xml:space="preserve"> (progressive/transgressive/politically left) </w:t>
      </w:r>
      <w:r w:rsidRPr="0078381C">
        <w:rPr>
          <w:rFonts w:eastAsia="Calibri"/>
          <w:sz w:val="20"/>
          <w:highlight w:val="yellow"/>
          <w:u w:val="single"/>
        </w:rPr>
        <w:t>queer from a ‘bad’</w:t>
      </w:r>
      <w:r w:rsidRPr="0078381C">
        <w:rPr>
          <w:rFonts w:eastAsia="Calibri"/>
          <w:sz w:val="20"/>
          <w:u w:val="single"/>
        </w:rPr>
        <w:t xml:space="preserve"> (sold out/ conservative/ politically bankrupt) </w:t>
      </w:r>
      <w:r w:rsidRPr="0078381C">
        <w:rPr>
          <w:rFonts w:eastAsia="Calibri"/>
          <w:sz w:val="20"/>
          <w:highlight w:val="yellow"/>
          <w:u w:val="single"/>
        </w:rPr>
        <w:t>queer. Rather</w:t>
      </w:r>
      <w:r w:rsidRPr="0078381C">
        <w:rPr>
          <w:rFonts w:eastAsia="Calibri"/>
          <w:sz w:val="20"/>
          <w:u w:val="single"/>
        </w:rPr>
        <w:t xml:space="preserve">, I have theorised homonationalism </w:t>
      </w:r>
      <w:r w:rsidRPr="0078381C">
        <w:rPr>
          <w:rFonts w:eastAsia="Calibri"/>
          <w:sz w:val="20"/>
          <w:highlight w:val="yellow"/>
          <w:u w:val="single"/>
        </w:rPr>
        <w:t>as an assemblage of de- and re-territorialising forces, affects, energies, and movements</w:t>
      </w:r>
      <w:r w:rsidRPr="0078381C">
        <w:rPr>
          <w:rFonts w:eastAsia="Calibri"/>
          <w:sz w:val="20"/>
          <w:u w:val="single"/>
        </w:rPr>
        <w:t xml:space="preserve">. Assemblages do not accrete in linear time or within discrete histories, fields, or discourses. In naming a movement in contemporary U.S. queer politics, homonationalism is only useful in how it offers a way to track historical shifts in the term of modernity, even as it has become mobilised within the very shifts it was produced to name. We can debate the pros and cons of instrumentalisation of sexual identity by human rights frames, but we cannot elide what I would argue is the crux of the problem: the insistence of or default to the notion of identity itself. Through Deleuzian assemblage – in French originally termed agencement which loosely means patterning of arrangements – homonationalism </w:t>
      </w:r>
      <w:r w:rsidRPr="0078381C">
        <w:rPr>
          <w:rFonts w:eastAsia="Calibri"/>
          <w:sz w:val="20"/>
          <w:highlight w:val="yellow"/>
          <w:u w:val="single"/>
        </w:rPr>
        <w:t>is re-articulated as a field of power</w:t>
      </w:r>
      <w:r w:rsidRPr="0078381C">
        <w:rPr>
          <w:rFonts w:eastAsia="Calibri"/>
          <w:sz w:val="20"/>
          <w:u w:val="single"/>
        </w:rPr>
        <w:t xml:space="preserve"> rather than an activity or property of any one nation-state, organisation, or individual</w:t>
      </w:r>
      <w:r w:rsidRPr="0078381C">
        <w:rPr>
          <w:rFonts w:eastAsia="Calibri"/>
          <w:sz w:val="14"/>
        </w:rPr>
        <w:t xml:space="preserve">.5 </w:t>
      </w:r>
      <w:r w:rsidRPr="0078381C">
        <w:rPr>
          <w:rFonts w:eastAsia="Calibri"/>
          <w:sz w:val="20"/>
          <w:u w:val="single"/>
        </w:rPr>
        <w:t>Homonationalism is also a process, not an event or an attribute. It names a historical shift in the production of nation-states from the insistence on heteronormativity to the increasing inclusion of homonormativity</w:t>
      </w:r>
      <w:r w:rsidRPr="0078381C">
        <w:rPr>
          <w:rFonts w:eastAsia="Calibri"/>
          <w:sz w:val="14"/>
        </w:rPr>
        <w:t xml:space="preserve">. This process coheres not through 9/11 as a solitary temporal moment: ‘this’ did not begin with 9/11. I have concerns about how 9/11 seems to function as an originary trigger, fostering a dangerous historical reification (what is sometimes cynically referred to in the US as the ‘9/11 industry’).6 Looking back from 9/11, my interest was in the 40-year span of the era of post civil rights that, through the politics of liberal inclusion, continues to produce the sexual other as white and the racial other as straight. </w:t>
      </w:r>
      <w:r w:rsidRPr="0078381C">
        <w:rPr>
          <w:rFonts w:eastAsia="Calibri"/>
          <w:sz w:val="20"/>
          <w:u w:val="single"/>
        </w:rPr>
        <w:t xml:space="preserve">And while forms of virulent explicit Islamophobia and the growing sense of </w:t>
      </w:r>
      <w:r w:rsidRPr="0078381C">
        <w:rPr>
          <w:rFonts w:eastAsia="Calibri"/>
          <w:sz w:val="20"/>
          <w:highlight w:val="yellow"/>
          <w:u w:val="single"/>
        </w:rPr>
        <w:t>the failure of President Obama’s ‘post-racial’ moment</w:t>
      </w:r>
      <w:r w:rsidRPr="0078381C">
        <w:rPr>
          <w:rFonts w:eastAsia="Calibri"/>
          <w:sz w:val="20"/>
          <w:u w:val="single"/>
        </w:rPr>
        <w:t xml:space="preserve"> has given license to more explicit racist expression, nevertheless those conservative modalities can be directly challenged better than before. I remain more convinced than ever that </w:t>
      </w:r>
      <w:r w:rsidRPr="0078381C">
        <w:rPr>
          <w:rFonts w:eastAsia="Calibri"/>
          <w:sz w:val="20"/>
          <w:highlight w:val="yellow"/>
          <w:u w:val="single"/>
        </w:rPr>
        <w:t>addressing the insidious collusions between racism and liberalism</w:t>
      </w:r>
      <w:r w:rsidRPr="0078381C">
        <w:rPr>
          <w:rFonts w:eastAsia="Calibri"/>
          <w:sz w:val="20"/>
          <w:u w:val="single"/>
        </w:rPr>
        <w:t xml:space="preserve"> are the core critique of homonationalism. </w:t>
      </w:r>
      <w:r w:rsidRPr="0078381C">
        <w:rPr>
          <w:rFonts w:eastAsia="Calibri"/>
          <w:sz w:val="20"/>
          <w:highlight w:val="yellow"/>
          <w:u w:val="single"/>
        </w:rPr>
        <w:t>This convergence</w:t>
      </w:r>
      <w:r w:rsidRPr="0078381C">
        <w:rPr>
          <w:rFonts w:eastAsia="Calibri"/>
          <w:sz w:val="20"/>
          <w:u w:val="single"/>
        </w:rPr>
        <w:t xml:space="preserve"> of racism and progressive liberal instrumentalisation of once-outlawed sexual identities </w:t>
      </w:r>
      <w:r w:rsidRPr="0078381C">
        <w:rPr>
          <w:rFonts w:eastAsia="Calibri"/>
          <w:sz w:val="20"/>
          <w:highlight w:val="yellow"/>
          <w:u w:val="single"/>
        </w:rPr>
        <w:t>has led to commonsensical liberal positions</w:t>
      </w:r>
      <w:r w:rsidRPr="0078381C">
        <w:rPr>
          <w:rFonts w:eastAsia="Calibri"/>
          <w:sz w:val="20"/>
          <w:u w:val="single"/>
        </w:rPr>
        <w:t>, such as the following</w:t>
      </w:r>
      <w:r w:rsidRPr="0078381C">
        <w:rPr>
          <w:rFonts w:eastAsia="Calibri"/>
          <w:sz w:val="14"/>
        </w:rPr>
        <w:t xml:space="preserve">: Of course we oppose the war on terror, but what about the homophobia of Muslims? Of course we oppose the U.S. occupation of the Middle East, but the Iranians keep hanging innocent gay men. Of course we support the revolution in Egypt and the Arab Spring, but the sexual assaults of women proves that the Egyptians are beasts. These kinds of binary productions between enlightened liberal secularists and those Others, those racialised religious fanatics, are not only intellectually reductive and politically naive, they are simply unacceptable.7 I would argue that they have nevertheless been given increasing license in gay, lesbian, feminist and left circles in the United States and Europe.8 The one liberal positioning that is enduring and to which I will return through my discussion of pinkwashing is: Of course we support the Palestinians in their quest for self-determination, but what about how sexist and homophobic they are? </w:t>
      </w:r>
      <w:r w:rsidRPr="0078381C">
        <w:rPr>
          <w:rFonts w:eastAsia="Calibri"/>
          <w:sz w:val="20"/>
          <w:u w:val="single"/>
        </w:rPr>
        <w:t xml:space="preserve">However, in TA, I look not only at </w:t>
      </w:r>
      <w:r w:rsidRPr="0078381C">
        <w:rPr>
          <w:rFonts w:eastAsia="Calibri"/>
          <w:sz w:val="20"/>
          <w:highlight w:val="yellow"/>
          <w:u w:val="single"/>
        </w:rPr>
        <w:t>the proliferation of queerness as a white</w:t>
      </w:r>
      <w:r w:rsidRPr="0078381C">
        <w:rPr>
          <w:rFonts w:eastAsia="Calibri"/>
          <w:sz w:val="20"/>
          <w:u w:val="single"/>
        </w:rPr>
        <w:t xml:space="preserve">, Christian, secular norm </w:t>
      </w:r>
      <w:r w:rsidRPr="0078381C">
        <w:rPr>
          <w:rFonts w:eastAsia="Calibri"/>
          <w:sz w:val="20"/>
          <w:highlight w:val="yellow"/>
          <w:u w:val="single"/>
        </w:rPr>
        <w:t>but also at the proliferation of homonationalism in</w:t>
      </w:r>
      <w:r w:rsidRPr="0078381C">
        <w:rPr>
          <w:rFonts w:eastAsia="Calibri"/>
          <w:sz w:val="20"/>
          <w:u w:val="single"/>
        </w:rPr>
        <w:t xml:space="preserve"> Arab Muslim and South </w:t>
      </w:r>
      <w:r w:rsidRPr="0078381C">
        <w:rPr>
          <w:rFonts w:eastAsia="Calibri"/>
          <w:sz w:val="20"/>
          <w:highlight w:val="yellow"/>
          <w:u w:val="single"/>
        </w:rPr>
        <w:t>Asian queer communities</w:t>
      </w:r>
      <w:r w:rsidRPr="0078381C">
        <w:rPr>
          <w:rFonts w:eastAsia="Calibri"/>
          <w:sz w:val="20"/>
          <w:u w:val="single"/>
        </w:rPr>
        <w:t xml:space="preserve">9 in the U.S., so this is not simply a critique of the racial exclusions and whiteness of mainstream LGBT communities. My interest </w:t>
      </w:r>
      <w:r w:rsidRPr="0078381C">
        <w:rPr>
          <w:rFonts w:eastAsia="Calibri"/>
          <w:sz w:val="20"/>
          <w:highlight w:val="yellow"/>
          <w:u w:val="single"/>
        </w:rPr>
        <w:t>in the biopolitical intertwining of queerness and nationalism</w:t>
      </w:r>
      <w:r w:rsidRPr="0078381C">
        <w:rPr>
          <w:rFonts w:eastAsia="Calibri"/>
          <w:sz w:val="20"/>
          <w:u w:val="single"/>
        </w:rPr>
        <w:t xml:space="preserve"> started with my dissertation research in Trinidad in the 1990s where I examined the tensions between Afroand Indo-Trinidadians in the gay and lesbian movement and continued with my research on gay and lesbian tourism, understanding the production of the difference between ‘gay-friendly’ and ‘not gay-friendly’ nations as endemic to neoliberal integration of queer consumers</w:t>
      </w:r>
      <w:r w:rsidRPr="0078381C">
        <w:rPr>
          <w:rFonts w:eastAsia="Calibri"/>
          <w:sz w:val="14"/>
        </w:rPr>
        <w:t xml:space="preserve">. Two most recent examples of homonationalism in the U.S. are painfully illustrative of the uneven violences of rights discourses. </w:t>
      </w:r>
      <w:r w:rsidRPr="0078381C">
        <w:rPr>
          <w:rFonts w:eastAsia="Calibri"/>
          <w:sz w:val="20"/>
          <w:u w:val="single"/>
        </w:rPr>
        <w:t xml:space="preserve">The ban on homosexuals in the U.S. military – the ‘Don’t Ask Don’t Tell’ policy – was repealed on December 18, 2010, the same day that the U.S. Senate put a halt to the DREAM Act (Development, Relief, and Education for Alien Minors), a piece of legislation that would have legalised </w:t>
      </w:r>
      <w:r w:rsidRPr="0078381C">
        <w:rPr>
          <w:rFonts w:eastAsia="Calibri"/>
          <w:sz w:val="20"/>
          <w:highlight w:val="yellow"/>
          <w:u w:val="single"/>
        </w:rPr>
        <w:t>millions of undocumented students a</w:t>
      </w:r>
      <w:r w:rsidRPr="0078381C">
        <w:rPr>
          <w:rFonts w:eastAsia="Calibri"/>
          <w:sz w:val="20"/>
          <w:u w:val="single"/>
        </w:rPr>
        <w:t xml:space="preserve">nd allowed them to </w:t>
      </w:r>
      <w:r w:rsidRPr="0078381C">
        <w:rPr>
          <w:rFonts w:eastAsia="Calibri"/>
          <w:sz w:val="20"/>
          <w:highlight w:val="yellow"/>
          <w:u w:val="single"/>
        </w:rPr>
        <w:t>pursue</w:t>
      </w:r>
      <w:r w:rsidRPr="0078381C">
        <w:rPr>
          <w:rFonts w:eastAsia="Calibri"/>
          <w:sz w:val="20"/>
          <w:u w:val="single"/>
        </w:rPr>
        <w:t xml:space="preserve"> higher </w:t>
      </w:r>
      <w:r w:rsidRPr="0078381C">
        <w:rPr>
          <w:rFonts w:eastAsia="Calibri"/>
          <w:sz w:val="20"/>
          <w:highlight w:val="yellow"/>
          <w:u w:val="single"/>
        </w:rPr>
        <w:t>education and, ironically enough, military enlistment</w:t>
      </w:r>
      <w:r w:rsidRPr="0078381C">
        <w:rPr>
          <w:rFonts w:eastAsia="Calibri"/>
          <w:sz w:val="20"/>
          <w:u w:val="single"/>
        </w:rPr>
        <w:t xml:space="preserve">. In the fall of 2009, the Mathew Shepard James Byrd Hate Crimes Prevention Act – </w:t>
      </w:r>
      <w:r w:rsidRPr="0078381C">
        <w:rPr>
          <w:rFonts w:eastAsia="Calibri"/>
          <w:sz w:val="20"/>
          <w:highlight w:val="yellow"/>
          <w:u w:val="single"/>
        </w:rPr>
        <w:t>the first federal legislation criminalising hate crimes against gays, lesbians, and trans people</w:t>
      </w:r>
      <w:r w:rsidRPr="0078381C">
        <w:rPr>
          <w:rFonts w:eastAsia="Calibri"/>
          <w:sz w:val="20"/>
          <w:u w:val="single"/>
        </w:rPr>
        <w:t xml:space="preserve"> – </w:t>
      </w:r>
      <w:r w:rsidRPr="0078381C">
        <w:rPr>
          <w:rFonts w:eastAsia="Calibri"/>
          <w:sz w:val="20"/>
          <w:highlight w:val="yellow"/>
          <w:u w:val="single"/>
        </w:rPr>
        <w:t>was passed</w:t>
      </w:r>
      <w:r w:rsidRPr="0078381C">
        <w:rPr>
          <w:rFonts w:eastAsia="Calibri"/>
          <w:sz w:val="20"/>
          <w:u w:val="single"/>
        </w:rPr>
        <w:t xml:space="preserve">, ironically, in large part </w:t>
      </w:r>
      <w:r w:rsidRPr="0078381C">
        <w:rPr>
          <w:rFonts w:eastAsia="Calibri"/>
          <w:sz w:val="20"/>
          <w:highlight w:val="yellow"/>
          <w:u w:val="single"/>
        </w:rPr>
        <w:t>because it was attached to a military appropriations bil</w:t>
      </w:r>
      <w:r w:rsidRPr="0078381C">
        <w:rPr>
          <w:rFonts w:eastAsia="Calibri"/>
          <w:sz w:val="20"/>
          <w:u w:val="single"/>
        </w:rPr>
        <w:t>l</w:t>
      </w:r>
      <w:r w:rsidRPr="0078381C">
        <w:rPr>
          <w:rFonts w:eastAsia="Calibri"/>
          <w:sz w:val="14"/>
        </w:rPr>
        <w:t xml:space="preserve">.11 </w:t>
      </w:r>
      <w:r w:rsidRPr="0078381C">
        <w:rPr>
          <w:rFonts w:eastAsia="Calibri"/>
          <w:sz w:val="20"/>
          <w:u w:val="single"/>
        </w:rPr>
        <w:t xml:space="preserve">So much for </w:t>
      </w:r>
      <w:r w:rsidRPr="0078381C">
        <w:rPr>
          <w:rFonts w:eastAsia="Calibri"/>
          <w:sz w:val="20"/>
          <w:highlight w:val="yellow"/>
          <w:u w:val="single"/>
        </w:rPr>
        <w:t>queer progress</w:t>
      </w:r>
      <w:r w:rsidRPr="0078381C">
        <w:rPr>
          <w:rFonts w:eastAsia="Calibri"/>
          <w:sz w:val="20"/>
          <w:u w:val="single"/>
        </w:rPr>
        <w:t xml:space="preserve"> that </w:t>
      </w:r>
      <w:r w:rsidRPr="0078381C">
        <w:rPr>
          <w:rFonts w:eastAsia="Calibri"/>
          <w:sz w:val="20"/>
          <w:highlight w:val="yellow"/>
          <w:u w:val="single"/>
        </w:rPr>
        <w:t>does</w:t>
      </w:r>
      <w:r w:rsidRPr="0078381C">
        <w:rPr>
          <w:rFonts w:eastAsia="Calibri"/>
          <w:sz w:val="20"/>
          <w:u w:val="single"/>
        </w:rPr>
        <w:t xml:space="preserve"> not </w:t>
      </w:r>
      <w:r w:rsidRPr="0078381C">
        <w:rPr>
          <w:rFonts w:eastAsia="Calibri"/>
          <w:sz w:val="20"/>
          <w:highlight w:val="yellow"/>
          <w:u w:val="single"/>
        </w:rPr>
        <w:t>support the war on terror</w:t>
      </w:r>
      <w:r w:rsidRPr="0078381C">
        <w:rPr>
          <w:rFonts w:eastAsia="Calibri"/>
          <w:sz w:val="20"/>
          <w:u w:val="single"/>
        </w:rPr>
        <w:t>. But even before it was known that the bill was being manipulated to reinforce militaristic ends, queer people-of-colour organisations such as the ‘Audre Lorde Project’ and several convivial cohort members such as ‘Queers for Economic Justice’ released a statement taking a stand against the purportedly ‘historic’ passage of the hate crimes bill, arguing that legal intervention would be so detrimental it would be better not to criminalise these specific hate crimes.12 These organisations posited that the hate crime legislation would allocate greater resources for the ‘militarisation’ of police forces and the administrative surveillance and harassment of people-of-colour (especially youth of colour, a priori designated as more homophobic than their white counterparts), in particular Latinos and African Americans, whose disproportionate incarceration in the U.S. is a known fact.</w:t>
      </w:r>
      <w:r w:rsidRPr="0078381C">
        <w:rPr>
          <w:rFonts w:eastAsia="Calibri"/>
          <w:sz w:val="14"/>
        </w:rPr>
        <w:t xml:space="preserve">13 </w:t>
      </w:r>
      <w:r w:rsidRPr="0078381C">
        <w:rPr>
          <w:rFonts w:eastAsia="Calibri"/>
          <w:sz w:val="20"/>
          <w:u w:val="single"/>
        </w:rPr>
        <w:t xml:space="preserve">Historically in the </w:t>
      </w:r>
      <w:r w:rsidRPr="0078381C">
        <w:rPr>
          <w:rFonts w:eastAsia="Calibri"/>
          <w:sz w:val="20"/>
          <w:highlight w:val="yellow"/>
          <w:u w:val="single"/>
        </w:rPr>
        <w:t>U.S. these populations have not been able to depend on protection from the state and</w:t>
      </w:r>
      <w:r w:rsidRPr="0078381C">
        <w:rPr>
          <w:rFonts w:eastAsia="Calibri"/>
          <w:sz w:val="20"/>
          <w:u w:val="single"/>
        </w:rPr>
        <w:t xml:space="preserve"> the police from </w:t>
      </w:r>
      <w:r w:rsidRPr="0078381C">
        <w:rPr>
          <w:rFonts w:eastAsia="Calibri"/>
          <w:sz w:val="20"/>
          <w:highlight w:val="yellow"/>
          <w:u w:val="single"/>
        </w:rPr>
        <w:t>violence</w:t>
      </w:r>
      <w:r w:rsidRPr="0078381C">
        <w:rPr>
          <w:rFonts w:eastAsia="Calibri"/>
          <w:sz w:val="20"/>
          <w:u w:val="single"/>
        </w:rPr>
        <w:t xml:space="preserve">, but have rather been the targets of violence from these purportedly protective services. Further, </w:t>
      </w:r>
      <w:r w:rsidRPr="0078381C">
        <w:rPr>
          <w:rFonts w:eastAsia="Calibri"/>
          <w:sz w:val="20"/>
          <w:highlight w:val="yellow"/>
          <w:u w:val="single"/>
        </w:rPr>
        <w:t xml:space="preserve">new populations </w:t>
      </w:r>
      <w:r w:rsidRPr="0078381C">
        <w:rPr>
          <w:rFonts w:eastAsia="Calibri"/>
          <w:sz w:val="20"/>
          <w:u w:val="single"/>
        </w:rPr>
        <w:t xml:space="preserve">cohere through the gathering of statistical, demographic, financial, and personal information to move those understood as targets of hate crimes into the purview of knowledge production to </w:t>
      </w:r>
      <w:r w:rsidRPr="0078381C">
        <w:rPr>
          <w:rFonts w:eastAsia="Calibri"/>
          <w:sz w:val="20"/>
          <w:highlight w:val="yellow"/>
          <w:u w:val="single"/>
        </w:rPr>
        <w:t xml:space="preserve">become the ‘objects’ of state surveillance under the </w:t>
      </w:r>
      <w:r w:rsidRPr="0078381C">
        <w:rPr>
          <w:rFonts w:eastAsia="Calibri"/>
          <w:sz w:val="20"/>
          <w:u w:val="single"/>
        </w:rPr>
        <w:t xml:space="preserve">purported </w:t>
      </w:r>
      <w:r w:rsidRPr="0078381C">
        <w:rPr>
          <w:rFonts w:eastAsia="Calibri"/>
          <w:sz w:val="20"/>
          <w:highlight w:val="yellow"/>
          <w:u w:val="single"/>
        </w:rPr>
        <w:t>guise of being the ‘subjects’ of state protection</w:t>
      </w:r>
      <w:r w:rsidRPr="0078381C">
        <w:rPr>
          <w:rFonts w:eastAsia="Calibri"/>
          <w:sz w:val="20"/>
          <w:u w:val="single"/>
        </w:rPr>
        <w:t>. These cautionary concerns about the limited efficacy of legal intervention were completely dismissed by mainstream national gay and lesbian organisations; nor did these organisations critique or comment upon the legislation regarding the severe compromises made in order to enable its passage.</w:t>
      </w:r>
    </w:p>
    <w:p w14:paraId="29050A0D" w14:textId="77777777" w:rsidR="009D73BD" w:rsidRPr="0078381C" w:rsidRDefault="009D73BD" w:rsidP="009D73BD">
      <w:pPr>
        <w:pStyle w:val="Heading3"/>
        <w:rPr>
          <w:b w:val="0"/>
        </w:rPr>
      </w:pPr>
      <w:r w:rsidRPr="0078381C">
        <w:t>L – Gay Marriage Reform</w:t>
      </w:r>
    </w:p>
    <w:p w14:paraId="415F528A"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Gay marriage reform is used to create racial and civilizational disjuncture’s between Europeans and Muslims</w:t>
      </w:r>
    </w:p>
    <w:p w14:paraId="00EE4C5B"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50F3F8D4" w14:textId="77777777" w:rsidR="009D73BD" w:rsidRPr="0078381C" w:rsidRDefault="009D73BD" w:rsidP="009D73BD">
      <w:pPr>
        <w:rPr>
          <w:rFonts w:eastAsia="Calibri"/>
          <w:b/>
          <w:bCs/>
          <w:u w:val="single"/>
        </w:rPr>
      </w:pPr>
      <w:r w:rsidRPr="0078381C">
        <w:rPr>
          <w:rFonts w:eastAsia="Calibri"/>
          <w:highlight w:val="yellow"/>
          <w:u w:val="single"/>
        </w:rPr>
        <w:t>Gay marriage</w:t>
      </w:r>
      <w:r w:rsidRPr="0078381C">
        <w:rPr>
          <w:rFonts w:eastAsia="Calibri"/>
          <w:u w:val="single"/>
        </w:rPr>
        <w:t xml:space="preserve">, ‘‘less about gay rights and </w:t>
      </w:r>
      <w:r w:rsidRPr="0078381C">
        <w:rPr>
          <w:rFonts w:eastAsia="Calibri"/>
          <w:highlight w:val="yellow"/>
          <w:u w:val="single"/>
        </w:rPr>
        <w:t>more about codifying an ideal of European values</w:t>
      </w:r>
      <w:r w:rsidRPr="0078381C">
        <w:rPr>
          <w:rFonts w:eastAsia="Calibri"/>
        </w:rPr>
        <w:t xml:space="preserve">,’’Σ∞ </w:t>
      </w:r>
      <w:r w:rsidRPr="0078381C">
        <w:rPr>
          <w:rFonts w:eastAsia="Calibri"/>
          <w:u w:val="single"/>
        </w:rPr>
        <w:t xml:space="preserve">has become a steep but </w:t>
      </w:r>
      <w:r w:rsidRPr="0078381C">
        <w:rPr>
          <w:rFonts w:eastAsia="Calibri"/>
          <w:highlight w:val="yellow"/>
          <w:u w:val="single"/>
        </w:rPr>
        <w:t>necessary insurance premium in Europe, wher</w:t>
      </w:r>
      <w:r w:rsidRPr="0078381C">
        <w:rPr>
          <w:rFonts w:eastAsia="Calibri"/>
          <w:u w:val="single"/>
        </w:rPr>
        <w:t xml:space="preserve">eby an otherwise ambivalent if not hostile populace can guarantee </w:t>
      </w:r>
      <w:r w:rsidRPr="0078381C">
        <w:rPr>
          <w:rFonts w:eastAsia="Calibri"/>
          <w:highlight w:val="yellow"/>
          <w:u w:val="single"/>
        </w:rPr>
        <w:t>that extra bit of security that is bought by yet another marker in the distance between barbarism and civilization, one that justifies further targeting of a perversely sexualized and racialized Muslim population</w:t>
      </w:r>
      <w:r w:rsidRPr="0078381C">
        <w:rPr>
          <w:rFonts w:eastAsia="Calibri"/>
        </w:rPr>
        <w:t xml:space="preserve"> (pedophilic, sexually lascivious and excessive, yet perversely repressed) </w:t>
      </w:r>
      <w:r w:rsidRPr="0078381C">
        <w:rPr>
          <w:rFonts w:eastAsia="Calibri"/>
          <w:highlight w:val="yellow"/>
          <w:u w:val="single"/>
        </w:rPr>
        <w:t>who refuse to properly assimilate, in contrast to the upright homosexuals engaged in sanctioned kinship norms</w:t>
      </w:r>
      <w:r w:rsidRPr="0078381C">
        <w:rPr>
          <w:rFonts w:eastAsia="Calibri"/>
          <w:u w:val="single"/>
        </w:rPr>
        <w:t xml:space="preserve">. </w:t>
      </w:r>
      <w:r w:rsidRPr="0078381C">
        <w:rPr>
          <w:rFonts w:eastAsia="Calibri"/>
          <w:highlight w:val="yellow"/>
          <w:u w:val="single"/>
        </w:rPr>
        <w:t>Gay marriage reform thus indexes the racial and civilizational disjunctures between Europeans and Muslims, while effacing the circuits of political economy</w:t>
      </w:r>
      <w:r w:rsidRPr="0078381C">
        <w:rPr>
          <w:rFonts w:eastAsia="Calibri"/>
          <w:u w:val="single"/>
        </w:rPr>
        <w:t xml:space="preserve"> (class, immigration) that underpin such oppositions. While the conflict is increasingly articulated as one between queers and Muslims, </w:t>
      </w:r>
      <w:r w:rsidRPr="0078381C">
        <w:rPr>
          <w:rFonts w:eastAsia="Calibri"/>
          <w:highlight w:val="yellow"/>
          <w:u w:val="single"/>
        </w:rPr>
        <w:t>what is actually at stake is the policing of rigid boundaries of gender difference and the kinship forms most amenable to their maintenance.</w:t>
      </w:r>
    </w:p>
    <w:p w14:paraId="3A9DB894" w14:textId="77777777" w:rsidR="009D73BD" w:rsidRPr="0078381C" w:rsidRDefault="009D73BD" w:rsidP="009D73BD">
      <w:pPr>
        <w:pStyle w:val="Heading3"/>
        <w:rPr>
          <w:b w:val="0"/>
        </w:rPr>
      </w:pPr>
      <w:r w:rsidRPr="0078381C">
        <w:t>L – Immigration Generic</w:t>
      </w:r>
    </w:p>
    <w:p w14:paraId="4FBEE9B8"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Multiculturalism and heterosexualization have morphed into an ethnicity ie when Orientalist queerness is ascribed to queer bodies and produces new immigration policies to distinguish whites and minority groups</w:t>
      </w:r>
    </w:p>
    <w:p w14:paraId="6A191D85"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608E63D0" w14:textId="77777777" w:rsidR="009D73BD" w:rsidRPr="0078381C" w:rsidRDefault="009D73BD" w:rsidP="009D73BD">
      <w:pPr>
        <w:rPr>
          <w:rFonts w:eastAsia="Calibri"/>
          <w:b/>
          <w:bCs/>
          <w:u w:val="single"/>
        </w:rPr>
      </w:pPr>
      <w:r w:rsidRPr="0078381C">
        <w:rPr>
          <w:rFonts w:eastAsia="Calibri"/>
          <w:sz w:val="12"/>
        </w:rPr>
        <w:t xml:space="preserve">For Chow, in contemporary times, </w:t>
      </w:r>
      <w:r w:rsidRPr="0078381C">
        <w:rPr>
          <w:rFonts w:eastAsia="Calibri"/>
          <w:u w:val="single"/>
        </w:rPr>
        <w:t>the ‘‘</w:t>
      </w:r>
      <w:r w:rsidRPr="0078381C">
        <w:rPr>
          <w:rFonts w:eastAsia="Calibri"/>
          <w:highlight w:val="yellow"/>
          <w:u w:val="single"/>
        </w:rPr>
        <w:t>ascendanc</w:t>
      </w:r>
      <w:r w:rsidRPr="0078381C">
        <w:rPr>
          <w:rFonts w:eastAsia="Calibri"/>
          <w:u w:val="single"/>
        </w:rPr>
        <w:t xml:space="preserve">y </w:t>
      </w:r>
      <w:r w:rsidRPr="0078381C">
        <w:rPr>
          <w:rFonts w:eastAsia="Calibri"/>
          <w:highlight w:val="yellow"/>
          <w:u w:val="single"/>
        </w:rPr>
        <w:t>of whiteness’’ in biopower incorporates the multiplication of appropriate multicultural ethnic bodies complicit with this ascendancy</w:t>
      </w:r>
      <w:r w:rsidRPr="0078381C">
        <w:rPr>
          <w:rFonts w:eastAsia="Calibri"/>
          <w:sz w:val="12"/>
        </w:rPr>
        <w:t xml:space="preserve">. Part of the trappings of this exceptional citizen, ethnic or not, is the careful management of di√erence: of di√erence within sameness, and of di√erence containing sameness. We can note, for example, that </w:t>
      </w:r>
      <w:r w:rsidRPr="0078381C">
        <w:rPr>
          <w:rFonts w:eastAsia="Calibri"/>
          <w:highlight w:val="yellow"/>
          <w:u w:val="single"/>
        </w:rPr>
        <w:t>the multicultural proliferation of the cosmopolitan ethnic</w:t>
      </w:r>
      <w:r w:rsidRPr="0078381C">
        <w:rPr>
          <w:rFonts w:eastAsia="Calibri"/>
          <w:u w:val="single"/>
        </w:rPr>
        <w:t xml:space="preserve"> à la Chow has some </w:t>
      </w:r>
      <w:r w:rsidRPr="0078381C">
        <w:rPr>
          <w:rFonts w:eastAsia="Calibri"/>
          <w:highlight w:val="yellow"/>
          <w:u w:val="single"/>
        </w:rPr>
        <w:t>demand</w:t>
      </w:r>
      <w:r w:rsidRPr="0078381C">
        <w:rPr>
          <w:rFonts w:eastAsia="Calibri"/>
          <w:u w:val="single"/>
        </w:rPr>
        <w:t xml:space="preserve">ing </w:t>
      </w:r>
      <w:r w:rsidRPr="0078381C">
        <w:rPr>
          <w:rFonts w:eastAsia="Calibri"/>
          <w:highlight w:val="yellow"/>
          <w:u w:val="single"/>
        </w:rPr>
        <w:t>limitations in terms of class, gender, and especially sexuality</w:t>
      </w:r>
      <w:r w:rsidRPr="0078381C">
        <w:rPr>
          <w:rFonts w:eastAsia="Calibri"/>
          <w:sz w:val="12"/>
        </w:rPr>
        <w:t>. That is, what little acceptance liberal diversity pro√ers in the way of inclusion is highly mediated by huge realms of exclusion:</w:t>
      </w:r>
      <w:r w:rsidRPr="0078381C">
        <w:rPr>
          <w:rFonts w:eastAsia="Calibri"/>
          <w:u w:val="single"/>
        </w:rPr>
        <w:t xml:space="preserve"> </w:t>
      </w:r>
      <w:r w:rsidRPr="0078381C">
        <w:rPr>
          <w:rFonts w:eastAsia="Calibri"/>
          <w:highlight w:val="yellow"/>
          <w:u w:val="single"/>
        </w:rPr>
        <w:t>the ethnic is usually straight</w:t>
      </w:r>
      <w:r w:rsidRPr="0078381C">
        <w:rPr>
          <w:rFonts w:eastAsia="Calibri"/>
          <w:u w:val="single"/>
        </w:rPr>
        <w:t xml:space="preserve">, usually has </w:t>
      </w:r>
      <w:r w:rsidRPr="0078381C">
        <w:rPr>
          <w:rFonts w:eastAsia="Calibri"/>
          <w:highlight w:val="yellow"/>
          <w:u w:val="single"/>
        </w:rPr>
        <w:t>access to material and cultural capital (</w:t>
      </w:r>
      <w:r w:rsidRPr="0078381C">
        <w:rPr>
          <w:rFonts w:eastAsia="Calibri"/>
          <w:u w:val="single"/>
        </w:rPr>
        <w:t>both as a consumer and as an owner</w:t>
      </w:r>
      <w:r w:rsidRPr="0078381C">
        <w:rPr>
          <w:rFonts w:eastAsia="Calibri"/>
          <w:highlight w:val="yellow"/>
          <w:u w:val="single"/>
        </w:rPr>
        <w:t>), and</w:t>
      </w:r>
      <w:r w:rsidRPr="0078381C">
        <w:rPr>
          <w:rFonts w:eastAsia="Calibri"/>
          <w:u w:val="single"/>
        </w:rPr>
        <w:t xml:space="preserve"> </w:t>
      </w:r>
      <w:r w:rsidRPr="0078381C">
        <w:rPr>
          <w:rFonts w:eastAsia="Calibri"/>
          <w:highlight w:val="yellow"/>
          <w:u w:val="single"/>
        </w:rPr>
        <w:t>is</w:t>
      </w:r>
      <w:r w:rsidRPr="0078381C">
        <w:rPr>
          <w:rFonts w:eastAsia="Calibri"/>
          <w:u w:val="single"/>
        </w:rPr>
        <w:t xml:space="preserve"> in fact often </w:t>
      </w:r>
      <w:r w:rsidRPr="0078381C">
        <w:rPr>
          <w:rFonts w:eastAsia="Calibri"/>
          <w:highlight w:val="yellow"/>
          <w:u w:val="single"/>
        </w:rPr>
        <w:t>male</w:t>
      </w:r>
      <w:r w:rsidRPr="0078381C">
        <w:rPr>
          <w:rFonts w:eastAsia="Calibri"/>
          <w:sz w:val="12"/>
        </w:rPr>
        <w:t xml:space="preserve">. </w:t>
      </w:r>
      <w:r w:rsidRPr="0078381C">
        <w:rPr>
          <w:rFonts w:eastAsia="Calibri"/>
          <w:u w:val="single"/>
        </w:rPr>
        <w:t xml:space="preserve">These would be the tentative attributes that would </w:t>
      </w:r>
      <w:r w:rsidRPr="0078381C">
        <w:rPr>
          <w:rFonts w:eastAsia="Calibri"/>
          <w:highlight w:val="yellow"/>
          <w:u w:val="single"/>
        </w:rPr>
        <w:t>distinguish a tolerable ethnic</w:t>
      </w:r>
      <w:r w:rsidRPr="0078381C">
        <w:rPr>
          <w:rFonts w:eastAsia="Calibri"/>
          <w:u w:val="single"/>
        </w:rPr>
        <w:t xml:space="preserve"> (an exceptional patriot, for example) </w:t>
      </w:r>
      <w:r w:rsidRPr="0078381C">
        <w:rPr>
          <w:rFonts w:eastAsia="Calibri"/>
          <w:highlight w:val="yellow"/>
          <w:u w:val="single"/>
        </w:rPr>
        <w:t>from an intolerable ethnic (a terrorist suspect).</w:t>
      </w:r>
      <w:r w:rsidRPr="0078381C">
        <w:rPr>
          <w:rFonts w:eastAsia="Calibri"/>
          <w:sz w:val="12"/>
        </w:rPr>
        <w:t xml:space="preserve"> In many cases, </w:t>
      </w:r>
      <w:r w:rsidRPr="0078381C">
        <w:rPr>
          <w:rFonts w:eastAsia="Calibri"/>
          <w:u w:val="single"/>
        </w:rPr>
        <w:t xml:space="preserve">heteronormativity might be the most pivotal of these attributes, as </w:t>
      </w:r>
      <w:r w:rsidRPr="0078381C">
        <w:rPr>
          <w:rFonts w:eastAsia="Calibri"/>
          <w:highlight w:val="yellow"/>
          <w:u w:val="single"/>
        </w:rPr>
        <w:t>certain Orientalist queernesses</w:t>
      </w:r>
      <w:r w:rsidRPr="0078381C">
        <w:rPr>
          <w:rFonts w:eastAsia="Calibri"/>
          <w:u w:val="single"/>
        </w:rPr>
        <w:t xml:space="preserve"> (failed heteronormativity, as signaled by polygamy, pathological homosociality</w:t>
      </w:r>
      <w:r w:rsidRPr="0078381C">
        <w:rPr>
          <w:rFonts w:eastAsia="Calibri"/>
          <w:highlight w:val="yellow"/>
          <w:u w:val="single"/>
        </w:rPr>
        <w:t>) are a priori ascribed to terrorist bodies</w:t>
      </w:r>
      <w:r w:rsidRPr="0078381C">
        <w:rPr>
          <w:rFonts w:eastAsia="Calibri"/>
          <w:u w:val="single"/>
        </w:rPr>
        <w:t xml:space="preserve">. </w:t>
      </w:r>
      <w:r w:rsidRPr="0078381C">
        <w:rPr>
          <w:rFonts w:eastAsia="Calibri"/>
          <w:highlight w:val="yellow"/>
          <w:u w:val="single"/>
        </w:rPr>
        <w:t>The twin process of multiculturalization and heterosexualization</w:t>
      </w:r>
      <w:r w:rsidRPr="0078381C">
        <w:rPr>
          <w:rFonts w:eastAsia="Calibri"/>
          <w:u w:val="single"/>
        </w:rPr>
        <w:t xml:space="preserve"> are codependent in what Susan Koshy denotes as the ‘‘</w:t>
      </w:r>
      <w:r w:rsidRPr="0078381C">
        <w:rPr>
          <w:rFonts w:eastAsia="Calibri"/>
          <w:highlight w:val="yellow"/>
          <w:u w:val="single"/>
        </w:rPr>
        <w:t>morph</w:t>
      </w:r>
      <w:r w:rsidRPr="0078381C">
        <w:rPr>
          <w:rFonts w:eastAsia="Calibri"/>
          <w:u w:val="single"/>
        </w:rPr>
        <w:t xml:space="preserve">ing </w:t>
      </w:r>
      <w:r w:rsidRPr="0078381C">
        <w:rPr>
          <w:rFonts w:eastAsia="Calibri"/>
          <w:highlight w:val="yellow"/>
          <w:u w:val="single"/>
        </w:rPr>
        <w:t>of race into ethnicity</w:t>
      </w:r>
      <w:r w:rsidRPr="0078381C">
        <w:rPr>
          <w:rFonts w:eastAsia="Calibri"/>
          <w:u w:val="single"/>
        </w:rPr>
        <w:t xml:space="preserve">,’’ </w:t>
      </w:r>
      <w:r w:rsidRPr="0078381C">
        <w:rPr>
          <w:rFonts w:eastAsia="Calibri"/>
          <w:highlight w:val="yellow"/>
          <w:u w:val="single"/>
        </w:rPr>
        <w:t>a transmogrification propelled by the cultivation of ‘‘white privilege as color-blind meritocracy</w:t>
      </w:r>
      <w:r w:rsidRPr="0078381C">
        <w:rPr>
          <w:rFonts w:eastAsia="Calibri"/>
          <w:u w:val="single"/>
        </w:rPr>
        <w:t>.’’</w:t>
      </w:r>
      <w:r w:rsidRPr="0078381C">
        <w:rPr>
          <w:rFonts w:eastAsia="Calibri"/>
          <w:sz w:val="12"/>
        </w:rPr>
        <w:t xml:space="preserve"> (This morphing has also inspired the politicization of the designation ‘‘people of color.’’) While Chow does not explicitly discuss why racial frames lose their salience (and retain denigrated status) in relation to marketdriven ethnicity, Koshy adds </w:t>
      </w:r>
      <w:r w:rsidRPr="0078381C">
        <w:rPr>
          <w:rFonts w:eastAsia="Calibri"/>
          <w:u w:val="single"/>
        </w:rPr>
        <w:t xml:space="preserve">‘‘the accommodation of new immigrants and the resurgence of white ethnicity’’ as compelling factors that ‘‘obscure the operations of race and class’’ in transnational contexts.ΣΩ </w:t>
      </w:r>
      <w:r w:rsidRPr="0078381C">
        <w:rPr>
          <w:rFonts w:eastAsia="Calibri"/>
          <w:highlight w:val="yellow"/>
          <w:u w:val="single"/>
        </w:rPr>
        <w:t xml:space="preserve">These ‘‘operations’’ involve </w:t>
      </w:r>
      <w:r w:rsidRPr="0078381C">
        <w:rPr>
          <w:rFonts w:eastAsia="Calibri"/>
          <w:u w:val="single"/>
        </w:rPr>
        <w:t xml:space="preserve">what Koshy describes as </w:t>
      </w:r>
      <w:r w:rsidRPr="0078381C">
        <w:rPr>
          <w:rFonts w:eastAsia="Calibri"/>
          <w:highlight w:val="yellow"/>
          <w:u w:val="single"/>
        </w:rPr>
        <w:t>‘‘class fraction projected as the model minority’’ produced through ‘‘changed demographics, class stratifications, new immigration, and a global economy . . . thereby enabling opportunistic alliances between whites and di√erent minority groups as circumstances warrant</w:t>
      </w:r>
      <w:r w:rsidRPr="0078381C">
        <w:rPr>
          <w:rFonts w:eastAsia="Calibri"/>
          <w:u w:val="single"/>
        </w:rPr>
        <w:t xml:space="preserve"> . . . project[ing</w:t>
      </w:r>
      <w:r w:rsidRPr="0078381C">
        <w:rPr>
          <w:rFonts w:eastAsia="Calibri"/>
          <w:highlight w:val="yellow"/>
          <w:u w:val="single"/>
        </w:rPr>
        <w:t>] a simulacrum of inclusiveness</w:t>
      </w:r>
      <w:r w:rsidRPr="0078381C">
        <w:rPr>
          <w:rFonts w:eastAsia="Calibri"/>
          <w:u w:val="single"/>
        </w:rPr>
        <w:t xml:space="preserve"> even as it advances a political culture of market </w:t>
      </w:r>
      <w:r w:rsidRPr="0078381C">
        <w:rPr>
          <w:rFonts w:eastAsia="Calibri"/>
          <w:highlight w:val="yellow"/>
          <w:u w:val="single"/>
        </w:rPr>
        <w:t>individualism that has legitimized the gutting of social services to disadvantaged minorities in the name of the necessities of the global economy</w:t>
      </w:r>
      <w:r w:rsidRPr="0078381C">
        <w:rPr>
          <w:rFonts w:eastAsia="Calibri"/>
          <w:sz w:val="12"/>
        </w:rPr>
        <w:t>.’’ Koshy argues that fractioning allows ‘‘</w:t>
      </w:r>
      <w:r w:rsidRPr="0078381C">
        <w:rPr>
          <w:rFonts w:eastAsia="Calibri"/>
          <w:u w:val="single"/>
        </w:rPr>
        <w:t xml:space="preserve">an ethnic particularist position’’ to ‘‘escape scrutiny’’ because </w:t>
      </w:r>
      <w:r w:rsidRPr="0078381C">
        <w:rPr>
          <w:rFonts w:eastAsia="Calibri"/>
          <w:highlight w:val="yellow"/>
          <w:u w:val="single"/>
        </w:rPr>
        <w:t>the distance it impels from whiteness in cultural terms is abrogated through its proximity to ‘‘whiteness as power through . . . class aspirations</w:t>
      </w:r>
      <w:r w:rsidRPr="0078381C">
        <w:rPr>
          <w:rFonts w:eastAsia="Calibri"/>
          <w:sz w:val="12"/>
        </w:rPr>
        <w:t xml:space="preserve">,’’ enabling ‘‘a seemingly more congenial dispensation that allows </w:t>
      </w:r>
      <w:r w:rsidRPr="0078381C">
        <w:rPr>
          <w:rFonts w:eastAsia="Calibri"/>
          <w:u w:val="single"/>
        </w:rPr>
        <w:t xml:space="preserve">for cultural di√erence even as it facilitates </w:t>
      </w:r>
      <w:r w:rsidRPr="0078381C">
        <w:rPr>
          <w:rFonts w:eastAsia="Calibri"/>
          <w:highlight w:val="yellow"/>
          <w:u w:val="single"/>
        </w:rPr>
        <w:t>political a≈liations between whites and some nonwhites on certain critical issues such as welfare reform, a≈rmative action, and immigration legislation</w:t>
      </w:r>
      <w:r w:rsidRPr="0078381C">
        <w:rPr>
          <w:rFonts w:eastAsia="Calibri"/>
          <w:u w:val="single"/>
        </w:rPr>
        <w:t>.’’Π</w:t>
      </w:r>
      <w:r w:rsidRPr="0078381C">
        <w:rPr>
          <w:rFonts w:eastAsia="Calibri"/>
          <w:sz w:val="12"/>
        </w:rPr>
        <w:t xml:space="preserve">≠ Thus, for the ethnic with access to capital, both in terms of consumption and ownership, the seduction by global capital is conducted through racial amnesia, among other forms of forgetting. </w:t>
      </w:r>
      <w:r w:rsidRPr="0078381C">
        <w:rPr>
          <w:rFonts w:eastAsia="Calibri"/>
          <w:u w:val="single"/>
        </w:rPr>
        <w:t>This fractioning, or disassembly into fractals, is contiguous with state racism in that it too promotes ‘‘caesuras within the biological continuum’’ necessary to simultaneously particularize and homogenize populations for control.Π∞</w:t>
      </w:r>
    </w:p>
    <w:p w14:paraId="5197FD00"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9/11 drew Islamophobia to the surface, creating binaries and racial disaggregation in immigration legislation which was then utilized by homonationalism to continue the war on terror</w:t>
      </w:r>
    </w:p>
    <w:p w14:paraId="4ED1CC0E"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618E13DE" w14:textId="77777777" w:rsidR="009D73BD" w:rsidRPr="0078381C" w:rsidRDefault="009D73BD" w:rsidP="009D73BD">
      <w:pPr>
        <w:rPr>
          <w:rFonts w:eastAsia="Calibri"/>
          <w:b/>
          <w:bCs/>
          <w:u w:val="single"/>
        </w:rPr>
      </w:pPr>
      <w:r w:rsidRPr="0078381C">
        <w:rPr>
          <w:rFonts w:eastAsia="Calibri"/>
          <w:highlight w:val="yellow"/>
          <w:u w:val="single"/>
        </w:rPr>
        <w:t>Homonationalism</w:t>
      </w:r>
      <w:r w:rsidRPr="0078381C">
        <w:rPr>
          <w:rFonts w:eastAsia="Calibri"/>
          <w:sz w:val="12"/>
        </w:rPr>
        <w:t xml:space="preserve"> thus </w:t>
      </w:r>
      <w:r w:rsidRPr="0078381C">
        <w:rPr>
          <w:rFonts w:eastAsia="Calibri"/>
          <w:highlight w:val="yellow"/>
          <w:u w:val="single"/>
        </w:rPr>
        <w:t>names a historical shift</w:t>
      </w:r>
      <w:r w:rsidRPr="0078381C">
        <w:rPr>
          <w:rFonts w:eastAsia="Calibri"/>
          <w:u w:val="single"/>
        </w:rPr>
        <w:t xml:space="preserve"> in the production of nation-states </w:t>
      </w:r>
      <w:r w:rsidRPr="0078381C">
        <w:rPr>
          <w:rFonts w:eastAsia="Calibri"/>
          <w:highlight w:val="yellow"/>
          <w:u w:val="single"/>
        </w:rPr>
        <w:t>from</w:t>
      </w:r>
      <w:r w:rsidRPr="0078381C">
        <w:rPr>
          <w:rFonts w:eastAsia="Calibri"/>
          <w:u w:val="single"/>
        </w:rPr>
        <w:t xml:space="preserve"> the insistence on </w:t>
      </w:r>
      <w:r w:rsidRPr="0078381C">
        <w:rPr>
          <w:rFonts w:eastAsia="Calibri"/>
          <w:highlight w:val="yellow"/>
          <w:u w:val="single"/>
        </w:rPr>
        <w:t>heteronormativity</w:t>
      </w:r>
      <w:r w:rsidRPr="0078381C">
        <w:rPr>
          <w:rFonts w:eastAsia="Calibri"/>
          <w:u w:val="single"/>
        </w:rPr>
        <w:t xml:space="preserve"> </w:t>
      </w:r>
      <w:r w:rsidRPr="0078381C">
        <w:rPr>
          <w:rFonts w:eastAsia="Calibri"/>
          <w:highlight w:val="yellow"/>
          <w:u w:val="single"/>
        </w:rPr>
        <w:t>to</w:t>
      </w:r>
      <w:r w:rsidRPr="0078381C">
        <w:rPr>
          <w:rFonts w:eastAsia="Calibri"/>
          <w:u w:val="single"/>
        </w:rPr>
        <w:t xml:space="preserve"> the increasing inclusion of </w:t>
      </w:r>
      <w:r w:rsidRPr="0078381C">
        <w:rPr>
          <w:rFonts w:eastAsia="Calibri"/>
          <w:highlight w:val="yellow"/>
          <w:u w:val="single"/>
        </w:rPr>
        <w:t>homonormativity</w:t>
      </w:r>
      <w:r w:rsidRPr="0078381C">
        <w:rPr>
          <w:rFonts w:eastAsia="Calibri"/>
          <w:u w:val="single"/>
        </w:rPr>
        <w:t>. The process of homonationalist inclusions-exclusions coheres not through 9/11 as a solitary temporal moment. September 11 sometimes seems to function as an originary trigger, fostering a dangerous historical reification</w:t>
      </w:r>
      <w:r w:rsidRPr="0078381C">
        <w:rPr>
          <w:rFonts w:eastAsia="Calibri"/>
          <w:sz w:val="12"/>
        </w:rPr>
        <w:t xml:space="preserve"> (what is sometimes cynically referred to in the U.S. as the “9/11 industry.”). Looking back now, through the moment of 9/11, my interest in Terrorist Assemblages has been in the forty-year span of the era of post–civil rights that, through the politics of liberal inclusion, </w:t>
      </w:r>
      <w:r w:rsidRPr="0078381C">
        <w:rPr>
          <w:rFonts w:eastAsia="Calibri"/>
          <w:u w:val="single"/>
        </w:rPr>
        <w:t xml:space="preserve">continued to produce the Sexual Other as white and the Racial Other as straight. Certainly </w:t>
      </w:r>
      <w:r w:rsidRPr="0078381C">
        <w:rPr>
          <w:rFonts w:eastAsia="Calibri"/>
          <w:highlight w:val="yellow"/>
          <w:u w:val="single"/>
        </w:rPr>
        <w:t>September 11 revealed and drew to the surface forms of Islamophobia</w:t>
      </w:r>
      <w:r w:rsidRPr="0078381C">
        <w:rPr>
          <w:rFonts w:eastAsia="Calibri"/>
          <w:u w:val="single"/>
        </w:rPr>
        <w:t xml:space="preserve"> that, as Edward Said had argued, were already tremors in the “era of decolonization</w:t>
      </w:r>
      <w:r w:rsidRPr="0078381C">
        <w:rPr>
          <w:rFonts w:eastAsia="Calibri"/>
          <w:sz w:val="12"/>
        </w:rPr>
        <w:t>.”8 In the case of the United States, we can point to the work of Nayan Shah, Eithne Luibheid, and Siobhan Somerville</w:t>
      </w:r>
      <w:r w:rsidRPr="0078381C">
        <w:rPr>
          <w:rFonts w:eastAsia="Calibri"/>
          <w:u w:val="single"/>
        </w:rPr>
        <w:t xml:space="preserve">, who all elaborate on </w:t>
      </w:r>
      <w:r w:rsidRPr="0078381C">
        <w:rPr>
          <w:rFonts w:eastAsia="Calibri"/>
          <w:highlight w:val="yellow"/>
          <w:u w:val="single"/>
        </w:rPr>
        <w:t>this binary production from earlier periods, highlighting the forms of racial disaggregation at work in immigration legislation, the criminalization of sexual activity, and border patrolling</w:t>
      </w:r>
      <w:r w:rsidRPr="0078381C">
        <w:rPr>
          <w:rFonts w:eastAsia="Calibri"/>
          <w:u w:val="single"/>
        </w:rPr>
        <w:t>. This historical scholarship begs the question: What was homonationalism before we started calling it homonationalism? How would one historicize homonationalism as an assemblage that long predates the advent of the term and its emergence post–September 11? What are the historical convergences necessary for homonationalism to take hold, and what kinds of lines of flight might deviate from this taking hold?</w:t>
      </w:r>
      <w:r w:rsidRPr="0078381C">
        <w:rPr>
          <w:rFonts w:eastAsia="Calibri"/>
          <w:sz w:val="12"/>
        </w:rPr>
        <w:t xml:space="preserve"> If something is named within the terms of </w:t>
      </w:r>
      <w:r w:rsidRPr="0078381C">
        <w:rPr>
          <w:rFonts w:eastAsia="Calibri"/>
          <w:highlight w:val="yellow"/>
          <w:u w:val="single"/>
        </w:rPr>
        <w:t>homonationalism, is it also then yoked to the confines of the United States, of Islamophobia, of the “war on terror” periodization</w:t>
      </w:r>
      <w:r w:rsidRPr="0078381C">
        <w:rPr>
          <w:rFonts w:eastAsia="Calibri"/>
          <w:sz w:val="12"/>
        </w:rPr>
        <w:t xml:space="preserve"> — of a time during which, as Joseph Massad notes, </w:t>
      </w:r>
      <w:r w:rsidRPr="0078381C">
        <w:rPr>
          <w:rFonts w:eastAsia="Calibri"/>
          <w:u w:val="single"/>
        </w:rPr>
        <w:t>Islam is the Other and Islam is used to Other</w:t>
      </w:r>
      <w:r w:rsidRPr="0078381C">
        <w:rPr>
          <w:rFonts w:eastAsia="Calibri"/>
          <w:sz w:val="12"/>
        </w:rPr>
        <w:t xml:space="preserve">? 9 </w:t>
      </w:r>
      <w:r w:rsidRPr="0078381C">
        <w:rPr>
          <w:rFonts w:eastAsia="Calibri"/>
          <w:u w:val="single"/>
        </w:rPr>
        <w:t>What prior histories — and what assumptions about sexuality, about nation, about modernity — might this periodization obfuscate?10 And how do these namings loop back in to produce discursive sedimentation of the very forces of power we are attempting to challenge?11</w:t>
      </w:r>
    </w:p>
    <w:p w14:paraId="229D233C"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 xml:space="preserve">Homonationalism is seen through the Lawrence decision was used to justify the 1996 Immigration and Welfare Reform Act and the USA Patriot Act and other detention and deportation practices. </w:t>
      </w:r>
    </w:p>
    <w:p w14:paraId="015D8ABE"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7CA05B9C" w14:textId="77777777" w:rsidR="009D73BD" w:rsidRPr="0078381C" w:rsidRDefault="009D73BD" w:rsidP="009D73BD">
      <w:pPr>
        <w:rPr>
          <w:rFonts w:eastAsia="Calibri"/>
          <w:b/>
          <w:bCs/>
          <w:sz w:val="14"/>
        </w:rPr>
      </w:pPr>
      <w:r w:rsidRPr="0078381C">
        <w:rPr>
          <w:rFonts w:eastAsia="Calibri"/>
          <w:sz w:val="14"/>
        </w:rPr>
        <w:t>Through a deconstruction of the celebratory readings of the ruling</w:t>
      </w:r>
      <w:r w:rsidRPr="0078381C">
        <w:rPr>
          <w:rFonts w:eastAsia="Calibri"/>
          <w:u w:val="single"/>
        </w:rPr>
        <w:t xml:space="preserve">, I argue that such readings are only possible through the erasure of the contemporary politics of surveillance, racial profiling, detention, and deportation. I reread the privacy and intimacy debates of Lawrence through a different set of optics: </w:t>
      </w:r>
      <w:r w:rsidRPr="0078381C">
        <w:rPr>
          <w:rFonts w:eastAsia="Calibri"/>
          <w:highlight w:val="yellow"/>
          <w:u w:val="single"/>
        </w:rPr>
        <w:t>the 1996 Immigration and Welfare Reform Act, the usa patriot Act</w:t>
      </w:r>
      <w:r w:rsidRPr="0078381C">
        <w:rPr>
          <w:rFonts w:eastAsia="Calibri"/>
          <w:u w:val="single"/>
        </w:rPr>
        <w:t xml:space="preserve"> (Uniting and Strengthening America by Providing Appropriate Tools Required to Intercept and Obstruct Terrorism Act), </w:t>
      </w:r>
      <w:r w:rsidRPr="0078381C">
        <w:rPr>
          <w:rFonts w:eastAsia="Calibri"/>
          <w:highlight w:val="yellow"/>
          <w:u w:val="single"/>
        </w:rPr>
        <w:t>and the subsequent spatial politics and practices of detention and deportation</w:t>
      </w:r>
      <w:r w:rsidRPr="0078381C">
        <w:rPr>
          <w:rFonts w:eastAsia="Calibri"/>
          <w:u w:val="single"/>
        </w:rPr>
        <w:t xml:space="preserve">. </w:t>
      </w:r>
      <w:r w:rsidRPr="0078381C">
        <w:rPr>
          <w:rFonts w:eastAsia="Calibri"/>
          <w:highlight w:val="yellow"/>
          <w:u w:val="single"/>
        </w:rPr>
        <w:t>The Lawrence decision is emblematic of legislative incorporation for queer liberal and homonormative subjects.</w:t>
      </w:r>
      <w:r w:rsidRPr="0078381C">
        <w:rPr>
          <w:rFonts w:eastAsia="Calibri"/>
          <w:u w:val="single"/>
        </w:rPr>
        <w:t xml:space="preserve"> Further, </w:t>
      </w:r>
      <w:r w:rsidRPr="0078381C">
        <w:rPr>
          <w:rFonts w:eastAsia="Calibri"/>
          <w:highlight w:val="yellow"/>
          <w:u w:val="single"/>
        </w:rPr>
        <w:t>intimacy for queerly racialized populations (demarcated for neglect, disposal, and death</w:t>
      </w:r>
      <w:r w:rsidRPr="0078381C">
        <w:rPr>
          <w:rFonts w:eastAsia="Calibri"/>
          <w:u w:val="single"/>
        </w:rPr>
        <w:t>), rather than residing in the private or mismanaged in the public, appears as circulating points of exchange and contact within a biopolitical control econom</w:t>
      </w:r>
      <w:r w:rsidRPr="0078381C">
        <w:rPr>
          <w:rFonts w:eastAsia="Calibri"/>
          <w:sz w:val="14"/>
        </w:rPr>
        <w:t xml:space="preserve">y. This economy is mediated by surveillance, systems of information gathering and monitoring, and aggregations of statistics, such that the spatial and representational public and private domains of liberal personhood remain meaningful only insofar as they demarcate subjects of privilege. Thus </w:t>
      </w:r>
      <w:r w:rsidRPr="0078381C">
        <w:rPr>
          <w:rFonts w:eastAsia="Calibri"/>
          <w:u w:val="single"/>
        </w:rPr>
        <w:t>I rearticulate intimacy as a register beyond the disciplinary subject, embedded in control societies as a mode of population disaggregation between those incited to life and those consigned to death</w:t>
      </w:r>
      <w:r w:rsidRPr="0078381C">
        <w:rPr>
          <w:rFonts w:eastAsia="Calibri"/>
          <w:sz w:val="14"/>
        </w:rPr>
        <w:t xml:space="preserve">. Chapter 4, ‘‘ ‘The Turban Is Not a Hat’: Queer Diaspora and Practices of Profiling,’’ extends </w:t>
      </w:r>
      <w:r w:rsidRPr="0078381C">
        <w:rPr>
          <w:rFonts w:eastAsia="Calibri"/>
          <w:highlight w:val="yellow"/>
          <w:u w:val="single"/>
        </w:rPr>
        <w:t>this analysis of queer liberal formations to queer diasporic subjects.</w:t>
      </w:r>
      <w:r w:rsidRPr="0078381C">
        <w:rPr>
          <w:rFonts w:eastAsia="Calibri"/>
          <w:u w:val="single"/>
        </w:rPr>
        <w:t xml:space="preserve"> Ironically, </w:t>
      </w:r>
      <w:r w:rsidRPr="0078381C">
        <w:rPr>
          <w:rFonts w:eastAsia="Calibri"/>
          <w:highlight w:val="yellow"/>
          <w:u w:val="single"/>
        </w:rPr>
        <w:t>South Asian queer diasporic subjects are under</w:t>
      </w:r>
      <w:r w:rsidRPr="0078381C">
        <w:rPr>
          <w:rFonts w:eastAsia="Calibri"/>
          <w:u w:val="single"/>
        </w:rPr>
        <w:t xml:space="preserve"> even greater </w:t>
      </w:r>
      <w:r w:rsidRPr="0078381C">
        <w:rPr>
          <w:rFonts w:eastAsia="Calibri"/>
          <w:highlight w:val="yellow"/>
          <w:u w:val="single"/>
        </w:rPr>
        <w:t xml:space="preserve">duress to produce themselves as </w:t>
      </w:r>
      <w:r w:rsidRPr="0078381C">
        <w:rPr>
          <w:rFonts w:eastAsia="Calibri"/>
          <w:u w:val="single"/>
        </w:rPr>
        <w:t xml:space="preserve">exceptional American subjects, not necessarily as heteronormative but </w:t>
      </w:r>
      <w:r w:rsidRPr="0078381C">
        <w:rPr>
          <w:rFonts w:eastAsia="Calibri"/>
          <w:highlight w:val="yellow"/>
          <w:u w:val="single"/>
        </w:rPr>
        <w:t xml:space="preserve">as homonormative, even as the queernesses of these very bodies are </w:t>
      </w:r>
      <w:r w:rsidRPr="0078381C">
        <w:rPr>
          <w:rFonts w:eastAsia="Calibri"/>
          <w:u w:val="single"/>
        </w:rPr>
        <w:t xml:space="preserve">simultaneously </w:t>
      </w:r>
      <w:r w:rsidRPr="0078381C">
        <w:rPr>
          <w:rFonts w:eastAsia="Calibri"/>
          <w:highlight w:val="yellow"/>
          <w:u w:val="single"/>
        </w:rPr>
        <w:t>used to pathologize populations of terrorist look-alike bodies</w:t>
      </w:r>
      <w:r w:rsidRPr="0078381C">
        <w:rPr>
          <w:rFonts w:eastAsia="Calibri"/>
          <w:u w:val="single"/>
        </w:rPr>
        <w:t xml:space="preserve">. </w:t>
      </w:r>
      <w:r w:rsidRPr="0078381C">
        <w:rPr>
          <w:rFonts w:eastAsia="Calibri"/>
          <w:sz w:val="14"/>
        </w:rPr>
        <w:t xml:space="preserve">As contagions that trouble </w:t>
      </w:r>
      <w:r w:rsidRPr="0078381C">
        <w:rPr>
          <w:rFonts w:eastAsia="Calibri"/>
          <w:u w:val="single"/>
        </w:rPr>
        <w:t xml:space="preserve">the </w:t>
      </w:r>
      <w:r w:rsidRPr="0078381C">
        <w:rPr>
          <w:rFonts w:eastAsia="Calibri"/>
          <w:highlight w:val="yellow"/>
          <w:u w:val="single"/>
        </w:rPr>
        <w:t>exceptionalisms of queer South Asian diasporas</w:t>
      </w:r>
      <w:r w:rsidRPr="0078381C">
        <w:rPr>
          <w:rFonts w:eastAsia="Calibri"/>
          <w:u w:val="single"/>
        </w:rPr>
        <w:t xml:space="preserve">, male turbaned Sikh bodies, often </w:t>
      </w:r>
      <w:r w:rsidRPr="0078381C">
        <w:rPr>
          <w:rFonts w:eastAsia="Calibri"/>
          <w:highlight w:val="yellow"/>
          <w:u w:val="single"/>
        </w:rPr>
        <w:t>mistaken for Muslim terrorist bodies, are read as patriarchal by queer diasporic logics</w:t>
      </w:r>
      <w:r w:rsidRPr="0078381C">
        <w:rPr>
          <w:rFonts w:eastAsia="Calibri"/>
          <w:u w:val="single"/>
        </w:rPr>
        <w:t xml:space="preserve"> </w:t>
      </w:r>
      <w:r w:rsidRPr="0078381C">
        <w:rPr>
          <w:rFonts w:eastAsia="Calibri"/>
          <w:highlight w:val="yellow"/>
          <w:u w:val="single"/>
        </w:rPr>
        <w:t xml:space="preserve">and placed within heteronormative victimology narratives by Sikh American advocacy groups </w:t>
      </w:r>
      <w:r w:rsidRPr="0078381C">
        <w:rPr>
          <w:rFonts w:eastAsia="Calibri"/>
          <w:u w:val="single"/>
        </w:rPr>
        <w:t>focused on redressing the phenomenon of ‘‘mistaken identity.</w:t>
      </w:r>
      <w:r w:rsidRPr="0078381C">
        <w:rPr>
          <w:rFonts w:eastAsia="Calibri"/>
          <w:highlight w:val="yellow"/>
          <w:u w:val="single"/>
        </w:rPr>
        <w:t>’’ Both queer diasporic and Sikh American logics are indebted to visual representations of corporeality</w:t>
      </w:r>
      <w:r w:rsidRPr="0078381C">
        <w:rPr>
          <w:rFonts w:eastAsia="Calibri"/>
          <w:sz w:val="14"/>
        </w:rPr>
        <w:t xml:space="preserve">. Hence, I reread these bodies as a√ectively troubling—generating a√ective confusion and interdeterminancy—in terms of ontology, tactility, and the combination of organic and nonorganic matter. </w:t>
      </w:r>
      <w:r w:rsidRPr="0078381C">
        <w:rPr>
          <w:rFonts w:eastAsia="Calibri"/>
          <w:highlight w:val="yellow"/>
          <w:u w:val="single"/>
        </w:rPr>
        <w:t>Reading turbans through a√ect challenges both the limits of queer diasporic identity that balks at the nonnormativity of the turbaned body</w:t>
      </w:r>
      <w:r w:rsidRPr="0078381C">
        <w:rPr>
          <w:rFonts w:eastAsia="Calibri"/>
          <w:u w:val="single"/>
        </w:rPr>
        <w:t xml:space="preserve"> (</w:t>
      </w:r>
      <w:r w:rsidRPr="0078381C">
        <w:rPr>
          <w:rFonts w:eastAsia="Calibri"/>
          <w:highlight w:val="yellow"/>
          <w:u w:val="single"/>
        </w:rPr>
        <w:t>even as it avows the pathological racial and sexual renderings of terrorist bodies</w:t>
      </w:r>
      <w:r w:rsidRPr="0078381C">
        <w:rPr>
          <w:rFonts w:eastAsia="Calibri"/>
          <w:u w:val="single"/>
        </w:rPr>
        <w:t>) while simultaneously infusing the ‘‘mistaken identity’’ debates with di√erent methods of comprehending the susceptibility of these bodies beyond heteronormative victimology narratives</w:t>
      </w:r>
      <w:r w:rsidRPr="0078381C">
        <w:rPr>
          <w:rFonts w:eastAsia="Calibri"/>
          <w:sz w:val="14"/>
        </w:rPr>
        <w:t xml:space="preserve">. In the conclusion, ‘‘Queer Times, Terrorist Assemblages,’’ I survey the chapters to argue for new directions in cultural studies that critically reassess the use of intersectional models. I turn to a√ective, ontological, and assemblage paradigms to challenge the limits of identity-based narratives of queerness, especially those reliant on visibility politics. </w:t>
      </w:r>
      <w:r w:rsidRPr="0078381C">
        <w:rPr>
          <w:rFonts w:eastAsia="Calibri"/>
          <w:u w:val="single"/>
        </w:rPr>
        <w:t>Thus the book concludes with a strong political and intellectual mapping for the futurity of queer critique and its relevance to global forces of securitization, counterterrorism, and nationalism</w:t>
      </w:r>
      <w:r w:rsidRPr="0078381C">
        <w:rPr>
          <w:rFonts w:eastAsia="Calibri"/>
          <w:sz w:val="14"/>
        </w:rPr>
        <w:t>.</w:t>
      </w:r>
    </w:p>
    <w:p w14:paraId="2EE75F8B"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L – Liberalism</w:t>
      </w:r>
    </w:p>
    <w:p w14:paraId="7D491DDA" w14:textId="77777777" w:rsidR="009D73BD" w:rsidRPr="0078381C" w:rsidRDefault="009D73BD" w:rsidP="009D73BD">
      <w:pPr>
        <w:keepNext/>
        <w:keepLines/>
        <w:spacing w:before="40" w:after="0"/>
        <w:outlineLvl w:val="3"/>
        <w:rPr>
          <w:rFonts w:eastAsia="MS Gothic"/>
          <w:bCs/>
          <w:iCs/>
          <w:sz w:val="24"/>
        </w:rPr>
      </w:pPr>
      <w:r w:rsidRPr="0078381C">
        <w:rPr>
          <w:rFonts w:eastAsia="MS Gothic"/>
          <w:iCs/>
          <w:sz w:val="24"/>
        </w:rPr>
        <w:t>Homonationalism and pinkwashing are tools used by liberalism to mask backlash against black protest, pro-immigration, and refugee organizing ex. 2016 election</w:t>
      </w:r>
    </w:p>
    <w:p w14:paraId="790B2389" w14:textId="77777777" w:rsidR="009D73BD" w:rsidRPr="0078381C" w:rsidRDefault="009D73BD" w:rsidP="009D73BD">
      <w:pPr>
        <w:rPr>
          <w:rFonts w:eastAsia="Calibri"/>
          <w:b/>
          <w:bCs/>
          <w:sz w:val="20"/>
        </w:rPr>
      </w:pPr>
      <w:r w:rsidRPr="0078381C">
        <w:rPr>
          <w:rFonts w:eastAsia="Calibri"/>
          <w:sz w:val="26"/>
        </w:rPr>
        <w:t>Puar</w:t>
      </w:r>
      <w:r w:rsidRPr="0078381C">
        <w:rPr>
          <w:rFonts w:eastAsia="Calibri"/>
          <w:sz w:val="20"/>
        </w:rPr>
        <w:t>, Jasbir K. h Terrorist Assemblages: Homonationalism in Queer Times. Duke University Press, 20</w:t>
      </w:r>
      <w:r w:rsidRPr="0078381C">
        <w:rPr>
          <w:rFonts w:eastAsia="Calibri"/>
          <w:sz w:val="26"/>
        </w:rPr>
        <w:t>17</w:t>
      </w:r>
      <w:r w:rsidRPr="0078381C">
        <w:rPr>
          <w:rFonts w:eastAsia="Calibri"/>
          <w:sz w:val="20"/>
        </w:rPr>
        <w:t>. zh</w:t>
      </w:r>
    </w:p>
    <w:p w14:paraId="3B5F3BFA" w14:textId="77777777" w:rsidR="009D73BD" w:rsidRPr="0078381C" w:rsidRDefault="009D73BD" w:rsidP="009D73BD">
      <w:pPr>
        <w:rPr>
          <w:rFonts w:eastAsia="Calibri"/>
          <w:b/>
          <w:bCs/>
          <w:sz w:val="20"/>
          <w:u w:val="single"/>
        </w:rPr>
      </w:pPr>
      <w:r w:rsidRPr="0078381C">
        <w:rPr>
          <w:rFonts w:eastAsia="Calibri"/>
          <w:sz w:val="10"/>
        </w:rPr>
        <w:t xml:space="preserve">What can queer theory teach us about the Global War on Terror? In the wake of the 2016 Pulse nightclub massacre in Florida, such a question sounds less remarkable than it was in 2007, when the publication of Terrorist Assemblages: Homonationalism in Queer Times first posed it. Much has changed since that year; </w:t>
      </w:r>
      <w:r w:rsidRPr="0078381C">
        <w:rPr>
          <w:rFonts w:eastAsia="Calibri"/>
          <w:sz w:val="20"/>
          <w:u w:val="single"/>
        </w:rPr>
        <w:t>homonationalists need look no further than to gay billionaire Peter Thiels’s speech to the Republican National Convention in that same summer of 2016 for evidence that their ideology has reached a political saturation point, in which even as xenophobic a political candidate as Donald Trump felt the need to begrudgingly embrace gay rights</w:t>
      </w:r>
      <w:r w:rsidRPr="0078381C">
        <w:rPr>
          <w:rFonts w:eastAsia="Calibri"/>
          <w:sz w:val="10"/>
        </w:rPr>
        <w:t xml:space="preserve"> (in however opportunistic and temporary a fashion, as later betrayals would reveal</w:t>
      </w:r>
      <w:r w:rsidRPr="0078381C">
        <w:rPr>
          <w:rFonts w:eastAsia="Calibri"/>
          <w:sz w:val="20"/>
          <w:u w:val="single"/>
        </w:rPr>
        <w:t>). Queer theory is precisely what we need to think through the ruses and snares of a political culture ready to instrumentalize queers in one moment, and to viciously scapegoat us in the very next</w:t>
      </w:r>
      <w:r w:rsidRPr="0078381C">
        <w:rPr>
          <w:rFonts w:eastAsia="Calibri"/>
          <w:sz w:val="10"/>
        </w:rPr>
        <w:t xml:space="preserve"> (as the hapless right-wing queer troll Milo Yiannopoulos learned to his regret). The interventionist writing project that culminated in the book-length study Terrorist Assemblages, as Puar notes in her afterword, emerged in the years following September 11 and the invasion of Iraq, and intensified after the U.S. war crimes in </w:t>
      </w:r>
      <w:r w:rsidRPr="0078381C">
        <w:rPr>
          <w:rFonts w:eastAsia="Calibri"/>
          <w:sz w:val="20"/>
          <w:highlight w:val="yellow"/>
          <w:u w:val="single"/>
        </w:rPr>
        <w:t>Abu Ghraib prison</w:t>
      </w:r>
      <w:r w:rsidRPr="0078381C">
        <w:rPr>
          <w:rFonts w:eastAsia="Calibri"/>
          <w:sz w:val="20"/>
          <w:u w:val="single"/>
        </w:rPr>
        <w:t xml:space="preserve"> went public, an event that </w:t>
      </w:r>
      <w:r w:rsidRPr="0078381C">
        <w:rPr>
          <w:rFonts w:eastAsia="Calibri"/>
          <w:sz w:val="20"/>
          <w:highlight w:val="yellow"/>
          <w:u w:val="single"/>
        </w:rPr>
        <w:t>demanded a reckoning with how queer shame had become weaponized in a theater of war</w:t>
      </w:r>
      <w:r w:rsidRPr="0078381C">
        <w:rPr>
          <w:rFonts w:eastAsia="Calibri"/>
          <w:sz w:val="10"/>
        </w:rPr>
        <w:t xml:space="preserve">. The intervening years since this low point — despite the arc of hope cast briefly by the presidency of Barack Obama — have done little to dull the urgency of these questions. </w:t>
      </w:r>
      <w:r w:rsidRPr="0078381C">
        <w:rPr>
          <w:rFonts w:eastAsia="Calibri"/>
          <w:sz w:val="20"/>
          <w:u w:val="single"/>
        </w:rPr>
        <w:t xml:space="preserve">And so, the release of this new edition of </w:t>
      </w:r>
      <w:r w:rsidRPr="0078381C">
        <w:rPr>
          <w:rFonts w:eastAsia="Calibri"/>
          <w:sz w:val="20"/>
          <w:highlight w:val="yellow"/>
          <w:u w:val="single"/>
        </w:rPr>
        <w:t>Puar</w:t>
      </w:r>
      <w:r w:rsidRPr="0078381C">
        <w:rPr>
          <w:rFonts w:eastAsia="Calibri"/>
          <w:sz w:val="20"/>
          <w:u w:val="single"/>
        </w:rPr>
        <w:t xml:space="preserve">’s landmark study is an event in itself. It </w:t>
      </w:r>
      <w:r w:rsidRPr="0078381C">
        <w:rPr>
          <w:rFonts w:eastAsia="Calibri"/>
          <w:sz w:val="20"/>
          <w:highlight w:val="yellow"/>
          <w:u w:val="single"/>
        </w:rPr>
        <w:t>calls for nothing</w:t>
      </w:r>
      <w:r w:rsidRPr="0078381C">
        <w:rPr>
          <w:rFonts w:eastAsia="Calibri"/>
          <w:sz w:val="20"/>
          <w:u w:val="single"/>
        </w:rPr>
        <w:t xml:space="preserve"> less than </w:t>
      </w:r>
      <w:r w:rsidRPr="0078381C">
        <w:rPr>
          <w:rFonts w:eastAsia="Calibri"/>
          <w:sz w:val="20"/>
          <w:highlight w:val="yellow"/>
          <w:u w:val="single"/>
        </w:rPr>
        <w:t>the restoration of the critical ambition of queer theory in dark times</w:t>
      </w:r>
      <w:r w:rsidRPr="0078381C">
        <w:rPr>
          <w:rFonts w:eastAsia="Calibri"/>
          <w:sz w:val="10"/>
        </w:rPr>
        <w:t xml:space="preserve">. No work </w:t>
      </w:r>
      <w:r w:rsidRPr="0078381C">
        <w:rPr>
          <w:rFonts w:eastAsia="Calibri"/>
          <w:sz w:val="20"/>
          <w:highlight w:val="yellow"/>
          <w:u w:val="single"/>
        </w:rPr>
        <w:t>at the intersection of critical studies of queerness, race, religion, and war can hope to avoid controversy</w:t>
      </w:r>
      <w:r w:rsidRPr="0078381C">
        <w:rPr>
          <w:rFonts w:eastAsia="Calibri"/>
          <w:sz w:val="10"/>
        </w:rPr>
        <w:t xml:space="preserve">, still less one with the militant fervor and uncompromising politics of Terrorist Assemblages. But beyond all the sound and fury designed to forestall serious reading and appraisal of Puar’s argument lies a text whose demanding rewards only grow upon sustained consideration. If the Obama era left us no closer to being able to confront the imperial dynamic that metastasizes violence and dispossession, warfare and terror, degradation and xenophobia, both at home and the abroad, then the lessons of this book are ones we must reckon with still. We are not out of the woods. But Terrorist Assemblages is as vivid an exposé as we are likely to receive as to how we got there. The great impact of the book has been to rapidly disseminate two fiercely contested concepts across somewhat distinctive, if overlapping, discursive terrains. Neither were exactly coined in these pages, but without Terrorist Assemblages they would hardly have circulated in the manner in which they now so frequently do. </w:t>
      </w:r>
      <w:r w:rsidRPr="0078381C">
        <w:rPr>
          <w:rFonts w:eastAsia="Calibri"/>
          <w:sz w:val="20"/>
          <w:u w:val="single"/>
        </w:rPr>
        <w:t>I refer of course to the concepts of “homonationalism” and “queer assemblage”— the first a political keyword that appeared in a sequence of theoretical riffs off of “heteronormativity” (associated with the work of Michael Warner) and “homonormativity” (associated with the work of Lisa Duggan), the second a key conceptual extension of work in affect theory and in particular of the Deleuzian analysis of control societies</w:t>
      </w:r>
      <w:r w:rsidRPr="0078381C">
        <w:rPr>
          <w:rFonts w:eastAsia="Calibri"/>
          <w:sz w:val="10"/>
        </w:rPr>
        <w:t xml:space="preserve">. The recombinant trajectory of these conceptual provocations is helpful to keep in mind insofar as it registers the polemical if provisional spirit in which Puar writes in these pages. </w:t>
      </w:r>
      <w:r w:rsidRPr="0078381C">
        <w:rPr>
          <w:rFonts w:eastAsia="Calibri"/>
          <w:sz w:val="20"/>
          <w:u w:val="single"/>
        </w:rPr>
        <w:t xml:space="preserve">Thinking past terror requires thinking in motion, and </w:t>
      </w:r>
      <w:r w:rsidRPr="0078381C">
        <w:rPr>
          <w:rFonts w:eastAsia="Calibri"/>
          <w:sz w:val="20"/>
          <w:highlight w:val="yellow"/>
          <w:u w:val="single"/>
        </w:rPr>
        <w:t xml:space="preserve">this text </w:t>
      </w:r>
      <w:r w:rsidRPr="0078381C">
        <w:rPr>
          <w:rFonts w:eastAsia="Calibri"/>
          <w:sz w:val="20"/>
          <w:u w:val="single"/>
        </w:rPr>
        <w:t xml:space="preserve">performs that analytic motility beautifully. It </w:t>
      </w:r>
      <w:r w:rsidRPr="0078381C">
        <w:rPr>
          <w:rFonts w:eastAsia="Calibri"/>
          <w:sz w:val="20"/>
          <w:highlight w:val="yellow"/>
          <w:u w:val="single"/>
        </w:rPr>
        <w:t xml:space="preserve">brings </w:t>
      </w:r>
      <w:r w:rsidRPr="0078381C">
        <w:rPr>
          <w:rFonts w:eastAsia="Calibri"/>
          <w:sz w:val="20"/>
          <w:u w:val="single"/>
        </w:rPr>
        <w:t xml:space="preserve">insistently to the fore </w:t>
      </w:r>
      <w:r w:rsidRPr="0078381C">
        <w:rPr>
          <w:rFonts w:eastAsia="Calibri"/>
          <w:sz w:val="20"/>
          <w:highlight w:val="yellow"/>
          <w:u w:val="single"/>
        </w:rPr>
        <w:t xml:space="preserve">the political backdrop </w:t>
      </w:r>
      <w:r w:rsidRPr="0078381C">
        <w:rPr>
          <w:rFonts w:eastAsia="Calibri"/>
          <w:sz w:val="20"/>
          <w:u w:val="single"/>
        </w:rPr>
        <w:t xml:space="preserve">that </w:t>
      </w:r>
      <w:r w:rsidRPr="0078381C">
        <w:rPr>
          <w:rFonts w:eastAsia="Calibri"/>
          <w:sz w:val="20"/>
          <w:highlight w:val="yellow"/>
          <w:u w:val="single"/>
        </w:rPr>
        <w:t>the assimilationist politics of marriage equality did</w:t>
      </w:r>
      <w:r w:rsidRPr="0078381C">
        <w:rPr>
          <w:rFonts w:eastAsia="Calibri"/>
          <w:sz w:val="20"/>
          <w:u w:val="single"/>
        </w:rPr>
        <w:t xml:space="preserve"> so much </w:t>
      </w:r>
      <w:r w:rsidRPr="0078381C">
        <w:rPr>
          <w:rFonts w:eastAsia="Calibri"/>
          <w:sz w:val="20"/>
          <w:highlight w:val="yellow"/>
          <w:u w:val="single"/>
        </w:rPr>
        <w:t>to mask for mainstream lgbt politics</w:t>
      </w:r>
      <w:r w:rsidRPr="0078381C">
        <w:rPr>
          <w:rFonts w:eastAsia="Calibri"/>
          <w:sz w:val="20"/>
          <w:u w:val="single"/>
        </w:rPr>
        <w:t xml:space="preserve"> in these years</w:t>
      </w:r>
      <w:r w:rsidRPr="0078381C">
        <w:rPr>
          <w:rFonts w:eastAsia="Calibri"/>
          <w:sz w:val="20"/>
          <w:highlight w:val="yellow"/>
          <w:u w:val="single"/>
        </w:rPr>
        <w:t>: the wars in Iraq and Afghanistan; the instrumentalization of human rights as U.S. foreign policy; and the backlash against black protest, pro-immigrant and refugee organizing that culminated in the election of 2016</w:t>
      </w:r>
      <w:r w:rsidRPr="0078381C">
        <w:rPr>
          <w:rFonts w:eastAsia="Calibri"/>
          <w:sz w:val="10"/>
          <w:highlight w:val="yellow"/>
        </w:rPr>
        <w:t>.</w:t>
      </w:r>
      <w:r w:rsidRPr="0078381C">
        <w:rPr>
          <w:rFonts w:eastAsia="Calibri"/>
          <w:sz w:val="10"/>
        </w:rPr>
        <w:t xml:space="preserve"> With the disastrous showing of “Love Trumps Hate” as an electoral strategy now in the rearview mirror (white women voters were among the demographics who opted for security theater over feminist solidarity), it is easier now to admit exactly how far Terrorist Assemblages saw down the road. </w:t>
      </w:r>
      <w:r w:rsidRPr="0078381C">
        <w:rPr>
          <w:rFonts w:eastAsia="Calibri"/>
          <w:sz w:val="20"/>
          <w:u w:val="single"/>
        </w:rPr>
        <w:t>Insofar as homonormative and transnormative media visibility encouraged a narrative about love and tolerance at the cost of understanding how such inclusion folds queers into the political life of the nation-state, as Puar shows in these pages, this visibility forges thick bonds of complicity between queer life and indefinite warfare for the sake of the “homeland.” The concept of “assemblage” that appears in these pages similarly worked to extend the scope and reach of affect theory within queer of color and women of color feminist activist and intellectual formations. Since it is a word that comes from outside Anglo-American political and activist lexicons, it should</w:t>
      </w:r>
    </w:p>
    <w:p w14:paraId="4F8CAD60"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Liberalism justifies invasion of other countries using homonationalism</w:t>
      </w:r>
    </w:p>
    <w:p w14:paraId="62E4279F" w14:textId="77777777" w:rsidR="009D73BD" w:rsidRPr="0078381C" w:rsidRDefault="009D73BD" w:rsidP="009D73BD">
      <w:pPr>
        <w:rPr>
          <w:rFonts w:eastAsia="Calibri"/>
          <w:b/>
          <w:bCs/>
        </w:rPr>
      </w:pPr>
      <w:r w:rsidRPr="0078381C">
        <w:rPr>
          <w:rFonts w:eastAsia="Calibri"/>
          <w:sz w:val="26"/>
        </w:rPr>
        <w:t>Puar</w:t>
      </w:r>
      <w:r w:rsidRPr="0078381C">
        <w:rPr>
          <w:rFonts w:eastAsia="Calibri"/>
          <w:sz w:val="20"/>
        </w:rPr>
        <w:t>, Jasbir K. h Terrorist Assemblages: Homonationalism in Queer Times. Duke University Press, 20</w:t>
      </w:r>
      <w:r w:rsidRPr="0078381C">
        <w:rPr>
          <w:rFonts w:eastAsia="Calibri"/>
          <w:sz w:val="26"/>
        </w:rPr>
        <w:t>17</w:t>
      </w:r>
      <w:r w:rsidRPr="0078381C">
        <w:rPr>
          <w:rFonts w:eastAsia="Calibri"/>
          <w:sz w:val="20"/>
        </w:rPr>
        <w:t>. zh</w:t>
      </w:r>
    </w:p>
    <w:p w14:paraId="65D0E03E" w14:textId="77777777" w:rsidR="009D73BD" w:rsidRPr="0078381C" w:rsidRDefault="009D73BD" w:rsidP="009D73BD">
      <w:pPr>
        <w:rPr>
          <w:rFonts w:eastAsia="Calibri"/>
          <w:b/>
          <w:bCs/>
          <w:sz w:val="12"/>
        </w:rPr>
      </w:pPr>
      <w:r w:rsidRPr="0078381C">
        <w:rPr>
          <w:rFonts w:eastAsia="Calibri"/>
          <w:sz w:val="12"/>
        </w:rPr>
        <w:t xml:space="preserve">Whether the complex case at hand is one of ‘‘juvenile execution,’’ the persecution of gays, or both, many commentators note that the United States continues to resist a growing consensus that capital punishment is inhumane, having only just recently outlawed executions of those under 18 in March 2005. As Faisal Alam notes, that three Nigerian ‘‘homosexual’’ men were sentenced to be stoned to death earlier that summer elicited no such global indignation.π Nor have these abuses elicited so much response from lgbtiq groups in the past. Along these lines, </w:t>
      </w:r>
      <w:r w:rsidRPr="0078381C">
        <w:rPr>
          <w:rFonts w:eastAsia="Calibri"/>
          <w:sz w:val="20"/>
          <w:u w:val="single"/>
        </w:rPr>
        <w:t>there were no protests in May 2004 when the circulation of photos of the torture practices at Abu Ghraib exhumed the revolting homophobia of the U.S. military. As iglhrc’s director Paula Ettelbrick asks, ‘‘Why now? Why just Iran?</w:t>
      </w:r>
      <w:r w:rsidRPr="0078381C">
        <w:rPr>
          <w:rFonts w:eastAsia="Calibri"/>
          <w:sz w:val="12"/>
        </w:rPr>
        <w:t xml:space="preserve">’’∫ Hailed as a member of the ‘‘axis of evil’’ by the Bush administration, and with evidence of planned U.S. military action mounting during the summer of 2005, it seems pretty clear why now, and why Iran. Further, the 2006 anniversary protests took place during the second month of the Israeli invasion of Lebanon, amid escalating pressure to consider military strikes against Syria and Iran for their support of Hezbollah. </w:t>
      </w:r>
      <w:r w:rsidRPr="0078381C">
        <w:rPr>
          <w:rFonts w:eastAsia="Calibri"/>
          <w:sz w:val="20"/>
          <w:highlight w:val="yellow"/>
          <w:u w:val="single"/>
        </w:rPr>
        <w:t xml:space="preserve">The </w:t>
      </w:r>
      <w:r w:rsidRPr="0078381C">
        <w:rPr>
          <w:rFonts w:eastAsia="Calibri"/>
          <w:sz w:val="20"/>
          <w:u w:val="single"/>
        </w:rPr>
        <w:t xml:space="preserve">frenzied </w:t>
      </w:r>
      <w:r w:rsidRPr="0078381C">
        <w:rPr>
          <w:rFonts w:eastAsia="Calibri"/>
          <w:sz w:val="20"/>
          <w:highlight w:val="yellow"/>
          <w:u w:val="single"/>
        </w:rPr>
        <w:t xml:space="preserve">fixation on the homophobia of Iran’s state regime is </w:t>
      </w:r>
      <w:r w:rsidRPr="0078381C">
        <w:rPr>
          <w:rFonts w:eastAsia="Calibri"/>
          <w:sz w:val="20"/>
          <w:u w:val="single"/>
        </w:rPr>
        <w:t xml:space="preserve">thus </w:t>
      </w:r>
      <w:r w:rsidRPr="0078381C">
        <w:rPr>
          <w:rFonts w:eastAsia="Calibri"/>
          <w:sz w:val="20"/>
          <w:highlight w:val="yellow"/>
          <w:u w:val="single"/>
        </w:rPr>
        <w:t xml:space="preserve">perpetuated, </w:t>
      </w:r>
      <w:r w:rsidRPr="0078381C">
        <w:rPr>
          <w:rFonts w:eastAsia="Calibri"/>
          <w:sz w:val="20"/>
          <w:u w:val="single"/>
        </w:rPr>
        <w:t>in many instances</w:t>
      </w:r>
      <w:r w:rsidRPr="0078381C">
        <w:rPr>
          <w:rFonts w:eastAsia="Calibri"/>
          <w:sz w:val="20"/>
          <w:highlight w:val="yellow"/>
          <w:u w:val="single"/>
        </w:rPr>
        <w:t>, by</w:t>
      </w:r>
      <w:r w:rsidRPr="0078381C">
        <w:rPr>
          <w:rFonts w:eastAsia="Calibri"/>
          <w:sz w:val="20"/>
          <w:u w:val="single"/>
        </w:rPr>
        <w:t xml:space="preserve"> </w:t>
      </w:r>
      <w:r w:rsidRPr="0078381C">
        <w:rPr>
          <w:rFonts w:eastAsia="Calibri"/>
          <w:sz w:val="20"/>
          <w:highlight w:val="yellow"/>
          <w:u w:val="single"/>
        </w:rPr>
        <w:t xml:space="preserve">the </w:t>
      </w:r>
      <w:r w:rsidRPr="0078381C">
        <w:rPr>
          <w:rFonts w:eastAsia="Calibri"/>
          <w:sz w:val="20"/>
          <w:u w:val="single"/>
        </w:rPr>
        <w:t xml:space="preserve">very same </w:t>
      </w:r>
      <w:r w:rsidRPr="0078381C">
        <w:rPr>
          <w:rFonts w:eastAsia="Calibri"/>
          <w:sz w:val="20"/>
          <w:highlight w:val="yellow"/>
          <w:u w:val="single"/>
        </w:rPr>
        <w:t>factions</w:t>
      </w:r>
      <w:r w:rsidRPr="0078381C">
        <w:rPr>
          <w:rFonts w:eastAsia="Calibri"/>
          <w:sz w:val="20"/>
          <w:u w:val="single"/>
        </w:rPr>
        <w:t xml:space="preserve"> </w:t>
      </w:r>
      <w:r w:rsidRPr="0078381C">
        <w:rPr>
          <w:rFonts w:eastAsia="Calibri"/>
          <w:sz w:val="20"/>
          <w:highlight w:val="yellow"/>
          <w:u w:val="single"/>
        </w:rPr>
        <w:t>who are responsible for the global proliferation of protests against a future invasion</w:t>
      </w:r>
      <w:r w:rsidRPr="0078381C">
        <w:rPr>
          <w:rFonts w:eastAsia="Calibri"/>
          <w:sz w:val="12"/>
        </w:rPr>
        <w:t xml:space="preserve"> </w:t>
      </w:r>
      <w:r w:rsidRPr="0078381C">
        <w:rPr>
          <w:rFonts w:eastAsia="Calibri"/>
          <w:sz w:val="20"/>
          <w:highlight w:val="yellow"/>
          <w:u w:val="single"/>
        </w:rPr>
        <w:t>of Iran.</w:t>
      </w:r>
      <w:r w:rsidRPr="0078381C">
        <w:rPr>
          <w:rFonts w:eastAsia="Calibri"/>
          <w:sz w:val="12"/>
        </w:rPr>
        <w:t xml:space="preserve"> At this historical moment, this bizarre conjuncture functions as nothing less than the racism of the global gay left and the wholesale acceptance of the Islamophobic rhetoric that fuels the war on terror and the political forces pushing for an Iranian invasion, if not a tacit acceptance of the pending occupation itself</w:t>
      </w:r>
      <w:r w:rsidRPr="0078381C">
        <w:rPr>
          <w:rFonts w:eastAsia="Calibri"/>
          <w:sz w:val="20"/>
          <w:u w:val="single"/>
        </w:rPr>
        <w:t>. Terrorist Assemblages: Homonationalism in Queer Times is an invitation to deeper exploration of these connections among sexuality, race, gender, nation, class, and ethnicity in relation to the tactics, strategies, and logistics of war machines. This project critiques the fostering, managing, and valorizing of life and all that sustains it, describing the mechanisms by which queerness as a process of racialization informs the very distinctions between life and death, wealth and poverty, health and illness, fertility and morbidity, security and insecurity, living and dying. Race, ethnicity, nation, gender, class, and sexuality disaggregate gay, homosexual, and queer national subjects who align themselves with U.S. imperial interests from forms of illegitimate queerness that name and ultimately propel populations into extinction</w:t>
      </w:r>
      <w:r w:rsidRPr="0078381C">
        <w:rPr>
          <w:rFonts w:eastAsia="Calibri"/>
          <w:sz w:val="12"/>
        </w:rPr>
        <w:t xml:space="preserve">. Terrorist Assemblages </w:t>
      </w:r>
      <w:r w:rsidRPr="0078381C">
        <w:rPr>
          <w:rFonts w:eastAsia="Calibri"/>
          <w:sz w:val="20"/>
          <w:u w:val="single"/>
        </w:rPr>
        <w:t xml:space="preserve">foregrounds </w:t>
      </w:r>
      <w:r w:rsidRPr="0078381C">
        <w:rPr>
          <w:rFonts w:eastAsia="Calibri"/>
          <w:sz w:val="20"/>
          <w:highlight w:val="yellow"/>
          <w:u w:val="single"/>
        </w:rPr>
        <w:t>the proliferation, occupation, and suppression of queernesses in relation to patriotism, war, torture, security, death, terror, terrorism, detention, and deportation, themes usually imagined as devoid of connection to sexual politics in general and queer politics in particular</w:t>
      </w:r>
      <w:r w:rsidRPr="0078381C">
        <w:rPr>
          <w:rFonts w:eastAsia="Calibri"/>
          <w:sz w:val="12"/>
        </w:rPr>
        <w:t xml:space="preserve">. </w:t>
      </w:r>
      <w:r w:rsidRPr="0078381C">
        <w:rPr>
          <w:rFonts w:eastAsia="Calibri"/>
          <w:sz w:val="20"/>
          <w:u w:val="single"/>
        </w:rPr>
        <w:t>Impelled not only by this folding of queer and other sexual national subjects into the biopolitical management of life, but by the simultaneous folding out of life, out toward death, of queerly racialized ‘‘terrorist populations,’’ biopolitics delineates not only which queers live and which queers die—a variable and contestable demarcation— but also how queers live and die</w:t>
      </w:r>
      <w:r w:rsidRPr="0078381C">
        <w:rPr>
          <w:rFonts w:eastAsia="Calibri"/>
          <w:sz w:val="12"/>
        </w:rPr>
        <w:t xml:space="preserve">. The result of the successes of </w:t>
      </w:r>
      <w:r w:rsidRPr="0078381C">
        <w:rPr>
          <w:rFonts w:eastAsia="Calibri"/>
          <w:sz w:val="20"/>
          <w:u w:val="single"/>
        </w:rPr>
        <w:t>queer incorporation into the domains of consumer markets and social recognition in the post–civil rights, late twentieth century, these various entries by queers into the biopolitical optimization of life mark a shift, as homosexual bodies have been historically understood as endlessly cathected to death</w:t>
      </w:r>
      <w:r w:rsidRPr="0078381C">
        <w:rPr>
          <w:rFonts w:eastAsia="Calibri"/>
          <w:sz w:val="12"/>
        </w:rPr>
        <w:t xml:space="preserve">. In other words, </w:t>
      </w:r>
      <w:r w:rsidRPr="0078381C">
        <w:rPr>
          <w:rFonts w:eastAsia="Calibri"/>
          <w:sz w:val="20"/>
          <w:u w:val="single"/>
        </w:rPr>
        <w:t>there is a transition under way in how queer subjects are relating to nation-states, particularly the United States, from being figures of death (i.e., the aids epidemic) to becoming tied to ideas of life and productivity (i.e., gay marriage and families</w:t>
      </w:r>
      <w:r w:rsidRPr="0078381C">
        <w:rPr>
          <w:rFonts w:eastAsia="Calibri"/>
          <w:sz w:val="12"/>
        </w:rPr>
        <w:t>). The politics of recognition and incorporation entail that certain—but certainly not most—</w:t>
      </w:r>
      <w:r w:rsidRPr="0078381C">
        <w:rPr>
          <w:rFonts w:eastAsia="Calibri"/>
          <w:sz w:val="20"/>
          <w:u w:val="single"/>
        </w:rPr>
        <w:t>homosexual, gay, and queer bodies may be the temporary recipients of the ‘‘measures of benevolence’’ that are a√orded by liberal discourses of multicultural tolerance and diversity</w:t>
      </w:r>
      <w:r w:rsidRPr="0078381C">
        <w:rPr>
          <w:rFonts w:eastAsia="Calibri"/>
          <w:sz w:val="12"/>
        </w:rPr>
        <w:t xml:space="preserve">.∞≠ This benevolence toward sexual others is </w:t>
      </w:r>
      <w:r w:rsidRPr="0078381C">
        <w:rPr>
          <w:rFonts w:eastAsia="Calibri"/>
          <w:sz w:val="20"/>
          <w:u w:val="single"/>
        </w:rPr>
        <w:t>contingent upon ever-narrowing parameters of white racial privilege, consumption capabilities, gender and kinship normativity, and bodily integrity</w:t>
      </w:r>
      <w:r w:rsidRPr="0078381C">
        <w:rPr>
          <w:rFonts w:eastAsia="Calibri"/>
          <w:sz w:val="20"/>
          <w:highlight w:val="yellow"/>
          <w:u w:val="single"/>
        </w:rPr>
        <w:t>. The contemporary emergence of homosexual, gay, and queer subjects—normativized through their deviance</w:t>
      </w:r>
      <w:r w:rsidRPr="0078381C">
        <w:rPr>
          <w:rFonts w:eastAsia="Calibri"/>
          <w:sz w:val="12"/>
        </w:rPr>
        <w:t xml:space="preserve"> (as it becomes surveilled, managed, studied) rather than despite it—is integral to the interplay of perversion and normativity necessary to sustain in full gear the management of life. In making this argument, I deploy ‘‘racialization’’ as a figure for specific social formations and processes that are not necessarily or only tied to what has been historically theorized as ‘‘race.’’</w:t>
      </w:r>
    </w:p>
    <w:p w14:paraId="1937906E"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L – Model Minority</w:t>
      </w:r>
    </w:p>
    <w:p w14:paraId="03AC80A4"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Multiculturalism and heterosexualization have morphed into an ethnicity ie when Orientalist queerness is ascribed to queer bodies and produces new immigration policies as a result of class fractions projected as the model minority</w:t>
      </w:r>
    </w:p>
    <w:p w14:paraId="0BCFBB4B"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3B50EA10" w14:textId="77777777" w:rsidR="009D73BD" w:rsidRPr="0078381C" w:rsidRDefault="009D73BD" w:rsidP="009D73BD">
      <w:pPr>
        <w:rPr>
          <w:rFonts w:eastAsia="Calibri"/>
          <w:b/>
          <w:bCs/>
          <w:u w:val="single"/>
        </w:rPr>
      </w:pPr>
      <w:r w:rsidRPr="0078381C">
        <w:rPr>
          <w:rFonts w:eastAsia="Calibri"/>
          <w:sz w:val="12"/>
        </w:rPr>
        <w:t xml:space="preserve">For Chow, in contemporary times, </w:t>
      </w:r>
      <w:r w:rsidRPr="0078381C">
        <w:rPr>
          <w:rFonts w:eastAsia="Calibri"/>
          <w:u w:val="single"/>
        </w:rPr>
        <w:t>the ‘‘</w:t>
      </w:r>
      <w:r w:rsidRPr="0078381C">
        <w:rPr>
          <w:rFonts w:eastAsia="Calibri"/>
          <w:highlight w:val="yellow"/>
          <w:u w:val="single"/>
        </w:rPr>
        <w:t>ascendanc</w:t>
      </w:r>
      <w:r w:rsidRPr="0078381C">
        <w:rPr>
          <w:rFonts w:eastAsia="Calibri"/>
          <w:u w:val="single"/>
        </w:rPr>
        <w:t xml:space="preserve">y </w:t>
      </w:r>
      <w:r w:rsidRPr="0078381C">
        <w:rPr>
          <w:rFonts w:eastAsia="Calibri"/>
          <w:highlight w:val="yellow"/>
          <w:u w:val="single"/>
        </w:rPr>
        <w:t>of whiteness’’ in biopower incorporates the multiplication of appropriate multicultural ethnic bodies complicit with this ascendancy</w:t>
      </w:r>
      <w:r w:rsidRPr="0078381C">
        <w:rPr>
          <w:rFonts w:eastAsia="Calibri"/>
          <w:sz w:val="12"/>
        </w:rPr>
        <w:t xml:space="preserve">. Part of the trappings of this exceptional citizen, ethnic or not, is the careful management of di√erence: of di√erence within sameness, and of di√erence containing sameness. We can note, for example, that </w:t>
      </w:r>
      <w:r w:rsidRPr="0078381C">
        <w:rPr>
          <w:rFonts w:eastAsia="Calibri"/>
          <w:highlight w:val="yellow"/>
          <w:u w:val="single"/>
        </w:rPr>
        <w:t>the multicultural proliferation of the cosmopolitan ethnic</w:t>
      </w:r>
      <w:r w:rsidRPr="0078381C">
        <w:rPr>
          <w:rFonts w:eastAsia="Calibri"/>
          <w:u w:val="single"/>
        </w:rPr>
        <w:t xml:space="preserve"> à la Chow has some </w:t>
      </w:r>
      <w:r w:rsidRPr="0078381C">
        <w:rPr>
          <w:rFonts w:eastAsia="Calibri"/>
          <w:highlight w:val="yellow"/>
          <w:u w:val="single"/>
        </w:rPr>
        <w:t>demand</w:t>
      </w:r>
      <w:r w:rsidRPr="0078381C">
        <w:rPr>
          <w:rFonts w:eastAsia="Calibri"/>
          <w:u w:val="single"/>
        </w:rPr>
        <w:t xml:space="preserve">ing </w:t>
      </w:r>
      <w:r w:rsidRPr="0078381C">
        <w:rPr>
          <w:rFonts w:eastAsia="Calibri"/>
          <w:highlight w:val="yellow"/>
          <w:u w:val="single"/>
        </w:rPr>
        <w:t>limitations in terms of class, gender, and especially sexuality</w:t>
      </w:r>
      <w:r w:rsidRPr="0078381C">
        <w:rPr>
          <w:rFonts w:eastAsia="Calibri"/>
          <w:sz w:val="12"/>
        </w:rPr>
        <w:t>. That is, what little acceptance liberal diversity pro√ers in the way of inclusion is highly mediated by huge realms of exclusion:</w:t>
      </w:r>
      <w:r w:rsidRPr="0078381C">
        <w:rPr>
          <w:rFonts w:eastAsia="Calibri"/>
          <w:u w:val="single"/>
        </w:rPr>
        <w:t xml:space="preserve"> </w:t>
      </w:r>
      <w:r w:rsidRPr="0078381C">
        <w:rPr>
          <w:rFonts w:eastAsia="Calibri"/>
          <w:highlight w:val="yellow"/>
          <w:u w:val="single"/>
        </w:rPr>
        <w:t>the ethnic is usually straight</w:t>
      </w:r>
      <w:r w:rsidRPr="0078381C">
        <w:rPr>
          <w:rFonts w:eastAsia="Calibri"/>
          <w:u w:val="single"/>
        </w:rPr>
        <w:t xml:space="preserve">, usually has </w:t>
      </w:r>
      <w:r w:rsidRPr="0078381C">
        <w:rPr>
          <w:rFonts w:eastAsia="Calibri"/>
          <w:highlight w:val="yellow"/>
          <w:u w:val="single"/>
        </w:rPr>
        <w:t>access to material and cultural capital (</w:t>
      </w:r>
      <w:r w:rsidRPr="0078381C">
        <w:rPr>
          <w:rFonts w:eastAsia="Calibri"/>
          <w:u w:val="single"/>
        </w:rPr>
        <w:t>both as a consumer and as an owner</w:t>
      </w:r>
      <w:r w:rsidRPr="0078381C">
        <w:rPr>
          <w:rFonts w:eastAsia="Calibri"/>
          <w:highlight w:val="yellow"/>
          <w:u w:val="single"/>
        </w:rPr>
        <w:t>), and</w:t>
      </w:r>
      <w:r w:rsidRPr="0078381C">
        <w:rPr>
          <w:rFonts w:eastAsia="Calibri"/>
          <w:u w:val="single"/>
        </w:rPr>
        <w:t xml:space="preserve"> </w:t>
      </w:r>
      <w:r w:rsidRPr="0078381C">
        <w:rPr>
          <w:rFonts w:eastAsia="Calibri"/>
          <w:highlight w:val="yellow"/>
          <w:u w:val="single"/>
        </w:rPr>
        <w:t>is</w:t>
      </w:r>
      <w:r w:rsidRPr="0078381C">
        <w:rPr>
          <w:rFonts w:eastAsia="Calibri"/>
          <w:u w:val="single"/>
        </w:rPr>
        <w:t xml:space="preserve"> in fact often </w:t>
      </w:r>
      <w:r w:rsidRPr="0078381C">
        <w:rPr>
          <w:rFonts w:eastAsia="Calibri"/>
          <w:highlight w:val="yellow"/>
          <w:u w:val="single"/>
        </w:rPr>
        <w:t>male</w:t>
      </w:r>
      <w:r w:rsidRPr="0078381C">
        <w:rPr>
          <w:rFonts w:eastAsia="Calibri"/>
          <w:sz w:val="12"/>
        </w:rPr>
        <w:t xml:space="preserve">. </w:t>
      </w:r>
      <w:r w:rsidRPr="0078381C">
        <w:rPr>
          <w:rFonts w:eastAsia="Calibri"/>
          <w:u w:val="single"/>
        </w:rPr>
        <w:t xml:space="preserve">These would be the tentative attributes that would </w:t>
      </w:r>
      <w:r w:rsidRPr="0078381C">
        <w:rPr>
          <w:rFonts w:eastAsia="Calibri"/>
          <w:highlight w:val="yellow"/>
          <w:u w:val="single"/>
        </w:rPr>
        <w:t>distinguish a tolerable ethnic</w:t>
      </w:r>
      <w:r w:rsidRPr="0078381C">
        <w:rPr>
          <w:rFonts w:eastAsia="Calibri"/>
          <w:u w:val="single"/>
        </w:rPr>
        <w:t xml:space="preserve"> (an exceptional patriot, for example) </w:t>
      </w:r>
      <w:r w:rsidRPr="0078381C">
        <w:rPr>
          <w:rFonts w:eastAsia="Calibri"/>
          <w:highlight w:val="yellow"/>
          <w:u w:val="single"/>
        </w:rPr>
        <w:t>from an intolerable ethnic (a terrorist suspect).</w:t>
      </w:r>
      <w:r w:rsidRPr="0078381C">
        <w:rPr>
          <w:rFonts w:eastAsia="Calibri"/>
          <w:sz w:val="12"/>
        </w:rPr>
        <w:t xml:space="preserve"> In many cases, </w:t>
      </w:r>
      <w:r w:rsidRPr="0078381C">
        <w:rPr>
          <w:rFonts w:eastAsia="Calibri"/>
          <w:u w:val="single"/>
        </w:rPr>
        <w:t xml:space="preserve">heteronormativity might be the most pivotal of these attributes, as </w:t>
      </w:r>
      <w:r w:rsidRPr="0078381C">
        <w:rPr>
          <w:rFonts w:eastAsia="Calibri"/>
          <w:highlight w:val="yellow"/>
          <w:u w:val="single"/>
        </w:rPr>
        <w:t>certain Orientalist queernesses</w:t>
      </w:r>
      <w:r w:rsidRPr="0078381C">
        <w:rPr>
          <w:rFonts w:eastAsia="Calibri"/>
          <w:u w:val="single"/>
        </w:rPr>
        <w:t xml:space="preserve"> (failed heteronormativity, as signaled by polygamy, pathological homosociality</w:t>
      </w:r>
      <w:r w:rsidRPr="0078381C">
        <w:rPr>
          <w:rFonts w:eastAsia="Calibri"/>
          <w:highlight w:val="yellow"/>
          <w:u w:val="single"/>
        </w:rPr>
        <w:t>) are a priori ascribed to terrorist bodies</w:t>
      </w:r>
      <w:r w:rsidRPr="0078381C">
        <w:rPr>
          <w:rFonts w:eastAsia="Calibri"/>
          <w:u w:val="single"/>
        </w:rPr>
        <w:t xml:space="preserve">. </w:t>
      </w:r>
      <w:r w:rsidRPr="0078381C">
        <w:rPr>
          <w:rFonts w:eastAsia="Calibri"/>
          <w:highlight w:val="yellow"/>
          <w:u w:val="single"/>
        </w:rPr>
        <w:t>The twin process of multiculturalization and heterosexualization</w:t>
      </w:r>
      <w:r w:rsidRPr="0078381C">
        <w:rPr>
          <w:rFonts w:eastAsia="Calibri"/>
          <w:u w:val="single"/>
        </w:rPr>
        <w:t xml:space="preserve"> are codependent in what Susan Koshy denotes as the ‘‘</w:t>
      </w:r>
      <w:r w:rsidRPr="0078381C">
        <w:rPr>
          <w:rFonts w:eastAsia="Calibri"/>
          <w:highlight w:val="yellow"/>
          <w:u w:val="single"/>
        </w:rPr>
        <w:t>morph</w:t>
      </w:r>
      <w:r w:rsidRPr="0078381C">
        <w:rPr>
          <w:rFonts w:eastAsia="Calibri"/>
          <w:u w:val="single"/>
        </w:rPr>
        <w:t xml:space="preserve">ing </w:t>
      </w:r>
      <w:r w:rsidRPr="0078381C">
        <w:rPr>
          <w:rFonts w:eastAsia="Calibri"/>
          <w:highlight w:val="yellow"/>
          <w:u w:val="single"/>
        </w:rPr>
        <w:t>of race into ethnicity</w:t>
      </w:r>
      <w:r w:rsidRPr="0078381C">
        <w:rPr>
          <w:rFonts w:eastAsia="Calibri"/>
          <w:u w:val="single"/>
        </w:rPr>
        <w:t xml:space="preserve">,’’ </w:t>
      </w:r>
      <w:r w:rsidRPr="0078381C">
        <w:rPr>
          <w:rFonts w:eastAsia="Calibri"/>
          <w:highlight w:val="yellow"/>
          <w:u w:val="single"/>
        </w:rPr>
        <w:t>a transmogrification propelled by the cultivation of ‘‘white privilege as color-blind meritocracy</w:t>
      </w:r>
      <w:r w:rsidRPr="0078381C">
        <w:rPr>
          <w:rFonts w:eastAsia="Calibri"/>
          <w:u w:val="single"/>
        </w:rPr>
        <w:t>.’’</w:t>
      </w:r>
      <w:r w:rsidRPr="0078381C">
        <w:rPr>
          <w:rFonts w:eastAsia="Calibri"/>
          <w:sz w:val="12"/>
        </w:rPr>
        <w:t xml:space="preserve"> (This morphing has also inspired the politicization of the designation ‘‘people of color.’’) While Chow does not explicitly discuss why racial frames lose their salience (and retain denigrated status) in relation to marketdriven ethnicity, Koshy adds </w:t>
      </w:r>
      <w:r w:rsidRPr="0078381C">
        <w:rPr>
          <w:rFonts w:eastAsia="Calibri"/>
          <w:u w:val="single"/>
        </w:rPr>
        <w:t xml:space="preserve">‘‘the accommodation of new immigrants and the resurgence of white ethnicity’’ as compelling factors that ‘‘obscure the operations of race and class’’ in transnational contexts.ΣΩ </w:t>
      </w:r>
      <w:r w:rsidRPr="0078381C">
        <w:rPr>
          <w:rFonts w:eastAsia="Calibri"/>
          <w:highlight w:val="yellow"/>
          <w:u w:val="single"/>
        </w:rPr>
        <w:t xml:space="preserve">These ‘‘operations’’ involve </w:t>
      </w:r>
      <w:r w:rsidRPr="0078381C">
        <w:rPr>
          <w:rFonts w:eastAsia="Calibri"/>
          <w:u w:val="single"/>
        </w:rPr>
        <w:t xml:space="preserve">what Koshy describes as </w:t>
      </w:r>
      <w:r w:rsidRPr="0078381C">
        <w:rPr>
          <w:rFonts w:eastAsia="Calibri"/>
          <w:highlight w:val="yellow"/>
          <w:u w:val="single"/>
        </w:rPr>
        <w:t>‘‘class fraction projected as the model minority’’ produced through ‘‘changed demographics, class stratifications, new immigration, and a global economy . . . thereby enabling opportunistic alliances between whites and di√erent minority groups as circumstances warrant</w:t>
      </w:r>
      <w:r w:rsidRPr="0078381C">
        <w:rPr>
          <w:rFonts w:eastAsia="Calibri"/>
          <w:u w:val="single"/>
        </w:rPr>
        <w:t xml:space="preserve"> . . . project[ing</w:t>
      </w:r>
      <w:r w:rsidRPr="0078381C">
        <w:rPr>
          <w:rFonts w:eastAsia="Calibri"/>
          <w:highlight w:val="yellow"/>
          <w:u w:val="single"/>
        </w:rPr>
        <w:t>] a simulacrum of inclusiveness</w:t>
      </w:r>
      <w:r w:rsidRPr="0078381C">
        <w:rPr>
          <w:rFonts w:eastAsia="Calibri"/>
          <w:u w:val="single"/>
        </w:rPr>
        <w:t xml:space="preserve"> even as it advances a political culture of market </w:t>
      </w:r>
      <w:r w:rsidRPr="0078381C">
        <w:rPr>
          <w:rFonts w:eastAsia="Calibri"/>
          <w:highlight w:val="yellow"/>
          <w:u w:val="single"/>
        </w:rPr>
        <w:t>individualism that has legitimized the gutting of social services to disadvantaged minorities in the name of the necessities of the global economy</w:t>
      </w:r>
      <w:r w:rsidRPr="0078381C">
        <w:rPr>
          <w:rFonts w:eastAsia="Calibri"/>
          <w:sz w:val="12"/>
        </w:rPr>
        <w:t>.’’ Koshy argues that fractioning allows ‘‘</w:t>
      </w:r>
      <w:r w:rsidRPr="0078381C">
        <w:rPr>
          <w:rFonts w:eastAsia="Calibri"/>
          <w:u w:val="single"/>
        </w:rPr>
        <w:t xml:space="preserve">an ethnic particularist position’’ to ‘‘escape scrutiny’’ because </w:t>
      </w:r>
      <w:r w:rsidRPr="0078381C">
        <w:rPr>
          <w:rFonts w:eastAsia="Calibri"/>
          <w:highlight w:val="yellow"/>
          <w:u w:val="single"/>
        </w:rPr>
        <w:t>the distance it impels from whiteness in cultural terms is abrogated through its proximity to ‘‘whiteness as power through . . . class aspirations</w:t>
      </w:r>
      <w:r w:rsidRPr="0078381C">
        <w:rPr>
          <w:rFonts w:eastAsia="Calibri"/>
          <w:sz w:val="12"/>
        </w:rPr>
        <w:t xml:space="preserve">,’’ enabling ‘‘a seemingly more congenial dispensation that allows </w:t>
      </w:r>
      <w:r w:rsidRPr="0078381C">
        <w:rPr>
          <w:rFonts w:eastAsia="Calibri"/>
          <w:u w:val="single"/>
        </w:rPr>
        <w:t xml:space="preserve">for cultural di√erence even as it facilitates </w:t>
      </w:r>
      <w:r w:rsidRPr="0078381C">
        <w:rPr>
          <w:rFonts w:eastAsia="Calibri"/>
          <w:highlight w:val="yellow"/>
          <w:u w:val="single"/>
        </w:rPr>
        <w:t>political a≈liations between whites and some nonwhites on certain critical issues such as welfare reform, a≈rmative action, and immigration legislation</w:t>
      </w:r>
      <w:r w:rsidRPr="0078381C">
        <w:rPr>
          <w:rFonts w:eastAsia="Calibri"/>
          <w:u w:val="single"/>
        </w:rPr>
        <w:t>.’’Π</w:t>
      </w:r>
      <w:r w:rsidRPr="0078381C">
        <w:rPr>
          <w:rFonts w:eastAsia="Calibri"/>
          <w:sz w:val="12"/>
        </w:rPr>
        <w:t xml:space="preserve">≠ Thus, for the ethnic with access to capital, both in terms of consumption and ownership, the seduction by global capital is conducted through racial amnesia, among other forms of forgetting. </w:t>
      </w:r>
      <w:r w:rsidRPr="0078381C">
        <w:rPr>
          <w:rFonts w:eastAsia="Calibri"/>
          <w:u w:val="single"/>
        </w:rPr>
        <w:t>This fractioning, or disassembly into fractals, is contiguous with state racism in that it too promotes ‘‘caesuras within the biological continuum’’ necessary to simultaneously particularize and homogenize populations for control.</w:t>
      </w:r>
    </w:p>
    <w:p w14:paraId="2A303C09"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L – Queer Activism</w:t>
      </w:r>
    </w:p>
    <w:p w14:paraId="177BDF0B"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Queer activist groups like OutRage! lead transnational Islamophobic campaigns to combat homophobia that only see Muslims as the enemy even when Jewish states like Israel persecute queer people</w:t>
      </w:r>
    </w:p>
    <w:p w14:paraId="06285E33"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55B27CA7" w14:textId="77777777" w:rsidR="009D73BD" w:rsidRPr="0078381C" w:rsidRDefault="009D73BD" w:rsidP="009D73BD">
      <w:pPr>
        <w:rPr>
          <w:rFonts w:eastAsia="Calibri"/>
          <w:b/>
          <w:bCs/>
          <w:sz w:val="12"/>
        </w:rPr>
      </w:pPr>
      <w:r w:rsidRPr="0078381C">
        <w:rPr>
          <w:rFonts w:eastAsia="Calibri"/>
          <w:sz w:val="12"/>
        </w:rPr>
        <w:t>Another trap lies in the valorization of victims as vanguard by elevating them to heroism. The activities of the British-based queer group OutRage! border dangerously on this thin line</w:t>
      </w:r>
      <w:r w:rsidRPr="0078381C">
        <w:rPr>
          <w:rFonts w:eastAsia="Calibri"/>
          <w:u w:val="single"/>
        </w:rPr>
        <w:t xml:space="preserve">. </w:t>
      </w:r>
      <w:r w:rsidRPr="0078381C">
        <w:rPr>
          <w:rFonts w:eastAsia="Calibri"/>
          <w:highlight w:val="yellow"/>
          <w:u w:val="single"/>
        </w:rPr>
        <w:t>Calling for a ‘‘queer fatwa’</w:t>
      </w:r>
      <w:r w:rsidRPr="0078381C">
        <w:rPr>
          <w:rFonts w:eastAsia="Calibri"/>
          <w:u w:val="single"/>
        </w:rPr>
        <w:t xml:space="preserve">’ (a rather moronic appropriation of the term ‘‘fatwa’’) </w:t>
      </w:r>
      <w:r w:rsidRPr="0078381C">
        <w:rPr>
          <w:rFonts w:eastAsia="Calibri"/>
          <w:highlight w:val="yellow"/>
          <w:u w:val="single"/>
        </w:rPr>
        <w:t>against the United Kingdom’s ‘‘Islamic fundamentalist’’ leader Omar Bakri Mohammed</w:t>
      </w:r>
      <w:r w:rsidRPr="0078381C">
        <w:rPr>
          <w:rFonts w:eastAsia="Calibri"/>
          <w:sz w:val="12"/>
        </w:rPr>
        <w:t xml:space="preserve"> during a rally in London on International Women’s Day (March 8, 2005), OutRage!’s posters claimed ‘‘</w:t>
      </w:r>
      <w:r w:rsidRPr="0078381C">
        <w:rPr>
          <w:rFonts w:eastAsia="Calibri"/>
          <w:highlight w:val="yellow"/>
          <w:u w:val="single"/>
        </w:rPr>
        <w:t>Solidarity with Islamic Women’’ and mandated ‘‘No Islamic State No Shar’ia Law</w:t>
      </w:r>
      <w:r w:rsidRPr="0078381C">
        <w:rPr>
          <w:rFonts w:eastAsia="Calibri"/>
          <w:u w:val="single"/>
        </w:rPr>
        <w:t>.’’∂∞ This latter conviction reflects queer secularity</w:t>
      </w:r>
      <w:r w:rsidRPr="0078381C">
        <w:rPr>
          <w:rFonts w:eastAsia="Calibri"/>
          <w:sz w:val="12"/>
        </w:rPr>
        <w:t xml:space="preserve">; it is inconceivable that women or queers could negotiate or have agency within an Islamic state. At the Free Palestine rally in London on May 21, 2005, Out- Rage! carried placards commanding </w:t>
      </w:r>
      <w:r w:rsidRPr="0078381C">
        <w:rPr>
          <w:rFonts w:eastAsia="Calibri"/>
          <w:u w:val="single"/>
        </w:rPr>
        <w:t xml:space="preserve">‘‘Israel: stop persecuting Palestine! Palestine: stop persecuting queers!’’ and ‘‘Stop ‘honour’ killing women and gays in Palestine.’’ </w:t>
      </w:r>
      <w:r w:rsidRPr="0078381C">
        <w:rPr>
          <w:rFonts w:eastAsia="Calibri"/>
          <w:highlight w:val="yellow"/>
          <w:u w:val="single"/>
        </w:rPr>
        <w:t>This</w:t>
      </w:r>
      <w:r w:rsidRPr="0078381C">
        <w:rPr>
          <w:rFonts w:eastAsia="Calibri"/>
          <w:u w:val="single"/>
        </w:rPr>
        <w:t xml:space="preserve"> seemingly innocuous and politically correct </w:t>
      </w:r>
      <w:r w:rsidRPr="0078381C">
        <w:rPr>
          <w:rFonts w:eastAsia="Calibri"/>
          <w:highlight w:val="yellow"/>
          <w:u w:val="single"/>
        </w:rPr>
        <w:t>messag</w:t>
      </w:r>
      <w:r w:rsidRPr="0078381C">
        <w:rPr>
          <w:rFonts w:eastAsia="Calibri"/>
          <w:u w:val="single"/>
        </w:rPr>
        <w:t xml:space="preserve">ing, </w:t>
      </w:r>
      <w:r w:rsidRPr="0078381C">
        <w:rPr>
          <w:rFonts w:eastAsia="Calibri"/>
          <w:highlight w:val="yellow"/>
          <w:u w:val="single"/>
        </w:rPr>
        <w:t>stemming from the group’s commitment to protest ‘‘Islamophobia and homophobia,’’</w:t>
      </w:r>
      <w:r w:rsidRPr="0078381C">
        <w:rPr>
          <w:rFonts w:eastAsia="Calibri"/>
          <w:u w:val="single"/>
        </w:rPr>
        <w:t xml:space="preserve"> </w:t>
      </w:r>
      <w:r w:rsidRPr="0078381C">
        <w:rPr>
          <w:rFonts w:eastAsia="Calibri"/>
          <w:highlight w:val="yellow"/>
          <w:u w:val="single"/>
        </w:rPr>
        <w:t>unfortunately rea≈rms the modernity of Israel and Judaism and the monstrosity of Palestine and Islam</w:t>
      </w:r>
      <w:r w:rsidRPr="0078381C">
        <w:rPr>
          <w:rFonts w:eastAsia="Calibri"/>
          <w:sz w:val="12"/>
          <w:highlight w:val="yellow"/>
        </w:rPr>
        <w:t xml:space="preserve">. </w:t>
      </w:r>
      <w:r w:rsidRPr="0078381C">
        <w:rPr>
          <w:rFonts w:eastAsia="Calibri"/>
          <w:highlight w:val="yellow"/>
          <w:u w:val="single"/>
        </w:rPr>
        <w:t>Delineating Palestine as the site of queer oppressio</w:t>
      </w:r>
      <w:r w:rsidRPr="0078381C">
        <w:rPr>
          <w:rFonts w:eastAsia="Calibri"/>
          <w:u w:val="single"/>
        </w:rPr>
        <w:t>n</w:t>
      </w:r>
      <w:r w:rsidRPr="0078381C">
        <w:rPr>
          <w:rFonts w:eastAsia="Calibri"/>
          <w:sz w:val="12"/>
        </w:rPr>
        <w:t>—oppression that is equated with the occupation of Palestine by Israel—e√</w:t>
      </w:r>
      <w:r w:rsidRPr="0078381C">
        <w:rPr>
          <w:rFonts w:eastAsia="Calibri"/>
          <w:u w:val="single"/>
        </w:rPr>
        <w:t xml:space="preserve">aces </w:t>
      </w:r>
      <w:r w:rsidRPr="0078381C">
        <w:rPr>
          <w:rFonts w:eastAsia="Calibri"/>
          <w:highlight w:val="yellow"/>
          <w:u w:val="single"/>
        </w:rPr>
        <w:t>Israeli state persecution of queer Palestinians</w:t>
      </w:r>
      <w:r w:rsidRPr="0078381C">
        <w:rPr>
          <w:rFonts w:eastAsia="Calibri"/>
          <w:u w:val="single"/>
        </w:rPr>
        <w:t xml:space="preserve">. </w:t>
      </w:r>
      <w:r w:rsidRPr="0078381C">
        <w:rPr>
          <w:rFonts w:eastAsia="Calibri"/>
          <w:highlight w:val="yellow"/>
          <w:u w:val="single"/>
        </w:rPr>
        <w:t>Israeli state persecution of queer Israelis</w:t>
      </w:r>
      <w:r w:rsidRPr="0078381C">
        <w:rPr>
          <w:rFonts w:eastAsia="Calibri"/>
          <w:u w:val="single"/>
        </w:rPr>
        <w:t>—because Israel is hardly exempt from homophobic violence toward its own citizens regardless of religious or ethnic background</w:t>
      </w:r>
      <w:r w:rsidRPr="0078381C">
        <w:rPr>
          <w:rFonts w:eastAsia="Calibri"/>
          <w:sz w:val="12"/>
        </w:rPr>
        <w:t>—</w:t>
      </w:r>
      <w:r w:rsidRPr="0078381C">
        <w:rPr>
          <w:rFonts w:eastAsia="Calibri"/>
          <w:highlight w:val="yellow"/>
          <w:u w:val="single"/>
        </w:rPr>
        <w:t>is erased in this trickle-down model of sloganeering</w:t>
      </w:r>
      <w:r w:rsidRPr="0078381C">
        <w:rPr>
          <w:rFonts w:eastAsia="Calibri"/>
          <w:sz w:val="12"/>
        </w:rPr>
        <w:t xml:space="preserve">. This dialectical analogy, whereby the persecution of Palestinians by Israel is ‘‘like’’ Palestinian persecution of queers, does a tremendous disservice to the incommensurate predicaments at stake and refuses any possible linkages between the two, indeed refuses that one form of oppression might sustain or even create the conditions of possibility for the other. Further, </w:t>
      </w:r>
      <w:r w:rsidRPr="0078381C">
        <w:rPr>
          <w:rFonts w:eastAsia="Calibri"/>
          <w:highlight w:val="yellow"/>
          <w:u w:val="single"/>
        </w:rPr>
        <w:t>this analogy eviscerates vital connections</w:t>
      </w:r>
      <w:r w:rsidRPr="0078381C">
        <w:rPr>
          <w:rFonts w:eastAsia="Calibri"/>
          <w:u w:val="single"/>
        </w:rPr>
        <w:t xml:space="preserve">: between </w:t>
      </w:r>
      <w:r w:rsidRPr="0078381C">
        <w:rPr>
          <w:rFonts w:eastAsia="Calibri"/>
          <w:highlight w:val="yellow"/>
          <w:u w:val="single"/>
        </w:rPr>
        <w:t>the</w:t>
      </w:r>
      <w:r w:rsidRPr="0078381C">
        <w:rPr>
          <w:rFonts w:eastAsia="Calibri"/>
          <w:u w:val="single"/>
        </w:rPr>
        <w:t xml:space="preserve"> disciplinary </w:t>
      </w:r>
      <w:r w:rsidRPr="0078381C">
        <w:rPr>
          <w:rFonts w:eastAsia="Calibri"/>
          <w:highlight w:val="yellow"/>
          <w:u w:val="single"/>
        </w:rPr>
        <w:t>liberationist paradigms of gay and lesbian human</w:t>
      </w:r>
      <w:r w:rsidRPr="0078381C">
        <w:rPr>
          <w:rFonts w:eastAsia="Calibri"/>
          <w:u w:val="single"/>
        </w:rPr>
        <w:t xml:space="preserve"> rights and </w:t>
      </w:r>
      <w:r w:rsidRPr="0078381C">
        <w:rPr>
          <w:rFonts w:eastAsia="Calibri"/>
          <w:highlight w:val="yellow"/>
          <w:u w:val="single"/>
        </w:rPr>
        <w:t>escalating Islamic state repression of nonnormative sexualities</w:t>
      </w:r>
      <w:r w:rsidRPr="0078381C">
        <w:rPr>
          <w:rFonts w:eastAsia="Calibri"/>
          <w:u w:val="single"/>
        </w:rPr>
        <w:t xml:space="preserve">, </w:t>
      </w:r>
      <w:r w:rsidRPr="0078381C">
        <w:rPr>
          <w:rFonts w:eastAsia="Calibri"/>
          <w:highlight w:val="yellow"/>
          <w:u w:val="single"/>
        </w:rPr>
        <w:t>the solidification of gender binaries</w:t>
      </w:r>
      <w:r w:rsidRPr="0078381C">
        <w:rPr>
          <w:rFonts w:eastAsia="Calibri"/>
          <w:u w:val="single"/>
        </w:rPr>
        <w:t xml:space="preserve"> in modernity and </w:t>
      </w:r>
      <w:r w:rsidRPr="0078381C">
        <w:rPr>
          <w:rFonts w:eastAsia="Calibri"/>
          <w:highlight w:val="yellow"/>
          <w:u w:val="single"/>
        </w:rPr>
        <w:t>its imposition on di√erently gendered societies</w:t>
      </w:r>
      <w:r w:rsidRPr="0078381C">
        <w:rPr>
          <w:rFonts w:eastAsia="Calibri"/>
          <w:sz w:val="12"/>
        </w:rPr>
        <w:t xml:space="preserve">,∂≤ </w:t>
      </w:r>
      <w:r w:rsidRPr="0078381C">
        <w:rPr>
          <w:rFonts w:eastAsia="Calibri"/>
          <w:u w:val="single"/>
        </w:rPr>
        <w:t xml:space="preserve">and </w:t>
      </w:r>
      <w:r w:rsidRPr="0078381C">
        <w:rPr>
          <w:rFonts w:eastAsia="Calibri"/>
          <w:highlight w:val="yellow"/>
          <w:u w:val="single"/>
        </w:rPr>
        <w:t>the histories of economic and cultural domination of colonialism and neocolonialism and the endless navigation of these power networks by colonized peoples</w:t>
      </w:r>
      <w:r w:rsidRPr="0078381C">
        <w:rPr>
          <w:rFonts w:eastAsia="Calibri"/>
          <w:sz w:val="12"/>
        </w:rPr>
        <w:t xml:space="preserve">. Ironically, the very logic that feeds the Israeli state’s rationalization and justification of </w:t>
      </w:r>
      <w:r w:rsidRPr="0078381C">
        <w:rPr>
          <w:rFonts w:eastAsia="Calibri"/>
          <w:highlight w:val="yellow"/>
          <w:u w:val="single"/>
        </w:rPr>
        <w:t>its occupation of Palestine and its horrific treatment of Palestinians—</w:t>
      </w:r>
      <w:r w:rsidRPr="0078381C">
        <w:rPr>
          <w:rFonts w:eastAsia="Calibri"/>
          <w:u w:val="single"/>
        </w:rPr>
        <w:t xml:space="preserve">the purported barbarity and unhumanness of the backward, fundamentalist Muslim-Palestinian suicide-bomber-terrorist—is reinscribed by OutRage!’s messaging at a Free Palestine rally. </w:t>
      </w:r>
      <w:r w:rsidRPr="0078381C">
        <w:rPr>
          <w:rFonts w:eastAsia="Calibri"/>
          <w:highlight w:val="yellow"/>
          <w:u w:val="single"/>
        </w:rPr>
        <w:t>The di√erential treatment of queers in these transnational contexts is heavily dependent on national and racial belonging</w:t>
      </w:r>
      <w:r w:rsidRPr="0078381C">
        <w:rPr>
          <w:rFonts w:eastAsia="Calibri"/>
          <w:u w:val="single"/>
        </w:rPr>
        <w:t xml:space="preserve"> and dis/</w:t>
      </w:r>
      <w:r w:rsidRPr="0078381C">
        <w:rPr>
          <w:rFonts w:eastAsia="Calibri"/>
          <w:sz w:val="12"/>
        </w:rPr>
        <w:t xml:space="preserve">enfranchisement. OutRage! has been accused of using a queer platform to propagate anti- Muslim rhetoric, not an unfounded fear given the evidence.∂≥ OutRage!’s most prominent activist, Peter Tatchell, warned </w:t>
      </w:r>
      <w:r w:rsidRPr="0078381C">
        <w:rPr>
          <w:rFonts w:eastAsia="Calibri"/>
          <w:u w:val="single"/>
        </w:rPr>
        <w:t>of Islamic fundamentalism in 1995, saying its ascendancy ‘‘has ushered in an era of religious obscurantism and intolerance,’’ w</w:t>
      </w:r>
      <w:r w:rsidRPr="0078381C">
        <w:rPr>
          <w:rFonts w:eastAsia="Calibri"/>
          <w:sz w:val="12"/>
        </w:rPr>
        <w:t xml:space="preserve">hich he refers to as the ‘‘New Dark Ages.’’∂∂ </w:t>
      </w:r>
      <w:r w:rsidRPr="0078381C">
        <w:rPr>
          <w:rFonts w:eastAsia="Calibri"/>
          <w:u w:val="single"/>
        </w:rPr>
        <w:t>Exemplary of paranoia as well as the ubiquitous polarization of Muslim and gay subjectivities</w:t>
      </w:r>
      <w:r w:rsidRPr="0078381C">
        <w:rPr>
          <w:rFonts w:eastAsia="Calibri"/>
          <w:sz w:val="12"/>
        </w:rPr>
        <w:t xml:space="preserve">, in 1998 he wrote, ‘‘The political consequences for the gay community could be serious. As the fundamentalists gain followers, </w:t>
      </w:r>
      <w:r w:rsidRPr="0078381C">
        <w:rPr>
          <w:rFonts w:eastAsia="Calibri"/>
          <w:u w:val="single"/>
        </w:rPr>
        <w:t>homophobic Muslim voters may be able to influence the outcome of elections in 20 or more marginal constituencies.’’∂Σ In regard to OutRage!’s protests against ‘‘Islamic fundamentalist’</w:t>
      </w:r>
      <w:r w:rsidRPr="0078381C">
        <w:rPr>
          <w:rFonts w:eastAsia="Calibri"/>
          <w:sz w:val="12"/>
        </w:rPr>
        <w:t xml:space="preserve">’ Yusuf al-Qaradawi’s visit to Britain in summer 2004, the mayor of London Ken Livingstone </w:t>
      </w:r>
      <w:r w:rsidRPr="0078381C">
        <w:rPr>
          <w:rFonts w:eastAsia="Calibri"/>
          <w:u w:val="single"/>
        </w:rPr>
        <w:t>writes that a ‘‘wave of Islamophobia’’ has overshadowed the purpose of al-Qaradawi’s trip</w:t>
      </w:r>
      <w:r w:rsidRPr="0078381C">
        <w:rPr>
          <w:rFonts w:eastAsia="Calibri"/>
          <w:sz w:val="12"/>
        </w:rPr>
        <w:t xml:space="preserve">, a conference on the rights of women to choose to wear the Muslim headscarf (motivated by the ban on headscarves in French schools). A second letter, signed by the National Assembly against Racism, the National Union of Students Black LGB, the Lesbian and Gay Coalition against Racism, and Operation Black Vote, echoes similar sentiments (‘‘We must express our concern at the tenor and pitch of the campaign by OutRage! and others, in relation to Yusuf al-Qaradawi, which we believe fits in with what is a rising wave of anti-Muslim hysteria’’), citing </w:t>
      </w:r>
      <w:r w:rsidRPr="0078381C">
        <w:rPr>
          <w:rFonts w:eastAsia="Calibri"/>
          <w:u w:val="single"/>
        </w:rPr>
        <w:t>‘‘</w:t>
      </w:r>
      <w:r w:rsidRPr="0078381C">
        <w:rPr>
          <w:rFonts w:eastAsia="Calibri"/>
          <w:highlight w:val="yellow"/>
          <w:u w:val="single"/>
        </w:rPr>
        <w:t>a powerful and dangerous campaign to insist that Muslim fundamentalism is the most serious threat facing the world’’ emanating from Western Europe and the United States.</w:t>
      </w:r>
      <w:r w:rsidRPr="0078381C">
        <w:rPr>
          <w:rFonts w:eastAsia="Calibri"/>
          <w:u w:val="single"/>
        </w:rPr>
        <w:t>∂Π OutRage!, for its part, points out that Dr. al-Qaradawi’s website, Islamonline, sanctions the burning and stoning to death of homosexuals and violence against women</w:t>
      </w:r>
      <w:r w:rsidRPr="0078381C">
        <w:rPr>
          <w:rFonts w:eastAsia="Calibri"/>
          <w:sz w:val="12"/>
        </w:rPr>
        <w:t>.∂π</w:t>
      </w:r>
    </w:p>
    <w:p w14:paraId="3B65005D"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L – Queer policy aff</w:t>
      </w:r>
    </w:p>
    <w:p w14:paraId="2CCBC6A1"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 xml:space="preserve">Cultural inclusion of homosexuality is a form of homonationalism designed to continue and extend US national and imperial expansion endemic to the war on terror </w:t>
      </w:r>
    </w:p>
    <w:p w14:paraId="208FD5F9"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49106FDF" w14:textId="77777777" w:rsidR="009D73BD" w:rsidRPr="0078381C" w:rsidRDefault="009D73BD" w:rsidP="009D73BD">
      <w:pPr>
        <w:rPr>
          <w:rFonts w:eastAsia="Calibri"/>
          <w:b/>
          <w:bCs/>
          <w:u w:val="single"/>
        </w:rPr>
      </w:pPr>
      <w:r w:rsidRPr="0078381C">
        <w:rPr>
          <w:rFonts w:eastAsia="Calibri"/>
          <w:sz w:val="12"/>
        </w:rPr>
        <w:t xml:space="preserve">Both </w:t>
      </w:r>
      <w:r w:rsidRPr="0078381C">
        <w:rPr>
          <w:rFonts w:eastAsia="Calibri"/>
          <w:u w:val="single"/>
        </w:rPr>
        <w:t>Krauthammer and</w:t>
      </w:r>
      <w:r w:rsidRPr="0078381C">
        <w:rPr>
          <w:rFonts w:eastAsia="Calibri"/>
          <w:sz w:val="12"/>
        </w:rPr>
        <w:t xml:space="preserve"> his critic, the American studies scholar Amy </w:t>
      </w:r>
      <w:r w:rsidRPr="0078381C">
        <w:rPr>
          <w:rFonts w:eastAsia="Calibri"/>
          <w:u w:val="single"/>
        </w:rPr>
        <w:t>Kaplan</w:t>
      </w:r>
      <w:r w:rsidRPr="0078381C">
        <w:rPr>
          <w:rFonts w:eastAsia="Calibri"/>
          <w:sz w:val="12"/>
        </w:rPr>
        <w:t>, highlight the confluence of American sexuality and politics.∞ The coming out metaphor, which Kaplan later states is invoked incessantly by U.S. neocons to elaborate a burgeoning ease with the notion of the United States as an empire, is striking not only for its appropriative dissemination, but for what the appropriation indexes. On the one hand</w:t>
      </w:r>
      <w:r w:rsidRPr="0078381C">
        <w:rPr>
          <w:rFonts w:eastAsia="Calibri"/>
          <w:u w:val="single"/>
        </w:rPr>
        <w:t xml:space="preserve">, </w:t>
      </w:r>
      <w:r w:rsidRPr="0078381C">
        <w:rPr>
          <w:rFonts w:eastAsia="Calibri"/>
          <w:highlight w:val="yellow"/>
          <w:u w:val="single"/>
        </w:rPr>
        <w:t>the convergence marks a cultural moment of national inclusion for homosexuality</w:t>
      </w:r>
      <w:r w:rsidRPr="0078381C">
        <w:rPr>
          <w:rFonts w:eastAsia="Calibri"/>
          <w:u w:val="single"/>
        </w:rPr>
        <w:t xml:space="preserve">, alluding to a particular kind of parallel possibility for the liberated nation and the liberated queer. </w:t>
      </w:r>
      <w:r w:rsidRPr="0078381C">
        <w:rPr>
          <w:rFonts w:eastAsia="Calibri"/>
          <w:highlight w:val="yellow"/>
          <w:u w:val="single"/>
        </w:rPr>
        <w:t>This sanctioning</w:t>
      </w:r>
      <w:r w:rsidRPr="0078381C">
        <w:rPr>
          <w:rFonts w:eastAsia="Calibri"/>
          <w:u w:val="single"/>
        </w:rPr>
        <w:t xml:space="preserve"> of the lingua franca of gay liberation </w:t>
      </w:r>
      <w:r w:rsidRPr="0078381C">
        <w:rPr>
          <w:rFonts w:eastAsia="Calibri"/>
          <w:highlight w:val="yellow"/>
          <w:u w:val="single"/>
        </w:rPr>
        <w:t>hints that the liberation of American empire from its closets</w:t>
      </w:r>
      <w:r w:rsidRPr="0078381C">
        <w:rPr>
          <w:rFonts w:eastAsia="Calibri"/>
          <w:u w:val="single"/>
        </w:rPr>
        <w:t>—an empire already known but concealed—</w:t>
      </w:r>
      <w:r w:rsidRPr="0078381C">
        <w:rPr>
          <w:rFonts w:eastAsia="Calibri"/>
          <w:highlight w:val="yellow"/>
          <w:u w:val="single"/>
        </w:rPr>
        <w:t>will and should result in pride, a proud American empire</w:t>
      </w:r>
      <w:r w:rsidRPr="0078381C">
        <w:rPr>
          <w:rFonts w:eastAsia="Calibri"/>
          <w:sz w:val="12"/>
          <w:highlight w:val="yellow"/>
        </w:rPr>
        <w:t>.</w:t>
      </w:r>
      <w:r w:rsidRPr="0078381C">
        <w:rPr>
          <w:rFonts w:eastAsia="Calibri"/>
          <w:sz w:val="12"/>
        </w:rPr>
        <w:t xml:space="preserve"> In this incisive piece, Kaplan astutely points to the necessary elisions of Krauthammer’s pronouncement, but unfortunately enacts another e√acement of her own. From a glance at the demographics, one could deduce that those most likely to be forced into closeting by the ‘‘Don’t Ask, Don’t Tell’’ policy, given their disproportionate percentage of enlistment in the U.S. military, are men and women of color.≤ Thus, any a≈nity with nonnormative sexual subjects the nation might unconsciously intimate is vigilantly circumscribed by </w:t>
      </w:r>
      <w:r w:rsidRPr="0078381C">
        <w:rPr>
          <w:rFonts w:eastAsia="Calibri"/>
          <w:u w:val="single"/>
        </w:rPr>
        <w:t>a ‘‘</w:t>
      </w:r>
      <w:r w:rsidRPr="0078381C">
        <w:rPr>
          <w:rFonts w:eastAsia="Calibri"/>
          <w:highlight w:val="yellow"/>
          <w:u w:val="single"/>
        </w:rPr>
        <w:t xml:space="preserve">military power </w:t>
      </w:r>
      <w:r w:rsidRPr="0078381C">
        <w:rPr>
          <w:rFonts w:eastAsia="Calibri"/>
          <w:u w:val="single"/>
        </w:rPr>
        <w:t xml:space="preserve">that </w:t>
      </w:r>
      <w:r w:rsidRPr="0078381C">
        <w:rPr>
          <w:rFonts w:eastAsia="Calibri"/>
          <w:highlight w:val="yellow"/>
          <w:u w:val="single"/>
        </w:rPr>
        <w:t>demands that its soldiers stay in the closet</w:t>
      </w:r>
      <w:r w:rsidRPr="0078381C">
        <w:rPr>
          <w:rFonts w:eastAsia="Calibri"/>
          <w:u w:val="single"/>
        </w:rPr>
        <w:t xml:space="preserve">.’’ This proviso </w:t>
      </w:r>
      <w:r w:rsidRPr="0078381C">
        <w:rPr>
          <w:rFonts w:eastAsia="Calibri"/>
          <w:highlight w:val="yellow"/>
          <w:u w:val="single"/>
        </w:rPr>
        <w:t>is implicitly racially inflected, demarcating</w:t>
      </w:r>
      <w:r w:rsidRPr="0078381C">
        <w:rPr>
          <w:rFonts w:eastAsia="Calibri"/>
          <w:u w:val="single"/>
        </w:rPr>
        <w:t xml:space="preserve"> the least welcome entrants into this national revelation of pride to be </w:t>
      </w:r>
      <w:r w:rsidRPr="0078381C">
        <w:rPr>
          <w:rFonts w:eastAsia="Calibri"/>
          <w:highlight w:val="yellow"/>
          <w:u w:val="single"/>
        </w:rPr>
        <w:t>queer people of color</w:t>
      </w:r>
      <w:r w:rsidRPr="0078381C">
        <w:rPr>
          <w:rFonts w:eastAsia="Calibri"/>
          <w:sz w:val="12"/>
        </w:rPr>
        <w:t>. Moreover, in this reclamation of exceptionalism</w:t>
      </w:r>
      <w:r w:rsidRPr="0078381C">
        <w:rPr>
          <w:rFonts w:eastAsia="Calibri"/>
          <w:sz w:val="12"/>
          <w:highlight w:val="yellow"/>
        </w:rPr>
        <w:t xml:space="preserve">, </w:t>
      </w:r>
      <w:r w:rsidRPr="0078381C">
        <w:rPr>
          <w:rFonts w:eastAsia="Calibri"/>
          <w:highlight w:val="yellow"/>
          <w:u w:val="single"/>
        </w:rPr>
        <w:t>both Krauthammer and Kaplan execute a troubling a≈rmation</w:t>
      </w:r>
      <w:r w:rsidRPr="0078381C">
        <w:rPr>
          <w:rFonts w:eastAsia="Calibri"/>
          <w:u w:val="single"/>
        </w:rPr>
        <w:t xml:space="preserve"> </w:t>
      </w:r>
      <w:r w:rsidRPr="0078381C">
        <w:rPr>
          <w:rFonts w:eastAsia="Calibri"/>
          <w:highlight w:val="yellow"/>
          <w:u w:val="single"/>
        </w:rPr>
        <w:t>of</w:t>
      </w:r>
      <w:r w:rsidRPr="0078381C">
        <w:rPr>
          <w:rFonts w:eastAsia="Calibri"/>
          <w:u w:val="single"/>
        </w:rPr>
        <w:t xml:space="preserve"> the teleological investments in ‘‘closeting’’ and ‘‘</w:t>
      </w:r>
      <w:r w:rsidRPr="0078381C">
        <w:rPr>
          <w:rFonts w:eastAsia="Calibri"/>
          <w:highlight w:val="yellow"/>
          <w:u w:val="single"/>
        </w:rPr>
        <w:t>coming out’’ narratives that have long been critiqued by poststructuralist theorists for the privileged (white) gay, lesbian, and queer liberal subjects they inscribe and validat</w:t>
      </w:r>
      <w:r w:rsidRPr="0078381C">
        <w:rPr>
          <w:rFonts w:eastAsia="Calibri"/>
          <w:sz w:val="12"/>
          <w:highlight w:val="yellow"/>
        </w:rPr>
        <w:t>e</w:t>
      </w:r>
      <w:r w:rsidRPr="0078381C">
        <w:rPr>
          <w:rFonts w:eastAsia="Calibri"/>
          <w:u w:val="single"/>
        </w:rPr>
        <w:t>. National recognition and inclusion, here signaled as the annexation of homosexual jargon, is contingent upon the segregation and disqualification of racial and sexual others from the national imaginary. At work in this dynamic is a form of sexual exceptionalism—the emergence of national homosexuality, what I term ‘‘homonationalism</w:t>
      </w:r>
      <w:r w:rsidRPr="0078381C">
        <w:rPr>
          <w:rFonts w:eastAsia="Calibri"/>
          <w:sz w:val="12"/>
        </w:rPr>
        <w:t xml:space="preserve">’’—that corresponds with the coming out of the exceptionalism of American empire. Further, </w:t>
      </w:r>
      <w:r w:rsidRPr="0078381C">
        <w:rPr>
          <w:rFonts w:eastAsia="Calibri"/>
          <w:u w:val="single"/>
        </w:rPr>
        <w:t xml:space="preserve">this brand of </w:t>
      </w:r>
      <w:r w:rsidRPr="0078381C">
        <w:rPr>
          <w:rFonts w:eastAsia="Calibri"/>
          <w:highlight w:val="yellow"/>
          <w:u w:val="single"/>
        </w:rPr>
        <w:t>homosexuality operates as a regulatory script not only of normative gayness, queerness, or homosexuality, but also of the racial and national norms that reinforce these sexual subjects</w:t>
      </w:r>
      <w:r w:rsidRPr="0078381C">
        <w:rPr>
          <w:rFonts w:eastAsia="Calibri"/>
          <w:u w:val="single"/>
        </w:rPr>
        <w:t>. There is a commitment to the global dominant ascendancy of whiteness that is implicated in the propagation of the United States as empire as well as the alliance between this propagation and this brand of homosexuality</w:t>
      </w:r>
      <w:r w:rsidRPr="0078381C">
        <w:rPr>
          <w:rFonts w:eastAsia="Calibri"/>
          <w:sz w:val="12"/>
        </w:rPr>
        <w:t xml:space="preserve">. The fleeting sanctioning of a national homosexual subject is possible, not only through the proliferation of sexual-racial subjects who invariably fall out of its narrow terms of acceptability, as others have argued, but more significantly, through the simultaneous engendering and disavowal of populations of sexual-racial others who need not apply. </w:t>
      </w:r>
      <w:r w:rsidRPr="0078381C">
        <w:rPr>
          <w:rFonts w:eastAsia="Calibri"/>
          <w:u w:val="single"/>
        </w:rPr>
        <w:t xml:space="preserve">In what follows </w:t>
      </w:r>
      <w:r w:rsidRPr="0078381C">
        <w:rPr>
          <w:rFonts w:eastAsia="Calibri"/>
          <w:highlight w:val="yellow"/>
          <w:u w:val="single"/>
        </w:rPr>
        <w:t>I explore these three imbricated manifestations—sexual exceptionalism, queer as regulatory, and the ascendancy of whiteness—and their relations to the production of terrorist and citizen bod</w:t>
      </w:r>
      <w:r w:rsidRPr="0078381C">
        <w:rPr>
          <w:rFonts w:eastAsia="Calibri"/>
          <w:u w:val="single"/>
        </w:rPr>
        <w:t>ies</w:t>
      </w:r>
      <w:r w:rsidRPr="0078381C">
        <w:rPr>
          <w:rFonts w:eastAsia="Calibri"/>
          <w:sz w:val="12"/>
        </w:rPr>
        <w:t>. My goal is to present a dexterous portrait, signaling attentiveness to how, why, and where these threads bump into each other and where they weave together, resisting a mechanistic explanatory device that may cover all the bases</w:t>
      </w:r>
      <w:r w:rsidRPr="0078381C">
        <w:rPr>
          <w:rFonts w:eastAsia="Calibri"/>
          <w:u w:val="single"/>
        </w:rPr>
        <w:t>. In the case of what I term ‘‘</w:t>
      </w:r>
      <w:r w:rsidRPr="0078381C">
        <w:rPr>
          <w:rFonts w:eastAsia="Calibri"/>
          <w:highlight w:val="yellow"/>
          <w:u w:val="single"/>
        </w:rPr>
        <w:t>U.S. sexual exceptionalism</w:t>
      </w:r>
      <w:r w:rsidRPr="0078381C">
        <w:rPr>
          <w:rFonts w:eastAsia="Calibri"/>
          <w:u w:val="single"/>
        </w:rPr>
        <w:t xml:space="preserve">,’’ </w:t>
      </w:r>
      <w:r w:rsidRPr="0078381C">
        <w:rPr>
          <w:rFonts w:eastAsia="Calibri"/>
          <w:highlight w:val="yellow"/>
          <w:u w:val="single"/>
        </w:rPr>
        <w:t>a narrativ</w:t>
      </w:r>
      <w:r w:rsidRPr="0078381C">
        <w:rPr>
          <w:rFonts w:eastAsia="Calibri"/>
          <w:u w:val="single"/>
        </w:rPr>
        <w:t xml:space="preserve">e claiming the successful management </w:t>
      </w:r>
      <w:r w:rsidRPr="0078381C">
        <w:rPr>
          <w:rFonts w:eastAsia="Calibri"/>
          <w:highlight w:val="yellow"/>
          <w:u w:val="single"/>
        </w:rPr>
        <w:t>of</w:t>
      </w:r>
      <w:r w:rsidRPr="0078381C">
        <w:rPr>
          <w:rFonts w:eastAsia="Calibri"/>
          <w:u w:val="single"/>
        </w:rPr>
        <w:t xml:space="preserve"> life in regard to a people, what is noteworthy is that an exceptional form of national heteronormativity is now joined by an exceptional form of national homonormativity, in other words, </w:t>
      </w:r>
      <w:r w:rsidRPr="0078381C">
        <w:rPr>
          <w:rFonts w:eastAsia="Calibri"/>
          <w:highlight w:val="yellow"/>
          <w:u w:val="single"/>
        </w:rPr>
        <w:t>homonationalism</w:t>
      </w:r>
      <w:r w:rsidRPr="0078381C">
        <w:rPr>
          <w:rFonts w:eastAsia="Calibri"/>
          <w:sz w:val="12"/>
        </w:rPr>
        <w:t xml:space="preserve">. Collectively, </w:t>
      </w:r>
      <w:r w:rsidRPr="0078381C">
        <w:rPr>
          <w:rFonts w:eastAsia="Calibri"/>
          <w:highlight w:val="yellow"/>
          <w:u w:val="single"/>
        </w:rPr>
        <w:t>they continue or extend the project of U.S. nationalism and imperial expansion endemic to the war on terror</w:t>
      </w:r>
      <w:r w:rsidRPr="0078381C">
        <w:rPr>
          <w:rFonts w:eastAsia="Calibri"/>
          <w:sz w:val="12"/>
        </w:rPr>
        <w:t xml:space="preserve">. The terms of degeneracy have shifted such that homosexuality is no longer a priori excluded from nationalist formations. I </w:t>
      </w:r>
      <w:r w:rsidRPr="0078381C">
        <w:rPr>
          <w:rFonts w:eastAsia="Calibri"/>
          <w:u w:val="single"/>
        </w:rPr>
        <w:t xml:space="preserve">unearth the forms of regulation implicit in notions of queer subjects that are transcendent, secular, or otherwise exemplary as resistant, and open up the question of queer re/production and regeneration and its contribution to the project of the optimization of life. </w:t>
      </w:r>
      <w:r w:rsidRPr="0078381C">
        <w:rPr>
          <w:rFonts w:eastAsia="Calibri"/>
          <w:highlight w:val="yellow"/>
          <w:u w:val="single"/>
        </w:rPr>
        <w:t>The ascendancy of whiteness is a description of biopolitics</w:t>
      </w:r>
      <w:r w:rsidRPr="0078381C">
        <w:rPr>
          <w:rFonts w:eastAsia="Calibri"/>
          <w:u w:val="single"/>
        </w:rPr>
        <w:t xml:space="preserve"> pro√ered by Rey Chow, who </w:t>
      </w:r>
      <w:r w:rsidRPr="0078381C">
        <w:rPr>
          <w:rFonts w:eastAsia="Calibri"/>
          <w:highlight w:val="yellow"/>
          <w:u w:val="single"/>
        </w:rPr>
        <w:t>links the violence of liberal deployments of diversity and multiculturalism to the ‘‘valorization of life’’</w:t>
      </w:r>
      <w:r w:rsidRPr="0078381C">
        <w:rPr>
          <w:rFonts w:eastAsia="Calibri"/>
          <w:u w:val="single"/>
        </w:rPr>
        <w:t xml:space="preserve"> alibi that then allows for rampant exploitation of the very subjects included in discourses of diversity in the first instance. I elucidate how these three approaches to the study of sexuality, taken together, suggest a trenchant rereading of biopolitics with regard to queerness as well as the intractability of queerness from biopolitical arrangements of life and death.</w:t>
      </w:r>
    </w:p>
    <w:p w14:paraId="16A0A39E"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L – Race</w:t>
      </w:r>
    </w:p>
    <w:p w14:paraId="2BB1A391"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Theorists examine the relationship between legislative gains and nonnormative sexualities, race, pathologized nationality, transnational sexualities and queer diasporic identities, and sexual citizenship to challenge whiteness, identifying tensiosn between area studies knowledge formations and ethnic, diaspora, and transnational studies</w:t>
      </w:r>
    </w:p>
    <w:p w14:paraId="58DCA9DF" w14:textId="77777777" w:rsidR="009D73BD" w:rsidRPr="0078381C" w:rsidRDefault="009D73BD" w:rsidP="009D73BD">
      <w:pPr>
        <w:rPr>
          <w:rFonts w:eastAsia="Calibri"/>
          <w:b/>
          <w:bCs/>
          <w:sz w:val="20"/>
        </w:rPr>
      </w:pPr>
      <w:r w:rsidRPr="0078381C">
        <w:rPr>
          <w:rFonts w:eastAsia="Calibri"/>
          <w:sz w:val="26"/>
        </w:rPr>
        <w:t>Puar</w:t>
      </w:r>
      <w:r w:rsidRPr="0078381C">
        <w:rPr>
          <w:rFonts w:eastAsia="Calibri"/>
          <w:sz w:val="20"/>
        </w:rPr>
        <w:t>, Jasbir K. h Terrorist Assemblages: Homonationalism in Queer Times. Duke University Press, 20</w:t>
      </w:r>
      <w:r w:rsidRPr="0078381C">
        <w:rPr>
          <w:rFonts w:eastAsia="Calibri"/>
          <w:sz w:val="26"/>
        </w:rPr>
        <w:t>17</w:t>
      </w:r>
      <w:r w:rsidRPr="0078381C">
        <w:rPr>
          <w:rFonts w:eastAsia="Calibri"/>
          <w:sz w:val="20"/>
        </w:rPr>
        <w:t>. zh</w:t>
      </w:r>
    </w:p>
    <w:p w14:paraId="246DB2B2" w14:textId="77777777" w:rsidR="009D73BD" w:rsidRPr="0078381C" w:rsidRDefault="009D73BD" w:rsidP="009D73BD">
      <w:pPr>
        <w:rPr>
          <w:rFonts w:eastAsia="Calibri"/>
          <w:b/>
          <w:bCs/>
          <w:sz w:val="16"/>
        </w:rPr>
      </w:pPr>
      <w:r w:rsidRPr="0078381C">
        <w:rPr>
          <w:rFonts w:eastAsia="Calibri"/>
          <w:highlight w:val="yellow"/>
          <w:u w:val="single"/>
        </w:rPr>
        <w:t xml:space="preserve">The correspondence between nonnormative sexualities, race, and pathologized nationality has been examined </w:t>
      </w:r>
      <w:r w:rsidRPr="0078381C">
        <w:rPr>
          <w:rFonts w:eastAsia="Calibri"/>
          <w:u w:val="single"/>
        </w:rPr>
        <w:t xml:space="preserve">and interrogated </w:t>
      </w:r>
      <w:r w:rsidRPr="0078381C">
        <w:rPr>
          <w:rFonts w:eastAsia="Calibri"/>
          <w:highlight w:val="yellow"/>
          <w:u w:val="single"/>
        </w:rPr>
        <w:t xml:space="preserve">by theorists working on transnational sexualities and queer diasporic identities, sexual citizenship, </w:t>
      </w:r>
      <w:r w:rsidRPr="0078381C">
        <w:rPr>
          <w:rFonts w:eastAsia="Calibri"/>
          <w:u w:val="single"/>
        </w:rPr>
        <w:t xml:space="preserve">consumption practices </w:t>
      </w:r>
      <w:r w:rsidRPr="0078381C">
        <w:rPr>
          <w:rFonts w:eastAsia="Calibri"/>
          <w:highlight w:val="yellow"/>
          <w:u w:val="single"/>
        </w:rPr>
        <w:t xml:space="preserve">in relation to legislative gains </w:t>
      </w:r>
      <w:r w:rsidRPr="0078381C">
        <w:rPr>
          <w:rFonts w:eastAsia="Calibri"/>
          <w:u w:val="single"/>
        </w:rPr>
        <w:t>and civil liberties, the workings of global lgbtiq nongovernmental organizations and sexual rights, and the reproduction of kinship and normative familial structures in globalization.∞≤</w:t>
      </w:r>
      <w:r w:rsidRPr="0078381C">
        <w:rPr>
          <w:rFonts w:eastAsia="Calibri"/>
          <w:sz w:val="16"/>
        </w:rPr>
        <w:t xml:space="preserve"> Reflective of an ongoing push to articulate queer theories beyond their origins in literary studies</w:t>
      </w:r>
      <w:r w:rsidRPr="0078381C">
        <w:rPr>
          <w:rFonts w:eastAsia="Calibri"/>
          <w:u w:val="single"/>
        </w:rPr>
        <w:t xml:space="preserve">, as well as </w:t>
      </w:r>
      <w:r w:rsidRPr="0078381C">
        <w:rPr>
          <w:rFonts w:eastAsia="Calibri"/>
          <w:highlight w:val="yellow"/>
          <w:u w:val="single"/>
        </w:rPr>
        <w:t>a challenge to unprobed assumptions of whiteness and citizenship privilege</w:t>
      </w:r>
      <w:r w:rsidRPr="0078381C">
        <w:rPr>
          <w:rFonts w:eastAsia="Calibri"/>
          <w:u w:val="single"/>
        </w:rPr>
        <w:t>, the import of this work remains relatively unaddressed in contemporary political dialogues</w:t>
      </w:r>
      <w:r w:rsidRPr="0078381C">
        <w:rPr>
          <w:rFonts w:eastAsia="Calibri"/>
          <w:sz w:val="16"/>
        </w:rPr>
        <w:t xml:space="preserve">. Terrorist Assemblages continues this critical mandate to </w:t>
      </w:r>
      <w:r w:rsidRPr="0078381C">
        <w:rPr>
          <w:rFonts w:eastAsia="Calibri"/>
          <w:highlight w:val="yellow"/>
          <w:u w:val="single"/>
        </w:rPr>
        <w:t>disrupt certain dialogues when they refuse to take into account feminist, queer, and transnational contributions</w:t>
      </w:r>
      <w:r w:rsidRPr="0078381C">
        <w:rPr>
          <w:rFonts w:eastAsia="Calibri"/>
          <w:u w:val="single"/>
        </w:rPr>
        <w:t xml:space="preserve"> to these conversations by highlighting heteronormative framings and absent analyt</w:t>
      </w:r>
      <w:r w:rsidRPr="0078381C">
        <w:rPr>
          <w:rFonts w:eastAsia="Calibri"/>
          <w:sz w:val="16"/>
        </w:rPr>
        <w:t xml:space="preserve">ics. In the spirit of such disruptions, Terrorist Assemblages engages a range of di√erent theoretical paradigms, textual materials, and tactical approaches that are reflective of a queer methodological philosophy. </w:t>
      </w:r>
      <w:r w:rsidRPr="0078381C">
        <w:rPr>
          <w:rFonts w:eastAsia="Calibri"/>
          <w:highlight w:val="yellow"/>
          <w:u w:val="single"/>
        </w:rPr>
        <w:t>Queerness irreverently challenges a linear mode of conduction and transmission: there is no exact recipe for a queer endeavor,</w:t>
      </w:r>
      <w:r w:rsidRPr="0078381C">
        <w:rPr>
          <w:rFonts w:eastAsia="Calibri"/>
          <w:u w:val="single"/>
        </w:rPr>
        <w:t xml:space="preserve"> no a priori system that taxonomizes the linkages, disruptions, and contradictions into a tidy vessel</w:t>
      </w:r>
      <w:r w:rsidRPr="0078381C">
        <w:rPr>
          <w:rFonts w:eastAsia="Calibri"/>
          <w:sz w:val="16"/>
        </w:rPr>
        <w:t>. The texts I have assembled are governmental texts on counterterrorism technologies; films, documentaries, and television shows; print media (especially lgbtiq regional, national, and international newspapers and magazines); organizational press releases and manifestos; and ethnographic data (including participant-observation at numerous pivotal lbgtiq political events and meetings and interviews with prominent lgbtiq community organizers and activists). I have also examined what might be constituted as circuits of alternative press (postings from listservs such as professorsforpeace.org and portside.org, and numerous websites and news services such as the Pacifica News Service and opendemocracy.net) and representational and cultural artifacts (photos, consumables, visual depictions). Assembling these varied and often disjunctive primary sources is crucial to countering the platitudinous and journalistic rhetoric that plagues those public discourses most readily available for consumption. By considering those sources within the frame of this study, I hope to contribute to the building of an alternative historical record, archive, and documentation of our contemporary moments</w:t>
      </w:r>
      <w:r w:rsidRPr="0078381C">
        <w:rPr>
          <w:rFonts w:eastAsia="Calibri"/>
          <w:u w:val="single"/>
        </w:rPr>
        <w:t>. However, I veer away from the instinctual, the natural, or the commonsensical as the basis of a queer sensibili</w:t>
      </w:r>
      <w:r w:rsidRPr="0078381C">
        <w:rPr>
          <w:rFonts w:eastAsia="Calibri"/>
          <w:sz w:val="16"/>
        </w:rPr>
        <w:t xml:space="preserve">ty. On the contrary, I am interested in the unexpected, the unplanned irruptions, the lines of flight, </w:t>
      </w:r>
      <w:r w:rsidRPr="0078381C">
        <w:rPr>
          <w:rFonts w:eastAsia="Calibri"/>
          <w:u w:val="single"/>
        </w:rPr>
        <w:t>the denaturalizing of expectation through the juxtaposition of the seemingly unrelated, working to undo the naturalized sexual scripts of terror that become taken-for-granted knowledge formations</w:t>
      </w:r>
      <w:r w:rsidRPr="0078381C">
        <w:rPr>
          <w:rFonts w:eastAsia="Calibri"/>
          <w:sz w:val="16"/>
        </w:rPr>
        <w:t xml:space="preserve">. My analyses draw upon more than five years of research conducted in New York, New Jersey, and Connecticut involving community-based organizations, activist events, meetings, protests, teach-ins, and panels, as well as pamphlets, educational materials, propaganda, and press releases from both alternative and mainstream media. The methodologies employed in this work involve formal interviews, participant-observation at meetings and events, discursive analyses of mainstream and alternative media, and readings of legal decisions. A film project on which I am currently working, about the participation since the early 1990s of South Asian progressive organizations in the annual New York City India Day Parade, titled India Shining, also forms the backdrop of this manuscript and informs my analyses. More than 150 hours of footage for the film, including interviews with over sixty South Asian community activists, artists, and community members, visually portray the political conundrums written about </w:t>
      </w:r>
      <w:r w:rsidRPr="0078381C">
        <w:rPr>
          <w:rFonts w:eastAsia="Calibri"/>
          <w:u w:val="single"/>
        </w:rPr>
        <w:t xml:space="preserve">here. This book spans South Asian, Arab American, and Muslim racial formations, centering what are currently being termed West Asian formations as well as Arab American and Muslim identities in the study of Asian American and South Asian American historical and contemporary processes of racialization and sexualization, promoting </w:t>
      </w:r>
      <w:r w:rsidRPr="0078381C">
        <w:rPr>
          <w:rFonts w:eastAsia="Calibri"/>
          <w:highlight w:val="yellow"/>
          <w:u w:val="single"/>
        </w:rPr>
        <w:t>a linking of Arab American and Asian American</w:t>
      </w:r>
      <w:r w:rsidRPr="0078381C">
        <w:rPr>
          <w:rFonts w:eastAsia="Calibri"/>
          <w:u w:val="single"/>
        </w:rPr>
        <w:t xml:space="preserve"> </w:t>
      </w:r>
      <w:r w:rsidRPr="0078381C">
        <w:rPr>
          <w:rFonts w:eastAsia="Calibri"/>
          <w:sz w:val="16"/>
        </w:rPr>
        <w:t>studies. While there is a clear focus on U.S. sexual exceptionalisms, I draw together discrete state projects that radiate outward, tracing other national sexual exceptionalisms—in Britain and, to a lesser extent, the Netherlands—</w:t>
      </w:r>
      <w:r w:rsidRPr="0078381C">
        <w:rPr>
          <w:rFonts w:eastAsia="Calibri"/>
          <w:highlight w:val="yellow"/>
          <w:u w:val="single"/>
        </w:rPr>
        <w:t>via the growing cohesion of a global gay Islamophobia</w:t>
      </w:r>
      <w:r w:rsidRPr="0078381C">
        <w:rPr>
          <w:rFonts w:eastAsia="Calibri"/>
          <w:sz w:val="16"/>
        </w:rPr>
        <w:t>. Clearly the scales of place and space in this project are unruly and perhaps at times too specific: New York City, for example, and the tristate area beyond it (New York, New Jersey, Connecticut</w:t>
      </w:r>
      <w:r w:rsidRPr="0078381C">
        <w:rPr>
          <w:rFonts w:eastAsia="Calibri"/>
          <w:u w:val="single"/>
        </w:rPr>
        <w:t xml:space="preserve">) </w:t>
      </w:r>
      <w:r w:rsidRPr="0078381C">
        <w:rPr>
          <w:rFonts w:eastAsia="Calibri"/>
          <w:highlight w:val="yellow"/>
          <w:u w:val="single"/>
        </w:rPr>
        <w:t>are a key focus of some of the lgbtiq</w:t>
      </w:r>
      <w:r w:rsidRPr="0078381C">
        <w:rPr>
          <w:rFonts w:eastAsia="Calibri"/>
          <w:u w:val="single"/>
        </w:rPr>
        <w:t xml:space="preserve"> organizing and news </w:t>
      </w:r>
      <w:r w:rsidRPr="0078381C">
        <w:rPr>
          <w:rFonts w:eastAsia="Calibri"/>
          <w:highlight w:val="yellow"/>
          <w:u w:val="single"/>
        </w:rPr>
        <w:t>coverage</w:t>
      </w:r>
      <w:r w:rsidRPr="0078381C">
        <w:rPr>
          <w:rFonts w:eastAsia="Calibri"/>
          <w:u w:val="single"/>
        </w:rPr>
        <w:t>.</w:t>
      </w:r>
      <w:r w:rsidRPr="0078381C">
        <w:rPr>
          <w:rFonts w:eastAsia="Calibri"/>
          <w:sz w:val="16"/>
        </w:rPr>
        <w:t xml:space="preserve"> Nevertheless, the expansive geographical boundaries of this project, both real and imagined</w:t>
      </w:r>
      <w:r w:rsidRPr="0078381C">
        <w:rPr>
          <w:rFonts w:eastAsia="Calibri"/>
          <w:u w:val="single"/>
        </w:rPr>
        <w:t xml:space="preserve">, </w:t>
      </w:r>
      <w:r w:rsidRPr="0078381C">
        <w:rPr>
          <w:rFonts w:eastAsia="Calibri"/>
          <w:highlight w:val="yellow"/>
          <w:u w:val="single"/>
        </w:rPr>
        <w:t>reflect both an unhomed interdisciplinarity as well as mediated tensions and deliberate blurring between area studies knowledge formations and ethnic, diaspora, and transnational studie</w:t>
      </w:r>
      <w:r w:rsidRPr="0078381C">
        <w:rPr>
          <w:rFonts w:eastAsia="Calibri"/>
          <w:u w:val="single"/>
        </w:rPr>
        <w:t>s</w:t>
      </w:r>
      <w:r w:rsidRPr="0078381C">
        <w:rPr>
          <w:rFonts w:eastAsia="Calibri"/>
          <w:sz w:val="16"/>
        </w:rPr>
        <w:t>. In the age of what Rey Chow hails as the ‘‘world target’’—the world as an object to be destroyed—the mandate to envision alternatives to ‘‘target fields’’ (the conventional organization of postwar military area studies geographies that are ‘‘fields of information retrieval and dissemination . . . necessary for the perpetuation of the United States’ political and ideological hegemony’’) only intensifies. This project may fail in fully displacing the self-referential eye/I that Chow argues is the crux of U.S. practices of targeting the world. By not playing by the disciplinary rules, however, I can o√er alternative and submerged geographies—the United States from decidedly underresourced, nonnormative vantage points—exposing the United States not only as targeting but also as the target, as targeted.∞≥</w:t>
      </w:r>
    </w:p>
    <w:p w14:paraId="1F6D129C"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L – Sexual Exceptionalism</w:t>
      </w:r>
    </w:p>
    <w:p w14:paraId="366FAA23"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US sexual exceptionalism is a means to support heteronormativity and homonationalism that creates the conditions for violent relegation to death</w:t>
      </w:r>
    </w:p>
    <w:p w14:paraId="74DED4C8"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2395F538" w14:textId="77777777" w:rsidR="009D73BD" w:rsidRPr="0078381C" w:rsidRDefault="009D73BD" w:rsidP="009D73BD">
      <w:pPr>
        <w:rPr>
          <w:rFonts w:eastAsia="Calibri"/>
          <w:b/>
          <w:bCs/>
          <w:sz w:val="12"/>
        </w:rPr>
      </w:pPr>
      <w:r w:rsidRPr="0078381C">
        <w:rPr>
          <w:rFonts w:eastAsia="Calibri"/>
          <w:highlight w:val="yellow"/>
          <w:u w:val="single"/>
        </w:rPr>
        <w:t>Sexual</w:t>
      </w:r>
      <w:r w:rsidRPr="0078381C">
        <w:rPr>
          <w:rFonts w:eastAsia="Calibri"/>
          <w:u w:val="single"/>
        </w:rPr>
        <w:t xml:space="preserve"> </w:t>
      </w:r>
      <w:r w:rsidRPr="0078381C">
        <w:rPr>
          <w:rFonts w:eastAsia="Calibri"/>
          <w:highlight w:val="yellow"/>
          <w:u w:val="single"/>
        </w:rPr>
        <w:t>exceptionalism</w:t>
      </w:r>
      <w:r w:rsidRPr="0078381C">
        <w:rPr>
          <w:rFonts w:eastAsia="Calibri"/>
          <w:u w:val="single"/>
        </w:rPr>
        <w:t xml:space="preserve"> also works by </w:t>
      </w:r>
      <w:r w:rsidRPr="0078381C">
        <w:rPr>
          <w:rFonts w:eastAsia="Calibri"/>
          <w:highlight w:val="yellow"/>
          <w:u w:val="single"/>
        </w:rPr>
        <w:t>gloss</w:t>
      </w:r>
      <w:r w:rsidRPr="0078381C">
        <w:rPr>
          <w:rFonts w:eastAsia="Calibri"/>
          <w:u w:val="single"/>
        </w:rPr>
        <w:t xml:space="preserve">ing </w:t>
      </w:r>
      <w:r w:rsidRPr="0078381C">
        <w:rPr>
          <w:rFonts w:eastAsia="Calibri"/>
          <w:highlight w:val="yellow"/>
          <w:u w:val="single"/>
        </w:rPr>
        <w:t>over its own policing of the boundaries of acceptable gender, racial, and class formations</w:t>
      </w:r>
      <w:r w:rsidRPr="0078381C">
        <w:rPr>
          <w:rFonts w:eastAsia="Calibri"/>
          <w:u w:val="single"/>
        </w:rPr>
        <w:t xml:space="preserve">. That is, homosexual </w:t>
      </w:r>
      <w:r w:rsidRPr="0078381C">
        <w:rPr>
          <w:rFonts w:eastAsia="Calibri"/>
          <w:highlight w:val="yellow"/>
          <w:u w:val="single"/>
        </w:rPr>
        <w:t>sexual</w:t>
      </w:r>
      <w:r w:rsidRPr="0078381C">
        <w:rPr>
          <w:rFonts w:eastAsia="Calibri"/>
          <w:u w:val="single"/>
        </w:rPr>
        <w:t xml:space="preserve"> </w:t>
      </w:r>
      <w:r w:rsidRPr="0078381C">
        <w:rPr>
          <w:rFonts w:eastAsia="Calibri"/>
          <w:highlight w:val="yellow"/>
          <w:u w:val="single"/>
        </w:rPr>
        <w:t>exceptionalism</w:t>
      </w:r>
      <w:r w:rsidRPr="0078381C">
        <w:rPr>
          <w:rFonts w:eastAsia="Calibri"/>
          <w:u w:val="single"/>
        </w:rPr>
        <w:t xml:space="preserve"> does not necessarily contradict or undermine heterosexual sexual exceptionalism</w:t>
      </w:r>
      <w:r w:rsidRPr="0078381C">
        <w:rPr>
          <w:rFonts w:eastAsia="Calibri"/>
          <w:sz w:val="12"/>
        </w:rPr>
        <w:t xml:space="preserve">; in </w:t>
      </w:r>
      <w:r w:rsidRPr="0078381C">
        <w:rPr>
          <w:rFonts w:eastAsia="Calibri"/>
          <w:highlight w:val="yellow"/>
          <w:u w:val="single"/>
        </w:rPr>
        <w:t>actuality it may support forms of heteronormativity and the class, racial, and citizenship privileges they require</w:t>
      </w:r>
      <w:r w:rsidRPr="0078381C">
        <w:rPr>
          <w:rFonts w:eastAsia="Calibri"/>
          <w:sz w:val="12"/>
          <w:highlight w:val="yellow"/>
        </w:rPr>
        <w:t>.</w:t>
      </w:r>
      <w:r w:rsidRPr="0078381C">
        <w:rPr>
          <w:rFonts w:eastAsia="Calibri"/>
          <w:sz w:val="12"/>
        </w:rPr>
        <w:t xml:space="preserve"> </w:t>
      </w:r>
      <w:r w:rsidRPr="0078381C">
        <w:rPr>
          <w:rFonts w:eastAsia="Calibri"/>
          <w:u w:val="single"/>
        </w:rPr>
        <w:t>The historical and contemporaneous production of an emergent normativity, homonormativity, ties the recognition of homosexual subjects, both legally and representationally, to the national and transnational political agendas of U.S. imperialism. Homonormativity can be read as a formation complicit with and invited into the biopolitical valorization of life in its inhabitation and reproduction of heteronormative norms. One prime mechanism of sexual exceptionalism is mobilized by discourses of sexual repression—a contemporary version of Foucault’s repressive hypothesis—t</w:t>
      </w:r>
      <w:r w:rsidRPr="0078381C">
        <w:rPr>
          <w:rFonts w:eastAsia="Calibri"/>
          <w:sz w:val="12"/>
        </w:rPr>
        <w:t>hat are generative of a bio- and geopolitical global mapping of sexual cultural norms</w:t>
      </w:r>
      <w:r w:rsidRPr="0078381C">
        <w:rPr>
          <w:rFonts w:eastAsia="Calibri"/>
          <w:u w:val="single"/>
        </w:rPr>
        <w:t xml:space="preserve">. </w:t>
      </w:r>
      <w:r w:rsidRPr="0078381C">
        <w:rPr>
          <w:rFonts w:eastAsia="Calibri"/>
          <w:highlight w:val="yellow"/>
          <w:u w:val="single"/>
        </w:rPr>
        <w:t>Unraveling discourses of U.S. sexual exceptionalism is vital to critiques of U.S. practices of empire</w:t>
      </w:r>
      <w:r w:rsidRPr="0078381C">
        <w:rPr>
          <w:rFonts w:eastAsia="Calibri"/>
          <w:u w:val="single"/>
        </w:rPr>
        <w:t xml:space="preserve"> (most of which only intermittently take up questions of gender and rarely sexuality) and to the expansion of queerness beyond narrowly conceptualized frames that foreground sexual identity and sexual</w:t>
      </w:r>
      <w:r w:rsidRPr="0078381C">
        <w:rPr>
          <w:rFonts w:eastAsia="Calibri"/>
          <w:sz w:val="12"/>
        </w:rPr>
        <w:t xml:space="preserve"> acts. Given that our contemporary political climate of U</w:t>
      </w:r>
      <w:r w:rsidRPr="0078381C">
        <w:rPr>
          <w:rFonts w:eastAsia="Calibri"/>
          <w:u w:val="single"/>
        </w:rPr>
        <w:t xml:space="preserve">.S. </w:t>
      </w:r>
      <w:r w:rsidRPr="0078381C">
        <w:rPr>
          <w:rFonts w:eastAsia="Calibri"/>
          <w:highlight w:val="yellow"/>
          <w:u w:val="single"/>
        </w:rPr>
        <w:t>nationalism relies so heavily on homophobic demonization of sexual others</w:t>
      </w:r>
      <w:r w:rsidRPr="0078381C">
        <w:rPr>
          <w:rFonts w:eastAsia="Calibri"/>
          <w:u w:val="single"/>
        </w:rPr>
        <w:t>, the argument that homosexuality is included within and contributes positively to the optimization of life is perhaps a seemingly counterintuitive stance</w:t>
      </w:r>
      <w:r w:rsidRPr="0078381C">
        <w:rPr>
          <w:rFonts w:eastAsia="Calibri"/>
          <w:sz w:val="12"/>
        </w:rPr>
        <w:t xml:space="preserve">. Nonetheless, </w:t>
      </w:r>
      <w:r w:rsidRPr="0078381C">
        <w:rPr>
          <w:rFonts w:eastAsia="Calibri"/>
          <w:u w:val="single"/>
        </w:rPr>
        <w:t>it is imperative that we continue to read the racial, gender, class, and national dimensions of these vilifying mechanism</w:t>
      </w:r>
      <w:r w:rsidRPr="0078381C">
        <w:rPr>
          <w:rFonts w:eastAsia="Calibri"/>
          <w:sz w:val="12"/>
        </w:rPr>
        <w:t>s. So I proceed with two caveat</w:t>
      </w:r>
      <w:r w:rsidRPr="0078381C">
        <w:rPr>
          <w:rFonts w:eastAsia="Calibri"/>
          <w:u w:val="single"/>
        </w:rPr>
        <w:t xml:space="preserve">s. First, </w:t>
      </w:r>
      <w:r w:rsidRPr="0078381C">
        <w:rPr>
          <w:rFonts w:eastAsia="Calibri"/>
          <w:highlight w:val="yellow"/>
          <w:u w:val="single"/>
        </w:rPr>
        <w:t>to aver</w:t>
      </w:r>
      <w:r w:rsidRPr="0078381C">
        <w:rPr>
          <w:rFonts w:eastAsia="Calibri"/>
          <w:u w:val="single"/>
        </w:rPr>
        <w:t xml:space="preserve"> that some or certain homosexual bodies signify homonormative nationalism—</w:t>
      </w:r>
      <w:r w:rsidRPr="0078381C">
        <w:rPr>
          <w:rFonts w:eastAsia="Calibri"/>
          <w:highlight w:val="yellow"/>
          <w:u w:val="single"/>
        </w:rPr>
        <w:t>homonationalism</w:t>
      </w:r>
      <w:r w:rsidRPr="0078381C">
        <w:rPr>
          <w:rFonts w:eastAsia="Calibri"/>
          <w:u w:val="single"/>
        </w:rPr>
        <w:t xml:space="preserve">—is in no way intended to deny, diminish, or disavow the daily violences of discrimination, physical and sexual assault, familial ostracism, economic disadvantage, and lack of social and legal legitimacy that sexual others must regularly endure; in short, </w:t>
      </w:r>
      <w:r w:rsidRPr="0078381C">
        <w:rPr>
          <w:rFonts w:eastAsia="Calibri"/>
          <w:highlight w:val="yellow"/>
          <w:u w:val="single"/>
        </w:rPr>
        <w:t>most queers</w:t>
      </w:r>
      <w:r w:rsidRPr="0078381C">
        <w:rPr>
          <w:rFonts w:eastAsia="Calibri"/>
          <w:u w:val="single"/>
        </w:rPr>
        <w:t xml:space="preserve">, whether as subjects or populations, </w:t>
      </w:r>
      <w:r w:rsidRPr="0078381C">
        <w:rPr>
          <w:rFonts w:eastAsia="Calibri"/>
          <w:highlight w:val="yellow"/>
          <w:u w:val="single"/>
        </w:rPr>
        <w:t>still hover amid regimes of deferred or outright death</w:t>
      </w:r>
      <w:r w:rsidRPr="0078381C">
        <w:rPr>
          <w:rFonts w:eastAsia="Calibri"/>
          <w:sz w:val="12"/>
        </w:rPr>
        <w:t xml:space="preserve">. What I am working through in this text are the manifold trajectories of </w:t>
      </w:r>
      <w:r w:rsidRPr="0078381C">
        <w:rPr>
          <w:rFonts w:eastAsia="Calibri"/>
          <w:highlight w:val="yellow"/>
          <w:u w:val="single"/>
        </w:rPr>
        <w:t>racialization and un-nationalization of sexual others that foster the conditions of possibility for such violent relegation to death</w:t>
      </w:r>
      <w:r w:rsidRPr="0078381C">
        <w:rPr>
          <w:rFonts w:eastAsia="Calibri"/>
          <w:sz w:val="12"/>
        </w:rPr>
        <w:t xml:space="preserve">. </w:t>
      </w:r>
      <w:r w:rsidRPr="0078381C">
        <w:rPr>
          <w:rFonts w:eastAsia="Calibri"/>
          <w:u w:val="single"/>
        </w:rPr>
        <w:t>The spectral resistances to gay marriage, gay adoptive and parental rights, ‘‘Don’t Ask, Don’t Tell’’ policies, and the privatization of sexuality entail that the protection of life granted through national belonging is a precarious invitation at best</w:t>
      </w:r>
      <w:r w:rsidRPr="0078381C">
        <w:rPr>
          <w:rFonts w:eastAsia="Calibri"/>
          <w:sz w:val="12"/>
        </w:rPr>
        <w:t xml:space="preserve">. </w:t>
      </w:r>
      <w:r w:rsidRPr="0078381C">
        <w:rPr>
          <w:rFonts w:eastAsia="Calibri"/>
          <w:u w:val="single"/>
        </w:rPr>
        <w:t>Second</w:t>
      </w:r>
      <w:r w:rsidRPr="0078381C">
        <w:rPr>
          <w:rFonts w:eastAsia="Calibri"/>
          <w:highlight w:val="yellow"/>
          <w:u w:val="single"/>
        </w:rPr>
        <w:t>, there is no organic unity or cohesion among homonationalisms</w:t>
      </w:r>
      <w:r w:rsidRPr="0078381C">
        <w:rPr>
          <w:rFonts w:eastAsia="Calibri"/>
          <w:u w:val="single"/>
        </w:rPr>
        <w:t xml:space="preserve">; these are partial, fragmentary, uneven formations, implicated </w:t>
      </w:r>
      <w:r w:rsidRPr="0078381C">
        <w:rPr>
          <w:rFonts w:eastAsia="Calibri"/>
          <w:highlight w:val="yellow"/>
          <w:u w:val="single"/>
        </w:rPr>
        <w:t>in the pendular momentum of inclusion and exclusion, some dissipating as quickly as they appear</w:t>
      </w:r>
      <w:r w:rsidRPr="0078381C">
        <w:rPr>
          <w:rFonts w:eastAsia="Calibri"/>
          <w:u w:val="single"/>
        </w:rPr>
        <w:t>.</w:t>
      </w:r>
      <w:r w:rsidRPr="0078381C">
        <w:rPr>
          <w:rFonts w:eastAsia="Calibri"/>
          <w:sz w:val="12"/>
        </w:rPr>
        <w:t xml:space="preserve"> Thus, the cost of being folded into life might be quite steep, </w:t>
      </w:r>
      <w:r w:rsidRPr="0078381C">
        <w:rPr>
          <w:rFonts w:eastAsia="Calibri"/>
          <w:u w:val="single"/>
        </w:rPr>
        <w:t>both for the subjects who are interpellated by or aspire to the tight inclusiveness of homonormativity o√ered in this moment, and for those who decline or are declined entry due to the undesirability of their race, ethnicity, religion, class, national origin, age, or bodily ability.</w:t>
      </w:r>
      <w:r w:rsidRPr="0078381C">
        <w:rPr>
          <w:rFonts w:eastAsia="Calibri"/>
          <w:sz w:val="12"/>
        </w:rPr>
        <w:t xml:space="preserve"> It also may be the case, as Barry D. Adams argues, that the United States is exceptional only to the degree to which, globally speaking, it is unexceptional, another angle that stresses the contingency of any welcome of queer life. </w:t>
      </w:r>
      <w:r w:rsidRPr="0078381C">
        <w:rPr>
          <w:rFonts w:eastAsia="Calibri"/>
          <w:u w:val="single"/>
        </w:rPr>
        <w:t xml:space="preserve">In terms of legal recognition of gay and lesbian relationships, Adams notes ironically that </w:t>
      </w:r>
      <w:r w:rsidRPr="0078381C">
        <w:rPr>
          <w:rFonts w:eastAsia="Calibri"/>
          <w:highlight w:val="yellow"/>
          <w:u w:val="single"/>
        </w:rPr>
        <w:t>to some extent the United States lags behind most European countries, as well as Canada, Brazil, Colombia, New Zealand, Australia, and South Africa</w:t>
      </w:r>
      <w:r w:rsidRPr="0078381C">
        <w:rPr>
          <w:rFonts w:eastAsia="Calibri"/>
          <w:u w:val="single"/>
        </w:rPr>
        <w:t>—a ‘‘backwardness’’ that the United States often ascribes to others in comparison to itself</w:t>
      </w:r>
      <w:r w:rsidRPr="0078381C">
        <w:rPr>
          <w:rFonts w:eastAsia="Calibri"/>
          <w:sz w:val="12"/>
        </w:rPr>
        <w:t xml:space="preserve">.≤∂ </w:t>
      </w:r>
      <w:r w:rsidRPr="0078381C">
        <w:rPr>
          <w:rFonts w:eastAsia="Calibri"/>
          <w:u w:val="single"/>
        </w:rPr>
        <w:t xml:space="preserve">We can also say that </w:t>
      </w:r>
      <w:r w:rsidRPr="0078381C">
        <w:rPr>
          <w:rFonts w:eastAsia="Calibri"/>
          <w:highlight w:val="yellow"/>
          <w:u w:val="single"/>
        </w:rPr>
        <w:t>the U</w:t>
      </w:r>
      <w:r w:rsidRPr="0078381C">
        <w:rPr>
          <w:rFonts w:eastAsia="Calibri"/>
          <w:u w:val="single"/>
        </w:rPr>
        <w:t xml:space="preserve">nited </w:t>
      </w:r>
      <w:r w:rsidRPr="0078381C">
        <w:rPr>
          <w:rFonts w:eastAsia="Calibri"/>
          <w:highlight w:val="yellow"/>
          <w:u w:val="single"/>
        </w:rPr>
        <w:t>S</w:t>
      </w:r>
      <w:r w:rsidRPr="0078381C">
        <w:rPr>
          <w:rFonts w:eastAsia="Calibri"/>
          <w:u w:val="single"/>
        </w:rPr>
        <w:t xml:space="preserve">tates </w:t>
      </w:r>
      <w:r w:rsidRPr="0078381C">
        <w:rPr>
          <w:rFonts w:eastAsia="Calibri"/>
          <w:highlight w:val="yellow"/>
          <w:u w:val="single"/>
        </w:rPr>
        <w:t>has investments</w:t>
      </w:r>
      <w:r w:rsidRPr="0078381C">
        <w:rPr>
          <w:rFonts w:eastAsia="Calibri"/>
          <w:u w:val="single"/>
        </w:rPr>
        <w:t xml:space="preserve"> </w:t>
      </w:r>
      <w:r w:rsidRPr="0078381C">
        <w:rPr>
          <w:rFonts w:eastAsia="Calibri"/>
          <w:highlight w:val="yellow"/>
          <w:u w:val="single"/>
        </w:rPr>
        <w:t>in</w:t>
      </w:r>
      <w:r w:rsidRPr="0078381C">
        <w:rPr>
          <w:rFonts w:eastAsia="Calibri"/>
          <w:u w:val="single"/>
        </w:rPr>
        <w:t xml:space="preserve"> being exceptionally </w:t>
      </w:r>
      <w:r w:rsidRPr="0078381C">
        <w:rPr>
          <w:rFonts w:eastAsia="Calibri"/>
          <w:highlight w:val="yellow"/>
          <w:u w:val="single"/>
        </w:rPr>
        <w:t>heteronormative even as it claims to be exceptionally tolerant of (homosexual) di√erence</w:t>
      </w:r>
      <w:r w:rsidRPr="0078381C">
        <w:rPr>
          <w:rFonts w:eastAsia="Calibri"/>
          <w:sz w:val="12"/>
        </w:rPr>
        <w:t xml:space="preserve">. But Adams’s reliance on lag reinscribes a troubling teleology of modernity that, despite situating exceptionalism as a narrative that masks or fuzzes over regional di√erences, impels like-minded countries in a unilateral itinerary rather than multidirectional flows. </w:t>
      </w:r>
      <w:r w:rsidRPr="0078381C">
        <w:rPr>
          <w:rFonts w:eastAsia="Calibri"/>
          <w:u w:val="single"/>
        </w:rPr>
        <w:t>Some e√orts to determine whether the United States is indeed exceptional, e√orts that have dominated various debates in history, American studies, and political science, among other fields, have focused on comparative empirical studies that do little to challenge or even question this telos</w:t>
      </w:r>
      <w:r w:rsidRPr="0078381C">
        <w:rPr>
          <w:rFonts w:eastAsia="Calibri"/>
          <w:sz w:val="12"/>
        </w:rPr>
        <w:t xml:space="preserve">.≤Σ With the range of discussion on American exceptionalism in mind, my intent is not to determine whether the United States is indeed exceptional— exceptionally good or ahead, or exceptionally behind or di√erent— </w:t>
      </w:r>
      <w:r w:rsidRPr="0078381C">
        <w:rPr>
          <w:rFonts w:eastAsia="Calibri"/>
          <w:u w:val="single"/>
        </w:rPr>
        <w:t xml:space="preserve">but to illustrate the modes through which </w:t>
      </w:r>
      <w:r w:rsidRPr="0078381C">
        <w:rPr>
          <w:rFonts w:eastAsia="Calibri"/>
          <w:highlight w:val="yellow"/>
          <w:u w:val="single"/>
        </w:rPr>
        <w:t>such claims to exceptionalism are loaded with unexamined discourses about race, sexuality, gender, and class</w:t>
      </w:r>
      <w:r w:rsidRPr="0078381C">
        <w:rPr>
          <w:rFonts w:eastAsia="Calibri"/>
          <w:sz w:val="12"/>
          <w:highlight w:val="yellow"/>
        </w:rPr>
        <w:t xml:space="preserve">. </w:t>
      </w:r>
      <w:r w:rsidRPr="0078381C">
        <w:rPr>
          <w:rFonts w:eastAsia="Calibri"/>
          <w:highlight w:val="yellow"/>
          <w:u w:val="single"/>
        </w:rPr>
        <w:t>Furthermore, exceptionalisms rely on the erasure of these very modalities in order to function;</w:t>
      </w:r>
      <w:r w:rsidRPr="0078381C">
        <w:rPr>
          <w:rFonts w:eastAsia="Calibri"/>
          <w:u w:val="single"/>
        </w:rPr>
        <w:t xml:space="preserve"> these elisions are, in e√ect, </w:t>
      </w:r>
      <w:r w:rsidRPr="0078381C">
        <w:rPr>
          <w:rFonts w:eastAsia="Calibri"/>
          <w:highlight w:val="yellow"/>
          <w:u w:val="single"/>
        </w:rPr>
        <w:t>the ammunition with which the exception, necessary to guard the properties of life, becomes the norm, and the exceptional, the subjects upon whom this task is bestowed, becomes the normal</w:t>
      </w:r>
      <w:r w:rsidRPr="0078381C">
        <w:rPr>
          <w:rFonts w:eastAsia="Calibri"/>
          <w:sz w:val="12"/>
        </w:rPr>
        <w:t>.</w:t>
      </w:r>
    </w:p>
    <w:p w14:paraId="4AED22DC" w14:textId="77777777" w:rsidR="009D73BD" w:rsidRPr="0078381C" w:rsidRDefault="009D73BD" w:rsidP="009D73BD">
      <w:pPr>
        <w:pStyle w:val="Heading2"/>
        <w:spacing w:before="0" w:line="240" w:lineRule="auto"/>
        <w:contextualSpacing/>
        <w:rPr>
          <w:b w:val="0"/>
        </w:rPr>
      </w:pPr>
      <w:r w:rsidRPr="0078381C">
        <w:t>Impacts</w:t>
      </w:r>
    </w:p>
    <w:p w14:paraId="065F30A3"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Root Cause – Homonationalism</w:t>
      </w:r>
    </w:p>
    <w:p w14:paraId="0CD9811C"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Homonationalism is used as a justification by the US to paint the Muslim male sexuality as queer and dangerous</w:t>
      </w:r>
    </w:p>
    <w:p w14:paraId="0F3AC2E0" w14:textId="77777777" w:rsidR="009D73BD" w:rsidRPr="0078381C" w:rsidRDefault="009D73BD" w:rsidP="009D73BD">
      <w:pPr>
        <w:rPr>
          <w:rFonts w:eastAsia="Calibri"/>
          <w:b/>
          <w:bCs/>
        </w:rPr>
      </w:pPr>
      <w:r w:rsidRPr="0078381C">
        <w:rPr>
          <w:rFonts w:eastAsia="Calibri"/>
          <w:sz w:val="26"/>
        </w:rPr>
        <w:t>Puar</w:t>
      </w:r>
      <w:r w:rsidRPr="0078381C">
        <w:rPr>
          <w:rFonts w:eastAsia="Calibri"/>
        </w:rPr>
        <w:t xml:space="preserve">, Jasbir. “Rethinking Homonationalism.” International Studies of Middle East Studies, </w:t>
      </w:r>
      <w:r w:rsidRPr="0078381C">
        <w:rPr>
          <w:rFonts w:eastAsia="Calibri"/>
          <w:sz w:val="26"/>
        </w:rPr>
        <w:t>2013</w:t>
      </w:r>
      <w:r w:rsidRPr="0078381C">
        <w:rPr>
          <w:rFonts w:eastAsia="Calibri"/>
        </w:rPr>
        <w:t xml:space="preserve">, pp. 336–338. </w:t>
      </w:r>
      <w:hyperlink r:id="rId15" w:history="1">
        <w:r w:rsidRPr="0078381C">
          <w:rPr>
            <w:rFonts w:eastAsia="Calibri"/>
          </w:rPr>
          <w:t>https://www.cambridge.org/core/services/aop-cambridge-core/content/view/A455C4850A8D94BA4DC96D9B8837727C/S002074381300007Xa.pdf/rethinking_homonationalism.pdf</w:t>
        </w:r>
      </w:hyperlink>
      <w:r w:rsidRPr="0078381C">
        <w:rPr>
          <w:rFonts w:eastAsia="Calibri"/>
        </w:rPr>
        <w:t xml:space="preserve"> zh</w:t>
      </w:r>
    </w:p>
    <w:p w14:paraId="5C52CB96" w14:textId="77777777" w:rsidR="009D73BD" w:rsidRPr="0078381C" w:rsidRDefault="009D73BD" w:rsidP="009D73BD">
      <w:pPr>
        <w:rPr>
          <w:rFonts w:eastAsia="Calibri"/>
          <w:b/>
          <w:bCs/>
          <w:sz w:val="16"/>
        </w:rPr>
      </w:pPr>
      <w:r w:rsidRPr="0078381C">
        <w:rPr>
          <w:rFonts w:eastAsia="Calibri"/>
          <w:sz w:val="16"/>
        </w:rPr>
        <w:t>In my 2007 monograph Terrorist Assemblages: Homonationalism in Queer Times (hereafter TA</w:t>
      </w:r>
      <w:r w:rsidRPr="0078381C">
        <w:rPr>
          <w:rFonts w:eastAsia="Calibri"/>
          <w:u w:val="single"/>
        </w:rPr>
        <w:t>), I develop the conceptual frame of “</w:t>
      </w:r>
      <w:r w:rsidRPr="0078381C">
        <w:rPr>
          <w:rFonts w:eastAsia="Calibri"/>
          <w:highlight w:val="yellow"/>
          <w:u w:val="single"/>
        </w:rPr>
        <w:t xml:space="preserve">homonationalism” </w:t>
      </w:r>
      <w:r w:rsidRPr="0078381C">
        <w:rPr>
          <w:rFonts w:eastAsia="Calibri"/>
          <w:u w:val="single"/>
        </w:rPr>
        <w:t xml:space="preserve">for </w:t>
      </w:r>
      <w:r w:rsidRPr="0078381C">
        <w:rPr>
          <w:rFonts w:eastAsia="Calibri"/>
          <w:highlight w:val="yellow"/>
          <w:u w:val="single"/>
        </w:rPr>
        <w:t>understand</w:t>
      </w:r>
      <w:r w:rsidRPr="0078381C">
        <w:rPr>
          <w:rFonts w:eastAsia="Calibri"/>
          <w:u w:val="single"/>
        </w:rPr>
        <w:t xml:space="preserve">ing the complexities of </w:t>
      </w:r>
      <w:r w:rsidRPr="0078381C">
        <w:rPr>
          <w:rFonts w:eastAsia="Calibri"/>
          <w:highlight w:val="yellow"/>
          <w:u w:val="single"/>
        </w:rPr>
        <w:t>how “acceptance” and “tolerance” for gay and lesbian subjects have become a barometer by w</w:t>
      </w:r>
      <w:r w:rsidRPr="0078381C">
        <w:rPr>
          <w:rFonts w:eastAsia="Calibri"/>
          <w:u w:val="single"/>
        </w:rPr>
        <w:t>h</w:t>
      </w:r>
      <w:r w:rsidRPr="0078381C">
        <w:rPr>
          <w:rFonts w:eastAsia="Calibri"/>
          <w:highlight w:val="yellow"/>
          <w:u w:val="single"/>
        </w:rPr>
        <w:t>ich the right to and capacity for national sovereignty is evaluated</w:t>
      </w:r>
      <w:r w:rsidRPr="0078381C">
        <w:rPr>
          <w:rFonts w:eastAsia="Calibri"/>
          <w:u w:val="single"/>
        </w:rPr>
        <w:t>.</w:t>
      </w:r>
      <w:r w:rsidRPr="0078381C">
        <w:rPr>
          <w:rFonts w:eastAsia="Calibri"/>
          <w:sz w:val="16"/>
        </w:rPr>
        <w:t xml:space="preserve">1 </w:t>
      </w:r>
      <w:r w:rsidRPr="0078381C">
        <w:rPr>
          <w:rFonts w:eastAsia="Calibri"/>
          <w:highlight w:val="yellow"/>
          <w:u w:val="single"/>
        </w:rPr>
        <w:t xml:space="preserve">I had become </w:t>
      </w:r>
      <w:r w:rsidRPr="0078381C">
        <w:rPr>
          <w:rFonts w:eastAsia="Calibri"/>
          <w:u w:val="single"/>
        </w:rPr>
        <w:t xml:space="preserve">increasingly </w:t>
      </w:r>
      <w:r w:rsidRPr="0078381C">
        <w:rPr>
          <w:rFonts w:eastAsia="Calibri"/>
          <w:highlight w:val="yellow"/>
          <w:u w:val="single"/>
        </w:rPr>
        <w:t>frustrated with the standard refrain of transnational feminist discourse as well as</w:t>
      </w:r>
      <w:r w:rsidRPr="0078381C">
        <w:rPr>
          <w:rFonts w:eastAsia="Calibri"/>
          <w:u w:val="single"/>
        </w:rPr>
        <w:t xml:space="preserve"> </w:t>
      </w:r>
      <w:r w:rsidRPr="0078381C">
        <w:rPr>
          <w:rFonts w:eastAsia="Calibri"/>
          <w:highlight w:val="yellow"/>
          <w:u w:val="single"/>
        </w:rPr>
        <w:t>queer theories that</w:t>
      </w:r>
      <w:r w:rsidRPr="0078381C">
        <w:rPr>
          <w:rFonts w:eastAsia="Calibri"/>
          <w:u w:val="single"/>
        </w:rPr>
        <w:t xml:space="preserve"> unequivocally </w:t>
      </w:r>
      <w:r w:rsidRPr="0078381C">
        <w:rPr>
          <w:rFonts w:eastAsia="Calibri"/>
          <w:highlight w:val="yellow"/>
          <w:u w:val="single"/>
        </w:rPr>
        <w:t>state</w:t>
      </w:r>
      <w:r w:rsidRPr="0078381C">
        <w:rPr>
          <w:rFonts w:eastAsia="Calibri"/>
          <w:u w:val="single"/>
        </w:rPr>
        <w:t>d,</w:t>
      </w:r>
      <w:r w:rsidRPr="0078381C">
        <w:rPr>
          <w:rFonts w:eastAsia="Calibri"/>
          <w:sz w:val="16"/>
        </w:rPr>
        <w:t xml:space="preserve"> quite vociferously throughout the 1990s, that the nation is heteronormative and that </w:t>
      </w:r>
      <w:r w:rsidRPr="0078381C">
        <w:rPr>
          <w:rFonts w:eastAsia="Calibri"/>
          <w:highlight w:val="yellow"/>
          <w:u w:val="single"/>
        </w:rPr>
        <w:t>the queer is inherently an outlaw to the nation-state</w:t>
      </w:r>
      <w:r w:rsidRPr="0078381C">
        <w:rPr>
          <w:rFonts w:eastAsia="Calibri"/>
          <w:u w:val="single"/>
        </w:rPr>
        <w:t>.</w:t>
      </w:r>
      <w:r w:rsidRPr="0078381C">
        <w:rPr>
          <w:rFonts w:eastAsia="Calibri"/>
          <w:sz w:val="16"/>
        </w:rPr>
        <w:t xml:space="preserve"> While the discourse of American exceptionalism has always served a vital role in U.S. nation-state formation</w:t>
      </w:r>
      <w:r w:rsidRPr="0078381C">
        <w:rPr>
          <w:rFonts w:eastAsia="Calibri"/>
          <w:u w:val="single"/>
        </w:rPr>
        <w:t xml:space="preserve">, TA examines how </w:t>
      </w:r>
      <w:r w:rsidRPr="0078381C">
        <w:rPr>
          <w:rFonts w:eastAsia="Calibri"/>
          <w:highlight w:val="yellow"/>
          <w:u w:val="single"/>
        </w:rPr>
        <w:t>sexuality has become a crucial formation in the articulation of proper U.S. citizens across other registers like gender, class, and race, both nationally and transnationally</w:t>
      </w:r>
      <w:r w:rsidRPr="0078381C">
        <w:rPr>
          <w:rFonts w:eastAsia="Calibri"/>
          <w:u w:val="single"/>
        </w:rPr>
        <w:t>.</w:t>
      </w:r>
      <w:r w:rsidRPr="0078381C">
        <w:rPr>
          <w:rFonts w:eastAsia="Calibri"/>
          <w:sz w:val="16"/>
        </w:rPr>
        <w:t xml:space="preserve"> In this sense, </w:t>
      </w:r>
      <w:r w:rsidRPr="0078381C">
        <w:rPr>
          <w:rFonts w:eastAsia="Calibri"/>
          <w:highlight w:val="yellow"/>
          <w:u w:val="single"/>
        </w:rPr>
        <w:t>homonationalism is an analytic</w:t>
      </w:r>
      <w:r w:rsidRPr="0078381C">
        <w:rPr>
          <w:rFonts w:eastAsia="Calibri"/>
          <w:u w:val="single"/>
        </w:rPr>
        <w:t xml:space="preserve"> category deployed </w:t>
      </w:r>
      <w:r w:rsidRPr="0078381C">
        <w:rPr>
          <w:rFonts w:eastAsia="Calibri"/>
          <w:highlight w:val="yellow"/>
          <w:u w:val="single"/>
        </w:rPr>
        <w:t>to understand and historicize how and why a nation’s status as “gay-friendly” has become desirable in the first place</w:t>
      </w:r>
      <w:r w:rsidRPr="0078381C">
        <w:rPr>
          <w:rFonts w:eastAsia="Calibri"/>
          <w:u w:val="single"/>
        </w:rPr>
        <w:t>.</w:t>
      </w:r>
      <w:r w:rsidRPr="0078381C">
        <w:rPr>
          <w:rFonts w:eastAsia="Calibri"/>
          <w:sz w:val="16"/>
        </w:rPr>
        <w:t xml:space="preserve"> Like modernity, </w:t>
      </w:r>
      <w:r w:rsidRPr="0078381C">
        <w:rPr>
          <w:rFonts w:eastAsia="Calibri"/>
          <w:u w:val="single"/>
        </w:rPr>
        <w:t xml:space="preserve">homonationalism can be resisted and re-signified, but not opted out of: </w:t>
      </w:r>
      <w:r w:rsidRPr="0078381C">
        <w:rPr>
          <w:rFonts w:eastAsia="Calibri"/>
          <w:highlight w:val="yellow"/>
          <w:u w:val="single"/>
        </w:rPr>
        <w:t>we are all conditioned by it and through</w:t>
      </w:r>
      <w:r w:rsidRPr="0078381C">
        <w:rPr>
          <w:rFonts w:eastAsia="Calibri"/>
          <w:u w:val="single"/>
        </w:rPr>
        <w:t xml:space="preserve"> it. In TA, for instance, I critically interrogate LGBTQ activist responses to the 2003 Supreme Court ruling in U.S. v. Lawrence, which decriminalized sodomy between consenting adults acting in private, bringing into relief how the celebration of the queer liberal subject as bearer of privacy rights and economic freedom sanctions a regime of racialized surveillance, detention, and deportation. TA shows how </w:t>
      </w:r>
      <w:r w:rsidRPr="0078381C">
        <w:rPr>
          <w:rFonts w:eastAsia="Calibri"/>
          <w:highlight w:val="yellow"/>
          <w:u w:val="single"/>
        </w:rPr>
        <w:t>homonationalism goes global, moreover, as it undergirds U.S. imperial structures through an embrace of a sexually progressive multiculturalism justifying foreign intervention</w:t>
      </w:r>
      <w:r w:rsidRPr="0078381C">
        <w:rPr>
          <w:rFonts w:eastAsia="Calibri"/>
          <w:sz w:val="16"/>
          <w:highlight w:val="yellow"/>
        </w:rPr>
        <w:t>.</w:t>
      </w:r>
      <w:r w:rsidRPr="0078381C">
        <w:rPr>
          <w:rFonts w:eastAsia="Calibri"/>
          <w:sz w:val="16"/>
        </w:rPr>
        <w:t xml:space="preserve"> For example, </w:t>
      </w:r>
      <w:r w:rsidRPr="0078381C">
        <w:rPr>
          <w:rFonts w:eastAsia="Calibri"/>
          <w:u w:val="single"/>
        </w:rPr>
        <w:t xml:space="preserve">both </w:t>
      </w:r>
      <w:r w:rsidRPr="0078381C">
        <w:rPr>
          <w:rFonts w:eastAsia="Calibri"/>
          <w:highlight w:val="yellow"/>
          <w:u w:val="single"/>
        </w:rPr>
        <w:t>the justifications and the admonishments</w:t>
      </w:r>
      <w:r w:rsidRPr="0078381C">
        <w:rPr>
          <w:rFonts w:eastAsia="Calibri"/>
          <w:u w:val="single"/>
        </w:rPr>
        <w:t xml:space="preserve"> provoked by the Abu Ghraib photos </w:t>
      </w:r>
      <w:r w:rsidRPr="0078381C">
        <w:rPr>
          <w:rFonts w:eastAsia="Calibri"/>
          <w:highlight w:val="yellow"/>
          <w:u w:val="single"/>
        </w:rPr>
        <w:t>rely on Orientalist constructions of Muslim male sexuality as simultaneously excessively queer and dangerously premodern</w:t>
      </w:r>
      <w:r w:rsidRPr="0078381C">
        <w:rPr>
          <w:rFonts w:eastAsia="Calibri"/>
          <w:u w:val="single"/>
        </w:rPr>
        <w:t xml:space="preserve">. </w:t>
      </w:r>
      <w:r w:rsidRPr="0078381C">
        <w:rPr>
          <w:rFonts w:eastAsia="Calibri"/>
          <w:sz w:val="16"/>
        </w:rPr>
        <w:t xml:space="preserve">The discursive field produced around </w:t>
      </w:r>
      <w:r w:rsidRPr="0078381C">
        <w:rPr>
          <w:rFonts w:eastAsia="Calibri"/>
          <w:u w:val="single"/>
        </w:rPr>
        <w:t>Abu Ghraib enlists homonormative U.S. subjects in the defense of “democratic” occupation</w:t>
      </w:r>
      <w:r w:rsidRPr="0078381C">
        <w:rPr>
          <w:rFonts w:eastAsia="Calibri"/>
          <w:sz w:val="16"/>
        </w:rPr>
        <w:t xml:space="preserve">. It has been humbling and also very </w:t>
      </w:r>
      <w:r w:rsidRPr="0078381C">
        <w:rPr>
          <w:rFonts w:eastAsia="Calibri"/>
          <w:u w:val="single"/>
        </w:rPr>
        <w:t>interesting to see the ways homonationalism as a concept has been deployed, adapted, rearticulated, and critiqued in various national, activist, and academic contex</w:t>
      </w:r>
      <w:r w:rsidRPr="0078381C">
        <w:rPr>
          <w:rFonts w:eastAsia="Calibri"/>
          <w:sz w:val="16"/>
        </w:rPr>
        <w:t xml:space="preserve">ts; giving rise to generative and constructive debate was my true intent in writing the book, which was derived not as a corrective but as an incitement to debate. </w:t>
      </w:r>
      <w:r w:rsidRPr="0078381C">
        <w:rPr>
          <w:rFonts w:eastAsia="Calibri"/>
          <w:u w:val="single"/>
        </w:rPr>
        <w:t>The language of homonationalism is appearing in academic and activist projects across North America, Europe, and now India</w:t>
      </w:r>
      <w:r w:rsidRPr="0078381C">
        <w:rPr>
          <w:rFonts w:eastAsia="Calibri"/>
          <w:sz w:val="16"/>
        </w:rPr>
        <w:t xml:space="preserve">. For example, a Parisbased group called </w:t>
      </w:r>
      <w:r w:rsidRPr="0078381C">
        <w:rPr>
          <w:rFonts w:eastAsia="Calibri"/>
          <w:u w:val="single"/>
        </w:rPr>
        <w:t>“</w:t>
      </w:r>
      <w:r w:rsidRPr="0078381C">
        <w:rPr>
          <w:rFonts w:eastAsia="Calibri"/>
          <w:highlight w:val="yellow"/>
          <w:u w:val="single"/>
        </w:rPr>
        <w:t>No to Homonationalism</w:t>
      </w:r>
      <w:r w:rsidRPr="0078381C">
        <w:rPr>
          <w:rFonts w:eastAsia="Calibri"/>
          <w:u w:val="single"/>
        </w:rPr>
        <w:t xml:space="preserve">” (Non a l’homonationalisme) </w:t>
      </w:r>
      <w:r w:rsidRPr="0078381C">
        <w:rPr>
          <w:rFonts w:eastAsia="Calibri"/>
          <w:highlight w:val="yellow"/>
          <w:u w:val="single"/>
        </w:rPr>
        <w:t>is contesting the campaign proposed for Gaypride in Paris because of its taking up of the national symbol of the white rooster</w:t>
      </w:r>
      <w:r w:rsidRPr="0078381C">
        <w:rPr>
          <w:rFonts w:eastAsia="Calibri"/>
          <w:sz w:val="16"/>
        </w:rPr>
        <w:t>.2 A 2011 conference on sexual democracy in Rome took issue with the placement of World Pride in the area of the city housing the highest percentage of migrants and staked a claim to a secular queer politics that challenges the Vatican as well as the anti-migrant stance of European organizing entities</w:t>
      </w:r>
      <w:r w:rsidRPr="0078381C">
        <w:rPr>
          <w:rFonts w:eastAsia="Calibri"/>
          <w:u w:val="single"/>
        </w:rPr>
        <w:t xml:space="preserve">. And as I will discuss below, </w:t>
      </w:r>
      <w:r w:rsidRPr="0078381C">
        <w:rPr>
          <w:rFonts w:eastAsia="Calibri"/>
          <w:highlight w:val="yellow"/>
          <w:u w:val="single"/>
        </w:rPr>
        <w:t>critical commentary on Israel’s gay-friendly public relations campaign coalesced into various coordinated movements against “pinkwashing,”</w:t>
      </w:r>
      <w:r w:rsidRPr="0078381C">
        <w:rPr>
          <w:rFonts w:eastAsia="Calibri"/>
          <w:sz w:val="16"/>
          <w:highlight w:val="yellow"/>
        </w:rPr>
        <w:t xml:space="preserve"> </w:t>
      </w:r>
      <w:r w:rsidRPr="0078381C">
        <w:rPr>
          <w:rFonts w:eastAsia="Calibri"/>
          <w:highlight w:val="yellow"/>
          <w:u w:val="single"/>
        </w:rPr>
        <w:t>or Israel’s promotion of a LGTBQ-friendly image to reframe the occupation of Palestine</w:t>
      </w:r>
      <w:r w:rsidRPr="0078381C">
        <w:rPr>
          <w:rFonts w:eastAsia="Calibri"/>
          <w:u w:val="single"/>
        </w:rPr>
        <w:t xml:space="preserve"> in terms of civilizational narratives measured by (sexual) modernity</w:t>
      </w:r>
      <w:r w:rsidRPr="0078381C">
        <w:rPr>
          <w:rFonts w:eastAsia="Calibri"/>
          <w:sz w:val="16"/>
        </w:rPr>
        <w:t xml:space="preserve">.3 At times </w:t>
      </w:r>
      <w:r w:rsidRPr="0078381C">
        <w:rPr>
          <w:rFonts w:eastAsia="Calibri"/>
          <w:highlight w:val="yellow"/>
          <w:u w:val="single"/>
        </w:rPr>
        <w:t>the “viral” travels of the concept of homonationalism, as it has been taken up in North America, various European states, Palestine/Israel, and India, have found reductive applications in activist organizing platforms</w:t>
      </w:r>
      <w:r w:rsidRPr="0078381C">
        <w:rPr>
          <w:rFonts w:eastAsia="Calibri"/>
          <w:u w:val="single"/>
        </w:rPr>
        <w:t>.</w:t>
      </w:r>
      <w:r w:rsidRPr="0078381C">
        <w:rPr>
          <w:rFonts w:eastAsia="Calibri"/>
          <w:sz w:val="16"/>
        </w:rPr>
        <w:t xml:space="preserve"> Instead of thinking of homonationalism as an accusation, an identity, a bad politics, </w:t>
      </w:r>
      <w:r w:rsidRPr="0078381C">
        <w:rPr>
          <w:rFonts w:eastAsia="Calibri"/>
          <w:u w:val="single"/>
        </w:rPr>
        <w:t>I have been thinking about it as an analytic to apprehend state formation and a structure of modernity: as an assemblage of geopolitical and historical forces, neoliberal interests in capitalist accumulation both cultural and material, biopolitical state practices of population control, and affective investments in discourses of freedom, liberation, and rights</w:t>
      </w:r>
      <w:r w:rsidRPr="0078381C">
        <w:rPr>
          <w:rFonts w:eastAsia="Calibri"/>
          <w:sz w:val="16"/>
        </w:rPr>
        <w:t xml:space="preserve">. </w:t>
      </w:r>
      <w:r w:rsidRPr="0078381C">
        <w:rPr>
          <w:rFonts w:eastAsia="Calibri"/>
          <w:highlight w:val="yellow"/>
          <w:u w:val="single"/>
        </w:rPr>
        <w:t>Homonationalism</w:t>
      </w:r>
      <w:r w:rsidRPr="0078381C">
        <w:rPr>
          <w:rFonts w:eastAsia="Calibri"/>
          <w:u w:val="single"/>
        </w:rPr>
        <w:t>,</w:t>
      </w:r>
      <w:r w:rsidRPr="0078381C">
        <w:rPr>
          <w:rFonts w:eastAsia="Calibri"/>
          <w:sz w:val="16"/>
        </w:rPr>
        <w:t xml:space="preserve"> thus, </w:t>
      </w:r>
      <w:r w:rsidRPr="0078381C">
        <w:rPr>
          <w:rFonts w:eastAsia="Calibri"/>
          <w:highlight w:val="yellow"/>
          <w:u w:val="single"/>
        </w:rPr>
        <w:t>is</w:t>
      </w:r>
      <w:r w:rsidRPr="0078381C">
        <w:rPr>
          <w:rFonts w:eastAsia="Calibri"/>
          <w:u w:val="single"/>
        </w:rPr>
        <w:t xml:space="preserve"> </w:t>
      </w:r>
      <w:r w:rsidRPr="0078381C">
        <w:rPr>
          <w:rFonts w:eastAsia="Calibri"/>
          <w:sz w:val="16"/>
        </w:rPr>
        <w:t xml:space="preserve">not simply a synonym for gay racism, or another way to mark how gay and lesbian identities became available to conservative political imaginaries; it is not another identity politics, not another way of distinguishing good queers from bad queers, not an accusation, and not a position. It is rather </w:t>
      </w:r>
      <w:r w:rsidRPr="0078381C">
        <w:rPr>
          <w:rFonts w:eastAsia="Calibri"/>
          <w:highlight w:val="yellow"/>
          <w:u w:val="single"/>
        </w:rPr>
        <w:t>a facet of modernity and a historical shift marked by the entrance of (some) homosexual bodies as worthy of protection by nation-states, a constitutive and fundamental reorientation of the relationship between the state, capitalism, and sexuality</w:t>
      </w:r>
      <w:r w:rsidRPr="0078381C">
        <w:rPr>
          <w:rFonts w:eastAsia="Calibri"/>
          <w:sz w:val="16"/>
          <w:highlight w:val="yellow"/>
        </w:rPr>
        <w:t>.</w:t>
      </w:r>
      <w:r w:rsidRPr="0078381C">
        <w:rPr>
          <w:rFonts w:eastAsia="Calibri"/>
          <w:sz w:val="16"/>
        </w:rPr>
        <w:t xml:space="preserve"> </w:t>
      </w:r>
    </w:p>
    <w:p w14:paraId="6F592CE1"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 – Assault</w:t>
      </w:r>
    </w:p>
    <w:p w14:paraId="4B1BA973"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Queer South Asians were victims of sexual, verbal, and physical assault, especially when they had visible markers. This is due to the “terrorist” mentality in these crimes that show that they are thought as an other to the proper citizenship sexuality showing the intersections between the brown queer who is called a terrorist and a terrorist who was pathologically queered</w:t>
      </w:r>
    </w:p>
    <w:p w14:paraId="7F408866"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69BDB946" w14:textId="77777777" w:rsidR="009D73BD" w:rsidRPr="0078381C" w:rsidRDefault="009D73BD" w:rsidP="009D73BD">
      <w:pPr>
        <w:rPr>
          <w:rFonts w:eastAsia="Calibri"/>
          <w:b/>
          <w:bCs/>
          <w:u w:val="single"/>
        </w:rPr>
      </w:pPr>
      <w:r w:rsidRPr="0078381C">
        <w:rPr>
          <w:rFonts w:eastAsia="Calibri"/>
          <w:sz w:val="10"/>
        </w:rPr>
        <w:t>Concurrently, I was also part of a group of activists loosely working together, many of whom were part of the South Asian Lesbian and Gay Association based in New York City</w:t>
      </w:r>
      <w:r w:rsidRPr="0078381C">
        <w:rPr>
          <w:rFonts w:eastAsia="Calibri"/>
          <w:u w:val="single"/>
        </w:rPr>
        <w:t xml:space="preserve">. In the months </w:t>
      </w:r>
      <w:r w:rsidRPr="0078381C">
        <w:rPr>
          <w:rFonts w:eastAsia="Calibri"/>
          <w:highlight w:val="yellow"/>
          <w:u w:val="single"/>
        </w:rPr>
        <w:t>following September 11, 2001, salga members</w:t>
      </w:r>
      <w:r w:rsidRPr="0078381C">
        <w:rPr>
          <w:rFonts w:eastAsia="Calibri"/>
          <w:u w:val="single"/>
        </w:rPr>
        <w:t xml:space="preserve"> across the tristate area </w:t>
      </w:r>
      <w:r w:rsidRPr="0078381C">
        <w:rPr>
          <w:rFonts w:eastAsia="Calibri"/>
          <w:highlight w:val="yellow"/>
          <w:u w:val="single"/>
        </w:rPr>
        <w:t>reported numerous sexual, verbal, and physical assaults on queer South Asians who were mugged, beaten, and molested</w:t>
      </w:r>
      <w:r w:rsidRPr="0078381C">
        <w:rPr>
          <w:rFonts w:eastAsia="Calibri"/>
          <w:u w:val="single"/>
        </w:rPr>
        <w:t>. We were struggling to articulate a relationship between queer bashing and what were narrowly defined as racist hate crimes, a connection that was being patently ignored by mainstream queer antiviolence organizations</w:t>
      </w:r>
      <w:r w:rsidRPr="0078381C">
        <w:rPr>
          <w:rFonts w:eastAsia="Calibri"/>
          <w:sz w:val="10"/>
        </w:rPr>
        <w:t xml:space="preserve">, such as the New York Anti-Violence Project, </w:t>
      </w:r>
      <w:r w:rsidRPr="0078381C">
        <w:rPr>
          <w:rFonts w:eastAsia="Calibri"/>
          <w:u w:val="single"/>
        </w:rPr>
        <w:t xml:space="preserve">and only preliminarily approached by many Arab American, South Asian, and Muslim groups, some of which were admirably attempting to tackle issues about sexuality for the very first time. It certainly appeared to be the case that </w:t>
      </w:r>
      <w:r w:rsidRPr="0078381C">
        <w:rPr>
          <w:rFonts w:eastAsia="Calibri"/>
          <w:highlight w:val="yellow"/>
          <w:u w:val="single"/>
        </w:rPr>
        <w:t>our queer South Asian communities were doubly vulnerable to these attacks,</w:t>
      </w:r>
      <w:r w:rsidRPr="0078381C">
        <w:rPr>
          <w:rFonts w:eastAsia="Calibri"/>
          <w:u w:val="single"/>
        </w:rPr>
        <w:t xml:space="preserve"> </w:t>
      </w:r>
      <w:r w:rsidRPr="0078381C">
        <w:rPr>
          <w:rFonts w:eastAsia="Calibri"/>
          <w:highlight w:val="yellow"/>
          <w:u w:val="single"/>
        </w:rPr>
        <w:t>especially those</w:t>
      </w:r>
      <w:r w:rsidRPr="0078381C">
        <w:rPr>
          <w:rFonts w:eastAsia="Calibri"/>
          <w:u w:val="single"/>
        </w:rPr>
        <w:t xml:space="preserve"> more conspicuously m</w:t>
      </w:r>
      <w:r w:rsidRPr="0078381C">
        <w:rPr>
          <w:rFonts w:eastAsia="Calibri"/>
          <w:highlight w:val="yellow"/>
          <w:u w:val="single"/>
        </w:rPr>
        <w:t>arked by visible traits associated with gender nonnormativity, working-class and working-poor backgrounds, and immigrant bodies and speech</w:t>
      </w:r>
      <w:r w:rsidRPr="0078381C">
        <w:rPr>
          <w:rFonts w:eastAsia="Calibri"/>
          <w:sz w:val="10"/>
        </w:rPr>
        <w:t xml:space="preserve">. Some of those assaulted encountered very specific references to faggotry or other homophobic slurs. But by and large </w:t>
      </w:r>
      <w:r w:rsidRPr="0078381C">
        <w:rPr>
          <w:rFonts w:eastAsia="Calibri"/>
          <w:u w:val="single"/>
        </w:rPr>
        <w:t xml:space="preserve">it was more obvious that </w:t>
      </w:r>
      <w:r w:rsidRPr="0078381C">
        <w:rPr>
          <w:rFonts w:eastAsia="Calibri"/>
          <w:highlight w:val="yellow"/>
          <w:u w:val="single"/>
        </w:rPr>
        <w:t>the invocation of the word ‘‘terrorist’’ in these crimes always already betrayed an implicitly installed prerequisite of perverse sexuality, queerness, and gender nonnormativity beyond the pale of proper citizenship sexuality, both heteronormative and homonormative</w:t>
      </w:r>
      <w:r w:rsidRPr="0078381C">
        <w:rPr>
          <w:rFonts w:eastAsia="Calibri"/>
          <w:u w:val="single"/>
        </w:rPr>
        <w:t xml:space="preserve">. We </w:t>
      </w:r>
      <w:r w:rsidRPr="0078381C">
        <w:rPr>
          <w:rFonts w:eastAsia="Calibri"/>
          <w:sz w:val="10"/>
        </w:rPr>
        <w:t xml:space="preserve">labored to </w:t>
      </w:r>
      <w:r w:rsidRPr="0078381C">
        <w:rPr>
          <w:rFonts w:eastAsia="Calibri"/>
          <w:u w:val="single"/>
        </w:rPr>
        <w:t xml:space="preserve">produce materials and resources for the queer South Asian community that specifically addressed racist and homophobic crimes, recognizing that the queer perversity of terrorist bodies </w:t>
      </w:r>
      <w:r w:rsidRPr="0078381C">
        <w:rPr>
          <w:rFonts w:eastAsia="Calibri"/>
          <w:sz w:val="10"/>
        </w:rPr>
        <w:t xml:space="preserve">was being both read from their bodies as well as endowed upon their bodies; that </w:t>
      </w:r>
      <w:r w:rsidRPr="0078381C">
        <w:rPr>
          <w:rFonts w:eastAsia="Calibri"/>
          <w:u w:val="single"/>
        </w:rPr>
        <w:t xml:space="preserve">is, </w:t>
      </w:r>
      <w:r w:rsidRPr="0078381C">
        <w:rPr>
          <w:rFonts w:eastAsia="Calibri"/>
          <w:highlight w:val="yellow"/>
          <w:u w:val="single"/>
        </w:rPr>
        <w:t>queerness was both an identificatory modality producing individual bodies and a generalized rubric applied to populations</w:t>
      </w:r>
      <w:r w:rsidRPr="0078381C">
        <w:rPr>
          <w:rFonts w:eastAsia="Calibri"/>
          <w:u w:val="single"/>
        </w:rPr>
        <w:t xml:space="preserve">. </w:t>
      </w:r>
      <w:r w:rsidRPr="0078381C">
        <w:rPr>
          <w:rFonts w:eastAsia="Calibri"/>
          <w:highlight w:val="yellow"/>
          <w:u w:val="single"/>
        </w:rPr>
        <w:t>The interstices between the brown queer subject who is hailed as a terrorist and the terrorist who is always already pathologically queer surfaced</w:t>
      </w:r>
      <w:r w:rsidRPr="0078381C">
        <w:rPr>
          <w:rFonts w:eastAsia="Calibri"/>
          <w:sz w:val="10"/>
        </w:rPr>
        <w:t xml:space="preserve"> as a complex activist scotoma that challenged the bounds of our work (a limitation that has everything to do with an understanding of queerness that is unable to address its often subterranean proclivities toward sexualities that are adamantly secular). </w:t>
      </w:r>
      <w:r w:rsidRPr="0078381C">
        <w:rPr>
          <w:rFonts w:eastAsia="Calibri"/>
          <w:u w:val="single"/>
        </w:rPr>
        <w:t xml:space="preserve">Ironically, </w:t>
      </w:r>
      <w:r w:rsidRPr="0078381C">
        <w:rPr>
          <w:rFonts w:eastAsia="Calibri"/>
          <w:highlight w:val="yellow"/>
          <w:u w:val="single"/>
        </w:rPr>
        <w:t>South Asian queer diasporic subjects were and continue to be under even greater duress to produce themselves as exceptional American subjects,</w:t>
      </w:r>
      <w:r w:rsidRPr="0078381C">
        <w:rPr>
          <w:rFonts w:eastAsia="Calibri"/>
          <w:u w:val="single"/>
        </w:rPr>
        <w:t xml:space="preserve"> not necessarily </w:t>
      </w:r>
      <w:r w:rsidRPr="0078381C">
        <w:rPr>
          <w:rFonts w:eastAsia="Calibri"/>
          <w:highlight w:val="yellow"/>
          <w:u w:val="single"/>
        </w:rPr>
        <w:t>as</w:t>
      </w:r>
      <w:r w:rsidRPr="0078381C">
        <w:rPr>
          <w:rFonts w:eastAsia="Calibri"/>
          <w:u w:val="single"/>
        </w:rPr>
        <w:t xml:space="preserve"> heteronormative but as </w:t>
      </w:r>
      <w:r w:rsidRPr="0078381C">
        <w:rPr>
          <w:rFonts w:eastAsia="Calibri"/>
          <w:highlight w:val="yellow"/>
          <w:u w:val="single"/>
        </w:rPr>
        <w:t>homonormative, even as the queernesses of these very bodies are simultaneously used to pathologize populations configured as terroris</w:t>
      </w:r>
      <w:r w:rsidRPr="0078381C">
        <w:rPr>
          <w:rFonts w:eastAsia="Calibri"/>
          <w:u w:val="single"/>
        </w:rPr>
        <w:t>t</w:t>
      </w:r>
      <w:r w:rsidRPr="0078381C">
        <w:rPr>
          <w:rFonts w:eastAsia="Calibri"/>
          <w:sz w:val="10"/>
        </w:rPr>
        <w:t>. In response</w:t>
      </w:r>
      <w:r w:rsidRPr="0078381C">
        <w:rPr>
          <w:rFonts w:eastAsia="Calibri"/>
          <w:u w:val="single"/>
        </w:rPr>
        <w:t xml:space="preserve">, a double movement has been enabled: </w:t>
      </w:r>
      <w:r w:rsidRPr="0078381C">
        <w:rPr>
          <w:rFonts w:eastAsia="Calibri"/>
          <w:highlight w:val="yellow"/>
          <w:u w:val="single"/>
        </w:rPr>
        <w:t>an invitation into queer and homonormative folds of American patriotism to participate in and reproduce narratives of U.S. queer exceptionalism in contradistinction to perverse</w:t>
      </w:r>
      <w:r w:rsidRPr="0078381C">
        <w:rPr>
          <w:rFonts w:eastAsia="Calibri"/>
          <w:u w:val="single"/>
        </w:rPr>
        <w:t xml:space="preserve"> (Orientalist) </w:t>
      </w:r>
      <w:r w:rsidRPr="0078381C">
        <w:rPr>
          <w:rFonts w:eastAsia="Calibri"/>
          <w:highlight w:val="yellow"/>
          <w:u w:val="single"/>
        </w:rPr>
        <w:t>and repressed</w:t>
      </w:r>
      <w:r w:rsidRPr="0078381C">
        <w:rPr>
          <w:rFonts w:eastAsia="Calibri"/>
          <w:u w:val="single"/>
        </w:rPr>
        <w:t xml:space="preserve"> (neo-Orientalist human rights discourse) </w:t>
      </w:r>
      <w:r w:rsidRPr="0078381C">
        <w:rPr>
          <w:rFonts w:eastAsia="Calibri"/>
          <w:highlight w:val="yellow"/>
          <w:u w:val="single"/>
        </w:rPr>
        <w:t>sexualities of the East</w:t>
      </w:r>
      <w:r w:rsidRPr="0078381C">
        <w:rPr>
          <w:rFonts w:eastAsia="Calibri"/>
          <w:u w:val="single"/>
        </w:rPr>
        <w:t xml:space="preserve">; or an investment in foregrounding </w:t>
      </w:r>
      <w:r w:rsidRPr="0078381C">
        <w:rPr>
          <w:rFonts w:eastAsia="Calibri"/>
          <w:highlight w:val="yellow"/>
          <w:u w:val="single"/>
        </w:rPr>
        <w:t>and reclaiming the sexual perversities of the brown terrorist implicit in the queering of terrorist populations</w:t>
      </w:r>
      <w:r w:rsidRPr="0078381C">
        <w:rPr>
          <w:rFonts w:eastAsia="Calibri"/>
          <w:u w:val="single"/>
        </w:rPr>
        <w:t>.</w:t>
      </w:r>
      <w:r w:rsidRPr="0078381C">
        <w:rPr>
          <w:rFonts w:eastAsia="Calibri"/>
          <w:sz w:val="10"/>
        </w:rPr>
        <w:t xml:space="preserve"> In this latter move, however, there seemed to be a figure, or should I say an object, at the limit of this strategy: the turban, and the body that it sits upon. </w:t>
      </w:r>
      <w:r w:rsidRPr="0078381C">
        <w:rPr>
          <w:rFonts w:eastAsia="Calibri"/>
          <w:u w:val="single"/>
        </w:rPr>
        <w:t>Its historical attachments to hypermasculinity, perverse heterosexuality</w:t>
      </w:r>
      <w:r w:rsidRPr="0078381C">
        <w:rPr>
          <w:rFonts w:eastAsia="Calibri"/>
          <w:sz w:val="10"/>
        </w:rPr>
        <w:t xml:space="preserve"> (and at times pedophilia and homosexuality), </w:t>
      </w:r>
      <w:r w:rsidRPr="0078381C">
        <w:rPr>
          <w:rFonts w:eastAsia="Calibri"/>
          <w:u w:val="single"/>
        </w:rPr>
        <w:t xml:space="preserve">and warrior militancy rendered </w:t>
      </w:r>
      <w:r w:rsidRPr="0078381C">
        <w:rPr>
          <w:rFonts w:eastAsia="Calibri"/>
          <w:highlight w:val="yellow"/>
          <w:u w:val="single"/>
        </w:rPr>
        <w:t xml:space="preserve">these turbaned bodies neither within the bounds of respectable queer subjecthood nor worthy of a queer intervention that would stage a reclamation of sexual-racial perversity, suggesting that it is a body almost too perverse to be read as queer, a problematic that is specific to certain diasporic contexts and not generalizable to South Asia itself. </w:t>
      </w:r>
      <w:r w:rsidRPr="0078381C">
        <w:rPr>
          <w:rFonts w:eastAsia="Calibri"/>
          <w:u w:val="single"/>
        </w:rPr>
        <w:t xml:space="preserve">As </w:t>
      </w:r>
      <w:r w:rsidRPr="0078381C">
        <w:rPr>
          <w:rFonts w:eastAsia="Calibri"/>
          <w:highlight w:val="yellow"/>
          <w:u w:val="single"/>
        </w:rPr>
        <w:t>contagions that trouble the exceptionalisms of queer South Asian diasporas</w:t>
      </w:r>
      <w:r w:rsidRPr="0078381C">
        <w:rPr>
          <w:rFonts w:eastAsia="Calibri"/>
          <w:u w:val="single"/>
        </w:rPr>
        <w:t xml:space="preserve">, male turbaned Sikh bodies </w:t>
      </w:r>
      <w:r w:rsidRPr="0078381C">
        <w:rPr>
          <w:rFonts w:eastAsia="Calibri"/>
          <w:highlight w:val="yellow"/>
          <w:u w:val="single"/>
        </w:rPr>
        <w:t>are read as patriarchal by queer diasporic logics because they challenge the limits of queer diasporic identity that balks at the nonnormativity of turbaned bodies</w:t>
      </w:r>
      <w:r w:rsidRPr="0078381C">
        <w:rPr>
          <w:rFonts w:eastAsia="Calibri"/>
          <w:sz w:val="10"/>
          <w:highlight w:val="yellow"/>
        </w:rPr>
        <w:t xml:space="preserve"> (</w:t>
      </w:r>
      <w:r w:rsidRPr="0078381C">
        <w:rPr>
          <w:rFonts w:eastAsia="Calibri"/>
          <w:sz w:val="10"/>
        </w:rPr>
        <w:t>even as it avows the pathological and sexual-racial renderings of terrorist bodies</w:t>
      </w:r>
      <w:r w:rsidRPr="0078381C">
        <w:rPr>
          <w:rFonts w:eastAsia="Calibri"/>
          <w:u w:val="single"/>
        </w:rPr>
        <w:t>). Many queer South Asians</w:t>
      </w:r>
      <w:r w:rsidRPr="0078381C">
        <w:rPr>
          <w:rFonts w:eastAsia="Calibri"/>
          <w:sz w:val="10"/>
        </w:rPr>
        <w:t xml:space="preserve"> in New York during fall 2001 </w:t>
      </w:r>
      <w:r w:rsidRPr="0078381C">
        <w:rPr>
          <w:rFonts w:eastAsia="Calibri"/>
          <w:u w:val="single"/>
        </w:rPr>
        <w:t>were working with South Asian communitybased organizations</w:t>
      </w:r>
      <w:r w:rsidRPr="0078381C">
        <w:rPr>
          <w:rFonts w:eastAsia="Calibri"/>
          <w:sz w:val="10"/>
        </w:rPr>
        <w:t xml:space="preserve">, such as Desis Rising Up and Moving, the Asian American Legal Defense and Education Fund, Manavi (a help line for South Asian women), and the New York Taxi Workers Alliance. However, despite the best e√orts of South Asian queer organizers and gurdwara community leaders, </w:t>
      </w:r>
      <w:r w:rsidRPr="0078381C">
        <w:rPr>
          <w:rFonts w:eastAsia="Calibri"/>
          <w:u w:val="single"/>
        </w:rPr>
        <w:t xml:space="preserve">the two activist initiatives I have just sketched—even in light of the obvious commonalities of circumstance and concerns about racial profiling, surveillance, and security —did not and dare not converge. On the one hand, a </w:t>
      </w:r>
      <w:r w:rsidRPr="0078381C">
        <w:rPr>
          <w:rFonts w:eastAsia="Calibri"/>
          <w:highlight w:val="yellow"/>
          <w:u w:val="single"/>
        </w:rPr>
        <w:t>queer diasporic subject may contest the limits of the liberated subject of Lawrence-Garner, produced through privileges of class, whiteness, and gender normativity</w:t>
      </w:r>
      <w:r w:rsidRPr="0078381C">
        <w:rPr>
          <w:rFonts w:eastAsia="Calibri"/>
          <w:sz w:val="10"/>
          <w:highlight w:val="yellow"/>
        </w:rPr>
        <w:t>;</w:t>
      </w:r>
      <w:r w:rsidRPr="0078381C">
        <w:rPr>
          <w:rFonts w:eastAsia="Calibri"/>
          <w:sz w:val="10"/>
        </w:rPr>
        <w:t xml:space="preserve"> on the </w:t>
      </w:r>
      <w:r w:rsidRPr="0078381C">
        <w:rPr>
          <w:rFonts w:eastAsia="Calibri"/>
          <w:u w:val="single"/>
        </w:rPr>
        <w:t>other, this subject may be unable to respond to the turbaned Sikh victim and the related figure of the Muslim terrorist, both of whom are seen as conservatively heteronormative and antiqueer, yet in the perverse sexualities ascribed to them are almost too queer to rehabilitate</w:t>
      </w:r>
      <w:r w:rsidRPr="0078381C">
        <w:rPr>
          <w:rFonts w:eastAsia="Calibri"/>
          <w:sz w:val="10"/>
        </w:rPr>
        <w:t xml:space="preserve">. But where they converge is crucial: these subjects of resistance, to one degree or another, fail. Further, to a greater or lesser extent, </w:t>
      </w:r>
      <w:r w:rsidRPr="0078381C">
        <w:rPr>
          <w:rFonts w:eastAsia="Calibri"/>
          <w:u w:val="single"/>
        </w:rPr>
        <w:t>both queer diasporic and gssa’s responses rely on the specular as the conduit for the transfer of correct information, the former through recourse to a queer visibility that forecloses the turbaned body as an object worthy of a queer intervention, and the latter through the privileging of ‘‘seeing’’ as a naturalized activity that can be easily disrupted in order to redress misrecognition and rearrange configurations of gender, sexuality, and race.</w:t>
      </w:r>
    </w:p>
    <w:p w14:paraId="2E7994F6"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 – Assimilation</w:t>
      </w:r>
    </w:p>
    <w:p w14:paraId="095475BD"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The impact is the endless continuation of the war on terror, which is constructed through a taxonomy of knowing – management of difference allows for the exclusion of the terrorist Other through RACIAL AMENSIA and justifies the assimilation of brown and queer bodies to conform to whiteness now and in the future</w:t>
      </w:r>
    </w:p>
    <w:p w14:paraId="08359B5F" w14:textId="77777777" w:rsidR="009D73BD" w:rsidRPr="0078381C" w:rsidRDefault="009D73BD" w:rsidP="009D73BD">
      <w:pPr>
        <w:rPr>
          <w:rFonts w:eastAsia="Calibri"/>
          <w:b/>
          <w:bCs/>
        </w:rPr>
      </w:pPr>
      <w:r w:rsidRPr="0078381C">
        <w:rPr>
          <w:rFonts w:eastAsia="Calibri"/>
          <w:sz w:val="26"/>
        </w:rPr>
        <w:t>Puar 2007</w:t>
      </w:r>
      <w:r w:rsidRPr="0078381C">
        <w:rPr>
          <w:rFonts w:eastAsia="Calibri"/>
        </w:rPr>
        <w:t xml:space="preserve"> [Jasbir, Professor of women's and gender studies at Rutgers University, Terrorist Assemblages: Homonationalism in Queer Times] Awirth</w:t>
      </w:r>
    </w:p>
    <w:p w14:paraId="0B963879" w14:textId="77777777" w:rsidR="009D73BD" w:rsidRPr="0078381C" w:rsidRDefault="009D73BD" w:rsidP="009D73BD">
      <w:pPr>
        <w:rPr>
          <w:rFonts w:eastAsia="Calibri"/>
          <w:b/>
          <w:bCs/>
          <w:sz w:val="16"/>
        </w:rPr>
      </w:pPr>
      <w:r w:rsidRPr="0078381C">
        <w:rPr>
          <w:rFonts w:eastAsia="Calibri"/>
          <w:sz w:val="16"/>
        </w:rPr>
        <w:t xml:space="preserve">Rey Chow, drawing on Foucault's work in The Order of Things, proposes that </w:t>
      </w:r>
      <w:r w:rsidRPr="0078381C">
        <w:rPr>
          <w:rFonts w:eastAsia="Calibri"/>
          <w:u w:val="single"/>
        </w:rPr>
        <w:t xml:space="preserve">"Foucault's discussion of biopower can be seen as his approach, albeit oblique, to the question of the ascendancy of whiteness in the modern world." </w:t>
      </w:r>
      <w:r w:rsidRPr="0078381C">
        <w:rPr>
          <w:rFonts w:eastAsia="Calibri"/>
          <w:iCs/>
          <w:highlight w:val="yellow"/>
          <w:u w:val="single"/>
        </w:rPr>
        <w:t>Engendered through</w:t>
      </w:r>
      <w:r w:rsidRPr="0078381C">
        <w:rPr>
          <w:rFonts w:eastAsia="Calibri"/>
          <w:iCs/>
          <w:u w:val="single"/>
        </w:rPr>
        <w:t xml:space="preserve"> scientific observation, classification and </w:t>
      </w:r>
      <w:r w:rsidRPr="0078381C">
        <w:rPr>
          <w:rFonts w:eastAsia="Calibri"/>
          <w:iCs/>
          <w:highlight w:val="yellow"/>
          <w:u w:val="single"/>
        </w:rPr>
        <w:t>taxonomy</w:t>
      </w:r>
      <w:r w:rsidRPr="0078381C">
        <w:rPr>
          <w:rFonts w:eastAsia="Calibri"/>
          <w:u w:val="single"/>
        </w:rPr>
        <w:t xml:space="preserve">, the production of data, detail, and description, </w:t>
      </w:r>
      <w:r w:rsidRPr="0078381C">
        <w:rPr>
          <w:rFonts w:eastAsia="Calibri"/>
          <w:iCs/>
          <w:u w:val="single"/>
        </w:rPr>
        <w:t xml:space="preserve">leading to the </w:t>
      </w:r>
      <w:r w:rsidRPr="0078381C">
        <w:rPr>
          <w:rFonts w:eastAsia="Calibri"/>
          <w:iCs/>
          <w:highlight w:val="yellow"/>
          <w:u w:val="single"/>
        </w:rPr>
        <w:t>micromanagement of</w:t>
      </w:r>
      <w:r w:rsidRPr="0078381C">
        <w:rPr>
          <w:rFonts w:eastAsia="Calibri"/>
          <w:iCs/>
          <w:u w:val="single"/>
        </w:rPr>
        <w:t xml:space="preserve"> information and </w:t>
      </w:r>
      <w:r w:rsidRPr="0078381C">
        <w:rPr>
          <w:rFonts w:eastAsia="Calibri"/>
          <w:iCs/>
          <w:highlight w:val="yellow"/>
          <w:u w:val="single"/>
        </w:rPr>
        <w:t>bodies</w:t>
      </w:r>
      <w:r w:rsidRPr="0078381C">
        <w:rPr>
          <w:rFonts w:eastAsia="Calibri"/>
          <w:iCs/>
          <w:u w:val="single"/>
        </w:rPr>
        <w:t>, all attempt to "</w:t>
      </w:r>
      <w:r w:rsidRPr="0078381C">
        <w:rPr>
          <w:rFonts w:eastAsia="Calibri"/>
          <w:iCs/>
          <w:highlight w:val="yellow"/>
          <w:u w:val="single"/>
        </w:rPr>
        <w:t>render the world a knowable object</w:t>
      </w:r>
      <w:r w:rsidRPr="0078381C">
        <w:rPr>
          <w:rFonts w:eastAsia="Calibri"/>
          <w:u w:val="single"/>
        </w:rPr>
        <w:t>." This objectification and honing for the purposes of management and domestication is paralleled</w:t>
      </w:r>
      <w:r w:rsidRPr="0078381C">
        <w:rPr>
          <w:rFonts w:eastAsia="Calibri"/>
          <w:sz w:val="16"/>
        </w:rPr>
        <w:t xml:space="preserve">, according to Chow, by </w:t>
      </w:r>
      <w:r w:rsidRPr="0078381C">
        <w:rPr>
          <w:rFonts w:eastAsia="Calibri"/>
          <w:u w:val="single"/>
        </w:rPr>
        <w:t>an increasing mystification and obscuring of the primary beneficiaries of this epistemological project: European subjectivities</w:t>
      </w:r>
      <w:r w:rsidRPr="0078381C">
        <w:rPr>
          <w:rFonts w:eastAsia="Calibri"/>
          <w:sz w:val="16"/>
        </w:rPr>
        <w:t xml:space="preserve">. This simultaneity of specification and abstraction is the very basis of distinctions between subjects and objects (and populations), or, for Chow, between those who theorize and those who are theorized about. 58 For Chow, in contemporary times, </w:t>
      </w:r>
      <w:r w:rsidRPr="0078381C">
        <w:rPr>
          <w:rFonts w:eastAsia="Calibri"/>
          <w:highlight w:val="yellow"/>
          <w:u w:val="single"/>
        </w:rPr>
        <w:t>the "ascendancy of whiteness"</w:t>
      </w:r>
      <w:r w:rsidRPr="0078381C">
        <w:rPr>
          <w:rFonts w:eastAsia="Calibri"/>
          <w:u w:val="single"/>
        </w:rPr>
        <w:t xml:space="preserve"> in biopower </w:t>
      </w:r>
      <w:r w:rsidRPr="0078381C">
        <w:rPr>
          <w:rFonts w:eastAsia="Calibri"/>
          <w:highlight w:val="yellow"/>
          <w:u w:val="single"/>
        </w:rPr>
        <w:t>incorporates</w:t>
      </w:r>
      <w:r w:rsidRPr="0078381C">
        <w:rPr>
          <w:rFonts w:eastAsia="Calibri"/>
          <w:u w:val="single"/>
        </w:rPr>
        <w:t xml:space="preserve"> the multiplication of </w:t>
      </w:r>
      <w:r w:rsidRPr="0078381C">
        <w:rPr>
          <w:rFonts w:eastAsia="Calibri"/>
          <w:highlight w:val="yellow"/>
          <w:u w:val="single"/>
        </w:rPr>
        <w:t xml:space="preserve">appropriate </w:t>
      </w:r>
      <w:r w:rsidRPr="0078381C">
        <w:rPr>
          <w:rFonts w:eastAsia="Calibri"/>
          <w:u w:val="single"/>
        </w:rPr>
        <w:t xml:space="preserve">multicultural ethnic </w:t>
      </w:r>
      <w:r w:rsidRPr="0078381C">
        <w:rPr>
          <w:rFonts w:eastAsia="Calibri"/>
          <w:highlight w:val="yellow"/>
          <w:u w:val="single"/>
        </w:rPr>
        <w:t>bodies</w:t>
      </w:r>
      <w:r w:rsidRPr="0078381C">
        <w:rPr>
          <w:rFonts w:eastAsia="Calibri"/>
          <w:u w:val="single"/>
        </w:rPr>
        <w:t xml:space="preserve"> complicit with this ascendancy. Part of the </w:t>
      </w:r>
      <w:r w:rsidRPr="0078381C">
        <w:rPr>
          <w:rFonts w:eastAsia="Calibri"/>
          <w:iCs/>
          <w:highlight w:val="yellow"/>
          <w:u w:val="single"/>
        </w:rPr>
        <w:t>trappings of this exceptional citizen</w:t>
      </w:r>
      <w:r w:rsidRPr="0078381C">
        <w:rPr>
          <w:rFonts w:eastAsia="Calibri"/>
          <w:u w:val="single"/>
        </w:rPr>
        <w:t xml:space="preserve">, ethnic or not, </w:t>
      </w:r>
      <w:r w:rsidRPr="0078381C">
        <w:rPr>
          <w:rFonts w:eastAsia="Calibri"/>
          <w:highlight w:val="yellow"/>
          <w:u w:val="single"/>
        </w:rPr>
        <w:t xml:space="preserve">is </w:t>
      </w:r>
      <w:r w:rsidRPr="0078381C">
        <w:rPr>
          <w:rFonts w:eastAsia="Calibri"/>
          <w:u w:val="single"/>
        </w:rPr>
        <w:t xml:space="preserve">the </w:t>
      </w:r>
      <w:r w:rsidRPr="0078381C">
        <w:rPr>
          <w:rFonts w:eastAsia="Calibri"/>
          <w:highlight w:val="yellow"/>
          <w:u w:val="single"/>
        </w:rPr>
        <w:t>careful management of difference</w:t>
      </w:r>
      <w:r w:rsidRPr="0078381C">
        <w:rPr>
          <w:rFonts w:eastAsia="Calibri"/>
          <w:u w:val="single"/>
        </w:rPr>
        <w:t>: of difference within sameness, and of difference containing sameness</w:t>
      </w:r>
      <w:r w:rsidRPr="0078381C">
        <w:rPr>
          <w:rFonts w:eastAsia="Calibri"/>
          <w:sz w:val="16"/>
        </w:rPr>
        <w:t xml:space="preserve">. We can note, for example, that the multicultural proliferation of the cosmopolitan ethnic a la Chow has some demanding limitations in terms of class, gender, and especially sexuality. That is, </w:t>
      </w:r>
      <w:r w:rsidRPr="0078381C">
        <w:rPr>
          <w:rFonts w:eastAsia="Calibri"/>
          <w:u w:val="single"/>
        </w:rPr>
        <w:t xml:space="preserve">what little acceptance liberal diversity proffers in the way of </w:t>
      </w:r>
      <w:r w:rsidRPr="0078381C">
        <w:rPr>
          <w:rFonts w:eastAsia="Calibri"/>
          <w:highlight w:val="yellow"/>
          <w:u w:val="single"/>
        </w:rPr>
        <w:t>inclusion is</w:t>
      </w:r>
      <w:r w:rsidRPr="0078381C">
        <w:rPr>
          <w:rFonts w:eastAsia="Calibri"/>
          <w:u w:val="single"/>
        </w:rPr>
        <w:t xml:space="preserve"> highly </w:t>
      </w:r>
      <w:r w:rsidRPr="0078381C">
        <w:rPr>
          <w:rFonts w:eastAsia="Calibri"/>
          <w:highlight w:val="yellow"/>
          <w:u w:val="single"/>
        </w:rPr>
        <w:t>mediated by</w:t>
      </w:r>
      <w:r w:rsidRPr="0078381C">
        <w:rPr>
          <w:rFonts w:eastAsia="Calibri"/>
          <w:u w:val="single"/>
        </w:rPr>
        <w:t xml:space="preserve"> huge realms of </w:t>
      </w:r>
      <w:r w:rsidRPr="0078381C">
        <w:rPr>
          <w:rFonts w:eastAsia="Calibri"/>
          <w:highlight w:val="yellow"/>
          <w:u w:val="single"/>
        </w:rPr>
        <w:t>exclusion: the ethnic is usually straight</w:t>
      </w:r>
      <w:r w:rsidRPr="0078381C">
        <w:rPr>
          <w:rFonts w:eastAsia="Calibri"/>
          <w:u w:val="single"/>
        </w:rPr>
        <w:t xml:space="preserve">, usually </w:t>
      </w:r>
      <w:r w:rsidRPr="0078381C">
        <w:rPr>
          <w:rFonts w:eastAsia="Calibri"/>
          <w:highlight w:val="yellow"/>
          <w:u w:val="single"/>
        </w:rPr>
        <w:t xml:space="preserve">has </w:t>
      </w:r>
      <w:r w:rsidRPr="0078381C">
        <w:rPr>
          <w:rFonts w:eastAsia="Calibri"/>
          <w:u w:val="single"/>
        </w:rPr>
        <w:t xml:space="preserve">access to material and cultural </w:t>
      </w:r>
      <w:r w:rsidRPr="0078381C">
        <w:rPr>
          <w:rFonts w:eastAsia="Calibri"/>
          <w:highlight w:val="yellow"/>
          <w:u w:val="single"/>
        </w:rPr>
        <w:t>capital</w:t>
      </w:r>
      <w:r w:rsidRPr="0078381C">
        <w:rPr>
          <w:rFonts w:eastAsia="Calibri"/>
          <w:u w:val="single"/>
        </w:rPr>
        <w:t xml:space="preserve"> (both as a consumer and as an owner), and </w:t>
      </w:r>
      <w:r w:rsidRPr="0078381C">
        <w:rPr>
          <w:rFonts w:eastAsia="Calibri"/>
          <w:highlight w:val="yellow"/>
          <w:u w:val="single"/>
        </w:rPr>
        <w:t>is</w:t>
      </w:r>
      <w:r w:rsidRPr="0078381C">
        <w:rPr>
          <w:rFonts w:eastAsia="Calibri"/>
          <w:u w:val="single"/>
        </w:rPr>
        <w:t xml:space="preserve"> in fact often </w:t>
      </w:r>
      <w:r w:rsidRPr="0078381C">
        <w:rPr>
          <w:rFonts w:eastAsia="Calibri"/>
          <w:highlight w:val="yellow"/>
          <w:u w:val="single"/>
        </w:rPr>
        <w:t xml:space="preserve">male. </w:t>
      </w:r>
      <w:r w:rsidRPr="0078381C">
        <w:rPr>
          <w:rFonts w:eastAsia="Calibri"/>
          <w:iCs/>
          <w:highlight w:val="yellow"/>
          <w:u w:val="single"/>
        </w:rPr>
        <w:t>These</w:t>
      </w:r>
      <w:r w:rsidRPr="0078381C">
        <w:rPr>
          <w:rFonts w:eastAsia="Calibri"/>
          <w:iCs/>
          <w:u w:val="single"/>
        </w:rPr>
        <w:t xml:space="preserve"> would be the tentative attributes that would </w:t>
      </w:r>
      <w:r w:rsidRPr="0078381C">
        <w:rPr>
          <w:rFonts w:eastAsia="Calibri"/>
          <w:iCs/>
          <w:highlight w:val="yellow"/>
          <w:u w:val="single"/>
        </w:rPr>
        <w:t xml:space="preserve">distinguish a tolerable </w:t>
      </w:r>
      <w:r w:rsidRPr="0078381C">
        <w:rPr>
          <w:rFonts w:eastAsia="Calibri"/>
          <w:iCs/>
          <w:u w:val="single"/>
        </w:rPr>
        <w:t xml:space="preserve">ethnic (an exceptional </w:t>
      </w:r>
      <w:r w:rsidRPr="0078381C">
        <w:rPr>
          <w:rFonts w:eastAsia="Calibri"/>
          <w:iCs/>
          <w:highlight w:val="yellow"/>
          <w:u w:val="single"/>
        </w:rPr>
        <w:t>patriot</w:t>
      </w:r>
      <w:r w:rsidRPr="0078381C">
        <w:rPr>
          <w:rFonts w:eastAsia="Calibri"/>
          <w:iCs/>
          <w:u w:val="single"/>
        </w:rPr>
        <w:t xml:space="preserve">, for example) </w:t>
      </w:r>
      <w:r w:rsidRPr="0078381C">
        <w:rPr>
          <w:rFonts w:eastAsia="Calibri"/>
          <w:iCs/>
          <w:highlight w:val="yellow"/>
          <w:u w:val="single"/>
        </w:rPr>
        <w:t>from an intolerable</w:t>
      </w:r>
      <w:r w:rsidRPr="0078381C">
        <w:rPr>
          <w:rFonts w:eastAsia="Calibri"/>
          <w:iCs/>
          <w:u w:val="single"/>
        </w:rPr>
        <w:t xml:space="preserve"> ethnic (a </w:t>
      </w:r>
      <w:r w:rsidRPr="0078381C">
        <w:rPr>
          <w:rFonts w:eastAsia="Calibri"/>
          <w:iCs/>
          <w:highlight w:val="yellow"/>
          <w:u w:val="single"/>
        </w:rPr>
        <w:t>terrorist</w:t>
      </w:r>
      <w:r w:rsidRPr="0078381C">
        <w:rPr>
          <w:rFonts w:eastAsia="Calibri"/>
          <w:iCs/>
          <w:u w:val="single"/>
        </w:rPr>
        <w:t xml:space="preserve"> suspect</w:t>
      </w:r>
      <w:r w:rsidRPr="0078381C">
        <w:rPr>
          <w:rFonts w:eastAsia="Calibri"/>
          <w:sz w:val="16"/>
        </w:rPr>
        <w:t xml:space="preserve">). In many cases, </w:t>
      </w:r>
      <w:r w:rsidRPr="0078381C">
        <w:rPr>
          <w:rFonts w:eastAsia="Calibri"/>
          <w:iCs/>
          <w:highlight w:val="yellow"/>
          <w:u w:val="single"/>
        </w:rPr>
        <w:t xml:space="preserve">heteronormativity might be the most pivotal </w:t>
      </w:r>
      <w:r w:rsidRPr="0078381C">
        <w:rPr>
          <w:rFonts w:eastAsia="Calibri"/>
          <w:iCs/>
          <w:u w:val="single"/>
        </w:rPr>
        <w:t>of these attributes</w:t>
      </w:r>
      <w:r w:rsidRPr="0078381C">
        <w:rPr>
          <w:rFonts w:eastAsia="Calibri"/>
          <w:u w:val="single"/>
        </w:rPr>
        <w:t>, as certain Orientalist queernesses (failed heteronormativity, as signaled by polygamy, pathological homosociality) are a priori ascribed to terrorist bodies. The twin process of multiculturalization and heterosexualization are codependent in</w:t>
      </w:r>
      <w:r w:rsidRPr="0078381C">
        <w:rPr>
          <w:rFonts w:eastAsia="Calibri"/>
          <w:sz w:val="16"/>
        </w:rPr>
        <w:t xml:space="preserve"> what Susan Koshy denotes as the "</w:t>
      </w:r>
      <w:r w:rsidRPr="0078381C">
        <w:rPr>
          <w:rFonts w:eastAsia="Calibri"/>
          <w:iCs/>
          <w:u w:val="single"/>
        </w:rPr>
        <w:t>morphing of race into ethnicity</w:t>
      </w:r>
      <w:r w:rsidRPr="0078381C">
        <w:rPr>
          <w:rFonts w:eastAsia="Calibri"/>
          <w:u w:val="single"/>
        </w:rPr>
        <w:t>," a transmogrification propelled by the cultivation of "</w:t>
      </w:r>
      <w:r w:rsidRPr="0078381C">
        <w:rPr>
          <w:rFonts w:eastAsia="Calibri"/>
          <w:iCs/>
          <w:u w:val="single"/>
        </w:rPr>
        <w:t>white privilege as color-blind meritocracy</w:t>
      </w:r>
      <w:r w:rsidRPr="0078381C">
        <w:rPr>
          <w:rFonts w:eastAsia="Calibri"/>
          <w:u w:val="single"/>
        </w:rPr>
        <w:t>."</w:t>
      </w:r>
      <w:r w:rsidRPr="0078381C">
        <w:rPr>
          <w:rFonts w:eastAsia="Calibri"/>
          <w:sz w:val="16"/>
        </w:rPr>
        <w:t xml:space="preserve"> (This morphing has also inspired the politicization of the designation "people of color.") While Chow does not explicitly discuss why racial frames lose their salience (and retain denigrated status) in relation to marketdriven ethnicity, Koshy adds </w:t>
      </w:r>
      <w:r w:rsidRPr="0078381C">
        <w:rPr>
          <w:rFonts w:eastAsia="Calibri"/>
          <w:iCs/>
          <w:u w:val="single"/>
        </w:rPr>
        <w:t>"the accommodation of new immigrants and the resurgence of white ethnicity</w:t>
      </w:r>
      <w:r w:rsidRPr="0078381C">
        <w:rPr>
          <w:rFonts w:eastAsia="Calibri"/>
          <w:u w:val="single"/>
        </w:rPr>
        <w:t>" as compelling factors that "obscure the operations of race and class" in transnational contexts. 59 These "operations" involve</w:t>
      </w:r>
      <w:r w:rsidRPr="0078381C">
        <w:rPr>
          <w:rFonts w:eastAsia="Calibri"/>
          <w:sz w:val="16"/>
        </w:rPr>
        <w:t xml:space="preserve"> what Koshy describes as "</w:t>
      </w:r>
      <w:r w:rsidRPr="0078381C">
        <w:rPr>
          <w:rFonts w:eastAsia="Calibri"/>
          <w:u w:val="single"/>
        </w:rPr>
        <w:t>class fraction projected as the model minority"</w:t>
      </w:r>
      <w:r w:rsidRPr="0078381C">
        <w:rPr>
          <w:rFonts w:eastAsia="Calibri"/>
          <w:sz w:val="16"/>
        </w:rPr>
        <w:t xml:space="preserve"> produced through </w:t>
      </w:r>
      <w:r w:rsidRPr="0078381C">
        <w:rPr>
          <w:rFonts w:eastAsia="Calibri"/>
          <w:u w:val="single"/>
        </w:rPr>
        <w:t xml:space="preserve">"changed demographics, class stratifications, new immigration, and a global economy . . . thereby </w:t>
      </w:r>
      <w:r w:rsidRPr="0078381C">
        <w:rPr>
          <w:rFonts w:eastAsia="Calibri"/>
          <w:highlight w:val="yellow"/>
          <w:u w:val="single"/>
        </w:rPr>
        <w:t>enabling</w:t>
      </w:r>
      <w:r w:rsidRPr="0078381C">
        <w:rPr>
          <w:rFonts w:eastAsia="Calibri"/>
          <w:u w:val="single"/>
        </w:rPr>
        <w:t xml:space="preserve"> opportunistic </w:t>
      </w:r>
      <w:r w:rsidRPr="0078381C">
        <w:rPr>
          <w:rFonts w:eastAsia="Calibri"/>
          <w:highlight w:val="yellow"/>
          <w:u w:val="single"/>
        </w:rPr>
        <w:t>alliances between whites and</w:t>
      </w:r>
      <w:r w:rsidRPr="0078381C">
        <w:rPr>
          <w:rFonts w:eastAsia="Calibri"/>
          <w:u w:val="single"/>
        </w:rPr>
        <w:t xml:space="preserve"> different </w:t>
      </w:r>
      <w:r w:rsidRPr="0078381C">
        <w:rPr>
          <w:rFonts w:eastAsia="Calibri"/>
          <w:highlight w:val="yellow"/>
          <w:u w:val="single"/>
        </w:rPr>
        <w:t xml:space="preserve">minority groups </w:t>
      </w:r>
      <w:r w:rsidRPr="0078381C">
        <w:rPr>
          <w:rFonts w:eastAsia="Calibri"/>
          <w:u w:val="single"/>
        </w:rPr>
        <w:t xml:space="preserve">as circumstances warrant... </w:t>
      </w:r>
      <w:r w:rsidRPr="0078381C">
        <w:rPr>
          <w:rFonts w:eastAsia="Calibri"/>
          <w:highlight w:val="yellow"/>
          <w:u w:val="single"/>
        </w:rPr>
        <w:t>project[ing]</w:t>
      </w:r>
      <w:r w:rsidRPr="0078381C">
        <w:rPr>
          <w:rFonts w:eastAsia="Calibri"/>
          <w:u w:val="single"/>
        </w:rPr>
        <w:t xml:space="preserve"> a simulacrum of </w:t>
      </w:r>
      <w:r w:rsidRPr="0078381C">
        <w:rPr>
          <w:rFonts w:eastAsia="Calibri"/>
          <w:highlight w:val="yellow"/>
          <w:u w:val="single"/>
        </w:rPr>
        <w:t>inclusiveness</w:t>
      </w:r>
      <w:r w:rsidRPr="0078381C">
        <w:rPr>
          <w:rFonts w:eastAsia="Calibri"/>
          <w:u w:val="single"/>
        </w:rPr>
        <w:t xml:space="preserve"> even as it </w:t>
      </w:r>
      <w:r w:rsidRPr="0078381C">
        <w:rPr>
          <w:rFonts w:eastAsia="Calibri"/>
          <w:highlight w:val="yellow"/>
          <w:u w:val="single"/>
        </w:rPr>
        <w:t>advances</w:t>
      </w:r>
      <w:r w:rsidRPr="0078381C">
        <w:rPr>
          <w:rFonts w:eastAsia="Calibri"/>
          <w:u w:val="single"/>
        </w:rPr>
        <w:t xml:space="preserve"> a </w:t>
      </w:r>
      <w:r w:rsidRPr="0078381C">
        <w:rPr>
          <w:rFonts w:eastAsia="Calibri"/>
          <w:highlight w:val="yellow"/>
          <w:u w:val="single"/>
        </w:rPr>
        <w:t>political culture</w:t>
      </w:r>
      <w:r w:rsidRPr="0078381C">
        <w:rPr>
          <w:rFonts w:eastAsia="Calibri"/>
          <w:u w:val="single"/>
        </w:rPr>
        <w:t xml:space="preserve"> of market individualism </w:t>
      </w:r>
      <w:r w:rsidRPr="0078381C">
        <w:rPr>
          <w:rFonts w:eastAsia="Calibri"/>
          <w:highlight w:val="yellow"/>
          <w:u w:val="single"/>
        </w:rPr>
        <w:t>that</w:t>
      </w:r>
      <w:r w:rsidRPr="0078381C">
        <w:rPr>
          <w:rFonts w:eastAsia="Calibri"/>
          <w:u w:val="single"/>
        </w:rPr>
        <w:t xml:space="preserve"> has </w:t>
      </w:r>
      <w:r w:rsidRPr="0078381C">
        <w:rPr>
          <w:rFonts w:eastAsia="Calibri"/>
          <w:highlight w:val="yellow"/>
          <w:u w:val="single"/>
        </w:rPr>
        <w:t xml:space="preserve">legitimized </w:t>
      </w:r>
      <w:r w:rsidRPr="0078381C">
        <w:rPr>
          <w:rFonts w:eastAsia="Calibri"/>
          <w:u w:val="single"/>
        </w:rPr>
        <w:t xml:space="preserve">the </w:t>
      </w:r>
      <w:r w:rsidRPr="0078381C">
        <w:rPr>
          <w:rFonts w:eastAsia="Calibri"/>
          <w:highlight w:val="yellow"/>
          <w:u w:val="single"/>
        </w:rPr>
        <w:t xml:space="preserve">gutting </w:t>
      </w:r>
      <w:r w:rsidRPr="0078381C">
        <w:rPr>
          <w:rFonts w:eastAsia="Calibri"/>
          <w:u w:val="single"/>
        </w:rPr>
        <w:t xml:space="preserve">of social </w:t>
      </w:r>
      <w:r w:rsidRPr="0078381C">
        <w:rPr>
          <w:rFonts w:eastAsia="Calibri"/>
          <w:highlight w:val="yellow"/>
          <w:u w:val="single"/>
        </w:rPr>
        <w:t>services to disadvantaged minorities</w:t>
      </w:r>
      <w:r w:rsidRPr="0078381C">
        <w:rPr>
          <w:rFonts w:eastAsia="Calibri"/>
          <w:u w:val="single"/>
        </w:rPr>
        <w:t xml:space="preserve"> in the name of the necessities of the global economy." </w:t>
      </w:r>
      <w:r w:rsidRPr="0078381C">
        <w:rPr>
          <w:rFonts w:eastAsia="Calibri"/>
          <w:sz w:val="16"/>
        </w:rPr>
        <w:t xml:space="preserve">Koshy argues that fractioning allows </w:t>
      </w:r>
      <w:r w:rsidRPr="0078381C">
        <w:rPr>
          <w:rFonts w:eastAsia="Calibri"/>
          <w:u w:val="single"/>
        </w:rPr>
        <w:t>"an ethnic particularist position" to "escape scrutiny" because the distance it impels from whiteness in cultural terms is abrogated through its proximity to "whiteness as power through . . . class aspirations," enabling "a seemingly more congenial dispensation that allows for cultural difference even as it facilitates political affiliations between whites and some nonwhites on certain critical issues such as welfare reform, affirmative action, and immigration legislation</w:t>
      </w:r>
      <w:r w:rsidRPr="0078381C">
        <w:rPr>
          <w:rFonts w:eastAsia="Calibri"/>
          <w:sz w:val="16"/>
        </w:rPr>
        <w:t xml:space="preserve">." 60 Thus, </w:t>
      </w:r>
      <w:r w:rsidRPr="0078381C">
        <w:rPr>
          <w:rFonts w:eastAsia="Calibri"/>
          <w:u w:val="single"/>
        </w:rPr>
        <w:t xml:space="preserve">for the ethnic with access to capital, both in terms of consumption and ownership, the </w:t>
      </w:r>
      <w:r w:rsidRPr="0078381C">
        <w:rPr>
          <w:rFonts w:eastAsia="Calibri"/>
          <w:highlight w:val="yellow"/>
          <w:u w:val="single"/>
        </w:rPr>
        <w:t xml:space="preserve">seduction by </w:t>
      </w:r>
      <w:r w:rsidRPr="0078381C">
        <w:rPr>
          <w:rFonts w:eastAsia="Calibri"/>
          <w:u w:val="single"/>
        </w:rPr>
        <w:t xml:space="preserve">global </w:t>
      </w:r>
      <w:r w:rsidRPr="0078381C">
        <w:rPr>
          <w:rFonts w:eastAsia="Calibri"/>
          <w:highlight w:val="yellow"/>
          <w:u w:val="single"/>
        </w:rPr>
        <w:t xml:space="preserve">capital is conducted </w:t>
      </w:r>
      <w:r w:rsidRPr="0078381C">
        <w:rPr>
          <w:rFonts w:eastAsia="Calibri"/>
          <w:iCs/>
          <w:highlight w:val="yellow"/>
          <w:u w:val="single"/>
        </w:rPr>
        <w:t xml:space="preserve">through racial amnesia, </w:t>
      </w:r>
      <w:r w:rsidRPr="0078381C">
        <w:rPr>
          <w:rFonts w:eastAsia="Calibri"/>
          <w:iCs/>
          <w:u w:val="single"/>
        </w:rPr>
        <w:t>among other forms of forgetting</w:t>
      </w:r>
      <w:r w:rsidRPr="0078381C">
        <w:rPr>
          <w:rFonts w:eastAsia="Calibri"/>
          <w:u w:val="single"/>
        </w:rPr>
        <w:t xml:space="preserve">. This fractioning, or disassembly into fractals, is contiguous with state racism in that it too promotes "caesuras within the biological continuum" </w:t>
      </w:r>
      <w:r w:rsidRPr="0078381C">
        <w:rPr>
          <w:rFonts w:eastAsia="Calibri"/>
          <w:highlight w:val="yellow"/>
          <w:u w:val="single"/>
        </w:rPr>
        <w:t>necessary to</w:t>
      </w:r>
      <w:r w:rsidRPr="0078381C">
        <w:rPr>
          <w:rFonts w:eastAsia="Calibri"/>
          <w:u w:val="single"/>
        </w:rPr>
        <w:t xml:space="preserve"> simultaneously particularize and </w:t>
      </w:r>
      <w:r w:rsidRPr="0078381C">
        <w:rPr>
          <w:rFonts w:eastAsia="Calibri"/>
          <w:highlight w:val="yellow"/>
          <w:u w:val="single"/>
        </w:rPr>
        <w:t>homogenize populations for control.</w:t>
      </w:r>
      <w:r w:rsidRPr="0078381C">
        <w:rPr>
          <w:rFonts w:eastAsia="Calibri"/>
          <w:sz w:val="16"/>
        </w:rPr>
        <w:t xml:space="preserve"> 61</w:t>
      </w:r>
    </w:p>
    <w:p w14:paraId="1D012CD6" w14:textId="77777777" w:rsidR="009D73BD" w:rsidRPr="00DB27CE" w:rsidRDefault="009D73BD" w:rsidP="009D73BD">
      <w:pPr>
        <w:keepNext/>
        <w:keepLines/>
        <w:pageBreakBefore/>
        <w:spacing w:before="40" w:after="0"/>
        <w:jc w:val="center"/>
        <w:outlineLvl w:val="2"/>
        <w:rPr>
          <w:rFonts w:eastAsia="MS Gothic"/>
          <w:sz w:val="32"/>
          <w:szCs w:val="24"/>
          <w:u w:val="single"/>
        </w:rPr>
      </w:pPr>
      <w:r w:rsidRPr="00DB27CE">
        <w:rPr>
          <w:rFonts w:eastAsia="MS Gothic"/>
          <w:sz w:val="32"/>
          <w:szCs w:val="24"/>
          <w:u w:val="single"/>
        </w:rPr>
        <w:t>! – Maiming</w:t>
      </w:r>
    </w:p>
    <w:p w14:paraId="5121CE08" w14:textId="77777777" w:rsidR="009D73BD" w:rsidRPr="0078381C" w:rsidRDefault="009D73BD" w:rsidP="009D73BD">
      <w:pPr>
        <w:pStyle w:val="Heading4"/>
        <w:spacing w:before="0" w:line="240" w:lineRule="auto"/>
        <w:contextualSpacing/>
        <w:rPr>
          <w:rFonts w:eastAsia="Calibri" w:cs="Calibri"/>
          <w:b w:val="0"/>
          <w:sz w:val="22"/>
        </w:rPr>
      </w:pPr>
      <w:r w:rsidRPr="0078381C">
        <w:rPr>
          <w:sz w:val="22"/>
        </w:rPr>
        <w:t>[Puar 17] This is the manifestation of the right to maim assumed by the state to maximize profitability of bodies by debilitating entire populations such that the state does not let them die to funnel bodies into timeless deaths. Thus, establishing that even unintentional deaths like those of people lost to HIV and AIDS or the prison system or antikweer violence, etc., are uncalculated so as to disavow their deaths. Settler colonialism is established in the states use of maiming to extract value and profit from bodies otherwise disposed. Puar 17</w:t>
      </w:r>
    </w:p>
    <w:p w14:paraId="18E9DCE7" w14:textId="77777777" w:rsidR="009D73BD" w:rsidRPr="0078381C" w:rsidRDefault="009D73BD" w:rsidP="009D73BD">
      <w:pPr>
        <w:spacing w:after="0" w:line="240" w:lineRule="auto"/>
        <w:contextualSpacing/>
        <w:rPr>
          <w:b/>
          <w:sz w:val="16"/>
          <w:szCs w:val="16"/>
        </w:rPr>
      </w:pPr>
      <w:r w:rsidRPr="0078381C">
        <w:rPr>
          <w:sz w:val="16"/>
          <w:szCs w:val="16"/>
        </w:rPr>
        <w:t>[Jasbir K. Puar. </w:t>
      </w:r>
      <w:r w:rsidRPr="0078381C">
        <w:rPr>
          <w:i/>
          <w:iCs/>
          <w:sz w:val="16"/>
          <w:szCs w:val="16"/>
        </w:rPr>
        <w:t>The Right to Maim: Debility, Capacity, Disability</w:t>
      </w:r>
      <w:r w:rsidRPr="0078381C">
        <w:rPr>
          <w:sz w:val="16"/>
          <w:szCs w:val="16"/>
        </w:rPr>
        <w:t>. Durham, N.C.: Duke University Press, 2017.]</w:t>
      </w:r>
    </w:p>
    <w:p w14:paraId="5ECC5525" w14:textId="77777777" w:rsidR="009D73BD" w:rsidRPr="0078381C" w:rsidRDefault="009D73BD" w:rsidP="009D73BD">
      <w:pPr>
        <w:spacing w:after="0" w:line="240" w:lineRule="auto"/>
        <w:contextualSpacing/>
        <w:rPr>
          <w:b/>
          <w:sz w:val="8"/>
          <w:szCs w:val="8"/>
        </w:rPr>
      </w:pPr>
      <w:r w:rsidRPr="0078381C">
        <w:rPr>
          <w:sz w:val="8"/>
          <w:szCs w:val="8"/>
        </w:rPr>
        <w:t xml:space="preserve">Israel does not claim the actual “right” to maim in the way it claims a right to self-defense and a right to kill in warfare. Rather, I am arguing that by disobeying international protocol regarding medical neutrality (bombing hospitals and medical personnel, part of a larger tactic of infrastructural warfare), along with pacifying the injunction to minimize civilian deaths— otherwise known as collateral damage—Israel covertly enacts the right to maim through promoting itself as attempting to avoid civilian casualties. As the death toll of Palestinians soared during Operation Protective Edge in comparison to Israeli deaths, much less spectacular and less commented upon, yet potentially more deleterious to the future of the Palestinian people, are the numbers of injured civilians. The shoot to maim but not kill vector meshes, indeed colludes, with the principle of “collateral damage,” which states that the unintentional killing of civilians, and the killing and injuring of children, if not deliberately targeted, are collateral damage. Since the Vietnam War, highly visible and inhumane techniques of maiming and destroying a population had become unacceptable, and these aims have been achieved through more subtle, low-intensity forms of warfare. Maiming evades the optic of collateral damage. Jennifer Leaning, the director of Harvard University’s FXB Center for Health and Human Rights, notes that “the number of dead and the number of wounded convey the false impression that the wounded are going to be okay.” Further, the discourse of targeting people with disabilities as an illegitimate, inhumane, and often shock-worthy tactic (as reflected in the response of horror when the IDF bombed the Mubaret Philistine Care Home for Orphans and Handicapped, killing three disabled residents) is then available as a foil to obfuscate the tactic of targeting to debilitate. Numerous debates about collateral damage and intentional versus unintentional civilian deaths proliferated during the summer of 2014. Critics avowed that Israel was using “unguided, indirect re with high-explosive shells,” weaponry widely understood to be “inappropriate for a densely populated area.” Nadia Abu El-Haj writes that Israel’s allies proclaim that “the Israeli army wages war with moral integrity. It doesn’t target civilians. It never intends to kill them. It even warns Gazans when an attack is coming so they can get out of harm’s way.”75 Abu El-Haj dissects the discourse of “unintentionality,” arguing that “most civilian deaths in urban counter- insurgency warfare may be ‘unintentional,’ but they are also predictable.”76 Laleh Khalili takes a more pointed view, arguing that civilians are not accidental casualties but “the very object of a settler-colonial counterinsurgency.”77 This discussion on intentionality leaves yet another possibility unspoken. The purposiveness behind civilian deaths may be indiscernible, debatable, or, as Khalili avers, absolutely transparently obvious. What the debate on civilian deaths may obscure is the intentional activity of maiming: the </w:t>
      </w:r>
      <w:r w:rsidRPr="0078381C">
        <w:rPr>
          <w:highlight w:val="green"/>
          <w:u w:val="single"/>
        </w:rPr>
        <w:t>proliferation of injuries lead</w:t>
      </w:r>
      <w:r w:rsidRPr="0078381C">
        <w:rPr>
          <w:sz w:val="8"/>
          <w:szCs w:val="8"/>
        </w:rPr>
        <w:t xml:space="preserve">ing </w:t>
      </w:r>
      <w:r w:rsidRPr="0078381C">
        <w:rPr>
          <w:highlight w:val="green"/>
          <w:u w:val="single"/>
        </w:rPr>
        <w:t>to permanent debilitation that remain uncalculated within the metrics of collateral damage</w:t>
      </w:r>
      <w:r w:rsidRPr="0078381C">
        <w:rPr>
          <w:sz w:val="8"/>
          <w:szCs w:val="8"/>
        </w:rPr>
        <w:t xml:space="preserve">. As a term that emerges in 1961, and signals the “debt” of war—that which should be avoided and must be paid back—why does collateral damage disarticulate debilitation from death? Such a disarticulation effectively disconnects the act of violent perpetration from the effects of violence. Official terminology follows suit; for example, the designation “explosive remnants of war” suggests that the war is over and that the remnants, ranging from dumdum bullets to armament toxicity to land mines, are benign, manageable, or negligible. </w:t>
      </w:r>
      <w:r w:rsidRPr="0078381C">
        <w:rPr>
          <w:highlight w:val="green"/>
          <w:u w:val="single"/>
        </w:rPr>
        <w:t>Maiming thus functions</w:t>
      </w:r>
      <w:r w:rsidRPr="0078381C">
        <w:rPr>
          <w:sz w:val="8"/>
          <w:szCs w:val="8"/>
        </w:rPr>
        <w:t xml:space="preserve"> not as an incomplete death or an accidental assault on life, but </w:t>
      </w:r>
      <w:r w:rsidRPr="0078381C">
        <w:rPr>
          <w:highlight w:val="green"/>
          <w:u w:val="single"/>
        </w:rPr>
        <w:t>as the end goal in the dual production of permanent disability via the infliction of harm and the attrition of the life support systems that might allow populations to heal</w:t>
      </w:r>
      <w:r w:rsidRPr="0078381C">
        <w:rPr>
          <w:sz w:val="8"/>
          <w:szCs w:val="8"/>
        </w:rPr>
        <w:t xml:space="preserve"> from this harm. Maiming is required. Not merely a by-product of war, of war’s collateral damage, it is used to achieve the tactical aims of settler colonialism. This functions on two levels. The first is the maiming of humans within a context that is utterly and systematically resource-deprived, an infrastructural field that is unable to transform the cripple into the disabled. This point is crucial, for part of what gels the disabled body that is hailed by rights discourses is the availability of the process of cultural rehabilitation—that is, normalization practices that produce docile bodies. The second is the maiming of infrastructure in order to stunt or decay the able-bodied into debilitation through the control of calories, water, electricity, health care supplies, and fuel. What does the sustained practice of maiming—in this case, sustained since the first intifada at least—accomplish for settler colonialism? What is the long-term value of will not let die, of withholding death? The understanding of maiming as a specific aim of biopolitics tests the framing of settler colonialism as a project of elimination of the indigenous through either genocide or assimilation. It asks us to reevaluate the frame of biopolitics in relation to the forms of maiming (and stunting, which I will discuss shortly) that have gone on for centuries in settler colonial occupations. The right to maim is therefore not an exceptional facet of any one form of sovereignty; it does not newly emanate from Israeli settler colonialism. Rather, the right to maim allows us to differently apprehend the wielding of Israeli state power while also challenging the current limits of biopolitical theorizing such that it may revise our thinking on other times and places. Accounting for Israeli settler colonialism and occupation is an encounter with the unspoken thresholds of biopolitical thought. Examining the role of maiming not only in Palestine but also in Canada, New Zealand, Australia, and the United States puts analytic pressure on the assumption that the goal of settler colonialism is necessarily elimination. Noting these different pressure points, Helga Tawil-Souri says of Gaza: “Israel is not seeking to assimilate the natives . . . nor enfold them (anymore) as a cheap labor force, but to treat them as refuse.”82 Here, </w:t>
      </w:r>
      <w:r w:rsidRPr="0078381C">
        <w:rPr>
          <w:highlight w:val="green"/>
          <w:u w:val="single"/>
        </w:rPr>
        <w:t>settler colonialism is</w:t>
      </w:r>
      <w:r w:rsidRPr="0078381C">
        <w:rPr>
          <w:sz w:val="8"/>
          <w:szCs w:val="8"/>
        </w:rPr>
        <w:t xml:space="preserve"> framed as </w:t>
      </w:r>
      <w:r w:rsidRPr="0078381C">
        <w:rPr>
          <w:highlight w:val="green"/>
          <w:u w:val="single"/>
        </w:rPr>
        <w:t>a process of value extraction from populations that would otherwise be disposed of. The productivity of maiming—“will not let die”</w:t>
      </w:r>
      <w:r w:rsidRPr="0078381C">
        <w:rPr>
          <w:sz w:val="8"/>
          <w:szCs w:val="8"/>
        </w:rPr>
        <w:t xml:space="preserve">—is manifold. This third biopolitical vector, “will not let or make die,” </w:t>
      </w:r>
      <w:r w:rsidRPr="0078381C">
        <w:rPr>
          <w:highlight w:val="green"/>
          <w:u w:val="single"/>
        </w:rPr>
        <w:t>keeps the death toll numbers relatively low in comparison to injuries, while still thoroughly debilitating the population—depopulation through slow attrition, through maiming human forms. Because eventful killing is undesirable, the dying after the dying</w:t>
      </w:r>
      <w:r w:rsidRPr="0078381C">
        <w:rPr>
          <w:sz w:val="8"/>
          <w:szCs w:val="8"/>
        </w:rPr>
        <w:t xml:space="preserve">, perhaps </w:t>
      </w:r>
      <w:r w:rsidRPr="0078381C">
        <w:rPr>
          <w:highlight w:val="green"/>
          <w:u w:val="single"/>
        </w:rPr>
        <w:t>years later, would not count as a</w:t>
      </w:r>
      <w:r w:rsidRPr="0078381C">
        <w:rPr>
          <w:sz w:val="8"/>
          <w:szCs w:val="8"/>
        </w:rPr>
        <w:t xml:space="preserve"> war </w:t>
      </w:r>
      <w:r w:rsidRPr="0078381C">
        <w:rPr>
          <w:highlight w:val="green"/>
          <w:u w:val="single"/>
        </w:rPr>
        <w:t>death</w:t>
      </w:r>
      <w:r w:rsidRPr="0078381C">
        <w:rPr>
          <w:sz w:val="8"/>
          <w:szCs w:val="8"/>
        </w:rPr>
        <w:t xml:space="preserve"> alongside the quick administration of war deaths. Where do the numbers of “collateral damage” end and the demarcation of “slow death” begin?</w:t>
      </w:r>
    </w:p>
    <w:p w14:paraId="5FEB545E" w14:textId="77777777" w:rsidR="009D73BD" w:rsidRDefault="009D73BD" w:rsidP="009D73BD"/>
    <w:p w14:paraId="62107183" w14:textId="77777777" w:rsidR="009D73BD" w:rsidRDefault="009D73BD" w:rsidP="009D73BD">
      <w:pPr>
        <w:pStyle w:val="Heading2"/>
        <w:spacing w:before="0" w:line="240" w:lineRule="auto"/>
        <w:contextualSpacing/>
        <w:rPr>
          <w:rFonts w:eastAsia="MS Gothic"/>
          <w:sz w:val="32"/>
          <w:szCs w:val="24"/>
          <w:u w:val="single"/>
        </w:rPr>
      </w:pPr>
      <w:r w:rsidRPr="00DB27CE">
        <w:t>Alt</w:t>
      </w:r>
    </w:p>
    <w:p w14:paraId="2BDFA6DA" w14:textId="77777777" w:rsidR="009D73BD" w:rsidRPr="00DB27CE" w:rsidRDefault="009D73BD" w:rsidP="009D73BD">
      <w:pPr>
        <w:keepNext/>
        <w:keepLines/>
        <w:pageBreakBefore/>
        <w:spacing w:before="40" w:after="0"/>
        <w:jc w:val="center"/>
        <w:outlineLvl w:val="2"/>
        <w:rPr>
          <w:rFonts w:eastAsia="MS Gothic"/>
          <w:sz w:val="32"/>
          <w:szCs w:val="24"/>
          <w:u w:val="single"/>
        </w:rPr>
      </w:pPr>
      <w:r w:rsidRPr="00DB27CE">
        <w:rPr>
          <w:rFonts w:eastAsia="MS Gothic"/>
          <w:sz w:val="32"/>
          <w:szCs w:val="24"/>
          <w:u w:val="single"/>
        </w:rPr>
        <w:t>Alt – Terrorist Drag</w:t>
      </w:r>
    </w:p>
    <w:p w14:paraId="3E10C120"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The alternative is to affirm terrorist drag to disrupt epistemology and ontology, destroying the Islam-queer binary</w:t>
      </w:r>
    </w:p>
    <w:p w14:paraId="23CDD0DA" w14:textId="77777777" w:rsidR="009D73BD" w:rsidRPr="0078381C" w:rsidRDefault="009D73BD" w:rsidP="009D73BD">
      <w:pPr>
        <w:rPr>
          <w:rFonts w:eastAsia="Calibri"/>
          <w:b/>
          <w:bCs/>
        </w:rPr>
      </w:pPr>
      <w:r w:rsidRPr="0078381C">
        <w:rPr>
          <w:rFonts w:eastAsia="Calibri"/>
          <w:sz w:val="26"/>
        </w:rPr>
        <w:t>Puar 2007</w:t>
      </w:r>
      <w:r w:rsidRPr="0078381C">
        <w:rPr>
          <w:rFonts w:eastAsia="Calibri"/>
        </w:rPr>
        <w:t xml:space="preserve"> [Jasbir, Professor of women's and gender studies at Rutgers University, Terrorist Assemblages: Homonationalism in Queer Times] Awirth</w:t>
      </w:r>
    </w:p>
    <w:p w14:paraId="29D20813" w14:textId="77777777" w:rsidR="009D73BD" w:rsidRPr="0078381C" w:rsidRDefault="009D73BD" w:rsidP="009D73BD">
      <w:pPr>
        <w:rPr>
          <w:rFonts w:eastAsia="Calibri"/>
          <w:b/>
          <w:bCs/>
          <w:u w:val="single"/>
        </w:rPr>
      </w:pPr>
      <w:r w:rsidRPr="0078381C">
        <w:rPr>
          <w:rFonts w:eastAsia="Calibri"/>
          <w:highlight w:val="yellow"/>
          <w:u w:val="single"/>
        </w:rPr>
        <w:t>U.S. sexual exceptionalism has its European counterparts</w:t>
      </w:r>
      <w:r w:rsidRPr="0078381C">
        <w:rPr>
          <w:rFonts w:eastAsia="Calibri"/>
          <w:sz w:val="12"/>
        </w:rPr>
        <w:t xml:space="preserve">, especially in Britain and the Netherlands, which expand, intersect, contrast, and </w:t>
      </w:r>
      <w:r w:rsidRPr="0078381C">
        <w:rPr>
          <w:rFonts w:eastAsia="Calibri"/>
          <w:u w:val="single"/>
        </w:rPr>
        <w:t>often fuel U.S. homonormative formations.</w:t>
      </w:r>
      <w:r w:rsidRPr="0078381C">
        <w:rPr>
          <w:rFonts w:eastAsia="Calibri"/>
          <w:sz w:val="12"/>
        </w:rPr>
        <w:t xml:space="preserve"> The echoes and divergences among locations are crucial to keep in mind because of the varied colonial histories, distinct migration trajectories, and </w:t>
      </w:r>
      <w:r w:rsidRPr="0078381C">
        <w:rPr>
          <w:rFonts w:eastAsia="Calibri"/>
          <w:u w:val="single"/>
        </w:rPr>
        <w:t>class di√erences between U.S. Muslims and European Muslims</w:t>
      </w:r>
      <w:r w:rsidRPr="0078381C">
        <w:rPr>
          <w:rFonts w:eastAsia="Calibri"/>
          <w:sz w:val="12"/>
        </w:rPr>
        <w:t xml:space="preserve">.≤Π In Figure 1, what could such a pronouncement— ‘‘I am a homosexual also’’—signify and imply? What kinds of representational currency, cultural capital, and a√ective resonance does this statement, in our contemporary political landscapes, create and dispel? In this incredible photograph by Poulomi Desai, surfacing in a collection of British South Asian queer photography published in 2003, </w:t>
      </w:r>
      <w:r w:rsidRPr="0078381C">
        <w:rPr>
          <w:rFonts w:eastAsia="Calibri"/>
          <w:u w:val="single"/>
        </w:rPr>
        <w:t xml:space="preserve">we have </w:t>
      </w:r>
      <w:r w:rsidRPr="0078381C">
        <w:rPr>
          <w:rFonts w:eastAsia="Calibri"/>
          <w:highlight w:val="yellow"/>
          <w:u w:val="single"/>
        </w:rPr>
        <w:t>a Muslim cleric staging terrorist drag. This provocative image of a figure in Osama bin Laden drag sets us anew on a disruptive queer epistemology and ontology</w:t>
      </w:r>
      <w:r w:rsidRPr="0078381C">
        <w:rPr>
          <w:rFonts w:eastAsia="Calibri"/>
          <w:sz w:val="12"/>
          <w:highlight w:val="yellow"/>
        </w:rPr>
        <w:t>.</w:t>
      </w:r>
      <w:r w:rsidRPr="0078381C">
        <w:rPr>
          <w:rFonts w:eastAsia="Calibri"/>
          <w:sz w:val="12"/>
        </w:rPr>
        <w:t xml:space="preserve"> </w:t>
      </w:r>
      <w:r w:rsidRPr="0078381C">
        <w:rPr>
          <w:rFonts w:eastAsia="Calibri"/>
          <w:u w:val="single"/>
        </w:rPr>
        <w:t>I use the term ‘‘drag’’ provisionally: despite the makeup, dress, faux beard and moustache, and the contexts (both the political landscape of Britain and the queer documentation angle of the book project itself),</w:t>
      </w:r>
      <w:r w:rsidRPr="0078381C">
        <w:rPr>
          <w:rFonts w:eastAsia="Calibri"/>
          <w:sz w:val="12"/>
        </w:rPr>
        <w:t xml:space="preserve"> the term might reiterate the normative understanding of the radical incommensurability of the two subject positions staged together and graft a normative modernist gendered binary frame onto an otherwise far more complexly related sex-gender-desire triad</w:t>
      </w:r>
      <w:r w:rsidRPr="0078381C">
        <w:rPr>
          <w:rFonts w:eastAsia="Calibri"/>
          <w:u w:val="single"/>
        </w:rPr>
        <w:t xml:space="preserve">. </w:t>
      </w:r>
      <w:r w:rsidRPr="0078381C">
        <w:rPr>
          <w:rFonts w:eastAsia="Calibri"/>
          <w:highlight w:val="yellow"/>
          <w:u w:val="single"/>
        </w:rPr>
        <w:t>The garb of Muslim clerics is both naturalized as the fundamentalist dress of Osama bin Laden and reclaimed as a site of queer desires and queerly desiring subjects, interrupting both conventional epistemological and ontological renderings of this body</w:t>
      </w:r>
      <w:r w:rsidRPr="0078381C">
        <w:rPr>
          <w:rFonts w:eastAsia="Calibri"/>
          <w:u w:val="single"/>
        </w:rPr>
        <w:t xml:space="preserve">. The image is startling, to say the least, to the queer liberal imaginary at play in contemporary discourses of terrorism and counterterrorism: resolutely secular, unforgiving in its understanding of (irrational, illogical, senseless) religion, faith, or spirituality as the downfall of any rational politics. </w:t>
      </w:r>
      <w:r w:rsidRPr="0078381C">
        <w:rPr>
          <w:rFonts w:eastAsia="Calibri"/>
          <w:highlight w:val="yellow"/>
          <w:u w:val="single"/>
        </w:rPr>
        <w:t>Queer secularity demands a particular transgression of norms, religious norms that are understood to otherwise bind that subject to an especially egregious interdictory religious frame</w:t>
      </w:r>
      <w:r w:rsidRPr="0078381C">
        <w:rPr>
          <w:rFonts w:eastAsia="Calibri"/>
          <w:u w:val="single"/>
        </w:rPr>
        <w:t xml:space="preserve">. The queer agential subject can only ever be fathomed outside the norming constrictions of religion, conflating agency and resistance. </w:t>
      </w:r>
      <w:r w:rsidRPr="0078381C">
        <w:rPr>
          <w:rFonts w:eastAsia="Calibri"/>
          <w:highlight w:val="yellow"/>
          <w:u w:val="single"/>
        </w:rPr>
        <w:t>To Muslims and queers who disavow the practices of queer religiosity, the sign conveys: I too am you, and I am within you. Queer Arabs and Muslims, doubly indicted for the fundamentalist religion they adhere to or escape from and for the terrorist bodies that religion produces, are either liberated</w:t>
      </w:r>
      <w:r w:rsidRPr="0078381C">
        <w:rPr>
          <w:rFonts w:eastAsia="Calibri"/>
          <w:sz w:val="12"/>
        </w:rPr>
        <w:t xml:space="preserve"> (and the United States and Europe are often the scene of this liberation) </w:t>
      </w:r>
      <w:r w:rsidRPr="0078381C">
        <w:rPr>
          <w:rFonts w:eastAsia="Calibri"/>
          <w:highlight w:val="yellow"/>
          <w:u w:val="single"/>
        </w:rPr>
        <w:t>or can only have an irrational, pathological sexuality or queerness</w:t>
      </w:r>
      <w:r w:rsidRPr="0078381C">
        <w:rPr>
          <w:rFonts w:eastAsia="Calibri"/>
          <w:u w:val="single"/>
        </w:rPr>
        <w:t xml:space="preserve">. These entanglements, debatably avoidable to an extent for queers from other traditions such as Judeo-Christian, plague Muslim queers because of the widespread conflation of Muslim with Islamic and Arab: Muslim = Islam = Arab. Religion, in particular </w:t>
      </w:r>
      <w:r w:rsidRPr="0078381C">
        <w:rPr>
          <w:rFonts w:eastAsia="Calibri"/>
          <w:highlight w:val="yellow"/>
          <w:u w:val="single"/>
        </w:rPr>
        <w:t>Islam, has now supplanted race as one side of the irreconcilable binary between queer and something else</w:t>
      </w:r>
      <w:r w:rsidRPr="0078381C">
        <w:rPr>
          <w:rFonts w:eastAsia="Calibri"/>
          <w:u w:val="single"/>
        </w:rPr>
        <w:t>. For queer Arabs and Muslims the either/or plight thickens: queer secularity understands observance of religious creed, participation in religious public spaces and rituals, devotion to faith-based or spiritual practices, and simply residence within an Islamic nation-state (floating upon the supposition of the separation of church and state in non-Islamic nation-states</w:t>
      </w:r>
      <w:r w:rsidRPr="0078381C">
        <w:rPr>
          <w:rFonts w:eastAsia="Calibri"/>
          <w:sz w:val="12"/>
        </w:rPr>
        <w:t xml:space="preserve">; for example, the denial of Christian fundamentalism as a state practice in the United States) as marks of subjugated and repressed sexuality void of agency. But regardless of complex a≈nities with Islam, Arab nation-states, and Muslim identity, </w:t>
      </w:r>
      <w:r w:rsidRPr="0078381C">
        <w:rPr>
          <w:rFonts w:eastAsia="Calibri"/>
          <w:highlight w:val="yellow"/>
          <w:u w:val="single"/>
        </w:rPr>
        <w:t>the agency of all queer Muslims is invariably evaluated through the regulatory apparatus of queer liberal secularity</w:t>
      </w:r>
      <w:r w:rsidRPr="0078381C">
        <w:rPr>
          <w:rFonts w:eastAsia="Calibri"/>
          <w:sz w:val="12"/>
        </w:rPr>
        <w:t xml:space="preserve">.≤∫ This further contributes to apolitical readings typically ascribed to the refusals of western modernity that may be enacted by Islamic followers. </w:t>
      </w:r>
      <w:r w:rsidRPr="0078381C">
        <w:rPr>
          <w:rFonts w:eastAsia="Calibri"/>
          <w:u w:val="single"/>
        </w:rPr>
        <w:t>Finally, queer secularity most virulently surfaces in relation to Islam because Islam, the whole monolith of it, is often described as unyielding and less amenable to homosexuality than Christianity and Judaism, despite exhortations by some queer Muslims who ‘‘insist their religious and family struggles are not much di√erent from those of their Christian or Jewish counterparts</w:t>
      </w:r>
      <w:r w:rsidRPr="0078381C">
        <w:rPr>
          <w:rFonts w:eastAsia="Calibri"/>
          <w:sz w:val="12"/>
        </w:rPr>
        <w:t xml:space="preserve">.’’≤Ω As with the question of exceptionalism, my interest is not to determine the truth or falsity of these claims, but to examine the resilience and stranglehold of this discourse, its operating logic, the myths and realities it manufactures. Why ‘‘homosexual,’’ a clinical term that resonates with the medicalization of homosexuality in the west and intimates an immature version of queerness in an anthropological sense as well as within universal rights discourses? </w:t>
      </w:r>
      <w:r w:rsidRPr="0078381C">
        <w:rPr>
          <w:rFonts w:eastAsia="Calibri"/>
          <w:highlight w:val="yellow"/>
          <w:u w:val="single"/>
        </w:rPr>
        <w:t>The secular gay and lesbian human rights framing of Islamic sexual repression mistakes or transposes state repression for sexual repression, essentially denying any productive effects of juridical structures</w:t>
      </w:r>
      <w:r w:rsidRPr="0078381C">
        <w:rPr>
          <w:rFonts w:eastAsia="Calibri"/>
          <w:sz w:val="12"/>
        </w:rPr>
        <w:t xml:space="preserve"> (replaying again the repressive hypothesis Foucault warns against). This contemporary version of repression </w:t>
      </w:r>
      <w:r w:rsidRPr="0078381C">
        <w:rPr>
          <w:rFonts w:eastAsia="Calibri"/>
          <w:u w:val="single"/>
        </w:rPr>
        <w:t xml:space="preserve">does not contradict colonial fantasies of Orientalist sexual excess, perversity, and pedophilia. Working in tandem, the proper modern gay or lesbian Muslim subject is foreclosed, </w:t>
      </w:r>
      <w:r w:rsidRPr="0078381C">
        <w:rPr>
          <w:rFonts w:eastAsia="Calibri"/>
          <w:highlight w:val="yellow"/>
          <w:u w:val="single"/>
        </w:rPr>
        <w:t>while the terrorist is forever queer, improperly sexual, embedded in an ‘‘always already homosexualized population</w:t>
      </w:r>
      <w:r w:rsidRPr="0078381C">
        <w:rPr>
          <w:rFonts w:eastAsia="Calibri"/>
          <w:sz w:val="12"/>
        </w:rPr>
        <w:t xml:space="preserve">.’’≥≠ In this rendition, </w:t>
      </w:r>
      <w:r w:rsidRPr="0078381C">
        <w:rPr>
          <w:rFonts w:eastAsia="Calibri"/>
          <w:u w:val="single"/>
        </w:rPr>
        <w:t xml:space="preserve">male homosociality is linked to pedophilia, ascribed to the perceived lack of sexual contact with women, or continually misread as faggotry or homosexuality. In contrast, female homosociality, sequestered out of view, is presumed to signal gender and sexual oppression. The claim to homosexuality counters two tendencies: </w:t>
      </w:r>
      <w:r w:rsidRPr="0078381C">
        <w:rPr>
          <w:rFonts w:eastAsia="Calibri"/>
          <w:highlight w:val="yellow"/>
          <w:u w:val="single"/>
        </w:rPr>
        <w:t>the colloquial deployment of Islamic sexual repression that plagues human rights, liberal queer, and feminist discourses, and the Orientalist wet dreams of lascivious excesses of pedophilia, sodomy, and perverse sexuality</w:t>
      </w:r>
      <w:r w:rsidRPr="0078381C">
        <w:rPr>
          <w:rFonts w:eastAsia="Calibri"/>
          <w:sz w:val="12"/>
        </w:rPr>
        <w:t xml:space="preserve">. At the intersection of the body and the population, Desai’s image </w:t>
      </w:r>
      <w:r w:rsidRPr="0078381C">
        <w:rPr>
          <w:rFonts w:eastAsia="Calibri"/>
          <w:highlight w:val="yellow"/>
          <w:u w:val="single"/>
        </w:rPr>
        <w:t>challenges the perverse pathological sexualization of terrorist lookalike populations by claiming a modernist subject identity</w:t>
      </w:r>
      <w:r w:rsidRPr="0078381C">
        <w:rPr>
          <w:rFonts w:eastAsia="Calibri"/>
          <w:u w:val="single"/>
        </w:rPr>
        <w:t>—through religion, not despite it—</w:t>
      </w:r>
      <w:r w:rsidRPr="0078381C">
        <w:rPr>
          <w:rFonts w:eastAsia="Calibri"/>
          <w:highlight w:val="yellow"/>
          <w:u w:val="single"/>
        </w:rPr>
        <w:t>that is typically reserved for homonormative</w:t>
      </w:r>
      <w:r w:rsidRPr="0078381C">
        <w:rPr>
          <w:rFonts w:eastAsia="Calibri"/>
          <w:u w:val="single"/>
        </w:rPr>
        <w:t xml:space="preserve"> (white, western or westernized) </w:t>
      </w:r>
      <w:r w:rsidRPr="0078381C">
        <w:rPr>
          <w:rFonts w:eastAsia="Calibri"/>
          <w:highlight w:val="yellow"/>
          <w:u w:val="single"/>
        </w:rPr>
        <w:t>bodies</w:t>
      </w:r>
      <w:r w:rsidRPr="0078381C">
        <w:rPr>
          <w:rFonts w:eastAsia="Calibri"/>
          <w:u w:val="single"/>
        </w:rPr>
        <w:t xml:space="preserve">. While the claim to modernist sexual subjecthood is enacted, a subjecthood often credited to the homogenizing forces of globalization, </w:t>
      </w:r>
      <w:r w:rsidRPr="0078381C">
        <w:rPr>
          <w:rFonts w:eastAsia="Calibri"/>
          <w:highlight w:val="yellow"/>
          <w:u w:val="single"/>
        </w:rPr>
        <w:t>the unsettling, monstrous terrorist corporeality that inhabits this sexual subjecthood challenges the terms upon which it is policed</w:t>
      </w:r>
      <w:r w:rsidRPr="0078381C">
        <w:rPr>
          <w:rFonts w:eastAsia="Calibri"/>
          <w:u w:val="single"/>
        </w:rPr>
        <w:t xml:space="preserve">. </w:t>
      </w:r>
      <w:r w:rsidRPr="0078381C">
        <w:rPr>
          <w:rFonts w:eastAsia="Calibri"/>
          <w:sz w:val="12"/>
        </w:rPr>
        <w:t xml:space="preserve">Visually, </w:t>
      </w:r>
      <w:r w:rsidRPr="0078381C">
        <w:rPr>
          <w:rFonts w:eastAsia="Calibri"/>
          <w:highlight w:val="yellow"/>
          <w:u w:val="single"/>
        </w:rPr>
        <w:t>the body reclaims the</w:t>
      </w:r>
      <w:r w:rsidRPr="0078381C">
        <w:rPr>
          <w:rFonts w:eastAsia="Calibri"/>
          <w:u w:val="single"/>
        </w:rPr>
        <w:t xml:space="preserve"> </w:t>
      </w:r>
      <w:r w:rsidRPr="0078381C">
        <w:rPr>
          <w:rFonts w:eastAsia="Calibri"/>
          <w:strike/>
          <w:u w:val="single"/>
        </w:rPr>
        <w:t>faggot</w:t>
      </w:r>
      <w:r w:rsidRPr="0078381C">
        <w:rPr>
          <w:rFonts w:eastAsia="Calibri"/>
          <w:u w:val="single"/>
        </w:rPr>
        <w:t xml:space="preserve"> </w:t>
      </w:r>
      <w:r w:rsidRPr="0078381C">
        <w:rPr>
          <w:rFonts w:eastAsia="Calibri"/>
          <w:highlight w:val="yellow"/>
          <w:u w:val="single"/>
        </w:rPr>
        <w:t>[queer], the effeminacy, the failed masculinity, always already installed in the naming of the terrorist, staging further defiance in the face of such easily rendered accusations of being a terrorist. The (white) secular norms by which queerness abides contributes greatly to (racist) Islamo- and homophobic representations of terrorists</w:t>
      </w:r>
      <w:r w:rsidRPr="0078381C">
        <w:rPr>
          <w:rFonts w:eastAsia="Calibri"/>
          <w:u w:val="single"/>
        </w:rPr>
        <w:t>.</w:t>
      </w:r>
      <w:r w:rsidRPr="0078381C">
        <w:rPr>
          <w:rFonts w:eastAsia="Calibri"/>
          <w:sz w:val="12"/>
        </w:rPr>
        <w:t xml:space="preserve"> That is, </w:t>
      </w:r>
      <w:r w:rsidRPr="0078381C">
        <w:rPr>
          <w:rFonts w:eastAsia="Calibri"/>
          <w:u w:val="single"/>
        </w:rPr>
        <w:t>the queer transgressive subject accrues its legitimacy and currency at this historical juncture through an inability to disentangle these representations via a broader articulation of queer religiosity. Queer secularity is constitutive of and constituted by the queer autonomous liberal subject against and through the reification of the very pathological irrational sexualities that are endemic to discourses of terrorist culpability</w:t>
      </w:r>
      <w:r w:rsidRPr="0078381C">
        <w:rPr>
          <w:rFonts w:eastAsia="Calibri"/>
          <w:sz w:val="12"/>
        </w:rPr>
        <w:t>. The ‘‘</w:t>
      </w:r>
      <w:r w:rsidRPr="0078381C">
        <w:rPr>
          <w:rFonts w:eastAsia="Calibri"/>
          <w:highlight w:val="yellow"/>
          <w:u w:val="single"/>
        </w:rPr>
        <w:t>also’’ of ‘‘I am a homosexual also,’’ a sort of ‘‘deal with it’’ kind of insistence, signals to multiple audiences the conjuncture of Muslim and queer identities, thus challenging the mutually exclusive Orientalist versions of Muslim and homosexual</w:t>
      </w:r>
      <w:r w:rsidRPr="0078381C">
        <w:rPr>
          <w:rFonts w:eastAsia="Calibri"/>
          <w:sz w:val="12"/>
          <w:highlight w:val="yellow"/>
        </w:rPr>
        <w:t xml:space="preserve">. </w:t>
      </w:r>
      <w:r w:rsidRPr="0078381C">
        <w:rPr>
          <w:rFonts w:eastAsia="Calibri"/>
          <w:highlight w:val="yellow"/>
          <w:u w:val="single"/>
        </w:rPr>
        <w:t>The singularity of the Muslim or gay binary has been amplified</w:t>
      </w:r>
      <w:r w:rsidRPr="0078381C">
        <w:rPr>
          <w:rFonts w:eastAsia="Calibri"/>
          <w:u w:val="single"/>
        </w:rPr>
        <w:t>,</w:t>
      </w:r>
      <w:r w:rsidRPr="0078381C">
        <w:rPr>
          <w:rFonts w:eastAsia="Calibri"/>
          <w:sz w:val="12"/>
        </w:rPr>
        <w:t xml:space="preserve"> in the United States as well as globally, since September 11, 2001. Groups such as the U.S.-</w:t>
      </w:r>
      <w:r w:rsidRPr="0078381C">
        <w:rPr>
          <w:rFonts w:eastAsia="Calibri"/>
          <w:u w:val="single"/>
        </w:rPr>
        <w:t>based lgbtiq Al-Fatiha Foundation (from the first line of the Koran, meaning ‘‘the beginning’’) have been probed like curious specimens, a queer anomaly</w:t>
      </w:r>
      <w:r w:rsidRPr="0078381C">
        <w:rPr>
          <w:rFonts w:eastAsia="Calibri"/>
          <w:sz w:val="12"/>
        </w:rPr>
        <w:t xml:space="preserve">.≥≤ </w:t>
      </w:r>
      <w:r w:rsidRPr="0078381C">
        <w:rPr>
          <w:rFonts w:eastAsia="Calibri"/>
          <w:u w:val="single"/>
        </w:rPr>
        <w:t>The queer Muslim filmmaker Parvez Sharma</w:t>
      </w:r>
      <w:r w:rsidRPr="0078381C">
        <w:rPr>
          <w:rFonts w:eastAsia="Calibri"/>
          <w:sz w:val="12"/>
        </w:rPr>
        <w:t xml:space="preserve">, currently working on a documentary titled In the Name of </w:t>
      </w:r>
      <w:r w:rsidRPr="0078381C">
        <w:rPr>
          <w:rFonts w:eastAsia="Calibri"/>
          <w:u w:val="single"/>
        </w:rPr>
        <w:t>Allah, flags a particularly emblematic example of this trend by pointing to the following description of his work and activism: ‘‘In the wake of Sept. 11th . . . [Sharma’s work] seemed hard to imagine for many U.S. commentators: Muslim, sexual diversity, community, voice, and rights.’’≥≥ Mubarak Dahir reports on queer Muslim lives after the attacks: ‘‘ ‘It’s bad enough to be hated for being gay,’ says Mahmoud, a Muslim living in Pittsburgh who asked that his real name not be used. ‘But now I’m also hated for being Muslim</w:t>
      </w:r>
      <w:r w:rsidRPr="0078381C">
        <w:rPr>
          <w:rFonts w:eastAsia="Calibri"/>
          <w:sz w:val="12"/>
        </w:rPr>
        <w:t xml:space="preserve">. That mistrust seems to emanate from all Americans too. I’d hoped that my gay friends—themselves the target of so much prejudice—would be more likely to question the stereotypes. But </w:t>
      </w:r>
      <w:r w:rsidRPr="0078381C">
        <w:rPr>
          <w:rFonts w:eastAsia="Calibri"/>
          <w:u w:val="single"/>
        </w:rPr>
        <w:t>my gay friends are no better than anyone else</w:t>
      </w:r>
      <w:r w:rsidRPr="0078381C">
        <w:rPr>
          <w:rFonts w:eastAsia="Calibri"/>
          <w:sz w:val="12"/>
        </w:rPr>
        <w:t xml:space="preserve">.’ ’’ Later in the article Mahmoud </w:t>
      </w:r>
      <w:r w:rsidRPr="0078381C">
        <w:rPr>
          <w:rFonts w:eastAsia="Calibri"/>
          <w:u w:val="single"/>
        </w:rPr>
        <w:t>says, ‘‘Since September 11, I’ve had to lean more than ever on my religious community for strength.</w:t>
      </w:r>
      <w:r w:rsidRPr="0078381C">
        <w:rPr>
          <w:rFonts w:eastAsia="Calibri"/>
          <w:sz w:val="12"/>
        </w:rPr>
        <w:t xml:space="preserve">’’≥∂ Ifti Nazim from sangat/Chicago (‘‘a gay, lesbian, bisexual, and transgender organization and support group for people from India, Pakistan, Bangladesh, Sri Lanka, Nepal, Afghanistan, Iran, Burma, and rest of the South Asian countries’’) concurs, saying that </w:t>
      </w:r>
      <w:r w:rsidRPr="0078381C">
        <w:rPr>
          <w:rFonts w:eastAsia="Calibri"/>
          <w:u w:val="single"/>
        </w:rPr>
        <w:t>many heterosexual Muslims in Chicago became more willing to view him as a community leader: ‘‘A lot of conservative Muslim leaders are reaching out to mainstream gay organizations now. . . . I am very happy about this and shocked because I never knew they would be like this. It’s all due to September 11th.’’ These comments are significant at the very least because queer secularity, and queer transgressive subjecthood in general, is also underpinned by a powerful conviction that religious and racial communities are more homophobic than white mainstream queer communities are racist. Those caught in the interstices, queers of color, presumably engage with.</w:t>
      </w:r>
    </w:p>
    <w:p w14:paraId="798C8250" w14:textId="77777777" w:rsidR="009D73BD" w:rsidRPr="00DB27CE" w:rsidRDefault="009D73BD" w:rsidP="009D73BD">
      <w:pPr>
        <w:pStyle w:val="Heading2"/>
        <w:spacing w:before="0" w:line="240" w:lineRule="auto"/>
        <w:contextualSpacing/>
      </w:pPr>
      <w:r>
        <w:t>Alt Solvency</w:t>
      </w:r>
    </w:p>
    <w:p w14:paraId="1E7026DC" w14:textId="77777777" w:rsidR="009D73BD" w:rsidRPr="00DB27CE" w:rsidRDefault="009D73BD" w:rsidP="009D73BD">
      <w:pPr>
        <w:keepNext/>
        <w:keepLines/>
        <w:pageBreakBefore/>
        <w:spacing w:before="40" w:after="0"/>
        <w:jc w:val="center"/>
        <w:outlineLvl w:val="2"/>
        <w:rPr>
          <w:rFonts w:eastAsia="MS Gothic"/>
          <w:sz w:val="32"/>
          <w:szCs w:val="24"/>
          <w:u w:val="single"/>
        </w:rPr>
      </w:pPr>
      <w:r w:rsidRPr="00DB27CE">
        <w:rPr>
          <w:rFonts w:eastAsia="MS Gothic"/>
          <w:sz w:val="32"/>
          <w:szCs w:val="24"/>
          <w:u w:val="single"/>
        </w:rPr>
        <w:t>More Alt Solvency</w:t>
      </w:r>
    </w:p>
    <w:p w14:paraId="4F8F79B2"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Queerness as a transgression relies on a normative notion of deviance from societal norms and deconstructs heteronormativity</w:t>
      </w:r>
    </w:p>
    <w:p w14:paraId="4E3C8F35"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044ED387" w14:textId="77777777" w:rsidR="009D73BD" w:rsidRPr="0078381C" w:rsidRDefault="009D73BD" w:rsidP="009D73BD">
      <w:pPr>
        <w:rPr>
          <w:rFonts w:eastAsia="Calibri"/>
          <w:b/>
          <w:bCs/>
          <w:sz w:val="14"/>
        </w:rPr>
      </w:pPr>
      <w:r w:rsidRPr="0078381C">
        <w:rPr>
          <w:rFonts w:eastAsia="Calibri"/>
          <w:u w:val="single"/>
        </w:rPr>
        <w:t xml:space="preserve">Ahmed’s post-Marxian frame focuses on the material, cultural, and social capital and resources that might delimit ‘‘access’’ to queerness, suggesting that </w:t>
      </w:r>
      <w:r w:rsidRPr="0078381C">
        <w:rPr>
          <w:rFonts w:eastAsia="Calibri"/>
          <w:highlight w:val="yellow"/>
          <w:u w:val="single"/>
        </w:rPr>
        <w:t>queerness can be an elite cosmopolitan formulation contingent upon various regimes of mobility</w:t>
      </w:r>
      <w:r w:rsidRPr="0078381C">
        <w:rPr>
          <w:rFonts w:eastAsia="Calibri"/>
          <w:u w:val="single"/>
        </w:rPr>
        <w:t xml:space="preserve">. Ironically, </w:t>
      </w:r>
      <w:r w:rsidRPr="0078381C">
        <w:rPr>
          <w:rFonts w:eastAsia="Calibri"/>
          <w:highlight w:val="yellow"/>
          <w:u w:val="single"/>
        </w:rPr>
        <w:t>‘‘those that have access’’</w:t>
      </w:r>
      <w:r w:rsidRPr="0078381C">
        <w:rPr>
          <w:rFonts w:eastAsia="Calibri"/>
          <w:u w:val="single"/>
        </w:rPr>
        <w:t xml:space="preserve"> to such cultural capital</w:t>
      </w:r>
      <w:r w:rsidRPr="0078381C">
        <w:rPr>
          <w:rFonts w:eastAsia="Calibri"/>
          <w:sz w:val="14"/>
        </w:rPr>
        <w:t xml:space="preserve"> and material resources </w:t>
      </w:r>
      <w:r w:rsidRPr="0078381C">
        <w:rPr>
          <w:rFonts w:eastAsia="Calibri"/>
          <w:highlight w:val="yellow"/>
          <w:u w:val="single"/>
        </w:rPr>
        <w:t>may constitute the very same populations that many would accuse of assimilation</w:t>
      </w:r>
      <w:r w:rsidRPr="0078381C">
        <w:rPr>
          <w:rFonts w:eastAsia="Calibri"/>
          <w:u w:val="single"/>
        </w:rPr>
        <w:t>, living out queerness in the most apolitical or conservatively political ways. I am thinking of queerness as exceptional in a way that is wedded to individualism and the rational, liberal humanist</w:t>
      </w:r>
      <w:r w:rsidRPr="0078381C">
        <w:rPr>
          <w:rFonts w:eastAsia="Calibri"/>
          <w:sz w:val="14"/>
        </w:rPr>
        <w:t xml:space="preserve"> </w:t>
      </w:r>
      <w:r w:rsidRPr="0078381C">
        <w:rPr>
          <w:rFonts w:eastAsia="Calibri"/>
          <w:u w:val="single"/>
        </w:rPr>
        <w:t>subject</w:t>
      </w:r>
      <w:r w:rsidRPr="0078381C">
        <w:rPr>
          <w:rFonts w:eastAsia="Calibri"/>
          <w:sz w:val="14"/>
        </w:rPr>
        <w:t xml:space="preserve">, what Ahmed denotes as ‘‘attachments’’ and what I would qualify as deep psychic registers of investment that we often cannot account for and are sometimes best seen by others rather than ourselves. </w:t>
      </w:r>
      <w:r w:rsidRPr="0078381C">
        <w:rPr>
          <w:rFonts w:eastAsia="Calibri"/>
          <w:highlight w:val="yellow"/>
          <w:u w:val="single"/>
        </w:rPr>
        <w:t>‘‘Freedom from norms’’ resonates with liberal humanism’s authorization of the fully self-possessed speaking subject, untethered by hegemony or false consciousness, enabled by the life/stylization o√erings of capitalism,</w:t>
      </w:r>
      <w:r w:rsidRPr="0078381C">
        <w:rPr>
          <w:rFonts w:eastAsia="Calibri"/>
          <w:u w:val="single"/>
        </w:rPr>
        <w:t xml:space="preserve"> rationally choosing modern individualism over the ensnaring bonds of famil</w:t>
      </w:r>
      <w:r w:rsidRPr="0078381C">
        <w:rPr>
          <w:rFonts w:eastAsia="Calibri"/>
          <w:sz w:val="14"/>
        </w:rPr>
        <w:t xml:space="preserve">y. In </w:t>
      </w:r>
      <w:r w:rsidRPr="0078381C">
        <w:rPr>
          <w:rFonts w:eastAsia="Calibri"/>
          <w:highlight w:val="yellow"/>
          <w:u w:val="single"/>
        </w:rPr>
        <w:t>this problematic definition of queerness</w:t>
      </w:r>
      <w:r w:rsidRPr="0078381C">
        <w:rPr>
          <w:rFonts w:eastAsia="Calibri"/>
          <w:u w:val="single"/>
        </w:rPr>
        <w:t xml:space="preserve">, individual agency is legible only as resistance to norms rather than complicity with them, thus </w:t>
      </w:r>
      <w:r w:rsidRPr="0078381C">
        <w:rPr>
          <w:rFonts w:eastAsia="Calibri"/>
          <w:highlight w:val="yellow"/>
          <w:u w:val="single"/>
        </w:rPr>
        <w:t>equating resistance and agency</w:t>
      </w:r>
      <w:r w:rsidRPr="0078381C">
        <w:rPr>
          <w:rFonts w:eastAsia="Calibri"/>
          <w:u w:val="single"/>
        </w:rPr>
        <w:t>. Both Saba Mahmood and Ahmed critique this conflation and redirect their attention to agency that supports and consolidates norms, but even this turn presupposes some general universal understanding of what counts as norm, resistance, and complicity</w:t>
      </w:r>
      <w:r w:rsidRPr="0078381C">
        <w:rPr>
          <w:rFonts w:eastAsia="Calibri"/>
          <w:sz w:val="14"/>
        </w:rPr>
        <w:t>. As Mahmood asks, ‘‘[</w:t>
      </w:r>
      <w:r w:rsidRPr="0078381C">
        <w:rPr>
          <w:rFonts w:eastAsia="Calibri"/>
          <w:u w:val="single"/>
        </w:rPr>
        <w:t xml:space="preserve">Is it] possible to identify a universal category of acts—such as those of resistance—outside of the ethical and political conditions within which such acts acquire their particular meaning?’’ΣΠ </w:t>
      </w:r>
      <w:r w:rsidRPr="0078381C">
        <w:rPr>
          <w:rFonts w:eastAsia="Calibri"/>
          <w:highlight w:val="yellow"/>
          <w:u w:val="single"/>
        </w:rPr>
        <w:t>The rhetoric of freedom is also of course a mainstay in philosophies of liberal democracy and is indeed a foundational tenet of American exceptionalism</w:t>
      </w:r>
      <w:r w:rsidRPr="0078381C">
        <w:rPr>
          <w:rFonts w:eastAsia="Calibri"/>
          <w:u w:val="single"/>
        </w:rPr>
        <w:t xml:space="preserve">. </w:t>
      </w:r>
      <w:r w:rsidRPr="0078381C">
        <w:rPr>
          <w:rFonts w:eastAsia="Calibri"/>
          <w:highlight w:val="yellow"/>
          <w:u w:val="single"/>
        </w:rPr>
        <w:t>But finally, queerness as transgression</w:t>
      </w:r>
      <w:r w:rsidRPr="0078381C">
        <w:rPr>
          <w:rFonts w:eastAsia="Calibri"/>
          <w:u w:val="single"/>
        </w:rPr>
        <w:t xml:space="preserve"> (which is one step ahead of resistance, which has now become a normative act) </w:t>
      </w:r>
      <w:r w:rsidRPr="0078381C">
        <w:rPr>
          <w:rFonts w:eastAsia="Calibri"/>
          <w:highlight w:val="yellow"/>
          <w:u w:val="single"/>
        </w:rPr>
        <w:t>relies on a normative notion of deviance</w:t>
      </w:r>
      <w:r w:rsidRPr="0078381C">
        <w:rPr>
          <w:rFonts w:eastAsia="Calibri"/>
          <w:u w:val="single"/>
        </w:rPr>
        <w:t>, always defined in relation to normativity, often universalizing</w:t>
      </w:r>
      <w:r w:rsidRPr="0078381C">
        <w:rPr>
          <w:rFonts w:eastAsia="Calibri"/>
          <w:sz w:val="14"/>
        </w:rPr>
        <w:t xml:space="preserve">. </w:t>
      </w:r>
      <w:r w:rsidRPr="0078381C">
        <w:rPr>
          <w:rFonts w:eastAsia="Calibri"/>
          <w:u w:val="single"/>
        </w:rPr>
        <w:t xml:space="preserve">Thus </w:t>
      </w:r>
      <w:r w:rsidRPr="0078381C">
        <w:rPr>
          <w:rFonts w:eastAsia="Calibri"/>
          <w:highlight w:val="yellow"/>
          <w:u w:val="single"/>
        </w:rPr>
        <w:t>deviance</w:t>
      </w:r>
      <w:r w:rsidRPr="0078381C">
        <w:rPr>
          <w:rFonts w:eastAsia="Calibri"/>
          <w:sz w:val="14"/>
        </w:rPr>
        <w:t>, despite its claims to freedom and individuality</w:t>
      </w:r>
      <w:r w:rsidRPr="0078381C">
        <w:rPr>
          <w:rFonts w:eastAsia="Calibri"/>
          <w:highlight w:val="yellow"/>
          <w:u w:val="single"/>
        </w:rPr>
        <w:t>, is</w:t>
      </w:r>
      <w:r w:rsidRPr="0078381C">
        <w:rPr>
          <w:rFonts w:eastAsia="Calibri"/>
          <w:u w:val="single"/>
        </w:rPr>
        <w:t xml:space="preserve"> ironically </w:t>
      </w:r>
      <w:r w:rsidRPr="0078381C">
        <w:rPr>
          <w:rFonts w:eastAsia="Calibri"/>
          <w:highlight w:val="yellow"/>
          <w:u w:val="single"/>
        </w:rPr>
        <w:t>cohered to and by regulatory regimes of queerness</w:t>
      </w:r>
      <w:r w:rsidRPr="0078381C">
        <w:rPr>
          <w:rFonts w:eastAsia="Calibri"/>
          <w:u w:val="single"/>
        </w:rPr>
        <w:t>—through, not despite, any claims to transgressio</w:t>
      </w:r>
      <w:r w:rsidRPr="0078381C">
        <w:rPr>
          <w:rFonts w:eastAsia="Calibri"/>
          <w:sz w:val="14"/>
        </w:rPr>
        <w:t xml:space="preserve">n. While Ahmed also looks to </w:t>
      </w:r>
      <w:r w:rsidRPr="0078381C">
        <w:rPr>
          <w:rFonts w:eastAsia="Calibri"/>
          <w:u w:val="single"/>
        </w:rPr>
        <w:t>queerness as a challenge predominantly to heteronorms, queer theorists such as Cathy Cohen implicate queer politics in an intersectional model that should also ideally challenge race and class norms as they intersect with heteronorms</w:t>
      </w:r>
      <w:r w:rsidRPr="0078381C">
        <w:rPr>
          <w:rFonts w:eastAsia="Calibri"/>
          <w:sz w:val="14"/>
        </w:rPr>
        <w:t>.</w:t>
      </w:r>
      <w:r w:rsidRPr="0078381C">
        <w:rPr>
          <w:rFonts w:eastAsia="Calibri"/>
          <w:u w:val="single"/>
        </w:rPr>
        <w:t xml:space="preserve">Σπ </w:t>
      </w:r>
      <w:r w:rsidRPr="0078381C">
        <w:rPr>
          <w:rFonts w:eastAsia="Calibri"/>
          <w:highlight w:val="yellow"/>
          <w:u w:val="single"/>
        </w:rPr>
        <w:t>Other queer theorists might articulate queerness as a poststructuralist endeavor that deconstructs not only heteronorms,</w:t>
      </w:r>
      <w:r w:rsidRPr="0078381C">
        <w:rPr>
          <w:rFonts w:eastAsia="Calibri"/>
          <w:u w:val="single"/>
        </w:rPr>
        <w:t xml:space="preserve"> but the very logic of identity itself. In the first version of queerness, </w:t>
      </w:r>
      <w:r w:rsidRPr="0078381C">
        <w:rPr>
          <w:rFonts w:eastAsia="Calibri"/>
          <w:highlight w:val="yellow"/>
          <w:u w:val="single"/>
        </w:rPr>
        <w:t>resistance to heteronorms may be privileged in a way that e√aces the e√ects of this resistance in relation to possible complicities with other norms, such as racial, class, gender, and citizenship privileges</w:t>
      </w:r>
      <w:r w:rsidRPr="0078381C">
        <w:rPr>
          <w:rFonts w:eastAsia="Calibri"/>
          <w:u w:val="single"/>
        </w:rPr>
        <w:t xml:space="preserve">. </w:t>
      </w:r>
      <w:r w:rsidRPr="0078381C">
        <w:rPr>
          <w:rFonts w:eastAsia="Calibri"/>
          <w:highlight w:val="yellow"/>
          <w:u w:val="single"/>
        </w:rPr>
        <w:t>Queer intersectional analyses challenge this regulatory queerness</w:t>
      </w:r>
      <w:r w:rsidRPr="0078381C">
        <w:rPr>
          <w:rFonts w:eastAsia="Calibri"/>
          <w:u w:val="single"/>
        </w:rPr>
        <w:t xml:space="preserve">, but in doing so may fail to subject their own frames to the very critique they deploy. </w:t>
      </w:r>
      <w:r w:rsidRPr="0078381C">
        <w:rPr>
          <w:rFonts w:eastAsia="Calibri"/>
          <w:highlight w:val="yellow"/>
          <w:u w:val="single"/>
        </w:rPr>
        <w:t>In this second formulation, queer of color and queer immigrant communities</w:t>
      </w:r>
      <w:r w:rsidRPr="0078381C">
        <w:rPr>
          <w:rFonts w:eastAsia="Calibri"/>
          <w:sz w:val="14"/>
          <w:highlight w:val="yellow"/>
        </w:rPr>
        <w:t xml:space="preserve"> (</w:t>
      </w:r>
      <w:r w:rsidRPr="0078381C">
        <w:rPr>
          <w:rFonts w:eastAsia="Calibri"/>
          <w:sz w:val="14"/>
        </w:rPr>
        <w:t xml:space="preserve">not to mention queer of color critique) </w:t>
      </w:r>
      <w:r w:rsidRPr="0078381C">
        <w:rPr>
          <w:rFonts w:eastAsia="Calibri"/>
          <w:highlight w:val="yellow"/>
          <w:u w:val="single"/>
        </w:rPr>
        <w:t>are always beyond reproach, an untenable position given the (</w:t>
      </w:r>
      <w:r w:rsidRPr="0078381C">
        <w:rPr>
          <w:rFonts w:eastAsia="Calibri"/>
          <w:u w:val="single"/>
        </w:rPr>
        <w:t xml:space="preserve">class, religious, gender-queer, national, regional, linguistic, generational) </w:t>
      </w:r>
      <w:r w:rsidRPr="0078381C">
        <w:rPr>
          <w:rFonts w:eastAsia="Calibri"/>
          <w:highlight w:val="yellow"/>
          <w:u w:val="single"/>
        </w:rPr>
        <w:t>tensions within</w:t>
      </w:r>
      <w:r w:rsidRPr="0078381C">
        <w:rPr>
          <w:rFonts w:eastAsia="Calibri"/>
          <w:u w:val="single"/>
        </w:rPr>
        <w:t xml:space="preserve">, am ong, </w:t>
      </w:r>
      <w:r w:rsidRPr="0078381C">
        <w:rPr>
          <w:rFonts w:eastAsia="Calibri"/>
          <w:highlight w:val="yellow"/>
          <w:u w:val="single"/>
        </w:rPr>
        <w:t>and between queer diasporic, immigrant, and of color communities, thus obfuscating any of their own conservative proclivities</w:t>
      </w:r>
      <w:r w:rsidRPr="0078381C">
        <w:rPr>
          <w:rFonts w:eastAsia="Calibri"/>
          <w:u w:val="single"/>
        </w:rPr>
        <w:t>. Conversely, it also holds queer of color organizing and theorizing to impossible standards and expectations, always beholden to spaces and actions of resistance, transgression, subversion.</w:t>
      </w:r>
      <w:r w:rsidRPr="0078381C">
        <w:rPr>
          <w:rFonts w:eastAsia="Calibri"/>
          <w:sz w:val="14"/>
        </w:rPr>
        <w:t xml:space="preserve"> </w:t>
      </w:r>
    </w:p>
    <w:p w14:paraId="5F158B67" w14:textId="77777777" w:rsidR="009D73BD" w:rsidRPr="0078381C" w:rsidRDefault="009D73BD" w:rsidP="009D73BD">
      <w:pPr>
        <w:keepNext/>
        <w:keepLines/>
        <w:spacing w:before="200"/>
        <w:outlineLvl w:val="3"/>
        <w:rPr>
          <w:rFonts w:eastAsia="MS Gothic"/>
          <w:iCs/>
          <w:sz w:val="26"/>
          <w:szCs w:val="24"/>
        </w:rPr>
      </w:pPr>
      <w:r w:rsidRPr="0078381C">
        <w:rPr>
          <w:rFonts w:eastAsia="MS Gothic"/>
          <w:iCs/>
          <w:sz w:val="26"/>
          <w:szCs w:val="24"/>
        </w:rPr>
        <w:t xml:space="preserve">Control societies tweak forms of discipline based on subject positions. Assemblages destabilize identity and breaks down notions of hetero and homonormativity. Refuse subject singularity and ontological irreducibility. Only then can we explore what is prior and what is beyond the established in order to truly understand the state’s mechanism of control. </w:t>
      </w:r>
    </w:p>
    <w:p w14:paraId="5891D272" w14:textId="77777777" w:rsidR="009D73BD" w:rsidRPr="0078381C" w:rsidRDefault="009D73BD" w:rsidP="009D73BD">
      <w:pPr>
        <w:rPr>
          <w:rFonts w:eastAsia="Times New Roman"/>
          <w:b/>
          <w:bCs/>
          <w:szCs w:val="24"/>
        </w:rPr>
      </w:pPr>
      <w:r w:rsidRPr="0078381C">
        <w:rPr>
          <w:rFonts w:eastAsia="Calibri"/>
          <w:sz w:val="26"/>
        </w:rPr>
        <w:t>Puar 12</w:t>
      </w:r>
      <w:r w:rsidRPr="0078381C">
        <w:rPr>
          <w:rFonts w:eastAsia="Times New Roman"/>
          <w:szCs w:val="24"/>
        </w:rPr>
        <w:t xml:space="preserve"> [Jasbir, Professor of women's and gender studies at Rutgers University, “I would rather be a cyborg than a goddess”: Becoming-Intersectional in Assemblage Theory, philoSOPHIA, 2(1), 49-66. Chicago, Project Muse] Awirth</w:t>
      </w:r>
    </w:p>
    <w:p w14:paraId="6D434C0F" w14:textId="77777777" w:rsidR="009D73BD" w:rsidRPr="0078381C" w:rsidRDefault="009D73BD" w:rsidP="009D73BD">
      <w:pPr>
        <w:rPr>
          <w:rFonts w:eastAsia="Times New Roman"/>
          <w:szCs w:val="24"/>
          <w:u w:val="single"/>
        </w:rPr>
      </w:pPr>
      <w:r w:rsidRPr="0078381C">
        <w:rPr>
          <w:rFonts w:eastAsia="Times New Roman"/>
          <w:sz w:val="16"/>
          <w:szCs w:val="24"/>
        </w:rPr>
        <w:t xml:space="preserve">There’s obviously much more to say about such an example; certainly one can note (once again) that Massumi also presumes sex/gender differentiation as the primary one that locates bodies on the grid. But in rereading Massumi’s example, one sees, as Saldanha argues, </w:t>
      </w:r>
      <w:r w:rsidRPr="0078381C">
        <w:rPr>
          <w:rFonts w:eastAsia="Times New Roman"/>
          <w:szCs w:val="24"/>
          <w:u w:val="single"/>
        </w:rPr>
        <w:t>using the Deleuzian concepts of “molar’ and “molecular” differences, that intersectionality as a concept “is only meant for the molar ‘level’ . . . molecular forces continually upset the topological localizability of a body</w:t>
      </w:r>
      <w:r w:rsidRPr="0078381C">
        <w:rPr>
          <w:rFonts w:eastAsia="Times New Roman"/>
          <w:sz w:val="16"/>
          <w:szCs w:val="24"/>
        </w:rPr>
        <w:t xml:space="preserve">” (Saldanha 2010, 290). In closing, </w:t>
      </w:r>
      <w:r w:rsidRPr="0078381C">
        <w:rPr>
          <w:rFonts w:eastAsia="Times New Roman"/>
          <w:szCs w:val="24"/>
          <w:u w:val="single"/>
        </w:rPr>
        <w:t xml:space="preserve">and as an effort to signpost the lines of flight this essay cannot fully follow given space restrictions, my own concerns about </w:t>
      </w:r>
      <w:r w:rsidRPr="0078381C">
        <w:rPr>
          <w:rFonts w:eastAsia="Times New Roman"/>
          <w:szCs w:val="24"/>
          <w:highlight w:val="yellow"/>
          <w:u w:val="single"/>
        </w:rPr>
        <w:t>intersectional frameworks</w:t>
      </w:r>
      <w:r w:rsidRPr="0078381C">
        <w:rPr>
          <w:rFonts w:eastAsia="Times New Roman"/>
          <w:szCs w:val="24"/>
          <w:u w:val="single"/>
        </w:rPr>
        <w:t xml:space="preserve"> go far beyond rethinking its contextual specificity (this </w:t>
      </w:r>
      <w:r w:rsidRPr="0078381C">
        <w:rPr>
          <w:rFonts w:eastAsia="Times New Roman"/>
          <w:szCs w:val="24"/>
          <w:highlight w:val="yellow"/>
          <w:u w:val="single"/>
        </w:rPr>
        <w:t>is</w:t>
      </w:r>
      <w:r w:rsidRPr="0078381C">
        <w:rPr>
          <w:rFonts w:eastAsia="Times New Roman"/>
          <w:szCs w:val="24"/>
          <w:u w:val="single"/>
        </w:rPr>
        <w:t xml:space="preserve"> not only about epistemological incongruence or correctives, but more importantly, </w:t>
      </w:r>
      <w:r w:rsidRPr="0078381C">
        <w:rPr>
          <w:rFonts w:eastAsia="Times New Roman"/>
          <w:iCs/>
          <w:szCs w:val="24"/>
          <w:highlight w:val="yellow"/>
          <w:u w:val="single"/>
          <w:bdr w:val="single" w:sz="18" w:space="0" w:color="auto"/>
        </w:rPr>
        <w:t>ontological irreducibility</w:t>
      </w:r>
      <w:r w:rsidRPr="0078381C">
        <w:rPr>
          <w:rFonts w:eastAsia="Times New Roman"/>
          <w:sz w:val="16"/>
          <w:szCs w:val="24"/>
        </w:rPr>
        <w:t>). As I have argued in Terrorist Assemblages: “</w:t>
      </w:r>
      <w:r w:rsidRPr="0078381C">
        <w:rPr>
          <w:rFonts w:eastAsia="Times New Roman"/>
          <w:szCs w:val="24"/>
          <w:highlight w:val="yellow"/>
          <w:u w:val="single"/>
        </w:rPr>
        <w:t xml:space="preserve">No matter how intersectional </w:t>
      </w:r>
      <w:r w:rsidRPr="0078381C">
        <w:rPr>
          <w:rFonts w:eastAsia="Times New Roman"/>
          <w:szCs w:val="24"/>
          <w:u w:val="single"/>
        </w:rPr>
        <w:t xml:space="preserve">our models of subjectivity, no matter how attuned to locational politics of space, place, and scale, </w:t>
      </w:r>
      <w:r w:rsidRPr="0078381C">
        <w:rPr>
          <w:rFonts w:eastAsia="Times New Roman"/>
          <w:szCs w:val="24"/>
          <w:highlight w:val="yellow"/>
          <w:u w:val="single"/>
        </w:rPr>
        <w:t>these formulations</w:t>
      </w:r>
      <w:r w:rsidRPr="0078381C">
        <w:rPr>
          <w:rFonts w:eastAsia="Times New Roman"/>
          <w:szCs w:val="24"/>
          <w:u w:val="single"/>
        </w:rPr>
        <w:t xml:space="preserve">—these fine tunings of intersectionality, as it were, that continue to be demanded—may </w:t>
      </w:r>
      <w:r w:rsidRPr="0078381C">
        <w:rPr>
          <w:rFonts w:eastAsia="Times New Roman"/>
          <w:szCs w:val="24"/>
          <w:highlight w:val="yellow"/>
          <w:u w:val="single"/>
        </w:rPr>
        <w:t>still limit us</w:t>
      </w:r>
      <w:r w:rsidRPr="0078381C">
        <w:rPr>
          <w:rFonts w:eastAsia="Times New Roman"/>
          <w:szCs w:val="24"/>
          <w:u w:val="single"/>
        </w:rPr>
        <w:t xml:space="preserve"> if </w:t>
      </w:r>
      <w:r w:rsidRPr="0078381C">
        <w:rPr>
          <w:rFonts w:eastAsia="Times New Roman"/>
          <w:szCs w:val="24"/>
          <w:highlight w:val="yellow"/>
          <w:u w:val="single"/>
        </w:rPr>
        <w:t>they presume</w:t>
      </w:r>
      <w:r w:rsidRPr="0078381C">
        <w:rPr>
          <w:rFonts w:eastAsia="Times New Roman"/>
          <w:szCs w:val="24"/>
          <w:u w:val="single"/>
        </w:rPr>
        <w:t xml:space="preserve"> the automatic primacy and </w:t>
      </w:r>
      <w:r w:rsidRPr="0078381C">
        <w:rPr>
          <w:rFonts w:eastAsia="Times New Roman"/>
          <w:szCs w:val="24"/>
          <w:highlight w:val="yellow"/>
          <w:u w:val="single"/>
        </w:rPr>
        <w:t>singularity of the</w:t>
      </w:r>
      <w:r w:rsidRPr="0078381C">
        <w:rPr>
          <w:rFonts w:eastAsia="Times New Roman"/>
          <w:szCs w:val="24"/>
          <w:u w:val="single"/>
        </w:rPr>
        <w:t xml:space="preserve"> disciplinary </w:t>
      </w:r>
      <w:r w:rsidRPr="0078381C">
        <w:rPr>
          <w:rFonts w:eastAsia="Times New Roman"/>
          <w:szCs w:val="24"/>
          <w:highlight w:val="yellow"/>
          <w:u w:val="single"/>
        </w:rPr>
        <w:t>subject</w:t>
      </w:r>
      <w:r w:rsidRPr="0078381C">
        <w:rPr>
          <w:rFonts w:eastAsia="Times New Roman"/>
          <w:szCs w:val="24"/>
          <w:u w:val="single"/>
        </w:rPr>
        <w:t xml:space="preserve"> and its identitarian interpellation</w:t>
      </w:r>
      <w:r w:rsidRPr="0078381C">
        <w:rPr>
          <w:rFonts w:eastAsia="Times New Roman"/>
          <w:sz w:val="16"/>
          <w:szCs w:val="24"/>
        </w:rPr>
        <w:t xml:space="preserve">” (Puar 2007, 206). My interest in interrogating </w:t>
      </w:r>
      <w:r w:rsidRPr="0078381C">
        <w:rPr>
          <w:rFonts w:eastAsia="Times New Roman"/>
          <w:szCs w:val="24"/>
          <w:u w:val="single"/>
        </w:rPr>
        <w:t>the predominance of subjecthood itself is</w:t>
      </w:r>
      <w:r w:rsidRPr="0078381C">
        <w:rPr>
          <w:rFonts w:eastAsia="Times New Roman"/>
          <w:sz w:val="16"/>
          <w:szCs w:val="24"/>
        </w:rPr>
        <w:t xml:space="preserve"> driven precisely by the </w:t>
      </w:r>
      <w:r w:rsidRPr="0078381C">
        <w:rPr>
          <w:rFonts w:eastAsia="Times New Roman"/>
          <w:szCs w:val="24"/>
          <w:u w:val="single"/>
        </w:rPr>
        <w:t>limitations of poststructuralist critique</w:t>
      </w:r>
      <w:r w:rsidRPr="0078381C">
        <w:rPr>
          <w:rFonts w:eastAsia="Times New Roman"/>
          <w:sz w:val="16"/>
          <w:szCs w:val="24"/>
        </w:rPr>
        <w:t xml:space="preserve"> that Rey Chow fore- grounds, the concerns about the nature/culture divide and questions of language and matter that the technoscience and materialist feminists have outlined, and </w:t>
      </w:r>
      <w:r w:rsidRPr="0078381C">
        <w:rPr>
          <w:rFonts w:eastAsia="Times New Roman"/>
          <w:szCs w:val="24"/>
          <w:u w:val="single"/>
        </w:rPr>
        <w:t>the attention to power and affect that assemblage theorists centralize.</w:t>
      </w:r>
      <w:r w:rsidRPr="0078381C">
        <w:rPr>
          <w:rFonts w:eastAsia="Times New Roman"/>
          <w:sz w:val="16"/>
          <w:szCs w:val="24"/>
        </w:rPr>
        <w:t xml:space="preserve"> I want to make one final connection between intersectionality, assemblage, and the debates on disciplinary societies and societies of control, derived from the work of Michel Foucault and Deleuze’s extension of it. </w:t>
      </w:r>
      <w:r w:rsidRPr="0078381C">
        <w:rPr>
          <w:rFonts w:eastAsia="Times New Roman"/>
          <w:szCs w:val="24"/>
          <w:u w:val="single"/>
        </w:rPr>
        <w:t xml:space="preserve">While </w:t>
      </w:r>
      <w:r w:rsidRPr="0078381C">
        <w:rPr>
          <w:rFonts w:eastAsia="Times New Roman"/>
          <w:szCs w:val="24"/>
          <w:highlight w:val="yellow"/>
          <w:u w:val="single"/>
        </w:rPr>
        <w:t>discipline works at</w:t>
      </w:r>
      <w:r w:rsidRPr="0078381C">
        <w:rPr>
          <w:rFonts w:eastAsia="Times New Roman"/>
          <w:szCs w:val="24"/>
          <w:u w:val="single"/>
        </w:rPr>
        <w:t xml:space="preserve"> the level of </w:t>
      </w:r>
      <w:r w:rsidRPr="0078381C">
        <w:rPr>
          <w:rFonts w:eastAsia="Times New Roman"/>
          <w:szCs w:val="24"/>
          <w:highlight w:val="yellow"/>
          <w:u w:val="single"/>
        </w:rPr>
        <w:t xml:space="preserve">identity, </w:t>
      </w:r>
      <w:r w:rsidRPr="0078381C">
        <w:rPr>
          <w:rFonts w:eastAsia="Times New Roman"/>
          <w:iCs/>
          <w:szCs w:val="24"/>
          <w:highlight w:val="yellow"/>
          <w:u w:val="single"/>
          <w:bdr w:val="single" w:sz="18" w:space="0" w:color="auto"/>
        </w:rPr>
        <w:t>control works at</w:t>
      </w:r>
      <w:r w:rsidRPr="0078381C">
        <w:rPr>
          <w:rFonts w:eastAsia="Times New Roman"/>
          <w:iCs/>
          <w:szCs w:val="24"/>
          <w:u w:val="single"/>
          <w:bdr w:val="single" w:sz="18" w:space="0" w:color="auto"/>
        </w:rPr>
        <w:t xml:space="preserve"> the level of </w:t>
      </w:r>
      <w:r w:rsidRPr="0078381C">
        <w:rPr>
          <w:rFonts w:eastAsia="Times New Roman"/>
          <w:iCs/>
          <w:szCs w:val="24"/>
          <w:highlight w:val="yellow"/>
          <w:u w:val="single"/>
          <w:bdr w:val="single" w:sz="18" w:space="0" w:color="auto"/>
        </w:rPr>
        <w:t>intensity</w:t>
      </w:r>
      <w:r w:rsidRPr="0078381C">
        <w:rPr>
          <w:rFonts w:eastAsia="Times New Roman"/>
          <w:szCs w:val="24"/>
          <w:u w:val="single"/>
        </w:rPr>
        <w:t>; identity is a process involving an intensification of habituation, thus discipline and control are mutually entwined, though not necessarily compatible, with each other</w:t>
      </w:r>
      <w:r w:rsidRPr="0078381C">
        <w:rPr>
          <w:rFonts w:eastAsia="Times New Roman"/>
          <w:sz w:val="16"/>
          <w:szCs w:val="24"/>
        </w:rPr>
        <w:t>. In the 2007 English translation of Michel Foucault’s 1977–78 lectures titled Security, Territory, and Population, Foucault distinguishes between disciplinary mechanisms and security apparatuses, what Deleuze would later come to call “control societies.” On the disciplinary organization of multiplicity, Foucault writes: “</w:t>
      </w:r>
      <w:r w:rsidRPr="0078381C">
        <w:rPr>
          <w:rFonts w:eastAsia="Times New Roman"/>
          <w:szCs w:val="24"/>
          <w:u w:val="single"/>
        </w:rPr>
        <w:t>Discipline is a mode of individualization of multiplicities rather than something that constructs an edifice of multiple elements on the basis of individuals who are worked on as, first of all, individuals</w:t>
      </w:r>
      <w:r w:rsidRPr="0078381C">
        <w:rPr>
          <w:rFonts w:eastAsia="Times New Roman"/>
          <w:sz w:val="16"/>
          <w:szCs w:val="24"/>
        </w:rPr>
        <w:t xml:space="preserve">” (Foucault 2007, 12). Many relations between </w:t>
      </w:r>
      <w:r w:rsidRPr="0078381C">
        <w:rPr>
          <w:rFonts w:eastAsia="Times New Roman"/>
          <w:szCs w:val="24"/>
          <w:u w:val="single"/>
        </w:rPr>
        <w:t>discipline (exclusion and inclusion) and control (modulation, tweaking) have been proffered: one, as various overlapping yet progressive stages of market capitalism and governmentality; two, as coexisting models and exercises of power; three, control as an effect of disciplinary apparatuses—control as the epitome of a disciplinary society par excellence</w:t>
      </w:r>
      <w:r w:rsidRPr="0078381C">
        <w:rPr>
          <w:rFonts w:eastAsia="Times New Roman"/>
          <w:sz w:val="16"/>
          <w:szCs w:val="24"/>
        </w:rPr>
        <w:t xml:space="preserve"> (in that disciplinary forms of power exceed their sites to reproduce everywhere); and finally, as Foucault suggests above, </w:t>
      </w:r>
      <w:r w:rsidRPr="0078381C">
        <w:rPr>
          <w:rFonts w:eastAsia="Times New Roman"/>
          <w:iCs/>
          <w:szCs w:val="24"/>
          <w:highlight w:val="yellow"/>
          <w:u w:val="single"/>
          <w:bdr w:val="single" w:sz="18" w:space="0" w:color="auto"/>
        </w:rPr>
        <w:t>disciplin</w:t>
      </w:r>
      <w:r w:rsidRPr="0078381C">
        <w:rPr>
          <w:rFonts w:eastAsia="Times New Roman"/>
          <w:iCs/>
          <w:szCs w:val="24"/>
          <w:u w:val="single"/>
          <w:bdr w:val="single" w:sz="18" w:space="0" w:color="auto"/>
        </w:rPr>
        <w:t xml:space="preserve">ary </w:t>
      </w:r>
      <w:r w:rsidRPr="0078381C">
        <w:rPr>
          <w:rFonts w:eastAsia="Times New Roman"/>
          <w:iCs/>
          <w:szCs w:val="24"/>
          <w:highlight w:val="yellow"/>
          <w:u w:val="single"/>
          <w:bdr w:val="single" w:sz="18" w:space="0" w:color="auto"/>
        </w:rPr>
        <w:t xml:space="preserve">frames </w:t>
      </w:r>
      <w:r w:rsidRPr="0078381C">
        <w:rPr>
          <w:rFonts w:eastAsia="Times New Roman"/>
          <w:iCs/>
          <w:szCs w:val="24"/>
          <w:u w:val="single"/>
          <w:bdr w:val="single" w:sz="18" w:space="0" w:color="auto"/>
        </w:rPr>
        <w:t xml:space="preserve">as a form of </w:t>
      </w:r>
      <w:r w:rsidRPr="0078381C">
        <w:rPr>
          <w:rFonts w:eastAsia="Times New Roman"/>
          <w:iCs/>
          <w:szCs w:val="24"/>
          <w:highlight w:val="yellow"/>
          <w:u w:val="single"/>
          <w:bdr w:val="single" w:sz="18" w:space="0" w:color="auto"/>
        </w:rPr>
        <w:t>control and</w:t>
      </w:r>
      <w:r w:rsidRPr="0078381C">
        <w:rPr>
          <w:rFonts w:eastAsia="Times New Roman"/>
          <w:iCs/>
          <w:szCs w:val="24"/>
          <w:u w:val="single"/>
          <w:bdr w:val="single" w:sz="18" w:space="0" w:color="auto"/>
        </w:rPr>
        <w:t xml:space="preserve"> as a </w:t>
      </w:r>
      <w:r w:rsidRPr="0078381C">
        <w:rPr>
          <w:rFonts w:eastAsia="Times New Roman"/>
          <w:iCs/>
          <w:szCs w:val="24"/>
          <w:highlight w:val="yellow"/>
          <w:u w:val="single"/>
          <w:bdr w:val="single" w:sz="18" w:space="0" w:color="auto"/>
        </w:rPr>
        <w:t xml:space="preserve">response </w:t>
      </w:r>
      <w:r w:rsidRPr="0078381C">
        <w:rPr>
          <w:rFonts w:eastAsia="Times New Roman"/>
          <w:iCs/>
          <w:szCs w:val="24"/>
          <w:u w:val="single"/>
          <w:bdr w:val="single" w:sz="18" w:space="0" w:color="auto"/>
        </w:rPr>
        <w:t xml:space="preserve">to the proliferation of control. </w:t>
      </w:r>
      <w:r w:rsidRPr="0078381C">
        <w:rPr>
          <w:rFonts w:eastAsia="Times New Roman"/>
          <w:sz w:val="16"/>
          <w:szCs w:val="24"/>
        </w:rPr>
        <w:t xml:space="preserve">It seems to me, and I pose these as speculative points that I continue to think through, that </w:t>
      </w:r>
      <w:r w:rsidRPr="0078381C">
        <w:rPr>
          <w:rFonts w:eastAsia="Times New Roman"/>
          <w:szCs w:val="24"/>
          <w:highlight w:val="yellow"/>
          <w:u w:val="single"/>
        </w:rPr>
        <w:t>intersectional critique has</w:t>
      </w:r>
      <w:r w:rsidRPr="0078381C">
        <w:rPr>
          <w:rFonts w:eastAsia="Times New Roman"/>
          <w:szCs w:val="24"/>
          <w:u w:val="single"/>
        </w:rPr>
        <w:t xml:space="preserve"> both </w:t>
      </w:r>
      <w:r w:rsidRPr="0078381C">
        <w:rPr>
          <w:rFonts w:eastAsia="Times New Roman"/>
          <w:szCs w:val="24"/>
          <w:highlight w:val="yellow"/>
          <w:u w:val="single"/>
        </w:rPr>
        <w:t>intervened in</w:t>
      </w:r>
      <w:r w:rsidRPr="0078381C">
        <w:rPr>
          <w:rFonts w:eastAsia="Times New Roman"/>
          <w:szCs w:val="24"/>
          <w:u w:val="single"/>
        </w:rPr>
        <w:t xml:space="preserve"> the legal and capitalist </w:t>
      </w:r>
      <w:r w:rsidRPr="0078381C">
        <w:rPr>
          <w:rFonts w:eastAsia="Times New Roman"/>
          <w:szCs w:val="24"/>
          <w:highlight w:val="yellow"/>
          <w:u w:val="single"/>
        </w:rPr>
        <w:t xml:space="preserve">structures that demand </w:t>
      </w:r>
      <w:r w:rsidRPr="0078381C">
        <w:rPr>
          <w:rFonts w:eastAsia="Times New Roman"/>
          <w:szCs w:val="24"/>
          <w:u w:val="single"/>
        </w:rPr>
        <w:t xml:space="preserve">the fixity of </w:t>
      </w:r>
      <w:r w:rsidRPr="0078381C">
        <w:rPr>
          <w:rFonts w:eastAsia="Times New Roman"/>
          <w:szCs w:val="24"/>
          <w:highlight w:val="yellow"/>
          <w:u w:val="single"/>
        </w:rPr>
        <w:t xml:space="preserve">the </w:t>
      </w:r>
      <w:r w:rsidRPr="0078381C">
        <w:rPr>
          <w:rFonts w:eastAsia="Times New Roman"/>
          <w:szCs w:val="24"/>
          <w:u w:val="single"/>
        </w:rPr>
        <w:t xml:space="preserve">rights-bearing </w:t>
      </w:r>
      <w:r w:rsidRPr="0078381C">
        <w:rPr>
          <w:rFonts w:eastAsia="Times New Roman"/>
          <w:szCs w:val="24"/>
          <w:highlight w:val="yellow"/>
          <w:u w:val="single"/>
        </w:rPr>
        <w:t xml:space="preserve">subject and </w:t>
      </w:r>
      <w:r w:rsidRPr="0078381C">
        <w:rPr>
          <w:rFonts w:eastAsia="Times New Roman"/>
          <w:szCs w:val="24"/>
          <w:u w:val="single"/>
        </w:rPr>
        <w:t xml:space="preserve">has also </w:t>
      </w:r>
      <w:r w:rsidRPr="0078381C">
        <w:rPr>
          <w:rFonts w:eastAsia="Times New Roman"/>
          <w:szCs w:val="24"/>
          <w:highlight w:val="yellow"/>
          <w:u w:val="single"/>
        </w:rPr>
        <w:t xml:space="preserve">simultaneously reproduced </w:t>
      </w:r>
      <w:r w:rsidRPr="0078381C">
        <w:rPr>
          <w:rFonts w:eastAsia="Times New Roman"/>
          <w:szCs w:val="24"/>
          <w:u w:val="single"/>
        </w:rPr>
        <w:t xml:space="preserve">the </w:t>
      </w:r>
      <w:r w:rsidRPr="0078381C">
        <w:rPr>
          <w:rFonts w:eastAsia="Times New Roman"/>
          <w:szCs w:val="24"/>
          <w:highlight w:val="yellow"/>
          <w:u w:val="single"/>
        </w:rPr>
        <w:t>disciplinary demands of that</w:t>
      </w:r>
      <w:r w:rsidRPr="0078381C">
        <w:rPr>
          <w:rFonts w:eastAsia="Times New Roman"/>
          <w:szCs w:val="24"/>
          <w:u w:val="single"/>
        </w:rPr>
        <w:t xml:space="preserve"> subject </w:t>
      </w:r>
      <w:r w:rsidRPr="0078381C">
        <w:rPr>
          <w:rFonts w:eastAsia="Times New Roman"/>
          <w:szCs w:val="24"/>
          <w:highlight w:val="yellow"/>
          <w:u w:val="single"/>
        </w:rPr>
        <w:t>formation</w:t>
      </w:r>
      <w:r w:rsidRPr="0078381C">
        <w:rPr>
          <w:rFonts w:eastAsia="Times New Roman"/>
          <w:sz w:val="16"/>
          <w:szCs w:val="24"/>
        </w:rPr>
        <w:t xml:space="preserve">. As Norma Alarcon presciently asked, in 1984, in her response to the publication of This Bridge Called My Back, are we going to make a subject of the whole world? (Alarcon 1990, 361). If, as Brah and Phoenix argue, “a key feature of feminist analysis of intersectionality is . . . decentering . . . the norma- tive subject of feminism” (Brah and Phoenix 2004, 78), then how do feminist thinkers address the problem that the construct of the subject is itself already normative? At this productive impasse, then, is this conundrum: the heuristic of intersectionality has produced a tremendous amount of work on WOC while concomitantly excusing white feminists from this work, re-centering gender and sexual difference as foundational and primary—indeed, this amplification of knowledge has in some senses been at the cost of WOC. Yet “we” (this “we” always under duress and contestation) might be reaching a poststructuralist fatigue around the notion of the subject itself. The limits of the epistemological corrective are encountered. Therefore, </w:t>
      </w:r>
      <w:r w:rsidRPr="0078381C">
        <w:rPr>
          <w:rFonts w:eastAsia="Times New Roman"/>
          <w:szCs w:val="24"/>
          <w:highlight w:val="yellow"/>
          <w:u w:val="single"/>
        </w:rPr>
        <w:t>to dismiss assemblages</w:t>
      </w:r>
      <w:r w:rsidRPr="0078381C">
        <w:rPr>
          <w:rFonts w:eastAsia="Times New Roman"/>
          <w:szCs w:val="24"/>
          <w:u w:val="single"/>
        </w:rPr>
        <w:t xml:space="preserve"> in favor of retaining intersectional identitarian frameworks </w:t>
      </w:r>
      <w:r w:rsidRPr="0078381C">
        <w:rPr>
          <w:rFonts w:eastAsia="Times New Roman"/>
          <w:szCs w:val="24"/>
          <w:highlight w:val="yellow"/>
          <w:u w:val="single"/>
        </w:rPr>
        <w:t xml:space="preserve">is to dismiss how societies of control </w:t>
      </w:r>
      <w:r w:rsidRPr="0078381C">
        <w:rPr>
          <w:rFonts w:eastAsia="Times New Roman"/>
          <w:szCs w:val="24"/>
          <w:u w:val="single"/>
        </w:rPr>
        <w:t xml:space="preserve">tweak and </w:t>
      </w:r>
      <w:r w:rsidRPr="0078381C">
        <w:rPr>
          <w:rFonts w:eastAsia="Times New Roman"/>
          <w:szCs w:val="24"/>
          <w:highlight w:val="yellow"/>
          <w:u w:val="single"/>
        </w:rPr>
        <w:t>modulate bodies</w:t>
      </w:r>
      <w:r w:rsidRPr="0078381C">
        <w:rPr>
          <w:rFonts w:eastAsia="Times New Roman"/>
          <w:szCs w:val="24"/>
          <w:u w:val="single"/>
        </w:rPr>
        <w:t xml:space="preserve"> as matter, not predominantly through signification or identity interpellation but rather </w:t>
      </w:r>
      <w:r w:rsidRPr="0078381C">
        <w:rPr>
          <w:rFonts w:eastAsia="Times New Roman"/>
          <w:iCs/>
          <w:szCs w:val="24"/>
          <w:highlight w:val="yellow"/>
          <w:u w:val="single"/>
          <w:bdr w:val="single" w:sz="18" w:space="0" w:color="auto"/>
        </w:rPr>
        <w:t>through affective capacities and tendencies</w:t>
      </w:r>
      <w:r w:rsidRPr="0078381C">
        <w:rPr>
          <w:rFonts w:eastAsia="Times New Roman"/>
          <w:sz w:val="16"/>
          <w:szCs w:val="24"/>
        </w:rPr>
        <w:t xml:space="preserve">. It is also to miss that </w:t>
      </w:r>
      <w:r w:rsidRPr="0078381C">
        <w:rPr>
          <w:rFonts w:eastAsia="Times New Roman"/>
          <w:szCs w:val="24"/>
          <w:highlight w:val="yellow"/>
          <w:u w:val="single"/>
        </w:rPr>
        <w:t>assemblages</w:t>
      </w:r>
      <w:r w:rsidRPr="0078381C">
        <w:rPr>
          <w:rFonts w:eastAsia="Times New Roman"/>
          <w:szCs w:val="24"/>
          <w:u w:val="single"/>
        </w:rPr>
        <w:t xml:space="preserve"> encompass not only ongoing attempts to </w:t>
      </w:r>
      <w:r w:rsidRPr="0078381C">
        <w:rPr>
          <w:rFonts w:eastAsia="Times New Roman"/>
          <w:szCs w:val="24"/>
          <w:highlight w:val="yellow"/>
          <w:u w:val="single"/>
        </w:rPr>
        <w:t>destabilize identities</w:t>
      </w:r>
      <w:r w:rsidRPr="0078381C">
        <w:rPr>
          <w:rFonts w:eastAsia="Times New Roman"/>
          <w:szCs w:val="24"/>
          <w:u w:val="single"/>
        </w:rPr>
        <w:t xml:space="preserve"> and grids, </w:t>
      </w:r>
      <w:r w:rsidRPr="0078381C">
        <w:rPr>
          <w:rFonts w:eastAsia="Times New Roman"/>
          <w:szCs w:val="24"/>
          <w:highlight w:val="yellow"/>
          <w:u w:val="single"/>
        </w:rPr>
        <w:t>but also the forces that</w:t>
      </w:r>
      <w:r w:rsidRPr="0078381C">
        <w:rPr>
          <w:rFonts w:eastAsia="Times New Roman"/>
          <w:szCs w:val="24"/>
          <w:u w:val="single"/>
        </w:rPr>
        <w:t xml:space="preserve"> continue to </w:t>
      </w:r>
      <w:r w:rsidRPr="0078381C">
        <w:rPr>
          <w:rFonts w:eastAsia="Times New Roman"/>
          <w:szCs w:val="24"/>
          <w:highlight w:val="yellow"/>
          <w:u w:val="single"/>
        </w:rPr>
        <w:t>mandate</w:t>
      </w:r>
      <w:r w:rsidRPr="0078381C">
        <w:rPr>
          <w:rFonts w:eastAsia="Times New Roman"/>
          <w:szCs w:val="24"/>
          <w:u w:val="single"/>
        </w:rPr>
        <w:t xml:space="preserve"> and enforce </w:t>
      </w:r>
      <w:r w:rsidRPr="0078381C">
        <w:rPr>
          <w:rFonts w:eastAsia="Times New Roman"/>
          <w:szCs w:val="24"/>
          <w:highlight w:val="yellow"/>
          <w:u w:val="single"/>
        </w:rPr>
        <w:t>them</w:t>
      </w:r>
      <w:r w:rsidRPr="0078381C">
        <w:rPr>
          <w:rFonts w:eastAsia="Times New Roman"/>
          <w:sz w:val="16"/>
          <w:szCs w:val="24"/>
        </w:rPr>
        <w:t xml:space="preserve">. That is to say, grid making is a recognized process of agencement. But </w:t>
      </w:r>
      <w:r w:rsidRPr="0078381C">
        <w:rPr>
          <w:rFonts w:eastAsia="Times New Roman"/>
          <w:szCs w:val="24"/>
          <w:u w:val="single"/>
        </w:rPr>
        <w:t>to render intersectionality as an archaic relic of identity politics bypasses entirely the possibility that for some bodies—we can call them statistical outliers, or those consigned to premature death, or those once formerly considered useless bodies or bodies of excess—discipline and punish may well still be a primary apparatus of power</w:t>
      </w:r>
      <w:r w:rsidRPr="0078381C">
        <w:rPr>
          <w:rFonts w:eastAsia="Times New Roman"/>
          <w:sz w:val="16"/>
          <w:szCs w:val="24"/>
        </w:rPr>
        <w:t xml:space="preserve">. There are different conceptual problems posed by each; </w:t>
      </w:r>
      <w:r w:rsidRPr="0078381C">
        <w:rPr>
          <w:rFonts w:eastAsia="Times New Roman"/>
          <w:szCs w:val="24"/>
          <w:u w:val="single"/>
        </w:rPr>
        <w:t xml:space="preserve">intersectionality attempts to comprehend political institutions and their attendant forms of social normativity and disciplinary administration, while </w:t>
      </w:r>
      <w:r w:rsidRPr="0078381C">
        <w:rPr>
          <w:rFonts w:eastAsia="Times New Roman"/>
          <w:szCs w:val="24"/>
          <w:highlight w:val="yellow"/>
          <w:u w:val="single"/>
        </w:rPr>
        <w:t>assemblages</w:t>
      </w:r>
      <w:r w:rsidRPr="0078381C">
        <w:rPr>
          <w:rFonts w:eastAsia="Times New Roman"/>
          <w:szCs w:val="24"/>
          <w:u w:val="single"/>
        </w:rPr>
        <w:t xml:space="preserve">, in an effort to </w:t>
      </w:r>
      <w:r w:rsidRPr="0078381C">
        <w:rPr>
          <w:rFonts w:eastAsia="Times New Roman"/>
          <w:szCs w:val="24"/>
          <w:highlight w:val="yellow"/>
          <w:u w:val="single"/>
        </w:rPr>
        <w:t xml:space="preserve">reintroduce politics into the political, asks </w:t>
      </w:r>
      <w:r w:rsidRPr="0078381C">
        <w:rPr>
          <w:rFonts w:eastAsia="Times New Roman"/>
          <w:iCs/>
          <w:szCs w:val="24"/>
          <w:highlight w:val="yellow"/>
          <w:u w:val="single"/>
          <w:bdr w:val="single" w:sz="18" w:space="0" w:color="auto"/>
        </w:rPr>
        <w:t>what is prior to and beyond</w:t>
      </w:r>
      <w:r w:rsidRPr="0078381C">
        <w:rPr>
          <w:rFonts w:eastAsia="Times New Roman"/>
          <w:iCs/>
          <w:szCs w:val="24"/>
          <w:u w:val="single"/>
          <w:bdr w:val="single" w:sz="18" w:space="0" w:color="auto"/>
        </w:rPr>
        <w:t xml:space="preserve"> what gets established</w:t>
      </w:r>
      <w:r w:rsidRPr="0078381C">
        <w:rPr>
          <w:rFonts w:eastAsia="Times New Roman"/>
          <w:sz w:val="16"/>
          <w:szCs w:val="24"/>
        </w:rPr>
        <w:t xml:space="preserve">. So one of the big payoffs for </w:t>
      </w:r>
      <w:r w:rsidRPr="0078381C">
        <w:rPr>
          <w:rFonts w:eastAsia="Times New Roman"/>
          <w:szCs w:val="24"/>
          <w:u w:val="single"/>
        </w:rPr>
        <w:t xml:space="preserve">thinking through the intertwined relations of intersectionality and assemblages is that </w:t>
      </w:r>
      <w:r w:rsidRPr="0078381C">
        <w:rPr>
          <w:rFonts w:eastAsia="Times New Roman"/>
          <w:szCs w:val="24"/>
          <w:highlight w:val="yellow"/>
          <w:u w:val="single"/>
        </w:rPr>
        <w:t>it can</w:t>
      </w:r>
      <w:r w:rsidRPr="0078381C">
        <w:rPr>
          <w:rFonts w:eastAsia="Times New Roman"/>
          <w:szCs w:val="24"/>
          <w:u w:val="single"/>
        </w:rPr>
        <w:t xml:space="preserve"> help us </w:t>
      </w:r>
      <w:r w:rsidRPr="0078381C">
        <w:rPr>
          <w:rFonts w:eastAsia="Times New Roman"/>
          <w:szCs w:val="24"/>
          <w:highlight w:val="yellow"/>
          <w:u w:val="single"/>
        </w:rPr>
        <w:t>produce</w:t>
      </w:r>
      <w:r w:rsidRPr="0078381C">
        <w:rPr>
          <w:rFonts w:eastAsia="Times New Roman"/>
          <w:szCs w:val="24"/>
          <w:u w:val="single"/>
        </w:rPr>
        <w:t xml:space="preserve"> more </w:t>
      </w:r>
      <w:r w:rsidRPr="0078381C">
        <w:rPr>
          <w:rFonts w:eastAsia="Times New Roman"/>
          <w:szCs w:val="24"/>
          <w:highlight w:val="yellow"/>
          <w:u w:val="single"/>
        </w:rPr>
        <w:t>roadmaps of</w:t>
      </w:r>
      <w:r w:rsidRPr="0078381C">
        <w:rPr>
          <w:rFonts w:eastAsia="Times New Roman"/>
          <w:szCs w:val="24"/>
          <w:u w:val="single"/>
        </w:rPr>
        <w:t xml:space="preserve"> precisely these </w:t>
      </w:r>
      <w:r w:rsidRPr="0078381C">
        <w:rPr>
          <w:rFonts w:eastAsia="Times New Roman"/>
          <w:szCs w:val="24"/>
          <w:highlight w:val="yellow"/>
          <w:u w:val="single"/>
        </w:rPr>
        <w:t>not</w:t>
      </w:r>
      <w:r w:rsidRPr="0078381C">
        <w:rPr>
          <w:rFonts w:eastAsia="Times New Roman"/>
          <w:szCs w:val="24"/>
          <w:u w:val="single"/>
        </w:rPr>
        <w:t xml:space="preserve"> quite </w:t>
      </w:r>
      <w:r w:rsidRPr="0078381C">
        <w:rPr>
          <w:rFonts w:eastAsia="Times New Roman"/>
          <w:szCs w:val="24"/>
          <w:highlight w:val="yellow"/>
          <w:u w:val="single"/>
        </w:rPr>
        <w:t>fully understood relations between discipline and control.</w:t>
      </w:r>
    </w:p>
    <w:p w14:paraId="49C9C3D3" w14:textId="77777777" w:rsidR="009D73BD" w:rsidRDefault="009D73BD" w:rsidP="009D73BD"/>
    <w:p w14:paraId="5C6A508A" w14:textId="77777777" w:rsidR="009D73BD" w:rsidRPr="00DB27CE" w:rsidRDefault="009D73BD" w:rsidP="009D73BD">
      <w:pPr>
        <w:pStyle w:val="Heading1"/>
        <w:spacing w:before="0" w:line="240" w:lineRule="auto"/>
        <w:contextualSpacing/>
        <w:rPr>
          <w:b w:val="0"/>
        </w:rPr>
      </w:pPr>
      <w:r w:rsidRPr="00DB27CE">
        <w:t>**2NC**</w:t>
      </w:r>
    </w:p>
    <w:p w14:paraId="75A0A4A2" w14:textId="77777777" w:rsidR="009D73BD" w:rsidRPr="00DB27CE" w:rsidRDefault="009D73BD" w:rsidP="009D73BD">
      <w:pPr>
        <w:pStyle w:val="Heading2"/>
      </w:pPr>
      <w:r w:rsidRPr="0078381C">
        <w:t>Link Walls</w:t>
      </w:r>
    </w:p>
    <w:p w14:paraId="12E30DCD"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AT: Antiblackness</w:t>
      </w:r>
    </w:p>
    <w:p w14:paraId="2B951BE2"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Blackness views black gay people as not black, creating black homophobia</w:t>
      </w:r>
    </w:p>
    <w:p w14:paraId="125B7F9A"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5B3AE9E5" w14:textId="77777777" w:rsidR="009D73BD" w:rsidRPr="0078381C" w:rsidRDefault="009D73BD" w:rsidP="009D73BD">
      <w:pPr>
        <w:rPr>
          <w:rFonts w:eastAsia="Calibri"/>
          <w:b/>
          <w:bCs/>
          <w:sz w:val="10"/>
        </w:rPr>
      </w:pPr>
      <w:r w:rsidRPr="0078381C">
        <w:rPr>
          <w:rFonts w:eastAsia="Calibri"/>
          <w:sz w:val="10"/>
        </w:rPr>
        <w:t xml:space="preserve">In Black Is, Black Ain’t, an early exploration of the life forces of this binary, </w:t>
      </w:r>
      <w:r w:rsidRPr="0078381C">
        <w:rPr>
          <w:rFonts w:eastAsia="Calibri"/>
          <w:u w:val="single"/>
        </w:rPr>
        <w:t xml:space="preserve">Marlon Riggs challenges the either/or logic that endlessly produces racialized subjects as heterosexual and gay subjects as white, cleaving race from </w:t>
      </w:r>
      <w:r w:rsidRPr="0078381C">
        <w:rPr>
          <w:rFonts w:eastAsia="Calibri"/>
          <w:sz w:val="10"/>
        </w:rPr>
        <w:t>queerness, leaving unruΔed the homophobia in black communities and the racism in gay communities. But more significantly, this dynamic proliferates homophobia in gay communities</w:t>
      </w:r>
      <w:r w:rsidRPr="0078381C">
        <w:rPr>
          <w:rFonts w:eastAsia="Calibri"/>
          <w:u w:val="single"/>
        </w:rPr>
        <w:t xml:space="preserve">, homophobia that disallows toleration of a di√erent kind—that is, not white—of homosexuality; </w:t>
      </w:r>
      <w:r w:rsidRPr="0078381C">
        <w:rPr>
          <w:rFonts w:eastAsia="Calibri"/>
          <w:highlight w:val="yellow"/>
          <w:u w:val="single"/>
        </w:rPr>
        <w:t>homophobia toward homosexuals who are incommensurate with dominant frames</w:t>
      </w:r>
      <w:r w:rsidRPr="0078381C">
        <w:rPr>
          <w:rFonts w:eastAsia="Calibri"/>
          <w:u w:val="single"/>
        </w:rPr>
        <w:t xml:space="preserve">. Likewise, </w:t>
      </w:r>
      <w:r w:rsidRPr="0078381C">
        <w:rPr>
          <w:rFonts w:eastAsia="Calibri"/>
          <w:highlight w:val="yellow"/>
          <w:u w:val="single"/>
        </w:rPr>
        <w:t>racism in African American communities parallels this discourse: gay men are not black, as such racism disavows blackness in its fullness</w:t>
      </w:r>
      <w:r w:rsidRPr="0078381C">
        <w:rPr>
          <w:rFonts w:eastAsia="Calibri"/>
          <w:sz w:val="10"/>
        </w:rPr>
        <w:t xml:space="preserve">. </w:t>
      </w:r>
      <w:r w:rsidRPr="0078381C">
        <w:rPr>
          <w:rFonts w:eastAsia="Calibri"/>
          <w:u w:val="single"/>
        </w:rPr>
        <w:t xml:space="preserve">These subtler forms of ethnosexual discrimination flourish, unseen </w:t>
      </w:r>
      <w:r w:rsidRPr="0078381C">
        <w:rPr>
          <w:rFonts w:eastAsia="Calibri"/>
          <w:highlight w:val="yellow"/>
          <w:u w:val="single"/>
        </w:rPr>
        <w:t>amid the fray of charges against black homophobia and queer racism</w:t>
      </w:r>
      <w:r w:rsidRPr="0078381C">
        <w:rPr>
          <w:rFonts w:eastAsia="Calibri"/>
          <w:u w:val="single"/>
        </w:rPr>
        <w:t xml:space="preserve">. Moreover, the fixation on the certainty of </w:t>
      </w:r>
      <w:r w:rsidRPr="0078381C">
        <w:rPr>
          <w:rFonts w:eastAsia="Calibri"/>
          <w:highlight w:val="yellow"/>
          <w:u w:val="single"/>
        </w:rPr>
        <w:t>greater homophobia in black communities, cultures, and attitudes serves the salivating conservative right well in diversifying its constituency via the antigay marriage agenda</w:t>
      </w:r>
      <w:r w:rsidRPr="0078381C">
        <w:rPr>
          <w:rFonts w:eastAsia="Calibri"/>
          <w:u w:val="single"/>
        </w:rPr>
        <w:t xml:space="preserve"> (also reinforcing that white America is always more tolerant of homosexuality, mirroring the dynamic of sexual trumping that dominated analyses of torture at Abu Ghraib</w:t>
      </w:r>
      <w:r w:rsidRPr="0078381C">
        <w:rPr>
          <w:rFonts w:eastAsia="Calibri"/>
          <w:sz w:val="10"/>
        </w:rPr>
        <w:t xml:space="preserve">). The </w:t>
      </w:r>
      <w:r w:rsidRPr="0078381C">
        <w:rPr>
          <w:rFonts w:eastAsia="Calibri"/>
          <w:highlight w:val="yellow"/>
          <w:u w:val="single"/>
        </w:rPr>
        <w:t>minimization of black gay support in favor of imagery of black homophobia has a maximal economy of representation</w:t>
      </w:r>
      <w:r w:rsidRPr="0078381C">
        <w:rPr>
          <w:rFonts w:eastAsia="Calibri"/>
          <w:sz w:val="10"/>
        </w:rPr>
        <w:t xml:space="preserve">. As one commentator points out: </w:t>
      </w:r>
      <w:r w:rsidRPr="0078381C">
        <w:rPr>
          <w:rFonts w:eastAsia="Calibri"/>
          <w:u w:val="single"/>
        </w:rPr>
        <w:t>Americans are much more likely to know that Colin Powell opposed allowing gays to serve openly in the military than to know that supporters of gay marriage include such prominent African-Americans as Coretta Scott King, Congressman John Lewis, former Surgeon General Jocelyn Elders, actress Whoopi Goldberg, Democratic presidential hopefuls Al Sharpton and Carol Moseley Braun, and the Rev. William Sinkford, president of the Unitarian Universalist denomination</w:t>
      </w:r>
      <w:r w:rsidRPr="0078381C">
        <w:rPr>
          <w:rFonts w:eastAsia="Calibri"/>
          <w:sz w:val="10"/>
        </w:rPr>
        <w:t xml:space="preserve">.Π≤ So how must we address the symbolic economy of </w:t>
      </w:r>
      <w:r w:rsidRPr="0078381C">
        <w:rPr>
          <w:rFonts w:eastAsia="Calibri"/>
          <w:u w:val="single"/>
        </w:rPr>
        <w:t>this interracial pair, and what is at stake in the silences of this economy</w:t>
      </w:r>
      <w:r w:rsidRPr="0078381C">
        <w:rPr>
          <w:rFonts w:eastAsia="Calibri"/>
          <w:sz w:val="10"/>
        </w:rPr>
        <w:t xml:space="preserve">? For one, </w:t>
      </w:r>
      <w:r w:rsidRPr="0078381C">
        <w:rPr>
          <w:rFonts w:eastAsia="Calibri"/>
          <w:highlight w:val="yellow"/>
          <w:u w:val="single"/>
        </w:rPr>
        <w:t>the interracial pair forcefully jolts a recognition of the incongruent agendas of white gay constituencies and black gay organizing.</w:t>
      </w:r>
      <w:r w:rsidRPr="0078381C">
        <w:rPr>
          <w:rFonts w:eastAsia="Calibri"/>
          <w:u w:val="single"/>
        </w:rPr>
        <w:t xml:space="preserve"> As black gay activist Keith Boykin dryly </w:t>
      </w:r>
      <w:r w:rsidRPr="0078381C">
        <w:rPr>
          <w:rFonts w:eastAsia="Calibri"/>
          <w:highlight w:val="yellow"/>
          <w:u w:val="single"/>
        </w:rPr>
        <w:t>remarks: For black gays and lesbians, life after Lawrence looks pretty much like life before Lawrence.</w:t>
      </w:r>
      <w:r w:rsidRPr="0078381C">
        <w:rPr>
          <w:rFonts w:eastAsia="Calibri"/>
          <w:u w:val="single"/>
        </w:rPr>
        <w:t xml:space="preserve"> While mainstream gay activists plot their next move, some </w:t>
      </w:r>
      <w:r w:rsidRPr="0078381C">
        <w:rPr>
          <w:rFonts w:eastAsia="Calibri"/>
          <w:highlight w:val="yellow"/>
          <w:u w:val="single"/>
        </w:rPr>
        <w:t>black gay scholars . . . questioned the relevance of the gay agenda. The problem is not that black gays and lesbians disapprove of same-sex marriage or</w:t>
      </w:r>
      <w:r w:rsidRPr="0078381C">
        <w:rPr>
          <w:rFonts w:eastAsia="Calibri"/>
          <w:u w:val="single"/>
        </w:rPr>
        <w:t xml:space="preserve"> any </w:t>
      </w:r>
      <w:r w:rsidRPr="0078381C">
        <w:rPr>
          <w:rFonts w:eastAsia="Calibri"/>
          <w:highlight w:val="yellow"/>
          <w:u w:val="single"/>
        </w:rPr>
        <w:t>other issue on the gay agenda</w:t>
      </w:r>
      <w:r w:rsidRPr="0078381C">
        <w:rPr>
          <w:rFonts w:eastAsia="Calibri"/>
          <w:u w:val="single"/>
        </w:rPr>
        <w:t>. . . . Those issues seldom top the list of priorities for the black lgbt community. Many black gays and lesbians are just as concerned about aids, healthcare, a≈rmative action, racial profiling, and unemployment as they are about civil unions</w:t>
      </w:r>
      <w:r w:rsidRPr="0078381C">
        <w:rPr>
          <w:rFonts w:eastAsia="Calibri"/>
          <w:highlight w:val="yellow"/>
          <w:u w:val="single"/>
        </w:rPr>
        <w:t>. The black lgbt folks I’ve talked to do not feel as empowered by the progress of recent months as their white counterparts do. .</w:t>
      </w:r>
      <w:r w:rsidRPr="0078381C">
        <w:rPr>
          <w:rFonts w:eastAsia="Calibri"/>
          <w:u w:val="single"/>
        </w:rPr>
        <w:t xml:space="preserve"> . .</w:t>
      </w:r>
      <w:r w:rsidRPr="0078381C">
        <w:rPr>
          <w:rFonts w:eastAsia="Calibri"/>
          <w:sz w:val="10"/>
        </w:rPr>
        <w:t xml:space="preserve"> </w:t>
      </w:r>
      <w:r w:rsidRPr="0078381C">
        <w:rPr>
          <w:rFonts w:eastAsia="Calibri"/>
          <w:u w:val="single"/>
        </w:rPr>
        <w:t>Blacks are rarely represented in the visible images of the lgbt community, and when we are represented we are often depicted negatively or unsympathetically.Π</w:t>
      </w:r>
      <w:r w:rsidRPr="0078381C">
        <w:rPr>
          <w:rFonts w:eastAsia="Calibri"/>
          <w:sz w:val="10"/>
        </w:rPr>
        <w:t xml:space="preserve">≥ Boykin goes on to state that the May 11, 2003, </w:t>
      </w:r>
      <w:r w:rsidRPr="0078381C">
        <w:rPr>
          <w:rFonts w:eastAsia="Calibri"/>
          <w:u w:val="single"/>
        </w:rPr>
        <w:t>hate-crime murder of the 15- year-old black lesbian Sakia Gunn in Newark, New Jersey, received almost no media attention, comparatively speaking, to that of Matthew Shephard in Wyoming in 1998</w:t>
      </w:r>
      <w:r w:rsidRPr="0078381C">
        <w:rPr>
          <w:rFonts w:eastAsia="Calibri"/>
          <w:sz w:val="10"/>
        </w:rPr>
        <w:t xml:space="preserve">. There were 507 media stories in the first two months for Shepard, compared to eleven for Gunn in the comparable time period.Π∂ But </w:t>
      </w:r>
      <w:r w:rsidRPr="0078381C">
        <w:rPr>
          <w:rFonts w:eastAsia="Calibri"/>
          <w:u w:val="single"/>
        </w:rPr>
        <w:t xml:space="preserve">aside from emblematizing divergent worlds, </w:t>
      </w:r>
      <w:r w:rsidRPr="0078381C">
        <w:rPr>
          <w:rFonts w:eastAsia="Calibri"/>
          <w:highlight w:val="yellow"/>
          <w:u w:val="single"/>
        </w:rPr>
        <w:t>interracial black-white gay male and lesbian unions are also propped up as a modality of gay, lesbian, and queer hybridization central to U.S. discourses of diversity and multiculturalism</w:t>
      </w:r>
      <w:r w:rsidRPr="0078381C">
        <w:rPr>
          <w:rFonts w:eastAsia="Calibri"/>
          <w:u w:val="single"/>
        </w:rPr>
        <w:t>— think of The L Word and Six Feet Under</w:t>
      </w:r>
      <w:r w:rsidRPr="0078381C">
        <w:rPr>
          <w:rFonts w:eastAsia="Calibri"/>
          <w:highlight w:val="yellow"/>
          <w:u w:val="single"/>
        </w:rPr>
        <w:t>—in addition to evidencing the dissipation or even the absence of white gay racism</w:t>
      </w:r>
      <w:r w:rsidRPr="0078381C">
        <w:rPr>
          <w:rFonts w:eastAsia="Calibri"/>
          <w:sz w:val="10"/>
          <w:highlight w:val="yellow"/>
        </w:rPr>
        <w:t>.</w:t>
      </w:r>
    </w:p>
    <w:p w14:paraId="7E2BE3CF" w14:textId="77777777" w:rsidR="009D73BD" w:rsidRPr="0078381C" w:rsidRDefault="009D73BD" w:rsidP="009D73BD">
      <w:pPr>
        <w:keepNext/>
        <w:keepLines/>
        <w:pageBreakBefore/>
        <w:spacing w:before="40" w:after="0"/>
        <w:jc w:val="center"/>
        <w:outlineLvl w:val="2"/>
        <w:rPr>
          <w:rFonts w:eastAsia="MS Gothic"/>
          <w:bCs/>
          <w:sz w:val="32"/>
          <w:szCs w:val="24"/>
          <w:u w:val="single"/>
        </w:rPr>
      </w:pPr>
      <w:r w:rsidRPr="0078381C">
        <w:rPr>
          <w:rFonts w:eastAsia="MS Gothic"/>
          <w:sz w:val="32"/>
          <w:szCs w:val="24"/>
          <w:u w:val="single"/>
        </w:rPr>
        <w:t>AT: Intersectionality DA</w:t>
      </w:r>
    </w:p>
    <w:p w14:paraId="74CF726F"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Puar explains that the assemblage theory doesn’t sidestep intersectionality, but brings new concerns to light</w:t>
      </w:r>
    </w:p>
    <w:p w14:paraId="5565FE70" w14:textId="77777777" w:rsidR="009D73BD" w:rsidRPr="0078381C" w:rsidRDefault="009D73BD" w:rsidP="009D73BD">
      <w:pPr>
        <w:rPr>
          <w:rFonts w:eastAsia="Calibri"/>
          <w:b/>
          <w:bCs/>
        </w:rPr>
      </w:pPr>
      <w:r w:rsidRPr="0078381C">
        <w:rPr>
          <w:rFonts w:eastAsia="Calibri"/>
          <w:sz w:val="26"/>
        </w:rPr>
        <w:t>Puar</w:t>
      </w:r>
      <w:r w:rsidRPr="0078381C">
        <w:rPr>
          <w:rFonts w:eastAsia="Calibri"/>
          <w:sz w:val="20"/>
        </w:rPr>
        <w:t>, Jasbir K. h Terrorist Assemblages: Homonationalism in Queer Times. Duke University Press, 20</w:t>
      </w:r>
      <w:r w:rsidRPr="0078381C">
        <w:rPr>
          <w:rFonts w:eastAsia="Calibri"/>
          <w:sz w:val="26"/>
        </w:rPr>
        <w:t>17</w:t>
      </w:r>
      <w:r w:rsidRPr="0078381C">
        <w:rPr>
          <w:rFonts w:eastAsia="Calibri"/>
          <w:sz w:val="20"/>
        </w:rPr>
        <w:t>. zh</w:t>
      </w:r>
    </w:p>
    <w:p w14:paraId="44DF011A" w14:textId="77777777" w:rsidR="009D73BD" w:rsidRPr="0078381C" w:rsidRDefault="009D73BD" w:rsidP="009D73BD">
      <w:pPr>
        <w:rPr>
          <w:rFonts w:eastAsia="Calibri"/>
          <w:b/>
          <w:bCs/>
          <w:sz w:val="20"/>
          <w:highlight w:val="yellow"/>
          <w:u w:val="single"/>
        </w:rPr>
      </w:pPr>
      <w:r w:rsidRPr="0078381C">
        <w:rPr>
          <w:rFonts w:eastAsia="Calibri"/>
          <w:sz w:val="20"/>
          <w:u w:val="single"/>
        </w:rPr>
        <w:t>The heuristic value of “homonationalism,” then, goes beyond understanding how public culture can sustain the security apparatus of the “law and order” state in the absence of a real crime or terrorism epidemic</w:t>
      </w:r>
      <w:r w:rsidRPr="0078381C">
        <w:rPr>
          <w:rFonts w:eastAsia="Calibri"/>
          <w:sz w:val="14"/>
        </w:rPr>
        <w:t xml:space="preserve"> (indeed, Finer and Malloy, in their Times article, debunk fears of terrorism only by re-naturalizing crime as the more legitimate focus of public concern). It travels as a heuristic and an activist thinking tool across a still expanding range of geopolitical sites. </w:t>
      </w:r>
      <w:r w:rsidRPr="0078381C">
        <w:rPr>
          <w:rFonts w:eastAsia="Calibri"/>
          <w:sz w:val="20"/>
          <w:u w:val="single"/>
        </w:rPr>
        <w:t>The terrain of the political is far from one in which gay rights is settled common sense, of course. Across the world, a fierce backlash against gay marriage, transgender rights, and queer sex and commerce has inevitably occasioned the remark that we are not all of us folded into the nation just yet</w:t>
      </w:r>
      <w:r w:rsidRPr="0078381C">
        <w:rPr>
          <w:rFonts w:eastAsia="Calibri"/>
          <w:sz w:val="14"/>
        </w:rPr>
        <w:t>! But even if homonationalism was never intended to explain everything about the ways neoliberal (and now neofascist</w:t>
      </w:r>
      <w:r w:rsidRPr="0078381C">
        <w:rPr>
          <w:rFonts w:eastAsia="Calibri"/>
          <w:sz w:val="20"/>
          <w:u w:val="single"/>
        </w:rPr>
        <w:t>) political formations seek to engage the question of sexual diversity and gender nonconformity, it remains an indispensable tool for grappling with the ambiguous present</w:t>
      </w:r>
      <w:r w:rsidRPr="0078381C">
        <w:rPr>
          <w:rFonts w:eastAsia="Calibri"/>
          <w:sz w:val="14"/>
        </w:rPr>
        <w:t xml:space="preserve">. The fact that Terrorist Assemblages is so steeped in feminist debates — and in debates within and among women of color feminism and black feminism in particular — perhaps explains the weight of attention it pays to assemblage theory as a novel contribution to field engagements with identity politics and intersectionality. </w:t>
      </w:r>
      <w:r w:rsidRPr="0078381C">
        <w:rPr>
          <w:rFonts w:eastAsia="Calibri"/>
          <w:sz w:val="20"/>
          <w:u w:val="single"/>
        </w:rPr>
        <w:t xml:space="preserve">While </w:t>
      </w:r>
      <w:r w:rsidRPr="0078381C">
        <w:rPr>
          <w:rFonts w:eastAsia="Calibri"/>
          <w:sz w:val="20"/>
          <w:highlight w:val="yellow"/>
          <w:u w:val="single"/>
        </w:rPr>
        <w:t xml:space="preserve">Puar has </w:t>
      </w:r>
      <w:r w:rsidRPr="0078381C">
        <w:rPr>
          <w:rFonts w:eastAsia="Calibri"/>
          <w:sz w:val="20"/>
          <w:u w:val="single"/>
        </w:rPr>
        <w:t>gone on to</w:t>
      </w:r>
      <w:r w:rsidRPr="0078381C">
        <w:rPr>
          <w:rFonts w:eastAsia="Calibri"/>
          <w:sz w:val="20"/>
          <w:highlight w:val="yellow"/>
          <w:u w:val="single"/>
        </w:rPr>
        <w:t xml:space="preserve"> clarify that </w:t>
      </w:r>
      <w:r w:rsidRPr="0078381C">
        <w:rPr>
          <w:rFonts w:eastAsia="Calibri"/>
          <w:sz w:val="20"/>
          <w:u w:val="single"/>
        </w:rPr>
        <w:t xml:space="preserve">the intention of </w:t>
      </w:r>
      <w:r w:rsidRPr="0078381C">
        <w:rPr>
          <w:rFonts w:eastAsia="Calibri"/>
          <w:sz w:val="20"/>
          <w:highlight w:val="yellow"/>
          <w:u w:val="single"/>
        </w:rPr>
        <w:t>assemblage</w:t>
      </w:r>
      <w:r w:rsidRPr="0078381C">
        <w:rPr>
          <w:rFonts w:eastAsia="Calibri"/>
          <w:sz w:val="20"/>
          <w:u w:val="single"/>
        </w:rPr>
        <w:t xml:space="preserve"> theory </w:t>
      </w:r>
      <w:r w:rsidRPr="0078381C">
        <w:rPr>
          <w:rFonts w:eastAsia="Calibri"/>
          <w:sz w:val="20"/>
          <w:highlight w:val="yellow"/>
          <w:u w:val="single"/>
        </w:rPr>
        <w:t xml:space="preserve">was never to sidestep </w:t>
      </w:r>
      <w:r w:rsidRPr="0078381C">
        <w:rPr>
          <w:rFonts w:eastAsia="Calibri"/>
          <w:sz w:val="20"/>
          <w:u w:val="single"/>
        </w:rPr>
        <w:t xml:space="preserve">the theory of </w:t>
      </w:r>
      <w:r w:rsidRPr="0078381C">
        <w:rPr>
          <w:rFonts w:eastAsia="Calibri"/>
          <w:sz w:val="20"/>
          <w:highlight w:val="yellow"/>
          <w:u w:val="single"/>
        </w:rPr>
        <w:t xml:space="preserve">intersectionality, but to forward a set of concerns that it did not </w:t>
      </w:r>
      <w:r w:rsidRPr="0078381C">
        <w:rPr>
          <w:rFonts w:eastAsia="Calibri"/>
          <w:sz w:val="20"/>
          <w:u w:val="single"/>
        </w:rPr>
        <w:t xml:space="preserve">yet </w:t>
      </w:r>
      <w:r w:rsidRPr="0078381C">
        <w:rPr>
          <w:rFonts w:eastAsia="Calibri"/>
          <w:sz w:val="20"/>
          <w:highlight w:val="yellow"/>
          <w:u w:val="single"/>
        </w:rPr>
        <w:t xml:space="preserve">make visible, she </w:t>
      </w:r>
      <w:r w:rsidRPr="0078381C">
        <w:rPr>
          <w:rFonts w:eastAsia="Calibri"/>
          <w:sz w:val="20"/>
          <w:u w:val="single"/>
        </w:rPr>
        <w:t xml:space="preserve">does </w:t>
      </w:r>
      <w:r w:rsidRPr="0078381C">
        <w:rPr>
          <w:rFonts w:eastAsia="Calibri"/>
          <w:sz w:val="20"/>
          <w:highlight w:val="yellow"/>
          <w:u w:val="single"/>
        </w:rPr>
        <w:t>call attention in her postscript to the ways in which the book paid shorter shrift to this question — and its foundational black feminist theorists — than it should have</w:t>
      </w:r>
      <w:r w:rsidRPr="0078381C">
        <w:rPr>
          <w:rFonts w:eastAsia="Calibri"/>
          <w:sz w:val="20"/>
          <w:u w:val="single"/>
        </w:rPr>
        <w:t>.</w:t>
      </w:r>
      <w:r w:rsidRPr="0078381C">
        <w:rPr>
          <w:rFonts w:eastAsia="Calibri"/>
          <w:sz w:val="14"/>
        </w:rPr>
        <w:t xml:space="preserve"> From my own vantage point as a black person who has recently been told “I hope we bomb your country” by an angry white man on the streets of New York City — in a remark the fuses together anti-black, anti-immigrant, and white imperialist rage in a truly toxic storm — I am convinced that Left theory will need both identity politics and affective politics for a good while yet, in order to help us sort through the full spectrum of weaponized hate that confronts us and to better assess the corresponding resources of resistance and hope that are available to us. One need not believe in the automatic commensurability of black and brown political struggles against white racism and imperialism — Terrorist Assemblages certainly makes no such facile conflations — to understand that we must think, feel, and act across the struggles and movements that mobilize us in vibrant antagonism and not just within them</w:t>
      </w:r>
      <w:r w:rsidRPr="0078381C">
        <w:rPr>
          <w:rFonts w:eastAsia="Calibri"/>
          <w:sz w:val="20"/>
          <w:u w:val="single"/>
        </w:rPr>
        <w:t xml:space="preserve">. </w:t>
      </w:r>
      <w:r w:rsidRPr="0078381C">
        <w:rPr>
          <w:rFonts w:eastAsia="Calibri"/>
          <w:sz w:val="20"/>
          <w:highlight w:val="yellow"/>
          <w:u w:val="single"/>
        </w:rPr>
        <w:t>Assemblage theory in this respect is as much a transectional method as intersectionality is; we need both approaches in our toolkit and still others yet.</w:t>
      </w:r>
    </w:p>
    <w:p w14:paraId="3A3A2A4C" w14:textId="77777777" w:rsidR="009D73BD" w:rsidRPr="0078381C" w:rsidRDefault="009D73BD" w:rsidP="009D73BD">
      <w:pPr>
        <w:spacing w:after="0" w:line="240" w:lineRule="auto"/>
        <w:contextualSpacing/>
      </w:pPr>
    </w:p>
    <w:p w14:paraId="64757601" w14:textId="77777777" w:rsidR="009D73BD" w:rsidRPr="00DB27CE" w:rsidRDefault="009D73BD" w:rsidP="009D73BD"/>
    <w:p w14:paraId="093D00BF" w14:textId="77777777" w:rsidR="009D73BD" w:rsidRPr="00B55AD5" w:rsidRDefault="009D73BD" w:rsidP="009D73BD"/>
    <w:p w14:paraId="045266F2" w14:textId="77777777" w:rsidR="009D73BD" w:rsidRDefault="009D73BD" w:rsidP="009D73BD">
      <w:pPr>
        <w:pStyle w:val="Heading1"/>
      </w:pPr>
      <w:r>
        <w:t>Unsorted</w:t>
      </w:r>
    </w:p>
    <w:p w14:paraId="6844174C" w14:textId="77777777" w:rsidR="009D73BD" w:rsidRPr="00114C33" w:rsidRDefault="009D73BD" w:rsidP="009D73BD">
      <w:pPr>
        <w:pStyle w:val="Heading4"/>
        <w:rPr>
          <w:rFonts w:eastAsia="Times New Roman"/>
        </w:rPr>
      </w:pPr>
      <w:r>
        <w:rPr>
          <w:rFonts w:eastAsia="Times New Roman"/>
        </w:rPr>
        <w:t xml:space="preserve"> [doesn’t talk abut islamophobia] </w:t>
      </w:r>
      <w:r w:rsidRPr="00114C33">
        <w:rPr>
          <w:rFonts w:eastAsia="Times New Roman"/>
        </w:rPr>
        <w:t>Control societies tweak forms of discipline based on subject positions. Assemblages destabilize identity and breaks down notions of hetero and homonormativity. Refuse subject singularity and ontological irreducibility. Only then can we explore what is prior and what is beyond the established in order to truly understand the state’s mechanism of control.</w:t>
      </w:r>
    </w:p>
    <w:p w14:paraId="173EA018" w14:textId="77777777" w:rsidR="009D73BD" w:rsidRPr="00114C33" w:rsidRDefault="009D73BD" w:rsidP="009D73BD">
      <w:pPr>
        <w:spacing w:line="235" w:lineRule="atLeast"/>
        <w:rPr>
          <w:rFonts w:eastAsia="Times New Roman" w:cs="Calibri"/>
          <w:color w:val="000000"/>
        </w:rPr>
      </w:pPr>
      <w:r w:rsidRPr="00114C33">
        <w:rPr>
          <w:rFonts w:eastAsia="Times New Roman" w:cs="Calibri"/>
          <w:b/>
          <w:bCs/>
          <w:color w:val="000000"/>
          <w:sz w:val="26"/>
          <w:szCs w:val="26"/>
        </w:rPr>
        <w:t>Puar 12</w:t>
      </w:r>
      <w:r w:rsidRPr="00114C33">
        <w:rPr>
          <w:rFonts w:eastAsia="Times New Roman" w:cs="Calibri"/>
          <w:color w:val="000000"/>
        </w:rPr>
        <w:t> [Jasbir, Professor of women's and gender studies at Rutgers University, “I would rather be a cyborg than a goddess”: Becoming-Intersectional in Assemblage Theory, philoSOPHIA, 2(1), 49-66. Chicago, Project Muse] Awirth</w:t>
      </w:r>
    </w:p>
    <w:p w14:paraId="58907842" w14:textId="77777777" w:rsidR="009D73BD" w:rsidRPr="00114C33" w:rsidRDefault="009D73BD" w:rsidP="009D73BD">
      <w:pPr>
        <w:spacing w:line="235" w:lineRule="atLeast"/>
        <w:rPr>
          <w:rFonts w:eastAsia="Times New Roman" w:cs="Calibri"/>
          <w:color w:val="000000"/>
        </w:rPr>
      </w:pPr>
      <w:r w:rsidRPr="00114C33">
        <w:rPr>
          <w:rFonts w:eastAsia="Times New Roman" w:cs="Calibri"/>
          <w:color w:val="000000"/>
          <w:sz w:val="16"/>
          <w:szCs w:val="16"/>
        </w:rPr>
        <w:t>There’s obviously much more to say about such an example; certainly one can note (once again) that Massumi also presumes sex/gender differentiation as the primary one that locates bodies on the grid. But in rereading Massumi’s example, one sees, as Saldanha argues, </w:t>
      </w:r>
      <w:r w:rsidRPr="00114C33">
        <w:rPr>
          <w:rFonts w:eastAsia="Times New Roman" w:cs="Calibri"/>
          <w:b/>
          <w:bCs/>
          <w:color w:val="000000"/>
          <w:u w:val="single"/>
        </w:rPr>
        <w:t>using the Deleuzian concepts of “molar’ and “molecular” differences, that intersectionality as a concept “is only meant for the molar ‘level’ . . . molecular forces continually upset the topological localizability of a body</w:t>
      </w:r>
      <w:r w:rsidRPr="00114C33">
        <w:rPr>
          <w:rFonts w:eastAsia="Times New Roman" w:cs="Calibri"/>
          <w:color w:val="000000"/>
          <w:sz w:val="16"/>
          <w:szCs w:val="16"/>
        </w:rPr>
        <w:t>” (Saldanha 2010, 290). In closing, </w:t>
      </w:r>
      <w:r w:rsidRPr="00114C33">
        <w:rPr>
          <w:rFonts w:eastAsia="Times New Roman" w:cs="Calibri"/>
          <w:b/>
          <w:bCs/>
          <w:color w:val="000000"/>
          <w:u w:val="single"/>
        </w:rPr>
        <w:t>and as an effort to signpost the lines of flight this essay cannot fully follow given space restrictions, my own concerns about </w:t>
      </w:r>
      <w:r w:rsidRPr="00114C33">
        <w:rPr>
          <w:rFonts w:eastAsia="Times New Roman" w:cs="Calibri"/>
          <w:b/>
          <w:bCs/>
          <w:color w:val="000000"/>
          <w:u w:val="single"/>
          <w:shd w:val="clear" w:color="auto" w:fill="00FFFF"/>
        </w:rPr>
        <w:t>intersectional frameworks</w:t>
      </w:r>
      <w:r w:rsidRPr="00114C33">
        <w:rPr>
          <w:rFonts w:eastAsia="Times New Roman" w:cs="Calibri"/>
          <w:b/>
          <w:bCs/>
          <w:color w:val="000000"/>
          <w:u w:val="single"/>
        </w:rPr>
        <w:t> go far beyond rethinking its contextual specificity (this </w:t>
      </w:r>
      <w:r w:rsidRPr="00114C33">
        <w:rPr>
          <w:rFonts w:eastAsia="Times New Roman" w:cs="Calibri"/>
          <w:b/>
          <w:bCs/>
          <w:color w:val="000000"/>
          <w:u w:val="single"/>
          <w:shd w:val="clear" w:color="auto" w:fill="00FFFF"/>
        </w:rPr>
        <w:t>is</w:t>
      </w:r>
      <w:r w:rsidRPr="00114C33">
        <w:rPr>
          <w:rFonts w:eastAsia="Times New Roman" w:cs="Calibri"/>
          <w:b/>
          <w:bCs/>
          <w:color w:val="000000"/>
          <w:u w:val="single"/>
        </w:rPr>
        <w:t> not only about epistemological incongruence or correctives, but more importantly, </w:t>
      </w:r>
      <w:r w:rsidRPr="00114C33">
        <w:rPr>
          <w:rFonts w:eastAsia="Times New Roman" w:cs="Calibri"/>
          <w:b/>
          <w:bCs/>
          <w:color w:val="000000"/>
          <w:u w:val="single"/>
          <w:bdr w:val="single" w:sz="18" w:space="0" w:color="auto" w:frame="1"/>
          <w:shd w:val="clear" w:color="auto" w:fill="00FFFF"/>
        </w:rPr>
        <w:t>ontological irreducibility</w:t>
      </w:r>
      <w:r w:rsidRPr="00114C33">
        <w:rPr>
          <w:rFonts w:eastAsia="Times New Roman" w:cs="Calibri"/>
          <w:color w:val="000000"/>
          <w:sz w:val="16"/>
          <w:szCs w:val="16"/>
        </w:rPr>
        <w:t>). As I have argued in Terrorist Assemblages: “</w:t>
      </w:r>
      <w:r w:rsidRPr="00114C33">
        <w:rPr>
          <w:rFonts w:eastAsia="Times New Roman" w:cs="Calibri"/>
          <w:b/>
          <w:bCs/>
          <w:color w:val="000000"/>
          <w:u w:val="single"/>
          <w:shd w:val="clear" w:color="auto" w:fill="00FFFF"/>
        </w:rPr>
        <w:t>No matter how intersectional </w:t>
      </w:r>
      <w:r w:rsidRPr="00114C33">
        <w:rPr>
          <w:rFonts w:eastAsia="Times New Roman" w:cs="Calibri"/>
          <w:b/>
          <w:bCs/>
          <w:color w:val="000000"/>
          <w:u w:val="single"/>
        </w:rPr>
        <w:t>our models of subjectivity, no matter how attuned to locational politics of space, place, and scale, </w:t>
      </w:r>
      <w:r w:rsidRPr="00114C33">
        <w:rPr>
          <w:rFonts w:eastAsia="Times New Roman" w:cs="Calibri"/>
          <w:b/>
          <w:bCs/>
          <w:color w:val="000000"/>
          <w:u w:val="single"/>
          <w:shd w:val="clear" w:color="auto" w:fill="00FFFF"/>
        </w:rPr>
        <w:t>these formulations</w:t>
      </w:r>
      <w:r w:rsidRPr="00114C33">
        <w:rPr>
          <w:rFonts w:eastAsia="Times New Roman" w:cs="Calibri"/>
          <w:b/>
          <w:bCs/>
          <w:color w:val="000000"/>
          <w:u w:val="single"/>
        </w:rPr>
        <w:t>—these fine tunings of intersectionality, as it were, that continue to be demanded—may </w:t>
      </w:r>
      <w:r w:rsidRPr="00114C33">
        <w:rPr>
          <w:rFonts w:eastAsia="Times New Roman" w:cs="Calibri"/>
          <w:b/>
          <w:bCs/>
          <w:color w:val="000000"/>
          <w:u w:val="single"/>
          <w:shd w:val="clear" w:color="auto" w:fill="00FFFF"/>
        </w:rPr>
        <w:t>still limit us</w:t>
      </w:r>
      <w:r w:rsidRPr="00114C33">
        <w:rPr>
          <w:rFonts w:eastAsia="Times New Roman" w:cs="Calibri"/>
          <w:b/>
          <w:bCs/>
          <w:color w:val="000000"/>
          <w:u w:val="single"/>
        </w:rPr>
        <w:t> if </w:t>
      </w:r>
      <w:r w:rsidRPr="00114C33">
        <w:rPr>
          <w:rFonts w:eastAsia="Times New Roman" w:cs="Calibri"/>
          <w:b/>
          <w:bCs/>
          <w:color w:val="000000"/>
          <w:u w:val="single"/>
          <w:shd w:val="clear" w:color="auto" w:fill="00FFFF"/>
        </w:rPr>
        <w:t>they presume</w:t>
      </w:r>
      <w:r w:rsidRPr="00114C33">
        <w:rPr>
          <w:rFonts w:eastAsia="Times New Roman" w:cs="Calibri"/>
          <w:b/>
          <w:bCs/>
          <w:color w:val="000000"/>
          <w:u w:val="single"/>
        </w:rPr>
        <w:t> the automatic primacy and </w:t>
      </w:r>
      <w:r w:rsidRPr="00114C33">
        <w:rPr>
          <w:rFonts w:eastAsia="Times New Roman" w:cs="Calibri"/>
          <w:b/>
          <w:bCs/>
          <w:color w:val="000000"/>
          <w:u w:val="single"/>
          <w:shd w:val="clear" w:color="auto" w:fill="00FFFF"/>
        </w:rPr>
        <w:t>singularity of the</w:t>
      </w:r>
      <w:r w:rsidRPr="00114C33">
        <w:rPr>
          <w:rFonts w:eastAsia="Times New Roman" w:cs="Calibri"/>
          <w:b/>
          <w:bCs/>
          <w:color w:val="000000"/>
          <w:u w:val="single"/>
        </w:rPr>
        <w:t> disciplinary </w:t>
      </w:r>
      <w:r w:rsidRPr="00114C33">
        <w:rPr>
          <w:rFonts w:eastAsia="Times New Roman" w:cs="Calibri"/>
          <w:b/>
          <w:bCs/>
          <w:color w:val="000000"/>
          <w:u w:val="single"/>
          <w:shd w:val="clear" w:color="auto" w:fill="00FFFF"/>
        </w:rPr>
        <w:t>subject</w:t>
      </w:r>
      <w:r w:rsidRPr="00114C33">
        <w:rPr>
          <w:rFonts w:eastAsia="Times New Roman" w:cs="Calibri"/>
          <w:b/>
          <w:bCs/>
          <w:color w:val="000000"/>
          <w:u w:val="single"/>
        </w:rPr>
        <w:t> and its identitarian interpellation</w:t>
      </w:r>
      <w:r w:rsidRPr="00114C33">
        <w:rPr>
          <w:rFonts w:eastAsia="Times New Roman" w:cs="Calibri"/>
          <w:color w:val="000000"/>
          <w:sz w:val="16"/>
          <w:szCs w:val="16"/>
        </w:rPr>
        <w:t>” (Puar 2007, 206). My interest in interrogating </w:t>
      </w:r>
      <w:r w:rsidRPr="00114C33">
        <w:rPr>
          <w:rFonts w:eastAsia="Times New Roman" w:cs="Calibri"/>
          <w:b/>
          <w:bCs/>
          <w:color w:val="000000"/>
          <w:u w:val="single"/>
        </w:rPr>
        <w:t>the predominance of subjecthood itself is</w:t>
      </w:r>
      <w:r w:rsidRPr="00114C33">
        <w:rPr>
          <w:rFonts w:eastAsia="Times New Roman" w:cs="Calibri"/>
          <w:color w:val="000000"/>
          <w:sz w:val="16"/>
          <w:szCs w:val="16"/>
        </w:rPr>
        <w:t> driven precisely by the </w:t>
      </w:r>
      <w:r w:rsidRPr="00114C33">
        <w:rPr>
          <w:rFonts w:eastAsia="Times New Roman" w:cs="Calibri"/>
          <w:b/>
          <w:bCs/>
          <w:color w:val="000000"/>
          <w:u w:val="single"/>
        </w:rPr>
        <w:t>limitations of poststructuralist critique</w:t>
      </w:r>
      <w:r w:rsidRPr="00114C33">
        <w:rPr>
          <w:rFonts w:eastAsia="Times New Roman" w:cs="Calibri"/>
          <w:color w:val="000000"/>
          <w:sz w:val="16"/>
          <w:szCs w:val="16"/>
        </w:rPr>
        <w:t> that Rey Chow fore- grounds, the concerns about the nature/culture divide and questions of language and matter that the technoscience and materialist feminists have outlined, and </w:t>
      </w:r>
      <w:r w:rsidRPr="00114C33">
        <w:rPr>
          <w:rFonts w:eastAsia="Times New Roman" w:cs="Calibri"/>
          <w:b/>
          <w:bCs/>
          <w:color w:val="000000"/>
          <w:u w:val="single"/>
        </w:rPr>
        <w:t>the attention to power and affect that assemblage theorists centralize.</w:t>
      </w:r>
      <w:r w:rsidRPr="00114C33">
        <w:rPr>
          <w:rFonts w:eastAsia="Times New Roman" w:cs="Calibri"/>
          <w:color w:val="000000"/>
          <w:sz w:val="16"/>
          <w:szCs w:val="16"/>
        </w:rPr>
        <w:t> I want to make one final connection between intersectionality, assemblage, and the debates on disciplinary societies and societies of control, derived from the work of Michel Foucault and Deleuze’s extension of it. </w:t>
      </w:r>
      <w:r w:rsidRPr="00114C33">
        <w:rPr>
          <w:rFonts w:eastAsia="Times New Roman" w:cs="Calibri"/>
          <w:b/>
          <w:bCs/>
          <w:color w:val="000000"/>
          <w:u w:val="single"/>
        </w:rPr>
        <w:t>While </w:t>
      </w:r>
      <w:r w:rsidRPr="00114C33">
        <w:rPr>
          <w:rFonts w:eastAsia="Times New Roman" w:cs="Calibri"/>
          <w:b/>
          <w:bCs/>
          <w:color w:val="000000"/>
          <w:u w:val="single"/>
          <w:shd w:val="clear" w:color="auto" w:fill="00FFFF"/>
        </w:rPr>
        <w:t>discipline works at</w:t>
      </w:r>
      <w:r w:rsidRPr="00114C33">
        <w:rPr>
          <w:rFonts w:eastAsia="Times New Roman" w:cs="Calibri"/>
          <w:b/>
          <w:bCs/>
          <w:color w:val="000000"/>
          <w:u w:val="single"/>
        </w:rPr>
        <w:t> the level of </w:t>
      </w:r>
      <w:r w:rsidRPr="00114C33">
        <w:rPr>
          <w:rFonts w:eastAsia="Times New Roman" w:cs="Calibri"/>
          <w:b/>
          <w:bCs/>
          <w:color w:val="000000"/>
          <w:u w:val="single"/>
          <w:shd w:val="clear" w:color="auto" w:fill="00FFFF"/>
        </w:rPr>
        <w:t>identity, </w:t>
      </w:r>
      <w:r w:rsidRPr="00114C33">
        <w:rPr>
          <w:rFonts w:eastAsia="Times New Roman" w:cs="Calibri"/>
          <w:b/>
          <w:bCs/>
          <w:color w:val="000000"/>
          <w:u w:val="single"/>
          <w:bdr w:val="single" w:sz="18" w:space="0" w:color="auto" w:frame="1"/>
          <w:shd w:val="clear" w:color="auto" w:fill="00FFFF"/>
        </w:rPr>
        <w:t>control works at</w:t>
      </w:r>
      <w:r w:rsidRPr="00114C33">
        <w:rPr>
          <w:rFonts w:eastAsia="Times New Roman" w:cs="Calibri"/>
          <w:b/>
          <w:bCs/>
          <w:color w:val="000000"/>
          <w:u w:val="single"/>
          <w:bdr w:val="single" w:sz="18" w:space="0" w:color="auto" w:frame="1"/>
        </w:rPr>
        <w:t> the level of </w:t>
      </w:r>
      <w:r w:rsidRPr="00114C33">
        <w:rPr>
          <w:rFonts w:eastAsia="Times New Roman" w:cs="Calibri"/>
          <w:b/>
          <w:bCs/>
          <w:color w:val="000000"/>
          <w:u w:val="single"/>
          <w:bdr w:val="single" w:sz="18" w:space="0" w:color="auto" w:frame="1"/>
          <w:shd w:val="clear" w:color="auto" w:fill="00FFFF"/>
        </w:rPr>
        <w:t>intensity</w:t>
      </w:r>
      <w:r w:rsidRPr="00114C33">
        <w:rPr>
          <w:rFonts w:eastAsia="Times New Roman" w:cs="Calibri"/>
          <w:b/>
          <w:bCs/>
          <w:color w:val="000000"/>
          <w:u w:val="single"/>
        </w:rPr>
        <w:t>; identity is a process involving an intensification of habituation, thus discipline and control are mutually entwined, though not necessarily compatible, with each other</w:t>
      </w:r>
      <w:r w:rsidRPr="00114C33">
        <w:rPr>
          <w:rFonts w:eastAsia="Times New Roman" w:cs="Calibri"/>
          <w:color w:val="000000"/>
          <w:sz w:val="16"/>
          <w:szCs w:val="16"/>
        </w:rPr>
        <w:t>. In the 2007 English translation of Michel Foucault’s 1977–78 lectures titled Security, Territory, and Population, Foucault distinguishes between disciplinary mechanisms and security apparatuses, what Deleuze would later come to call “control societies.” On the disciplinary organization of multiplicity, Foucault writes: “</w:t>
      </w:r>
      <w:r w:rsidRPr="00114C33">
        <w:rPr>
          <w:rFonts w:eastAsia="Times New Roman" w:cs="Calibri"/>
          <w:b/>
          <w:bCs/>
          <w:color w:val="000000"/>
          <w:u w:val="single"/>
        </w:rPr>
        <w:t>Discipline is a mode of individualization of multiplicities rather than something that constructs an edifice of multiple elements on the basis of individuals who are worked on as, first of all, individuals</w:t>
      </w:r>
      <w:r w:rsidRPr="00114C33">
        <w:rPr>
          <w:rFonts w:eastAsia="Times New Roman" w:cs="Calibri"/>
          <w:color w:val="000000"/>
          <w:sz w:val="16"/>
          <w:szCs w:val="16"/>
        </w:rPr>
        <w:t>” (Foucault 2007, 12). Many relations between </w:t>
      </w:r>
      <w:r w:rsidRPr="00114C33">
        <w:rPr>
          <w:rFonts w:eastAsia="Times New Roman" w:cs="Calibri"/>
          <w:b/>
          <w:bCs/>
          <w:color w:val="000000"/>
          <w:u w:val="single"/>
        </w:rPr>
        <w:t>discipline (exclusion and inclusion) and control (modulation, tweaking) have been proffered: one, as various overlapping yet progressive stages of market capitalism and governmentality; two, as coexisting models and exercises of power; three, control as an effect of disciplinary apparatuses—control as the epitome of a disciplinary society par excellence</w:t>
      </w:r>
      <w:r w:rsidRPr="00114C33">
        <w:rPr>
          <w:rFonts w:eastAsia="Times New Roman" w:cs="Calibri"/>
          <w:color w:val="000000"/>
          <w:sz w:val="16"/>
          <w:szCs w:val="16"/>
        </w:rPr>
        <w:t> (in that disciplinary forms of power exceed their sites to reproduce everywhere); and finally, as Foucault suggests above,</w:t>
      </w:r>
      <w:r w:rsidRPr="00114C33">
        <w:rPr>
          <w:rFonts w:eastAsia="Times New Roman" w:cs="Calibri"/>
          <w:b/>
          <w:bCs/>
          <w:color w:val="000000"/>
          <w:u w:val="single"/>
          <w:bdr w:val="single" w:sz="18" w:space="0" w:color="auto" w:frame="1"/>
          <w:shd w:val="clear" w:color="auto" w:fill="00FFFF"/>
        </w:rPr>
        <w:t>disciplin</w:t>
      </w:r>
      <w:r w:rsidRPr="00114C33">
        <w:rPr>
          <w:rFonts w:eastAsia="Times New Roman" w:cs="Calibri"/>
          <w:b/>
          <w:bCs/>
          <w:color w:val="000000"/>
          <w:u w:val="single"/>
          <w:bdr w:val="single" w:sz="18" w:space="0" w:color="auto" w:frame="1"/>
        </w:rPr>
        <w:t>ary </w:t>
      </w:r>
      <w:r w:rsidRPr="00114C33">
        <w:rPr>
          <w:rFonts w:eastAsia="Times New Roman" w:cs="Calibri"/>
          <w:b/>
          <w:bCs/>
          <w:color w:val="000000"/>
          <w:u w:val="single"/>
          <w:bdr w:val="single" w:sz="18" w:space="0" w:color="auto" w:frame="1"/>
          <w:shd w:val="clear" w:color="auto" w:fill="00FFFF"/>
        </w:rPr>
        <w:t>frames </w:t>
      </w:r>
      <w:r w:rsidRPr="00114C33">
        <w:rPr>
          <w:rFonts w:eastAsia="Times New Roman" w:cs="Calibri"/>
          <w:b/>
          <w:bCs/>
          <w:color w:val="000000"/>
          <w:u w:val="single"/>
          <w:bdr w:val="single" w:sz="18" w:space="0" w:color="auto" w:frame="1"/>
        </w:rPr>
        <w:t>as a form of </w:t>
      </w:r>
      <w:r w:rsidRPr="00114C33">
        <w:rPr>
          <w:rFonts w:eastAsia="Times New Roman" w:cs="Calibri"/>
          <w:b/>
          <w:bCs/>
          <w:color w:val="000000"/>
          <w:u w:val="single"/>
          <w:bdr w:val="single" w:sz="18" w:space="0" w:color="auto" w:frame="1"/>
          <w:shd w:val="clear" w:color="auto" w:fill="00FFFF"/>
        </w:rPr>
        <w:t>control and</w:t>
      </w:r>
      <w:r w:rsidRPr="00114C33">
        <w:rPr>
          <w:rFonts w:eastAsia="Times New Roman" w:cs="Calibri"/>
          <w:b/>
          <w:bCs/>
          <w:color w:val="000000"/>
          <w:u w:val="single"/>
          <w:bdr w:val="single" w:sz="18" w:space="0" w:color="auto" w:frame="1"/>
        </w:rPr>
        <w:t> as a </w:t>
      </w:r>
      <w:r w:rsidRPr="00114C33">
        <w:rPr>
          <w:rFonts w:eastAsia="Times New Roman" w:cs="Calibri"/>
          <w:b/>
          <w:bCs/>
          <w:color w:val="000000"/>
          <w:u w:val="single"/>
          <w:bdr w:val="single" w:sz="18" w:space="0" w:color="auto" w:frame="1"/>
          <w:shd w:val="clear" w:color="auto" w:fill="00FFFF"/>
        </w:rPr>
        <w:t>response </w:t>
      </w:r>
      <w:r w:rsidRPr="00114C33">
        <w:rPr>
          <w:rFonts w:eastAsia="Times New Roman" w:cs="Calibri"/>
          <w:b/>
          <w:bCs/>
          <w:color w:val="000000"/>
          <w:u w:val="single"/>
          <w:bdr w:val="single" w:sz="18" w:space="0" w:color="auto" w:frame="1"/>
        </w:rPr>
        <w:t>to the proliferation of control. </w:t>
      </w:r>
      <w:r w:rsidRPr="00114C33">
        <w:rPr>
          <w:rFonts w:eastAsia="Times New Roman" w:cs="Calibri"/>
          <w:color w:val="000000"/>
          <w:sz w:val="16"/>
          <w:szCs w:val="16"/>
        </w:rPr>
        <w:t>It seems to me, and I pose these as speculative points that I continue to think through, that </w:t>
      </w:r>
      <w:r w:rsidRPr="00114C33">
        <w:rPr>
          <w:rFonts w:eastAsia="Times New Roman" w:cs="Calibri"/>
          <w:b/>
          <w:bCs/>
          <w:color w:val="000000"/>
          <w:u w:val="single"/>
          <w:shd w:val="clear" w:color="auto" w:fill="00FFFF"/>
        </w:rPr>
        <w:t>intersectional critique has</w:t>
      </w:r>
      <w:r w:rsidRPr="00114C33">
        <w:rPr>
          <w:rFonts w:eastAsia="Times New Roman" w:cs="Calibri"/>
          <w:b/>
          <w:bCs/>
          <w:color w:val="000000"/>
          <w:u w:val="single"/>
        </w:rPr>
        <w:t> both </w:t>
      </w:r>
      <w:r w:rsidRPr="00114C33">
        <w:rPr>
          <w:rFonts w:eastAsia="Times New Roman" w:cs="Calibri"/>
          <w:b/>
          <w:bCs/>
          <w:color w:val="000000"/>
          <w:u w:val="single"/>
          <w:shd w:val="clear" w:color="auto" w:fill="00FFFF"/>
        </w:rPr>
        <w:t>intervened in</w:t>
      </w:r>
      <w:r w:rsidRPr="00114C33">
        <w:rPr>
          <w:rFonts w:eastAsia="Times New Roman" w:cs="Calibri"/>
          <w:b/>
          <w:bCs/>
          <w:color w:val="000000"/>
          <w:u w:val="single"/>
        </w:rPr>
        <w:t>the legal and capitalist </w:t>
      </w:r>
      <w:r w:rsidRPr="00114C33">
        <w:rPr>
          <w:rFonts w:eastAsia="Times New Roman" w:cs="Calibri"/>
          <w:b/>
          <w:bCs/>
          <w:color w:val="000000"/>
          <w:u w:val="single"/>
          <w:shd w:val="clear" w:color="auto" w:fill="00FFFF"/>
        </w:rPr>
        <w:t>structures that demand </w:t>
      </w:r>
      <w:r w:rsidRPr="00114C33">
        <w:rPr>
          <w:rFonts w:eastAsia="Times New Roman" w:cs="Calibri"/>
          <w:b/>
          <w:bCs/>
          <w:color w:val="000000"/>
          <w:u w:val="single"/>
        </w:rPr>
        <w:t>the fixity of </w:t>
      </w:r>
      <w:r w:rsidRPr="00114C33">
        <w:rPr>
          <w:rFonts w:eastAsia="Times New Roman" w:cs="Calibri"/>
          <w:b/>
          <w:bCs/>
          <w:color w:val="000000"/>
          <w:u w:val="single"/>
          <w:shd w:val="clear" w:color="auto" w:fill="00FFFF"/>
        </w:rPr>
        <w:t>the </w:t>
      </w:r>
      <w:r w:rsidRPr="00114C33">
        <w:rPr>
          <w:rFonts w:eastAsia="Times New Roman" w:cs="Calibri"/>
          <w:b/>
          <w:bCs/>
          <w:color w:val="000000"/>
          <w:u w:val="single"/>
        </w:rPr>
        <w:t>rights-bearing </w:t>
      </w:r>
      <w:r w:rsidRPr="00114C33">
        <w:rPr>
          <w:rFonts w:eastAsia="Times New Roman" w:cs="Calibri"/>
          <w:b/>
          <w:bCs/>
          <w:color w:val="000000"/>
          <w:u w:val="single"/>
          <w:shd w:val="clear" w:color="auto" w:fill="00FFFF"/>
        </w:rPr>
        <w:t>subject and </w:t>
      </w:r>
      <w:r w:rsidRPr="00114C33">
        <w:rPr>
          <w:rFonts w:eastAsia="Times New Roman" w:cs="Calibri"/>
          <w:b/>
          <w:bCs/>
          <w:color w:val="000000"/>
          <w:u w:val="single"/>
        </w:rPr>
        <w:t>has also </w:t>
      </w:r>
      <w:r w:rsidRPr="00114C33">
        <w:rPr>
          <w:rFonts w:eastAsia="Times New Roman" w:cs="Calibri"/>
          <w:b/>
          <w:bCs/>
          <w:color w:val="000000"/>
          <w:u w:val="single"/>
          <w:shd w:val="clear" w:color="auto" w:fill="00FFFF"/>
        </w:rPr>
        <w:t>simultaneously reproduced </w:t>
      </w:r>
      <w:r w:rsidRPr="00114C33">
        <w:rPr>
          <w:rFonts w:eastAsia="Times New Roman" w:cs="Calibri"/>
          <w:b/>
          <w:bCs/>
          <w:color w:val="000000"/>
          <w:u w:val="single"/>
        </w:rPr>
        <w:t>the </w:t>
      </w:r>
      <w:r w:rsidRPr="00114C33">
        <w:rPr>
          <w:rFonts w:eastAsia="Times New Roman" w:cs="Calibri"/>
          <w:b/>
          <w:bCs/>
          <w:color w:val="000000"/>
          <w:u w:val="single"/>
          <w:shd w:val="clear" w:color="auto" w:fill="00FFFF"/>
        </w:rPr>
        <w:t>disciplinary demands of that</w:t>
      </w:r>
      <w:r w:rsidRPr="00114C33">
        <w:rPr>
          <w:rFonts w:eastAsia="Times New Roman" w:cs="Calibri"/>
          <w:b/>
          <w:bCs/>
          <w:color w:val="000000"/>
          <w:u w:val="single"/>
        </w:rPr>
        <w:t> subject </w:t>
      </w:r>
      <w:r w:rsidRPr="00114C33">
        <w:rPr>
          <w:rFonts w:eastAsia="Times New Roman" w:cs="Calibri"/>
          <w:b/>
          <w:bCs/>
          <w:color w:val="000000"/>
          <w:u w:val="single"/>
          <w:shd w:val="clear" w:color="auto" w:fill="00FFFF"/>
        </w:rPr>
        <w:t>formation</w:t>
      </w:r>
      <w:r w:rsidRPr="00114C33">
        <w:rPr>
          <w:rFonts w:eastAsia="Times New Roman" w:cs="Calibri"/>
          <w:color w:val="000000"/>
          <w:sz w:val="16"/>
          <w:szCs w:val="16"/>
        </w:rPr>
        <w:t>. As Norma Alarcon presciently asked, in 1984, in her response to the publication of This Bridge Called My Back, are we going to make a subject of the whole world? (Alarcon 1990, 361). If, as Brah and Phoenix argue, “a key feature of feminist analysis of intersectionality is . . . decentering . . . the norma- tive subject of feminism” (Brah and Phoenix 2004, 78), then how do feminist thinkers address the problem that the construct of the subject is itself already normative? At this productive impasse, then, is this conundrum: the heuristic of intersectionality has produced a tremendous amount of work on WOC while concomitantly excusing white feminists from this work, re-centering gender and sexual difference as foundational and primary—indeed, this amplification of knowledge has in some senses been at the cost of WOC. Yet “we” (this “we” always under duress and contestation) might be reaching a poststructuralist fatigue around the notion of the subject itself. The limits of the epistemological corrective are encountered. Therefore, </w:t>
      </w:r>
      <w:r w:rsidRPr="00114C33">
        <w:rPr>
          <w:rFonts w:eastAsia="Times New Roman" w:cs="Calibri"/>
          <w:b/>
          <w:bCs/>
          <w:color w:val="000000"/>
          <w:u w:val="single"/>
          <w:shd w:val="clear" w:color="auto" w:fill="00FFFF"/>
        </w:rPr>
        <w:t>to dismiss assemblages</w:t>
      </w:r>
      <w:r w:rsidRPr="00114C33">
        <w:rPr>
          <w:rFonts w:eastAsia="Times New Roman" w:cs="Calibri"/>
          <w:b/>
          <w:bCs/>
          <w:color w:val="000000"/>
          <w:u w:val="single"/>
        </w:rPr>
        <w:t> in favor of retaining intersectional identitarian frameworks </w:t>
      </w:r>
      <w:r w:rsidRPr="00114C33">
        <w:rPr>
          <w:rFonts w:eastAsia="Times New Roman" w:cs="Calibri"/>
          <w:b/>
          <w:bCs/>
          <w:color w:val="000000"/>
          <w:u w:val="single"/>
          <w:shd w:val="clear" w:color="auto" w:fill="00FFFF"/>
        </w:rPr>
        <w:t>is to dismiss how societies of control </w:t>
      </w:r>
      <w:r w:rsidRPr="00114C33">
        <w:rPr>
          <w:rFonts w:eastAsia="Times New Roman" w:cs="Calibri"/>
          <w:b/>
          <w:bCs/>
          <w:color w:val="000000"/>
          <w:u w:val="single"/>
        </w:rPr>
        <w:t>tweak and </w:t>
      </w:r>
      <w:r w:rsidRPr="00114C33">
        <w:rPr>
          <w:rFonts w:eastAsia="Times New Roman" w:cs="Calibri"/>
          <w:b/>
          <w:bCs/>
          <w:color w:val="000000"/>
          <w:u w:val="single"/>
          <w:shd w:val="clear" w:color="auto" w:fill="00FFFF"/>
        </w:rPr>
        <w:t>modulate bodies</w:t>
      </w:r>
      <w:r w:rsidRPr="00114C33">
        <w:rPr>
          <w:rFonts w:eastAsia="Times New Roman" w:cs="Calibri"/>
          <w:b/>
          <w:bCs/>
          <w:color w:val="000000"/>
          <w:u w:val="single"/>
        </w:rPr>
        <w:t> as matter, not predominantly through signification or identity interpellation but rather </w:t>
      </w:r>
      <w:r w:rsidRPr="00114C33">
        <w:rPr>
          <w:rFonts w:eastAsia="Times New Roman" w:cs="Calibri"/>
          <w:b/>
          <w:bCs/>
          <w:color w:val="000000"/>
          <w:u w:val="single"/>
          <w:bdr w:val="single" w:sz="18" w:space="0" w:color="auto" w:frame="1"/>
          <w:shd w:val="clear" w:color="auto" w:fill="00FFFF"/>
        </w:rPr>
        <w:t>through affective capacities and tendencies</w:t>
      </w:r>
      <w:r w:rsidRPr="00114C33">
        <w:rPr>
          <w:rFonts w:eastAsia="Times New Roman" w:cs="Calibri"/>
          <w:color w:val="000000"/>
          <w:sz w:val="16"/>
          <w:szCs w:val="16"/>
        </w:rPr>
        <w:t>. It is also to miss that </w:t>
      </w:r>
      <w:r w:rsidRPr="00114C33">
        <w:rPr>
          <w:rFonts w:eastAsia="Times New Roman" w:cs="Calibri"/>
          <w:b/>
          <w:bCs/>
          <w:color w:val="000000"/>
          <w:u w:val="single"/>
          <w:shd w:val="clear" w:color="auto" w:fill="00FFFF"/>
        </w:rPr>
        <w:t>assemblages</w:t>
      </w:r>
      <w:r w:rsidRPr="00114C33">
        <w:rPr>
          <w:rFonts w:eastAsia="Times New Roman" w:cs="Calibri"/>
          <w:b/>
          <w:bCs/>
          <w:color w:val="000000"/>
          <w:u w:val="single"/>
        </w:rPr>
        <w:t> encompass not only ongoing attempts to </w:t>
      </w:r>
      <w:r w:rsidRPr="00114C33">
        <w:rPr>
          <w:rFonts w:eastAsia="Times New Roman" w:cs="Calibri"/>
          <w:b/>
          <w:bCs/>
          <w:color w:val="000000"/>
          <w:u w:val="single"/>
          <w:shd w:val="clear" w:color="auto" w:fill="00FFFF"/>
        </w:rPr>
        <w:t>destabilize identities</w:t>
      </w:r>
      <w:r w:rsidRPr="00114C33">
        <w:rPr>
          <w:rFonts w:eastAsia="Times New Roman" w:cs="Calibri"/>
          <w:b/>
          <w:bCs/>
          <w:color w:val="000000"/>
          <w:u w:val="single"/>
        </w:rPr>
        <w:t> and grids, </w:t>
      </w:r>
      <w:r w:rsidRPr="00114C33">
        <w:rPr>
          <w:rFonts w:eastAsia="Times New Roman" w:cs="Calibri"/>
          <w:b/>
          <w:bCs/>
          <w:color w:val="000000"/>
          <w:u w:val="single"/>
          <w:shd w:val="clear" w:color="auto" w:fill="00FFFF"/>
        </w:rPr>
        <w:t>but also the forces that</w:t>
      </w:r>
      <w:r w:rsidRPr="00114C33">
        <w:rPr>
          <w:rFonts w:eastAsia="Times New Roman" w:cs="Calibri"/>
          <w:b/>
          <w:bCs/>
          <w:color w:val="000000"/>
          <w:u w:val="single"/>
        </w:rPr>
        <w:t> continue to </w:t>
      </w:r>
      <w:r w:rsidRPr="00114C33">
        <w:rPr>
          <w:rFonts w:eastAsia="Times New Roman" w:cs="Calibri"/>
          <w:b/>
          <w:bCs/>
          <w:color w:val="000000"/>
          <w:u w:val="single"/>
          <w:shd w:val="clear" w:color="auto" w:fill="00FFFF"/>
        </w:rPr>
        <w:t>mandate</w:t>
      </w:r>
      <w:r w:rsidRPr="00114C33">
        <w:rPr>
          <w:rFonts w:eastAsia="Times New Roman" w:cs="Calibri"/>
          <w:b/>
          <w:bCs/>
          <w:color w:val="000000"/>
          <w:u w:val="single"/>
        </w:rPr>
        <w:t> and enforce </w:t>
      </w:r>
      <w:r w:rsidRPr="00114C33">
        <w:rPr>
          <w:rFonts w:eastAsia="Times New Roman" w:cs="Calibri"/>
          <w:b/>
          <w:bCs/>
          <w:color w:val="000000"/>
          <w:u w:val="single"/>
          <w:shd w:val="clear" w:color="auto" w:fill="00FFFF"/>
        </w:rPr>
        <w:t>them</w:t>
      </w:r>
      <w:r w:rsidRPr="00114C33">
        <w:rPr>
          <w:rFonts w:eastAsia="Times New Roman" w:cs="Calibri"/>
          <w:color w:val="000000"/>
          <w:sz w:val="16"/>
          <w:szCs w:val="16"/>
        </w:rPr>
        <w:t>. That is to say, grid making is a recognized process of agencement. But </w:t>
      </w:r>
      <w:r w:rsidRPr="00114C33">
        <w:rPr>
          <w:rFonts w:eastAsia="Times New Roman" w:cs="Calibri"/>
          <w:b/>
          <w:bCs/>
          <w:color w:val="000000"/>
          <w:u w:val="single"/>
        </w:rPr>
        <w:t>to render intersectionality as an archaic relic of identity politics bypasses entirely the possibility that for some bodies—we can call them statistical outliers, or those consigned to premature death, or those once formerly considered useless bodies or bodies of excess—discipline and punish may well still be a primary apparatus of power</w:t>
      </w:r>
      <w:r w:rsidRPr="00114C33">
        <w:rPr>
          <w:rFonts w:eastAsia="Times New Roman" w:cs="Calibri"/>
          <w:color w:val="000000"/>
          <w:sz w:val="16"/>
          <w:szCs w:val="16"/>
        </w:rPr>
        <w:t>. There are different conceptual problems posed by each; </w:t>
      </w:r>
      <w:r w:rsidRPr="00114C33">
        <w:rPr>
          <w:rFonts w:eastAsia="Times New Roman" w:cs="Calibri"/>
          <w:b/>
          <w:bCs/>
          <w:color w:val="000000"/>
          <w:u w:val="single"/>
        </w:rPr>
        <w:t>intersectionality attempts to comprehend political institutions and their attendant forms of social normativity and disciplinary administration, while </w:t>
      </w:r>
      <w:r w:rsidRPr="00114C33">
        <w:rPr>
          <w:rFonts w:eastAsia="Times New Roman" w:cs="Calibri"/>
          <w:b/>
          <w:bCs/>
          <w:color w:val="000000"/>
          <w:u w:val="single"/>
          <w:shd w:val="clear" w:color="auto" w:fill="00FFFF"/>
        </w:rPr>
        <w:t>assemblages</w:t>
      </w:r>
      <w:r w:rsidRPr="00114C33">
        <w:rPr>
          <w:rFonts w:eastAsia="Times New Roman" w:cs="Calibri"/>
          <w:b/>
          <w:bCs/>
          <w:color w:val="000000"/>
          <w:u w:val="single"/>
        </w:rPr>
        <w:t>, in an effort to </w:t>
      </w:r>
      <w:r w:rsidRPr="00114C33">
        <w:rPr>
          <w:rFonts w:eastAsia="Times New Roman" w:cs="Calibri"/>
          <w:b/>
          <w:bCs/>
          <w:color w:val="000000"/>
          <w:u w:val="single"/>
          <w:shd w:val="clear" w:color="auto" w:fill="00FFFF"/>
        </w:rPr>
        <w:t>reintroduce politics into the political, asks </w:t>
      </w:r>
      <w:r w:rsidRPr="00114C33">
        <w:rPr>
          <w:rFonts w:eastAsia="Times New Roman" w:cs="Calibri"/>
          <w:b/>
          <w:bCs/>
          <w:color w:val="000000"/>
          <w:u w:val="single"/>
          <w:bdr w:val="single" w:sz="18" w:space="0" w:color="auto" w:frame="1"/>
          <w:shd w:val="clear" w:color="auto" w:fill="00FFFF"/>
        </w:rPr>
        <w:t>what is prior to and beyond</w:t>
      </w:r>
      <w:r w:rsidRPr="00114C33">
        <w:rPr>
          <w:rFonts w:eastAsia="Times New Roman" w:cs="Calibri"/>
          <w:b/>
          <w:bCs/>
          <w:color w:val="000000"/>
          <w:u w:val="single"/>
          <w:bdr w:val="single" w:sz="18" w:space="0" w:color="auto" w:frame="1"/>
        </w:rPr>
        <w:t> what gets established</w:t>
      </w:r>
      <w:r w:rsidRPr="00114C33">
        <w:rPr>
          <w:rFonts w:eastAsia="Times New Roman" w:cs="Calibri"/>
          <w:color w:val="000000"/>
          <w:sz w:val="16"/>
          <w:szCs w:val="16"/>
        </w:rPr>
        <w:t>. So one of the big payoffs for </w:t>
      </w:r>
      <w:r w:rsidRPr="00114C33">
        <w:rPr>
          <w:rFonts w:eastAsia="Times New Roman" w:cs="Calibri"/>
          <w:b/>
          <w:bCs/>
          <w:color w:val="000000"/>
          <w:u w:val="single"/>
        </w:rPr>
        <w:t>thinking through the intertwined relations of intersectionality and assemblages is that </w:t>
      </w:r>
      <w:r w:rsidRPr="00114C33">
        <w:rPr>
          <w:rFonts w:eastAsia="Times New Roman" w:cs="Calibri"/>
          <w:b/>
          <w:bCs/>
          <w:color w:val="000000"/>
          <w:u w:val="single"/>
          <w:shd w:val="clear" w:color="auto" w:fill="00FFFF"/>
        </w:rPr>
        <w:t>it can</w:t>
      </w:r>
      <w:r w:rsidRPr="00114C33">
        <w:rPr>
          <w:rFonts w:eastAsia="Times New Roman" w:cs="Calibri"/>
          <w:b/>
          <w:bCs/>
          <w:color w:val="000000"/>
          <w:u w:val="single"/>
        </w:rPr>
        <w:t> help us </w:t>
      </w:r>
      <w:r w:rsidRPr="00114C33">
        <w:rPr>
          <w:rFonts w:eastAsia="Times New Roman" w:cs="Calibri"/>
          <w:b/>
          <w:bCs/>
          <w:color w:val="000000"/>
          <w:u w:val="single"/>
          <w:shd w:val="clear" w:color="auto" w:fill="00FFFF"/>
        </w:rPr>
        <w:t>produce</w:t>
      </w:r>
      <w:r w:rsidRPr="00114C33">
        <w:rPr>
          <w:rFonts w:eastAsia="Times New Roman" w:cs="Calibri"/>
          <w:b/>
          <w:bCs/>
          <w:color w:val="000000"/>
          <w:u w:val="single"/>
        </w:rPr>
        <w:t> more </w:t>
      </w:r>
      <w:r w:rsidRPr="00114C33">
        <w:rPr>
          <w:rFonts w:eastAsia="Times New Roman" w:cs="Calibri"/>
          <w:b/>
          <w:bCs/>
          <w:color w:val="000000"/>
          <w:u w:val="single"/>
          <w:shd w:val="clear" w:color="auto" w:fill="00FFFF"/>
        </w:rPr>
        <w:t>roadmaps of</w:t>
      </w:r>
      <w:r w:rsidRPr="00114C33">
        <w:rPr>
          <w:rFonts w:eastAsia="Times New Roman" w:cs="Calibri"/>
          <w:b/>
          <w:bCs/>
          <w:color w:val="000000"/>
          <w:u w:val="single"/>
        </w:rPr>
        <w:t> precisely these </w:t>
      </w:r>
      <w:r w:rsidRPr="00114C33">
        <w:rPr>
          <w:rFonts w:eastAsia="Times New Roman" w:cs="Calibri"/>
          <w:b/>
          <w:bCs/>
          <w:color w:val="000000"/>
          <w:u w:val="single"/>
          <w:shd w:val="clear" w:color="auto" w:fill="00FFFF"/>
        </w:rPr>
        <w:t>not</w:t>
      </w:r>
      <w:r w:rsidRPr="00114C33">
        <w:rPr>
          <w:rFonts w:eastAsia="Times New Roman" w:cs="Calibri"/>
          <w:b/>
          <w:bCs/>
          <w:color w:val="000000"/>
          <w:u w:val="single"/>
        </w:rPr>
        <w:t> quite </w:t>
      </w:r>
      <w:r w:rsidRPr="00114C33">
        <w:rPr>
          <w:rFonts w:eastAsia="Times New Roman" w:cs="Calibri"/>
          <w:b/>
          <w:bCs/>
          <w:color w:val="000000"/>
          <w:u w:val="single"/>
          <w:shd w:val="clear" w:color="auto" w:fill="00FFFF"/>
        </w:rPr>
        <w:t>fully understood relations between discipline and control.</w:t>
      </w:r>
    </w:p>
    <w:p w14:paraId="39625704" w14:textId="77777777" w:rsidR="009D73BD" w:rsidRDefault="009D73BD" w:rsidP="009D73BD">
      <w:pPr>
        <w:rPr>
          <w:rFonts w:asciiTheme="minorHAnsi" w:hAnsiTheme="minorHAnsi"/>
        </w:rPr>
      </w:pPr>
    </w:p>
    <w:p w14:paraId="5B152BD9" w14:textId="77777777" w:rsidR="009D73BD" w:rsidRPr="002C268E" w:rsidRDefault="009D73BD" w:rsidP="009D73BD">
      <w:pPr>
        <w:pStyle w:val="Heading4"/>
        <w:numPr>
          <w:ilvl w:val="0"/>
          <w:numId w:val="26"/>
        </w:numPr>
        <w:rPr>
          <w:u w:val="single"/>
        </w:rPr>
      </w:pPr>
      <w:r>
        <w:t xml:space="preserve">No link- Palestinians are decided </w:t>
      </w:r>
      <w:r w:rsidRPr="002C268E">
        <w:t>from arab who are seminites</w:t>
      </w:r>
    </w:p>
    <w:p w14:paraId="563FFB59" w14:textId="77777777" w:rsidR="009D73BD" w:rsidRPr="004829E6" w:rsidRDefault="009D73BD" w:rsidP="009D73BD">
      <w:pPr>
        <w:shd w:val="clear" w:color="auto" w:fill="FFFFFF"/>
        <w:spacing w:after="270"/>
        <w:rPr>
          <w:rFonts w:asciiTheme="minorHAnsi" w:hAnsiTheme="minorHAnsi" w:cstheme="minorHAnsi"/>
          <w:spacing w:val="10"/>
        </w:rPr>
      </w:pPr>
      <w:r w:rsidRPr="004829E6">
        <w:rPr>
          <w:rStyle w:val="sn"/>
          <w:rFonts w:asciiTheme="minorHAnsi" w:hAnsiTheme="minorHAnsi" w:cstheme="minorHAnsi"/>
          <w:b/>
          <w:bCs/>
          <w:spacing w:val="10"/>
          <w:u w:val="single"/>
        </w:rPr>
        <w:t>a</w:t>
      </w:r>
      <w:r w:rsidRPr="004829E6">
        <w:rPr>
          <w:rFonts w:asciiTheme="minorHAnsi" w:hAnsiTheme="minorHAnsi" w:cstheme="minorHAnsi"/>
          <w:spacing w:val="10"/>
          <w:u w:val="single"/>
        </w:rPr>
        <w:t xml:space="preserve"> </w:t>
      </w:r>
      <w:r w:rsidRPr="004829E6">
        <w:rPr>
          <w:rStyle w:val="Strong"/>
          <w:rFonts w:asciiTheme="minorHAnsi" w:hAnsiTheme="minorHAnsi" w:cstheme="minorHAnsi"/>
          <w:spacing w:val="10"/>
          <w:u w:val="single"/>
        </w:rPr>
        <w:t xml:space="preserve">: </w:t>
      </w:r>
      <w:r w:rsidRPr="004829E6">
        <w:rPr>
          <w:rStyle w:val="dt"/>
          <w:rFonts w:asciiTheme="minorHAnsi" w:hAnsiTheme="minorHAnsi" w:cstheme="minorHAnsi"/>
          <w:spacing w:val="10"/>
          <w:highlight w:val="cyan"/>
          <w:u w:val="single"/>
        </w:rPr>
        <w:t xml:space="preserve">a member of any of a number of peoples of ancient southwestern Asia including </w:t>
      </w:r>
      <w:r w:rsidRPr="004829E6">
        <w:rPr>
          <w:rStyle w:val="dt"/>
          <w:rFonts w:asciiTheme="minorHAnsi" w:hAnsiTheme="minorHAnsi" w:cstheme="minorHAnsi"/>
          <w:spacing w:val="10"/>
          <w:u w:val="single"/>
        </w:rPr>
        <w:t xml:space="preserve">the Akkadians, Phoenicians, Hebrews, and </w:t>
      </w:r>
      <w:r w:rsidRPr="004829E6">
        <w:rPr>
          <w:rStyle w:val="dt"/>
          <w:rFonts w:asciiTheme="minorHAnsi" w:hAnsiTheme="minorHAnsi" w:cstheme="minorHAnsi"/>
          <w:spacing w:val="10"/>
          <w:highlight w:val="cyan"/>
          <w:u w:val="single"/>
        </w:rPr>
        <w:t>Arabs</w:t>
      </w:r>
      <w:r w:rsidRPr="004829E6">
        <w:rPr>
          <w:rFonts w:asciiTheme="minorHAnsi" w:hAnsiTheme="minorHAnsi" w:cstheme="minorHAnsi"/>
          <w:spacing w:val="10"/>
          <w:u w:val="single"/>
        </w:rPr>
        <w:t xml:space="preserve"> </w:t>
      </w:r>
      <w:r w:rsidRPr="004829E6">
        <w:rPr>
          <w:rStyle w:val="sn"/>
          <w:rFonts w:asciiTheme="minorHAnsi" w:hAnsiTheme="minorHAnsi" w:cstheme="minorHAnsi"/>
          <w:b/>
          <w:bCs/>
          <w:spacing w:val="10"/>
          <w:u w:val="single"/>
        </w:rPr>
        <w:t>b</w:t>
      </w:r>
      <w:r w:rsidRPr="004829E6">
        <w:rPr>
          <w:rFonts w:asciiTheme="minorHAnsi" w:hAnsiTheme="minorHAnsi" w:cstheme="minorHAnsi"/>
          <w:spacing w:val="10"/>
          <w:u w:val="single"/>
        </w:rPr>
        <w:t xml:space="preserve"> </w:t>
      </w:r>
      <w:r w:rsidRPr="004829E6">
        <w:rPr>
          <w:rStyle w:val="Strong"/>
          <w:rFonts w:asciiTheme="minorHAnsi" w:hAnsiTheme="minorHAnsi" w:cstheme="minorHAnsi"/>
          <w:spacing w:val="10"/>
          <w:u w:val="single"/>
        </w:rPr>
        <w:t xml:space="preserve">: </w:t>
      </w:r>
      <w:r w:rsidRPr="004829E6">
        <w:rPr>
          <w:rStyle w:val="dt"/>
          <w:rFonts w:asciiTheme="minorHAnsi" w:hAnsiTheme="minorHAnsi" w:cstheme="minorHAnsi"/>
          <w:spacing w:val="10"/>
          <w:u w:val="single"/>
        </w:rPr>
        <w:t>a descendant of these</w:t>
      </w:r>
      <w:r w:rsidRPr="004829E6">
        <w:rPr>
          <w:rStyle w:val="dt"/>
          <w:rFonts w:asciiTheme="minorHAnsi" w:hAnsiTheme="minorHAnsi" w:cstheme="minorHAnsi"/>
          <w:spacing w:val="10"/>
        </w:rPr>
        <w:t xml:space="preserve"> peoples</w:t>
      </w:r>
      <w:r w:rsidRPr="004829E6">
        <w:rPr>
          <w:rFonts w:asciiTheme="minorHAnsi" w:hAnsiTheme="minorHAnsi" w:cstheme="minorHAnsi"/>
          <w:spacing w:val="10"/>
        </w:rPr>
        <w:t xml:space="preserve"> </w:t>
      </w:r>
      <w:r w:rsidRPr="004829E6">
        <w:rPr>
          <w:rStyle w:val="num"/>
          <w:rFonts w:asciiTheme="minorHAnsi" w:hAnsiTheme="minorHAnsi" w:cstheme="minorHAnsi"/>
          <w:b/>
          <w:bCs/>
          <w:spacing w:val="10"/>
        </w:rPr>
        <w:t>2</w:t>
      </w:r>
      <w:r w:rsidRPr="004829E6">
        <w:rPr>
          <w:rStyle w:val="Strong"/>
          <w:rFonts w:asciiTheme="minorHAnsi" w:hAnsiTheme="minorHAnsi" w:cstheme="minorHAnsi"/>
          <w:spacing w:val="10"/>
        </w:rPr>
        <w:t xml:space="preserve">: </w:t>
      </w:r>
      <w:r w:rsidRPr="004829E6">
        <w:rPr>
          <w:rStyle w:val="dt"/>
          <w:rFonts w:asciiTheme="minorHAnsi" w:hAnsiTheme="minorHAnsi" w:cstheme="minorHAnsi"/>
          <w:spacing w:val="10"/>
        </w:rPr>
        <w:t xml:space="preserve">a member of a modern people speaking a </w:t>
      </w:r>
      <w:hyperlink r:id="rId16" w:history="1">
        <w:r w:rsidRPr="004829E6">
          <w:rPr>
            <w:rStyle w:val="Hyperlink"/>
            <w:rFonts w:asciiTheme="minorHAnsi" w:hAnsiTheme="minorHAnsi" w:cstheme="minorHAnsi"/>
            <w:spacing w:val="15"/>
          </w:rPr>
          <w:t>Semitic</w:t>
        </w:r>
      </w:hyperlink>
      <w:r w:rsidRPr="004829E6">
        <w:rPr>
          <w:rStyle w:val="dt"/>
          <w:rFonts w:asciiTheme="minorHAnsi" w:hAnsiTheme="minorHAnsi" w:cstheme="minorHAnsi"/>
          <w:spacing w:val="10"/>
        </w:rPr>
        <w:t xml:space="preserve"> language</w:t>
      </w:r>
    </w:p>
    <w:p w14:paraId="0CB10288" w14:textId="77777777" w:rsidR="009D73BD" w:rsidRPr="00912912" w:rsidRDefault="009D73BD" w:rsidP="009D73BD">
      <w:pPr>
        <w:pStyle w:val="Heading4"/>
        <w:rPr>
          <w:rFonts w:asciiTheme="minorHAnsi" w:hAnsiTheme="minorHAnsi"/>
        </w:rPr>
      </w:pPr>
      <w:r w:rsidRPr="00912912">
        <w:rPr>
          <w:rFonts w:asciiTheme="minorHAnsi" w:hAnsiTheme="minorHAnsi"/>
        </w:rPr>
        <w:t>Israel’s use of pinkwashing to be the “pioneer of homonationalism” is heavily influenced by the US’s settler colonialism, as a crusade against the “threat” of radical Islam or Islamo-fascism</w:t>
      </w:r>
    </w:p>
    <w:p w14:paraId="7DBAD938" w14:textId="77777777" w:rsidR="009D73BD" w:rsidRPr="00912912" w:rsidRDefault="009D73BD" w:rsidP="009D73BD">
      <w:pPr>
        <w:rPr>
          <w:rFonts w:asciiTheme="minorHAnsi" w:hAnsiTheme="minorHAnsi"/>
        </w:rPr>
      </w:pPr>
      <w:r w:rsidRPr="00912912">
        <w:rPr>
          <w:rStyle w:val="Style13ptBold"/>
          <w:rFonts w:asciiTheme="minorHAnsi" w:hAnsiTheme="minorHAnsi"/>
        </w:rPr>
        <w:t>Puar</w:t>
      </w:r>
      <w:r w:rsidRPr="00912912">
        <w:rPr>
          <w:rFonts w:asciiTheme="minorHAnsi" w:hAnsiTheme="minorHAnsi"/>
        </w:rPr>
        <w:t xml:space="preserve">, Jasbir. “Rethinking Homonationalism.” International Studies of Middle East Studies, </w:t>
      </w:r>
      <w:r w:rsidRPr="00912912">
        <w:rPr>
          <w:rStyle w:val="Style13ptBold"/>
          <w:rFonts w:asciiTheme="minorHAnsi" w:hAnsiTheme="minorHAnsi"/>
        </w:rPr>
        <w:t>2013</w:t>
      </w:r>
      <w:r w:rsidRPr="00912912">
        <w:rPr>
          <w:rFonts w:asciiTheme="minorHAnsi" w:hAnsiTheme="minorHAnsi"/>
        </w:rPr>
        <w:t xml:space="preserve">, pp. 336–338. </w:t>
      </w:r>
      <w:hyperlink r:id="rId17" w:history="1">
        <w:r w:rsidRPr="00912912">
          <w:rPr>
            <w:rStyle w:val="Hyperlink"/>
            <w:rFonts w:asciiTheme="minorHAnsi" w:hAnsiTheme="minorHAnsi"/>
          </w:rPr>
          <w:t>https://www.cambridge.org/core/services/aop-cambridge-core/content/view/A455C4850A8D94BA4DC96D9B8837727C/S002074381300007Xa.pdf/rethinking_homonationalism.pdf</w:t>
        </w:r>
      </w:hyperlink>
      <w:r w:rsidRPr="00912912">
        <w:rPr>
          <w:rFonts w:asciiTheme="minorHAnsi" w:hAnsiTheme="minorHAnsi"/>
        </w:rPr>
        <w:t xml:space="preserve"> zh</w:t>
      </w:r>
    </w:p>
    <w:p w14:paraId="042C33EE" w14:textId="77777777" w:rsidR="009D73BD" w:rsidRDefault="009D73BD" w:rsidP="009D73BD">
      <w:pPr>
        <w:rPr>
          <w:rFonts w:asciiTheme="minorHAnsi" w:hAnsiTheme="minorHAnsi"/>
          <w:u w:val="single"/>
        </w:rPr>
      </w:pPr>
      <w:r w:rsidRPr="00912912">
        <w:rPr>
          <w:rFonts w:asciiTheme="minorHAnsi" w:hAnsiTheme="minorHAnsi"/>
          <w:sz w:val="14"/>
        </w:rPr>
        <w:t>These are just some of the circumstances through which nation-states are now vested with the status of “gay-friendly” versus “homophobic</w:t>
      </w:r>
      <w:r w:rsidRPr="00912912">
        <w:rPr>
          <w:rFonts w:asciiTheme="minorHAnsi" w:hAnsiTheme="minorHAnsi"/>
          <w:u w:val="single"/>
        </w:rPr>
        <w:t xml:space="preserve">.” </w:t>
      </w:r>
      <w:r w:rsidRPr="00912912">
        <w:rPr>
          <w:rFonts w:asciiTheme="minorHAnsi" w:hAnsiTheme="minorHAnsi"/>
          <w:highlight w:val="yellow"/>
          <w:u w:val="single"/>
        </w:rPr>
        <w:t>The conflation of homonationalism and pinkwashing can result in</w:t>
      </w:r>
      <w:r w:rsidRPr="00912912">
        <w:rPr>
          <w:rFonts w:asciiTheme="minorHAnsi" w:hAnsiTheme="minorHAnsi"/>
          <w:u w:val="single"/>
        </w:rPr>
        <w:t xml:space="preserve"> well-intentioned </w:t>
      </w:r>
      <w:r w:rsidRPr="00912912">
        <w:rPr>
          <w:rFonts w:asciiTheme="minorHAnsi" w:hAnsiTheme="minorHAnsi"/>
          <w:highlight w:val="yellow"/>
          <w:u w:val="single"/>
        </w:rPr>
        <w:t>critiques or political stances that end up reproducing the queer exceptionalism of homonationalism</w:t>
      </w:r>
      <w:r w:rsidRPr="00912912">
        <w:rPr>
          <w:rFonts w:asciiTheme="minorHAnsi" w:hAnsiTheme="minorHAnsi"/>
          <w:u w:val="single"/>
        </w:rPr>
        <w:t xml:space="preserve"> in various ways</w:t>
      </w:r>
      <w:r w:rsidRPr="00912912">
        <w:rPr>
          <w:rFonts w:asciiTheme="minorHAnsi" w:hAnsiTheme="minorHAnsi"/>
          <w:sz w:val="14"/>
        </w:rPr>
        <w:t>.4</w:t>
      </w:r>
      <w:r w:rsidRPr="00912912">
        <w:rPr>
          <w:rFonts w:asciiTheme="minorHAnsi" w:hAnsiTheme="minorHAnsi"/>
          <w:u w:val="single"/>
        </w:rPr>
        <w:t xml:space="preserve"> It is </w:t>
      </w:r>
      <w:r w:rsidRPr="00912912">
        <w:rPr>
          <w:rFonts w:asciiTheme="minorHAnsi" w:hAnsiTheme="minorHAnsi"/>
          <w:sz w:val="14"/>
        </w:rPr>
        <w:t xml:space="preserve">thus </w:t>
      </w:r>
      <w:r w:rsidRPr="00912912">
        <w:rPr>
          <w:rFonts w:asciiTheme="minorHAnsi" w:hAnsiTheme="minorHAnsi"/>
          <w:u w:val="single"/>
        </w:rPr>
        <w:t>important to map out the relations between pinkwashing and homonationalism</w:t>
      </w:r>
      <w:r w:rsidRPr="00912912">
        <w:rPr>
          <w:rFonts w:asciiTheme="minorHAnsi" w:hAnsiTheme="minorHAnsi"/>
          <w:sz w:val="14"/>
        </w:rPr>
        <w:t xml:space="preserve">, or, more precisely, </w:t>
      </w:r>
      <w:r w:rsidRPr="00912912">
        <w:rPr>
          <w:rFonts w:asciiTheme="minorHAnsi" w:hAnsiTheme="minorHAnsi"/>
          <w:highlight w:val="yellow"/>
          <w:u w:val="single"/>
        </w:rPr>
        <w:t>the global conditions of homonationalism that make a practice such as Israeli pinkwashing possible and legible in the first place</w:t>
      </w:r>
      <w:r w:rsidRPr="00912912">
        <w:rPr>
          <w:rFonts w:asciiTheme="minorHAnsi" w:hAnsiTheme="minorHAnsi"/>
          <w:sz w:val="14"/>
        </w:rPr>
        <w:t xml:space="preserve">. In connecting Israeli pinkwashing to a broader global system of power networks, I am demonstrating the myriad of actors that converge to enable such a practice. </w:t>
      </w:r>
      <w:r w:rsidRPr="00912912">
        <w:rPr>
          <w:rFonts w:asciiTheme="minorHAnsi" w:hAnsiTheme="minorHAnsi"/>
          <w:highlight w:val="yellow"/>
          <w:u w:val="single"/>
        </w:rPr>
        <w:t>Pinkwashing has become</w:t>
      </w:r>
      <w:r w:rsidRPr="00912912">
        <w:rPr>
          <w:rFonts w:asciiTheme="minorHAnsi" w:hAnsiTheme="minorHAnsi"/>
          <w:u w:val="single"/>
        </w:rPr>
        <w:t xml:space="preserve"> a commonly used tag for the cynical promotion of LGBT bodies as </w:t>
      </w:r>
      <w:r w:rsidRPr="00912912">
        <w:rPr>
          <w:rFonts w:asciiTheme="minorHAnsi" w:hAnsiTheme="minorHAnsi"/>
          <w:highlight w:val="yellow"/>
          <w:u w:val="single"/>
        </w:rPr>
        <w:t>representative of Israeli democracy</w:t>
      </w:r>
      <w:r w:rsidRPr="00912912">
        <w:rPr>
          <w:rFonts w:asciiTheme="minorHAnsi" w:hAnsiTheme="minorHAnsi"/>
          <w:u w:val="single"/>
        </w:rPr>
        <w:t>.</w:t>
      </w:r>
      <w:r w:rsidRPr="00912912">
        <w:rPr>
          <w:rFonts w:asciiTheme="minorHAnsi" w:hAnsiTheme="minorHAnsi"/>
          <w:sz w:val="14"/>
        </w:rPr>
        <w:t xml:space="preserve"> As its use as a shorthand proliferates, it must be situated within its wider geopolitical context. That is to say, </w:t>
      </w:r>
      <w:r w:rsidRPr="00912912">
        <w:rPr>
          <w:rFonts w:asciiTheme="minorHAnsi" w:hAnsiTheme="minorHAnsi"/>
          <w:u w:val="single"/>
        </w:rPr>
        <w:t xml:space="preserve">pinkwashing works because both history and global international relations matter. </w:t>
      </w:r>
      <w:r w:rsidRPr="00912912">
        <w:rPr>
          <w:rFonts w:asciiTheme="minorHAnsi" w:hAnsiTheme="minorHAnsi"/>
          <w:sz w:val="14"/>
        </w:rPr>
        <w:t xml:space="preserve">So while it is crucial to challenge the Israeli state, it must be done in a manner that acknowledges the range of complicit actors. Historically speaking, </w:t>
      </w:r>
      <w:r w:rsidRPr="00912912">
        <w:rPr>
          <w:rFonts w:asciiTheme="minorHAnsi" w:hAnsiTheme="minorHAnsi"/>
          <w:highlight w:val="yellow"/>
          <w:u w:val="single"/>
        </w:rPr>
        <w:t>settler colonialism</w:t>
      </w:r>
      <w:r w:rsidRPr="00912912">
        <w:rPr>
          <w:rFonts w:asciiTheme="minorHAnsi" w:hAnsiTheme="minorHAnsi"/>
          <w:u w:val="single"/>
        </w:rPr>
        <w:t xml:space="preserve"> has a long history of </w:t>
      </w:r>
      <w:r w:rsidRPr="00912912">
        <w:rPr>
          <w:rFonts w:asciiTheme="minorHAnsi" w:hAnsiTheme="minorHAnsi"/>
          <w:highlight w:val="yellow"/>
          <w:u w:val="single"/>
        </w:rPr>
        <w:t>articulat</w:t>
      </w:r>
      <w:r w:rsidRPr="00912912">
        <w:rPr>
          <w:rFonts w:asciiTheme="minorHAnsi" w:hAnsiTheme="minorHAnsi"/>
          <w:u w:val="single"/>
        </w:rPr>
        <w:t xml:space="preserve">ing its </w:t>
      </w:r>
      <w:r w:rsidRPr="00912912">
        <w:rPr>
          <w:rFonts w:asciiTheme="minorHAnsi" w:hAnsiTheme="minorHAnsi"/>
          <w:highlight w:val="yellow"/>
          <w:u w:val="single"/>
        </w:rPr>
        <w:t>violence</w:t>
      </w:r>
      <w:r w:rsidRPr="00912912">
        <w:rPr>
          <w:rFonts w:asciiTheme="minorHAnsi" w:hAnsiTheme="minorHAnsi"/>
          <w:u w:val="single"/>
        </w:rPr>
        <w:t xml:space="preserve"> </w:t>
      </w:r>
      <w:r w:rsidRPr="00912912">
        <w:rPr>
          <w:rFonts w:asciiTheme="minorHAnsi" w:hAnsiTheme="minorHAnsi"/>
          <w:highlight w:val="yellow"/>
          <w:u w:val="single"/>
        </w:rPr>
        <w:t>through</w:t>
      </w:r>
      <w:r w:rsidRPr="00912912">
        <w:rPr>
          <w:rFonts w:asciiTheme="minorHAnsi" w:hAnsiTheme="minorHAnsi"/>
          <w:u w:val="single"/>
        </w:rPr>
        <w:t xml:space="preserve"> the protection of serviceable figures such as women and children, and now </w:t>
      </w:r>
      <w:r w:rsidRPr="00912912">
        <w:rPr>
          <w:rFonts w:asciiTheme="minorHAnsi" w:hAnsiTheme="minorHAnsi"/>
          <w:highlight w:val="yellow"/>
          <w:u w:val="single"/>
        </w:rPr>
        <w:t>the homosexual</w:t>
      </w:r>
      <w:r w:rsidRPr="00912912">
        <w:rPr>
          <w:rFonts w:asciiTheme="minorHAnsi" w:hAnsiTheme="minorHAnsi"/>
          <w:u w:val="single"/>
        </w:rPr>
        <w:t xml:space="preserve">. Pinkwashing is only one more justification for imperial/racial/national violence within this long tradition of intimate rhetorics around “victim” populations. Further, </w:t>
      </w:r>
      <w:r w:rsidRPr="00912912">
        <w:rPr>
          <w:rFonts w:asciiTheme="minorHAnsi" w:hAnsiTheme="minorHAnsi"/>
          <w:highlight w:val="yellow"/>
          <w:u w:val="single"/>
        </w:rPr>
        <w:t>Islamophobia has proliferated since the beginning of the “war on terror</w:t>
      </w:r>
      <w:r w:rsidRPr="00912912">
        <w:rPr>
          <w:rFonts w:asciiTheme="minorHAnsi" w:hAnsiTheme="minorHAnsi"/>
          <w:sz w:val="14"/>
        </w:rPr>
        <w:t>,” but it also predates 9/11 in various forms (see, for example, Edward Said’s periodization of Islamophobia as heralded during the end of the cold war</w:t>
      </w:r>
      <w:r w:rsidRPr="00912912">
        <w:rPr>
          <w:rFonts w:asciiTheme="minorHAnsi" w:hAnsiTheme="minorHAnsi"/>
          <w:sz w:val="14"/>
          <w:highlight w:val="yellow"/>
        </w:rPr>
        <w:t xml:space="preserve">). </w:t>
      </w:r>
      <w:r w:rsidRPr="00912912">
        <w:rPr>
          <w:rFonts w:asciiTheme="minorHAnsi" w:hAnsiTheme="minorHAnsi"/>
          <w:highlight w:val="yellow"/>
          <w:u w:val="single"/>
        </w:rPr>
        <w:t>Pinkwashing works in part by tapping into the discursive and structural circuits produced by U.S. and European crusades against the spectral threat of “radical Islam” or “Islamo-fascism</w:t>
      </w:r>
      <w:r w:rsidRPr="00912912">
        <w:rPr>
          <w:rFonts w:asciiTheme="minorHAnsi" w:hAnsiTheme="minorHAnsi"/>
          <w:u w:val="single"/>
        </w:rPr>
        <w:t>.”</w:t>
      </w:r>
      <w:r w:rsidRPr="00912912">
        <w:rPr>
          <w:rFonts w:asciiTheme="minorHAnsi" w:hAnsiTheme="minorHAnsi"/>
          <w:sz w:val="14"/>
        </w:rPr>
        <w:t xml:space="preserve"> Then there is the function of capitalism</w:t>
      </w:r>
      <w:r w:rsidRPr="00912912">
        <w:rPr>
          <w:rFonts w:asciiTheme="minorHAnsi" w:hAnsiTheme="minorHAnsi"/>
          <w:u w:val="single"/>
        </w:rPr>
        <w:t>. The neoliberal accommodationist economic structure engenders niche marketing of various ethnic and minoritized groups, normalizing the production of, for example, a gay and lesbian tourism industry built on the discursive distinction between gay-friendly and not-gay-friendly destinations</w:t>
      </w:r>
      <w:r w:rsidRPr="00912912">
        <w:rPr>
          <w:rFonts w:asciiTheme="minorHAnsi" w:hAnsiTheme="minorHAnsi"/>
          <w:sz w:val="14"/>
        </w:rPr>
        <w:t xml:space="preserve">. Not unlinked to this is what I call the “human rights industrial complex.” The gay and lesbian human rights industry continues to proliferate Euro-American constructs of identity (not to mention the notion of a sexual identity itself) that privilege identity politics, “coming out,” public visibility, and legislative measures as the dominant barometers of social progress. </w:t>
      </w:r>
      <w:r w:rsidRPr="00912912">
        <w:rPr>
          <w:rFonts w:asciiTheme="minorHAnsi" w:hAnsiTheme="minorHAnsi"/>
          <w:u w:val="single"/>
        </w:rPr>
        <w:t xml:space="preserve">Within this nexus of history and economy, </w:t>
      </w:r>
      <w:r w:rsidRPr="00912912">
        <w:rPr>
          <w:rFonts w:asciiTheme="minorHAnsi" w:hAnsiTheme="minorHAnsi"/>
          <w:highlight w:val="yellow"/>
          <w:u w:val="single"/>
        </w:rPr>
        <w:t>Israel appears as a pioneer of homonationalism, being perfectly situated to encourage the normalization of some homosexual bodies in relation to an increasingly violent occupation of Palestine</w:t>
      </w:r>
      <w:r w:rsidRPr="00912912">
        <w:rPr>
          <w:rFonts w:asciiTheme="minorHAnsi" w:hAnsiTheme="minorHAnsi"/>
          <w:u w:val="single"/>
        </w:rPr>
        <w:t>. This homonationalist history of Israel, or the rise of LGBT rights in Israel, parallels the concomitant increasing segregation of Palestinian populations,</w:t>
      </w:r>
      <w:r w:rsidRPr="00912912">
        <w:rPr>
          <w:rFonts w:asciiTheme="minorHAnsi" w:hAnsiTheme="minorHAnsi"/>
          <w:sz w:val="14"/>
        </w:rPr>
        <w:t xml:space="preserve"> especially post-Oslo. Moreover, </w:t>
      </w:r>
      <w:r w:rsidRPr="00912912">
        <w:rPr>
          <w:rFonts w:asciiTheme="minorHAnsi" w:hAnsiTheme="minorHAnsi"/>
          <w:highlight w:val="yellow"/>
          <w:u w:val="single"/>
        </w:rPr>
        <w:t>the United States is in no small part culpable for the effectiveness of Israeli pinkwashing</w:t>
      </w:r>
      <w:r w:rsidRPr="00912912">
        <w:rPr>
          <w:rFonts w:asciiTheme="minorHAnsi" w:hAnsiTheme="minorHAnsi"/>
          <w:u w:val="single"/>
        </w:rPr>
        <w:t>, as it is to a large extent directed toward citizens of the United States</w:t>
      </w:r>
      <w:r w:rsidRPr="00912912">
        <w:rPr>
          <w:rFonts w:asciiTheme="minorHAnsi" w:hAnsiTheme="minorHAnsi"/>
          <w:sz w:val="14"/>
        </w:rPr>
        <w:t xml:space="preserve">, Israel’s greatest financial supporter, </w:t>
      </w:r>
      <w:r w:rsidRPr="00912912">
        <w:rPr>
          <w:rFonts w:asciiTheme="minorHAnsi" w:hAnsiTheme="minorHAnsi"/>
          <w:u w:val="single"/>
        </w:rPr>
        <w:t>and more generally to Euro-American gays who have the political capital and financial resources to invest in Israel</w:t>
      </w:r>
      <w:r w:rsidRPr="00912912">
        <w:rPr>
          <w:rFonts w:asciiTheme="minorHAnsi" w:hAnsiTheme="minorHAnsi"/>
          <w:highlight w:val="yellow"/>
          <w:u w:val="single"/>
        </w:rPr>
        <w:t>. U.S. settler colonialism is inextricably intertwined with Israeli settler colonialism</w:t>
      </w:r>
      <w:r w:rsidRPr="00912912">
        <w:rPr>
          <w:rFonts w:asciiTheme="minorHAnsi" w:hAnsiTheme="minorHAnsi"/>
          <w:sz w:val="14"/>
        </w:rPr>
        <w:t>. Through their financial, military, affective, and ideological entwinement</w:t>
      </w:r>
      <w:r w:rsidRPr="00912912">
        <w:rPr>
          <w:rFonts w:asciiTheme="minorHAnsi" w:hAnsiTheme="minorHAnsi"/>
          <w:u w:val="single"/>
        </w:rPr>
        <w:t xml:space="preserve">, it seems to me that the </w:t>
      </w:r>
      <w:r w:rsidRPr="00912912">
        <w:rPr>
          <w:rFonts w:asciiTheme="minorHAnsi" w:hAnsiTheme="minorHAnsi"/>
          <w:highlight w:val="yellow"/>
          <w:u w:val="single"/>
        </w:rPr>
        <w:t>United States and Israel are the largest benefactors of homonationalism in the current geopolitical configuration, as it operates on three scalar registers: internal, territorial, and global</w:t>
      </w:r>
      <w:r w:rsidRPr="00912912">
        <w:rPr>
          <w:rFonts w:asciiTheme="minorHAnsi" w:hAnsiTheme="minorHAnsi"/>
          <w:u w:val="single"/>
        </w:rPr>
        <w:t>.</w:t>
      </w:r>
    </w:p>
    <w:p w14:paraId="2ED0EB3B" w14:textId="77777777" w:rsidR="009D73BD" w:rsidRPr="00912912" w:rsidRDefault="009D73BD" w:rsidP="009D73BD">
      <w:pPr>
        <w:pStyle w:val="Heading4"/>
        <w:rPr>
          <w:rStyle w:val="Style13ptBold"/>
          <w:rFonts w:asciiTheme="minorHAnsi" w:hAnsiTheme="minorHAnsi"/>
          <w:b/>
          <w:bCs w:val="0"/>
          <w:szCs w:val="26"/>
        </w:rPr>
      </w:pPr>
      <w:r w:rsidRPr="00912912">
        <w:rPr>
          <w:rStyle w:val="Style13ptBold"/>
          <w:rFonts w:asciiTheme="minorHAnsi" w:hAnsiTheme="minorHAnsi"/>
          <w:b/>
          <w:bCs w:val="0"/>
          <w:szCs w:val="26"/>
        </w:rPr>
        <w:t>Homonationalism refers to the confines of the US, Islamophobia, the “war on terror” periodization, painting Islam as the Other</w:t>
      </w:r>
    </w:p>
    <w:p w14:paraId="1FDD1200" w14:textId="77777777" w:rsidR="009D73BD" w:rsidRPr="00912912" w:rsidRDefault="009D73BD" w:rsidP="009D73BD">
      <w:pPr>
        <w:rPr>
          <w:rFonts w:asciiTheme="minorHAnsi" w:hAnsiTheme="minorHAnsi"/>
        </w:rPr>
      </w:pPr>
      <w:r w:rsidRPr="00912912">
        <w:rPr>
          <w:rStyle w:val="Style13ptBold"/>
          <w:rFonts w:asciiTheme="minorHAnsi" w:hAnsiTheme="minorHAnsi"/>
        </w:rPr>
        <w:t>Puar</w:t>
      </w:r>
      <w:r w:rsidRPr="00912912">
        <w:rPr>
          <w:rFonts w:asciiTheme="minorHAnsi" w:hAnsiTheme="minorHAnsi"/>
        </w:rPr>
        <w:t>, Jasbir K. h Terrorist Assemblages: Homonationalism in Queer Times. Duke University Press, 20</w:t>
      </w:r>
      <w:r w:rsidRPr="00912912">
        <w:rPr>
          <w:rStyle w:val="Style13ptBold"/>
          <w:rFonts w:asciiTheme="minorHAnsi" w:hAnsiTheme="minorHAnsi"/>
        </w:rPr>
        <w:t>07</w:t>
      </w:r>
      <w:r w:rsidRPr="00912912">
        <w:rPr>
          <w:rFonts w:asciiTheme="minorHAnsi" w:hAnsiTheme="minorHAnsi"/>
        </w:rPr>
        <w:t>. zh</w:t>
      </w:r>
    </w:p>
    <w:p w14:paraId="7F083C20" w14:textId="77777777" w:rsidR="009D73BD" w:rsidRPr="00912912" w:rsidRDefault="009D73BD" w:rsidP="009D73BD">
      <w:pPr>
        <w:rPr>
          <w:rFonts w:asciiTheme="minorHAnsi" w:hAnsiTheme="minorHAnsi"/>
          <w:sz w:val="14"/>
        </w:rPr>
      </w:pPr>
      <w:r w:rsidRPr="00912912">
        <w:rPr>
          <w:rFonts w:asciiTheme="minorHAnsi" w:hAnsiTheme="minorHAnsi"/>
          <w:sz w:val="14"/>
        </w:rPr>
        <w:t xml:space="preserve">Homonationalism thus names a historical shift in the production of nation-states from the insistence on heteronormativity to the increasing inclusion of </w:t>
      </w:r>
      <w:r w:rsidRPr="00912912">
        <w:rPr>
          <w:rFonts w:asciiTheme="minorHAnsi" w:hAnsiTheme="minorHAnsi"/>
          <w:u w:val="single"/>
        </w:rPr>
        <w:t xml:space="preserve">homonormativity. The process of homonationalist inclusions-exclusions coheres not through 9/11 as a solitary temporal moment. </w:t>
      </w:r>
      <w:r w:rsidRPr="00912912">
        <w:rPr>
          <w:rFonts w:asciiTheme="minorHAnsi" w:hAnsiTheme="minorHAnsi"/>
          <w:highlight w:val="yellow"/>
          <w:u w:val="single"/>
        </w:rPr>
        <w:t>September 11 sometimes seems to function as an originary trigger</w:t>
      </w:r>
      <w:r w:rsidRPr="00912912">
        <w:rPr>
          <w:rFonts w:asciiTheme="minorHAnsi" w:hAnsiTheme="minorHAnsi"/>
          <w:u w:val="single"/>
        </w:rPr>
        <w:t>, fostering a dangerous historical reification</w:t>
      </w:r>
      <w:r w:rsidRPr="00912912">
        <w:rPr>
          <w:rFonts w:asciiTheme="minorHAnsi" w:hAnsiTheme="minorHAnsi"/>
          <w:sz w:val="14"/>
        </w:rPr>
        <w:t xml:space="preserve"> (what is sometimes cynically referred to in the U.S. as the “9/11 industry</w:t>
      </w:r>
      <w:r w:rsidRPr="00912912">
        <w:rPr>
          <w:rFonts w:asciiTheme="minorHAnsi" w:hAnsiTheme="minorHAnsi"/>
          <w:u w:val="single"/>
        </w:rPr>
        <w:t>.”). Looking back now, through the moment of 9/11, my interest in Terrorist Assemblages has been in the forty-year span of the era of post–civil rights that, through the politics of liberal inclusion, continued to produce the Sexual Other as white and the Racial Other as straight</w:t>
      </w:r>
      <w:r w:rsidRPr="00912912">
        <w:rPr>
          <w:rFonts w:asciiTheme="minorHAnsi" w:hAnsiTheme="minorHAnsi"/>
          <w:sz w:val="14"/>
        </w:rPr>
        <w:t>. Certainly September 11 revealed and drew to the surface forms of Islamophobia that, as Edward Said had argued, were already tremors in the “era of decolonization.”8 In the case of the United States</w:t>
      </w:r>
      <w:r w:rsidRPr="00912912">
        <w:rPr>
          <w:rFonts w:asciiTheme="minorHAnsi" w:hAnsiTheme="minorHAnsi"/>
          <w:u w:val="single"/>
        </w:rPr>
        <w:t xml:space="preserve">, we can point to the work of </w:t>
      </w:r>
      <w:r w:rsidRPr="00912912">
        <w:rPr>
          <w:rFonts w:asciiTheme="minorHAnsi" w:hAnsiTheme="minorHAnsi"/>
          <w:highlight w:val="yellow"/>
          <w:u w:val="single"/>
        </w:rPr>
        <w:t>Nayan Shah, Eithne Luibheid, and Siobhan Somerville</w:t>
      </w:r>
      <w:r w:rsidRPr="00912912">
        <w:rPr>
          <w:rFonts w:asciiTheme="minorHAnsi" w:hAnsiTheme="minorHAnsi"/>
          <w:u w:val="single"/>
        </w:rPr>
        <w:t xml:space="preserve">, who all </w:t>
      </w:r>
      <w:r w:rsidRPr="00912912">
        <w:rPr>
          <w:rFonts w:asciiTheme="minorHAnsi" w:hAnsiTheme="minorHAnsi"/>
          <w:highlight w:val="yellow"/>
          <w:u w:val="single"/>
        </w:rPr>
        <w:t>elaborate on</w:t>
      </w:r>
      <w:r w:rsidRPr="00912912">
        <w:rPr>
          <w:rFonts w:asciiTheme="minorHAnsi" w:hAnsiTheme="minorHAnsi"/>
          <w:u w:val="single"/>
        </w:rPr>
        <w:t xml:space="preserve"> this </w:t>
      </w:r>
      <w:r w:rsidRPr="00912912">
        <w:rPr>
          <w:rFonts w:asciiTheme="minorHAnsi" w:hAnsiTheme="minorHAnsi"/>
          <w:highlight w:val="yellow"/>
          <w:u w:val="single"/>
        </w:rPr>
        <w:t>binary production from earlier periods, highlighting the forms of racial disaggregation at work in immigration legislation, the criminalization of sexual activity, and border patrolling</w:t>
      </w:r>
      <w:r w:rsidRPr="00912912">
        <w:rPr>
          <w:rFonts w:asciiTheme="minorHAnsi" w:hAnsiTheme="minorHAnsi"/>
          <w:u w:val="single"/>
        </w:rPr>
        <w:t>.</w:t>
      </w:r>
      <w:r w:rsidRPr="00912912">
        <w:rPr>
          <w:rFonts w:asciiTheme="minorHAnsi" w:hAnsiTheme="minorHAnsi"/>
          <w:sz w:val="14"/>
        </w:rPr>
        <w:t xml:space="preserve"> This historical scholarship begs the question: What was homonationalism before we started calling it homonationalism?</w:t>
      </w:r>
      <w:r w:rsidRPr="00912912">
        <w:rPr>
          <w:rFonts w:asciiTheme="minorHAnsi" w:hAnsiTheme="minorHAnsi"/>
          <w:u w:val="single"/>
        </w:rPr>
        <w:t xml:space="preserve"> How would one historicize homonationalism as an assemblage that long predates the advent of the term and its emergence post–September</w:t>
      </w:r>
      <w:r w:rsidRPr="00912912">
        <w:rPr>
          <w:rFonts w:asciiTheme="minorHAnsi" w:hAnsiTheme="minorHAnsi"/>
          <w:sz w:val="14"/>
        </w:rPr>
        <w:t xml:space="preserve"> 11? What are the historical convergences necessary for homonationalism to take hold, and what kinds of lines of flight might deviate from this taking hold? </w:t>
      </w:r>
      <w:r w:rsidRPr="00912912">
        <w:rPr>
          <w:rFonts w:asciiTheme="minorHAnsi" w:hAnsiTheme="minorHAnsi"/>
          <w:highlight w:val="yellow"/>
          <w:u w:val="single"/>
        </w:rPr>
        <w:t>If something is named within the terms of homonationalism, is it also then yoked to the confines of the United States, of Islamophobia, of the “war on terror” periodization — of a time during which, as Joseph Massad notes, Islam is the Other and Islam is used to Other</w:t>
      </w:r>
      <w:r w:rsidRPr="00912912">
        <w:rPr>
          <w:rFonts w:asciiTheme="minorHAnsi" w:hAnsiTheme="minorHAnsi"/>
          <w:sz w:val="14"/>
        </w:rPr>
        <w:t>? 9 What prior histories — and what assumptions about sexuality, about nation, about modernity — might this periodization obfuscate?10 And how do these namings loop back in to produce discursive sedimentation of the very forces of power we are attempting to challenge?11</w:t>
      </w:r>
    </w:p>
    <w:p w14:paraId="79F78551" w14:textId="77777777" w:rsidR="009D73BD" w:rsidRPr="00CE00D3" w:rsidRDefault="009D73BD" w:rsidP="009D73BD"/>
    <w:p w14:paraId="27C271A2" w14:textId="77777777" w:rsidR="009D73BD" w:rsidRPr="00912912" w:rsidRDefault="009D73BD" w:rsidP="009D73BD">
      <w:pPr>
        <w:pStyle w:val="Heading4"/>
        <w:rPr>
          <w:rFonts w:asciiTheme="minorHAnsi" w:hAnsiTheme="minorHAnsi"/>
        </w:rPr>
      </w:pPr>
      <w:r w:rsidRPr="00912912">
        <w:rPr>
          <w:rFonts w:asciiTheme="minorHAnsi" w:hAnsiTheme="minorHAnsi"/>
        </w:rPr>
        <w:t>Indict of queer and transnational fem as an outlaw of the nation-state</w:t>
      </w:r>
    </w:p>
    <w:p w14:paraId="698E1B68" w14:textId="77777777" w:rsidR="009D73BD" w:rsidRPr="00912912" w:rsidRDefault="009D73BD" w:rsidP="009D73BD">
      <w:pPr>
        <w:rPr>
          <w:rFonts w:asciiTheme="minorHAnsi" w:hAnsiTheme="minorHAnsi"/>
        </w:rPr>
      </w:pPr>
      <w:r w:rsidRPr="00912912">
        <w:rPr>
          <w:rStyle w:val="Style13ptBold"/>
          <w:rFonts w:asciiTheme="minorHAnsi" w:hAnsiTheme="minorHAnsi"/>
        </w:rPr>
        <w:t>Puar</w:t>
      </w:r>
      <w:r w:rsidRPr="00912912">
        <w:rPr>
          <w:rFonts w:asciiTheme="minorHAnsi" w:hAnsiTheme="minorHAnsi"/>
        </w:rPr>
        <w:t xml:space="preserve">, Jasbir. “Rethinking Homonationalism.” International Studies of Middle East Studies, </w:t>
      </w:r>
      <w:r w:rsidRPr="00912912">
        <w:rPr>
          <w:rStyle w:val="Style13ptBold"/>
          <w:rFonts w:asciiTheme="minorHAnsi" w:hAnsiTheme="minorHAnsi"/>
        </w:rPr>
        <w:t>2013</w:t>
      </w:r>
      <w:r w:rsidRPr="00912912">
        <w:rPr>
          <w:rFonts w:asciiTheme="minorHAnsi" w:hAnsiTheme="minorHAnsi"/>
        </w:rPr>
        <w:t xml:space="preserve">, pp. 336–338. </w:t>
      </w:r>
      <w:hyperlink r:id="rId18" w:history="1">
        <w:r w:rsidRPr="00912912">
          <w:rPr>
            <w:rStyle w:val="Hyperlink"/>
            <w:rFonts w:asciiTheme="minorHAnsi" w:hAnsiTheme="minorHAnsi"/>
          </w:rPr>
          <w:t>https://www.cambridge.org/core/services/aop-cambridge-core/content/view/A455C4850A8D94BA4DC96D9B8837727C/S002074381300007Xa.pdf/rethinking_homonationalism.pdf</w:t>
        </w:r>
      </w:hyperlink>
      <w:r w:rsidRPr="00912912">
        <w:rPr>
          <w:rFonts w:asciiTheme="minorHAnsi" w:hAnsiTheme="minorHAnsi"/>
        </w:rPr>
        <w:t xml:space="preserve"> zh</w:t>
      </w:r>
    </w:p>
    <w:p w14:paraId="0BBE5088" w14:textId="77777777" w:rsidR="009D73BD" w:rsidRPr="00912912" w:rsidRDefault="009D73BD" w:rsidP="009D73BD">
      <w:pPr>
        <w:rPr>
          <w:rFonts w:asciiTheme="minorHAnsi" w:hAnsiTheme="minorHAnsi"/>
          <w:sz w:val="16"/>
        </w:rPr>
      </w:pPr>
      <w:r w:rsidRPr="00912912">
        <w:rPr>
          <w:rFonts w:asciiTheme="minorHAnsi" w:hAnsiTheme="minorHAnsi"/>
          <w:sz w:val="16"/>
        </w:rPr>
        <w:t>In my 2007 monograph Terrorist Assemblages: Homonationalism in Queer Times (hereafter TA</w:t>
      </w:r>
      <w:r w:rsidRPr="00912912">
        <w:rPr>
          <w:rFonts w:asciiTheme="minorHAnsi" w:hAnsiTheme="minorHAnsi"/>
          <w:u w:val="single"/>
        </w:rPr>
        <w:t>), I develop the conceptual frame of “</w:t>
      </w:r>
      <w:r w:rsidRPr="00912912">
        <w:rPr>
          <w:rFonts w:asciiTheme="minorHAnsi" w:hAnsiTheme="minorHAnsi"/>
          <w:highlight w:val="yellow"/>
          <w:u w:val="single"/>
        </w:rPr>
        <w:t xml:space="preserve">homonationalism” </w:t>
      </w:r>
      <w:r w:rsidRPr="00912912">
        <w:rPr>
          <w:rFonts w:asciiTheme="minorHAnsi" w:hAnsiTheme="minorHAnsi"/>
          <w:u w:val="single"/>
        </w:rPr>
        <w:t xml:space="preserve">for </w:t>
      </w:r>
      <w:r w:rsidRPr="00912912">
        <w:rPr>
          <w:rFonts w:asciiTheme="minorHAnsi" w:hAnsiTheme="minorHAnsi"/>
          <w:highlight w:val="yellow"/>
          <w:u w:val="single"/>
        </w:rPr>
        <w:t>understand</w:t>
      </w:r>
      <w:r w:rsidRPr="00912912">
        <w:rPr>
          <w:rFonts w:asciiTheme="minorHAnsi" w:hAnsiTheme="minorHAnsi"/>
          <w:u w:val="single"/>
        </w:rPr>
        <w:t xml:space="preserve">ing the complexities of </w:t>
      </w:r>
      <w:r w:rsidRPr="00912912">
        <w:rPr>
          <w:rFonts w:asciiTheme="minorHAnsi" w:hAnsiTheme="minorHAnsi"/>
          <w:highlight w:val="yellow"/>
          <w:u w:val="single"/>
        </w:rPr>
        <w:t>how “acceptance” and “tolerance” for gay and lesbian subjects have become a barometer by w</w:t>
      </w:r>
      <w:r w:rsidRPr="00912912">
        <w:rPr>
          <w:rFonts w:asciiTheme="minorHAnsi" w:hAnsiTheme="minorHAnsi"/>
          <w:u w:val="single"/>
        </w:rPr>
        <w:t>h</w:t>
      </w:r>
      <w:r w:rsidRPr="00912912">
        <w:rPr>
          <w:rFonts w:asciiTheme="minorHAnsi" w:hAnsiTheme="minorHAnsi"/>
          <w:highlight w:val="yellow"/>
          <w:u w:val="single"/>
        </w:rPr>
        <w:t>ich the right to and capacity for national sovereignty is evaluated</w:t>
      </w:r>
      <w:r w:rsidRPr="00912912">
        <w:rPr>
          <w:rFonts w:asciiTheme="minorHAnsi" w:hAnsiTheme="minorHAnsi"/>
          <w:u w:val="single"/>
        </w:rPr>
        <w:t>.</w:t>
      </w:r>
      <w:r w:rsidRPr="00912912">
        <w:rPr>
          <w:rFonts w:asciiTheme="minorHAnsi" w:hAnsiTheme="minorHAnsi"/>
          <w:sz w:val="16"/>
        </w:rPr>
        <w:t xml:space="preserve">1 </w:t>
      </w:r>
      <w:r w:rsidRPr="00912912">
        <w:rPr>
          <w:rFonts w:asciiTheme="minorHAnsi" w:hAnsiTheme="minorHAnsi"/>
          <w:highlight w:val="yellow"/>
          <w:u w:val="single"/>
        </w:rPr>
        <w:t xml:space="preserve">I had become </w:t>
      </w:r>
      <w:r w:rsidRPr="00912912">
        <w:rPr>
          <w:rFonts w:asciiTheme="minorHAnsi" w:hAnsiTheme="minorHAnsi"/>
          <w:u w:val="single"/>
        </w:rPr>
        <w:t xml:space="preserve">increasingly </w:t>
      </w:r>
      <w:r w:rsidRPr="00912912">
        <w:rPr>
          <w:rFonts w:asciiTheme="minorHAnsi" w:hAnsiTheme="minorHAnsi"/>
          <w:highlight w:val="yellow"/>
          <w:u w:val="single"/>
        </w:rPr>
        <w:t>frustrated with the standard refrain of transnational feminist discourse as well as</w:t>
      </w:r>
      <w:r w:rsidRPr="00912912">
        <w:rPr>
          <w:rFonts w:asciiTheme="minorHAnsi" w:hAnsiTheme="minorHAnsi"/>
          <w:u w:val="single"/>
        </w:rPr>
        <w:t xml:space="preserve"> </w:t>
      </w:r>
      <w:r w:rsidRPr="00912912">
        <w:rPr>
          <w:rFonts w:asciiTheme="minorHAnsi" w:hAnsiTheme="minorHAnsi"/>
          <w:highlight w:val="yellow"/>
          <w:u w:val="single"/>
        </w:rPr>
        <w:t>queer theories that</w:t>
      </w:r>
      <w:r w:rsidRPr="00912912">
        <w:rPr>
          <w:rFonts w:asciiTheme="minorHAnsi" w:hAnsiTheme="minorHAnsi"/>
          <w:u w:val="single"/>
        </w:rPr>
        <w:t xml:space="preserve"> unequivocally </w:t>
      </w:r>
      <w:r w:rsidRPr="00912912">
        <w:rPr>
          <w:rFonts w:asciiTheme="minorHAnsi" w:hAnsiTheme="minorHAnsi"/>
          <w:highlight w:val="yellow"/>
          <w:u w:val="single"/>
        </w:rPr>
        <w:t>state</w:t>
      </w:r>
      <w:r w:rsidRPr="00912912">
        <w:rPr>
          <w:rFonts w:asciiTheme="minorHAnsi" w:hAnsiTheme="minorHAnsi"/>
          <w:u w:val="single"/>
        </w:rPr>
        <w:t>d,</w:t>
      </w:r>
      <w:r w:rsidRPr="00912912">
        <w:rPr>
          <w:rFonts w:asciiTheme="minorHAnsi" w:hAnsiTheme="minorHAnsi"/>
          <w:sz w:val="16"/>
        </w:rPr>
        <w:t xml:space="preserve"> quite vociferously throughout the 1990s, that the nation is heteronormative and that </w:t>
      </w:r>
      <w:r w:rsidRPr="00912912">
        <w:rPr>
          <w:rFonts w:asciiTheme="minorHAnsi" w:hAnsiTheme="minorHAnsi"/>
          <w:highlight w:val="yellow"/>
          <w:u w:val="single"/>
        </w:rPr>
        <w:t>the queer is inherently an outlaw to the nation-state</w:t>
      </w:r>
      <w:r w:rsidRPr="00912912">
        <w:rPr>
          <w:rFonts w:asciiTheme="minorHAnsi" w:hAnsiTheme="minorHAnsi"/>
          <w:u w:val="single"/>
        </w:rPr>
        <w:t>.</w:t>
      </w:r>
      <w:r w:rsidRPr="00912912">
        <w:rPr>
          <w:rFonts w:asciiTheme="minorHAnsi" w:hAnsiTheme="minorHAnsi"/>
          <w:sz w:val="16"/>
        </w:rPr>
        <w:t xml:space="preserve"> While the discourse of American exceptionalism has always served a vital role in U.S. nation-state formation</w:t>
      </w:r>
      <w:r w:rsidRPr="00912912">
        <w:rPr>
          <w:rFonts w:asciiTheme="minorHAnsi" w:hAnsiTheme="minorHAnsi"/>
          <w:u w:val="single"/>
        </w:rPr>
        <w:t xml:space="preserve">, TA examines how </w:t>
      </w:r>
      <w:r w:rsidRPr="00912912">
        <w:rPr>
          <w:rFonts w:asciiTheme="minorHAnsi" w:hAnsiTheme="minorHAnsi"/>
          <w:highlight w:val="yellow"/>
          <w:u w:val="single"/>
        </w:rPr>
        <w:t>sexuality has become a crucial formation in the articulation of proper U.S. citizens across other registers like gender, class, and race, both nationally and transnationally</w:t>
      </w:r>
      <w:r w:rsidRPr="00912912">
        <w:rPr>
          <w:rFonts w:asciiTheme="minorHAnsi" w:hAnsiTheme="minorHAnsi"/>
          <w:u w:val="single"/>
        </w:rPr>
        <w:t>.</w:t>
      </w:r>
      <w:r w:rsidRPr="00912912">
        <w:rPr>
          <w:rFonts w:asciiTheme="minorHAnsi" w:hAnsiTheme="minorHAnsi"/>
          <w:sz w:val="16"/>
        </w:rPr>
        <w:t xml:space="preserve"> In this sense, </w:t>
      </w:r>
      <w:r w:rsidRPr="00912912">
        <w:rPr>
          <w:rFonts w:asciiTheme="minorHAnsi" w:hAnsiTheme="minorHAnsi"/>
          <w:highlight w:val="yellow"/>
          <w:u w:val="single"/>
        </w:rPr>
        <w:t>homonationalism is an analytic</w:t>
      </w:r>
      <w:r w:rsidRPr="00912912">
        <w:rPr>
          <w:rFonts w:asciiTheme="minorHAnsi" w:hAnsiTheme="minorHAnsi"/>
          <w:u w:val="single"/>
        </w:rPr>
        <w:t xml:space="preserve"> category deployed </w:t>
      </w:r>
      <w:r w:rsidRPr="00912912">
        <w:rPr>
          <w:rFonts w:asciiTheme="minorHAnsi" w:hAnsiTheme="minorHAnsi"/>
          <w:highlight w:val="yellow"/>
          <w:u w:val="single"/>
        </w:rPr>
        <w:t>to understand and historicize how and why a nation’s status as “gay-friendly” has become desirable in the first place</w:t>
      </w:r>
      <w:r w:rsidRPr="00912912">
        <w:rPr>
          <w:rFonts w:asciiTheme="minorHAnsi" w:hAnsiTheme="minorHAnsi"/>
          <w:u w:val="single"/>
        </w:rPr>
        <w:t>.</w:t>
      </w:r>
      <w:r w:rsidRPr="00912912">
        <w:rPr>
          <w:rFonts w:asciiTheme="minorHAnsi" w:hAnsiTheme="minorHAnsi"/>
          <w:sz w:val="16"/>
        </w:rPr>
        <w:t xml:space="preserve"> Like modernity, </w:t>
      </w:r>
      <w:r w:rsidRPr="00912912">
        <w:rPr>
          <w:rFonts w:asciiTheme="minorHAnsi" w:hAnsiTheme="minorHAnsi"/>
          <w:u w:val="single"/>
        </w:rPr>
        <w:t xml:space="preserve">homonationalism can be resisted and re-signified, but not opted out of: </w:t>
      </w:r>
      <w:r w:rsidRPr="00912912">
        <w:rPr>
          <w:rFonts w:asciiTheme="minorHAnsi" w:hAnsiTheme="minorHAnsi"/>
          <w:highlight w:val="yellow"/>
          <w:u w:val="single"/>
        </w:rPr>
        <w:t>we are all conditioned by it and through</w:t>
      </w:r>
      <w:r w:rsidRPr="00912912">
        <w:rPr>
          <w:rFonts w:asciiTheme="minorHAnsi" w:hAnsiTheme="minorHAnsi"/>
          <w:u w:val="single"/>
        </w:rPr>
        <w:t xml:space="preserve"> it. In TA, for instance, I critically interrogate LGBTQ activist responses to the 2003 Supreme Court ruling in U.S. v. Lawrence, which decriminalized sodomy between consenting adults acting in private, bringing into relief how the celebration of the queer liberal subject as bearer of privacy rights and economic freedom sanctions a regime of racialized surveillance, detention, and deportation. TA shows how </w:t>
      </w:r>
      <w:r w:rsidRPr="00912912">
        <w:rPr>
          <w:rFonts w:asciiTheme="minorHAnsi" w:hAnsiTheme="minorHAnsi"/>
          <w:highlight w:val="yellow"/>
          <w:u w:val="single"/>
        </w:rPr>
        <w:t>homonationalism goes global, moreover, as it undergirds U.S. imperial structures through an embrace of a sexually progressive multiculturalism justifying foreign intervention</w:t>
      </w:r>
      <w:r w:rsidRPr="00912912">
        <w:rPr>
          <w:rFonts w:asciiTheme="minorHAnsi" w:hAnsiTheme="minorHAnsi"/>
          <w:sz w:val="16"/>
          <w:highlight w:val="yellow"/>
        </w:rPr>
        <w:t>.</w:t>
      </w:r>
      <w:r w:rsidRPr="00912912">
        <w:rPr>
          <w:rFonts w:asciiTheme="minorHAnsi" w:hAnsiTheme="minorHAnsi"/>
          <w:sz w:val="16"/>
        </w:rPr>
        <w:t xml:space="preserve"> For example, </w:t>
      </w:r>
      <w:r w:rsidRPr="00912912">
        <w:rPr>
          <w:rFonts w:asciiTheme="minorHAnsi" w:hAnsiTheme="minorHAnsi"/>
          <w:u w:val="single"/>
        </w:rPr>
        <w:t xml:space="preserve">both </w:t>
      </w:r>
      <w:r w:rsidRPr="00912912">
        <w:rPr>
          <w:rFonts w:asciiTheme="minorHAnsi" w:hAnsiTheme="minorHAnsi"/>
          <w:highlight w:val="yellow"/>
          <w:u w:val="single"/>
        </w:rPr>
        <w:t>the justifications and the admonishments</w:t>
      </w:r>
      <w:r w:rsidRPr="00912912">
        <w:rPr>
          <w:rFonts w:asciiTheme="minorHAnsi" w:hAnsiTheme="minorHAnsi"/>
          <w:u w:val="single"/>
        </w:rPr>
        <w:t xml:space="preserve"> provoked by the Abu Ghraib photos </w:t>
      </w:r>
      <w:r w:rsidRPr="00912912">
        <w:rPr>
          <w:rFonts w:asciiTheme="minorHAnsi" w:hAnsiTheme="minorHAnsi"/>
          <w:highlight w:val="yellow"/>
          <w:u w:val="single"/>
        </w:rPr>
        <w:t>rely on Orientalist constructions of Muslim male sexuality as simultaneously excessively queer and dangerously premodern</w:t>
      </w:r>
      <w:r w:rsidRPr="00912912">
        <w:rPr>
          <w:rFonts w:asciiTheme="minorHAnsi" w:hAnsiTheme="minorHAnsi"/>
          <w:u w:val="single"/>
        </w:rPr>
        <w:t xml:space="preserve">. </w:t>
      </w:r>
      <w:r w:rsidRPr="00912912">
        <w:rPr>
          <w:rFonts w:asciiTheme="minorHAnsi" w:hAnsiTheme="minorHAnsi"/>
          <w:sz w:val="16"/>
        </w:rPr>
        <w:t xml:space="preserve">The discursive field produced around </w:t>
      </w:r>
      <w:r w:rsidRPr="00912912">
        <w:rPr>
          <w:rFonts w:asciiTheme="minorHAnsi" w:hAnsiTheme="minorHAnsi"/>
          <w:u w:val="single"/>
        </w:rPr>
        <w:t>Abu Ghraib enlists homonormative U.S. subjects in the defense of “democratic” occupation</w:t>
      </w:r>
      <w:r w:rsidRPr="00912912">
        <w:rPr>
          <w:rFonts w:asciiTheme="minorHAnsi" w:hAnsiTheme="minorHAnsi"/>
          <w:sz w:val="16"/>
        </w:rPr>
        <w:t xml:space="preserve">. It has been humbling and also very </w:t>
      </w:r>
      <w:r w:rsidRPr="00912912">
        <w:rPr>
          <w:rFonts w:asciiTheme="minorHAnsi" w:hAnsiTheme="minorHAnsi"/>
          <w:u w:val="single"/>
        </w:rPr>
        <w:t>interesting to see the ways homonationalism as a concept has been deployed, adapted, rearticulated, and critiqued in various national, activist, and academic contex</w:t>
      </w:r>
      <w:r w:rsidRPr="00912912">
        <w:rPr>
          <w:rFonts w:asciiTheme="minorHAnsi" w:hAnsiTheme="minorHAnsi"/>
          <w:sz w:val="16"/>
        </w:rPr>
        <w:t xml:space="preserve">ts; giving rise to generative and constructive debate was my true intent in writing the book, which was derived not as a corrective but as an incitement to debate. </w:t>
      </w:r>
      <w:r w:rsidRPr="00912912">
        <w:rPr>
          <w:rFonts w:asciiTheme="minorHAnsi" w:hAnsiTheme="minorHAnsi"/>
          <w:u w:val="single"/>
        </w:rPr>
        <w:t>The language of homonationalism is appearing in academic and activist projects across North America, Europe, and now India</w:t>
      </w:r>
      <w:r w:rsidRPr="00912912">
        <w:rPr>
          <w:rFonts w:asciiTheme="minorHAnsi" w:hAnsiTheme="minorHAnsi"/>
          <w:sz w:val="16"/>
        </w:rPr>
        <w:t xml:space="preserve">. For example, a Parisbased group called </w:t>
      </w:r>
      <w:r w:rsidRPr="00912912">
        <w:rPr>
          <w:rFonts w:asciiTheme="minorHAnsi" w:hAnsiTheme="minorHAnsi"/>
          <w:u w:val="single"/>
        </w:rPr>
        <w:t>“</w:t>
      </w:r>
      <w:r w:rsidRPr="00912912">
        <w:rPr>
          <w:rFonts w:asciiTheme="minorHAnsi" w:hAnsiTheme="minorHAnsi"/>
          <w:highlight w:val="yellow"/>
          <w:u w:val="single"/>
        </w:rPr>
        <w:t>No to Homonationalism</w:t>
      </w:r>
      <w:r w:rsidRPr="00912912">
        <w:rPr>
          <w:rFonts w:asciiTheme="minorHAnsi" w:hAnsiTheme="minorHAnsi"/>
          <w:u w:val="single"/>
        </w:rPr>
        <w:t xml:space="preserve">” (Non a l’homonationalisme) </w:t>
      </w:r>
      <w:r w:rsidRPr="00912912">
        <w:rPr>
          <w:rFonts w:asciiTheme="minorHAnsi" w:hAnsiTheme="minorHAnsi"/>
          <w:highlight w:val="yellow"/>
          <w:u w:val="single"/>
        </w:rPr>
        <w:t>is contesting the campaign proposed for Gaypride in Paris because of its taking up of the national symbol of the white rooster</w:t>
      </w:r>
      <w:r w:rsidRPr="00912912">
        <w:rPr>
          <w:rFonts w:asciiTheme="minorHAnsi" w:hAnsiTheme="minorHAnsi"/>
          <w:sz w:val="16"/>
        </w:rPr>
        <w:t>.2 A 2011 conference on sexual democracy in Rome took issue with the placement of World Pride in the area of the city housing the highest percentage of migrants and staked a claim to a secular queer politics that challenges the Vatican as well as the anti-migrant stance of European organizing entities</w:t>
      </w:r>
      <w:r w:rsidRPr="00912912">
        <w:rPr>
          <w:rFonts w:asciiTheme="minorHAnsi" w:hAnsiTheme="minorHAnsi"/>
          <w:u w:val="single"/>
        </w:rPr>
        <w:t xml:space="preserve">. And as I will discuss below, </w:t>
      </w:r>
      <w:r w:rsidRPr="00912912">
        <w:rPr>
          <w:rFonts w:asciiTheme="minorHAnsi" w:hAnsiTheme="minorHAnsi"/>
          <w:highlight w:val="yellow"/>
          <w:u w:val="single"/>
        </w:rPr>
        <w:t>critical commentary on Israel’s gay-friendly public relations campaign coalesced into various coordinated movements against “pinkwashing,”</w:t>
      </w:r>
      <w:r w:rsidRPr="00912912">
        <w:rPr>
          <w:rFonts w:asciiTheme="minorHAnsi" w:hAnsiTheme="minorHAnsi"/>
          <w:sz w:val="16"/>
          <w:highlight w:val="yellow"/>
        </w:rPr>
        <w:t xml:space="preserve"> </w:t>
      </w:r>
      <w:r w:rsidRPr="00912912">
        <w:rPr>
          <w:rFonts w:asciiTheme="minorHAnsi" w:hAnsiTheme="minorHAnsi"/>
          <w:highlight w:val="yellow"/>
          <w:u w:val="single"/>
        </w:rPr>
        <w:t>or Israel’s promotion of a LGTBQ-friendly image to reframe the occupation of Palestine</w:t>
      </w:r>
      <w:r w:rsidRPr="00912912">
        <w:rPr>
          <w:rFonts w:asciiTheme="minorHAnsi" w:hAnsiTheme="minorHAnsi"/>
          <w:u w:val="single"/>
        </w:rPr>
        <w:t xml:space="preserve"> in terms of civilizational narratives measured by (sexual) modernity</w:t>
      </w:r>
      <w:r w:rsidRPr="00912912">
        <w:rPr>
          <w:rFonts w:asciiTheme="minorHAnsi" w:hAnsiTheme="minorHAnsi"/>
          <w:sz w:val="16"/>
        </w:rPr>
        <w:t xml:space="preserve">.3 At times </w:t>
      </w:r>
      <w:r w:rsidRPr="00912912">
        <w:rPr>
          <w:rFonts w:asciiTheme="minorHAnsi" w:hAnsiTheme="minorHAnsi"/>
          <w:highlight w:val="yellow"/>
          <w:u w:val="single"/>
        </w:rPr>
        <w:t>the “viral” travels of the concept of homonationalism, as it has been taken up in North America, various European states, Palestine/Israel, and India, have found reductive applications in activist organizing platforms</w:t>
      </w:r>
      <w:r w:rsidRPr="00912912">
        <w:rPr>
          <w:rFonts w:asciiTheme="minorHAnsi" w:hAnsiTheme="minorHAnsi"/>
          <w:u w:val="single"/>
        </w:rPr>
        <w:t>.</w:t>
      </w:r>
      <w:r w:rsidRPr="00912912">
        <w:rPr>
          <w:rFonts w:asciiTheme="minorHAnsi" w:hAnsiTheme="minorHAnsi"/>
          <w:sz w:val="16"/>
        </w:rPr>
        <w:t xml:space="preserve"> Instead of thinking of homonationalism as an accusation, an identity, a bad politics, </w:t>
      </w:r>
      <w:r w:rsidRPr="00912912">
        <w:rPr>
          <w:rFonts w:asciiTheme="minorHAnsi" w:hAnsiTheme="minorHAnsi"/>
          <w:u w:val="single"/>
        </w:rPr>
        <w:t>I have been thinking about it as an analytic to apprehend state formation and a structure of modernity: as an assemblage of geopolitical and historical forces, neoliberal interests in capitalist accumulation both cultural and material, biopolitical state practices of population control, and affective investments in discourses of freedom, liberation, and rights</w:t>
      </w:r>
      <w:r w:rsidRPr="00912912">
        <w:rPr>
          <w:rFonts w:asciiTheme="minorHAnsi" w:hAnsiTheme="minorHAnsi"/>
          <w:sz w:val="16"/>
        </w:rPr>
        <w:t xml:space="preserve">. </w:t>
      </w:r>
      <w:r w:rsidRPr="00912912">
        <w:rPr>
          <w:rFonts w:asciiTheme="minorHAnsi" w:hAnsiTheme="minorHAnsi"/>
          <w:highlight w:val="yellow"/>
          <w:u w:val="single"/>
        </w:rPr>
        <w:t>Homonationalism</w:t>
      </w:r>
      <w:r w:rsidRPr="00912912">
        <w:rPr>
          <w:rFonts w:asciiTheme="minorHAnsi" w:hAnsiTheme="minorHAnsi"/>
          <w:u w:val="single"/>
        </w:rPr>
        <w:t>,</w:t>
      </w:r>
      <w:r w:rsidRPr="00912912">
        <w:rPr>
          <w:rFonts w:asciiTheme="minorHAnsi" w:hAnsiTheme="minorHAnsi"/>
          <w:sz w:val="16"/>
        </w:rPr>
        <w:t xml:space="preserve"> thus, </w:t>
      </w:r>
      <w:r w:rsidRPr="00912912">
        <w:rPr>
          <w:rFonts w:asciiTheme="minorHAnsi" w:hAnsiTheme="minorHAnsi"/>
          <w:highlight w:val="yellow"/>
          <w:u w:val="single"/>
        </w:rPr>
        <w:t>is</w:t>
      </w:r>
      <w:r w:rsidRPr="00912912">
        <w:rPr>
          <w:rFonts w:asciiTheme="minorHAnsi" w:hAnsiTheme="minorHAnsi"/>
          <w:u w:val="single"/>
        </w:rPr>
        <w:t xml:space="preserve"> </w:t>
      </w:r>
      <w:r w:rsidRPr="00912912">
        <w:rPr>
          <w:rFonts w:asciiTheme="minorHAnsi" w:hAnsiTheme="minorHAnsi"/>
          <w:sz w:val="16"/>
        </w:rPr>
        <w:t xml:space="preserve">not simply a synonym for gay racism, or another way to mark how gay and lesbian identities became available to conservative political imaginaries; it is not another identity politics, not another way of distinguishing good queers from bad queers, not an accusation, and not a position. It is rather </w:t>
      </w:r>
      <w:r w:rsidRPr="00912912">
        <w:rPr>
          <w:rFonts w:asciiTheme="minorHAnsi" w:hAnsiTheme="minorHAnsi"/>
          <w:highlight w:val="yellow"/>
          <w:u w:val="single"/>
        </w:rPr>
        <w:t>a facet of modernity and a historical shift marked by the entrance of (some) homosexual bodies as worthy of protection by nation-states, a constitutive and fundamental reorientation of the relationship between the state, capitalism, and sexuality</w:t>
      </w:r>
      <w:r w:rsidRPr="00912912">
        <w:rPr>
          <w:rFonts w:asciiTheme="minorHAnsi" w:hAnsiTheme="minorHAnsi"/>
          <w:sz w:val="16"/>
          <w:highlight w:val="yellow"/>
        </w:rPr>
        <w:t>.</w:t>
      </w:r>
      <w:r w:rsidRPr="00912912">
        <w:rPr>
          <w:rFonts w:asciiTheme="minorHAnsi" w:hAnsiTheme="minorHAnsi"/>
          <w:sz w:val="16"/>
        </w:rPr>
        <w:t xml:space="preserve"> </w:t>
      </w:r>
    </w:p>
    <w:p w14:paraId="1F242C87" w14:textId="77777777" w:rsidR="009D73BD" w:rsidRPr="00912912" w:rsidRDefault="009D73BD" w:rsidP="009D73BD">
      <w:pPr>
        <w:pStyle w:val="Heading4"/>
        <w:rPr>
          <w:rFonts w:asciiTheme="minorHAnsi" w:hAnsiTheme="minorHAnsi"/>
        </w:rPr>
      </w:pPr>
      <w:r w:rsidRPr="00912912">
        <w:rPr>
          <w:rFonts w:asciiTheme="minorHAnsi" w:hAnsiTheme="minorHAnsi"/>
        </w:rPr>
        <w:t xml:space="preserve">Homonationalism is both the de and reterritorializing forces, affects, energies, and movements, and also an ongoing process and the historical convergence of state practices, transnational circutis of queer commodity culture and human rights paradigms, and global phenonminom like the increasing entrenchment of Islamophobia </w:t>
      </w:r>
    </w:p>
    <w:p w14:paraId="49CCF695" w14:textId="77777777" w:rsidR="009D73BD" w:rsidRPr="00912912" w:rsidRDefault="009D73BD" w:rsidP="009D73BD">
      <w:pPr>
        <w:rPr>
          <w:rFonts w:asciiTheme="minorHAnsi" w:hAnsiTheme="minorHAnsi"/>
        </w:rPr>
      </w:pPr>
      <w:r w:rsidRPr="00912912">
        <w:rPr>
          <w:rStyle w:val="Style13ptBold"/>
          <w:rFonts w:asciiTheme="minorHAnsi" w:hAnsiTheme="minorHAnsi"/>
        </w:rPr>
        <w:t>Puar</w:t>
      </w:r>
      <w:r w:rsidRPr="00912912">
        <w:rPr>
          <w:rFonts w:asciiTheme="minorHAnsi" w:hAnsiTheme="minorHAnsi"/>
        </w:rPr>
        <w:t xml:space="preserve">, Jasbir. “Rethinking Homonationalism.” International Studies of Middle East Studies, </w:t>
      </w:r>
      <w:r w:rsidRPr="00912912">
        <w:rPr>
          <w:rStyle w:val="Style13ptBold"/>
          <w:rFonts w:asciiTheme="minorHAnsi" w:hAnsiTheme="minorHAnsi"/>
        </w:rPr>
        <w:t>2013</w:t>
      </w:r>
      <w:r w:rsidRPr="00912912">
        <w:rPr>
          <w:rFonts w:asciiTheme="minorHAnsi" w:hAnsiTheme="minorHAnsi"/>
        </w:rPr>
        <w:t xml:space="preserve">, pp. 336–338. </w:t>
      </w:r>
      <w:hyperlink r:id="rId19" w:history="1">
        <w:r w:rsidRPr="00912912">
          <w:rPr>
            <w:rStyle w:val="Hyperlink"/>
            <w:rFonts w:asciiTheme="minorHAnsi" w:hAnsiTheme="minorHAnsi"/>
          </w:rPr>
          <w:t>https://www.cambridge.org/core/services/aop-cambridge-core/content/view/A455C4850A8D94BA4DC96D9B8837727C/S002074381300007Xa.pdf/rethinking_homonationalism.pdf</w:t>
        </w:r>
      </w:hyperlink>
      <w:r w:rsidRPr="00912912">
        <w:rPr>
          <w:rFonts w:asciiTheme="minorHAnsi" w:hAnsiTheme="minorHAnsi"/>
        </w:rPr>
        <w:t xml:space="preserve"> zh</w:t>
      </w:r>
    </w:p>
    <w:p w14:paraId="571C8D2A" w14:textId="77777777" w:rsidR="009D73BD" w:rsidRPr="00912912" w:rsidRDefault="009D73BD" w:rsidP="009D73BD">
      <w:pPr>
        <w:rPr>
          <w:rFonts w:asciiTheme="minorHAnsi" w:hAnsiTheme="minorHAnsi"/>
          <w:sz w:val="14"/>
        </w:rPr>
      </w:pPr>
      <w:r w:rsidRPr="00912912">
        <w:rPr>
          <w:rFonts w:asciiTheme="minorHAnsi" w:hAnsiTheme="minorHAnsi"/>
          <w:highlight w:val="yellow"/>
          <w:u w:val="single"/>
        </w:rPr>
        <w:t>To say</w:t>
      </w:r>
      <w:r w:rsidRPr="00912912">
        <w:rPr>
          <w:rFonts w:asciiTheme="minorHAnsi" w:hAnsiTheme="minorHAnsi"/>
          <w:u w:val="single"/>
        </w:rPr>
        <w:t xml:space="preserve"> </w:t>
      </w:r>
      <w:r w:rsidRPr="00912912">
        <w:rPr>
          <w:rFonts w:asciiTheme="minorHAnsi" w:hAnsiTheme="minorHAnsi"/>
          <w:highlight w:val="yellow"/>
          <w:u w:val="single"/>
        </w:rPr>
        <w:t>that this historical moment is homonational</w:t>
      </w:r>
      <w:r w:rsidRPr="00912912">
        <w:rPr>
          <w:rFonts w:asciiTheme="minorHAnsi" w:hAnsiTheme="minorHAnsi"/>
          <w:u w:val="single"/>
        </w:rPr>
        <w:t xml:space="preserve">, where homonationalism is understood as an analytics of power, then, </w:t>
      </w:r>
      <w:r w:rsidRPr="00912912">
        <w:rPr>
          <w:rFonts w:asciiTheme="minorHAnsi" w:hAnsiTheme="minorHAnsi"/>
          <w:highlight w:val="yellow"/>
          <w:u w:val="single"/>
        </w:rPr>
        <w:t>means that one must engage it in the first place as the condition of possibility for national and transnational politics</w:t>
      </w:r>
      <w:r w:rsidRPr="00912912">
        <w:rPr>
          <w:rFonts w:asciiTheme="minorHAnsi" w:hAnsiTheme="minorHAnsi"/>
          <w:u w:val="single"/>
        </w:rPr>
        <w:t xml:space="preserve">. Part of the increased recourse to domestication and privatization of neoliberal economies and within queer communities, </w:t>
      </w:r>
      <w:r w:rsidRPr="00912912">
        <w:rPr>
          <w:rFonts w:asciiTheme="minorHAnsi" w:hAnsiTheme="minorHAnsi"/>
          <w:highlight w:val="yellow"/>
          <w:u w:val="single"/>
        </w:rPr>
        <w:t>homonationalism is fundamentally a deep critique of lesbian and gay liberal rights discourses and how those rights discourses produce narratives of progress and modernity that continue to accord some populations access to citizenship—cultural and legal—at the expense of the delimitation and expulsion of other populations</w:t>
      </w:r>
      <w:r w:rsidRPr="00912912">
        <w:rPr>
          <w:rFonts w:asciiTheme="minorHAnsi" w:hAnsiTheme="minorHAnsi"/>
          <w:sz w:val="14"/>
        </w:rPr>
        <w:t xml:space="preserve">. The narrative of progress for gay rights is thus built on the back of racialized others, for whom such progress was once achieved, but is now backsliding or has yet to arrive. </w:t>
      </w:r>
      <w:r w:rsidRPr="00912912">
        <w:rPr>
          <w:rFonts w:asciiTheme="minorHAnsi" w:hAnsiTheme="minorHAnsi"/>
          <w:u w:val="single"/>
        </w:rPr>
        <w:t xml:space="preserve">I have thus theorized </w:t>
      </w:r>
      <w:r w:rsidRPr="00912912">
        <w:rPr>
          <w:rFonts w:asciiTheme="minorHAnsi" w:hAnsiTheme="minorHAnsi"/>
          <w:highlight w:val="yellow"/>
          <w:u w:val="single"/>
        </w:rPr>
        <w:t>homonationalism</w:t>
      </w:r>
      <w:r w:rsidRPr="00912912">
        <w:rPr>
          <w:rFonts w:asciiTheme="minorHAnsi" w:hAnsiTheme="minorHAnsi"/>
          <w:u w:val="single"/>
        </w:rPr>
        <w:t xml:space="preserve"> as </w:t>
      </w:r>
      <w:r w:rsidRPr="00912912">
        <w:rPr>
          <w:rFonts w:asciiTheme="minorHAnsi" w:hAnsiTheme="minorHAnsi"/>
          <w:highlight w:val="yellow"/>
          <w:u w:val="single"/>
        </w:rPr>
        <w:t>an assemblage of de- and reterritorializing forces, affects, energies, and movements</w:t>
      </w:r>
      <w:r w:rsidRPr="00912912">
        <w:rPr>
          <w:rFonts w:asciiTheme="minorHAnsi" w:hAnsiTheme="minorHAnsi"/>
          <w:sz w:val="14"/>
        </w:rPr>
        <w:t>. While the project arose within the post 9/11 political era of the United States</w:t>
      </w:r>
      <w:r w:rsidRPr="00912912">
        <w:rPr>
          <w:rFonts w:asciiTheme="minorHAnsi" w:hAnsiTheme="minorHAnsi"/>
          <w:highlight w:val="yellow"/>
          <w:u w:val="single"/>
        </w:rPr>
        <w:t>, homonationalism is also an ongoing process</w:t>
      </w:r>
      <w:r w:rsidRPr="00912912">
        <w:rPr>
          <w:rFonts w:asciiTheme="minorHAnsi" w:hAnsiTheme="minorHAnsi"/>
          <w:u w:val="single"/>
        </w:rPr>
        <w:t xml:space="preserve">, one that in some sense progresses from the civil rights era </w:t>
      </w:r>
      <w:r w:rsidRPr="00912912">
        <w:rPr>
          <w:rFonts w:asciiTheme="minorHAnsi" w:hAnsiTheme="minorHAnsi"/>
          <w:highlight w:val="yellow"/>
          <w:u w:val="single"/>
        </w:rPr>
        <w:t>and does not cohere only through 9/11 as a solitary temporal moment</w:t>
      </w:r>
      <w:r w:rsidRPr="00912912">
        <w:rPr>
          <w:rFonts w:asciiTheme="minorHAnsi" w:hAnsiTheme="minorHAnsi"/>
          <w:sz w:val="14"/>
        </w:rPr>
        <w:t xml:space="preserve">. </w:t>
      </w:r>
      <w:r w:rsidRPr="00912912">
        <w:rPr>
          <w:rFonts w:asciiTheme="minorHAnsi" w:hAnsiTheme="minorHAnsi"/>
          <w:u w:val="single"/>
        </w:rPr>
        <w:t xml:space="preserve">The following brief discussion of homonationalism in relation to pinkwashing and Palestine may help demonstrate the complex ways </w:t>
      </w:r>
      <w:r w:rsidRPr="00912912">
        <w:rPr>
          <w:rFonts w:asciiTheme="minorHAnsi" w:hAnsiTheme="minorHAnsi"/>
          <w:highlight w:val="yellow"/>
          <w:u w:val="single"/>
        </w:rPr>
        <w:t>I see homonationalism as neither identity nor political position</w:t>
      </w:r>
      <w:r w:rsidRPr="00912912">
        <w:rPr>
          <w:rFonts w:asciiTheme="minorHAnsi" w:hAnsiTheme="minorHAnsi"/>
          <w:sz w:val="14"/>
        </w:rPr>
        <w:t xml:space="preserve">. </w:t>
      </w:r>
      <w:r w:rsidRPr="00912912">
        <w:rPr>
          <w:rFonts w:asciiTheme="minorHAnsi" w:hAnsiTheme="minorHAnsi"/>
          <w:u w:val="single"/>
        </w:rPr>
        <w:t>Homonationalism and pinkwashing should not be seen as parallel phenomena. Rather, pinkwashing is one manifestation and practice made possible within and because of homonationalis</w:t>
      </w:r>
      <w:r w:rsidRPr="00912912">
        <w:rPr>
          <w:rFonts w:asciiTheme="minorHAnsi" w:hAnsiTheme="minorHAnsi"/>
          <w:sz w:val="14"/>
        </w:rPr>
        <w:t>m. Unlike pinkwashing</w:t>
      </w:r>
      <w:r w:rsidRPr="00912912">
        <w:rPr>
          <w:rFonts w:asciiTheme="minorHAnsi" w:hAnsiTheme="minorHAnsi"/>
          <w:u w:val="single"/>
        </w:rPr>
        <w:t xml:space="preserve">, </w:t>
      </w:r>
      <w:r w:rsidRPr="00912912">
        <w:rPr>
          <w:rFonts w:asciiTheme="minorHAnsi" w:hAnsiTheme="minorHAnsi"/>
          <w:highlight w:val="yellow"/>
          <w:u w:val="single"/>
        </w:rPr>
        <w:t>homonationalism is not a state practice per se. It is instead the historical convergence of state practices, transnational circuits of queer commodity culture and human rights paradigms, and broader global phenomena such as the increasing entrenchment of Islamophobia</w:t>
      </w:r>
      <w:r w:rsidRPr="00912912">
        <w:rPr>
          <w:rFonts w:asciiTheme="minorHAnsi" w:hAnsiTheme="minorHAnsi"/>
          <w:sz w:val="14"/>
          <w:highlight w:val="yellow"/>
        </w:rPr>
        <w:t>.</w:t>
      </w:r>
      <w:r w:rsidRPr="00912912">
        <w:rPr>
          <w:rFonts w:asciiTheme="minorHAnsi" w:hAnsiTheme="minorHAnsi"/>
          <w:sz w:val="14"/>
        </w:rPr>
        <w:t xml:space="preserve"> </w:t>
      </w:r>
    </w:p>
    <w:p w14:paraId="7D6078B1" w14:textId="77777777" w:rsidR="009D73BD" w:rsidRPr="00912912" w:rsidRDefault="009D73BD" w:rsidP="009D73BD">
      <w:pPr>
        <w:pStyle w:val="Heading4"/>
        <w:rPr>
          <w:rFonts w:asciiTheme="minorHAnsi" w:hAnsiTheme="minorHAnsi"/>
        </w:rPr>
      </w:pPr>
      <w:r w:rsidRPr="00912912">
        <w:rPr>
          <w:rFonts w:asciiTheme="minorHAnsi" w:hAnsiTheme="minorHAnsi"/>
        </w:rPr>
        <w:t>Israel’s use of pinkwashing to be the “pioneer of homonationalism” is heavily influenced by the US’s settler colonialism, as a crusade against the “threat” of radical Islam or Islamo-fascism</w:t>
      </w:r>
    </w:p>
    <w:p w14:paraId="790328D7" w14:textId="77777777" w:rsidR="009D73BD" w:rsidRPr="00912912" w:rsidRDefault="009D73BD" w:rsidP="009D73BD">
      <w:pPr>
        <w:rPr>
          <w:rFonts w:asciiTheme="minorHAnsi" w:hAnsiTheme="minorHAnsi"/>
        </w:rPr>
      </w:pPr>
      <w:r w:rsidRPr="00912912">
        <w:rPr>
          <w:rStyle w:val="Style13ptBold"/>
          <w:rFonts w:asciiTheme="minorHAnsi" w:hAnsiTheme="minorHAnsi"/>
        </w:rPr>
        <w:t>Puar</w:t>
      </w:r>
      <w:r w:rsidRPr="00912912">
        <w:rPr>
          <w:rFonts w:asciiTheme="minorHAnsi" w:hAnsiTheme="minorHAnsi"/>
        </w:rPr>
        <w:t xml:space="preserve">, Jasbir. “Rethinking Homonationalism.” International Studies of Middle East Studies, </w:t>
      </w:r>
      <w:r w:rsidRPr="00912912">
        <w:rPr>
          <w:rStyle w:val="Style13ptBold"/>
          <w:rFonts w:asciiTheme="minorHAnsi" w:hAnsiTheme="minorHAnsi"/>
        </w:rPr>
        <w:t>2013</w:t>
      </w:r>
      <w:r w:rsidRPr="00912912">
        <w:rPr>
          <w:rFonts w:asciiTheme="minorHAnsi" w:hAnsiTheme="minorHAnsi"/>
        </w:rPr>
        <w:t xml:space="preserve">, pp. 336–338. </w:t>
      </w:r>
      <w:hyperlink r:id="rId20" w:history="1">
        <w:r w:rsidRPr="00912912">
          <w:rPr>
            <w:rStyle w:val="Hyperlink"/>
            <w:rFonts w:asciiTheme="minorHAnsi" w:hAnsiTheme="minorHAnsi"/>
          </w:rPr>
          <w:t>https://www.cambridge.org/core/services/aop-cambridge-core/content/view/A455C4850A8D94BA4DC96D9B8837727C/S002074381300007Xa.pdf/rethinking_homonationalism.pdf</w:t>
        </w:r>
      </w:hyperlink>
      <w:r w:rsidRPr="00912912">
        <w:rPr>
          <w:rFonts w:asciiTheme="minorHAnsi" w:hAnsiTheme="minorHAnsi"/>
        </w:rPr>
        <w:t xml:space="preserve"> zh</w:t>
      </w:r>
    </w:p>
    <w:p w14:paraId="0942BAC4" w14:textId="77777777" w:rsidR="009D73BD" w:rsidRPr="00912912" w:rsidRDefault="009D73BD" w:rsidP="009D73BD">
      <w:pPr>
        <w:rPr>
          <w:rFonts w:asciiTheme="minorHAnsi" w:hAnsiTheme="minorHAnsi"/>
          <w:u w:val="single"/>
        </w:rPr>
      </w:pPr>
      <w:r w:rsidRPr="00912912">
        <w:rPr>
          <w:rFonts w:asciiTheme="minorHAnsi" w:hAnsiTheme="minorHAnsi"/>
          <w:sz w:val="14"/>
        </w:rPr>
        <w:t>These are just some of the circumstances through which nation-states are now vested with the status of “gay-friendly” versus “homophobic</w:t>
      </w:r>
      <w:r w:rsidRPr="00912912">
        <w:rPr>
          <w:rFonts w:asciiTheme="minorHAnsi" w:hAnsiTheme="minorHAnsi"/>
          <w:u w:val="single"/>
        </w:rPr>
        <w:t xml:space="preserve">.” </w:t>
      </w:r>
      <w:r w:rsidRPr="00912912">
        <w:rPr>
          <w:rFonts w:asciiTheme="minorHAnsi" w:hAnsiTheme="minorHAnsi"/>
          <w:highlight w:val="yellow"/>
          <w:u w:val="single"/>
        </w:rPr>
        <w:t>The conflation of homonationalism and pinkwashing can result in</w:t>
      </w:r>
      <w:r w:rsidRPr="00912912">
        <w:rPr>
          <w:rFonts w:asciiTheme="minorHAnsi" w:hAnsiTheme="minorHAnsi"/>
          <w:u w:val="single"/>
        </w:rPr>
        <w:t xml:space="preserve"> well-intentioned </w:t>
      </w:r>
      <w:r w:rsidRPr="00912912">
        <w:rPr>
          <w:rFonts w:asciiTheme="minorHAnsi" w:hAnsiTheme="minorHAnsi"/>
          <w:highlight w:val="yellow"/>
          <w:u w:val="single"/>
        </w:rPr>
        <w:t>critiques or political stances that end up reproducing the queer exceptionalism of homonationalism</w:t>
      </w:r>
      <w:r w:rsidRPr="00912912">
        <w:rPr>
          <w:rFonts w:asciiTheme="minorHAnsi" w:hAnsiTheme="minorHAnsi"/>
          <w:u w:val="single"/>
        </w:rPr>
        <w:t xml:space="preserve"> in various ways</w:t>
      </w:r>
      <w:r w:rsidRPr="00912912">
        <w:rPr>
          <w:rFonts w:asciiTheme="minorHAnsi" w:hAnsiTheme="minorHAnsi"/>
          <w:sz w:val="14"/>
        </w:rPr>
        <w:t>.4</w:t>
      </w:r>
      <w:r w:rsidRPr="00912912">
        <w:rPr>
          <w:rFonts w:asciiTheme="minorHAnsi" w:hAnsiTheme="minorHAnsi"/>
          <w:u w:val="single"/>
        </w:rPr>
        <w:t xml:space="preserve"> It is </w:t>
      </w:r>
      <w:r w:rsidRPr="00912912">
        <w:rPr>
          <w:rFonts w:asciiTheme="minorHAnsi" w:hAnsiTheme="minorHAnsi"/>
          <w:sz w:val="14"/>
        </w:rPr>
        <w:t xml:space="preserve">thus </w:t>
      </w:r>
      <w:r w:rsidRPr="00912912">
        <w:rPr>
          <w:rFonts w:asciiTheme="minorHAnsi" w:hAnsiTheme="minorHAnsi"/>
          <w:u w:val="single"/>
        </w:rPr>
        <w:t>important to map out the relations between pinkwashing and homonationalism</w:t>
      </w:r>
      <w:r w:rsidRPr="00912912">
        <w:rPr>
          <w:rFonts w:asciiTheme="minorHAnsi" w:hAnsiTheme="minorHAnsi"/>
          <w:sz w:val="14"/>
        </w:rPr>
        <w:t xml:space="preserve">, or, more precisely, </w:t>
      </w:r>
      <w:r w:rsidRPr="00912912">
        <w:rPr>
          <w:rFonts w:asciiTheme="minorHAnsi" w:hAnsiTheme="minorHAnsi"/>
          <w:highlight w:val="yellow"/>
          <w:u w:val="single"/>
        </w:rPr>
        <w:t>the global conditions of homonationalism that make a practice such as Israeli pinkwashing possible and legible in the first place</w:t>
      </w:r>
      <w:r w:rsidRPr="00912912">
        <w:rPr>
          <w:rFonts w:asciiTheme="minorHAnsi" w:hAnsiTheme="minorHAnsi"/>
          <w:sz w:val="14"/>
        </w:rPr>
        <w:t xml:space="preserve">. In connecting Israeli pinkwashing to a broader global system of power networks, I am demonstrating the myriad of actors that converge to enable such a practice. </w:t>
      </w:r>
      <w:r w:rsidRPr="00912912">
        <w:rPr>
          <w:rFonts w:asciiTheme="minorHAnsi" w:hAnsiTheme="minorHAnsi"/>
          <w:highlight w:val="yellow"/>
          <w:u w:val="single"/>
        </w:rPr>
        <w:t>Pinkwashing has become</w:t>
      </w:r>
      <w:r w:rsidRPr="00912912">
        <w:rPr>
          <w:rFonts w:asciiTheme="minorHAnsi" w:hAnsiTheme="minorHAnsi"/>
          <w:u w:val="single"/>
        </w:rPr>
        <w:t xml:space="preserve"> a commonly used tag for the cynical promotion of LGBT bodies as </w:t>
      </w:r>
      <w:r w:rsidRPr="00912912">
        <w:rPr>
          <w:rFonts w:asciiTheme="minorHAnsi" w:hAnsiTheme="minorHAnsi"/>
          <w:highlight w:val="yellow"/>
          <w:u w:val="single"/>
        </w:rPr>
        <w:t>representative of Israeli democracy</w:t>
      </w:r>
      <w:r w:rsidRPr="00912912">
        <w:rPr>
          <w:rFonts w:asciiTheme="minorHAnsi" w:hAnsiTheme="minorHAnsi"/>
          <w:u w:val="single"/>
        </w:rPr>
        <w:t>.</w:t>
      </w:r>
      <w:r w:rsidRPr="00912912">
        <w:rPr>
          <w:rFonts w:asciiTheme="minorHAnsi" w:hAnsiTheme="minorHAnsi"/>
          <w:sz w:val="14"/>
        </w:rPr>
        <w:t xml:space="preserve"> As its use as a shorthand proliferates, it must be situated within its wider geopolitical context. That is to say, </w:t>
      </w:r>
      <w:r w:rsidRPr="00912912">
        <w:rPr>
          <w:rFonts w:asciiTheme="minorHAnsi" w:hAnsiTheme="minorHAnsi"/>
          <w:u w:val="single"/>
        </w:rPr>
        <w:t xml:space="preserve">pinkwashing works because both history and global international relations matter. </w:t>
      </w:r>
      <w:r w:rsidRPr="00912912">
        <w:rPr>
          <w:rFonts w:asciiTheme="minorHAnsi" w:hAnsiTheme="minorHAnsi"/>
          <w:sz w:val="14"/>
        </w:rPr>
        <w:t xml:space="preserve">So while it is crucial to challenge the Israeli state, it must be done in a manner that acknowledges the range of complicit actors. Historically speaking, </w:t>
      </w:r>
      <w:r w:rsidRPr="00912912">
        <w:rPr>
          <w:rFonts w:asciiTheme="minorHAnsi" w:hAnsiTheme="minorHAnsi"/>
          <w:highlight w:val="yellow"/>
          <w:u w:val="single"/>
        </w:rPr>
        <w:t>settler colonialism</w:t>
      </w:r>
      <w:r w:rsidRPr="00912912">
        <w:rPr>
          <w:rFonts w:asciiTheme="minorHAnsi" w:hAnsiTheme="minorHAnsi"/>
          <w:u w:val="single"/>
        </w:rPr>
        <w:t xml:space="preserve"> has a long history of </w:t>
      </w:r>
      <w:r w:rsidRPr="00912912">
        <w:rPr>
          <w:rFonts w:asciiTheme="minorHAnsi" w:hAnsiTheme="minorHAnsi"/>
          <w:highlight w:val="yellow"/>
          <w:u w:val="single"/>
        </w:rPr>
        <w:t>articulat</w:t>
      </w:r>
      <w:r w:rsidRPr="00912912">
        <w:rPr>
          <w:rFonts w:asciiTheme="minorHAnsi" w:hAnsiTheme="minorHAnsi"/>
          <w:u w:val="single"/>
        </w:rPr>
        <w:t xml:space="preserve">ing its </w:t>
      </w:r>
      <w:r w:rsidRPr="00912912">
        <w:rPr>
          <w:rFonts w:asciiTheme="minorHAnsi" w:hAnsiTheme="minorHAnsi"/>
          <w:highlight w:val="yellow"/>
          <w:u w:val="single"/>
        </w:rPr>
        <w:t>violence</w:t>
      </w:r>
      <w:r w:rsidRPr="00912912">
        <w:rPr>
          <w:rFonts w:asciiTheme="minorHAnsi" w:hAnsiTheme="minorHAnsi"/>
          <w:u w:val="single"/>
        </w:rPr>
        <w:t xml:space="preserve"> </w:t>
      </w:r>
      <w:r w:rsidRPr="00912912">
        <w:rPr>
          <w:rFonts w:asciiTheme="minorHAnsi" w:hAnsiTheme="minorHAnsi"/>
          <w:highlight w:val="yellow"/>
          <w:u w:val="single"/>
        </w:rPr>
        <w:t>through</w:t>
      </w:r>
      <w:r w:rsidRPr="00912912">
        <w:rPr>
          <w:rFonts w:asciiTheme="minorHAnsi" w:hAnsiTheme="minorHAnsi"/>
          <w:u w:val="single"/>
        </w:rPr>
        <w:t xml:space="preserve"> the protection of serviceable figures such as women and children, and now </w:t>
      </w:r>
      <w:r w:rsidRPr="00912912">
        <w:rPr>
          <w:rFonts w:asciiTheme="minorHAnsi" w:hAnsiTheme="minorHAnsi"/>
          <w:highlight w:val="yellow"/>
          <w:u w:val="single"/>
        </w:rPr>
        <w:t>the homosexual</w:t>
      </w:r>
      <w:r w:rsidRPr="00912912">
        <w:rPr>
          <w:rFonts w:asciiTheme="minorHAnsi" w:hAnsiTheme="minorHAnsi"/>
          <w:u w:val="single"/>
        </w:rPr>
        <w:t xml:space="preserve">. Pinkwashing is only one more justification for imperial/racial/national violence within this long tradition of intimate rhetorics around “victim” populations. Further, </w:t>
      </w:r>
      <w:r w:rsidRPr="00912912">
        <w:rPr>
          <w:rFonts w:asciiTheme="minorHAnsi" w:hAnsiTheme="minorHAnsi"/>
          <w:highlight w:val="yellow"/>
          <w:u w:val="single"/>
        </w:rPr>
        <w:t>Islamophobia has proliferated since the beginning of the “war on terror</w:t>
      </w:r>
      <w:r w:rsidRPr="00912912">
        <w:rPr>
          <w:rFonts w:asciiTheme="minorHAnsi" w:hAnsiTheme="minorHAnsi"/>
          <w:sz w:val="14"/>
        </w:rPr>
        <w:t>,” but it also predates 9/11 in various forms (see, for example, Edward Said’s periodization of Islamophobia as heralded during the end of the cold war</w:t>
      </w:r>
      <w:r w:rsidRPr="00912912">
        <w:rPr>
          <w:rFonts w:asciiTheme="minorHAnsi" w:hAnsiTheme="minorHAnsi"/>
          <w:sz w:val="14"/>
          <w:highlight w:val="yellow"/>
        </w:rPr>
        <w:t xml:space="preserve">). </w:t>
      </w:r>
      <w:r w:rsidRPr="00912912">
        <w:rPr>
          <w:rFonts w:asciiTheme="minorHAnsi" w:hAnsiTheme="minorHAnsi"/>
          <w:highlight w:val="yellow"/>
          <w:u w:val="single"/>
        </w:rPr>
        <w:t>Pinkwashing works in part by tapping into the discursive and structural circuits produced by U.S. and European crusades against the spectral threat of “radical Islam” or “Islamo-fascism</w:t>
      </w:r>
      <w:r w:rsidRPr="00912912">
        <w:rPr>
          <w:rFonts w:asciiTheme="minorHAnsi" w:hAnsiTheme="minorHAnsi"/>
          <w:u w:val="single"/>
        </w:rPr>
        <w:t>.”</w:t>
      </w:r>
      <w:r w:rsidRPr="00912912">
        <w:rPr>
          <w:rFonts w:asciiTheme="minorHAnsi" w:hAnsiTheme="minorHAnsi"/>
          <w:sz w:val="14"/>
        </w:rPr>
        <w:t xml:space="preserve"> Then there is the function of capitalism</w:t>
      </w:r>
      <w:r w:rsidRPr="00912912">
        <w:rPr>
          <w:rFonts w:asciiTheme="minorHAnsi" w:hAnsiTheme="minorHAnsi"/>
          <w:u w:val="single"/>
        </w:rPr>
        <w:t>. The neoliberal accommodationist economic structure engenders niche marketing of various ethnic and minoritized groups, normalizing the production of, for example, a gay and lesbian tourism industry built on the discursive distinction between gay-friendly and not-gay-friendly destinations</w:t>
      </w:r>
      <w:r w:rsidRPr="00912912">
        <w:rPr>
          <w:rFonts w:asciiTheme="minorHAnsi" w:hAnsiTheme="minorHAnsi"/>
          <w:sz w:val="14"/>
        </w:rPr>
        <w:t xml:space="preserve">. Not unlinked to this is what I call the “human rights industrial complex.” The gay and lesbian human rights industry continues to proliferate Euro-American constructs of identity (not to mention the notion of a sexual identity itself) that privilege identity politics, “coming out,” public visibility, and legislative measures as the dominant barometers of social progress. </w:t>
      </w:r>
      <w:r w:rsidRPr="00912912">
        <w:rPr>
          <w:rFonts w:asciiTheme="minorHAnsi" w:hAnsiTheme="minorHAnsi"/>
          <w:u w:val="single"/>
        </w:rPr>
        <w:t xml:space="preserve">Within this nexus of history and economy, </w:t>
      </w:r>
      <w:r w:rsidRPr="00912912">
        <w:rPr>
          <w:rFonts w:asciiTheme="minorHAnsi" w:hAnsiTheme="minorHAnsi"/>
          <w:highlight w:val="yellow"/>
          <w:u w:val="single"/>
        </w:rPr>
        <w:t>Israel appears as a pioneer of homonationalism, being perfectly situated to encourage the normalization of some homosexual bodies in relation to an increasingly violent occupation of Palestine</w:t>
      </w:r>
      <w:r w:rsidRPr="00912912">
        <w:rPr>
          <w:rFonts w:asciiTheme="minorHAnsi" w:hAnsiTheme="minorHAnsi"/>
          <w:u w:val="single"/>
        </w:rPr>
        <w:t>. This homonationalist history of Israel, or the rise of LGBT rights in Israel, parallels the concomitant increasing segregation of Palestinian populations,</w:t>
      </w:r>
      <w:r w:rsidRPr="00912912">
        <w:rPr>
          <w:rFonts w:asciiTheme="minorHAnsi" w:hAnsiTheme="minorHAnsi"/>
          <w:sz w:val="14"/>
        </w:rPr>
        <w:t xml:space="preserve"> especially post-Oslo. Moreover, </w:t>
      </w:r>
      <w:r w:rsidRPr="00912912">
        <w:rPr>
          <w:rFonts w:asciiTheme="minorHAnsi" w:hAnsiTheme="minorHAnsi"/>
          <w:highlight w:val="yellow"/>
          <w:u w:val="single"/>
        </w:rPr>
        <w:t>the United States is in no small part culpable for the effectiveness of Israeli pinkwashing</w:t>
      </w:r>
      <w:r w:rsidRPr="00912912">
        <w:rPr>
          <w:rFonts w:asciiTheme="minorHAnsi" w:hAnsiTheme="minorHAnsi"/>
          <w:u w:val="single"/>
        </w:rPr>
        <w:t>, as it is to a large extent directed toward citizens of the United States</w:t>
      </w:r>
      <w:r w:rsidRPr="00912912">
        <w:rPr>
          <w:rFonts w:asciiTheme="minorHAnsi" w:hAnsiTheme="minorHAnsi"/>
          <w:sz w:val="14"/>
        </w:rPr>
        <w:t xml:space="preserve">, Israel’s greatest financial supporter, </w:t>
      </w:r>
      <w:r w:rsidRPr="00912912">
        <w:rPr>
          <w:rFonts w:asciiTheme="minorHAnsi" w:hAnsiTheme="minorHAnsi"/>
          <w:u w:val="single"/>
        </w:rPr>
        <w:t>and more generally to Euro-American gays who have the political capital and financial resources to invest in Israel</w:t>
      </w:r>
      <w:r w:rsidRPr="00912912">
        <w:rPr>
          <w:rFonts w:asciiTheme="minorHAnsi" w:hAnsiTheme="minorHAnsi"/>
          <w:highlight w:val="yellow"/>
          <w:u w:val="single"/>
        </w:rPr>
        <w:t>. U.S. settler colonialism is inextricably intertwined with Israeli settler colonialism</w:t>
      </w:r>
      <w:r w:rsidRPr="00912912">
        <w:rPr>
          <w:rFonts w:asciiTheme="minorHAnsi" w:hAnsiTheme="minorHAnsi"/>
          <w:sz w:val="14"/>
        </w:rPr>
        <w:t>. Through their financial, military, affective, and ideological entwinement</w:t>
      </w:r>
      <w:r w:rsidRPr="00912912">
        <w:rPr>
          <w:rFonts w:asciiTheme="minorHAnsi" w:hAnsiTheme="minorHAnsi"/>
          <w:u w:val="single"/>
        </w:rPr>
        <w:t xml:space="preserve">, it seems to me that the </w:t>
      </w:r>
      <w:r w:rsidRPr="00912912">
        <w:rPr>
          <w:rFonts w:asciiTheme="minorHAnsi" w:hAnsiTheme="minorHAnsi"/>
          <w:highlight w:val="yellow"/>
          <w:u w:val="single"/>
        </w:rPr>
        <w:t>United States and Israel are the largest benefactors of homonationalism in the current geopolitical configuration, as it operates on three scalar registers: internal, territorial, and global</w:t>
      </w:r>
      <w:r w:rsidRPr="00912912">
        <w:rPr>
          <w:rFonts w:asciiTheme="minorHAnsi" w:hAnsiTheme="minorHAnsi"/>
          <w:u w:val="single"/>
        </w:rPr>
        <w:t>.</w:t>
      </w:r>
    </w:p>
    <w:p w14:paraId="6003B204" w14:textId="77777777" w:rsidR="009D73BD" w:rsidRPr="00912912" w:rsidRDefault="009D73BD" w:rsidP="009D73BD">
      <w:pPr>
        <w:pStyle w:val="Heading4"/>
        <w:rPr>
          <w:rFonts w:asciiTheme="minorHAnsi" w:hAnsiTheme="minorHAnsi"/>
        </w:rPr>
      </w:pPr>
      <w:r w:rsidRPr="00912912">
        <w:rPr>
          <w:rFonts w:asciiTheme="minorHAnsi" w:hAnsiTheme="minorHAnsi"/>
        </w:rPr>
        <w:t>American exceptionalism caused the rise of the age of terrorism, “other” women, mobilized criteria of immigration history, political life, liberal democracy, and capitalism, while rarely talking about gender and sexuality</w:t>
      </w:r>
    </w:p>
    <w:p w14:paraId="08D121DE" w14:textId="77777777" w:rsidR="009D73BD" w:rsidRPr="00912912" w:rsidRDefault="009D73BD" w:rsidP="009D73BD">
      <w:pPr>
        <w:rPr>
          <w:rFonts w:asciiTheme="minorHAnsi" w:hAnsiTheme="minorHAnsi"/>
        </w:rPr>
      </w:pPr>
      <w:r w:rsidRPr="00912912">
        <w:rPr>
          <w:rStyle w:val="Style13ptBold"/>
          <w:rFonts w:asciiTheme="minorHAnsi" w:hAnsiTheme="minorHAnsi"/>
        </w:rPr>
        <w:t>Puar</w:t>
      </w:r>
      <w:r w:rsidRPr="00912912">
        <w:rPr>
          <w:rFonts w:asciiTheme="minorHAnsi" w:hAnsiTheme="minorHAnsi"/>
        </w:rPr>
        <w:t>, Jasbir K. h Terrorist Assemblages: Homonationalism in Queer Times. Duke University Press, 20</w:t>
      </w:r>
      <w:r w:rsidRPr="00912912">
        <w:rPr>
          <w:rStyle w:val="Style13ptBold"/>
          <w:rFonts w:asciiTheme="minorHAnsi" w:hAnsiTheme="minorHAnsi"/>
        </w:rPr>
        <w:t>07</w:t>
      </w:r>
      <w:r w:rsidRPr="00912912">
        <w:rPr>
          <w:rFonts w:asciiTheme="minorHAnsi" w:hAnsiTheme="minorHAnsi"/>
        </w:rPr>
        <w:t>. zh</w:t>
      </w:r>
    </w:p>
    <w:p w14:paraId="5A0CF007" w14:textId="77777777" w:rsidR="009D73BD" w:rsidRPr="00912912" w:rsidRDefault="009D73BD" w:rsidP="009D73BD">
      <w:pPr>
        <w:rPr>
          <w:rFonts w:asciiTheme="minorHAnsi" w:hAnsiTheme="minorHAnsi"/>
          <w:sz w:val="10"/>
        </w:rPr>
      </w:pPr>
      <w:r w:rsidRPr="00912912">
        <w:rPr>
          <w:rFonts w:asciiTheme="minorHAnsi" w:hAnsiTheme="minorHAnsi"/>
          <w:sz w:val="10"/>
        </w:rPr>
        <w:t xml:space="preserve">Through the transnational production of terrorist corporealities, </w:t>
      </w:r>
      <w:r w:rsidRPr="00912912">
        <w:rPr>
          <w:rFonts w:asciiTheme="minorHAnsi" w:hAnsiTheme="minorHAnsi"/>
          <w:highlight w:val="yellow"/>
          <w:u w:val="single"/>
        </w:rPr>
        <w:t>homosexual subjects who have limited legal rights within the U.S. civil context gain significant representational currency when situated within the global scene of the war on terror</w:t>
      </w:r>
      <w:r w:rsidRPr="00912912">
        <w:rPr>
          <w:rFonts w:asciiTheme="minorHAnsi" w:hAnsiTheme="minorHAnsi"/>
          <w:sz w:val="10"/>
          <w:highlight w:val="yellow"/>
        </w:rPr>
        <w:t>. Taking</w:t>
      </w:r>
      <w:r w:rsidRPr="00912912">
        <w:rPr>
          <w:rFonts w:asciiTheme="minorHAnsi" w:hAnsiTheme="minorHAnsi"/>
          <w:sz w:val="10"/>
        </w:rPr>
        <w:t xml:space="preserve"> the position that heterosexuality is a necessary constitutive factor of national identity, </w:t>
      </w:r>
      <w:r w:rsidRPr="00912912">
        <w:rPr>
          <w:rFonts w:asciiTheme="minorHAnsi" w:hAnsiTheme="minorHAnsi"/>
          <w:u w:val="single"/>
        </w:rPr>
        <w:t>the ‘‘outlaw’’ status of homosexual subjects in relation to the state has been a long-standing theoretical interest of feminist, postcolonial, and queer theorists. This outlaw status is mediated through the rise during the 1980s and 1990s of the gay consumer, pursued by marketers who claimed that childless homosexuals had enormous disposable incomes, as well as through legislative gains in civil  rights, such as the widely celebrated 2003 overturning of sodomy laws rendered in the Lawrence and Garner v. Texas decision.</w:t>
      </w:r>
      <w:r w:rsidRPr="00912912">
        <w:rPr>
          <w:rFonts w:asciiTheme="minorHAnsi" w:hAnsiTheme="minorHAnsi"/>
          <w:sz w:val="10"/>
        </w:rPr>
        <w:t xml:space="preserve"> By underscoring circuits of homosexual nationalism, </w:t>
      </w:r>
      <w:r w:rsidRPr="00912912">
        <w:rPr>
          <w:rFonts w:asciiTheme="minorHAnsi" w:hAnsiTheme="minorHAnsi"/>
          <w:u w:val="single"/>
        </w:rPr>
        <w:t xml:space="preserve">I note that </w:t>
      </w:r>
      <w:r w:rsidRPr="00912912">
        <w:rPr>
          <w:rFonts w:asciiTheme="minorHAnsi" w:hAnsiTheme="minorHAnsi"/>
          <w:highlight w:val="yellow"/>
          <w:u w:val="single"/>
        </w:rPr>
        <w:t>some homosexual subjects are complicit with heterosexual nationalist formations rather than inherently or automatically excluded from or opposed to them</w:t>
      </w:r>
      <w:r w:rsidRPr="00912912">
        <w:rPr>
          <w:rFonts w:asciiTheme="minorHAnsi" w:hAnsiTheme="minorHAnsi"/>
          <w:u w:val="single"/>
        </w:rPr>
        <w:t xml:space="preserve">. Further, </w:t>
      </w:r>
      <w:r w:rsidRPr="00912912">
        <w:rPr>
          <w:rFonts w:asciiTheme="minorHAnsi" w:hAnsiTheme="minorHAnsi"/>
          <w:highlight w:val="yellow"/>
          <w:u w:val="single"/>
        </w:rPr>
        <w:t>a more pernicious inhabitation of homosexual sexual exceptionalism occurs through stagings of U.S. nationalism via a praxis of sexual othering, one that exceptionalizes the identities of U.S. homosexualities vis-à-vis Orientalist constructions of ‘‘Muslim sexuality</w:t>
      </w:r>
      <w:r w:rsidRPr="00912912">
        <w:rPr>
          <w:rFonts w:asciiTheme="minorHAnsi" w:hAnsiTheme="minorHAnsi"/>
          <w:u w:val="single"/>
        </w:rPr>
        <w:t xml:space="preserve">.’’ </w:t>
      </w:r>
      <w:r w:rsidRPr="00912912">
        <w:rPr>
          <w:rFonts w:asciiTheme="minorHAnsi" w:hAnsiTheme="minorHAnsi"/>
          <w:sz w:val="10"/>
        </w:rPr>
        <w:t xml:space="preserve">This discourse functions through transnational displacements that suture spaces of cultural citizenship in the United States for homosexual subjects as they concurrently secure nationalist interests globally. </w:t>
      </w:r>
      <w:r w:rsidRPr="00912912">
        <w:rPr>
          <w:rFonts w:asciiTheme="minorHAnsi" w:hAnsiTheme="minorHAnsi"/>
          <w:u w:val="single"/>
        </w:rPr>
        <w:t xml:space="preserve">In some instances </w:t>
      </w:r>
      <w:r w:rsidRPr="00912912">
        <w:rPr>
          <w:rFonts w:asciiTheme="minorHAnsi" w:hAnsiTheme="minorHAnsi"/>
          <w:highlight w:val="yellow"/>
          <w:u w:val="single"/>
        </w:rPr>
        <w:t>these narratives are explicit</w:t>
      </w:r>
      <w:r w:rsidRPr="00912912">
        <w:rPr>
          <w:rFonts w:asciiTheme="minorHAnsi" w:hAnsiTheme="minorHAnsi"/>
          <w:u w:val="single"/>
        </w:rPr>
        <w:t xml:space="preserve">, as in the aftermath of the release of the Abu Ghraib photos, </w:t>
      </w:r>
      <w:r w:rsidRPr="00912912">
        <w:rPr>
          <w:rFonts w:asciiTheme="minorHAnsi" w:hAnsiTheme="minorHAnsi"/>
          <w:highlight w:val="yellow"/>
          <w:u w:val="single"/>
        </w:rPr>
        <w:t>where the claims to exceptionalism resonated on many planes for U.S. citizen-subjects: morally, sexually, culturally, ‘‘patriotically.’’</w:t>
      </w:r>
      <w:r w:rsidRPr="00912912">
        <w:rPr>
          <w:rFonts w:asciiTheme="minorHAnsi" w:hAnsiTheme="minorHAnsi"/>
          <w:u w:val="single"/>
        </w:rPr>
        <w:t xml:space="preserve"> This imbrication of American exceptionalism is increasingly marked through or aided by certain homosexual bodies, which is to say, through homonationalism</w:t>
      </w:r>
      <w:r w:rsidRPr="00912912">
        <w:rPr>
          <w:rFonts w:asciiTheme="minorHAnsi" w:hAnsiTheme="minorHAnsi"/>
          <w:sz w:val="10"/>
        </w:rPr>
        <w:t xml:space="preserve">. What is nascent is not the notion of exceptionalism, nor of a </w:t>
      </w:r>
      <w:r w:rsidRPr="00912912">
        <w:rPr>
          <w:rFonts w:asciiTheme="minorHAnsi" w:hAnsiTheme="minorHAnsi"/>
          <w:u w:val="single"/>
        </w:rPr>
        <w:t>gender  exceptionalism that has dominated the history of western feminist theoretical production and activism. Current forms of exceptionalism work or are furthered by attaching themselves to, or being attached by, nonheterosexual, homonormative subjects</w:t>
      </w:r>
      <w:r w:rsidRPr="00912912">
        <w:rPr>
          <w:rFonts w:asciiTheme="minorHAnsi" w:hAnsiTheme="minorHAnsi"/>
          <w:sz w:val="10"/>
        </w:rPr>
        <w:t>. Exceptionalism is used not to mark a break with homonationalism and biopolitics 5 historical trajectories or a claim about the emergence of singular newness. Rather, exceptionalism gestures to narratives of excellence, excellent nationalism, a process whereby a national population comes to believe in its own superiority and its own singularity—‘‘stuck,’’ as Sara Ahmed would say, to various subjects</w:t>
      </w:r>
      <w:r w:rsidRPr="00912912">
        <w:rPr>
          <w:rFonts w:asciiTheme="minorHAnsi" w:hAnsiTheme="minorHAnsi"/>
          <w:highlight w:val="yellow"/>
          <w:u w:val="single"/>
        </w:rPr>
        <w:t>.∑  Discourses of American exceptionalism are embedded in</w:t>
      </w:r>
      <w:r w:rsidRPr="00912912">
        <w:rPr>
          <w:rFonts w:asciiTheme="minorHAnsi" w:hAnsiTheme="minorHAnsi"/>
          <w:u w:val="single"/>
        </w:rPr>
        <w:t xml:space="preserve"> the history of U.S. nation-state formation, from early immigration narratives to cold war ideologies to </w:t>
      </w:r>
      <w:r w:rsidRPr="00912912">
        <w:rPr>
          <w:rFonts w:asciiTheme="minorHAnsi" w:hAnsiTheme="minorHAnsi"/>
          <w:highlight w:val="yellow"/>
          <w:u w:val="single"/>
        </w:rPr>
        <w:t>the rise of the age of terroris</w:t>
      </w:r>
      <w:r w:rsidRPr="00912912">
        <w:rPr>
          <w:rFonts w:asciiTheme="minorHAnsi" w:hAnsiTheme="minorHAnsi"/>
          <w:u w:val="single"/>
        </w:rPr>
        <w:t>m</w:t>
      </w:r>
      <w:r w:rsidRPr="00912912">
        <w:rPr>
          <w:rFonts w:asciiTheme="minorHAnsi" w:hAnsiTheme="minorHAnsi"/>
          <w:sz w:val="10"/>
        </w:rPr>
        <w:t xml:space="preserve">. These narratives about the centrality of exceptionalism to the formation of the United States imply that indoctrination à la exceptionalism is part of the disciplining of the American citizen (as it may be to any nationalist foundation).∏ </w:t>
      </w:r>
      <w:r w:rsidRPr="00912912">
        <w:rPr>
          <w:rFonts w:asciiTheme="minorHAnsi" w:hAnsiTheme="minorHAnsi"/>
          <w:highlight w:val="yellow"/>
          <w:u w:val="single"/>
        </w:rPr>
        <w:t>Debates about American exceptionalism have typically mobilized criteria as far ranging as artistic expression, aesthetic production (literary and cultural), social and political life, immigration history, liberal democracy, and industrialization and patterns of capitalism, among others</w:t>
      </w:r>
      <w:r w:rsidRPr="00912912">
        <w:rPr>
          <w:rFonts w:asciiTheme="minorHAnsi" w:hAnsiTheme="minorHAnsi"/>
          <w:sz w:val="10"/>
        </w:rPr>
        <w:t>.π  However,</w:t>
      </w:r>
      <w:r w:rsidRPr="00912912">
        <w:rPr>
          <w:rFonts w:asciiTheme="minorHAnsi" w:hAnsiTheme="minorHAnsi"/>
          <w:u w:val="single"/>
        </w:rPr>
        <w:t xml:space="preserve"> </w:t>
      </w:r>
      <w:r w:rsidRPr="00912912">
        <w:rPr>
          <w:rFonts w:asciiTheme="minorHAnsi" w:hAnsiTheme="minorHAnsi"/>
          <w:highlight w:val="yellow"/>
          <w:u w:val="single"/>
        </w:rPr>
        <w:t>discussions of American exceptionalism rarely take up issues of gender and sexuality.</w:t>
      </w:r>
      <w:r w:rsidRPr="00912912">
        <w:rPr>
          <w:rFonts w:asciiTheme="minorHAnsi" w:hAnsiTheme="minorHAnsi"/>
          <w:u w:val="single"/>
        </w:rPr>
        <w:t xml:space="preserve"> </w:t>
      </w:r>
      <w:r w:rsidRPr="00912912">
        <w:rPr>
          <w:rFonts w:asciiTheme="minorHAnsi" w:hAnsiTheme="minorHAnsi"/>
          <w:sz w:val="10"/>
        </w:rPr>
        <w:t xml:space="preserve">While </w:t>
      </w:r>
      <w:r w:rsidRPr="00912912">
        <w:rPr>
          <w:rFonts w:asciiTheme="minorHAnsi" w:hAnsiTheme="minorHAnsi"/>
          <w:highlight w:val="yellow"/>
          <w:u w:val="single"/>
        </w:rPr>
        <w:t>for the past forty years scholars have been interrogating feminist practices and theorizations that explicitly or implicitly foster the consolidation of U.S. nationalism</w:t>
      </w:r>
      <w:r w:rsidRPr="00912912">
        <w:rPr>
          <w:rFonts w:asciiTheme="minorHAnsi" w:hAnsiTheme="minorHAnsi"/>
          <w:u w:val="single"/>
        </w:rPr>
        <w:t xml:space="preserve"> in its wake, a growing cohort is now examining queer practices and theorizations for similar tendencies. </w:t>
      </w:r>
      <w:r w:rsidRPr="00912912">
        <w:rPr>
          <w:rFonts w:asciiTheme="minorHAnsi" w:hAnsiTheme="minorHAnsi"/>
          <w:highlight w:val="yellow"/>
          <w:u w:val="single"/>
        </w:rPr>
        <w:t>Forms of U.S. gender and (hetero)sexual exceptionalism from purportedly progressive spaces have surfaced through feminist constructions of ‘‘other’’ women, especially via the composite of the ‘‘third world woman.’’</w:t>
      </w:r>
      <w:r w:rsidRPr="00912912">
        <w:rPr>
          <w:rFonts w:asciiTheme="minorHAnsi" w:hAnsiTheme="minorHAnsi"/>
          <w:sz w:val="10"/>
        </w:rPr>
        <w:t>∫</w:t>
      </w:r>
    </w:p>
    <w:p w14:paraId="3D612717" w14:textId="77777777" w:rsidR="009D73BD" w:rsidRPr="00912912" w:rsidRDefault="009D73BD" w:rsidP="009D73BD">
      <w:pPr>
        <w:pStyle w:val="Heading4"/>
        <w:rPr>
          <w:rStyle w:val="Style13ptBold"/>
          <w:rFonts w:asciiTheme="minorHAnsi" w:hAnsiTheme="minorHAnsi"/>
          <w:b/>
          <w:bCs w:val="0"/>
          <w:szCs w:val="26"/>
        </w:rPr>
      </w:pPr>
      <w:r w:rsidRPr="00912912">
        <w:rPr>
          <w:rStyle w:val="Style13ptBold"/>
          <w:rFonts w:asciiTheme="minorHAnsi" w:hAnsiTheme="minorHAnsi"/>
          <w:b/>
          <w:bCs w:val="0"/>
          <w:szCs w:val="26"/>
        </w:rPr>
        <w:t>Homonationalism refers to the confines of the US, Islamophobia, the “war on terror” periodization, painting Islam as the Other</w:t>
      </w:r>
    </w:p>
    <w:p w14:paraId="5325826F" w14:textId="77777777" w:rsidR="009D73BD" w:rsidRPr="00912912" w:rsidRDefault="009D73BD" w:rsidP="009D73BD">
      <w:pPr>
        <w:rPr>
          <w:rFonts w:asciiTheme="minorHAnsi" w:hAnsiTheme="minorHAnsi"/>
        </w:rPr>
      </w:pPr>
      <w:r w:rsidRPr="00912912">
        <w:rPr>
          <w:rStyle w:val="Style13ptBold"/>
          <w:rFonts w:asciiTheme="minorHAnsi" w:hAnsiTheme="minorHAnsi"/>
        </w:rPr>
        <w:t>Puar</w:t>
      </w:r>
      <w:r w:rsidRPr="00912912">
        <w:rPr>
          <w:rFonts w:asciiTheme="minorHAnsi" w:hAnsiTheme="minorHAnsi"/>
        </w:rPr>
        <w:t>, Jasbir K. h Terrorist Assemblages: Homonationalism in Queer Times. Duke University Press, 20</w:t>
      </w:r>
      <w:r w:rsidRPr="00912912">
        <w:rPr>
          <w:rStyle w:val="Style13ptBold"/>
          <w:rFonts w:asciiTheme="minorHAnsi" w:hAnsiTheme="minorHAnsi"/>
        </w:rPr>
        <w:t>07</w:t>
      </w:r>
      <w:r w:rsidRPr="00912912">
        <w:rPr>
          <w:rFonts w:asciiTheme="minorHAnsi" w:hAnsiTheme="minorHAnsi"/>
        </w:rPr>
        <w:t>. zh</w:t>
      </w:r>
    </w:p>
    <w:p w14:paraId="6109B76F" w14:textId="77777777" w:rsidR="009D73BD" w:rsidRPr="00912912" w:rsidRDefault="009D73BD" w:rsidP="009D73BD">
      <w:pPr>
        <w:rPr>
          <w:rFonts w:asciiTheme="minorHAnsi" w:hAnsiTheme="minorHAnsi"/>
          <w:sz w:val="14"/>
        </w:rPr>
      </w:pPr>
      <w:r w:rsidRPr="00912912">
        <w:rPr>
          <w:rFonts w:asciiTheme="minorHAnsi" w:hAnsiTheme="minorHAnsi"/>
          <w:sz w:val="14"/>
        </w:rPr>
        <w:t xml:space="preserve">Homonationalism thus names a historical shift in the production of nation-states from the insistence on heteronormativity to the increasing inclusion of </w:t>
      </w:r>
      <w:r w:rsidRPr="00912912">
        <w:rPr>
          <w:rFonts w:asciiTheme="minorHAnsi" w:hAnsiTheme="minorHAnsi"/>
          <w:u w:val="single"/>
        </w:rPr>
        <w:t xml:space="preserve">homonormativity. The process of homonationalist inclusions-exclusions coheres not through 9/11 as a solitary temporal moment. </w:t>
      </w:r>
      <w:r w:rsidRPr="00912912">
        <w:rPr>
          <w:rFonts w:asciiTheme="minorHAnsi" w:hAnsiTheme="minorHAnsi"/>
          <w:highlight w:val="yellow"/>
          <w:u w:val="single"/>
        </w:rPr>
        <w:t>September 11 sometimes seems to function as an originary trigger</w:t>
      </w:r>
      <w:r w:rsidRPr="00912912">
        <w:rPr>
          <w:rFonts w:asciiTheme="minorHAnsi" w:hAnsiTheme="minorHAnsi"/>
          <w:u w:val="single"/>
        </w:rPr>
        <w:t>, fostering a dangerous historical reification</w:t>
      </w:r>
      <w:r w:rsidRPr="00912912">
        <w:rPr>
          <w:rFonts w:asciiTheme="minorHAnsi" w:hAnsiTheme="minorHAnsi"/>
          <w:sz w:val="14"/>
        </w:rPr>
        <w:t xml:space="preserve"> (what is sometimes cynically referred to in the U.S. as the “9/11 industry</w:t>
      </w:r>
      <w:r w:rsidRPr="00912912">
        <w:rPr>
          <w:rFonts w:asciiTheme="minorHAnsi" w:hAnsiTheme="minorHAnsi"/>
          <w:u w:val="single"/>
        </w:rPr>
        <w:t>.”). Looking back now, through the moment of 9/11, my interest in Terrorist Assemblages has been in the forty-year span of the era of post–civil rights that, through the politics of liberal inclusion, continued to produce the Sexual Other as white and the Racial Other as straight</w:t>
      </w:r>
      <w:r w:rsidRPr="00912912">
        <w:rPr>
          <w:rFonts w:asciiTheme="minorHAnsi" w:hAnsiTheme="minorHAnsi"/>
          <w:sz w:val="14"/>
        </w:rPr>
        <w:t>. Certainly September 11 revealed and drew to the surface forms of Islamophobia that, as Edward Said had argued, were already tremors in the “era of decolonization.”8 In the case of the United States</w:t>
      </w:r>
      <w:r w:rsidRPr="00912912">
        <w:rPr>
          <w:rFonts w:asciiTheme="minorHAnsi" w:hAnsiTheme="minorHAnsi"/>
          <w:u w:val="single"/>
        </w:rPr>
        <w:t xml:space="preserve">, we can point to the work of </w:t>
      </w:r>
      <w:r w:rsidRPr="00912912">
        <w:rPr>
          <w:rFonts w:asciiTheme="minorHAnsi" w:hAnsiTheme="minorHAnsi"/>
          <w:highlight w:val="yellow"/>
          <w:u w:val="single"/>
        </w:rPr>
        <w:t>Nayan Shah, Eithne Luibheid, and Siobhan Somerville</w:t>
      </w:r>
      <w:r w:rsidRPr="00912912">
        <w:rPr>
          <w:rFonts w:asciiTheme="minorHAnsi" w:hAnsiTheme="minorHAnsi"/>
          <w:u w:val="single"/>
        </w:rPr>
        <w:t xml:space="preserve">, who all </w:t>
      </w:r>
      <w:r w:rsidRPr="00912912">
        <w:rPr>
          <w:rFonts w:asciiTheme="minorHAnsi" w:hAnsiTheme="minorHAnsi"/>
          <w:highlight w:val="yellow"/>
          <w:u w:val="single"/>
        </w:rPr>
        <w:t>elaborate on</w:t>
      </w:r>
      <w:r w:rsidRPr="00912912">
        <w:rPr>
          <w:rFonts w:asciiTheme="minorHAnsi" w:hAnsiTheme="minorHAnsi"/>
          <w:u w:val="single"/>
        </w:rPr>
        <w:t xml:space="preserve"> this </w:t>
      </w:r>
      <w:r w:rsidRPr="00912912">
        <w:rPr>
          <w:rFonts w:asciiTheme="minorHAnsi" w:hAnsiTheme="minorHAnsi"/>
          <w:highlight w:val="yellow"/>
          <w:u w:val="single"/>
        </w:rPr>
        <w:t>binary production from earlier periods, highlighting the forms of racial disaggregation at work in immigration legislation, the criminalization of sexual activity, and border patrolling</w:t>
      </w:r>
      <w:r w:rsidRPr="00912912">
        <w:rPr>
          <w:rFonts w:asciiTheme="minorHAnsi" w:hAnsiTheme="minorHAnsi"/>
          <w:u w:val="single"/>
        </w:rPr>
        <w:t>.</w:t>
      </w:r>
      <w:r w:rsidRPr="00912912">
        <w:rPr>
          <w:rFonts w:asciiTheme="minorHAnsi" w:hAnsiTheme="minorHAnsi"/>
          <w:sz w:val="14"/>
        </w:rPr>
        <w:t xml:space="preserve"> This historical scholarship begs the question: What was homonationalism before we started calling it homonationalism?</w:t>
      </w:r>
      <w:r w:rsidRPr="00912912">
        <w:rPr>
          <w:rFonts w:asciiTheme="minorHAnsi" w:hAnsiTheme="minorHAnsi"/>
          <w:u w:val="single"/>
        </w:rPr>
        <w:t xml:space="preserve"> How would one historicize homonationalism as an assemblage that long predates the advent of the term and its emergence post–September</w:t>
      </w:r>
      <w:r w:rsidRPr="00912912">
        <w:rPr>
          <w:rFonts w:asciiTheme="minorHAnsi" w:hAnsiTheme="minorHAnsi"/>
          <w:sz w:val="14"/>
        </w:rPr>
        <w:t xml:space="preserve"> 11? What are the historical convergences necessary for homonationalism to take hold, and what kinds of lines of flight might deviate from this taking hold? </w:t>
      </w:r>
      <w:r w:rsidRPr="00912912">
        <w:rPr>
          <w:rFonts w:asciiTheme="minorHAnsi" w:hAnsiTheme="minorHAnsi"/>
          <w:highlight w:val="yellow"/>
          <w:u w:val="single"/>
        </w:rPr>
        <w:t>If something is named within the terms of homonationalism, is it also then yoked to the confines of the United States, of Islamophobia, of the “war on terror” periodization — of a time during which, as Joseph Massad notes, Islam is the Other and Islam is used to Other</w:t>
      </w:r>
      <w:r w:rsidRPr="00912912">
        <w:rPr>
          <w:rFonts w:asciiTheme="minorHAnsi" w:hAnsiTheme="minorHAnsi"/>
          <w:sz w:val="14"/>
        </w:rPr>
        <w:t>? 9 What prior histories — and what assumptions about sexuality, about nation, about modernity — might this periodization obfuscate?10 And how do these namings loop back in to produce discursive sedimentation of the very forces of power we are attempting to challenge?11</w:t>
      </w:r>
    </w:p>
    <w:p w14:paraId="4CCF18BB" w14:textId="77777777" w:rsidR="009D73BD" w:rsidRPr="0078381C" w:rsidRDefault="009D73BD" w:rsidP="009D73BD">
      <w:pPr>
        <w:keepNext/>
        <w:keepLines/>
        <w:spacing w:after="0" w:line="240" w:lineRule="auto"/>
        <w:contextualSpacing/>
        <w:outlineLvl w:val="3"/>
        <w:rPr>
          <w:rFonts w:eastAsia="Yu Gothic Light"/>
          <w:bCs/>
          <w:iCs/>
        </w:rPr>
      </w:pPr>
      <w:r w:rsidRPr="00392A73">
        <w:rPr>
          <w:rFonts w:eastAsia="Yu Gothic Light"/>
          <w:b/>
          <w:iCs/>
        </w:rPr>
        <w:t>Kweer citizenship is based on assimilation and disappearance, which results in violence against those who are seen as not passing</w:t>
      </w:r>
      <w:r w:rsidRPr="0078381C">
        <w:rPr>
          <w:rFonts w:eastAsia="Yu Gothic Light"/>
          <w:iCs/>
        </w:rPr>
        <w:t>. Puar 17</w:t>
      </w:r>
    </w:p>
    <w:p w14:paraId="3FF49DFE" w14:textId="77777777" w:rsidR="009D73BD" w:rsidRPr="0078381C" w:rsidRDefault="009D73BD" w:rsidP="009D73BD">
      <w:pPr>
        <w:spacing w:after="0" w:line="240" w:lineRule="auto"/>
        <w:contextualSpacing/>
        <w:rPr>
          <w:b/>
          <w:sz w:val="16"/>
          <w:szCs w:val="16"/>
        </w:rPr>
      </w:pPr>
      <w:r w:rsidRPr="0078381C">
        <w:rPr>
          <w:sz w:val="16"/>
          <w:szCs w:val="16"/>
        </w:rPr>
        <w:t>[Jasbir K. Puar. </w:t>
      </w:r>
      <w:r w:rsidRPr="0078381C">
        <w:rPr>
          <w:i/>
          <w:iCs/>
          <w:sz w:val="16"/>
          <w:szCs w:val="16"/>
        </w:rPr>
        <w:t>The Right to Maim: Debility, Capacity, Disability</w:t>
      </w:r>
      <w:r w:rsidRPr="0078381C">
        <w:rPr>
          <w:sz w:val="16"/>
          <w:szCs w:val="16"/>
        </w:rPr>
        <w:t>. Durham, N.C.: Duke University Press, 2017. JB, SK]</w:t>
      </w:r>
    </w:p>
    <w:p w14:paraId="265DEDDF" w14:textId="77777777" w:rsidR="009D73BD" w:rsidRPr="0078381C" w:rsidRDefault="009D73BD" w:rsidP="009D73BD">
      <w:pPr>
        <w:spacing w:after="0" w:line="240" w:lineRule="auto"/>
        <w:contextualSpacing/>
        <w:rPr>
          <w:rFonts w:eastAsia="Calibri" w:cs="Tahoma"/>
          <w:bCs/>
          <w:u w:val="single"/>
        </w:rPr>
      </w:pPr>
      <w:r w:rsidRPr="0078381C">
        <w:rPr>
          <w:rFonts w:eastAsia="Calibri" w:cs="Tahoma"/>
          <w:sz w:val="8"/>
          <w:szCs w:val="8"/>
        </w:rPr>
        <w:t>What happens to conventional understandings of “women’s rights” in this telos? Moreover, the “</w:t>
      </w:r>
      <w:r w:rsidRPr="0078381C">
        <w:rPr>
          <w:rFonts w:eastAsia="Calibri" w:cs="Tahoma"/>
          <w:highlight w:val="green"/>
          <w:u w:val="single"/>
        </w:rPr>
        <w:t>trans</w:t>
      </w:r>
      <w:r w:rsidRPr="0078381C">
        <w:rPr>
          <w:rFonts w:eastAsia="Calibri" w:cs="Tahoma"/>
          <w:sz w:val="8"/>
          <w:szCs w:val="8"/>
        </w:rPr>
        <w:t xml:space="preserve">gender question” </w:t>
      </w:r>
      <w:r w:rsidRPr="0078381C">
        <w:rPr>
          <w:rFonts w:eastAsia="Calibri" w:cs="Tahoma"/>
          <w:highlight w:val="green"/>
          <w:u w:val="single"/>
        </w:rPr>
        <w:t>puts into crisis</w:t>
      </w:r>
      <w:r w:rsidRPr="0078381C">
        <w:rPr>
          <w:rFonts w:eastAsia="Calibri" w:cs="Tahoma"/>
          <w:sz w:val="8"/>
          <w:szCs w:val="8"/>
        </w:rPr>
        <w:t xml:space="preserve"> the framing of women’s rights as human rights by pushing further the relationships between gender normativity and </w:t>
      </w:r>
      <w:r w:rsidRPr="0078381C">
        <w:rPr>
          <w:rFonts w:eastAsia="Calibri" w:cs="Tahoma"/>
          <w:highlight w:val="green"/>
          <w:u w:val="single"/>
        </w:rPr>
        <w:t>access to rights and citizenship</w:t>
      </w:r>
      <w:r w:rsidRPr="0078381C">
        <w:rPr>
          <w:rFonts w:eastAsia="Calibri" w:cs="Tahoma"/>
          <w:sz w:val="8"/>
          <w:szCs w:val="8"/>
        </w:rPr>
        <w:t xml:space="preserve">. I could note, as many have, that failing an intersectional analysis of these movements, we are indeed left with a very partial portrait of who benefits and how from this according of rights, not to mention their tactical invocation within this period of liberalism whereby, as Beth Povinelli argues, “potentiality has been domesticated.”4 As Jin Haritaworn and C. Riley Snorton argue, “It is necessary to interrogate how the uneven </w:t>
      </w:r>
      <w:r w:rsidRPr="0078381C">
        <w:rPr>
          <w:rFonts w:eastAsia="Calibri" w:cs="Tahoma"/>
          <w:highlight w:val="green"/>
          <w:u w:val="single"/>
        </w:rPr>
        <w:t>institutionalization</w:t>
      </w:r>
      <w:r w:rsidRPr="0078381C">
        <w:rPr>
          <w:rFonts w:eastAsia="Calibri" w:cs="Tahoma"/>
          <w:sz w:val="8"/>
          <w:szCs w:val="8"/>
        </w:rPr>
        <w:t xml:space="preserve"> of women’s, gay, and trans politics </w:t>
      </w:r>
      <w:r w:rsidRPr="0078381C">
        <w:rPr>
          <w:rFonts w:eastAsia="Calibri" w:cs="Tahoma"/>
          <w:highlight w:val="green"/>
          <w:u w:val="single"/>
        </w:rPr>
        <w:t>produces a transnormative subject, whose</w:t>
      </w:r>
      <w:r w:rsidRPr="0078381C">
        <w:rPr>
          <w:rFonts w:eastAsia="Calibri" w:cs="Tahoma"/>
          <w:sz w:val="8"/>
          <w:szCs w:val="8"/>
        </w:rPr>
        <w:t xml:space="preserve"> universal trajectory of coming out/</w:t>
      </w:r>
      <w:r w:rsidRPr="0078381C">
        <w:rPr>
          <w:rFonts w:eastAsia="Calibri" w:cs="Tahoma"/>
          <w:highlight w:val="green"/>
          <w:u w:val="single"/>
        </w:rPr>
        <w:t>transition, visibility</w:t>
      </w:r>
      <w:r w:rsidRPr="0078381C">
        <w:rPr>
          <w:rFonts w:eastAsia="Calibri" w:cs="Tahoma"/>
          <w:sz w:val="8"/>
          <w:szCs w:val="8"/>
        </w:rPr>
        <w:t xml:space="preserve">, recognition, </w:t>
      </w:r>
      <w:r w:rsidRPr="0078381C">
        <w:rPr>
          <w:rFonts w:eastAsia="Calibri" w:cs="Tahoma"/>
          <w:highlight w:val="green"/>
          <w:u w:val="single"/>
        </w:rPr>
        <w:t>protection, and self-actualization</w:t>
      </w:r>
      <w:r w:rsidRPr="0078381C">
        <w:rPr>
          <w:rFonts w:eastAsia="Calibri" w:cs="Tahoma"/>
          <w:sz w:val="8"/>
          <w:szCs w:val="8"/>
        </w:rPr>
        <w:t xml:space="preserve"> largely </w:t>
      </w:r>
      <w:r w:rsidRPr="0078381C">
        <w:rPr>
          <w:rFonts w:eastAsia="Calibri" w:cs="Tahoma"/>
          <w:highlight w:val="green"/>
          <w:u w:val="single"/>
        </w:rPr>
        <w:t>remain uninterrogated</w:t>
      </w:r>
      <w:r w:rsidRPr="0078381C">
        <w:rPr>
          <w:rFonts w:eastAsia="Calibri" w:cs="Tahoma"/>
          <w:sz w:val="8"/>
          <w:szCs w:val="8"/>
        </w:rPr>
        <w:t xml:space="preserve"> in its complicities and convergences with biomedical, neoliberal, racist, and imperialist projects.”5 In relation to this uneven institutionalization, Haritaworn and Snorton go on to say that trans of color positions are “barely conceivable.” The conundrum here, as elsewhere, involves measuring the political efficacy of arguing for inclusion within and for the same terms of recognition that rely on such elisions. There is a tension between the desires for trans of color positions to become conceivable and their bare inconceivability critiquing and upending that which seems conceivable. Biden’s remarks foreshadow the steep cost for </w:t>
      </w:r>
      <w:r w:rsidRPr="0078381C">
        <w:rPr>
          <w:rFonts w:eastAsia="Calibri" w:cs="Tahoma"/>
          <w:highlight w:val="green"/>
          <w:u w:val="single"/>
        </w:rPr>
        <w:t>the intelligibility of trans</w:t>
      </w:r>
      <w:r w:rsidRPr="0078381C">
        <w:rPr>
          <w:rFonts w:eastAsia="Calibri" w:cs="Tahoma"/>
          <w:sz w:val="8"/>
          <w:szCs w:val="8"/>
        </w:rPr>
        <w:t xml:space="preserve">gender </w:t>
      </w:r>
      <w:r w:rsidRPr="0078381C">
        <w:rPr>
          <w:rFonts w:eastAsia="Calibri" w:cs="Tahoma"/>
          <w:highlight w:val="green"/>
          <w:u w:val="single"/>
        </w:rPr>
        <w:t>identity within national discourses</w:t>
      </w:r>
      <w:r w:rsidRPr="0078381C">
        <w:rPr>
          <w:rFonts w:eastAsia="Calibri" w:cs="Tahoma"/>
          <w:sz w:val="8"/>
          <w:szCs w:val="8"/>
        </w:rPr>
        <w:t xml:space="preserve"> and legal frames of recognition. Does his acknowledgment of transgender rights signal the uptake of a new variant of homonationalism — a “trans(homo)nationalism”? Or is transgender a variation of processes of citizenship and nationalism through normativization rather than a variation of homonationalism? In either instance, such hailings, I argue, </w:t>
      </w:r>
      <w:r w:rsidRPr="0078381C">
        <w:rPr>
          <w:rFonts w:eastAsia="Calibri" w:cs="Tahoma"/>
          <w:highlight w:val="green"/>
          <w:u w:val="single"/>
        </w:rPr>
        <w:t>generate new figures of citizenship through which</w:t>
      </w:r>
      <w:r w:rsidRPr="0078381C">
        <w:rPr>
          <w:rFonts w:eastAsia="Calibri" w:cs="Tahoma"/>
          <w:sz w:val="8"/>
          <w:szCs w:val="8"/>
        </w:rPr>
        <w:t xml:space="preserve"> the successes of </w:t>
      </w:r>
      <w:r w:rsidRPr="0078381C">
        <w:rPr>
          <w:rFonts w:eastAsia="Calibri" w:cs="Tahoma"/>
          <w:highlight w:val="green"/>
          <w:u w:val="single"/>
        </w:rPr>
        <w:t>rights</w:t>
      </w:r>
      <w:r w:rsidRPr="0078381C">
        <w:rPr>
          <w:rFonts w:eastAsia="Calibri" w:cs="Tahoma"/>
          <w:sz w:val="8"/>
          <w:szCs w:val="8"/>
        </w:rPr>
        <w:t xml:space="preserve"> discourses will </w:t>
      </w:r>
      <w:r w:rsidRPr="0078381C">
        <w:rPr>
          <w:rFonts w:eastAsia="Calibri" w:cs="Tahoma"/>
          <w:highlight w:val="green"/>
          <w:u w:val="single"/>
        </w:rPr>
        <w:t>produce new biopolitical failures</w:t>
      </w:r>
      <w:r w:rsidRPr="0078381C">
        <w:rPr>
          <w:rFonts w:eastAsia="Calibri" w:cs="Tahoma"/>
          <w:sz w:val="8"/>
          <w:szCs w:val="8"/>
        </w:rPr>
        <w:t xml:space="preserve"> — trans of color, for one instance. Susan Stryker and Aren Z. Aizura call </w:t>
      </w:r>
      <w:r w:rsidRPr="0078381C">
        <w:rPr>
          <w:rFonts w:eastAsia="Calibri" w:cs="Tahoma"/>
          <w:highlight w:val="green"/>
          <w:u w:val="single"/>
        </w:rPr>
        <w:t>the “production of transgender whiteness</w:t>
      </w:r>
      <w:r w:rsidRPr="0078381C">
        <w:rPr>
          <w:rFonts w:eastAsia="Calibri" w:cs="Tahoma"/>
          <w:sz w:val="8"/>
          <w:szCs w:val="8"/>
        </w:rPr>
        <w:t xml:space="preserve">” a “process of value extraction from bodies of color” that occurs both nationally and transnationally.6 Thinking of this racial dynamic </w:t>
      </w:r>
      <w:r w:rsidRPr="0078381C">
        <w:rPr>
          <w:rFonts w:eastAsia="Calibri" w:cs="Tahoma"/>
          <w:highlight w:val="green"/>
          <w:u w:val="single"/>
        </w:rPr>
        <w:t>as a process of value extraction highlights the impossibility of a rights platform that incorporates</w:t>
      </w:r>
      <w:r w:rsidRPr="0078381C">
        <w:rPr>
          <w:rFonts w:eastAsia="Calibri" w:cs="Tahoma"/>
          <w:sz w:val="8"/>
          <w:szCs w:val="8"/>
        </w:rPr>
        <w:t xml:space="preserve"> the conceivability of </w:t>
      </w:r>
      <w:r w:rsidRPr="0078381C">
        <w:rPr>
          <w:rFonts w:eastAsia="Calibri" w:cs="Tahoma"/>
          <w:highlight w:val="green"/>
          <w:u w:val="single"/>
        </w:rPr>
        <w:t>trans of color</w:t>
      </w:r>
      <w:r w:rsidRPr="0078381C">
        <w:rPr>
          <w:rFonts w:eastAsia="Calibri" w:cs="Tahoma"/>
          <w:sz w:val="8"/>
          <w:szCs w:val="8"/>
        </w:rPr>
        <w:t xml:space="preserve"> positions, since this inconceivability is a precondition to the emergence of the rights project, not to mention central to its deployment and successful integration into national legibility. Adding biopolitical capacity to the portrait, Aizura writes that </w:t>
      </w:r>
      <w:r w:rsidRPr="0078381C">
        <w:rPr>
          <w:rFonts w:eastAsia="Calibri" w:cs="Tahoma"/>
          <w:highlight w:val="green"/>
          <w:u w:val="single"/>
        </w:rPr>
        <w:t>this trans citizenship entails “fading into the population</w:t>
      </w:r>
      <w:r w:rsidRPr="0078381C">
        <w:rPr>
          <w:rFonts w:eastAsia="Calibri" w:cs="Tahoma"/>
          <w:sz w:val="8"/>
          <w:szCs w:val="8"/>
        </w:rPr>
        <w:t xml:space="preserve"> . . . </w:t>
      </w:r>
      <w:r w:rsidRPr="0078381C">
        <w:rPr>
          <w:rFonts w:eastAsia="Calibri" w:cs="Tahoma"/>
          <w:highlight w:val="green"/>
          <w:u w:val="single"/>
        </w:rPr>
        <w:t>but also the imperative to be ‘proper’ in the eyes of the state</w:t>
      </w:r>
      <w:r w:rsidRPr="0078381C">
        <w:rPr>
          <w:rFonts w:eastAsia="Calibri" w:cs="Tahoma"/>
          <w:sz w:val="8"/>
          <w:szCs w:val="8"/>
        </w:rPr>
        <w:t xml:space="preserve">: to reproduce, to find proper employment; to reorient one’s ‘different’ body into the flow of the nationalized aspiration for possessions, property [and] wealth.”7 This </w:t>
      </w:r>
      <w:r w:rsidRPr="0078381C">
        <w:rPr>
          <w:rFonts w:eastAsia="Calibri" w:cs="Tahoma"/>
          <w:highlight w:val="green"/>
          <w:u w:val="single"/>
        </w:rPr>
        <w:t>trans(homo)nationalism is therefore capacitated</w:t>
      </w:r>
      <w:r w:rsidRPr="0078381C">
        <w:rPr>
          <w:rFonts w:eastAsia="Calibri" w:cs="Tahoma"/>
          <w:sz w:val="8"/>
          <w:szCs w:val="8"/>
        </w:rPr>
        <w:t xml:space="preserve">, even driven by, not only the abjection of bodies unable to meet these proprietary racial and gendered mandates of bodily comportment but also </w:t>
      </w:r>
      <w:r w:rsidRPr="0078381C">
        <w:rPr>
          <w:rFonts w:eastAsia="Calibri" w:cs="Tahoma"/>
          <w:highlight w:val="green"/>
          <w:u w:val="single"/>
        </w:rPr>
        <w:t>the</w:t>
      </w:r>
      <w:r w:rsidRPr="0078381C">
        <w:rPr>
          <w:rFonts w:eastAsia="Calibri" w:cs="Tahoma"/>
          <w:sz w:val="8"/>
          <w:szCs w:val="8"/>
        </w:rPr>
        <w:t xml:space="preserve"> concomitant </w:t>
      </w:r>
      <w:r w:rsidRPr="0078381C">
        <w:rPr>
          <w:rFonts w:eastAsia="Calibri" w:cs="Tahoma"/>
          <w:highlight w:val="green"/>
          <w:u w:val="single"/>
        </w:rPr>
        <w:t>marking as debilitated of those abjected bodies</w:t>
      </w:r>
      <w:r w:rsidRPr="0078381C">
        <w:rPr>
          <w:rFonts w:eastAsia="Calibri" w:cs="Tahoma"/>
          <w:sz w:val="8"/>
          <w:szCs w:val="8"/>
        </w:rPr>
        <w:t xml:space="preserve">. The debilitating and abjecting are cosubstancing processes. In light of this new but not entirely unsurprising assimilation of gender difference through nationalism, I want to complicate the possibilities of accomplishing such trans normativization by foregrounding a different historical trajectory: one not hailed or celebrated by national LGBT groups or the median or explicitly theorized in most queer or trans theory. This is the move from the 1990 Americans with Disabilities Act (ADA) to the present moment of trans hailing by the US state.8 </w:t>
      </w:r>
      <w:r w:rsidRPr="0078381C">
        <w:rPr>
          <w:rFonts w:eastAsia="Calibri" w:cs="Tahoma"/>
          <w:highlight w:val="green"/>
          <w:u w:val="single"/>
        </w:rPr>
        <w:t>Historically</w:t>
      </w:r>
      <w:r w:rsidRPr="0078381C">
        <w:rPr>
          <w:rFonts w:eastAsia="Calibri" w:cs="Tahoma"/>
          <w:sz w:val="8"/>
          <w:szCs w:val="8"/>
        </w:rPr>
        <w:t xml:space="preserve"> and contemporaneously, </w:t>
      </w:r>
      <w:r w:rsidRPr="0078381C">
        <w:rPr>
          <w:rFonts w:eastAsia="Calibri" w:cs="Tahoma"/>
          <w:highlight w:val="green"/>
          <w:u w:val="single"/>
        </w:rPr>
        <w:t>the nexus of disability and trans has been fraught</w:t>
      </w:r>
      <w:r w:rsidRPr="0078381C">
        <w:rPr>
          <w:rFonts w:eastAsia="Calibri" w:cs="Tahoma"/>
          <w:sz w:val="8"/>
          <w:szCs w:val="8"/>
        </w:rPr>
        <w:t xml:space="preserve">, especially for trans bodies that may resist alliances with people with disabilities in no small part </w:t>
      </w:r>
      <w:r w:rsidRPr="0078381C">
        <w:rPr>
          <w:rFonts w:eastAsia="Calibri" w:cs="Tahoma"/>
          <w:highlight w:val="green"/>
          <w:u w:val="single"/>
        </w:rPr>
        <w:t>because of long struggles against stigmatization and pathologization</w:t>
      </w:r>
      <w:r w:rsidRPr="0078381C">
        <w:rPr>
          <w:rFonts w:eastAsia="Calibri" w:cs="Tahoma"/>
          <w:sz w:val="8"/>
          <w:szCs w:val="8"/>
        </w:rPr>
        <w:t xml:space="preserve"> that may be reinvoked through such an affiliation. But stigmatization is only part of the reason for this thwarted connection. </w:t>
      </w:r>
      <w:r w:rsidRPr="0078381C">
        <w:rPr>
          <w:rFonts w:eastAsia="Calibri" w:cs="Tahoma"/>
          <w:highlight w:val="green"/>
          <w:u w:val="single"/>
        </w:rPr>
        <w:t>Neoliberal mandates regarding productive, capacitated bodies entrain the trans body to recreate an abled body not only in terms of gender and sexuality but also in terms of economic productivity and the economic development of national economy</w:t>
      </w:r>
      <w:r w:rsidRPr="0078381C">
        <w:rPr>
          <w:rFonts w:eastAsia="Calibri" w:cs="Tahoma"/>
          <w:u w:val="single"/>
        </w:rPr>
        <w:t>.</w:t>
      </w:r>
      <w:r w:rsidRPr="0078381C">
        <w:rPr>
          <w:rFonts w:eastAsia="Calibri" w:cs="Tahoma"/>
          <w:sz w:val="8"/>
          <w:szCs w:val="8"/>
        </w:rPr>
        <w:t xml:space="preserve">9 Thus, </w:t>
      </w:r>
      <w:r w:rsidRPr="0078381C">
        <w:rPr>
          <w:rFonts w:eastAsia="Calibri" w:cs="Tahoma"/>
          <w:highlight w:val="green"/>
          <w:u w:val="single"/>
        </w:rPr>
        <w:t>trans relation to disability is</w:t>
      </w:r>
      <w:r w:rsidRPr="0078381C">
        <w:rPr>
          <w:rFonts w:eastAsia="Calibri" w:cs="Tahoma"/>
          <w:sz w:val="8"/>
          <w:szCs w:val="8"/>
        </w:rPr>
        <w:t xml:space="preserve"> not simply one of phobic avoidance of stigma; it is also </w:t>
      </w:r>
      <w:r w:rsidRPr="0078381C">
        <w:rPr>
          <w:rFonts w:eastAsia="Calibri" w:cs="Tahoma"/>
          <w:highlight w:val="green"/>
          <w:u w:val="single"/>
        </w:rPr>
        <w:t>about trans bodies being recruited</w:t>
      </w:r>
      <w:r w:rsidRPr="0078381C">
        <w:rPr>
          <w:rFonts w:eastAsia="Calibri" w:cs="Tahoma"/>
          <w:sz w:val="8"/>
          <w:szCs w:val="8"/>
        </w:rPr>
        <w:t xml:space="preserve">, in tandem with many other bodies, </w:t>
      </w:r>
      <w:r w:rsidRPr="0078381C">
        <w:rPr>
          <w:rFonts w:eastAsia="Calibri" w:cs="Tahoma"/>
          <w:highlight w:val="green"/>
          <w:u w:val="single"/>
        </w:rPr>
        <w:t>for a more generalized transformation of capacitated bodies into viable neoliberal subjects.</w:t>
      </w:r>
    </w:p>
    <w:p w14:paraId="7C7B3A42"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 xml:space="preserve">Cultural inclusion of homosexuality is a form of homonationalism designed to continue and extend US national and imperial expansion endemic to the war on terror </w:t>
      </w:r>
    </w:p>
    <w:p w14:paraId="1E76E34D"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51FAB50C" w14:textId="77777777" w:rsidR="009D73BD" w:rsidRPr="0078381C" w:rsidRDefault="009D73BD" w:rsidP="009D73BD">
      <w:pPr>
        <w:rPr>
          <w:rFonts w:eastAsia="Calibri"/>
          <w:b/>
          <w:bCs/>
          <w:u w:val="single"/>
        </w:rPr>
      </w:pPr>
      <w:r w:rsidRPr="0078381C">
        <w:rPr>
          <w:rFonts w:eastAsia="Calibri"/>
          <w:sz w:val="12"/>
        </w:rPr>
        <w:t xml:space="preserve">Both </w:t>
      </w:r>
      <w:r w:rsidRPr="0078381C">
        <w:rPr>
          <w:rFonts w:eastAsia="Calibri"/>
          <w:u w:val="single"/>
        </w:rPr>
        <w:t>Krauthammer and</w:t>
      </w:r>
      <w:r w:rsidRPr="0078381C">
        <w:rPr>
          <w:rFonts w:eastAsia="Calibri"/>
          <w:sz w:val="12"/>
        </w:rPr>
        <w:t xml:space="preserve"> his critic, the American studies scholar Amy </w:t>
      </w:r>
      <w:r w:rsidRPr="0078381C">
        <w:rPr>
          <w:rFonts w:eastAsia="Calibri"/>
          <w:u w:val="single"/>
        </w:rPr>
        <w:t>Kaplan</w:t>
      </w:r>
      <w:r w:rsidRPr="0078381C">
        <w:rPr>
          <w:rFonts w:eastAsia="Calibri"/>
          <w:sz w:val="12"/>
        </w:rPr>
        <w:t>, highlight the confluence of American sexuality and politics.∞ The coming out metaphor, which Kaplan later states is invoked incessantly by U.S. neocons to elaborate a burgeoning ease with the notion of the United States as an empire, is striking not only for its appropriative dissemination, but for what the appropriation indexes. On the one hand</w:t>
      </w:r>
      <w:r w:rsidRPr="0078381C">
        <w:rPr>
          <w:rFonts w:eastAsia="Calibri"/>
          <w:u w:val="single"/>
        </w:rPr>
        <w:t xml:space="preserve">, </w:t>
      </w:r>
      <w:r w:rsidRPr="0078381C">
        <w:rPr>
          <w:rFonts w:eastAsia="Calibri"/>
          <w:highlight w:val="yellow"/>
          <w:u w:val="single"/>
        </w:rPr>
        <w:t>the convergence marks a cultural moment of national inclusion for homosexuality</w:t>
      </w:r>
      <w:r w:rsidRPr="0078381C">
        <w:rPr>
          <w:rFonts w:eastAsia="Calibri"/>
          <w:u w:val="single"/>
        </w:rPr>
        <w:t xml:space="preserve">, alluding to a particular kind of parallel possibility for the liberated nation and the liberated queer. </w:t>
      </w:r>
      <w:r w:rsidRPr="0078381C">
        <w:rPr>
          <w:rFonts w:eastAsia="Calibri"/>
          <w:highlight w:val="yellow"/>
          <w:u w:val="single"/>
        </w:rPr>
        <w:t>This sanctioning</w:t>
      </w:r>
      <w:r w:rsidRPr="0078381C">
        <w:rPr>
          <w:rFonts w:eastAsia="Calibri"/>
          <w:u w:val="single"/>
        </w:rPr>
        <w:t xml:space="preserve"> of the lingua franca of gay liberation </w:t>
      </w:r>
      <w:r w:rsidRPr="0078381C">
        <w:rPr>
          <w:rFonts w:eastAsia="Calibri"/>
          <w:highlight w:val="yellow"/>
          <w:u w:val="single"/>
        </w:rPr>
        <w:t>hints that the liberation of American empire from its closets</w:t>
      </w:r>
      <w:r w:rsidRPr="0078381C">
        <w:rPr>
          <w:rFonts w:eastAsia="Calibri"/>
          <w:u w:val="single"/>
        </w:rPr>
        <w:t>—an empire already known but concealed—</w:t>
      </w:r>
      <w:r w:rsidRPr="0078381C">
        <w:rPr>
          <w:rFonts w:eastAsia="Calibri"/>
          <w:highlight w:val="yellow"/>
          <w:u w:val="single"/>
        </w:rPr>
        <w:t>will and should result in pride, a proud American empire</w:t>
      </w:r>
      <w:r w:rsidRPr="0078381C">
        <w:rPr>
          <w:rFonts w:eastAsia="Calibri"/>
          <w:sz w:val="12"/>
          <w:highlight w:val="yellow"/>
        </w:rPr>
        <w:t>.</w:t>
      </w:r>
      <w:r w:rsidRPr="0078381C">
        <w:rPr>
          <w:rFonts w:eastAsia="Calibri"/>
          <w:sz w:val="12"/>
        </w:rPr>
        <w:t xml:space="preserve"> In this incisive piece, Kaplan astutely points to the necessary elisions of Krauthammer’s pronouncement, but unfortunately enacts another e√acement of her own. From a glance at the demographics, one could deduce that those most likely to be forced into closeting by the ‘‘Don’t Ask, Don’t Tell’’ policy, given their disproportionate percentage of enlistment in the U.S. military, are men and women of color.≤ Thus, any a≈nity with nonnormative sexual subjects the nation might unconsciously intimate is vigilantly circumscribed by </w:t>
      </w:r>
      <w:r w:rsidRPr="0078381C">
        <w:rPr>
          <w:rFonts w:eastAsia="Calibri"/>
          <w:u w:val="single"/>
        </w:rPr>
        <w:t>a ‘‘</w:t>
      </w:r>
      <w:r w:rsidRPr="0078381C">
        <w:rPr>
          <w:rFonts w:eastAsia="Calibri"/>
          <w:highlight w:val="yellow"/>
          <w:u w:val="single"/>
        </w:rPr>
        <w:t xml:space="preserve">military power </w:t>
      </w:r>
      <w:r w:rsidRPr="0078381C">
        <w:rPr>
          <w:rFonts w:eastAsia="Calibri"/>
          <w:u w:val="single"/>
        </w:rPr>
        <w:t xml:space="preserve">that </w:t>
      </w:r>
      <w:r w:rsidRPr="0078381C">
        <w:rPr>
          <w:rFonts w:eastAsia="Calibri"/>
          <w:highlight w:val="yellow"/>
          <w:u w:val="single"/>
        </w:rPr>
        <w:t>demands that its soldiers stay in the closet</w:t>
      </w:r>
      <w:r w:rsidRPr="0078381C">
        <w:rPr>
          <w:rFonts w:eastAsia="Calibri"/>
          <w:u w:val="single"/>
        </w:rPr>
        <w:t xml:space="preserve">.’’ This proviso </w:t>
      </w:r>
      <w:r w:rsidRPr="0078381C">
        <w:rPr>
          <w:rFonts w:eastAsia="Calibri"/>
          <w:highlight w:val="yellow"/>
          <w:u w:val="single"/>
        </w:rPr>
        <w:t>is implicitly racially inflected, demarcating</w:t>
      </w:r>
      <w:r w:rsidRPr="0078381C">
        <w:rPr>
          <w:rFonts w:eastAsia="Calibri"/>
          <w:u w:val="single"/>
        </w:rPr>
        <w:t xml:space="preserve"> the least welcome entrants into this national revelation of pride to be </w:t>
      </w:r>
      <w:r w:rsidRPr="0078381C">
        <w:rPr>
          <w:rFonts w:eastAsia="Calibri"/>
          <w:highlight w:val="yellow"/>
          <w:u w:val="single"/>
        </w:rPr>
        <w:t>queer people of color</w:t>
      </w:r>
      <w:r w:rsidRPr="0078381C">
        <w:rPr>
          <w:rFonts w:eastAsia="Calibri"/>
          <w:sz w:val="12"/>
        </w:rPr>
        <w:t>. Moreover, in this reclamation of exceptionalism</w:t>
      </w:r>
      <w:r w:rsidRPr="0078381C">
        <w:rPr>
          <w:rFonts w:eastAsia="Calibri"/>
          <w:sz w:val="12"/>
          <w:highlight w:val="yellow"/>
        </w:rPr>
        <w:t xml:space="preserve">, </w:t>
      </w:r>
      <w:r w:rsidRPr="0078381C">
        <w:rPr>
          <w:rFonts w:eastAsia="Calibri"/>
          <w:highlight w:val="yellow"/>
          <w:u w:val="single"/>
        </w:rPr>
        <w:t>both Krauthammer and Kaplan execute a troubling a≈rmation</w:t>
      </w:r>
      <w:r w:rsidRPr="0078381C">
        <w:rPr>
          <w:rFonts w:eastAsia="Calibri"/>
          <w:u w:val="single"/>
        </w:rPr>
        <w:t xml:space="preserve"> </w:t>
      </w:r>
      <w:r w:rsidRPr="0078381C">
        <w:rPr>
          <w:rFonts w:eastAsia="Calibri"/>
          <w:highlight w:val="yellow"/>
          <w:u w:val="single"/>
        </w:rPr>
        <w:t>of</w:t>
      </w:r>
      <w:r w:rsidRPr="0078381C">
        <w:rPr>
          <w:rFonts w:eastAsia="Calibri"/>
          <w:u w:val="single"/>
        </w:rPr>
        <w:t xml:space="preserve"> the teleological investments in ‘‘closeting’’ and ‘‘</w:t>
      </w:r>
      <w:r w:rsidRPr="0078381C">
        <w:rPr>
          <w:rFonts w:eastAsia="Calibri"/>
          <w:highlight w:val="yellow"/>
          <w:u w:val="single"/>
        </w:rPr>
        <w:t>coming out’’ narratives that have long been critiqued by poststructuralist theorists for the privileged (white) gay, lesbian, and queer liberal subjects they inscribe and validat</w:t>
      </w:r>
      <w:r w:rsidRPr="0078381C">
        <w:rPr>
          <w:rFonts w:eastAsia="Calibri"/>
          <w:sz w:val="12"/>
          <w:highlight w:val="yellow"/>
        </w:rPr>
        <w:t>e</w:t>
      </w:r>
      <w:r w:rsidRPr="0078381C">
        <w:rPr>
          <w:rFonts w:eastAsia="Calibri"/>
          <w:u w:val="single"/>
        </w:rPr>
        <w:t>. National recognition and inclusion, here signaled as the annexation of homosexual jargon, is contingent upon the segregation and disqualification of racial and sexual others from the national imaginary. At work in this dynamic is a form of sexual exceptionalism—the emergence of national homosexuality, what I term ‘‘homonationalism</w:t>
      </w:r>
      <w:r w:rsidRPr="0078381C">
        <w:rPr>
          <w:rFonts w:eastAsia="Calibri"/>
          <w:sz w:val="12"/>
        </w:rPr>
        <w:t xml:space="preserve">’’—that corresponds with the coming out of the exceptionalism of American empire. Further, </w:t>
      </w:r>
      <w:r w:rsidRPr="0078381C">
        <w:rPr>
          <w:rFonts w:eastAsia="Calibri"/>
          <w:u w:val="single"/>
        </w:rPr>
        <w:t xml:space="preserve">this brand of </w:t>
      </w:r>
      <w:r w:rsidRPr="0078381C">
        <w:rPr>
          <w:rFonts w:eastAsia="Calibri"/>
          <w:highlight w:val="yellow"/>
          <w:u w:val="single"/>
        </w:rPr>
        <w:t>homosexuality operates as a regulatory script not only of normative gayness, queerness, or homosexuality, but also of the racial and national norms that reinforce these sexual subjects</w:t>
      </w:r>
      <w:r w:rsidRPr="0078381C">
        <w:rPr>
          <w:rFonts w:eastAsia="Calibri"/>
          <w:u w:val="single"/>
        </w:rPr>
        <w:t>. There is a commitment to the global dominant ascendancy of whiteness that is implicated in the propagation of the United States as empire as well as the alliance between this propagation and this brand of homosexuality</w:t>
      </w:r>
      <w:r w:rsidRPr="0078381C">
        <w:rPr>
          <w:rFonts w:eastAsia="Calibri"/>
          <w:sz w:val="12"/>
        </w:rPr>
        <w:t xml:space="preserve">. The fleeting sanctioning of a national homosexual subject is possible, not only through the proliferation of sexual-racial subjects who invariably fall out of its narrow terms of acceptability, as others have argued, but more significantly, through the simultaneous engendering and disavowal of populations of sexual-racial others who need not apply. </w:t>
      </w:r>
      <w:r w:rsidRPr="0078381C">
        <w:rPr>
          <w:rFonts w:eastAsia="Calibri"/>
          <w:u w:val="single"/>
        </w:rPr>
        <w:t xml:space="preserve">In what follows </w:t>
      </w:r>
      <w:r w:rsidRPr="0078381C">
        <w:rPr>
          <w:rFonts w:eastAsia="Calibri"/>
          <w:highlight w:val="yellow"/>
          <w:u w:val="single"/>
        </w:rPr>
        <w:t>I explore these three imbricated manifestations—sexual exceptionalism, queer as regulatory, and the ascendancy of whiteness—and their relations to the production of terrorist and citizen bod</w:t>
      </w:r>
      <w:r w:rsidRPr="0078381C">
        <w:rPr>
          <w:rFonts w:eastAsia="Calibri"/>
          <w:u w:val="single"/>
        </w:rPr>
        <w:t>ies</w:t>
      </w:r>
      <w:r w:rsidRPr="0078381C">
        <w:rPr>
          <w:rFonts w:eastAsia="Calibri"/>
          <w:sz w:val="12"/>
        </w:rPr>
        <w:t>. My goal is to present a dexterous portrait, signaling attentiveness to how, why, and where these threads bump into each other and where they weave together, resisting a mechanistic explanatory device that may cover all the bases</w:t>
      </w:r>
      <w:r w:rsidRPr="0078381C">
        <w:rPr>
          <w:rFonts w:eastAsia="Calibri"/>
          <w:u w:val="single"/>
        </w:rPr>
        <w:t>. In the case of what I term ‘‘</w:t>
      </w:r>
      <w:r w:rsidRPr="0078381C">
        <w:rPr>
          <w:rFonts w:eastAsia="Calibri"/>
          <w:highlight w:val="yellow"/>
          <w:u w:val="single"/>
        </w:rPr>
        <w:t>U.S. sexual exceptionalism</w:t>
      </w:r>
      <w:r w:rsidRPr="0078381C">
        <w:rPr>
          <w:rFonts w:eastAsia="Calibri"/>
          <w:u w:val="single"/>
        </w:rPr>
        <w:t xml:space="preserve">,’’ </w:t>
      </w:r>
      <w:r w:rsidRPr="0078381C">
        <w:rPr>
          <w:rFonts w:eastAsia="Calibri"/>
          <w:highlight w:val="yellow"/>
          <w:u w:val="single"/>
        </w:rPr>
        <w:t>a narrativ</w:t>
      </w:r>
      <w:r w:rsidRPr="0078381C">
        <w:rPr>
          <w:rFonts w:eastAsia="Calibri"/>
          <w:u w:val="single"/>
        </w:rPr>
        <w:t xml:space="preserve">e claiming the successful management </w:t>
      </w:r>
      <w:r w:rsidRPr="0078381C">
        <w:rPr>
          <w:rFonts w:eastAsia="Calibri"/>
          <w:highlight w:val="yellow"/>
          <w:u w:val="single"/>
        </w:rPr>
        <w:t>of</w:t>
      </w:r>
      <w:r w:rsidRPr="0078381C">
        <w:rPr>
          <w:rFonts w:eastAsia="Calibri"/>
          <w:u w:val="single"/>
        </w:rPr>
        <w:t xml:space="preserve"> life in regard to a people, what is noteworthy is that an exceptional form of national heteronormativity is now joined by an exceptional form of national homonormativity, in other words, </w:t>
      </w:r>
      <w:r w:rsidRPr="0078381C">
        <w:rPr>
          <w:rFonts w:eastAsia="Calibri"/>
          <w:highlight w:val="yellow"/>
          <w:u w:val="single"/>
        </w:rPr>
        <w:t>homonationalism</w:t>
      </w:r>
      <w:r w:rsidRPr="0078381C">
        <w:rPr>
          <w:rFonts w:eastAsia="Calibri"/>
          <w:sz w:val="12"/>
        </w:rPr>
        <w:t xml:space="preserve">. Collectively, </w:t>
      </w:r>
      <w:r w:rsidRPr="0078381C">
        <w:rPr>
          <w:rFonts w:eastAsia="Calibri"/>
          <w:highlight w:val="yellow"/>
          <w:u w:val="single"/>
        </w:rPr>
        <w:t>they continue or extend the project of U.S. nationalism and imperial expansion endemic to the war on terror</w:t>
      </w:r>
      <w:r w:rsidRPr="0078381C">
        <w:rPr>
          <w:rFonts w:eastAsia="Calibri"/>
          <w:sz w:val="12"/>
        </w:rPr>
        <w:t xml:space="preserve">. The terms of degeneracy have shifted such that homosexuality is no longer a priori excluded from nationalist formations. I </w:t>
      </w:r>
      <w:r w:rsidRPr="0078381C">
        <w:rPr>
          <w:rFonts w:eastAsia="Calibri"/>
          <w:u w:val="single"/>
        </w:rPr>
        <w:t xml:space="preserve">unearth the forms of regulation implicit in notions of queer subjects that are transcendent, secular, or otherwise exemplary as resistant, and open up the question of queer re/production and regeneration and its contribution to the project of the optimization of life. </w:t>
      </w:r>
      <w:r w:rsidRPr="0078381C">
        <w:rPr>
          <w:rFonts w:eastAsia="Calibri"/>
          <w:highlight w:val="yellow"/>
          <w:u w:val="single"/>
        </w:rPr>
        <w:t>The ascendancy of whiteness is a description of biopolitics</w:t>
      </w:r>
      <w:r w:rsidRPr="0078381C">
        <w:rPr>
          <w:rFonts w:eastAsia="Calibri"/>
          <w:u w:val="single"/>
        </w:rPr>
        <w:t xml:space="preserve"> pro√ered by Rey Chow, who </w:t>
      </w:r>
      <w:r w:rsidRPr="0078381C">
        <w:rPr>
          <w:rFonts w:eastAsia="Calibri"/>
          <w:highlight w:val="yellow"/>
          <w:u w:val="single"/>
        </w:rPr>
        <w:t>links the violence of liberal deployments of diversity and multiculturalism to the ‘‘valorization of life’’</w:t>
      </w:r>
      <w:r w:rsidRPr="0078381C">
        <w:rPr>
          <w:rFonts w:eastAsia="Calibri"/>
          <w:u w:val="single"/>
        </w:rPr>
        <w:t xml:space="preserve"> alibi that then allows for rampant exploitation of the very subjects included in discourses of diversity in the first instance. I elucidate how these three approaches to the study of sexuality, taken together, suggest a trenchant rereading of biopolitics with regard to queerness as well as the intractability of queerness from biopolitical arrangements of life and death.</w:t>
      </w:r>
    </w:p>
    <w:p w14:paraId="49E63DB7" w14:textId="77777777" w:rsidR="009D73BD" w:rsidRDefault="009D73BD" w:rsidP="009D73BD">
      <w:pPr>
        <w:pStyle w:val="Heading4"/>
        <w:numPr>
          <w:ilvl w:val="0"/>
          <w:numId w:val="29"/>
        </w:numPr>
      </w:pPr>
      <w:r>
        <w:t>Israel is bad</w:t>
      </w:r>
    </w:p>
    <w:p w14:paraId="20DA705F" w14:textId="77777777" w:rsidR="009D73BD" w:rsidRPr="004A47BF" w:rsidRDefault="009D73BD" w:rsidP="009D73BD">
      <w:r>
        <w:t xml:space="preserve">Philip </w:t>
      </w:r>
      <w:r w:rsidRPr="004A47BF">
        <w:rPr>
          <w:rStyle w:val="Style13ptBold"/>
        </w:rPr>
        <w:t>Weiss, 18 (,</w:t>
      </w:r>
      <w:r>
        <w:t xml:space="preserve"> A brief, unhappy history of Israeli massacres, Mondoweiss, https://mondoweiss.net/2018/04/unhappy-history-massacres/) zh 7-22-2018</w:t>
      </w:r>
    </w:p>
    <w:p w14:paraId="7715ACA6" w14:textId="77777777" w:rsidR="009D73BD" w:rsidRPr="00DE0124" w:rsidRDefault="009D73BD" w:rsidP="009D73BD">
      <w:pPr>
        <w:rPr>
          <w:sz w:val="12"/>
        </w:rPr>
      </w:pPr>
      <w:r w:rsidRPr="004A47BF">
        <w:rPr>
          <w:u w:val="single"/>
        </w:rPr>
        <w:t>It would be nice to think that</w:t>
      </w:r>
      <w:r w:rsidRPr="00DE0124">
        <w:rPr>
          <w:sz w:val="12"/>
        </w:rPr>
        <w:t xml:space="preserve">, as an Israeli officer once put it, “This time we went too far” — that </w:t>
      </w:r>
      <w:r w:rsidRPr="00DE0124">
        <w:rPr>
          <w:u w:val="single"/>
        </w:rPr>
        <w:t>the killings of 17 unarmed protesters in Gaza by Israeli riflers across a security fence on Friday would cause the world to sanction Israel for its conduct</w:t>
      </w:r>
      <w:r w:rsidRPr="00DE0124">
        <w:rPr>
          <w:sz w:val="12"/>
        </w:rPr>
        <w:t xml:space="preserve">. But if you look over Israel’s history, you find that the massacre has been a ready tool in the Israeli war-chest; and Israelis have not been prosecuted for carrying them out. Indeed, a couple of those responsible later became prime minister! Here, largely from my own memory, is a rapidly-assembled list of massacres, defined by Webster’s as the killing of a “number of usually helpless or unresisting human beings under circumstances of atrocity or cruelty” (and yes, a couple precede the birth of the state). </w:t>
      </w:r>
      <w:r w:rsidRPr="004A47BF">
        <w:rPr>
          <w:highlight w:val="cyan"/>
          <w:u w:val="single"/>
        </w:rPr>
        <w:t>1946. Zionist</w:t>
      </w:r>
      <w:r w:rsidRPr="00DE0124">
        <w:rPr>
          <w:u w:val="single"/>
        </w:rPr>
        <w:t xml:space="preserve"> militias blow up the south wing of the King David Hotel, </w:t>
      </w:r>
      <w:r w:rsidRPr="004A47BF">
        <w:rPr>
          <w:highlight w:val="cyan"/>
          <w:u w:val="single"/>
        </w:rPr>
        <w:t>kill</w:t>
      </w:r>
      <w:r w:rsidRPr="00DE0124">
        <w:rPr>
          <w:u w:val="single"/>
        </w:rPr>
        <w:t xml:space="preserve">ing </w:t>
      </w:r>
      <w:r w:rsidRPr="004A47BF">
        <w:rPr>
          <w:highlight w:val="cyan"/>
          <w:u w:val="single"/>
        </w:rPr>
        <w:t>91</w:t>
      </w:r>
      <w:r w:rsidRPr="00DE0124">
        <w:rPr>
          <w:u w:val="single"/>
        </w:rPr>
        <w:t xml:space="preserve"> people, </w:t>
      </w:r>
      <w:r w:rsidRPr="004A47BF">
        <w:rPr>
          <w:highlight w:val="cyan"/>
          <w:u w:val="single"/>
        </w:rPr>
        <w:t>most</w:t>
      </w:r>
      <w:r w:rsidRPr="00DE0124">
        <w:rPr>
          <w:u w:val="single"/>
        </w:rPr>
        <w:t xml:space="preserve"> of them </w:t>
      </w:r>
      <w:r w:rsidRPr="004A47BF">
        <w:rPr>
          <w:highlight w:val="cyan"/>
          <w:u w:val="single"/>
        </w:rPr>
        <w:t>civilian</w:t>
      </w:r>
      <w:r w:rsidRPr="004A47BF">
        <w:rPr>
          <w:sz w:val="12"/>
        </w:rPr>
        <w:t>s</w:t>
      </w:r>
      <w:r w:rsidRPr="00DE0124">
        <w:rPr>
          <w:sz w:val="12"/>
        </w:rPr>
        <w:t xml:space="preserve">, in order to protest British rule of Palestine. </w:t>
      </w:r>
      <w:r w:rsidRPr="004A47BF">
        <w:rPr>
          <w:highlight w:val="cyan"/>
          <w:u w:val="single"/>
        </w:rPr>
        <w:t>1948. Zionist militias kill over 100 civilians</w:t>
      </w:r>
      <w:r w:rsidRPr="00DE0124">
        <w:rPr>
          <w:u w:val="single"/>
        </w:rPr>
        <w:t xml:space="preserve"> in the village of Deir Yassin, which is on the road to Jerusalem. </w:t>
      </w:r>
      <w:r w:rsidRPr="004A47BF">
        <w:rPr>
          <w:highlight w:val="cyan"/>
          <w:u w:val="single"/>
        </w:rPr>
        <w:t>The action</w:t>
      </w:r>
      <w:r w:rsidRPr="00DE0124">
        <w:rPr>
          <w:u w:val="single"/>
        </w:rPr>
        <w:t xml:space="preserve"> helps </w:t>
      </w:r>
      <w:r w:rsidRPr="004A47BF">
        <w:rPr>
          <w:highlight w:val="cyan"/>
          <w:u w:val="single"/>
        </w:rPr>
        <w:t>clear the road for the military</w:t>
      </w:r>
      <w:r w:rsidRPr="004A47BF">
        <w:rPr>
          <w:sz w:val="12"/>
          <w:highlight w:val="cyan"/>
        </w:rPr>
        <w:t xml:space="preserve"> </w:t>
      </w:r>
      <w:r w:rsidRPr="004A47BF">
        <w:rPr>
          <w:highlight w:val="cyan"/>
          <w:u w:val="single"/>
        </w:rPr>
        <w:t>advance</w:t>
      </w:r>
      <w:r w:rsidRPr="00DE0124">
        <w:rPr>
          <w:u w:val="single"/>
        </w:rPr>
        <w:t xml:space="preserve"> on Jerusalem </w:t>
      </w:r>
      <w:r w:rsidRPr="004A47BF">
        <w:rPr>
          <w:highlight w:val="cyan"/>
          <w:u w:val="single"/>
        </w:rPr>
        <w:t>and scares thousands of other Palestinians who flee their villages</w:t>
      </w:r>
      <w:r w:rsidRPr="00DE0124">
        <w:rPr>
          <w:u w:val="single"/>
        </w:rPr>
        <w:t>.</w:t>
      </w:r>
      <w:r w:rsidRPr="00DE0124">
        <w:rPr>
          <w:sz w:val="12"/>
        </w:rPr>
        <w:t xml:space="preserve"> The name Deir Yassin becomes a rallying cry for Palestinians for decades to come though no one is punished. An officer with responsibility for the massacre, Menachem Begin, became Israeli prime minister 29 years later. </w:t>
      </w:r>
      <w:r w:rsidRPr="004A47BF">
        <w:rPr>
          <w:highlight w:val="cyan"/>
          <w:u w:val="single"/>
        </w:rPr>
        <w:t>1948</w:t>
      </w:r>
      <w:r w:rsidRPr="00DE0124">
        <w:rPr>
          <w:u w:val="single"/>
        </w:rPr>
        <w:t xml:space="preserve">. During the expulsion of Palestinians from the central Israeli city of Lydda, </w:t>
      </w:r>
      <w:r w:rsidRPr="004A47BF">
        <w:rPr>
          <w:highlight w:val="cyan"/>
          <w:u w:val="single"/>
        </w:rPr>
        <w:t>more than 100 men are</w:t>
      </w:r>
      <w:r w:rsidRPr="00DE0124">
        <w:rPr>
          <w:u w:val="single"/>
        </w:rPr>
        <w:t xml:space="preserve"> </w:t>
      </w:r>
      <w:r w:rsidRPr="004A47BF">
        <w:rPr>
          <w:highlight w:val="cyan"/>
          <w:u w:val="single"/>
        </w:rPr>
        <w:t>rounded up and held in a mosque and later massacred</w:t>
      </w:r>
      <w:r w:rsidRPr="00DE0124">
        <w:rPr>
          <w:sz w:val="12"/>
        </w:rPr>
        <w:t xml:space="preserve"> (according to Reja-e Busailah’s new book and others). </w:t>
      </w:r>
      <w:r w:rsidRPr="00DE0124">
        <w:rPr>
          <w:u w:val="single"/>
        </w:rPr>
        <w:t>The episode terrifies thousands of other Palestinians who seek refuge in the West Bank</w:t>
      </w:r>
      <w:r w:rsidRPr="00DE0124">
        <w:rPr>
          <w:sz w:val="12"/>
        </w:rPr>
        <w:t xml:space="preserve">. </w:t>
      </w:r>
      <w:r w:rsidRPr="004A47BF">
        <w:rPr>
          <w:highlight w:val="cyan"/>
          <w:u w:val="single"/>
        </w:rPr>
        <w:t>1948. Hundreds of Palestinian civilians are killed by Israeli forces</w:t>
      </w:r>
      <w:r w:rsidRPr="00DE0124">
        <w:rPr>
          <w:u w:val="single"/>
        </w:rPr>
        <w:t xml:space="preserve"> in Al Dawayima village, west of Hebron. Many are killed </w:t>
      </w:r>
      <w:r w:rsidRPr="004A47BF">
        <w:rPr>
          <w:highlight w:val="cyan"/>
          <w:u w:val="single"/>
        </w:rPr>
        <w:t>in barbarous manner</w:t>
      </w:r>
      <w:r w:rsidRPr="00DE0124">
        <w:rPr>
          <w:sz w:val="12"/>
        </w:rPr>
        <w:t xml:space="preserve">; the crime is swept under the rug for decades. </w:t>
      </w:r>
      <w:r w:rsidRPr="004A47BF">
        <w:rPr>
          <w:highlight w:val="cyan"/>
          <w:u w:val="single"/>
        </w:rPr>
        <w:t>1953. Israeli troops</w:t>
      </w:r>
      <w:r w:rsidRPr="00DE0124">
        <w:rPr>
          <w:u w:val="single"/>
        </w:rPr>
        <w:t xml:space="preserve"> led by Ariel </w:t>
      </w:r>
      <w:r w:rsidRPr="004A47BF">
        <w:rPr>
          <w:u w:val="single"/>
        </w:rPr>
        <w:t>Sharon raid</w:t>
      </w:r>
      <w:r w:rsidRPr="00DE0124">
        <w:rPr>
          <w:u w:val="single"/>
        </w:rPr>
        <w:t xml:space="preserve"> the village of Qibya in the Jordanian-occupied West Bank and k</w:t>
      </w:r>
      <w:r w:rsidRPr="004A47BF">
        <w:rPr>
          <w:highlight w:val="cyan"/>
          <w:u w:val="single"/>
        </w:rPr>
        <w:t>ill 69 people, most of them women and children,</w:t>
      </w:r>
      <w:r w:rsidRPr="00DE0124">
        <w:rPr>
          <w:u w:val="single"/>
        </w:rPr>
        <w:t xml:space="preserve"> in retaliation for a cross-border raid that killed three Israelis. </w:t>
      </w:r>
      <w:r w:rsidRPr="00DE0124">
        <w:rPr>
          <w:sz w:val="12"/>
        </w:rPr>
        <w:t xml:space="preserve">(The massacre is memorialized in Nathan Englander’s latest novel as one that solidifies Sharon’s reputation as an officer who will exact swift and awful revenge on those who harm Jews, thereby assuring his rise.) </w:t>
      </w:r>
      <w:r w:rsidRPr="004A47BF">
        <w:rPr>
          <w:highlight w:val="cyan"/>
          <w:u w:val="single"/>
        </w:rPr>
        <w:t>1956. Israeli forces gun down farmers</w:t>
      </w:r>
      <w:r w:rsidRPr="00DE0124">
        <w:rPr>
          <w:u w:val="single"/>
        </w:rPr>
        <w:t xml:space="preserve"> in Kfar Qasim returning from the fields who are unaware that the village had been placed under a strict curfew by the Israeli government earlier that day. </w:t>
      </w:r>
      <w:r w:rsidRPr="004A47BF">
        <w:rPr>
          <w:highlight w:val="cyan"/>
          <w:u w:val="single"/>
        </w:rPr>
        <w:t>Forty-eight Palestinian citizens of Israel are killed</w:t>
      </w:r>
      <w:r w:rsidRPr="00DE0124">
        <w:rPr>
          <w:u w:val="single"/>
        </w:rPr>
        <w:t>, many women and children.</w:t>
      </w:r>
      <w:r>
        <w:rPr>
          <w:u w:val="single"/>
        </w:rPr>
        <w:t xml:space="preserve"> </w:t>
      </w:r>
      <w:r w:rsidRPr="004A47BF">
        <w:rPr>
          <w:highlight w:val="cyan"/>
          <w:u w:val="single"/>
        </w:rPr>
        <w:t>1956. Israeli forces kill 275 Palestinians in Gaza in the midst of the Suez Crisis</w:t>
      </w:r>
      <w:r w:rsidRPr="00DE0124">
        <w:rPr>
          <w:sz w:val="12"/>
        </w:rPr>
        <w:t xml:space="preserve">. The massacre is documented by Joe Sacco in Footnotes in Gaza. </w:t>
      </w:r>
      <w:r w:rsidRPr="004A47BF">
        <w:rPr>
          <w:highlight w:val="cyan"/>
          <w:u w:val="single"/>
        </w:rPr>
        <w:t>1967. Israeli forces</w:t>
      </w:r>
      <w:r w:rsidRPr="00DE0124">
        <w:rPr>
          <w:u w:val="single"/>
        </w:rPr>
        <w:t xml:space="preserve"> are said to have </w:t>
      </w:r>
      <w:r w:rsidRPr="004A47BF">
        <w:rPr>
          <w:highlight w:val="cyan"/>
          <w:u w:val="single"/>
        </w:rPr>
        <w:t>kill</w:t>
      </w:r>
      <w:r w:rsidRPr="00DE0124">
        <w:rPr>
          <w:u w:val="single"/>
        </w:rPr>
        <w:t xml:space="preserve">ed </w:t>
      </w:r>
      <w:r w:rsidRPr="004A47BF">
        <w:rPr>
          <w:highlight w:val="cyan"/>
          <w:u w:val="single"/>
        </w:rPr>
        <w:t>scores of Egyptian army prisoners</w:t>
      </w:r>
      <w:r w:rsidRPr="00DE0124">
        <w:rPr>
          <w:sz w:val="12"/>
        </w:rPr>
        <w:t xml:space="preserve"> in the Sinai during the 1967 War. Some say 100s. </w:t>
      </w:r>
      <w:r w:rsidRPr="00DE0124">
        <w:rPr>
          <w:u w:val="single"/>
        </w:rPr>
        <w:t>1970</w:t>
      </w:r>
      <w:r w:rsidRPr="004A47BF">
        <w:rPr>
          <w:highlight w:val="cyan"/>
          <w:u w:val="single"/>
        </w:rPr>
        <w:t>. Israel killed 46 Egyptian children and wounded 50 others</w:t>
      </w:r>
      <w:r w:rsidRPr="00DE0124">
        <w:rPr>
          <w:u w:val="single"/>
        </w:rPr>
        <w:t xml:space="preserve"> during an air raid on a primary school in the village of Bahr el-Baqar, Egypt</w:t>
      </w:r>
      <w:r w:rsidRPr="00DE0124">
        <w:rPr>
          <w:sz w:val="12"/>
        </w:rPr>
        <w:t xml:space="preserve">. Known as the Bahr el-Baqar Massacre, </w:t>
      </w:r>
      <w:r w:rsidRPr="00DE0124">
        <w:rPr>
          <w:u w:val="single"/>
        </w:rPr>
        <w:t>the assault completely destroyed the school and was part of the Priha (Blossoms) Operations during the War of Attrition.</w:t>
      </w:r>
      <w:r>
        <w:rPr>
          <w:u w:val="single"/>
        </w:rPr>
        <w:t xml:space="preserve"> </w:t>
      </w:r>
      <w:r w:rsidRPr="004A47BF">
        <w:rPr>
          <w:highlight w:val="cyan"/>
          <w:u w:val="single"/>
        </w:rPr>
        <w:t>1982.</w:t>
      </w:r>
      <w:r w:rsidRPr="00DE0124">
        <w:rPr>
          <w:u w:val="single"/>
        </w:rPr>
        <w:t xml:space="preserve"> The Sabra and Shatilla </w:t>
      </w:r>
      <w:r w:rsidRPr="004A47BF">
        <w:rPr>
          <w:highlight w:val="cyan"/>
          <w:u w:val="single"/>
        </w:rPr>
        <w:t>massacres of Palestinians in</w:t>
      </w:r>
      <w:r w:rsidRPr="00DE0124">
        <w:rPr>
          <w:u w:val="single"/>
        </w:rPr>
        <w:t xml:space="preserve"> Beirut </w:t>
      </w:r>
      <w:r w:rsidRPr="004A47BF">
        <w:rPr>
          <w:highlight w:val="cyan"/>
          <w:u w:val="single"/>
        </w:rPr>
        <w:t>refugee camps</w:t>
      </w:r>
      <w:r w:rsidRPr="00DE0124">
        <w:rPr>
          <w:u w:val="single"/>
        </w:rPr>
        <w:t xml:space="preserve"> are carried out by Lebanese Phalangist militias. But the Israel Defense Forces had control of the area and Ariel </w:t>
      </w:r>
      <w:r w:rsidRPr="004A47BF">
        <w:rPr>
          <w:highlight w:val="cyan"/>
          <w:u w:val="single"/>
        </w:rPr>
        <w:t>Sharon allows</w:t>
      </w:r>
      <w:r w:rsidRPr="00DE0124">
        <w:rPr>
          <w:u w:val="single"/>
        </w:rPr>
        <w:t xml:space="preserve"> </w:t>
      </w:r>
      <w:r w:rsidRPr="004A47BF">
        <w:rPr>
          <w:u w:val="single"/>
        </w:rPr>
        <w:t xml:space="preserve">the </w:t>
      </w:r>
      <w:r w:rsidRPr="004A47BF">
        <w:rPr>
          <w:highlight w:val="cyan"/>
          <w:u w:val="single"/>
        </w:rPr>
        <w:t xml:space="preserve">militias to go into </w:t>
      </w:r>
      <w:r w:rsidRPr="004A47BF">
        <w:rPr>
          <w:u w:val="single"/>
        </w:rPr>
        <w:t xml:space="preserve">the </w:t>
      </w:r>
      <w:r w:rsidRPr="004A47BF">
        <w:rPr>
          <w:highlight w:val="cyan"/>
          <w:u w:val="single"/>
        </w:rPr>
        <w:t>camps</w:t>
      </w:r>
      <w:r w:rsidRPr="00DE0124">
        <w:rPr>
          <w:u w:val="single"/>
        </w:rPr>
        <w:t xml:space="preserve">. </w:t>
      </w:r>
      <w:r w:rsidRPr="004A47BF">
        <w:rPr>
          <w:highlight w:val="cyan"/>
          <w:u w:val="single"/>
        </w:rPr>
        <w:t>Somewhere between several hundred and 3000 Palestinians are murdered.</w:t>
      </w:r>
      <w:r w:rsidRPr="004A47BF">
        <w:rPr>
          <w:sz w:val="12"/>
          <w:highlight w:val="cyan"/>
        </w:rPr>
        <w:t xml:space="preserve"> </w:t>
      </w:r>
      <w:r w:rsidRPr="004A47BF">
        <w:rPr>
          <w:highlight w:val="cyan"/>
          <w:u w:val="single"/>
        </w:rPr>
        <w:t>Sharon</w:t>
      </w:r>
      <w:r w:rsidRPr="00DE0124">
        <w:rPr>
          <w:sz w:val="12"/>
        </w:rPr>
        <w:t xml:space="preserve">, who died in 2014, </w:t>
      </w:r>
      <w:r w:rsidRPr="00DE0124">
        <w:rPr>
          <w:u w:val="single"/>
        </w:rPr>
        <w:t xml:space="preserve">escaped punishment for war crimes; in fact, he </w:t>
      </w:r>
      <w:r w:rsidRPr="004A47BF">
        <w:rPr>
          <w:highlight w:val="cyan"/>
          <w:u w:val="single"/>
        </w:rPr>
        <w:t>became an Israeli prime minister</w:t>
      </w:r>
      <w:r w:rsidRPr="004A47BF">
        <w:rPr>
          <w:sz w:val="12"/>
          <w:highlight w:val="cyan"/>
        </w:rPr>
        <w:t xml:space="preserve">. </w:t>
      </w:r>
      <w:r w:rsidRPr="004A47BF">
        <w:rPr>
          <w:highlight w:val="cyan"/>
          <w:u w:val="single"/>
        </w:rPr>
        <w:t>1996. The first Qana massacre</w:t>
      </w:r>
      <w:r w:rsidRPr="00DE0124">
        <w:rPr>
          <w:u w:val="single"/>
        </w:rPr>
        <w:t xml:space="preserve"> takes place when Israeli missiles strike a UN compound in southern Lebanon where many civilians have gathered seeking refuge during clashes between Israel and Hezbollah</w:t>
      </w:r>
      <w:r w:rsidRPr="00DE0124">
        <w:rPr>
          <w:sz w:val="12"/>
        </w:rPr>
        <w:t xml:space="preserve">. </w:t>
      </w:r>
      <w:r w:rsidRPr="004A47BF">
        <w:rPr>
          <w:highlight w:val="cyan"/>
          <w:u w:val="single"/>
        </w:rPr>
        <w:t>Over 100 civilians are killed.</w:t>
      </w:r>
      <w:r w:rsidRPr="00DE0124">
        <w:rPr>
          <w:u w:val="single"/>
        </w:rPr>
        <w:t xml:space="preserve"> “Israel was universally condemned, and the United States intervened to extricate its ally from the quagmire,”</w:t>
      </w:r>
      <w:r w:rsidRPr="00DE0124">
        <w:rPr>
          <w:sz w:val="12"/>
        </w:rPr>
        <w:t xml:space="preserve"> Avi Shlaim writes in The Iron Wall. </w:t>
      </w:r>
      <w:r w:rsidRPr="004A47BF">
        <w:rPr>
          <w:highlight w:val="cyan"/>
          <w:u w:val="single"/>
        </w:rPr>
        <w:t>2006. The second Qana massacre takes</w:t>
      </w:r>
      <w:r w:rsidRPr="00DE0124">
        <w:rPr>
          <w:u w:val="single"/>
        </w:rPr>
        <w:t xml:space="preserve"> place during the Lebanon war when Israeli missiles strike a building in a village outside Qana, </w:t>
      </w:r>
      <w:r w:rsidRPr="004A47BF">
        <w:rPr>
          <w:highlight w:val="cyan"/>
          <w:u w:val="single"/>
        </w:rPr>
        <w:t>killing 36 civilians, including 16 children</w:t>
      </w:r>
      <w:r w:rsidRPr="00DE0124">
        <w:rPr>
          <w:u w:val="single"/>
        </w:rPr>
        <w:t>. The strike is initially defended as a response to the firing of Katyusha rockets at Israel from civilian areas</w:t>
      </w:r>
      <w:r w:rsidRPr="00DE0124">
        <w:rPr>
          <w:sz w:val="12"/>
        </w:rPr>
        <w:t xml:space="preserve">. </w:t>
      </w:r>
      <w:r w:rsidRPr="004A47BF">
        <w:rPr>
          <w:highlight w:val="cyan"/>
          <w:u w:val="single"/>
        </w:rPr>
        <w:t>2008-2009.</w:t>
      </w:r>
      <w:r w:rsidRPr="00DE0124">
        <w:rPr>
          <w:u w:val="single"/>
        </w:rPr>
        <w:t xml:space="preserve"> During Cast Lead, the </w:t>
      </w:r>
      <w:r w:rsidRPr="004A47BF">
        <w:rPr>
          <w:highlight w:val="cyan"/>
          <w:u w:val="single"/>
        </w:rPr>
        <w:t>Israeli assault on Gaza following exchanges of rocket/missile attacks</w:t>
      </w:r>
      <w:r w:rsidRPr="00DE0124">
        <w:rPr>
          <w:u w:val="single"/>
        </w:rPr>
        <w:t xml:space="preserve"> in months before, </w:t>
      </w:r>
      <w:r w:rsidRPr="004A47BF">
        <w:rPr>
          <w:highlight w:val="cyan"/>
          <w:u w:val="single"/>
        </w:rPr>
        <w:t>more than 1400 Palestinians are killed over 22 days,</w:t>
      </w:r>
      <w:r w:rsidRPr="00DE0124">
        <w:rPr>
          <w:u w:val="single"/>
        </w:rPr>
        <w:t xml:space="preserve"> most of them civilians. Many die as at Qana, when they flee their homes to UN compounds and schools, hoping to be safe</w:t>
      </w:r>
      <w:r w:rsidRPr="00DE0124">
        <w:rPr>
          <w:sz w:val="12"/>
        </w:rPr>
        <w:t xml:space="preserve">. The massacre brings international condemnation, including by the Goldstone Report to the UN Human Rights Council alleging war crimes; but </w:t>
      </w:r>
      <w:r w:rsidRPr="00DE0124">
        <w:rPr>
          <w:u w:val="single"/>
        </w:rPr>
        <w:t>the United States does its utmost under President Obama to defend Israel from all charges, and no one is brought to the bar.</w:t>
      </w:r>
      <w:r>
        <w:rPr>
          <w:u w:val="single"/>
        </w:rPr>
        <w:t xml:space="preserve"> </w:t>
      </w:r>
      <w:r w:rsidRPr="004A47BF">
        <w:rPr>
          <w:highlight w:val="cyan"/>
          <w:u w:val="single"/>
        </w:rPr>
        <w:t>2012.</w:t>
      </w:r>
      <w:r>
        <w:rPr>
          <w:u w:val="single"/>
        </w:rPr>
        <w:t xml:space="preserve"> </w:t>
      </w:r>
      <w:r w:rsidRPr="00DE0124">
        <w:rPr>
          <w:u w:val="single"/>
        </w:rPr>
        <w:t xml:space="preserve">During eight days of “Pillar of Clouds,” </w:t>
      </w:r>
      <w:r w:rsidRPr="004A47BF">
        <w:rPr>
          <w:highlight w:val="cyan"/>
          <w:u w:val="single"/>
        </w:rPr>
        <w:t>Israel kills 160 Palestinians in Gaza</w:t>
      </w:r>
      <w:r w:rsidRPr="00DE0124">
        <w:rPr>
          <w:u w:val="single"/>
        </w:rPr>
        <w:t xml:space="preserve">, most of them civilians. </w:t>
      </w:r>
      <w:r w:rsidRPr="00DE0124">
        <w:rPr>
          <w:sz w:val="12"/>
        </w:rPr>
        <w:t xml:space="preserve">The offensive boosts Netanyahu in the polls and seems timed to torpedo Palestine’s historic UN bid for statehood. </w:t>
      </w:r>
      <w:r w:rsidRPr="004A47BF">
        <w:rPr>
          <w:highlight w:val="cyan"/>
          <w:u w:val="single"/>
        </w:rPr>
        <w:t>2014</w:t>
      </w:r>
      <w:r w:rsidRPr="00DE0124">
        <w:rPr>
          <w:u w:val="single"/>
        </w:rPr>
        <w:t>. Another I</w:t>
      </w:r>
      <w:r w:rsidRPr="004A47BF">
        <w:rPr>
          <w:highlight w:val="cyan"/>
          <w:u w:val="single"/>
        </w:rPr>
        <w:t>sraeli onslaught on Gaza</w:t>
      </w:r>
      <w:r w:rsidRPr="00DE0124">
        <w:rPr>
          <w:u w:val="single"/>
        </w:rPr>
        <w:t xml:space="preserve">, this </w:t>
      </w:r>
      <w:r w:rsidRPr="004A47BF">
        <w:rPr>
          <w:u w:val="single"/>
        </w:rPr>
        <w:t xml:space="preserve">one </w:t>
      </w:r>
      <w:r w:rsidRPr="004A47BF">
        <w:rPr>
          <w:highlight w:val="cyan"/>
          <w:u w:val="single"/>
        </w:rPr>
        <w:t>lasting 51 days, kills upwards of 2200 Palestinians, most of them civilians</w:t>
      </w:r>
      <w:r w:rsidRPr="00DE0124">
        <w:rPr>
          <w:u w:val="single"/>
        </w:rPr>
        <w:t xml:space="preserve">. The massacre is famous for </w:t>
      </w:r>
      <w:r w:rsidRPr="004A47BF">
        <w:rPr>
          <w:highlight w:val="cyan"/>
          <w:u w:val="single"/>
        </w:rPr>
        <w:t>sniper kill</w:t>
      </w:r>
      <w:r w:rsidRPr="004A47BF">
        <w:rPr>
          <w:u w:val="single"/>
        </w:rPr>
        <w:t>ing</w:t>
      </w:r>
      <w:r w:rsidRPr="00DE0124">
        <w:rPr>
          <w:u w:val="single"/>
        </w:rPr>
        <w:t xml:space="preserve">s of </w:t>
      </w:r>
      <w:r w:rsidRPr="004A47BF">
        <w:rPr>
          <w:highlight w:val="cyan"/>
          <w:u w:val="single"/>
        </w:rPr>
        <w:t>unarmed people and</w:t>
      </w:r>
      <w:r w:rsidRPr="00DE0124">
        <w:rPr>
          <w:u w:val="single"/>
        </w:rPr>
        <w:t xml:space="preserve"> for the killings of </w:t>
      </w:r>
      <w:r w:rsidRPr="004A47BF">
        <w:rPr>
          <w:highlight w:val="cyan"/>
          <w:u w:val="single"/>
        </w:rPr>
        <w:t>entire families, 89</w:t>
      </w:r>
      <w:r w:rsidRPr="00DE0124">
        <w:rPr>
          <w:u w:val="single"/>
        </w:rPr>
        <w:t xml:space="preserve"> according to some authorities, typically </w:t>
      </w:r>
      <w:r w:rsidRPr="004A47BF">
        <w:rPr>
          <w:highlight w:val="cyan"/>
          <w:u w:val="single"/>
        </w:rPr>
        <w:t>wiped out in their homes</w:t>
      </w:r>
      <w:r w:rsidRPr="00DE0124">
        <w:rPr>
          <w:u w:val="single"/>
        </w:rPr>
        <w:t xml:space="preserve"> by a missile strike. In </w:t>
      </w:r>
      <w:r w:rsidRPr="004A47BF">
        <w:rPr>
          <w:highlight w:val="cyan"/>
          <w:u w:val="single"/>
        </w:rPr>
        <w:t>one instance, 20 members of one family are killed</w:t>
      </w:r>
      <w:r w:rsidRPr="00DE0124">
        <w:rPr>
          <w:u w:val="single"/>
        </w:rPr>
        <w:t>.</w:t>
      </w:r>
      <w:r w:rsidRPr="00DE0124">
        <w:rPr>
          <w:sz w:val="12"/>
        </w:rPr>
        <w:t xml:space="preserve"> The international condemnation is again toothless.</w:t>
      </w:r>
    </w:p>
    <w:p w14:paraId="1A00706B"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Multiculturalism and heterosexualization have morphed into an ethnicity ie when Orientalist queerness is ascribed to queer bodies and produces new immigration policies to distinguish whites and minority groups</w:t>
      </w:r>
    </w:p>
    <w:p w14:paraId="1DE5714B"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06381B79" w14:textId="77777777" w:rsidR="009D73BD" w:rsidRPr="0078381C" w:rsidRDefault="009D73BD" w:rsidP="009D73BD">
      <w:pPr>
        <w:rPr>
          <w:rFonts w:eastAsia="Calibri"/>
          <w:b/>
          <w:bCs/>
          <w:u w:val="single"/>
        </w:rPr>
      </w:pPr>
      <w:r w:rsidRPr="0078381C">
        <w:rPr>
          <w:rFonts w:eastAsia="Calibri"/>
          <w:sz w:val="12"/>
        </w:rPr>
        <w:t xml:space="preserve">For Chow, in contemporary times, </w:t>
      </w:r>
      <w:r w:rsidRPr="0078381C">
        <w:rPr>
          <w:rFonts w:eastAsia="Calibri"/>
          <w:u w:val="single"/>
        </w:rPr>
        <w:t>the ‘‘</w:t>
      </w:r>
      <w:r w:rsidRPr="0078381C">
        <w:rPr>
          <w:rFonts w:eastAsia="Calibri"/>
          <w:highlight w:val="yellow"/>
          <w:u w:val="single"/>
        </w:rPr>
        <w:t>ascendanc</w:t>
      </w:r>
      <w:r w:rsidRPr="0078381C">
        <w:rPr>
          <w:rFonts w:eastAsia="Calibri"/>
          <w:u w:val="single"/>
        </w:rPr>
        <w:t xml:space="preserve">y </w:t>
      </w:r>
      <w:r w:rsidRPr="0078381C">
        <w:rPr>
          <w:rFonts w:eastAsia="Calibri"/>
          <w:highlight w:val="yellow"/>
          <w:u w:val="single"/>
        </w:rPr>
        <w:t>of whiteness’’ in biopower incorporates the multiplication of appropriate multicultural ethnic bodies complicit with this ascendancy</w:t>
      </w:r>
      <w:r w:rsidRPr="0078381C">
        <w:rPr>
          <w:rFonts w:eastAsia="Calibri"/>
          <w:sz w:val="12"/>
        </w:rPr>
        <w:t xml:space="preserve">. Part of the trappings of this exceptional citizen, ethnic or not, is the careful management of di√erence: of di√erence within sameness, and of di√erence containing sameness. We can note, for example, that </w:t>
      </w:r>
      <w:r w:rsidRPr="0078381C">
        <w:rPr>
          <w:rFonts w:eastAsia="Calibri"/>
          <w:highlight w:val="yellow"/>
          <w:u w:val="single"/>
        </w:rPr>
        <w:t>the multicultural proliferation of the cosmopolitan ethnic</w:t>
      </w:r>
      <w:r w:rsidRPr="0078381C">
        <w:rPr>
          <w:rFonts w:eastAsia="Calibri"/>
          <w:u w:val="single"/>
        </w:rPr>
        <w:t xml:space="preserve"> à la Chow has some </w:t>
      </w:r>
      <w:r w:rsidRPr="0078381C">
        <w:rPr>
          <w:rFonts w:eastAsia="Calibri"/>
          <w:highlight w:val="yellow"/>
          <w:u w:val="single"/>
        </w:rPr>
        <w:t>demand</w:t>
      </w:r>
      <w:r w:rsidRPr="0078381C">
        <w:rPr>
          <w:rFonts w:eastAsia="Calibri"/>
          <w:u w:val="single"/>
        </w:rPr>
        <w:t xml:space="preserve">ing </w:t>
      </w:r>
      <w:r w:rsidRPr="0078381C">
        <w:rPr>
          <w:rFonts w:eastAsia="Calibri"/>
          <w:highlight w:val="yellow"/>
          <w:u w:val="single"/>
        </w:rPr>
        <w:t>limitations in terms of class, gender, and especially sexuality</w:t>
      </w:r>
      <w:r w:rsidRPr="0078381C">
        <w:rPr>
          <w:rFonts w:eastAsia="Calibri"/>
          <w:sz w:val="12"/>
        </w:rPr>
        <w:t>. That is, what little acceptance liberal diversity pro√ers in the way of inclusion is highly mediated by huge realms of exclusion:</w:t>
      </w:r>
      <w:r w:rsidRPr="0078381C">
        <w:rPr>
          <w:rFonts w:eastAsia="Calibri"/>
          <w:u w:val="single"/>
        </w:rPr>
        <w:t xml:space="preserve"> </w:t>
      </w:r>
      <w:r w:rsidRPr="0078381C">
        <w:rPr>
          <w:rFonts w:eastAsia="Calibri"/>
          <w:highlight w:val="yellow"/>
          <w:u w:val="single"/>
        </w:rPr>
        <w:t>the ethnic is usually straight</w:t>
      </w:r>
      <w:r w:rsidRPr="0078381C">
        <w:rPr>
          <w:rFonts w:eastAsia="Calibri"/>
          <w:u w:val="single"/>
        </w:rPr>
        <w:t xml:space="preserve">, usually has </w:t>
      </w:r>
      <w:r w:rsidRPr="0078381C">
        <w:rPr>
          <w:rFonts w:eastAsia="Calibri"/>
          <w:highlight w:val="yellow"/>
          <w:u w:val="single"/>
        </w:rPr>
        <w:t>access to material and cultural capital (</w:t>
      </w:r>
      <w:r w:rsidRPr="0078381C">
        <w:rPr>
          <w:rFonts w:eastAsia="Calibri"/>
          <w:u w:val="single"/>
        </w:rPr>
        <w:t>both as a consumer and as an owner</w:t>
      </w:r>
      <w:r w:rsidRPr="0078381C">
        <w:rPr>
          <w:rFonts w:eastAsia="Calibri"/>
          <w:highlight w:val="yellow"/>
          <w:u w:val="single"/>
        </w:rPr>
        <w:t>), and</w:t>
      </w:r>
      <w:r w:rsidRPr="0078381C">
        <w:rPr>
          <w:rFonts w:eastAsia="Calibri"/>
          <w:u w:val="single"/>
        </w:rPr>
        <w:t xml:space="preserve"> </w:t>
      </w:r>
      <w:r w:rsidRPr="0078381C">
        <w:rPr>
          <w:rFonts w:eastAsia="Calibri"/>
          <w:highlight w:val="yellow"/>
          <w:u w:val="single"/>
        </w:rPr>
        <w:t>is</w:t>
      </w:r>
      <w:r w:rsidRPr="0078381C">
        <w:rPr>
          <w:rFonts w:eastAsia="Calibri"/>
          <w:u w:val="single"/>
        </w:rPr>
        <w:t xml:space="preserve"> in fact often </w:t>
      </w:r>
      <w:r w:rsidRPr="0078381C">
        <w:rPr>
          <w:rFonts w:eastAsia="Calibri"/>
          <w:highlight w:val="yellow"/>
          <w:u w:val="single"/>
        </w:rPr>
        <w:t>male</w:t>
      </w:r>
      <w:r w:rsidRPr="0078381C">
        <w:rPr>
          <w:rFonts w:eastAsia="Calibri"/>
          <w:sz w:val="12"/>
        </w:rPr>
        <w:t xml:space="preserve">. </w:t>
      </w:r>
      <w:r w:rsidRPr="0078381C">
        <w:rPr>
          <w:rFonts w:eastAsia="Calibri"/>
          <w:u w:val="single"/>
        </w:rPr>
        <w:t xml:space="preserve">These would be the tentative attributes that would </w:t>
      </w:r>
      <w:r w:rsidRPr="0078381C">
        <w:rPr>
          <w:rFonts w:eastAsia="Calibri"/>
          <w:highlight w:val="yellow"/>
          <w:u w:val="single"/>
        </w:rPr>
        <w:t>distinguish a tolerable ethnic</w:t>
      </w:r>
      <w:r w:rsidRPr="0078381C">
        <w:rPr>
          <w:rFonts w:eastAsia="Calibri"/>
          <w:u w:val="single"/>
        </w:rPr>
        <w:t xml:space="preserve"> (an exceptional patriot, for example) </w:t>
      </w:r>
      <w:r w:rsidRPr="0078381C">
        <w:rPr>
          <w:rFonts w:eastAsia="Calibri"/>
          <w:highlight w:val="yellow"/>
          <w:u w:val="single"/>
        </w:rPr>
        <w:t>from an intolerable ethnic (a terrorist suspect).</w:t>
      </w:r>
      <w:r w:rsidRPr="0078381C">
        <w:rPr>
          <w:rFonts w:eastAsia="Calibri"/>
          <w:sz w:val="12"/>
        </w:rPr>
        <w:t xml:space="preserve"> In many cases, </w:t>
      </w:r>
      <w:r w:rsidRPr="0078381C">
        <w:rPr>
          <w:rFonts w:eastAsia="Calibri"/>
          <w:u w:val="single"/>
        </w:rPr>
        <w:t xml:space="preserve">heteronormativity might be the most pivotal of these attributes, as </w:t>
      </w:r>
      <w:r w:rsidRPr="0078381C">
        <w:rPr>
          <w:rFonts w:eastAsia="Calibri"/>
          <w:highlight w:val="yellow"/>
          <w:u w:val="single"/>
        </w:rPr>
        <w:t>certain Orientalist queernesses</w:t>
      </w:r>
      <w:r w:rsidRPr="0078381C">
        <w:rPr>
          <w:rFonts w:eastAsia="Calibri"/>
          <w:u w:val="single"/>
        </w:rPr>
        <w:t xml:space="preserve"> (failed heteronormativity, as signaled by polygamy, pathological homosociality</w:t>
      </w:r>
      <w:r w:rsidRPr="0078381C">
        <w:rPr>
          <w:rFonts w:eastAsia="Calibri"/>
          <w:highlight w:val="yellow"/>
          <w:u w:val="single"/>
        </w:rPr>
        <w:t>) are a priori ascribed to terrorist bodies</w:t>
      </w:r>
      <w:r w:rsidRPr="0078381C">
        <w:rPr>
          <w:rFonts w:eastAsia="Calibri"/>
          <w:u w:val="single"/>
        </w:rPr>
        <w:t xml:space="preserve">. </w:t>
      </w:r>
      <w:r w:rsidRPr="0078381C">
        <w:rPr>
          <w:rFonts w:eastAsia="Calibri"/>
          <w:highlight w:val="yellow"/>
          <w:u w:val="single"/>
        </w:rPr>
        <w:t>The twin process of multiculturalization and heterosexualization</w:t>
      </w:r>
      <w:r w:rsidRPr="0078381C">
        <w:rPr>
          <w:rFonts w:eastAsia="Calibri"/>
          <w:u w:val="single"/>
        </w:rPr>
        <w:t xml:space="preserve"> are codependent in what Susan Koshy denotes as the ‘‘</w:t>
      </w:r>
      <w:r w:rsidRPr="0078381C">
        <w:rPr>
          <w:rFonts w:eastAsia="Calibri"/>
          <w:highlight w:val="yellow"/>
          <w:u w:val="single"/>
        </w:rPr>
        <w:t>morph</w:t>
      </w:r>
      <w:r w:rsidRPr="0078381C">
        <w:rPr>
          <w:rFonts w:eastAsia="Calibri"/>
          <w:u w:val="single"/>
        </w:rPr>
        <w:t xml:space="preserve">ing </w:t>
      </w:r>
      <w:r w:rsidRPr="0078381C">
        <w:rPr>
          <w:rFonts w:eastAsia="Calibri"/>
          <w:highlight w:val="yellow"/>
          <w:u w:val="single"/>
        </w:rPr>
        <w:t>of race into ethnicity</w:t>
      </w:r>
      <w:r w:rsidRPr="0078381C">
        <w:rPr>
          <w:rFonts w:eastAsia="Calibri"/>
          <w:u w:val="single"/>
        </w:rPr>
        <w:t xml:space="preserve">,’’ </w:t>
      </w:r>
      <w:r w:rsidRPr="0078381C">
        <w:rPr>
          <w:rFonts w:eastAsia="Calibri"/>
          <w:highlight w:val="yellow"/>
          <w:u w:val="single"/>
        </w:rPr>
        <w:t>a transmogrification propelled by the cultivation of ‘‘white privilege as color-blind meritocracy</w:t>
      </w:r>
      <w:r w:rsidRPr="0078381C">
        <w:rPr>
          <w:rFonts w:eastAsia="Calibri"/>
          <w:u w:val="single"/>
        </w:rPr>
        <w:t>.’’</w:t>
      </w:r>
      <w:r w:rsidRPr="0078381C">
        <w:rPr>
          <w:rFonts w:eastAsia="Calibri"/>
          <w:sz w:val="12"/>
        </w:rPr>
        <w:t xml:space="preserve"> (This morphing has also inspired the politicization of the designation ‘‘people of color.’’) While Chow does not explicitly discuss why racial frames lose their salience (and retain denigrated status) in relation to marketdriven ethnicity, Koshy adds </w:t>
      </w:r>
      <w:r w:rsidRPr="0078381C">
        <w:rPr>
          <w:rFonts w:eastAsia="Calibri"/>
          <w:u w:val="single"/>
        </w:rPr>
        <w:t xml:space="preserve">‘‘the accommodation of new immigrants and the resurgence of white ethnicity’’ as compelling factors that ‘‘obscure the operations of race and class’’ in transnational contexts.ΣΩ </w:t>
      </w:r>
      <w:r w:rsidRPr="0078381C">
        <w:rPr>
          <w:rFonts w:eastAsia="Calibri"/>
          <w:highlight w:val="yellow"/>
          <w:u w:val="single"/>
        </w:rPr>
        <w:t xml:space="preserve">These ‘‘operations’’ involve </w:t>
      </w:r>
      <w:r w:rsidRPr="0078381C">
        <w:rPr>
          <w:rFonts w:eastAsia="Calibri"/>
          <w:u w:val="single"/>
        </w:rPr>
        <w:t xml:space="preserve">what Koshy describes as </w:t>
      </w:r>
      <w:r w:rsidRPr="0078381C">
        <w:rPr>
          <w:rFonts w:eastAsia="Calibri"/>
          <w:highlight w:val="yellow"/>
          <w:u w:val="single"/>
        </w:rPr>
        <w:t>‘‘class fraction projected as the model minority’’ produced through ‘‘changed demographics, class stratifications, new immigration, and a global economy . . . thereby enabling opportunistic alliances between whites and different minority groups as circumstances warrant</w:t>
      </w:r>
      <w:r w:rsidRPr="0078381C">
        <w:rPr>
          <w:rFonts w:eastAsia="Calibri"/>
          <w:u w:val="single"/>
        </w:rPr>
        <w:t xml:space="preserve"> . . . project[ing</w:t>
      </w:r>
      <w:r w:rsidRPr="0078381C">
        <w:rPr>
          <w:rFonts w:eastAsia="Calibri"/>
          <w:highlight w:val="yellow"/>
          <w:u w:val="single"/>
        </w:rPr>
        <w:t>] a simulacrum of inclusiveness</w:t>
      </w:r>
      <w:r w:rsidRPr="0078381C">
        <w:rPr>
          <w:rFonts w:eastAsia="Calibri"/>
          <w:u w:val="single"/>
        </w:rPr>
        <w:t xml:space="preserve"> even as it advances a political culture of market </w:t>
      </w:r>
      <w:r w:rsidRPr="0078381C">
        <w:rPr>
          <w:rFonts w:eastAsia="Calibri"/>
          <w:highlight w:val="yellow"/>
          <w:u w:val="single"/>
        </w:rPr>
        <w:t>individualism that has legitimized the gutting of social services to disadvantaged minorities in the name of the necessities of the global economy</w:t>
      </w:r>
      <w:r w:rsidRPr="0078381C">
        <w:rPr>
          <w:rFonts w:eastAsia="Calibri"/>
          <w:sz w:val="12"/>
        </w:rPr>
        <w:t>.’’ Koshy argues that fractioning allows ‘‘</w:t>
      </w:r>
      <w:r w:rsidRPr="0078381C">
        <w:rPr>
          <w:rFonts w:eastAsia="Calibri"/>
          <w:u w:val="single"/>
        </w:rPr>
        <w:t xml:space="preserve">an ethnic particularist position’’ to ‘‘escape scrutiny’’ because </w:t>
      </w:r>
      <w:r w:rsidRPr="0078381C">
        <w:rPr>
          <w:rFonts w:eastAsia="Calibri"/>
          <w:highlight w:val="yellow"/>
          <w:u w:val="single"/>
        </w:rPr>
        <w:t>the distance it impels from whiteness in cultural terms is abrogated through its proximity to ‘‘whiteness as power through . . . class aspirations</w:t>
      </w:r>
      <w:r w:rsidRPr="0078381C">
        <w:rPr>
          <w:rFonts w:eastAsia="Calibri"/>
          <w:sz w:val="12"/>
        </w:rPr>
        <w:t xml:space="preserve">,’’ enabling ‘‘a seemingly more congenial dispensation that allows </w:t>
      </w:r>
      <w:r w:rsidRPr="0078381C">
        <w:rPr>
          <w:rFonts w:eastAsia="Calibri"/>
          <w:u w:val="single"/>
        </w:rPr>
        <w:t xml:space="preserve">for cultural difference even as it facilitates </w:t>
      </w:r>
      <w:r w:rsidRPr="0078381C">
        <w:rPr>
          <w:rFonts w:eastAsia="Calibri"/>
          <w:highlight w:val="yellow"/>
          <w:u w:val="single"/>
        </w:rPr>
        <w:t>political affiliations between whites and some nonwhites on certain critical issues such as welfare reform, affirmative action, and immigration legislation</w:t>
      </w:r>
      <w:r w:rsidRPr="0078381C">
        <w:rPr>
          <w:rFonts w:eastAsia="Calibri"/>
          <w:u w:val="single"/>
        </w:rPr>
        <w:t>.</w:t>
      </w:r>
      <w:r w:rsidRPr="0078381C">
        <w:rPr>
          <w:rFonts w:eastAsia="Calibri"/>
          <w:sz w:val="12"/>
        </w:rPr>
        <w:t xml:space="preserve"> Thus, for the ethnic with access to capital, both in terms of consumption and ownership, the seduction by global capital is conducted through racial amnesia, among other forms of forgetting. </w:t>
      </w:r>
      <w:r w:rsidRPr="0078381C">
        <w:rPr>
          <w:rFonts w:eastAsia="Calibri"/>
          <w:u w:val="single"/>
        </w:rPr>
        <w:t>This fractioning, or disassembly into fractals, is contiguous with state racism in that it too promotes ‘‘caesuras within the biological continuum’’ necessary to simultaneously particularize and homogenize populations for control.</w:t>
      </w:r>
    </w:p>
    <w:p w14:paraId="3182A08A" w14:textId="77777777" w:rsidR="009D73BD" w:rsidRDefault="009D73BD" w:rsidP="009D73BD">
      <w:pPr>
        <w:pStyle w:val="Heading4"/>
      </w:pPr>
      <w:r>
        <w:t>AT cap???</w:t>
      </w:r>
    </w:p>
    <w:p w14:paraId="7B558EB8" w14:textId="77777777" w:rsidR="009D73BD" w:rsidRPr="00B33086" w:rsidRDefault="009D73BD" w:rsidP="009D73BD">
      <w:pPr>
        <w:rPr>
          <w:u w:val="single"/>
        </w:rPr>
      </w:pPr>
      <w:r w:rsidRPr="00B33086">
        <w:rPr>
          <w:u w:val="single"/>
        </w:rPr>
        <w:t>The factioning, fractioning, and fractalizing of identity is a prime activity of societies of control</w:t>
      </w:r>
      <w:r w:rsidRPr="00B33086">
        <w:rPr>
          <w:sz w:val="14"/>
        </w:rPr>
        <w:t xml:space="preserve">, whereby </w:t>
      </w:r>
      <w:r w:rsidRPr="00B33086">
        <w:rPr>
          <w:u w:val="single"/>
        </w:rPr>
        <w:t>subjects (the ethnic, the homonormative) orient themselves as subjects through their disassociation or disidentification from others disenfranchised in similar ways in favor of consolidation with axes of privilege</w:t>
      </w:r>
      <w:r w:rsidRPr="00B33086">
        <w:rPr>
          <w:sz w:val="14"/>
        </w:rPr>
        <w:t xml:space="preserve">. </w:t>
      </w:r>
      <w:r w:rsidRPr="00B33086">
        <w:rPr>
          <w:u w:val="single"/>
        </w:rPr>
        <w:t>The queer or homonormative ethnic is a crucial fractal in the disaggregation of proper homosexual subjects, joining the ranks of an ascendant population of whiteness, from perversely sexualized populations.</w:t>
      </w:r>
      <w:r w:rsidRPr="00B33086">
        <w:rPr>
          <w:sz w:val="14"/>
        </w:rPr>
        <w:t xml:space="preserve"> As with </w:t>
      </w:r>
      <w:r w:rsidRPr="00B33086">
        <w:rPr>
          <w:u w:val="single"/>
        </w:rPr>
        <w:t>the class fraction that projects a model minority, we have here a class, race, and sexual fraction projected to the market as the homonormative gay or queer consumer. This is a consumer without kin, the best kind, projected to the state as a reproducer of heteronorms, where associations with white national hetero- and homonormative bodies trump the desire for queer alliances across class, race, and citizenship.</w:t>
      </w:r>
      <w:r w:rsidRPr="00B33086">
        <w:rPr>
          <w:sz w:val="14"/>
        </w:rPr>
        <w:t xml:space="preserve"> But what of racialized immigrants or people of color who fall outside the class parameters of the model minority ethnic, of the homonormative, or who inhabit the intersection of the two: the queer (immigrant) of color? As Lisa Duggan reminds us</w:t>
      </w:r>
      <w:r w:rsidRPr="00B33086">
        <w:rPr>
          <w:u w:val="single"/>
        </w:rPr>
        <w:t>, neoliberalism’s privatizing agenda from the 1970s onward has dismantled an already minimal welfare state</w:t>
      </w:r>
      <w:r w:rsidRPr="00B33086">
        <w:rPr>
          <w:sz w:val="14"/>
        </w:rPr>
        <w:t xml:space="preserve">.∏∫ She notes </w:t>
      </w:r>
      <w:r w:rsidRPr="00B33086">
        <w:rPr>
          <w:u w:val="single"/>
        </w:rPr>
        <w:t>that welfare downsizing nearly mandates heterosexual conjugal marriage; this downsizing, epitomized by the 1996 Welfare Reform Act, also resulted in a number of policies that linked the promotion of heterosexual marriage through welfare reform as it sought to produce more stable traditional kinship configurations, the ‘‘politics of privatization’’ of heterosexual marriage.∏Ω</w:t>
      </w:r>
    </w:p>
    <w:p w14:paraId="1C5118B7" w14:textId="77777777" w:rsidR="009D73BD" w:rsidRDefault="009D73BD" w:rsidP="009D73BD"/>
    <w:p w14:paraId="6E2DDF4C" w14:textId="77777777" w:rsidR="009D73BD" w:rsidRPr="0078381C" w:rsidRDefault="009D73BD" w:rsidP="009D73BD">
      <w:pPr>
        <w:keepNext/>
        <w:keepLines/>
        <w:spacing w:before="40" w:after="0"/>
        <w:outlineLvl w:val="3"/>
        <w:rPr>
          <w:rFonts w:eastAsia="MS Gothic"/>
          <w:bCs/>
          <w:iCs/>
          <w:sz w:val="26"/>
        </w:rPr>
      </w:pPr>
      <w:r w:rsidRPr="0078381C">
        <w:rPr>
          <w:rFonts w:eastAsia="MS Gothic"/>
          <w:iCs/>
          <w:sz w:val="26"/>
        </w:rPr>
        <w:t>The impact is the endless continuation of the war on terror, which is constructed through a taxonomy of knowing – management of difference allows for the exclusion of the terrorist Other through RACIAL AMENSIA and justifies the assimilation of brown and queer bodies to conform to whiteness now and in the future</w:t>
      </w:r>
    </w:p>
    <w:p w14:paraId="70DC5700" w14:textId="77777777" w:rsidR="009D73BD" w:rsidRPr="0078381C" w:rsidRDefault="009D73BD" w:rsidP="009D73BD">
      <w:pPr>
        <w:rPr>
          <w:rFonts w:eastAsia="Calibri"/>
          <w:b/>
          <w:bCs/>
        </w:rPr>
      </w:pPr>
      <w:r w:rsidRPr="0078381C">
        <w:rPr>
          <w:rFonts w:eastAsia="Calibri"/>
          <w:sz w:val="26"/>
        </w:rPr>
        <w:t>Puar 2007</w:t>
      </w:r>
      <w:r w:rsidRPr="0078381C">
        <w:rPr>
          <w:rFonts w:eastAsia="Calibri"/>
        </w:rPr>
        <w:t xml:space="preserve"> [Jasbir, Professor of women's and gender studies at Rutgers University, Terrorist Assemblages: Homonationalism in Queer Times] Awirth</w:t>
      </w:r>
    </w:p>
    <w:p w14:paraId="50028685" w14:textId="77777777" w:rsidR="009D73BD" w:rsidRPr="0078381C" w:rsidRDefault="009D73BD" w:rsidP="009D73BD">
      <w:pPr>
        <w:rPr>
          <w:rFonts w:eastAsia="Calibri"/>
          <w:b/>
          <w:bCs/>
          <w:sz w:val="16"/>
        </w:rPr>
      </w:pPr>
      <w:r w:rsidRPr="0078381C">
        <w:rPr>
          <w:rFonts w:eastAsia="Calibri"/>
          <w:sz w:val="16"/>
        </w:rPr>
        <w:t xml:space="preserve">Rey Chow, drawing on Foucault's work in The Order of Things, proposes that </w:t>
      </w:r>
      <w:r w:rsidRPr="0078381C">
        <w:rPr>
          <w:rFonts w:eastAsia="Calibri"/>
          <w:u w:val="single"/>
        </w:rPr>
        <w:t xml:space="preserve">"Foucault's discussion of biopower can be seen as his approach, albeit oblique, to the question of the ascendancy of whiteness in the modern world." </w:t>
      </w:r>
      <w:r w:rsidRPr="0078381C">
        <w:rPr>
          <w:rFonts w:eastAsia="Calibri"/>
          <w:iCs/>
          <w:highlight w:val="yellow"/>
          <w:u w:val="single"/>
        </w:rPr>
        <w:t>Engendered through</w:t>
      </w:r>
      <w:r w:rsidRPr="0078381C">
        <w:rPr>
          <w:rFonts w:eastAsia="Calibri"/>
          <w:iCs/>
          <w:u w:val="single"/>
        </w:rPr>
        <w:t xml:space="preserve"> scientific observation, classification and </w:t>
      </w:r>
      <w:r w:rsidRPr="0078381C">
        <w:rPr>
          <w:rFonts w:eastAsia="Calibri"/>
          <w:iCs/>
          <w:highlight w:val="yellow"/>
          <w:u w:val="single"/>
        </w:rPr>
        <w:t>taxonomy</w:t>
      </w:r>
      <w:r w:rsidRPr="0078381C">
        <w:rPr>
          <w:rFonts w:eastAsia="Calibri"/>
          <w:u w:val="single"/>
        </w:rPr>
        <w:t xml:space="preserve">, the production of data, detail, and description, </w:t>
      </w:r>
      <w:r w:rsidRPr="0078381C">
        <w:rPr>
          <w:rFonts w:eastAsia="Calibri"/>
          <w:iCs/>
          <w:u w:val="single"/>
        </w:rPr>
        <w:t xml:space="preserve">leading to the </w:t>
      </w:r>
      <w:r w:rsidRPr="0078381C">
        <w:rPr>
          <w:rFonts w:eastAsia="Calibri"/>
          <w:iCs/>
          <w:highlight w:val="yellow"/>
          <w:u w:val="single"/>
        </w:rPr>
        <w:t>micromanagement of</w:t>
      </w:r>
      <w:r w:rsidRPr="0078381C">
        <w:rPr>
          <w:rFonts w:eastAsia="Calibri"/>
          <w:iCs/>
          <w:u w:val="single"/>
        </w:rPr>
        <w:t xml:space="preserve"> information and </w:t>
      </w:r>
      <w:r w:rsidRPr="0078381C">
        <w:rPr>
          <w:rFonts w:eastAsia="Calibri"/>
          <w:iCs/>
          <w:highlight w:val="yellow"/>
          <w:u w:val="single"/>
        </w:rPr>
        <w:t>bodies</w:t>
      </w:r>
      <w:r w:rsidRPr="0078381C">
        <w:rPr>
          <w:rFonts w:eastAsia="Calibri"/>
          <w:iCs/>
          <w:u w:val="single"/>
        </w:rPr>
        <w:t>, all attempt to "</w:t>
      </w:r>
      <w:r w:rsidRPr="0078381C">
        <w:rPr>
          <w:rFonts w:eastAsia="Calibri"/>
          <w:iCs/>
          <w:highlight w:val="yellow"/>
          <w:u w:val="single"/>
        </w:rPr>
        <w:t>render the world a knowable object</w:t>
      </w:r>
      <w:r w:rsidRPr="0078381C">
        <w:rPr>
          <w:rFonts w:eastAsia="Calibri"/>
          <w:u w:val="single"/>
        </w:rPr>
        <w:t>." This objectification and honing for the purposes of management and domestication is paralleled</w:t>
      </w:r>
      <w:r w:rsidRPr="0078381C">
        <w:rPr>
          <w:rFonts w:eastAsia="Calibri"/>
          <w:sz w:val="16"/>
        </w:rPr>
        <w:t xml:space="preserve">, according to Chow, by </w:t>
      </w:r>
      <w:r w:rsidRPr="0078381C">
        <w:rPr>
          <w:rFonts w:eastAsia="Calibri"/>
          <w:u w:val="single"/>
        </w:rPr>
        <w:t>an increasing mystification and obscuring of the primary beneficiaries of this epistemological project: European subjectivities</w:t>
      </w:r>
      <w:r w:rsidRPr="0078381C">
        <w:rPr>
          <w:rFonts w:eastAsia="Calibri"/>
          <w:sz w:val="16"/>
        </w:rPr>
        <w:t xml:space="preserve">. This simultaneity of specification and abstraction is the very basis of distinctions between subjects and objects (and populations), or, for Chow, between those who theorize and those who are theorized about. 58 For Chow, in contemporary times, </w:t>
      </w:r>
      <w:r w:rsidRPr="0078381C">
        <w:rPr>
          <w:rFonts w:eastAsia="Calibri"/>
          <w:highlight w:val="yellow"/>
          <w:u w:val="single"/>
        </w:rPr>
        <w:t>the "ascendancy of whiteness"</w:t>
      </w:r>
      <w:r w:rsidRPr="0078381C">
        <w:rPr>
          <w:rFonts w:eastAsia="Calibri"/>
          <w:u w:val="single"/>
        </w:rPr>
        <w:t xml:space="preserve"> in biopower </w:t>
      </w:r>
      <w:r w:rsidRPr="0078381C">
        <w:rPr>
          <w:rFonts w:eastAsia="Calibri"/>
          <w:highlight w:val="yellow"/>
          <w:u w:val="single"/>
        </w:rPr>
        <w:t>incorporates</w:t>
      </w:r>
      <w:r w:rsidRPr="0078381C">
        <w:rPr>
          <w:rFonts w:eastAsia="Calibri"/>
          <w:u w:val="single"/>
        </w:rPr>
        <w:t xml:space="preserve"> the multiplication of </w:t>
      </w:r>
      <w:r w:rsidRPr="0078381C">
        <w:rPr>
          <w:rFonts w:eastAsia="Calibri"/>
          <w:highlight w:val="yellow"/>
          <w:u w:val="single"/>
        </w:rPr>
        <w:t xml:space="preserve">appropriate </w:t>
      </w:r>
      <w:r w:rsidRPr="0078381C">
        <w:rPr>
          <w:rFonts w:eastAsia="Calibri"/>
          <w:u w:val="single"/>
        </w:rPr>
        <w:t xml:space="preserve">multicultural ethnic </w:t>
      </w:r>
      <w:r w:rsidRPr="0078381C">
        <w:rPr>
          <w:rFonts w:eastAsia="Calibri"/>
          <w:highlight w:val="yellow"/>
          <w:u w:val="single"/>
        </w:rPr>
        <w:t>bodies</w:t>
      </w:r>
      <w:r w:rsidRPr="0078381C">
        <w:rPr>
          <w:rFonts w:eastAsia="Calibri"/>
          <w:u w:val="single"/>
        </w:rPr>
        <w:t xml:space="preserve"> complicit with this ascendancy. Part of the </w:t>
      </w:r>
      <w:r w:rsidRPr="0078381C">
        <w:rPr>
          <w:rFonts w:eastAsia="Calibri"/>
          <w:iCs/>
          <w:highlight w:val="yellow"/>
          <w:u w:val="single"/>
        </w:rPr>
        <w:t>trappings of this exceptional citizen</w:t>
      </w:r>
      <w:r w:rsidRPr="0078381C">
        <w:rPr>
          <w:rFonts w:eastAsia="Calibri"/>
          <w:u w:val="single"/>
        </w:rPr>
        <w:t xml:space="preserve">, ethnic or not, </w:t>
      </w:r>
      <w:r w:rsidRPr="0078381C">
        <w:rPr>
          <w:rFonts w:eastAsia="Calibri"/>
          <w:highlight w:val="yellow"/>
          <w:u w:val="single"/>
        </w:rPr>
        <w:t xml:space="preserve">is </w:t>
      </w:r>
      <w:r w:rsidRPr="0078381C">
        <w:rPr>
          <w:rFonts w:eastAsia="Calibri"/>
          <w:u w:val="single"/>
        </w:rPr>
        <w:t xml:space="preserve">the </w:t>
      </w:r>
      <w:r w:rsidRPr="0078381C">
        <w:rPr>
          <w:rFonts w:eastAsia="Calibri"/>
          <w:highlight w:val="yellow"/>
          <w:u w:val="single"/>
        </w:rPr>
        <w:t>careful management of difference</w:t>
      </w:r>
      <w:r w:rsidRPr="0078381C">
        <w:rPr>
          <w:rFonts w:eastAsia="Calibri"/>
          <w:u w:val="single"/>
        </w:rPr>
        <w:t>: of difference within sameness, and of difference containing sameness</w:t>
      </w:r>
      <w:r w:rsidRPr="0078381C">
        <w:rPr>
          <w:rFonts w:eastAsia="Calibri"/>
          <w:sz w:val="16"/>
        </w:rPr>
        <w:t xml:space="preserve">. We can note, for example, that the multicultural proliferation of the cosmopolitan ethnic a la Chow has some demanding limitations in terms of class, gender, and especially sexuality. That is, </w:t>
      </w:r>
      <w:r w:rsidRPr="0078381C">
        <w:rPr>
          <w:rFonts w:eastAsia="Calibri"/>
          <w:u w:val="single"/>
        </w:rPr>
        <w:t xml:space="preserve">what little acceptance liberal diversity proffers in the way of </w:t>
      </w:r>
      <w:r w:rsidRPr="0078381C">
        <w:rPr>
          <w:rFonts w:eastAsia="Calibri"/>
          <w:highlight w:val="yellow"/>
          <w:u w:val="single"/>
        </w:rPr>
        <w:t>inclusion is</w:t>
      </w:r>
      <w:r w:rsidRPr="0078381C">
        <w:rPr>
          <w:rFonts w:eastAsia="Calibri"/>
          <w:u w:val="single"/>
        </w:rPr>
        <w:t xml:space="preserve"> highly </w:t>
      </w:r>
      <w:r w:rsidRPr="0078381C">
        <w:rPr>
          <w:rFonts w:eastAsia="Calibri"/>
          <w:highlight w:val="yellow"/>
          <w:u w:val="single"/>
        </w:rPr>
        <w:t>mediated by</w:t>
      </w:r>
      <w:r w:rsidRPr="0078381C">
        <w:rPr>
          <w:rFonts w:eastAsia="Calibri"/>
          <w:u w:val="single"/>
        </w:rPr>
        <w:t xml:space="preserve"> huge realms of </w:t>
      </w:r>
      <w:r w:rsidRPr="0078381C">
        <w:rPr>
          <w:rFonts w:eastAsia="Calibri"/>
          <w:highlight w:val="yellow"/>
          <w:u w:val="single"/>
        </w:rPr>
        <w:t>exclusion: the ethnic is usually straight</w:t>
      </w:r>
      <w:r w:rsidRPr="0078381C">
        <w:rPr>
          <w:rFonts w:eastAsia="Calibri"/>
          <w:u w:val="single"/>
        </w:rPr>
        <w:t xml:space="preserve">, usually </w:t>
      </w:r>
      <w:r w:rsidRPr="0078381C">
        <w:rPr>
          <w:rFonts w:eastAsia="Calibri"/>
          <w:highlight w:val="yellow"/>
          <w:u w:val="single"/>
        </w:rPr>
        <w:t xml:space="preserve">has </w:t>
      </w:r>
      <w:r w:rsidRPr="0078381C">
        <w:rPr>
          <w:rFonts w:eastAsia="Calibri"/>
          <w:u w:val="single"/>
        </w:rPr>
        <w:t xml:space="preserve">access to material and cultural </w:t>
      </w:r>
      <w:r w:rsidRPr="0078381C">
        <w:rPr>
          <w:rFonts w:eastAsia="Calibri"/>
          <w:highlight w:val="yellow"/>
          <w:u w:val="single"/>
        </w:rPr>
        <w:t>capital</w:t>
      </w:r>
      <w:r w:rsidRPr="0078381C">
        <w:rPr>
          <w:rFonts w:eastAsia="Calibri"/>
          <w:u w:val="single"/>
        </w:rPr>
        <w:t xml:space="preserve"> (both as a consumer and as an owner), and </w:t>
      </w:r>
      <w:r w:rsidRPr="0078381C">
        <w:rPr>
          <w:rFonts w:eastAsia="Calibri"/>
          <w:highlight w:val="yellow"/>
          <w:u w:val="single"/>
        </w:rPr>
        <w:t>is</w:t>
      </w:r>
      <w:r w:rsidRPr="0078381C">
        <w:rPr>
          <w:rFonts w:eastAsia="Calibri"/>
          <w:u w:val="single"/>
        </w:rPr>
        <w:t xml:space="preserve"> in fact often </w:t>
      </w:r>
      <w:r w:rsidRPr="0078381C">
        <w:rPr>
          <w:rFonts w:eastAsia="Calibri"/>
          <w:highlight w:val="yellow"/>
          <w:u w:val="single"/>
        </w:rPr>
        <w:t xml:space="preserve">male. </w:t>
      </w:r>
      <w:r w:rsidRPr="0078381C">
        <w:rPr>
          <w:rFonts w:eastAsia="Calibri"/>
          <w:iCs/>
          <w:highlight w:val="yellow"/>
          <w:u w:val="single"/>
        </w:rPr>
        <w:t>These</w:t>
      </w:r>
      <w:r w:rsidRPr="0078381C">
        <w:rPr>
          <w:rFonts w:eastAsia="Calibri"/>
          <w:iCs/>
          <w:u w:val="single"/>
        </w:rPr>
        <w:t xml:space="preserve"> would be the tentative attributes that would </w:t>
      </w:r>
      <w:r w:rsidRPr="0078381C">
        <w:rPr>
          <w:rFonts w:eastAsia="Calibri"/>
          <w:iCs/>
          <w:highlight w:val="yellow"/>
          <w:u w:val="single"/>
        </w:rPr>
        <w:t xml:space="preserve">distinguish a tolerable </w:t>
      </w:r>
      <w:r w:rsidRPr="0078381C">
        <w:rPr>
          <w:rFonts w:eastAsia="Calibri"/>
          <w:iCs/>
          <w:u w:val="single"/>
        </w:rPr>
        <w:t xml:space="preserve">ethnic (an exceptional </w:t>
      </w:r>
      <w:r w:rsidRPr="0078381C">
        <w:rPr>
          <w:rFonts w:eastAsia="Calibri"/>
          <w:iCs/>
          <w:highlight w:val="yellow"/>
          <w:u w:val="single"/>
        </w:rPr>
        <w:t>patriot</w:t>
      </w:r>
      <w:r w:rsidRPr="0078381C">
        <w:rPr>
          <w:rFonts w:eastAsia="Calibri"/>
          <w:iCs/>
          <w:u w:val="single"/>
        </w:rPr>
        <w:t xml:space="preserve">, for example) </w:t>
      </w:r>
      <w:r w:rsidRPr="0078381C">
        <w:rPr>
          <w:rFonts w:eastAsia="Calibri"/>
          <w:iCs/>
          <w:highlight w:val="yellow"/>
          <w:u w:val="single"/>
        </w:rPr>
        <w:t>from an intolerable</w:t>
      </w:r>
      <w:r w:rsidRPr="0078381C">
        <w:rPr>
          <w:rFonts w:eastAsia="Calibri"/>
          <w:iCs/>
          <w:u w:val="single"/>
        </w:rPr>
        <w:t xml:space="preserve"> ethnic (a </w:t>
      </w:r>
      <w:r w:rsidRPr="0078381C">
        <w:rPr>
          <w:rFonts w:eastAsia="Calibri"/>
          <w:iCs/>
          <w:highlight w:val="yellow"/>
          <w:u w:val="single"/>
        </w:rPr>
        <w:t>terrorist</w:t>
      </w:r>
      <w:r w:rsidRPr="0078381C">
        <w:rPr>
          <w:rFonts w:eastAsia="Calibri"/>
          <w:iCs/>
          <w:u w:val="single"/>
        </w:rPr>
        <w:t xml:space="preserve"> suspect</w:t>
      </w:r>
      <w:r w:rsidRPr="0078381C">
        <w:rPr>
          <w:rFonts w:eastAsia="Calibri"/>
          <w:sz w:val="16"/>
        </w:rPr>
        <w:t xml:space="preserve">). In many cases, </w:t>
      </w:r>
      <w:r w:rsidRPr="0078381C">
        <w:rPr>
          <w:rFonts w:eastAsia="Calibri"/>
          <w:iCs/>
          <w:highlight w:val="yellow"/>
          <w:u w:val="single"/>
        </w:rPr>
        <w:t xml:space="preserve">heteronormativity might be the most pivotal </w:t>
      </w:r>
      <w:r w:rsidRPr="0078381C">
        <w:rPr>
          <w:rFonts w:eastAsia="Calibri"/>
          <w:iCs/>
          <w:u w:val="single"/>
        </w:rPr>
        <w:t>of these attributes</w:t>
      </w:r>
      <w:r w:rsidRPr="0078381C">
        <w:rPr>
          <w:rFonts w:eastAsia="Calibri"/>
          <w:u w:val="single"/>
        </w:rPr>
        <w:t>, as certain Orientalist queernesses (failed heteronormativity, as signaled by polygamy, pathological homosociality) are a priori ascribed to terrorist bodies. The twin process of multiculturalization and heterosexualization are codependent in</w:t>
      </w:r>
      <w:r w:rsidRPr="0078381C">
        <w:rPr>
          <w:rFonts w:eastAsia="Calibri"/>
          <w:sz w:val="16"/>
        </w:rPr>
        <w:t xml:space="preserve"> what Susan Koshy denotes as the "</w:t>
      </w:r>
      <w:r w:rsidRPr="0078381C">
        <w:rPr>
          <w:rFonts w:eastAsia="Calibri"/>
          <w:iCs/>
          <w:u w:val="single"/>
        </w:rPr>
        <w:t>morphing of race into ethnicity</w:t>
      </w:r>
      <w:r w:rsidRPr="0078381C">
        <w:rPr>
          <w:rFonts w:eastAsia="Calibri"/>
          <w:u w:val="single"/>
        </w:rPr>
        <w:t>," a transmogrification propelled by the cultivation of "</w:t>
      </w:r>
      <w:r w:rsidRPr="0078381C">
        <w:rPr>
          <w:rFonts w:eastAsia="Calibri"/>
          <w:iCs/>
          <w:u w:val="single"/>
        </w:rPr>
        <w:t>white privilege as color-blind meritocracy</w:t>
      </w:r>
      <w:r w:rsidRPr="0078381C">
        <w:rPr>
          <w:rFonts w:eastAsia="Calibri"/>
          <w:u w:val="single"/>
        </w:rPr>
        <w:t>."</w:t>
      </w:r>
      <w:r w:rsidRPr="0078381C">
        <w:rPr>
          <w:rFonts w:eastAsia="Calibri"/>
          <w:sz w:val="16"/>
        </w:rPr>
        <w:t xml:space="preserve"> (This morphing has also inspired the politicization of the designation "people of color.") While Chow does not explicitly discuss why racial frames lose their salience (and retain denigrated status) in relation to marketdriven ethnicity, Koshy adds </w:t>
      </w:r>
      <w:r w:rsidRPr="0078381C">
        <w:rPr>
          <w:rFonts w:eastAsia="Calibri"/>
          <w:iCs/>
          <w:u w:val="single"/>
        </w:rPr>
        <w:t>"the accommodation of new immigrants and the resurgence of white ethnicity</w:t>
      </w:r>
      <w:r w:rsidRPr="0078381C">
        <w:rPr>
          <w:rFonts w:eastAsia="Calibri"/>
          <w:u w:val="single"/>
        </w:rPr>
        <w:t>" as compelling factors that "obscure the operations of race and class" in transnational contexts. 59 These "operations" involve</w:t>
      </w:r>
      <w:r w:rsidRPr="0078381C">
        <w:rPr>
          <w:rFonts w:eastAsia="Calibri"/>
          <w:sz w:val="16"/>
        </w:rPr>
        <w:t xml:space="preserve"> what Koshy describes as "</w:t>
      </w:r>
      <w:r w:rsidRPr="0078381C">
        <w:rPr>
          <w:rFonts w:eastAsia="Calibri"/>
          <w:u w:val="single"/>
        </w:rPr>
        <w:t>class fraction projected as the model minority"</w:t>
      </w:r>
      <w:r w:rsidRPr="0078381C">
        <w:rPr>
          <w:rFonts w:eastAsia="Calibri"/>
          <w:sz w:val="16"/>
        </w:rPr>
        <w:t xml:space="preserve"> produced through </w:t>
      </w:r>
      <w:r w:rsidRPr="0078381C">
        <w:rPr>
          <w:rFonts w:eastAsia="Calibri"/>
          <w:u w:val="single"/>
        </w:rPr>
        <w:t xml:space="preserve">"changed demographics, class stratifications, new immigration, and a global economy . . . thereby </w:t>
      </w:r>
      <w:r w:rsidRPr="0078381C">
        <w:rPr>
          <w:rFonts w:eastAsia="Calibri"/>
          <w:highlight w:val="yellow"/>
          <w:u w:val="single"/>
        </w:rPr>
        <w:t>enabling</w:t>
      </w:r>
      <w:r w:rsidRPr="0078381C">
        <w:rPr>
          <w:rFonts w:eastAsia="Calibri"/>
          <w:u w:val="single"/>
        </w:rPr>
        <w:t xml:space="preserve"> opportunistic </w:t>
      </w:r>
      <w:r w:rsidRPr="0078381C">
        <w:rPr>
          <w:rFonts w:eastAsia="Calibri"/>
          <w:highlight w:val="yellow"/>
          <w:u w:val="single"/>
        </w:rPr>
        <w:t>alliances between whites and</w:t>
      </w:r>
      <w:r w:rsidRPr="0078381C">
        <w:rPr>
          <w:rFonts w:eastAsia="Calibri"/>
          <w:u w:val="single"/>
        </w:rPr>
        <w:t xml:space="preserve"> different </w:t>
      </w:r>
      <w:r w:rsidRPr="0078381C">
        <w:rPr>
          <w:rFonts w:eastAsia="Calibri"/>
          <w:highlight w:val="yellow"/>
          <w:u w:val="single"/>
        </w:rPr>
        <w:t xml:space="preserve">minority groups </w:t>
      </w:r>
      <w:r w:rsidRPr="0078381C">
        <w:rPr>
          <w:rFonts w:eastAsia="Calibri"/>
          <w:u w:val="single"/>
        </w:rPr>
        <w:t xml:space="preserve">as circumstances warrant... </w:t>
      </w:r>
      <w:r w:rsidRPr="0078381C">
        <w:rPr>
          <w:rFonts w:eastAsia="Calibri"/>
          <w:highlight w:val="yellow"/>
          <w:u w:val="single"/>
        </w:rPr>
        <w:t>project[ing]</w:t>
      </w:r>
      <w:r w:rsidRPr="0078381C">
        <w:rPr>
          <w:rFonts w:eastAsia="Calibri"/>
          <w:u w:val="single"/>
        </w:rPr>
        <w:t xml:space="preserve"> a simulacrum of </w:t>
      </w:r>
      <w:r w:rsidRPr="0078381C">
        <w:rPr>
          <w:rFonts w:eastAsia="Calibri"/>
          <w:highlight w:val="yellow"/>
          <w:u w:val="single"/>
        </w:rPr>
        <w:t>inclusiveness</w:t>
      </w:r>
      <w:r w:rsidRPr="0078381C">
        <w:rPr>
          <w:rFonts w:eastAsia="Calibri"/>
          <w:u w:val="single"/>
        </w:rPr>
        <w:t xml:space="preserve"> even as it </w:t>
      </w:r>
      <w:r w:rsidRPr="0078381C">
        <w:rPr>
          <w:rFonts w:eastAsia="Calibri"/>
          <w:highlight w:val="yellow"/>
          <w:u w:val="single"/>
        </w:rPr>
        <w:t>advances</w:t>
      </w:r>
      <w:r w:rsidRPr="0078381C">
        <w:rPr>
          <w:rFonts w:eastAsia="Calibri"/>
          <w:u w:val="single"/>
        </w:rPr>
        <w:t xml:space="preserve"> a </w:t>
      </w:r>
      <w:r w:rsidRPr="0078381C">
        <w:rPr>
          <w:rFonts w:eastAsia="Calibri"/>
          <w:highlight w:val="yellow"/>
          <w:u w:val="single"/>
        </w:rPr>
        <w:t>political culture</w:t>
      </w:r>
      <w:r w:rsidRPr="0078381C">
        <w:rPr>
          <w:rFonts w:eastAsia="Calibri"/>
          <w:u w:val="single"/>
        </w:rPr>
        <w:t xml:space="preserve"> of market individualism </w:t>
      </w:r>
      <w:r w:rsidRPr="0078381C">
        <w:rPr>
          <w:rFonts w:eastAsia="Calibri"/>
          <w:highlight w:val="yellow"/>
          <w:u w:val="single"/>
        </w:rPr>
        <w:t>that</w:t>
      </w:r>
      <w:r w:rsidRPr="0078381C">
        <w:rPr>
          <w:rFonts w:eastAsia="Calibri"/>
          <w:u w:val="single"/>
        </w:rPr>
        <w:t xml:space="preserve"> has </w:t>
      </w:r>
      <w:r w:rsidRPr="0078381C">
        <w:rPr>
          <w:rFonts w:eastAsia="Calibri"/>
          <w:highlight w:val="yellow"/>
          <w:u w:val="single"/>
        </w:rPr>
        <w:t xml:space="preserve">legitimized </w:t>
      </w:r>
      <w:r w:rsidRPr="0078381C">
        <w:rPr>
          <w:rFonts w:eastAsia="Calibri"/>
          <w:u w:val="single"/>
        </w:rPr>
        <w:t xml:space="preserve">the </w:t>
      </w:r>
      <w:r w:rsidRPr="0078381C">
        <w:rPr>
          <w:rFonts w:eastAsia="Calibri"/>
          <w:highlight w:val="yellow"/>
          <w:u w:val="single"/>
        </w:rPr>
        <w:t xml:space="preserve">gutting </w:t>
      </w:r>
      <w:r w:rsidRPr="0078381C">
        <w:rPr>
          <w:rFonts w:eastAsia="Calibri"/>
          <w:u w:val="single"/>
        </w:rPr>
        <w:t xml:space="preserve">of social </w:t>
      </w:r>
      <w:r w:rsidRPr="0078381C">
        <w:rPr>
          <w:rFonts w:eastAsia="Calibri"/>
          <w:highlight w:val="yellow"/>
          <w:u w:val="single"/>
        </w:rPr>
        <w:t>services to disadvantaged minorities</w:t>
      </w:r>
      <w:r w:rsidRPr="0078381C">
        <w:rPr>
          <w:rFonts w:eastAsia="Calibri"/>
          <w:u w:val="single"/>
        </w:rPr>
        <w:t xml:space="preserve"> in the name of the necessities of the global economy." </w:t>
      </w:r>
      <w:r w:rsidRPr="0078381C">
        <w:rPr>
          <w:rFonts w:eastAsia="Calibri"/>
          <w:sz w:val="16"/>
        </w:rPr>
        <w:t xml:space="preserve">Koshy argues that fractioning allows </w:t>
      </w:r>
      <w:r w:rsidRPr="0078381C">
        <w:rPr>
          <w:rFonts w:eastAsia="Calibri"/>
          <w:u w:val="single"/>
        </w:rPr>
        <w:t>"an ethnic particularist position" to "escape scrutiny" because the distance it impels from whiteness in cultural terms is abrogated through its proximity to "whiteness as power through . . . class aspirations," enabling "a seemingly more congenial dispensation that allows for cultural difference even as it facilitates political affiliations between whites and some nonwhites on certain critical issues such as welfare reform, affirmative action, and immigration legislation</w:t>
      </w:r>
      <w:r w:rsidRPr="0078381C">
        <w:rPr>
          <w:rFonts w:eastAsia="Calibri"/>
          <w:sz w:val="16"/>
        </w:rPr>
        <w:t xml:space="preserve">." 60 Thus, </w:t>
      </w:r>
      <w:r w:rsidRPr="0078381C">
        <w:rPr>
          <w:rFonts w:eastAsia="Calibri"/>
          <w:u w:val="single"/>
        </w:rPr>
        <w:t xml:space="preserve">for the ethnic with access to capital, both in terms of consumption and ownership, the </w:t>
      </w:r>
      <w:r w:rsidRPr="0078381C">
        <w:rPr>
          <w:rFonts w:eastAsia="Calibri"/>
          <w:highlight w:val="yellow"/>
          <w:u w:val="single"/>
        </w:rPr>
        <w:t xml:space="preserve">seduction by </w:t>
      </w:r>
      <w:r w:rsidRPr="0078381C">
        <w:rPr>
          <w:rFonts w:eastAsia="Calibri"/>
          <w:u w:val="single"/>
        </w:rPr>
        <w:t xml:space="preserve">global </w:t>
      </w:r>
      <w:r w:rsidRPr="0078381C">
        <w:rPr>
          <w:rFonts w:eastAsia="Calibri"/>
          <w:highlight w:val="yellow"/>
          <w:u w:val="single"/>
        </w:rPr>
        <w:t xml:space="preserve">capital is conducted </w:t>
      </w:r>
      <w:r w:rsidRPr="0078381C">
        <w:rPr>
          <w:rFonts w:eastAsia="Calibri"/>
          <w:iCs/>
          <w:highlight w:val="yellow"/>
          <w:u w:val="single"/>
        </w:rPr>
        <w:t xml:space="preserve">through racial amnesia, </w:t>
      </w:r>
      <w:r w:rsidRPr="0078381C">
        <w:rPr>
          <w:rFonts w:eastAsia="Calibri"/>
          <w:iCs/>
          <w:u w:val="single"/>
        </w:rPr>
        <w:t>among other forms of forgetting</w:t>
      </w:r>
      <w:r w:rsidRPr="0078381C">
        <w:rPr>
          <w:rFonts w:eastAsia="Calibri"/>
          <w:u w:val="single"/>
        </w:rPr>
        <w:t xml:space="preserve">. This fractioning, or disassembly into fractals, is contiguous with state racism in that it too promotes "caesuras within the biological continuum" </w:t>
      </w:r>
      <w:r w:rsidRPr="0078381C">
        <w:rPr>
          <w:rFonts w:eastAsia="Calibri"/>
          <w:highlight w:val="yellow"/>
          <w:u w:val="single"/>
        </w:rPr>
        <w:t>necessary to</w:t>
      </w:r>
      <w:r w:rsidRPr="0078381C">
        <w:rPr>
          <w:rFonts w:eastAsia="Calibri"/>
          <w:u w:val="single"/>
        </w:rPr>
        <w:t xml:space="preserve"> simultaneously particularize and </w:t>
      </w:r>
      <w:r w:rsidRPr="0078381C">
        <w:rPr>
          <w:rFonts w:eastAsia="Calibri"/>
          <w:highlight w:val="yellow"/>
          <w:u w:val="single"/>
        </w:rPr>
        <w:t>homogenize populations for control.</w:t>
      </w:r>
      <w:r w:rsidRPr="0078381C">
        <w:rPr>
          <w:rFonts w:eastAsia="Calibri"/>
          <w:sz w:val="16"/>
        </w:rPr>
        <w:t xml:space="preserve"> 61</w:t>
      </w:r>
    </w:p>
    <w:p w14:paraId="0BEF8F56" w14:textId="77777777" w:rsidR="009D73BD" w:rsidRPr="00392A73" w:rsidRDefault="009D73BD" w:rsidP="009D73BD">
      <w:pPr>
        <w:keepNext/>
        <w:keepLines/>
        <w:spacing w:before="40" w:after="0"/>
        <w:outlineLvl w:val="3"/>
        <w:rPr>
          <w:rFonts w:eastAsia="MS Gothic"/>
          <w:b/>
          <w:bCs/>
          <w:iCs/>
          <w:sz w:val="24"/>
        </w:rPr>
      </w:pPr>
      <w:r w:rsidRPr="00392A73">
        <w:rPr>
          <w:rFonts w:eastAsia="MS Gothic"/>
          <w:b/>
          <w:iCs/>
          <w:sz w:val="24"/>
        </w:rPr>
        <w:t>To maintain the veneer of inclusivity and self-righteousness, the liberal order must begin to incorporate privileged queer bodies in order to sustain itself. This process of capturing radical sexual energy is crucial to maintaining the American imperial project, one that is axiomatic upon the homonormative and heteronormative subject creation that is exemplified in the so called “queer-inclusion project” through citizenship programs</w:t>
      </w:r>
    </w:p>
    <w:p w14:paraId="005A82C1" w14:textId="77777777" w:rsidR="009D73BD" w:rsidRPr="0078381C" w:rsidRDefault="009D73BD" w:rsidP="009D73BD">
      <w:pPr>
        <w:rPr>
          <w:rFonts w:eastAsia="Calibri"/>
          <w:b/>
          <w:bCs/>
          <w:sz w:val="20"/>
        </w:rPr>
      </w:pPr>
      <w:r w:rsidRPr="0078381C">
        <w:rPr>
          <w:rFonts w:eastAsia="Calibri"/>
          <w:sz w:val="24"/>
        </w:rPr>
        <w:t>Puar ’13</w:t>
      </w:r>
      <w:r w:rsidRPr="0078381C">
        <w:rPr>
          <w:rFonts w:eastAsia="Calibri"/>
          <w:sz w:val="20"/>
        </w:rPr>
        <w:t xml:space="preserve"> (Jasbir K. Puar U.S.-based queer theorist who currently works as an associate professor in the Department of Women's and Gender Studies at Rutgers University, </w:t>
      </w:r>
      <w:r w:rsidRPr="0078381C">
        <w:rPr>
          <w:rFonts w:eastAsia="Calibri"/>
          <w:i/>
          <w:sz w:val="20"/>
        </w:rPr>
        <w:t>Homonationalism As Assemblage: Viral Travels, Affective Sexualities</w:t>
      </w:r>
      <w:r w:rsidRPr="0078381C">
        <w:rPr>
          <w:rFonts w:eastAsia="Calibri"/>
          <w:sz w:val="20"/>
        </w:rPr>
        <w:t>, Accessed: 10/29/2017)</w:t>
      </w:r>
    </w:p>
    <w:p w14:paraId="2B56D58B" w14:textId="77777777" w:rsidR="009D73BD" w:rsidRPr="0078381C" w:rsidRDefault="009D73BD" w:rsidP="009D73BD">
      <w:pPr>
        <w:rPr>
          <w:rFonts w:eastAsia="Calibri"/>
          <w:b/>
          <w:bCs/>
          <w:sz w:val="20"/>
          <w:u w:val="single"/>
        </w:rPr>
      </w:pPr>
      <w:r w:rsidRPr="0078381C">
        <w:rPr>
          <w:rFonts w:eastAsia="Calibri"/>
          <w:sz w:val="20"/>
          <w:u w:val="single"/>
        </w:rPr>
        <w:t xml:space="preserve">In this article I aim to contextualise </w:t>
      </w:r>
      <w:r w:rsidRPr="0078381C">
        <w:rPr>
          <w:rFonts w:eastAsia="Calibri"/>
          <w:sz w:val="20"/>
          <w:highlight w:val="yellow"/>
          <w:u w:val="single"/>
        </w:rPr>
        <w:t>the rise of</w:t>
      </w:r>
      <w:r w:rsidRPr="0078381C">
        <w:rPr>
          <w:rFonts w:eastAsia="Calibri"/>
          <w:sz w:val="20"/>
          <w:u w:val="single"/>
        </w:rPr>
        <w:t xml:space="preserve"> gay and lesbian </w:t>
      </w:r>
      <w:r w:rsidRPr="0078381C">
        <w:rPr>
          <w:rFonts w:eastAsia="Calibri"/>
          <w:sz w:val="20"/>
          <w:highlight w:val="yellow"/>
          <w:u w:val="single"/>
        </w:rPr>
        <w:t>movements within the purview of debates</w:t>
      </w:r>
      <w:r w:rsidRPr="0078381C">
        <w:rPr>
          <w:rFonts w:eastAsia="Calibri"/>
          <w:sz w:val="20"/>
          <w:u w:val="single"/>
        </w:rPr>
        <w:t xml:space="preserve"> about rights discourses and the rights-based subject, arguably [are] the most potent aphrodisiac of liberalism</w:t>
      </w:r>
      <w:r w:rsidRPr="0078381C">
        <w:rPr>
          <w:rFonts w:eastAsia="Calibri"/>
          <w:sz w:val="14"/>
        </w:rPr>
        <w:t xml:space="preserve">. </w:t>
      </w:r>
      <w:r w:rsidRPr="0078381C">
        <w:rPr>
          <w:rFonts w:eastAsia="Calibri"/>
          <w:sz w:val="20"/>
          <w:highlight w:val="yellow"/>
          <w:u w:val="single"/>
        </w:rPr>
        <w:t>The characterisation of human rights as liberalism’s most potent aphrodisiac is drawn from</w:t>
      </w:r>
      <w:r w:rsidRPr="0078381C">
        <w:rPr>
          <w:rFonts w:eastAsia="Calibri"/>
          <w:sz w:val="20"/>
          <w:u w:val="single"/>
        </w:rPr>
        <w:t xml:space="preserve"> the ‘Human Rights Beyond the Law’ workshop’s call for papers, The targets and success of gay and lesbian political organising have increasingly come to be defined and measured through </w:t>
      </w:r>
      <w:r w:rsidRPr="0078381C">
        <w:rPr>
          <w:rFonts w:eastAsia="Calibri"/>
          <w:sz w:val="20"/>
          <w:highlight w:val="yellow"/>
          <w:u w:val="single"/>
        </w:rPr>
        <w:t>the prism of legalisation</w:t>
      </w:r>
      <w:r w:rsidRPr="0078381C">
        <w:rPr>
          <w:rFonts w:eastAsia="Calibri"/>
          <w:sz w:val="14"/>
        </w:rPr>
        <w:t xml:space="preserve">, leading to a palpable romance with the decriminalisation of sodomy in many national contexts. </w:t>
      </w:r>
      <w:r w:rsidRPr="0078381C">
        <w:rPr>
          <w:rFonts w:eastAsia="Calibri"/>
          <w:sz w:val="20"/>
          <w:u w:val="single"/>
        </w:rPr>
        <w:t xml:space="preserve">While the discourse of law can serve, and serve well, to redress social injustices and subjects of legal discourse are savvy and capable of negotiating legal systems even as they are subject to their disciplinary forces, my interest here is </w:t>
      </w:r>
      <w:r w:rsidRPr="0078381C">
        <w:rPr>
          <w:rFonts w:eastAsia="Calibri"/>
          <w:sz w:val="20"/>
          <w:highlight w:val="yellow"/>
          <w:u w:val="single"/>
        </w:rPr>
        <w:t>to destabilise the measuring of social change and of ‘progress’ in terms of legalisation</w:t>
      </w:r>
      <w:r w:rsidRPr="0078381C">
        <w:rPr>
          <w:rFonts w:eastAsia="Calibri"/>
          <w:sz w:val="14"/>
        </w:rPr>
        <w:t xml:space="preserve">. ‘The law’ is limited in what it can convey and create; </w:t>
      </w:r>
      <w:r w:rsidRPr="0078381C">
        <w:rPr>
          <w:rFonts w:eastAsia="Calibri"/>
          <w:sz w:val="20"/>
          <w:u w:val="single"/>
        </w:rPr>
        <w:t>the limits with which we must concern ourselves are not legal instruments per se, but rather the law’s reliance on performative language that produces that which it simply claims to regulate, including the ascription of a subject of that law.</w:t>
      </w:r>
      <w:r w:rsidRPr="0078381C">
        <w:rPr>
          <w:rFonts w:eastAsia="Calibri"/>
          <w:sz w:val="14"/>
        </w:rPr>
        <w:t xml:space="preserve"> </w:t>
      </w:r>
      <w:r w:rsidRPr="0078381C">
        <w:rPr>
          <w:rFonts w:eastAsia="Calibri"/>
          <w:sz w:val="20"/>
          <w:u w:val="single"/>
        </w:rPr>
        <w:t xml:space="preserve">Human rights </w:t>
      </w:r>
      <w:r w:rsidRPr="0078381C">
        <w:rPr>
          <w:rFonts w:eastAsia="Calibri"/>
          <w:sz w:val="20"/>
          <w:highlight w:val="yellow"/>
          <w:u w:val="single"/>
        </w:rPr>
        <w:t>discourses reiterate a “biopolitical</w:t>
      </w:r>
      <w:r w:rsidRPr="0078381C">
        <w:rPr>
          <w:rFonts w:eastAsia="Calibri"/>
          <w:sz w:val="20"/>
          <w:u w:val="single"/>
        </w:rPr>
        <w:t xml:space="preserve"> anthropocentrism” that mandates a </w:t>
      </w:r>
      <w:r w:rsidRPr="0078381C">
        <w:rPr>
          <w:rFonts w:eastAsia="Calibri"/>
          <w:sz w:val="20"/>
          <w:highlight w:val="yellow"/>
          <w:u w:val="single"/>
        </w:rPr>
        <w:t>reproduction of human exceptionalism</w:t>
      </w:r>
      <w:r w:rsidRPr="0078381C">
        <w:rPr>
          <w:rFonts w:eastAsia="Calibri"/>
          <w:sz w:val="20"/>
          <w:u w:val="single"/>
        </w:rPr>
        <w:t>; While these limitations may not mean abandoning rightsbased legal interventions, they do highlight the need to attend to the unprogressive consequences of progressive legislation as well as the modes of bodily comportment that defy identity parameters</w:t>
      </w:r>
      <w:r w:rsidRPr="0078381C">
        <w:rPr>
          <w:rFonts w:eastAsia="Calibri"/>
          <w:sz w:val="14"/>
        </w:rPr>
        <w:t xml:space="preserve">. I </w:t>
      </w:r>
      <w:r w:rsidRPr="0078381C">
        <w:rPr>
          <w:rFonts w:eastAsia="Calibri"/>
          <w:sz w:val="20"/>
          <w:u w:val="single"/>
        </w:rPr>
        <w:t>begin with an overview of the project of Terrorist Assemblages, with specific attention to the circulation of the term ‘homonationalism’</w:t>
      </w:r>
      <w:r w:rsidRPr="0078381C">
        <w:rPr>
          <w:rFonts w:eastAsia="Calibri"/>
          <w:sz w:val="14"/>
        </w:rPr>
        <w:t xml:space="preserve">. Second, I will elaborate on homonationalism in the context of Palestine/ Israel to demonstrate the relevance of sexual rights discourses and the narrative of ‘pinkwashing’ to the occupation. I </w:t>
      </w:r>
      <w:r w:rsidRPr="0078381C">
        <w:rPr>
          <w:rFonts w:eastAsia="Calibri"/>
          <w:sz w:val="20"/>
          <w:u w:val="single"/>
        </w:rPr>
        <w:t xml:space="preserve">will conclude with some rumination about the potential of thinking sexuality not as an identity, but as </w:t>
      </w:r>
      <w:r w:rsidRPr="0078381C">
        <w:rPr>
          <w:rFonts w:eastAsia="Calibri"/>
          <w:sz w:val="20"/>
          <w:highlight w:val="yellow"/>
          <w:u w:val="single"/>
        </w:rPr>
        <w:t>assemblages of sensations, affects, and forces</w:t>
      </w:r>
      <w:r w:rsidRPr="0078381C">
        <w:rPr>
          <w:rFonts w:eastAsia="Calibri"/>
          <w:sz w:val="20"/>
          <w:u w:val="single"/>
        </w:rPr>
        <w:t xml:space="preserve">. This virality of sexuality productively </w:t>
      </w:r>
      <w:r w:rsidRPr="0078381C">
        <w:rPr>
          <w:rFonts w:eastAsia="Calibri"/>
          <w:sz w:val="20"/>
          <w:highlight w:val="yellow"/>
          <w:u w:val="single"/>
        </w:rPr>
        <w:t>destabilises humanist notions of the subjects of sexuality</w:t>
      </w:r>
      <w:r w:rsidRPr="0078381C">
        <w:rPr>
          <w:rFonts w:eastAsia="Calibri"/>
          <w:sz w:val="20"/>
          <w:u w:val="single"/>
        </w:rPr>
        <w:t xml:space="preserve"> but also the political organising seeking </w:t>
      </w:r>
      <w:r w:rsidRPr="0078381C">
        <w:rPr>
          <w:rFonts w:eastAsia="Calibri"/>
          <w:sz w:val="20"/>
          <w:highlight w:val="yellow"/>
          <w:u w:val="single"/>
        </w:rPr>
        <w:t>to resist legal discourses that attempt to</w:t>
      </w:r>
      <w:r w:rsidRPr="0078381C">
        <w:rPr>
          <w:rFonts w:eastAsia="Calibri"/>
          <w:sz w:val="20"/>
          <w:u w:val="single"/>
        </w:rPr>
        <w:t xml:space="preserve"> name and </w:t>
      </w:r>
      <w:r w:rsidRPr="0078381C">
        <w:rPr>
          <w:rFonts w:eastAsia="Calibri"/>
          <w:sz w:val="20"/>
          <w:highlight w:val="yellow"/>
          <w:u w:val="single"/>
        </w:rPr>
        <w:t>control these subjects</w:t>
      </w:r>
      <w:r w:rsidRPr="0078381C">
        <w:rPr>
          <w:rFonts w:eastAsia="Calibri"/>
          <w:sz w:val="20"/>
          <w:u w:val="single"/>
        </w:rPr>
        <w:t xml:space="preserve"> of sexualit</w:t>
      </w:r>
      <w:r w:rsidRPr="0078381C">
        <w:rPr>
          <w:rFonts w:eastAsia="Calibri"/>
          <w:sz w:val="14"/>
        </w:rPr>
        <w:t xml:space="preserve">y. II. Homonationalism and its Discontents In my 2007 monograph </w:t>
      </w:r>
      <w:r w:rsidRPr="0078381C">
        <w:rPr>
          <w:rFonts w:eastAsia="Calibri"/>
          <w:sz w:val="20"/>
          <w:u w:val="single"/>
        </w:rPr>
        <w:t>Terrorist Assemblages: Homonationalism in Queer Times3</w:t>
      </w:r>
      <w:r w:rsidRPr="0078381C">
        <w:rPr>
          <w:rFonts w:eastAsia="Calibri"/>
          <w:sz w:val="14"/>
        </w:rPr>
        <w:t xml:space="preserve"> (hereinafter TA), I </w:t>
      </w:r>
      <w:r w:rsidRPr="0078381C">
        <w:rPr>
          <w:rFonts w:eastAsia="Calibri"/>
          <w:sz w:val="20"/>
          <w:u w:val="single"/>
        </w:rPr>
        <w:t xml:space="preserve">develop </w:t>
      </w:r>
      <w:r w:rsidRPr="0078381C">
        <w:rPr>
          <w:rFonts w:eastAsia="Calibri"/>
          <w:sz w:val="20"/>
          <w:highlight w:val="yellow"/>
          <w:u w:val="single"/>
        </w:rPr>
        <w:t>the conceptual framework of ‘homonationalism’,</w:t>
      </w:r>
      <w:r w:rsidRPr="0078381C">
        <w:rPr>
          <w:rFonts w:eastAsia="Calibri"/>
          <w:sz w:val="20"/>
          <w:u w:val="single"/>
        </w:rPr>
        <w:t xml:space="preserve"> by which I mean </w:t>
      </w:r>
      <w:r w:rsidRPr="0078381C">
        <w:rPr>
          <w:rFonts w:eastAsia="Calibri"/>
          <w:sz w:val="20"/>
          <w:highlight w:val="yellow"/>
          <w:u w:val="single"/>
        </w:rPr>
        <w:t>the use of</w:t>
      </w:r>
      <w:r w:rsidRPr="0078381C">
        <w:rPr>
          <w:rFonts w:eastAsia="Calibri"/>
          <w:sz w:val="20"/>
          <w:u w:val="single"/>
        </w:rPr>
        <w:t xml:space="preserve"> ‘acceptance’ and ‘</w:t>
      </w:r>
      <w:r w:rsidRPr="0078381C">
        <w:rPr>
          <w:rFonts w:eastAsia="Calibri"/>
          <w:sz w:val="20"/>
          <w:highlight w:val="yellow"/>
          <w:u w:val="single"/>
        </w:rPr>
        <w:t>tolerance’ for gay and lesbian subjects as the barometer</w:t>
      </w:r>
      <w:r w:rsidRPr="0078381C">
        <w:rPr>
          <w:rFonts w:eastAsia="Calibri"/>
          <w:sz w:val="20"/>
          <w:u w:val="single"/>
        </w:rPr>
        <w:t xml:space="preserve"> by which the legitimacy of, and capacity </w:t>
      </w:r>
      <w:r w:rsidRPr="0078381C">
        <w:rPr>
          <w:rFonts w:eastAsia="Calibri"/>
          <w:sz w:val="20"/>
          <w:highlight w:val="yellow"/>
          <w:u w:val="single"/>
        </w:rPr>
        <w:t>for national sovereignty is evaluated.</w:t>
      </w:r>
      <w:r w:rsidRPr="0078381C">
        <w:rPr>
          <w:rFonts w:eastAsia="Calibri"/>
          <w:sz w:val="20"/>
          <w:u w:val="single"/>
        </w:rPr>
        <w:t xml:space="preserve"> Beginning in the 1990s, I became increasingly concerned with the standard refrain of transnational feminist discourse as well as queer theories that vociferated that the nation is heteronormative and that the queer is inherently an outlaw to the nation-state</w:t>
      </w:r>
      <w:r w:rsidRPr="0078381C">
        <w:rPr>
          <w:rFonts w:eastAsia="Calibri"/>
          <w:sz w:val="14"/>
        </w:rPr>
        <w:t xml:space="preserve">. While the project arose within the post-9/11 political era of the United States, </w:t>
      </w:r>
      <w:r w:rsidRPr="0078381C">
        <w:rPr>
          <w:rFonts w:eastAsia="Calibri"/>
          <w:sz w:val="20"/>
          <w:u w:val="single"/>
        </w:rPr>
        <w:t>my intent in TA was not only to demonstrate simply a relationality of the instrumentalisation of queer bodies by the U.S. state or only the embracing of nationalist and often xenophobic and imperialist interests of the U. S. by queer communities</w:t>
      </w:r>
      <w:r w:rsidRPr="0078381C">
        <w:rPr>
          <w:rFonts w:eastAsia="Calibri"/>
          <w:sz w:val="14"/>
        </w:rPr>
        <w:t xml:space="preserve">. Rather, building on the important work of Lisa Duggan on </w:t>
      </w:r>
      <w:r w:rsidRPr="0078381C">
        <w:rPr>
          <w:rFonts w:eastAsia="Calibri"/>
          <w:sz w:val="20"/>
          <w:highlight w:val="yellow"/>
          <w:u w:val="single"/>
        </w:rPr>
        <w:t>“homonormativity”</w:t>
      </w:r>
      <w:r w:rsidRPr="0078381C">
        <w:rPr>
          <w:rFonts w:eastAsia="Calibri"/>
          <w:sz w:val="20"/>
          <w:u w:val="single"/>
        </w:rPr>
        <w:t xml:space="preserve"> – her theorisation of </w:t>
      </w:r>
      <w:r w:rsidRPr="0078381C">
        <w:rPr>
          <w:rFonts w:eastAsia="Calibri"/>
          <w:sz w:val="20"/>
          <w:highlight w:val="yellow"/>
          <w:u w:val="single"/>
        </w:rPr>
        <w:t>the imbrication of privatisation of neoliberal economies</w:t>
      </w:r>
      <w:r w:rsidRPr="0078381C">
        <w:rPr>
          <w:rFonts w:eastAsia="Calibri"/>
          <w:sz w:val="20"/>
          <w:u w:val="single"/>
        </w:rPr>
        <w:t xml:space="preserve"> </w:t>
      </w:r>
      <w:r w:rsidRPr="0078381C">
        <w:rPr>
          <w:rFonts w:eastAsia="Calibri"/>
          <w:sz w:val="20"/>
          <w:highlight w:val="yellow"/>
          <w:u w:val="single"/>
        </w:rPr>
        <w:t>and</w:t>
      </w:r>
      <w:r w:rsidRPr="0078381C">
        <w:rPr>
          <w:rFonts w:eastAsia="Calibri"/>
          <w:sz w:val="20"/>
          <w:u w:val="single"/>
        </w:rPr>
        <w:t xml:space="preserve"> the growth of domestic </w:t>
      </w:r>
      <w:r w:rsidRPr="0078381C">
        <w:rPr>
          <w:rFonts w:eastAsia="Calibri"/>
          <w:sz w:val="20"/>
          <w:highlight w:val="yellow"/>
          <w:u w:val="single"/>
        </w:rPr>
        <w:t>acceptance of queer communities</w:t>
      </w:r>
      <w:r w:rsidRPr="0078381C">
        <w:rPr>
          <w:rFonts w:eastAsia="Calibri"/>
          <w:sz w:val="14"/>
          <w:highlight w:val="yellow"/>
        </w:rPr>
        <w:t>4</w:t>
      </w:r>
      <w:r w:rsidRPr="0078381C">
        <w:rPr>
          <w:rFonts w:eastAsia="Calibri"/>
          <w:sz w:val="14"/>
        </w:rPr>
        <w:t xml:space="preserve"> – </w:t>
      </w:r>
      <w:r w:rsidRPr="0078381C">
        <w:rPr>
          <w:rFonts w:eastAsia="Calibri"/>
          <w:sz w:val="20"/>
          <w:u w:val="single"/>
        </w:rPr>
        <w:t xml:space="preserve">homonationalism is fundamentally a critique of how lesbian and </w:t>
      </w:r>
      <w:r w:rsidRPr="0078381C">
        <w:rPr>
          <w:rFonts w:eastAsia="Calibri"/>
          <w:sz w:val="20"/>
          <w:highlight w:val="yellow"/>
          <w:u w:val="single"/>
        </w:rPr>
        <w:t>gay liberal rights discourses produce narratives of progress and modernity that</w:t>
      </w:r>
      <w:r w:rsidRPr="0078381C">
        <w:rPr>
          <w:rFonts w:eastAsia="Calibri"/>
          <w:sz w:val="20"/>
          <w:u w:val="single"/>
        </w:rPr>
        <w:t xml:space="preserve"> continue to accord some populations </w:t>
      </w:r>
      <w:r w:rsidRPr="0078381C">
        <w:rPr>
          <w:rFonts w:eastAsia="Calibri"/>
          <w:sz w:val="20"/>
          <w:highlight w:val="yellow"/>
          <w:u w:val="single"/>
        </w:rPr>
        <w:t>access</w:t>
      </w:r>
      <w:r w:rsidRPr="0078381C">
        <w:rPr>
          <w:rFonts w:eastAsia="Calibri"/>
          <w:sz w:val="20"/>
          <w:u w:val="single"/>
        </w:rPr>
        <w:t xml:space="preserve"> to cultural </w:t>
      </w:r>
      <w:r w:rsidRPr="0078381C">
        <w:rPr>
          <w:rFonts w:eastAsia="Calibri"/>
          <w:sz w:val="20"/>
          <w:highlight w:val="yellow"/>
          <w:u w:val="single"/>
        </w:rPr>
        <w:t>and legal forms of citizenship at the expense of</w:t>
      </w:r>
      <w:r w:rsidRPr="0078381C">
        <w:rPr>
          <w:rFonts w:eastAsia="Calibri"/>
          <w:sz w:val="20"/>
          <w:u w:val="single"/>
        </w:rPr>
        <w:t xml:space="preserve"> the partial and </w:t>
      </w:r>
      <w:r w:rsidRPr="0078381C">
        <w:rPr>
          <w:rFonts w:eastAsia="Calibri"/>
          <w:sz w:val="20"/>
          <w:highlight w:val="yellow"/>
          <w:u w:val="single"/>
        </w:rPr>
        <w:t>full expulsion from those rights of other populations.</w:t>
      </w:r>
      <w:r w:rsidRPr="0078381C">
        <w:rPr>
          <w:rFonts w:eastAsia="Calibri"/>
          <w:sz w:val="14"/>
        </w:rPr>
        <w:t xml:space="preserve"> Simply stated, </w:t>
      </w:r>
      <w:r w:rsidRPr="0078381C">
        <w:rPr>
          <w:rFonts w:eastAsia="Calibri"/>
          <w:sz w:val="20"/>
          <w:u w:val="single"/>
        </w:rPr>
        <w:t xml:space="preserve">homonationalism is the concomitant rise in the legal, consumer and representative recognition of LGBTQ subjects and the curtailing of welfare provisions, immigrant rights and the expansion of state power to engage in surveillance, detention and deportation. The narrative of progress for gay rights is thus built on the backs of racialised and sexualised others, for whom such progress was either once achieved but is now backsliding or has yet to arrive. This process relies on the shoring up of </w:t>
      </w:r>
      <w:r w:rsidRPr="0078381C">
        <w:rPr>
          <w:rFonts w:eastAsia="Calibri"/>
          <w:sz w:val="20"/>
          <w:highlight w:val="yellow"/>
          <w:u w:val="single"/>
        </w:rPr>
        <w:t>the respectability of homosexual subjects in relation to the performative reiteration of the pathologised perverse (homo- and hetero-) sexuality of racial others</w:t>
      </w:r>
      <w:r w:rsidRPr="0078381C">
        <w:rPr>
          <w:rFonts w:eastAsia="Calibri"/>
          <w:sz w:val="20"/>
          <w:u w:val="single"/>
        </w:rPr>
        <w:t xml:space="preserve">, specifically Muslim others, </w:t>
      </w:r>
      <w:r w:rsidRPr="0078381C">
        <w:rPr>
          <w:rFonts w:eastAsia="Calibri"/>
          <w:sz w:val="20"/>
          <w:highlight w:val="yellow"/>
          <w:u w:val="single"/>
        </w:rPr>
        <w:t>upon whom</w:t>
      </w:r>
      <w:r w:rsidRPr="0078381C">
        <w:rPr>
          <w:rFonts w:eastAsia="Calibri"/>
          <w:sz w:val="20"/>
          <w:u w:val="single"/>
        </w:rPr>
        <w:t xml:space="preserve"> Orientalist and </w:t>
      </w:r>
      <w:r w:rsidRPr="0078381C">
        <w:rPr>
          <w:rFonts w:eastAsia="Calibri"/>
          <w:sz w:val="20"/>
          <w:highlight w:val="yellow"/>
          <w:u w:val="single"/>
        </w:rPr>
        <w:t>neoOrientalist projections are cast</w:t>
      </w:r>
      <w:r w:rsidRPr="0078381C">
        <w:rPr>
          <w:rFonts w:eastAsia="Calibri"/>
          <w:sz w:val="20"/>
          <w:u w:val="single"/>
        </w:rPr>
        <w:t xml:space="preserve">. Homonationalism is thus not simply a synonym for gay racism or another way to critique the ‘conservatisation’ of gay and lesbian identities, but instead an analytic for apprehending the consequences of the successes of LGBT liberal rights movements. I will add here, and elaborate on this later, that I do not think of </w:t>
      </w:r>
      <w:r w:rsidRPr="0078381C">
        <w:rPr>
          <w:rFonts w:eastAsia="Calibri"/>
          <w:sz w:val="20"/>
          <w:highlight w:val="yellow"/>
          <w:u w:val="single"/>
        </w:rPr>
        <w:t>homonationalism</w:t>
      </w:r>
      <w:r w:rsidRPr="0078381C">
        <w:rPr>
          <w:rFonts w:eastAsia="Calibri"/>
          <w:sz w:val="20"/>
          <w:u w:val="single"/>
        </w:rPr>
        <w:t xml:space="preserve"> as an identity nor a position – it </w:t>
      </w:r>
      <w:r w:rsidRPr="0078381C">
        <w:rPr>
          <w:rFonts w:eastAsia="Calibri"/>
          <w:sz w:val="20"/>
          <w:highlight w:val="yellow"/>
          <w:u w:val="single"/>
        </w:rPr>
        <w:t>is not another marker meant to cleave a ‘good’</w:t>
      </w:r>
      <w:r w:rsidRPr="0078381C">
        <w:rPr>
          <w:rFonts w:eastAsia="Calibri"/>
          <w:sz w:val="20"/>
          <w:u w:val="single"/>
        </w:rPr>
        <w:t xml:space="preserve"> (progressive/transgressive/politically left) </w:t>
      </w:r>
      <w:r w:rsidRPr="0078381C">
        <w:rPr>
          <w:rFonts w:eastAsia="Calibri"/>
          <w:sz w:val="20"/>
          <w:highlight w:val="yellow"/>
          <w:u w:val="single"/>
        </w:rPr>
        <w:t>queer from a ‘bad’</w:t>
      </w:r>
      <w:r w:rsidRPr="0078381C">
        <w:rPr>
          <w:rFonts w:eastAsia="Calibri"/>
          <w:sz w:val="20"/>
          <w:u w:val="single"/>
        </w:rPr>
        <w:t xml:space="preserve"> (sold out/ conservative/ politically bankrupt) </w:t>
      </w:r>
      <w:r w:rsidRPr="0078381C">
        <w:rPr>
          <w:rFonts w:eastAsia="Calibri"/>
          <w:sz w:val="20"/>
          <w:highlight w:val="yellow"/>
          <w:u w:val="single"/>
        </w:rPr>
        <w:t>queer. Rather</w:t>
      </w:r>
      <w:r w:rsidRPr="0078381C">
        <w:rPr>
          <w:rFonts w:eastAsia="Calibri"/>
          <w:sz w:val="20"/>
          <w:u w:val="single"/>
        </w:rPr>
        <w:t xml:space="preserve">, I have theorised homonationalism </w:t>
      </w:r>
      <w:r w:rsidRPr="0078381C">
        <w:rPr>
          <w:rFonts w:eastAsia="Calibri"/>
          <w:sz w:val="20"/>
          <w:highlight w:val="yellow"/>
          <w:u w:val="single"/>
        </w:rPr>
        <w:t>as an assemblage of de- and re-territorialising forces, affects, energies, and movements</w:t>
      </w:r>
      <w:r w:rsidRPr="0078381C">
        <w:rPr>
          <w:rFonts w:eastAsia="Calibri"/>
          <w:sz w:val="20"/>
          <w:u w:val="single"/>
        </w:rPr>
        <w:t xml:space="preserve">. Assemblages do not accrete in linear time or within discrete histories, fields, or discourses. In naming a movement in contemporary U.S. queer politics, homonationalism is only useful in how it offers a way to track historical shifts in the term of modernity, even as it has become mobilised within the very shifts it was produced to name. We can debate the pros and cons of instrumentalisation of sexual identity by human rights frames, but we cannot elide what I would argue is the crux of the problem: the insistence of or default to the notion of identity itself. Through Deleuzian assemblage – in French originally termed agencement which loosely means patterning of arrangements – homonationalism </w:t>
      </w:r>
      <w:r w:rsidRPr="0078381C">
        <w:rPr>
          <w:rFonts w:eastAsia="Calibri"/>
          <w:sz w:val="20"/>
          <w:highlight w:val="yellow"/>
          <w:u w:val="single"/>
        </w:rPr>
        <w:t>is re-articulated as a field of power</w:t>
      </w:r>
      <w:r w:rsidRPr="0078381C">
        <w:rPr>
          <w:rFonts w:eastAsia="Calibri"/>
          <w:sz w:val="20"/>
          <w:u w:val="single"/>
        </w:rPr>
        <w:t xml:space="preserve"> rather than an activity or property of any one nation-state, organisation, or individual</w:t>
      </w:r>
      <w:r w:rsidRPr="0078381C">
        <w:rPr>
          <w:rFonts w:eastAsia="Calibri"/>
          <w:sz w:val="14"/>
        </w:rPr>
        <w:t xml:space="preserve">.5 </w:t>
      </w:r>
      <w:r w:rsidRPr="0078381C">
        <w:rPr>
          <w:rFonts w:eastAsia="Calibri"/>
          <w:sz w:val="20"/>
          <w:u w:val="single"/>
        </w:rPr>
        <w:t>Homonationalism is also a process, not an event or an attribute. It names a historical shift in the production of nation-states from the insistence on heteronormativity to the increasing inclusion of homonormativity</w:t>
      </w:r>
      <w:r w:rsidRPr="0078381C">
        <w:rPr>
          <w:rFonts w:eastAsia="Calibri"/>
          <w:sz w:val="14"/>
        </w:rPr>
        <w:t xml:space="preserve">. This process coheres not through 9/11 as a solitary temporal moment: ‘this’ did not begin with 9/11. I have concerns about how 9/11 seems to function as an originary trigger, fostering a dangerous historical reification (what is sometimes cynically referred to in the US as the ‘9/11 industry’).6 Looking back from 9/11, my interest was in the 40-year span of the era of post civil rights that, through the politics of liberal inclusion, continues to produce the sexual other as white and the racial other as straight. </w:t>
      </w:r>
      <w:r w:rsidRPr="0078381C">
        <w:rPr>
          <w:rFonts w:eastAsia="Calibri"/>
          <w:sz w:val="20"/>
          <w:u w:val="single"/>
        </w:rPr>
        <w:t xml:space="preserve">And while forms of virulent explicit Islamophobia and the growing sense of </w:t>
      </w:r>
      <w:r w:rsidRPr="0078381C">
        <w:rPr>
          <w:rFonts w:eastAsia="Calibri"/>
          <w:sz w:val="20"/>
          <w:highlight w:val="yellow"/>
          <w:u w:val="single"/>
        </w:rPr>
        <w:t>the failure of President Obama’s ‘post-racial’ moment</w:t>
      </w:r>
      <w:r w:rsidRPr="0078381C">
        <w:rPr>
          <w:rFonts w:eastAsia="Calibri"/>
          <w:sz w:val="20"/>
          <w:u w:val="single"/>
        </w:rPr>
        <w:t xml:space="preserve"> has given license to more explicit racist expression, nevertheless those conservative modalities can be directly challenged better than before. I remain more convinced than ever that </w:t>
      </w:r>
      <w:r w:rsidRPr="0078381C">
        <w:rPr>
          <w:rFonts w:eastAsia="Calibri"/>
          <w:sz w:val="20"/>
          <w:highlight w:val="yellow"/>
          <w:u w:val="single"/>
        </w:rPr>
        <w:t>addressing the insidious collusions between racism and liberalism</w:t>
      </w:r>
      <w:r w:rsidRPr="0078381C">
        <w:rPr>
          <w:rFonts w:eastAsia="Calibri"/>
          <w:sz w:val="20"/>
          <w:u w:val="single"/>
        </w:rPr>
        <w:t xml:space="preserve"> are the core critique of homonationalism. </w:t>
      </w:r>
      <w:r w:rsidRPr="0078381C">
        <w:rPr>
          <w:rFonts w:eastAsia="Calibri"/>
          <w:sz w:val="20"/>
          <w:highlight w:val="yellow"/>
          <w:u w:val="single"/>
        </w:rPr>
        <w:t>This convergence</w:t>
      </w:r>
      <w:r w:rsidRPr="0078381C">
        <w:rPr>
          <w:rFonts w:eastAsia="Calibri"/>
          <w:sz w:val="20"/>
          <w:u w:val="single"/>
        </w:rPr>
        <w:t xml:space="preserve"> of racism and progressive liberal instrumentalisation of once-outlawed sexual identities </w:t>
      </w:r>
      <w:r w:rsidRPr="0078381C">
        <w:rPr>
          <w:rFonts w:eastAsia="Calibri"/>
          <w:sz w:val="20"/>
          <w:highlight w:val="yellow"/>
          <w:u w:val="single"/>
        </w:rPr>
        <w:t>has led to commonsensical liberal positions</w:t>
      </w:r>
      <w:r w:rsidRPr="0078381C">
        <w:rPr>
          <w:rFonts w:eastAsia="Calibri"/>
          <w:sz w:val="20"/>
          <w:u w:val="single"/>
        </w:rPr>
        <w:t>, such as the following</w:t>
      </w:r>
      <w:r w:rsidRPr="0078381C">
        <w:rPr>
          <w:rFonts w:eastAsia="Calibri"/>
          <w:sz w:val="14"/>
        </w:rPr>
        <w:t xml:space="preserve">: Of course we oppose the war on terror, but what about the homophobia of Muslims? Of course we oppose the U.S. occupation of the Middle East, but the Iranians keep hanging innocent gay men. Of course we support the revolution in Egypt and the Arab Spring, but the sexual assaults of women proves that the Egyptians are beasts. These kinds of binary productions between enlightened liberal secularists and those Others, those racialised religious fanatics, are not only intellectually reductive and politically naive, they are simply unacceptable.7 I would argue that they have nevertheless been given increasing license in gay, lesbian, feminist and left circles in the United States and Europe.8 The one liberal positioning that is enduring and to which I will return through my discussion of pinkwashing is: Of course we support the Palestinians in their quest for self-determination, but what about how sexist and homophobic they are? </w:t>
      </w:r>
      <w:r w:rsidRPr="0078381C">
        <w:rPr>
          <w:rFonts w:eastAsia="Calibri"/>
          <w:sz w:val="20"/>
          <w:u w:val="single"/>
        </w:rPr>
        <w:t xml:space="preserve">However, in TA, I look not only at </w:t>
      </w:r>
      <w:r w:rsidRPr="0078381C">
        <w:rPr>
          <w:rFonts w:eastAsia="Calibri"/>
          <w:sz w:val="20"/>
          <w:highlight w:val="yellow"/>
          <w:u w:val="single"/>
        </w:rPr>
        <w:t>the proliferation of queerness as a white</w:t>
      </w:r>
      <w:r w:rsidRPr="0078381C">
        <w:rPr>
          <w:rFonts w:eastAsia="Calibri"/>
          <w:sz w:val="20"/>
          <w:u w:val="single"/>
        </w:rPr>
        <w:t xml:space="preserve">, Christian, secular norm </w:t>
      </w:r>
      <w:r w:rsidRPr="0078381C">
        <w:rPr>
          <w:rFonts w:eastAsia="Calibri"/>
          <w:sz w:val="20"/>
          <w:highlight w:val="yellow"/>
          <w:u w:val="single"/>
        </w:rPr>
        <w:t>but also at the proliferation of homonationalism in</w:t>
      </w:r>
      <w:r w:rsidRPr="0078381C">
        <w:rPr>
          <w:rFonts w:eastAsia="Calibri"/>
          <w:sz w:val="20"/>
          <w:u w:val="single"/>
        </w:rPr>
        <w:t xml:space="preserve"> Arab Muslim and South </w:t>
      </w:r>
      <w:r w:rsidRPr="0078381C">
        <w:rPr>
          <w:rFonts w:eastAsia="Calibri"/>
          <w:sz w:val="20"/>
          <w:highlight w:val="yellow"/>
          <w:u w:val="single"/>
        </w:rPr>
        <w:t>Asian queer communities</w:t>
      </w:r>
      <w:r w:rsidRPr="0078381C">
        <w:rPr>
          <w:rFonts w:eastAsia="Calibri"/>
          <w:sz w:val="20"/>
          <w:u w:val="single"/>
        </w:rPr>
        <w:t xml:space="preserve">9 in the U.S., so this is not simply a critique of the racial exclusions and whiteness of mainstream LGBT communities. My interest </w:t>
      </w:r>
      <w:r w:rsidRPr="0078381C">
        <w:rPr>
          <w:rFonts w:eastAsia="Calibri"/>
          <w:sz w:val="20"/>
          <w:highlight w:val="yellow"/>
          <w:u w:val="single"/>
        </w:rPr>
        <w:t>in the biopolitical intertwining of queerness and nationalism</w:t>
      </w:r>
      <w:r w:rsidRPr="0078381C">
        <w:rPr>
          <w:rFonts w:eastAsia="Calibri"/>
          <w:sz w:val="20"/>
          <w:u w:val="single"/>
        </w:rPr>
        <w:t xml:space="preserve"> started with my dissertation research in Trinidad in the 1990s where I examined the tensions between Afroand Indo-Trinidadians in the gay and lesbian movement and continued with my research on gay and lesbian tourism, understanding the production of the difference between ‘gay-friendly’ and ‘not gay-friendly’ nations as endemic to neoliberal integration of queer consumers</w:t>
      </w:r>
      <w:r w:rsidRPr="0078381C">
        <w:rPr>
          <w:rFonts w:eastAsia="Calibri"/>
          <w:sz w:val="14"/>
        </w:rPr>
        <w:t xml:space="preserve">. Two most recent examples of homonationalism in the U.S. are painfully illustrative of the uneven violences of rights discourses. </w:t>
      </w:r>
      <w:r w:rsidRPr="0078381C">
        <w:rPr>
          <w:rFonts w:eastAsia="Calibri"/>
          <w:sz w:val="20"/>
          <w:u w:val="single"/>
        </w:rPr>
        <w:t xml:space="preserve">The ban on homosexuals in the U.S. military – the ‘Don’t Ask Don’t Tell’ policy – was repealed on December 18, 2010, the same day that the U.S. Senate put a halt to the DREAM Act (Development, Relief, and Education for Alien Minors), a piece of legislation that would have legalised </w:t>
      </w:r>
      <w:r w:rsidRPr="0078381C">
        <w:rPr>
          <w:rFonts w:eastAsia="Calibri"/>
          <w:sz w:val="20"/>
          <w:highlight w:val="yellow"/>
          <w:u w:val="single"/>
        </w:rPr>
        <w:t>millions of undocumented students a</w:t>
      </w:r>
      <w:r w:rsidRPr="0078381C">
        <w:rPr>
          <w:rFonts w:eastAsia="Calibri"/>
          <w:sz w:val="20"/>
          <w:u w:val="single"/>
        </w:rPr>
        <w:t xml:space="preserve">nd allowed them to </w:t>
      </w:r>
      <w:r w:rsidRPr="0078381C">
        <w:rPr>
          <w:rFonts w:eastAsia="Calibri"/>
          <w:sz w:val="20"/>
          <w:highlight w:val="yellow"/>
          <w:u w:val="single"/>
        </w:rPr>
        <w:t>pursue</w:t>
      </w:r>
      <w:r w:rsidRPr="0078381C">
        <w:rPr>
          <w:rFonts w:eastAsia="Calibri"/>
          <w:sz w:val="20"/>
          <w:u w:val="single"/>
        </w:rPr>
        <w:t xml:space="preserve"> higher </w:t>
      </w:r>
      <w:r w:rsidRPr="0078381C">
        <w:rPr>
          <w:rFonts w:eastAsia="Calibri"/>
          <w:sz w:val="20"/>
          <w:highlight w:val="yellow"/>
          <w:u w:val="single"/>
        </w:rPr>
        <w:t>education and, ironically enough, military enlistment</w:t>
      </w:r>
      <w:r w:rsidRPr="0078381C">
        <w:rPr>
          <w:rFonts w:eastAsia="Calibri"/>
          <w:sz w:val="20"/>
          <w:u w:val="single"/>
        </w:rPr>
        <w:t xml:space="preserve">. In the fall of 2009, the Mathew Shepard James Byrd Hate Crimes Prevention Act – </w:t>
      </w:r>
      <w:r w:rsidRPr="0078381C">
        <w:rPr>
          <w:rFonts w:eastAsia="Calibri"/>
          <w:sz w:val="20"/>
          <w:highlight w:val="yellow"/>
          <w:u w:val="single"/>
        </w:rPr>
        <w:t>the first federal legislation criminalising hate crimes against gays, lesbians, and trans people</w:t>
      </w:r>
      <w:r w:rsidRPr="0078381C">
        <w:rPr>
          <w:rFonts w:eastAsia="Calibri"/>
          <w:sz w:val="20"/>
          <w:u w:val="single"/>
        </w:rPr>
        <w:t xml:space="preserve"> – </w:t>
      </w:r>
      <w:r w:rsidRPr="0078381C">
        <w:rPr>
          <w:rFonts w:eastAsia="Calibri"/>
          <w:sz w:val="20"/>
          <w:highlight w:val="yellow"/>
          <w:u w:val="single"/>
        </w:rPr>
        <w:t>was passed</w:t>
      </w:r>
      <w:r w:rsidRPr="0078381C">
        <w:rPr>
          <w:rFonts w:eastAsia="Calibri"/>
          <w:sz w:val="20"/>
          <w:u w:val="single"/>
        </w:rPr>
        <w:t xml:space="preserve">, ironically, in large part </w:t>
      </w:r>
      <w:r w:rsidRPr="0078381C">
        <w:rPr>
          <w:rFonts w:eastAsia="Calibri"/>
          <w:sz w:val="20"/>
          <w:highlight w:val="yellow"/>
          <w:u w:val="single"/>
        </w:rPr>
        <w:t>because it was attached to a military appropriations bil</w:t>
      </w:r>
      <w:r w:rsidRPr="0078381C">
        <w:rPr>
          <w:rFonts w:eastAsia="Calibri"/>
          <w:sz w:val="20"/>
          <w:u w:val="single"/>
        </w:rPr>
        <w:t>l</w:t>
      </w:r>
      <w:r w:rsidRPr="0078381C">
        <w:rPr>
          <w:rFonts w:eastAsia="Calibri"/>
          <w:sz w:val="14"/>
        </w:rPr>
        <w:t xml:space="preserve">.11 </w:t>
      </w:r>
      <w:r w:rsidRPr="0078381C">
        <w:rPr>
          <w:rFonts w:eastAsia="Calibri"/>
          <w:sz w:val="20"/>
          <w:u w:val="single"/>
        </w:rPr>
        <w:t xml:space="preserve">So much for </w:t>
      </w:r>
      <w:r w:rsidRPr="0078381C">
        <w:rPr>
          <w:rFonts w:eastAsia="Calibri"/>
          <w:sz w:val="20"/>
          <w:highlight w:val="yellow"/>
          <w:u w:val="single"/>
        </w:rPr>
        <w:t>queer progress</w:t>
      </w:r>
      <w:r w:rsidRPr="0078381C">
        <w:rPr>
          <w:rFonts w:eastAsia="Calibri"/>
          <w:sz w:val="20"/>
          <w:u w:val="single"/>
        </w:rPr>
        <w:t xml:space="preserve"> that </w:t>
      </w:r>
      <w:r w:rsidRPr="0078381C">
        <w:rPr>
          <w:rFonts w:eastAsia="Calibri"/>
          <w:sz w:val="20"/>
          <w:highlight w:val="yellow"/>
          <w:u w:val="single"/>
        </w:rPr>
        <w:t>does</w:t>
      </w:r>
      <w:r w:rsidRPr="0078381C">
        <w:rPr>
          <w:rFonts w:eastAsia="Calibri"/>
          <w:sz w:val="20"/>
          <w:u w:val="single"/>
        </w:rPr>
        <w:t xml:space="preserve"> not </w:t>
      </w:r>
      <w:r w:rsidRPr="0078381C">
        <w:rPr>
          <w:rFonts w:eastAsia="Calibri"/>
          <w:sz w:val="20"/>
          <w:highlight w:val="yellow"/>
          <w:u w:val="single"/>
        </w:rPr>
        <w:t>support the war on terror</w:t>
      </w:r>
      <w:r w:rsidRPr="0078381C">
        <w:rPr>
          <w:rFonts w:eastAsia="Calibri"/>
          <w:sz w:val="20"/>
          <w:u w:val="single"/>
        </w:rPr>
        <w:t>. But even before it was known that the bill was being manipulated to reinforce militaristic ends, queer people-of-colour organisations such as the ‘Audre Lorde Project’ and several convivial cohort members such as ‘Queers for Economic Justice’ released a statement taking a stand against the purportedly ‘historic’ passage of the hate crimes bill, arguing that legal intervention would be so detrimental it would be better not to criminalise these specific hate crimes.12 These organisations posited that the hate crime legislation would allocate greater resources for the ‘militarisation’ of police forces and the administrative surveillance and harassment of people-of-colour (especially youth of colour, a priori designated as more homophobic than their white counterparts), in particular Latinos and African Americans, whose disproportionate incarceration in the U.S. is a known fact.</w:t>
      </w:r>
      <w:r w:rsidRPr="0078381C">
        <w:rPr>
          <w:rFonts w:eastAsia="Calibri"/>
          <w:sz w:val="14"/>
        </w:rPr>
        <w:t xml:space="preserve">13 </w:t>
      </w:r>
      <w:r w:rsidRPr="0078381C">
        <w:rPr>
          <w:rFonts w:eastAsia="Calibri"/>
          <w:sz w:val="20"/>
          <w:u w:val="single"/>
        </w:rPr>
        <w:t xml:space="preserve">Historically in the </w:t>
      </w:r>
      <w:r w:rsidRPr="0078381C">
        <w:rPr>
          <w:rFonts w:eastAsia="Calibri"/>
          <w:sz w:val="20"/>
          <w:highlight w:val="yellow"/>
          <w:u w:val="single"/>
        </w:rPr>
        <w:t>U.S. these populations have not been able to depend on protection from the state and</w:t>
      </w:r>
      <w:r w:rsidRPr="0078381C">
        <w:rPr>
          <w:rFonts w:eastAsia="Calibri"/>
          <w:sz w:val="20"/>
          <w:u w:val="single"/>
        </w:rPr>
        <w:t xml:space="preserve"> the police from </w:t>
      </w:r>
      <w:r w:rsidRPr="0078381C">
        <w:rPr>
          <w:rFonts w:eastAsia="Calibri"/>
          <w:sz w:val="20"/>
          <w:highlight w:val="yellow"/>
          <w:u w:val="single"/>
        </w:rPr>
        <w:t>violence</w:t>
      </w:r>
      <w:r w:rsidRPr="0078381C">
        <w:rPr>
          <w:rFonts w:eastAsia="Calibri"/>
          <w:sz w:val="20"/>
          <w:u w:val="single"/>
        </w:rPr>
        <w:t xml:space="preserve">, but have rather been the targets of violence from these purportedly protective services. Further, </w:t>
      </w:r>
      <w:r w:rsidRPr="0078381C">
        <w:rPr>
          <w:rFonts w:eastAsia="Calibri"/>
          <w:sz w:val="20"/>
          <w:highlight w:val="yellow"/>
          <w:u w:val="single"/>
        </w:rPr>
        <w:t xml:space="preserve">new populations </w:t>
      </w:r>
      <w:r w:rsidRPr="0078381C">
        <w:rPr>
          <w:rFonts w:eastAsia="Calibri"/>
          <w:sz w:val="20"/>
          <w:u w:val="single"/>
        </w:rPr>
        <w:t xml:space="preserve">cohere through the gathering of statistical, demographic, financial, and personal information to move those understood as targets of hate crimes into the purview of knowledge production to </w:t>
      </w:r>
      <w:r w:rsidRPr="0078381C">
        <w:rPr>
          <w:rFonts w:eastAsia="Calibri"/>
          <w:sz w:val="20"/>
          <w:highlight w:val="yellow"/>
          <w:u w:val="single"/>
        </w:rPr>
        <w:t xml:space="preserve">become the ‘objects’ of state surveillance under the </w:t>
      </w:r>
      <w:r w:rsidRPr="0078381C">
        <w:rPr>
          <w:rFonts w:eastAsia="Calibri"/>
          <w:sz w:val="20"/>
          <w:u w:val="single"/>
        </w:rPr>
        <w:t xml:space="preserve">purported </w:t>
      </w:r>
      <w:r w:rsidRPr="0078381C">
        <w:rPr>
          <w:rFonts w:eastAsia="Calibri"/>
          <w:sz w:val="20"/>
          <w:highlight w:val="yellow"/>
          <w:u w:val="single"/>
        </w:rPr>
        <w:t>guise of being the ‘subjects’ of state protection</w:t>
      </w:r>
      <w:r w:rsidRPr="0078381C">
        <w:rPr>
          <w:rFonts w:eastAsia="Calibri"/>
          <w:sz w:val="20"/>
          <w:u w:val="single"/>
        </w:rPr>
        <w:t>. These cautionary concerns about the limited efficacy of legal intervention were completely dismissed by mainstream national gay and lesbian organisations; nor did these organisations critique or comment upon the legislation regarding the severe compromises made in order to enable its passage.</w:t>
      </w:r>
    </w:p>
    <w:p w14:paraId="3D4B0E83" w14:textId="77777777" w:rsidR="009D73BD" w:rsidRPr="00392A73" w:rsidRDefault="009D73BD" w:rsidP="009D73BD">
      <w:pPr>
        <w:keepNext/>
        <w:keepLines/>
        <w:spacing w:before="40" w:after="0"/>
        <w:outlineLvl w:val="3"/>
        <w:rPr>
          <w:rFonts w:eastAsia="MS Gothic"/>
          <w:b/>
          <w:bCs/>
          <w:iCs/>
          <w:sz w:val="26"/>
        </w:rPr>
      </w:pPr>
      <w:r w:rsidRPr="00392A73">
        <w:rPr>
          <w:rFonts w:eastAsia="MS Gothic"/>
          <w:b/>
          <w:iCs/>
          <w:sz w:val="26"/>
        </w:rPr>
        <w:t>Queer activist groups like OutRage! lead transnational Islamophobic campaigns to combat homophobia that only see Muslims as the enemy even when Jewish states like Israel persecute queer people</w:t>
      </w:r>
    </w:p>
    <w:p w14:paraId="037897BA" w14:textId="77777777" w:rsidR="009D73BD" w:rsidRPr="0078381C" w:rsidRDefault="009D73BD" w:rsidP="009D73BD">
      <w:pPr>
        <w:rPr>
          <w:rFonts w:eastAsia="Calibri"/>
          <w:b/>
          <w:bCs/>
        </w:rPr>
      </w:pPr>
      <w:r w:rsidRPr="0078381C">
        <w:rPr>
          <w:rFonts w:eastAsia="Calibri"/>
          <w:sz w:val="26"/>
        </w:rPr>
        <w:t>Puar</w:t>
      </w:r>
      <w:r w:rsidRPr="0078381C">
        <w:rPr>
          <w:rFonts w:eastAsia="Calibri"/>
        </w:rPr>
        <w:t>, Jasbir K. h Terrorist Assemblages: Homonationalism in Queer Times. Duke University Press, 20</w:t>
      </w:r>
      <w:r w:rsidRPr="0078381C">
        <w:rPr>
          <w:rFonts w:eastAsia="Calibri"/>
          <w:sz w:val="26"/>
        </w:rPr>
        <w:t>07</w:t>
      </w:r>
      <w:r w:rsidRPr="0078381C">
        <w:rPr>
          <w:rFonts w:eastAsia="Calibri"/>
        </w:rPr>
        <w:t>. zh</w:t>
      </w:r>
    </w:p>
    <w:p w14:paraId="44616FC5" w14:textId="77777777" w:rsidR="009D73BD" w:rsidRPr="0078381C" w:rsidRDefault="009D73BD" w:rsidP="009D73BD">
      <w:pPr>
        <w:rPr>
          <w:rFonts w:eastAsia="Calibri"/>
          <w:b/>
          <w:bCs/>
          <w:sz w:val="12"/>
        </w:rPr>
      </w:pPr>
      <w:r w:rsidRPr="0078381C">
        <w:rPr>
          <w:rFonts w:eastAsia="Calibri"/>
          <w:sz w:val="12"/>
        </w:rPr>
        <w:t>Another trap lies in the valorization of victims as vanguard by elevating them to heroism. The activities of the British-based queer group OutRage! border dangerously on this thin line</w:t>
      </w:r>
      <w:r w:rsidRPr="0078381C">
        <w:rPr>
          <w:rFonts w:eastAsia="Calibri"/>
          <w:u w:val="single"/>
        </w:rPr>
        <w:t xml:space="preserve">. </w:t>
      </w:r>
      <w:r w:rsidRPr="0078381C">
        <w:rPr>
          <w:rFonts w:eastAsia="Calibri"/>
          <w:highlight w:val="yellow"/>
          <w:u w:val="single"/>
        </w:rPr>
        <w:t>Calling for a ‘‘queer fatwa’</w:t>
      </w:r>
      <w:r w:rsidRPr="0078381C">
        <w:rPr>
          <w:rFonts w:eastAsia="Calibri"/>
          <w:u w:val="single"/>
        </w:rPr>
        <w:t xml:space="preserve">’ (a rather moronic appropriation of the term ‘‘fatwa’’) </w:t>
      </w:r>
      <w:r w:rsidRPr="0078381C">
        <w:rPr>
          <w:rFonts w:eastAsia="Calibri"/>
          <w:highlight w:val="yellow"/>
          <w:u w:val="single"/>
        </w:rPr>
        <w:t>against the United Kingdom’s ‘‘Islamic fundamentalist’’ leader Omar Bakri Mohammed</w:t>
      </w:r>
      <w:r w:rsidRPr="0078381C">
        <w:rPr>
          <w:rFonts w:eastAsia="Calibri"/>
          <w:sz w:val="12"/>
        </w:rPr>
        <w:t xml:space="preserve"> during a rally in London on International Women’s Day (March 8, 2005), OutRage!’s posters claimed ‘‘</w:t>
      </w:r>
      <w:r w:rsidRPr="0078381C">
        <w:rPr>
          <w:rFonts w:eastAsia="Calibri"/>
          <w:highlight w:val="yellow"/>
          <w:u w:val="single"/>
        </w:rPr>
        <w:t>Solidarity with Islamic Women’’ and mandated ‘‘No Islamic State No Shar’ia Law</w:t>
      </w:r>
      <w:r w:rsidRPr="0078381C">
        <w:rPr>
          <w:rFonts w:eastAsia="Calibri"/>
          <w:u w:val="single"/>
        </w:rPr>
        <w:t>.’’∂∞ This latter conviction reflects queer secularity</w:t>
      </w:r>
      <w:r w:rsidRPr="0078381C">
        <w:rPr>
          <w:rFonts w:eastAsia="Calibri"/>
          <w:sz w:val="12"/>
        </w:rPr>
        <w:t xml:space="preserve">; it is inconceivable that women or queers could negotiate or have agency within an Islamic state. At the Free Palestine rally in London on May 21, 2005, Out- Rage! carried placards commanding </w:t>
      </w:r>
      <w:r w:rsidRPr="0078381C">
        <w:rPr>
          <w:rFonts w:eastAsia="Calibri"/>
          <w:u w:val="single"/>
        </w:rPr>
        <w:t xml:space="preserve">‘‘Israel: stop persecuting Palestine! Palestine: stop persecuting queers!’’ and ‘‘Stop ‘honour’ killing women and gays in Palestine.’’ </w:t>
      </w:r>
      <w:r w:rsidRPr="0078381C">
        <w:rPr>
          <w:rFonts w:eastAsia="Calibri"/>
          <w:highlight w:val="yellow"/>
          <w:u w:val="single"/>
        </w:rPr>
        <w:t>This</w:t>
      </w:r>
      <w:r w:rsidRPr="0078381C">
        <w:rPr>
          <w:rFonts w:eastAsia="Calibri"/>
          <w:u w:val="single"/>
        </w:rPr>
        <w:t xml:space="preserve"> seemingly innocuous and politically correct </w:t>
      </w:r>
      <w:r w:rsidRPr="0078381C">
        <w:rPr>
          <w:rFonts w:eastAsia="Calibri"/>
          <w:highlight w:val="yellow"/>
          <w:u w:val="single"/>
        </w:rPr>
        <w:t>messag</w:t>
      </w:r>
      <w:r w:rsidRPr="0078381C">
        <w:rPr>
          <w:rFonts w:eastAsia="Calibri"/>
          <w:u w:val="single"/>
        </w:rPr>
        <w:t xml:space="preserve">ing, </w:t>
      </w:r>
      <w:r w:rsidRPr="0078381C">
        <w:rPr>
          <w:rFonts w:eastAsia="Calibri"/>
          <w:highlight w:val="yellow"/>
          <w:u w:val="single"/>
        </w:rPr>
        <w:t>stemming from the group’s commitment to protest ‘‘Islamophobia and homophobia,’’</w:t>
      </w:r>
      <w:r w:rsidRPr="0078381C">
        <w:rPr>
          <w:rFonts w:eastAsia="Calibri"/>
          <w:u w:val="single"/>
        </w:rPr>
        <w:t xml:space="preserve"> </w:t>
      </w:r>
      <w:r w:rsidRPr="0078381C">
        <w:rPr>
          <w:rFonts w:eastAsia="Calibri"/>
          <w:highlight w:val="yellow"/>
          <w:u w:val="single"/>
        </w:rPr>
        <w:t>unfortunately rea≈rms the modernity of Israel and Judaism and the monstrosity of Palestine and Islam</w:t>
      </w:r>
      <w:r w:rsidRPr="0078381C">
        <w:rPr>
          <w:rFonts w:eastAsia="Calibri"/>
          <w:sz w:val="12"/>
          <w:highlight w:val="yellow"/>
        </w:rPr>
        <w:t xml:space="preserve">. </w:t>
      </w:r>
      <w:r w:rsidRPr="0078381C">
        <w:rPr>
          <w:rFonts w:eastAsia="Calibri"/>
          <w:highlight w:val="yellow"/>
          <w:u w:val="single"/>
        </w:rPr>
        <w:t>Delineating Palestine as the site of queer oppressio</w:t>
      </w:r>
      <w:r w:rsidRPr="0078381C">
        <w:rPr>
          <w:rFonts w:eastAsia="Calibri"/>
          <w:u w:val="single"/>
        </w:rPr>
        <w:t>n</w:t>
      </w:r>
      <w:r w:rsidRPr="0078381C">
        <w:rPr>
          <w:rFonts w:eastAsia="Calibri"/>
          <w:sz w:val="12"/>
        </w:rPr>
        <w:t>—oppression that is equated with the occupation of Palestine by Israel—e√</w:t>
      </w:r>
      <w:r w:rsidRPr="0078381C">
        <w:rPr>
          <w:rFonts w:eastAsia="Calibri"/>
          <w:u w:val="single"/>
        </w:rPr>
        <w:t xml:space="preserve">aces </w:t>
      </w:r>
      <w:r w:rsidRPr="0078381C">
        <w:rPr>
          <w:rFonts w:eastAsia="Calibri"/>
          <w:highlight w:val="yellow"/>
          <w:u w:val="single"/>
        </w:rPr>
        <w:t>Israeli state persecution of queer Palestinians</w:t>
      </w:r>
      <w:r w:rsidRPr="0078381C">
        <w:rPr>
          <w:rFonts w:eastAsia="Calibri"/>
          <w:u w:val="single"/>
        </w:rPr>
        <w:t xml:space="preserve">. </w:t>
      </w:r>
      <w:r w:rsidRPr="0078381C">
        <w:rPr>
          <w:rFonts w:eastAsia="Calibri"/>
          <w:highlight w:val="yellow"/>
          <w:u w:val="single"/>
        </w:rPr>
        <w:t>Israeli state persecution of queer Israelis</w:t>
      </w:r>
      <w:r w:rsidRPr="0078381C">
        <w:rPr>
          <w:rFonts w:eastAsia="Calibri"/>
          <w:u w:val="single"/>
        </w:rPr>
        <w:t>—because Israel is hardly exempt from homophobic violence toward its own citizens regardless of religious or ethnic background</w:t>
      </w:r>
      <w:r w:rsidRPr="0078381C">
        <w:rPr>
          <w:rFonts w:eastAsia="Calibri"/>
          <w:sz w:val="12"/>
        </w:rPr>
        <w:t>—</w:t>
      </w:r>
      <w:r w:rsidRPr="0078381C">
        <w:rPr>
          <w:rFonts w:eastAsia="Calibri"/>
          <w:highlight w:val="yellow"/>
          <w:u w:val="single"/>
        </w:rPr>
        <w:t>is erased in this trickle-down model of sloganeering</w:t>
      </w:r>
      <w:r w:rsidRPr="0078381C">
        <w:rPr>
          <w:rFonts w:eastAsia="Calibri"/>
          <w:sz w:val="12"/>
        </w:rPr>
        <w:t xml:space="preserve">. This dialectical analogy, whereby the persecution of Palestinians by Israel is ‘‘like’’ Palestinian persecution of queers, does a tremendous disservice to the incommensurate predicaments at stake and refuses any possible linkages between the two, indeed refuses that one form of oppression might sustain or even create the conditions of possibility for the other. Further, </w:t>
      </w:r>
      <w:r w:rsidRPr="0078381C">
        <w:rPr>
          <w:rFonts w:eastAsia="Calibri"/>
          <w:highlight w:val="yellow"/>
          <w:u w:val="single"/>
        </w:rPr>
        <w:t>this analogy eviscerates vital connections</w:t>
      </w:r>
      <w:r w:rsidRPr="0078381C">
        <w:rPr>
          <w:rFonts w:eastAsia="Calibri"/>
          <w:u w:val="single"/>
        </w:rPr>
        <w:t xml:space="preserve">: between </w:t>
      </w:r>
      <w:r w:rsidRPr="0078381C">
        <w:rPr>
          <w:rFonts w:eastAsia="Calibri"/>
          <w:highlight w:val="yellow"/>
          <w:u w:val="single"/>
        </w:rPr>
        <w:t>the</w:t>
      </w:r>
      <w:r w:rsidRPr="0078381C">
        <w:rPr>
          <w:rFonts w:eastAsia="Calibri"/>
          <w:u w:val="single"/>
        </w:rPr>
        <w:t xml:space="preserve"> disciplinary </w:t>
      </w:r>
      <w:r w:rsidRPr="0078381C">
        <w:rPr>
          <w:rFonts w:eastAsia="Calibri"/>
          <w:highlight w:val="yellow"/>
          <w:u w:val="single"/>
        </w:rPr>
        <w:t>liberationist paradigms of gay and lesbian human</w:t>
      </w:r>
      <w:r w:rsidRPr="0078381C">
        <w:rPr>
          <w:rFonts w:eastAsia="Calibri"/>
          <w:u w:val="single"/>
        </w:rPr>
        <w:t xml:space="preserve"> rights and </w:t>
      </w:r>
      <w:r w:rsidRPr="0078381C">
        <w:rPr>
          <w:rFonts w:eastAsia="Calibri"/>
          <w:highlight w:val="yellow"/>
          <w:u w:val="single"/>
        </w:rPr>
        <w:t>escalating Islamic state repression of nonnormative sexualities</w:t>
      </w:r>
      <w:r w:rsidRPr="0078381C">
        <w:rPr>
          <w:rFonts w:eastAsia="Calibri"/>
          <w:u w:val="single"/>
        </w:rPr>
        <w:t xml:space="preserve">, </w:t>
      </w:r>
      <w:r w:rsidRPr="0078381C">
        <w:rPr>
          <w:rFonts w:eastAsia="Calibri"/>
          <w:highlight w:val="yellow"/>
          <w:u w:val="single"/>
        </w:rPr>
        <w:t>the solidification of gender binaries</w:t>
      </w:r>
      <w:r w:rsidRPr="0078381C">
        <w:rPr>
          <w:rFonts w:eastAsia="Calibri"/>
          <w:u w:val="single"/>
        </w:rPr>
        <w:t xml:space="preserve"> in modernity and </w:t>
      </w:r>
      <w:r w:rsidRPr="0078381C">
        <w:rPr>
          <w:rFonts w:eastAsia="Calibri"/>
          <w:highlight w:val="yellow"/>
          <w:u w:val="single"/>
        </w:rPr>
        <w:t>its imposition on di√erently gendered societies</w:t>
      </w:r>
      <w:r w:rsidRPr="0078381C">
        <w:rPr>
          <w:rFonts w:eastAsia="Calibri"/>
          <w:sz w:val="12"/>
        </w:rPr>
        <w:t xml:space="preserve">,∂≤ </w:t>
      </w:r>
      <w:r w:rsidRPr="0078381C">
        <w:rPr>
          <w:rFonts w:eastAsia="Calibri"/>
          <w:u w:val="single"/>
        </w:rPr>
        <w:t xml:space="preserve">and </w:t>
      </w:r>
      <w:r w:rsidRPr="0078381C">
        <w:rPr>
          <w:rFonts w:eastAsia="Calibri"/>
          <w:highlight w:val="yellow"/>
          <w:u w:val="single"/>
        </w:rPr>
        <w:t>the histories of economic and cultural domination of colonialism and neocolonialism and the endless navigation of these power networks by colonized peoples</w:t>
      </w:r>
      <w:r w:rsidRPr="0078381C">
        <w:rPr>
          <w:rFonts w:eastAsia="Calibri"/>
          <w:sz w:val="12"/>
        </w:rPr>
        <w:t xml:space="preserve">. Ironically, the very logic that feeds the Israeli state’s rationalization and justification of </w:t>
      </w:r>
      <w:r w:rsidRPr="0078381C">
        <w:rPr>
          <w:rFonts w:eastAsia="Calibri"/>
          <w:highlight w:val="yellow"/>
          <w:u w:val="single"/>
        </w:rPr>
        <w:t>its occupation of Palestine and its horrific treatment of Palestinians—</w:t>
      </w:r>
      <w:r w:rsidRPr="0078381C">
        <w:rPr>
          <w:rFonts w:eastAsia="Calibri"/>
          <w:u w:val="single"/>
        </w:rPr>
        <w:t xml:space="preserve">the purported barbarity and unhumanness of the backward, fundamentalist Muslim-Palestinian suicide-bomber-terrorist—is reinscribed by OutRage!’s messaging at a Free Palestine rally. </w:t>
      </w:r>
      <w:r w:rsidRPr="0078381C">
        <w:rPr>
          <w:rFonts w:eastAsia="Calibri"/>
          <w:highlight w:val="yellow"/>
          <w:u w:val="single"/>
        </w:rPr>
        <w:t>The di√erential treatment of queers in these transnational contexts is heavily dependent on national and racial belonging</w:t>
      </w:r>
      <w:r w:rsidRPr="0078381C">
        <w:rPr>
          <w:rFonts w:eastAsia="Calibri"/>
          <w:u w:val="single"/>
        </w:rPr>
        <w:t xml:space="preserve"> and dis/</w:t>
      </w:r>
      <w:r w:rsidRPr="0078381C">
        <w:rPr>
          <w:rFonts w:eastAsia="Calibri"/>
          <w:sz w:val="12"/>
        </w:rPr>
        <w:t xml:space="preserve">enfranchisement. OutRage! has been accused of using a queer platform to propagate anti- Muslim rhetoric, not an unfounded fear given the evidence.∂≥ OutRage!’s most prominent activist, Peter Tatchell, warned </w:t>
      </w:r>
      <w:r w:rsidRPr="0078381C">
        <w:rPr>
          <w:rFonts w:eastAsia="Calibri"/>
          <w:u w:val="single"/>
        </w:rPr>
        <w:t>of Islamic fundamentalism in 1995, saying its ascendancy ‘‘has ushered in an era of religious obscurantism and intolerance,’’ w</w:t>
      </w:r>
      <w:r w:rsidRPr="0078381C">
        <w:rPr>
          <w:rFonts w:eastAsia="Calibri"/>
          <w:sz w:val="12"/>
        </w:rPr>
        <w:t xml:space="preserve">hich he refers to as the ‘‘New Dark Ages.’’∂∂ </w:t>
      </w:r>
      <w:r w:rsidRPr="0078381C">
        <w:rPr>
          <w:rFonts w:eastAsia="Calibri"/>
          <w:u w:val="single"/>
        </w:rPr>
        <w:t>Exemplary of paranoia as well as the ubiquitous polarization of Muslim and gay subjectivities</w:t>
      </w:r>
      <w:r w:rsidRPr="0078381C">
        <w:rPr>
          <w:rFonts w:eastAsia="Calibri"/>
          <w:sz w:val="12"/>
        </w:rPr>
        <w:t xml:space="preserve">, in 1998 he wrote, ‘‘The political consequences for the gay community could be serious. As the fundamentalists gain followers, </w:t>
      </w:r>
      <w:r w:rsidRPr="0078381C">
        <w:rPr>
          <w:rFonts w:eastAsia="Calibri"/>
          <w:u w:val="single"/>
        </w:rPr>
        <w:t>homophobic Muslim voters may be able to influence the outcome of elections in 20 or more marginal constituencies.’’∂Σ In regard to OutRage!’s protests against ‘‘Islamic fundamentalist’</w:t>
      </w:r>
      <w:r w:rsidRPr="0078381C">
        <w:rPr>
          <w:rFonts w:eastAsia="Calibri"/>
          <w:sz w:val="12"/>
        </w:rPr>
        <w:t xml:space="preserve">’ Yusuf al-Qaradawi’s visit to Britain in summer 2004, the mayor of London Ken Livingstone </w:t>
      </w:r>
      <w:r w:rsidRPr="0078381C">
        <w:rPr>
          <w:rFonts w:eastAsia="Calibri"/>
          <w:u w:val="single"/>
        </w:rPr>
        <w:t>writes that a ‘‘wave of Islamophobia’’ has overshadowed the purpose of al-Qaradawi’s trip</w:t>
      </w:r>
      <w:r w:rsidRPr="0078381C">
        <w:rPr>
          <w:rFonts w:eastAsia="Calibri"/>
          <w:sz w:val="12"/>
        </w:rPr>
        <w:t xml:space="preserve">, a conference on the rights of women to choose to wear the Muslim headscarf (motivated by the ban on headscarves in French schools). A second letter, signed by the National Assembly against Racism, the National Union of Students Black LGB, the Lesbian and Gay Coalition against Racism, and Operation Black Vote, echoes similar sentiments (‘‘We must express our concern at the tenor and pitch of the campaign by OutRage! and others, in relation to Yusuf al-Qaradawi, which we believe fits in with what is a rising wave of anti-Muslim hysteria’’), citing </w:t>
      </w:r>
      <w:r w:rsidRPr="0078381C">
        <w:rPr>
          <w:rFonts w:eastAsia="Calibri"/>
          <w:u w:val="single"/>
        </w:rPr>
        <w:t>‘‘</w:t>
      </w:r>
      <w:r w:rsidRPr="0078381C">
        <w:rPr>
          <w:rFonts w:eastAsia="Calibri"/>
          <w:highlight w:val="yellow"/>
          <w:u w:val="single"/>
        </w:rPr>
        <w:t>a powerful and dangerous campaign to insist that Muslim fundamentalism is the most serious threat facing the world’’ emanating from Western Europe and the United States.</w:t>
      </w:r>
      <w:r w:rsidRPr="0078381C">
        <w:rPr>
          <w:rFonts w:eastAsia="Calibri"/>
          <w:u w:val="single"/>
        </w:rPr>
        <w:t>∂Π OutRage!, for its part, points out that Dr. al-Qaradawi’s website, Islamonline, sanctions the burning and stoning to death of homosexuals and violence against women</w:t>
      </w:r>
      <w:r w:rsidRPr="0078381C">
        <w:rPr>
          <w:rFonts w:eastAsia="Calibri"/>
          <w:sz w:val="12"/>
        </w:rPr>
        <w:t>.∂π</w:t>
      </w:r>
    </w:p>
    <w:p w14:paraId="6909B10E" w14:textId="77777777" w:rsidR="009D73BD" w:rsidRDefault="009D73BD" w:rsidP="009D73BD">
      <w:pPr>
        <w:pStyle w:val="Heading1"/>
      </w:pPr>
      <w:r>
        <w:t>Answers</w:t>
      </w:r>
    </w:p>
    <w:p w14:paraId="403E794E" w14:textId="77777777" w:rsidR="00326B8B" w:rsidRPr="00844734" w:rsidRDefault="00326B8B" w:rsidP="00326B8B">
      <w:pPr>
        <w:pStyle w:val="Heading3"/>
        <w:rPr>
          <w:rFonts w:asciiTheme="minorHAnsi" w:hAnsiTheme="minorHAnsi" w:cstheme="minorHAnsi"/>
        </w:rPr>
      </w:pPr>
      <w:r w:rsidRPr="00844734">
        <w:rPr>
          <w:rFonts w:asciiTheme="minorHAnsi" w:hAnsiTheme="minorHAnsi" w:cstheme="minorHAnsi"/>
        </w:rPr>
        <w:t>Futurity good</w:t>
      </w:r>
    </w:p>
    <w:p w14:paraId="37C08638" w14:textId="77777777" w:rsidR="00326B8B" w:rsidRPr="00844734" w:rsidRDefault="00326B8B" w:rsidP="00326B8B">
      <w:pPr>
        <w:pStyle w:val="Heading4"/>
        <w:rPr>
          <w:rFonts w:asciiTheme="minorHAnsi" w:eastAsia="Times New Roman" w:hAnsiTheme="minorHAnsi" w:cstheme="minorHAnsi"/>
        </w:rPr>
      </w:pPr>
      <w:r w:rsidRPr="00844734">
        <w:rPr>
          <w:rFonts w:asciiTheme="minorHAnsi" w:eastAsia="Times New Roman" w:hAnsiTheme="minorHAnsi" w:cstheme="minorHAnsi"/>
        </w:rPr>
        <w:t>futurity is key to solve heteronormativity</w:t>
      </w:r>
    </w:p>
    <w:p w14:paraId="6FE9E6DC" w14:textId="77777777" w:rsidR="00326B8B" w:rsidRPr="00844734" w:rsidRDefault="00326B8B" w:rsidP="00326B8B">
      <w:pPr>
        <w:rPr>
          <w:rFonts w:asciiTheme="minorHAnsi" w:eastAsia="Times New Roman" w:hAnsiTheme="minorHAnsi" w:cstheme="minorHAnsi"/>
          <w:kern w:val="32"/>
          <w:szCs w:val="20"/>
        </w:rPr>
      </w:pPr>
      <w:r w:rsidRPr="00844734">
        <w:rPr>
          <w:rFonts w:asciiTheme="minorHAnsi" w:eastAsia="Calibri" w:hAnsiTheme="minorHAnsi" w:cstheme="minorHAnsi"/>
          <w:b/>
          <w:bCs/>
          <w:sz w:val="26"/>
          <w:u w:val="single"/>
        </w:rPr>
        <w:t>Muñoz ’09</w:t>
      </w:r>
      <w:r w:rsidRPr="00844734">
        <w:rPr>
          <w:rFonts w:asciiTheme="minorHAnsi" w:eastAsia="Times New Roman" w:hAnsiTheme="minorHAnsi" w:cstheme="minorHAnsi"/>
          <w:b/>
          <w:kern w:val="32"/>
          <w:sz w:val="24"/>
          <w:szCs w:val="20"/>
        </w:rPr>
        <w:t xml:space="preserve"> </w:t>
      </w:r>
      <w:r w:rsidRPr="00844734">
        <w:rPr>
          <w:rFonts w:asciiTheme="minorHAnsi" w:eastAsia="Times New Roman" w:hAnsiTheme="minorHAnsi" w:cstheme="minorHAnsi"/>
          <w:kern w:val="32"/>
          <w:szCs w:val="20"/>
        </w:rPr>
        <w:t>(Jose Esteban, “Cruising Utopia: the then and there of Queer Futurity,” google books, p. 11-12, jj)</w:t>
      </w:r>
    </w:p>
    <w:p w14:paraId="7B4A81ED" w14:textId="77777777" w:rsidR="00326B8B" w:rsidRPr="00844734" w:rsidRDefault="00326B8B" w:rsidP="00326B8B">
      <w:pPr>
        <w:ind w:left="288" w:right="288"/>
        <w:rPr>
          <w:rFonts w:asciiTheme="minorHAnsi" w:eastAsia="Calibri" w:hAnsiTheme="minorHAnsi" w:cstheme="minorHAnsi"/>
          <w:b/>
          <w:bCs/>
          <w:u w:val="single"/>
        </w:rPr>
      </w:pPr>
      <w:r w:rsidRPr="00844734">
        <w:rPr>
          <w:rFonts w:asciiTheme="minorHAnsi" w:eastAsia="Calibri" w:hAnsiTheme="minorHAnsi" w:cstheme="minorHAnsi"/>
          <w:sz w:val="16"/>
        </w:rPr>
        <w:t xml:space="preserve">Yet I nonetheless contend that most of </w:t>
      </w:r>
      <w:r w:rsidRPr="00844734">
        <w:rPr>
          <w:rFonts w:asciiTheme="minorHAnsi" w:eastAsia="Calibri" w:hAnsiTheme="minorHAnsi" w:cstheme="minorHAnsi"/>
          <w:b/>
          <w:bCs/>
          <w:u w:val="single"/>
        </w:rPr>
        <w:t>the work with which I disagree under the provisional title of "antirelational thesis"</w:t>
      </w:r>
      <w:r w:rsidRPr="00844734">
        <w:rPr>
          <w:rFonts w:asciiTheme="minorHAnsi" w:eastAsia="Calibri" w:hAnsiTheme="minorHAnsi" w:cstheme="minorHAnsi"/>
          <w:sz w:val="16"/>
        </w:rPr>
        <w:t xml:space="preserve"> </w:t>
      </w:r>
      <w:r w:rsidRPr="00844734">
        <w:rPr>
          <w:rFonts w:asciiTheme="minorHAnsi" w:eastAsia="Calibri" w:hAnsiTheme="minorHAnsi" w:cstheme="minorHAnsi"/>
          <w:b/>
          <w:bCs/>
          <w:u w:val="single"/>
        </w:rPr>
        <w:t>moves to imagine an escape or denouncement of relationality as first and foremost a distancing of queerness from</w:t>
      </w:r>
      <w:r w:rsidRPr="00844734">
        <w:rPr>
          <w:rFonts w:asciiTheme="minorHAnsi" w:eastAsia="Calibri" w:hAnsiTheme="minorHAnsi" w:cstheme="minorHAnsi"/>
          <w:sz w:val="16"/>
        </w:rPr>
        <w:t xml:space="preserve"> what some theorists seem to think of as the contamination of </w:t>
      </w:r>
      <w:r w:rsidRPr="00844734">
        <w:rPr>
          <w:rFonts w:asciiTheme="minorHAnsi" w:eastAsia="Calibri" w:hAnsiTheme="minorHAnsi" w:cstheme="minorHAnsi"/>
          <w:b/>
          <w:bCs/>
          <w:u w:val="single"/>
        </w:rPr>
        <w:t>race, gender, or other particularities that taint the purity of sexuality as a singular trope of difference.</w:t>
      </w:r>
      <w:r w:rsidRPr="00844734">
        <w:rPr>
          <w:rFonts w:asciiTheme="minorHAnsi" w:eastAsia="Calibri" w:hAnsiTheme="minorHAnsi" w:cstheme="minorHAnsi"/>
          <w:sz w:val="16"/>
        </w:rPr>
        <w:t xml:space="preserve"> In other words, </w:t>
      </w:r>
      <w:r w:rsidRPr="00844734">
        <w:rPr>
          <w:rFonts w:asciiTheme="minorHAnsi" w:eastAsia="Calibri" w:hAnsiTheme="minorHAnsi" w:cstheme="minorHAnsi"/>
          <w:b/>
          <w:bCs/>
          <w:highlight w:val="yellow"/>
          <w:u w:val="single"/>
        </w:rPr>
        <w:t>antirelational approaches to queer theory are romances of the negative</w:t>
      </w:r>
      <w:r w:rsidRPr="00844734">
        <w:rPr>
          <w:rFonts w:asciiTheme="minorHAnsi" w:eastAsia="Calibri" w:hAnsiTheme="minorHAnsi" w:cstheme="minorHAnsi"/>
          <w:sz w:val="16"/>
        </w:rPr>
        <w:t>, wishful think</w:t>
      </w:r>
      <w:r w:rsidRPr="00844734">
        <w:rPr>
          <w:rFonts w:asciiTheme="minorHAnsi" w:eastAsia="Calibri" w:hAnsiTheme="minorHAnsi" w:cstheme="minorHAnsi"/>
          <w:sz w:val="16"/>
        </w:rPr>
        <w:softHyphen/>
        <w:t xml:space="preserve">ing, and </w:t>
      </w:r>
      <w:r w:rsidRPr="00844734">
        <w:rPr>
          <w:rFonts w:asciiTheme="minorHAnsi" w:eastAsia="Calibri" w:hAnsiTheme="minorHAnsi" w:cstheme="minorHAnsi"/>
          <w:b/>
          <w:bCs/>
          <w:u w:val="single"/>
        </w:rPr>
        <w:t>investments In deferring various dreams of difference</w:t>
      </w:r>
      <w:r w:rsidRPr="00844734">
        <w:rPr>
          <w:rFonts w:asciiTheme="minorHAnsi" w:eastAsia="Calibri" w:hAnsiTheme="minorHAnsi" w:cstheme="minorHAnsi"/>
          <w:sz w:val="16"/>
        </w:rPr>
        <w:t xml:space="preserve">. To some extent </w:t>
      </w:r>
      <w:r w:rsidRPr="00844734">
        <w:rPr>
          <w:rFonts w:asciiTheme="minorHAnsi" w:eastAsia="Calibri" w:hAnsiTheme="minorHAnsi" w:cstheme="minorHAnsi"/>
          <w:i/>
          <w:sz w:val="16"/>
        </w:rPr>
        <w:t>Cruising Utopia</w:t>
      </w:r>
      <w:r w:rsidRPr="00844734">
        <w:rPr>
          <w:rFonts w:asciiTheme="minorHAnsi" w:eastAsia="Calibri" w:hAnsiTheme="minorHAnsi" w:cstheme="minorHAnsi"/>
          <w:sz w:val="16"/>
        </w:rPr>
        <w:t xml:space="preserve"> is a polemic that argues against antirelationality by insisting on the essential need for an understanding of queerness as collectivity. </w:t>
      </w:r>
      <w:r w:rsidRPr="00844734">
        <w:rPr>
          <w:rFonts w:asciiTheme="minorHAnsi" w:eastAsia="Calibri" w:hAnsiTheme="minorHAnsi" w:cstheme="minorHAnsi"/>
          <w:b/>
          <w:bCs/>
          <w:u w:val="single"/>
        </w:rPr>
        <w:t xml:space="preserve">I respond to Edelman's assertion that the future is the province of the child and therefore not for the queers by arguing that </w:t>
      </w:r>
      <w:r w:rsidRPr="00844734">
        <w:rPr>
          <w:rFonts w:asciiTheme="minorHAnsi" w:eastAsia="Calibri" w:hAnsiTheme="minorHAnsi" w:cstheme="minorHAnsi"/>
          <w:b/>
          <w:bCs/>
          <w:highlight w:val="yellow"/>
          <w:u w:val="single"/>
        </w:rPr>
        <w:t>queerness is primarily about futurity and hope</w:t>
      </w:r>
      <w:r w:rsidRPr="00844734">
        <w:rPr>
          <w:rFonts w:asciiTheme="minorHAnsi" w:eastAsia="Calibri" w:hAnsiTheme="minorHAnsi" w:cstheme="minorHAnsi"/>
          <w:sz w:val="16"/>
        </w:rPr>
        <w:t xml:space="preserve">. That is to say that </w:t>
      </w:r>
      <w:r w:rsidRPr="00844734">
        <w:rPr>
          <w:rFonts w:asciiTheme="minorHAnsi" w:eastAsia="Calibri" w:hAnsiTheme="minorHAnsi" w:cstheme="minorHAnsi"/>
          <w:b/>
          <w:bCs/>
          <w:highlight w:val="yellow"/>
          <w:u w:val="single"/>
        </w:rPr>
        <w:t>queerness is always in the horizon</w:t>
      </w:r>
      <w:r w:rsidRPr="00844734">
        <w:rPr>
          <w:rFonts w:asciiTheme="minorHAnsi" w:eastAsia="Calibri" w:hAnsiTheme="minorHAnsi" w:cstheme="minorHAnsi"/>
          <w:sz w:val="16"/>
        </w:rPr>
        <w:t xml:space="preserve">. I contend that </w:t>
      </w:r>
      <w:r w:rsidRPr="00844734">
        <w:rPr>
          <w:rFonts w:asciiTheme="minorHAnsi" w:eastAsia="Calibri" w:hAnsiTheme="minorHAnsi" w:cstheme="minorHAnsi"/>
          <w:b/>
          <w:bCs/>
          <w:u w:val="single"/>
        </w:rPr>
        <w:t>if queerness is to have any value whatsoever, it must be viewed as being visible</w:t>
      </w:r>
      <w:r w:rsidRPr="00844734">
        <w:rPr>
          <w:rFonts w:asciiTheme="minorHAnsi" w:eastAsia="Calibri" w:hAnsiTheme="minorHAnsi" w:cstheme="minorHAnsi"/>
          <w:sz w:val="16"/>
        </w:rPr>
        <w:t xml:space="preserve"> </w:t>
      </w:r>
      <w:r w:rsidRPr="00844734">
        <w:rPr>
          <w:rFonts w:asciiTheme="minorHAnsi" w:eastAsia="Calibri" w:hAnsiTheme="minorHAnsi" w:cstheme="minorHAnsi"/>
          <w:b/>
          <w:bCs/>
          <w:u w:val="single"/>
        </w:rPr>
        <w:t>only in the hori</w:t>
      </w:r>
      <w:r w:rsidRPr="00844734">
        <w:rPr>
          <w:rFonts w:asciiTheme="minorHAnsi" w:eastAsia="Calibri" w:hAnsiTheme="minorHAnsi" w:cstheme="minorHAnsi"/>
          <w:b/>
          <w:bCs/>
          <w:u w:val="single"/>
        </w:rPr>
        <w:softHyphen/>
        <w:t>zon</w:t>
      </w:r>
      <w:r w:rsidRPr="00844734">
        <w:rPr>
          <w:rFonts w:asciiTheme="minorHAnsi" w:eastAsia="Calibri" w:hAnsiTheme="minorHAnsi" w:cstheme="minorHAnsi"/>
          <w:sz w:val="16"/>
        </w:rPr>
        <w:t xml:space="preserve">. </w:t>
      </w:r>
      <w:r w:rsidRPr="00844734">
        <w:rPr>
          <w:rFonts w:asciiTheme="minorHAnsi" w:eastAsia="Calibri" w:hAnsiTheme="minorHAnsi" w:cstheme="minorHAnsi"/>
          <w:b/>
          <w:bCs/>
          <w:u w:val="single"/>
        </w:rPr>
        <w:t>My argument is</w:t>
      </w:r>
      <w:r w:rsidRPr="00844734">
        <w:rPr>
          <w:rFonts w:asciiTheme="minorHAnsi" w:eastAsia="Calibri" w:hAnsiTheme="minorHAnsi" w:cstheme="minorHAnsi"/>
          <w:sz w:val="16"/>
        </w:rPr>
        <w:t xml:space="preserve"> therefore interested in </w:t>
      </w:r>
      <w:r w:rsidRPr="00844734">
        <w:rPr>
          <w:rFonts w:asciiTheme="minorHAnsi" w:eastAsia="Calibri" w:hAnsiTheme="minorHAnsi" w:cstheme="minorHAnsi"/>
          <w:b/>
          <w:bCs/>
          <w:u w:val="single"/>
        </w:rPr>
        <w:t>critiquing the ontological certitude that I understand to be partnered with the politics of persistent and pragmatic contemporary gay identity.</w:t>
      </w:r>
      <w:r w:rsidRPr="00844734">
        <w:rPr>
          <w:rFonts w:asciiTheme="minorHAnsi" w:eastAsia="Calibri" w:hAnsiTheme="minorHAnsi" w:cstheme="minorHAnsi"/>
          <w:sz w:val="16"/>
        </w:rPr>
        <w:t xml:space="preserve"> This mode of ontological certitude is often represented through a narration of disappearance and negativity that boils down to another game of fort-da. What then does a Blochian approach offer instead of a powerful critical impulse toward negation? Bloch found solid grounds for a critique of a totalizing and naturalizing idea of the present in his concept of the no-longer-conscious. </w:t>
      </w:r>
      <w:r w:rsidRPr="00844734">
        <w:rPr>
          <w:rFonts w:asciiTheme="minorHAnsi" w:eastAsia="Calibri" w:hAnsiTheme="minorHAnsi" w:cstheme="minorHAnsi"/>
          <w:b/>
          <w:bCs/>
          <w:u w:val="single"/>
        </w:rPr>
        <w:t>A turn to the no-longer-conscious enabled a critical hermeneutics attuned to comprehending the not-yet-here. This temporal calculus performed and utilized the past and the future as armaments to combat the devastating logic of the world of the here and now, a notion of nothing existing outside the sphere of the current moment, a version of reality that naturalizes cultural logics such as capitalism and heteronormativity</w:t>
      </w:r>
      <w:r w:rsidRPr="00844734">
        <w:rPr>
          <w:rFonts w:asciiTheme="minorHAnsi" w:eastAsia="Calibri" w:hAnsiTheme="minorHAnsi" w:cstheme="minorHAnsi"/>
          <w:sz w:val="16"/>
        </w:rPr>
        <w:t xml:space="preserve">. Concomitantly, Bloch also sharpens our critical imagination with his emphasis on hope. </w:t>
      </w:r>
      <w:r w:rsidRPr="00844734">
        <w:rPr>
          <w:rFonts w:asciiTheme="minorHAnsi" w:eastAsia="Calibri" w:hAnsiTheme="minorHAnsi" w:cstheme="minorHAnsi"/>
          <w:b/>
          <w:bCs/>
          <w:highlight w:val="yellow"/>
          <w:u w:val="single"/>
        </w:rPr>
        <w:t>An antiutopian might understand himself as being critical in rejecting hope, but in the rush to denounce it, he would be missing the point that hope is spawned of a critical investment in utopia, which is</w:t>
      </w:r>
      <w:r w:rsidRPr="00844734">
        <w:rPr>
          <w:rFonts w:asciiTheme="minorHAnsi" w:eastAsia="Calibri" w:hAnsiTheme="minorHAnsi" w:cstheme="minorHAnsi"/>
          <w:b/>
          <w:bCs/>
          <w:u w:val="single"/>
        </w:rPr>
        <w:t xml:space="preserve"> nothing like naive but, instead, </w:t>
      </w:r>
      <w:r w:rsidRPr="00844734">
        <w:rPr>
          <w:rFonts w:asciiTheme="minorHAnsi" w:eastAsia="Calibri" w:hAnsiTheme="minorHAnsi" w:cstheme="minorHAnsi"/>
          <w:b/>
          <w:bCs/>
          <w:highlight w:val="yellow"/>
          <w:u w:val="single"/>
        </w:rPr>
        <w:t>profoundly resistant to the</w:t>
      </w:r>
      <w:r w:rsidRPr="00844734">
        <w:rPr>
          <w:rFonts w:asciiTheme="minorHAnsi" w:eastAsia="Calibri" w:hAnsiTheme="minorHAnsi" w:cstheme="minorHAnsi"/>
          <w:b/>
          <w:bCs/>
          <w:u w:val="single"/>
        </w:rPr>
        <w:t xml:space="preserve"> stultifying temporal </w:t>
      </w:r>
      <w:r w:rsidRPr="00844734">
        <w:rPr>
          <w:rFonts w:asciiTheme="minorHAnsi" w:eastAsia="Calibri" w:hAnsiTheme="minorHAnsi" w:cstheme="minorHAnsi"/>
          <w:b/>
          <w:bCs/>
          <w:highlight w:val="yellow"/>
          <w:u w:val="single"/>
        </w:rPr>
        <w:t>logic of a broken-down present</w:t>
      </w:r>
      <w:r w:rsidRPr="00844734">
        <w:rPr>
          <w:rFonts w:asciiTheme="minorHAnsi" w:eastAsia="Calibri" w:hAnsiTheme="minorHAnsi" w:cstheme="minorHAnsi"/>
          <w:b/>
          <w:bCs/>
          <w:u w:val="single"/>
        </w:rPr>
        <w:t>.</w:t>
      </w:r>
      <w:r w:rsidRPr="00844734">
        <w:rPr>
          <w:rFonts w:asciiTheme="minorHAnsi" w:eastAsia="Calibri" w:hAnsiTheme="minorHAnsi" w:cstheme="minorHAnsi"/>
          <w:sz w:val="16"/>
        </w:rPr>
        <w:t xml:space="preserve"> My turn to Bloch, hope, and utopia is a challenge to theoretical insights that have been stunted by the lull of presentness and various romances of negativity and have thus become routine and resoundingly anticritical. This antiutopian theoretical faltering is often nothing more than rote invocation of poststructural pieties. </w:t>
      </w:r>
      <w:r w:rsidRPr="00844734">
        <w:rPr>
          <w:rFonts w:asciiTheme="minorHAnsi" w:eastAsia="Calibri" w:hAnsiTheme="minorHAnsi" w:cstheme="minorHAnsi"/>
          <w:b/>
          <w:bCs/>
          <w:u w:val="single"/>
        </w:rPr>
        <w:t>The critical practices often summarized as poststructuralism inform my analysis as much as any other source from which I draw. the corrective I wish to make by turning to utopia is attuned to Eve Kosofsky Sedgwick's critique of the way in which paranoid reading practices have become so nearly automatic in queer studies that they have, in many ways, ceased to be critical</w:t>
      </w:r>
      <w:r w:rsidRPr="00844734">
        <w:rPr>
          <w:rFonts w:asciiTheme="minorHAnsi" w:eastAsia="Calibri" w:hAnsiTheme="minorHAnsi" w:cstheme="minorHAnsi"/>
          <w:sz w:val="16"/>
        </w:rPr>
        <w:t xml:space="preserve">. </w:t>
      </w:r>
      <w:r w:rsidRPr="00844734">
        <w:rPr>
          <w:rFonts w:asciiTheme="minorHAnsi" w:eastAsia="Calibri" w:hAnsiTheme="minorHAnsi" w:cstheme="minorHAnsi"/>
          <w:b/>
          <w:bCs/>
          <w:highlight w:val="yellow"/>
          <w:u w:val="single"/>
        </w:rPr>
        <w:t>Antiutopianism in queer studies</w:t>
      </w:r>
      <w:r w:rsidRPr="00844734">
        <w:rPr>
          <w:rFonts w:asciiTheme="minorHAnsi" w:eastAsia="Calibri" w:hAnsiTheme="minorHAnsi" w:cstheme="minorHAnsi"/>
          <w:b/>
          <w:bCs/>
          <w:u w:val="single"/>
        </w:rPr>
        <w:t xml:space="preserve">, which is more often than not intertwined with antirelationality, </w:t>
      </w:r>
      <w:r w:rsidRPr="00844734">
        <w:rPr>
          <w:rFonts w:asciiTheme="minorHAnsi" w:eastAsia="Calibri" w:hAnsiTheme="minorHAnsi" w:cstheme="minorHAnsi"/>
          <w:b/>
          <w:bCs/>
          <w:highlight w:val="yellow"/>
          <w:u w:val="single"/>
        </w:rPr>
        <w:t>has led many scholars to an impasse</w:t>
      </w:r>
      <w:r w:rsidRPr="00844734">
        <w:rPr>
          <w:rFonts w:asciiTheme="minorHAnsi" w:eastAsia="Calibri" w:hAnsiTheme="minorHAnsi" w:cstheme="minorHAnsi"/>
          <w:b/>
          <w:bCs/>
          <w:u w:val="single"/>
        </w:rPr>
        <w:t xml:space="preserve"> wherein they cannot see futurity for the life of them. Utopian readings are aligned with what Sedgwick would call reparative hermeneutics</w:t>
      </w:r>
    </w:p>
    <w:p w14:paraId="7467529C" w14:textId="77777777" w:rsidR="00326B8B" w:rsidRPr="00844734" w:rsidRDefault="00326B8B" w:rsidP="00326B8B">
      <w:pPr>
        <w:rPr>
          <w:rFonts w:asciiTheme="minorHAnsi" w:hAnsiTheme="minorHAnsi" w:cstheme="minorHAnsi"/>
        </w:rPr>
      </w:pPr>
    </w:p>
    <w:p w14:paraId="3AD93211" w14:textId="77777777" w:rsidR="00326B8B" w:rsidRPr="00844734" w:rsidRDefault="00326B8B" w:rsidP="00326B8B">
      <w:pPr>
        <w:pStyle w:val="Heading4"/>
        <w:rPr>
          <w:rFonts w:asciiTheme="minorHAnsi" w:hAnsiTheme="minorHAnsi" w:cstheme="minorHAnsi"/>
        </w:rPr>
      </w:pPr>
      <w:r w:rsidRPr="00844734">
        <w:rPr>
          <w:rFonts w:asciiTheme="minorHAnsi" w:hAnsiTheme="minorHAnsi" w:cstheme="minorHAnsi"/>
        </w:rPr>
        <w:t>Failure to evaluate responsibility for the future denies any collective social change</w:t>
      </w:r>
    </w:p>
    <w:p w14:paraId="396298B5" w14:textId="77777777" w:rsidR="00326B8B" w:rsidRPr="00844734" w:rsidRDefault="00326B8B" w:rsidP="00326B8B">
      <w:pPr>
        <w:rPr>
          <w:rStyle w:val="Style13ptBold"/>
          <w:rFonts w:asciiTheme="minorHAnsi" w:hAnsiTheme="minorHAnsi" w:cstheme="minorHAnsi"/>
        </w:rPr>
      </w:pPr>
      <w:r w:rsidRPr="00844734">
        <w:rPr>
          <w:rStyle w:val="Style13ptBold"/>
          <w:rFonts w:asciiTheme="minorHAnsi" w:hAnsiTheme="minorHAnsi" w:cstheme="minorHAnsi"/>
        </w:rPr>
        <w:t>Grossberg 3</w:t>
      </w:r>
    </w:p>
    <w:p w14:paraId="16892C20" w14:textId="77777777" w:rsidR="00326B8B" w:rsidRPr="00844734" w:rsidRDefault="00326B8B" w:rsidP="00326B8B">
      <w:pPr>
        <w:rPr>
          <w:rFonts w:asciiTheme="minorHAnsi" w:hAnsiTheme="minorHAnsi" w:cstheme="minorHAnsi"/>
        </w:rPr>
      </w:pPr>
      <w:r w:rsidRPr="00844734">
        <w:rPr>
          <w:rFonts w:asciiTheme="minorHAnsi" w:hAnsiTheme="minorHAnsi" w:cstheme="minorHAnsi"/>
        </w:rPr>
        <w:t>Lawrence, Professor of Communication Studies at UNC-Chapel Hill, “Cultural studies, the war against kids, and the re-becoming of US modernity,” Postcolonial Studies, 6:3, 346-347</w:t>
      </w:r>
    </w:p>
    <w:p w14:paraId="276E8F55" w14:textId="77777777" w:rsidR="00326B8B" w:rsidRPr="00844734" w:rsidRDefault="00326B8B" w:rsidP="00326B8B">
      <w:pPr>
        <w:pStyle w:val="card"/>
        <w:rPr>
          <w:rFonts w:asciiTheme="minorHAnsi" w:hAnsiTheme="minorHAnsi" w:cstheme="minorHAnsi"/>
        </w:rPr>
      </w:pPr>
      <w:r w:rsidRPr="00844734">
        <w:rPr>
          <w:rFonts w:asciiTheme="minorHAnsi" w:hAnsiTheme="minorHAnsi" w:cstheme="minorHAnsi"/>
        </w:rPr>
        <w:t xml:space="preserve">The war on kids is about erasing the future as a burden on the present. Or better, it is about changing the very mode by which the future functions, for the future is itself necessary to the possibility of an individualizing identity built on labour and citizenship. The rejection of kids as the core of our common national and social identity is, at the same time, a rejection of the future as an affective investment. Increasingly, the future is defined as either indistinguishable from the present35 (and therefore as the servant of the present rather than vice versa), or apocalyptically (as radically other than the present, without any continuity). To put it simply, </w:t>
      </w:r>
      <w:r w:rsidRPr="00844734">
        <w:rPr>
          <w:rStyle w:val="TitleChar"/>
          <w:rFonts w:asciiTheme="minorHAnsi" w:hAnsiTheme="minorHAnsi" w:cstheme="minorHAnsi"/>
        </w:rPr>
        <w:t>the claim that we are no longer responsible to</w:t>
      </w:r>
      <w:r w:rsidRPr="00844734">
        <w:rPr>
          <w:rFonts w:asciiTheme="minorHAnsi" w:hAnsiTheme="minorHAnsi" w:cstheme="minorHAnsi"/>
        </w:rPr>
        <w:t xml:space="preserve">/for our </w:t>
      </w:r>
      <w:r w:rsidRPr="00844734">
        <w:rPr>
          <w:rStyle w:val="TitleChar"/>
          <w:rFonts w:asciiTheme="minorHAnsi" w:hAnsiTheme="minorHAnsi" w:cstheme="minorHAnsi"/>
        </w:rPr>
        <w:t>children</w:t>
      </w:r>
      <w:r w:rsidRPr="00844734">
        <w:rPr>
          <w:rFonts w:asciiTheme="minorHAnsi" w:hAnsiTheme="minorHAnsi" w:cstheme="minorHAnsi"/>
        </w:rPr>
        <w:t xml:space="preserve"> (because they no longer deserve it) ‘</w:t>
      </w:r>
      <w:r w:rsidRPr="00844734">
        <w:rPr>
          <w:rStyle w:val="TitleChar"/>
          <w:rFonts w:asciiTheme="minorHAnsi" w:hAnsiTheme="minorHAnsi" w:cstheme="minorHAnsi"/>
        </w:rPr>
        <w:t>signifies</w:t>
      </w:r>
      <w:r w:rsidRPr="00844734">
        <w:rPr>
          <w:rFonts w:asciiTheme="minorHAnsi" w:hAnsiTheme="minorHAnsi" w:cstheme="minorHAnsi"/>
        </w:rPr>
        <w:t xml:space="preserve">’, if you will, </w:t>
      </w:r>
      <w:r w:rsidRPr="00844734">
        <w:rPr>
          <w:rStyle w:val="TitleChar"/>
          <w:rFonts w:asciiTheme="minorHAnsi" w:hAnsiTheme="minorHAnsi" w:cstheme="minorHAnsi"/>
        </w:rPr>
        <w:t>that the present is no longer responsible to the future</w:t>
      </w:r>
      <w:r w:rsidRPr="00844734">
        <w:rPr>
          <w:rFonts w:asciiTheme="minorHAnsi" w:hAnsiTheme="minorHAnsi" w:cstheme="minorHAnsi"/>
        </w:rPr>
        <w:t xml:space="preserve">. On the contrary, in the re-imagined modernity, the future is to be held responsible to the present. We may be witnessing the attempt to reinvent the individual and the relationship of individuality to the forces that produce reality and are producing our collective futures, and the emergence of a new and distinct mode of individualization and (as)sociation. This ‘revolution’ involves economic, political, ideological, social, theoretical, cultural and media vectors, all together, and their multiple articulations. It is what brings together new conservative, neo-conservative and neo-liberal groups, and sometimes other constituencies, however temporarily. What is at stake is the production of a new modernity and of the impossibility of those conceptions of agency which have sustained us for centuries. </w:t>
      </w:r>
      <w:r w:rsidRPr="00844734">
        <w:rPr>
          <w:rStyle w:val="TitleChar"/>
          <w:rFonts w:asciiTheme="minorHAnsi" w:hAnsiTheme="minorHAnsi" w:cstheme="minorHAnsi"/>
          <w:highlight w:val="yellow"/>
        </w:rPr>
        <w:t>This new modernity would</w:t>
      </w:r>
      <w:r w:rsidRPr="00844734">
        <w:rPr>
          <w:rFonts w:asciiTheme="minorHAnsi" w:hAnsiTheme="minorHAnsi" w:cstheme="minorHAnsi"/>
        </w:rPr>
        <w:t xml:space="preserve"> seem to negate the very reality, and even the possibility, of the social or, more accurately, of social agency. What we are witnessing, what I have been trying to describe and imagine, is the production of a new context, a new modernity, out of the old. This production seems to </w:t>
      </w:r>
      <w:r w:rsidRPr="00844734">
        <w:rPr>
          <w:rStyle w:val="TitleChar"/>
          <w:rFonts w:asciiTheme="minorHAnsi" w:hAnsiTheme="minorHAnsi" w:cstheme="minorHAnsi"/>
          <w:highlight w:val="yellow"/>
        </w:rPr>
        <w:t>require</w:t>
      </w:r>
      <w:r w:rsidRPr="00844734">
        <w:rPr>
          <w:rFonts w:asciiTheme="minorHAnsi" w:hAnsiTheme="minorHAnsi" w:cstheme="minorHAnsi"/>
        </w:rPr>
        <w:t xml:space="preserve"> and seek </w:t>
      </w:r>
      <w:r w:rsidRPr="00844734">
        <w:rPr>
          <w:rStyle w:val="TitleChar"/>
          <w:rFonts w:asciiTheme="minorHAnsi" w:hAnsiTheme="minorHAnsi" w:cstheme="minorHAnsi"/>
          <w:highlight w:val="yellow"/>
        </w:rPr>
        <w:t>the negation of</w:t>
      </w:r>
      <w:r w:rsidRPr="00844734">
        <w:rPr>
          <w:rStyle w:val="TitleChar"/>
          <w:rFonts w:asciiTheme="minorHAnsi" w:hAnsiTheme="minorHAnsi" w:cstheme="minorHAnsi"/>
        </w:rPr>
        <w:t xml:space="preserve"> many forms of </w:t>
      </w:r>
      <w:r w:rsidRPr="00844734">
        <w:rPr>
          <w:rStyle w:val="TitleChar"/>
          <w:rFonts w:asciiTheme="minorHAnsi" w:hAnsiTheme="minorHAnsi" w:cstheme="minorHAnsi"/>
          <w:highlight w:val="yellow"/>
        </w:rPr>
        <w:t>individual and collective agency, including the very possibility of</w:t>
      </w:r>
      <w:r w:rsidRPr="00844734">
        <w:rPr>
          <w:rFonts w:asciiTheme="minorHAnsi" w:hAnsiTheme="minorHAnsi" w:cstheme="minorHAnsi"/>
        </w:rPr>
        <w:t xml:space="preserve"> imagining alternative futures, of </w:t>
      </w:r>
      <w:r w:rsidRPr="00844734">
        <w:rPr>
          <w:rStyle w:val="TitleChar"/>
          <w:rFonts w:asciiTheme="minorHAnsi" w:hAnsiTheme="minorHAnsi" w:cstheme="minorHAnsi"/>
          <w:highlight w:val="yellow"/>
        </w:rPr>
        <w:t>imagining the future as always holding open</w:t>
      </w:r>
      <w:r w:rsidRPr="00844734">
        <w:rPr>
          <w:rStyle w:val="TitleChar"/>
          <w:rFonts w:asciiTheme="minorHAnsi" w:hAnsiTheme="minorHAnsi" w:cstheme="minorHAnsi"/>
        </w:rPr>
        <w:t xml:space="preserve"> the possibility of </w:t>
      </w:r>
      <w:r w:rsidRPr="00844734">
        <w:rPr>
          <w:rStyle w:val="TitleChar"/>
          <w:rFonts w:asciiTheme="minorHAnsi" w:hAnsiTheme="minorHAnsi" w:cstheme="minorHAnsi"/>
          <w:highlight w:val="yellow"/>
        </w:rPr>
        <w:t>alternatives</w:t>
      </w:r>
      <w:r w:rsidRPr="00844734">
        <w:rPr>
          <w:rFonts w:asciiTheme="minorHAnsi" w:hAnsiTheme="minorHAnsi" w:cstheme="minorHAnsi"/>
        </w:rPr>
        <w:t xml:space="preserve">. That is, the attack on kids is about the relationship between individuality and time. It is a struggle to change our investment in and the possibility of imagining the future. And it is, as Bauman says, a struggle about escaping from the present.36 Because </w:t>
      </w:r>
      <w:r w:rsidRPr="00844734">
        <w:rPr>
          <w:rStyle w:val="TitleChar"/>
          <w:rFonts w:asciiTheme="minorHAnsi" w:hAnsiTheme="minorHAnsi" w:cstheme="minorHAnsi"/>
          <w:highlight w:val="yellow"/>
        </w:rPr>
        <w:t>as long as you believe in the future, there’s</w:t>
      </w:r>
      <w:r w:rsidRPr="00844734">
        <w:rPr>
          <w:rFonts w:asciiTheme="minorHAnsi" w:hAnsiTheme="minorHAnsi" w:cstheme="minorHAnsi"/>
        </w:rPr>
        <w:t xml:space="preserve"> always </w:t>
      </w:r>
      <w:r w:rsidRPr="00844734">
        <w:rPr>
          <w:rStyle w:val="TitleChar"/>
          <w:rFonts w:asciiTheme="minorHAnsi" w:hAnsiTheme="minorHAnsi" w:cstheme="minorHAnsi"/>
          <w:highlight w:val="yellow"/>
        </w:rPr>
        <w:t>an escape route</w:t>
      </w:r>
      <w:r w:rsidRPr="00844734">
        <w:rPr>
          <w:rFonts w:asciiTheme="minorHAnsi" w:hAnsiTheme="minorHAnsi" w:cstheme="minorHAnsi"/>
          <w:highlight w:val="yellow"/>
        </w:rPr>
        <w:t>,</w:t>
      </w:r>
      <w:r w:rsidRPr="00844734">
        <w:rPr>
          <w:rFonts w:asciiTheme="minorHAnsi" w:hAnsiTheme="minorHAnsi" w:cstheme="minorHAnsi"/>
        </w:rPr>
        <w:t xml:space="preserve"> there’s always </w:t>
      </w:r>
      <w:r w:rsidRPr="00844734">
        <w:rPr>
          <w:rStyle w:val="TitleChar"/>
          <w:rFonts w:asciiTheme="minorHAnsi" w:hAnsiTheme="minorHAnsi" w:cstheme="minorHAnsi"/>
        </w:rPr>
        <w:t xml:space="preserve">a way to get from here to there. And as long as there’s an escape route, there is always </w:t>
      </w:r>
      <w:r w:rsidRPr="00844734">
        <w:rPr>
          <w:rStyle w:val="TitleChar"/>
          <w:rFonts w:asciiTheme="minorHAnsi" w:hAnsiTheme="minorHAnsi" w:cstheme="minorHAnsi"/>
          <w:highlight w:val="yellow"/>
        </w:rPr>
        <w:t>a possibility of a community defined in opposition to the present</w:t>
      </w:r>
      <w:r w:rsidRPr="00844734">
        <w:rPr>
          <w:rFonts w:asciiTheme="minorHAnsi" w:hAnsiTheme="minorHAnsi" w:cstheme="minorHAnsi"/>
        </w:rPr>
        <w:t xml:space="preserve">. This struggle against modernity (in the name of a new modernity) must negate the possibility of imagination, of the imaginative power of the future. And in fact, the new modernity seems to demand that we deny the importance of the future. But </w:t>
      </w:r>
      <w:r w:rsidRPr="00844734">
        <w:rPr>
          <w:rStyle w:val="TitleChar"/>
          <w:rFonts w:asciiTheme="minorHAnsi" w:hAnsiTheme="minorHAnsi" w:cstheme="minorHAnsi"/>
          <w:highlight w:val="yellow"/>
        </w:rPr>
        <w:t>if we are to take</w:t>
      </w:r>
      <w:r w:rsidRPr="00844734">
        <w:rPr>
          <w:rStyle w:val="TitleChar"/>
          <w:rFonts w:asciiTheme="minorHAnsi" w:hAnsiTheme="minorHAnsi" w:cstheme="minorHAnsi"/>
        </w:rPr>
        <w:t xml:space="preserve"> back </w:t>
      </w:r>
      <w:r w:rsidRPr="00844734">
        <w:rPr>
          <w:rStyle w:val="TitleChar"/>
          <w:rFonts w:asciiTheme="minorHAnsi" w:hAnsiTheme="minorHAnsi" w:cstheme="minorHAnsi"/>
          <w:highlight w:val="yellow"/>
        </w:rPr>
        <w:t>control of our present</w:t>
      </w:r>
      <w:r w:rsidRPr="00844734">
        <w:rPr>
          <w:rFonts w:asciiTheme="minorHAnsi" w:hAnsiTheme="minorHAnsi" w:cstheme="minorHAnsi"/>
        </w:rPr>
        <w:t xml:space="preserve">, if we are to take back the possibility of imagining the future, </w:t>
      </w:r>
      <w:r w:rsidRPr="00844734">
        <w:rPr>
          <w:rStyle w:val="TitleChar"/>
          <w:rFonts w:asciiTheme="minorHAnsi" w:hAnsiTheme="minorHAnsi" w:cstheme="minorHAnsi"/>
          <w:highlight w:val="yellow"/>
        </w:rPr>
        <w:t>we must somehow return to kids</w:t>
      </w:r>
      <w:r w:rsidRPr="00844734">
        <w:rPr>
          <w:rFonts w:asciiTheme="minorHAnsi" w:hAnsiTheme="minorHAnsi" w:cstheme="minorHAnsi"/>
        </w:rPr>
        <w:t>—all over the world—</w:t>
      </w:r>
      <w:r w:rsidRPr="00844734">
        <w:rPr>
          <w:rStyle w:val="TitleChar"/>
          <w:rFonts w:asciiTheme="minorHAnsi" w:hAnsiTheme="minorHAnsi" w:cstheme="minorHAnsi"/>
          <w:highlight w:val="yellow"/>
        </w:rPr>
        <w:t>the possibility of embodying hope</w:t>
      </w:r>
      <w:r w:rsidRPr="00844734">
        <w:rPr>
          <w:rStyle w:val="TitleChar"/>
          <w:rFonts w:asciiTheme="minorHAnsi" w:hAnsiTheme="minorHAnsi" w:cstheme="minorHAnsi"/>
        </w:rPr>
        <w:t xml:space="preserve"> for themselves </w:t>
      </w:r>
      <w:r w:rsidRPr="00844734">
        <w:rPr>
          <w:rFonts w:asciiTheme="minorHAnsi" w:hAnsiTheme="minorHAnsi" w:cstheme="minorHAnsi"/>
        </w:rPr>
        <w:t xml:space="preserve">(without once again imposing on them the burden that they embody hope for us as well). We must also claim hope for ourselves as intellectuals. I recognize that my argument may stretch one’s credulity, but I want to defend myself by agreeing with my good friend Meaghan Morris, who has suggested, ‘Things are too urgent now to be giving up our imagination’.37 I want to suggest that there is no other way except imaginatively to make sense of what is going on and that, in the end, </w:t>
      </w:r>
      <w:r w:rsidRPr="00844734">
        <w:rPr>
          <w:rStyle w:val="TitleChar"/>
          <w:rFonts w:asciiTheme="minorHAnsi" w:hAnsiTheme="minorHAnsi" w:cstheme="minorHAnsi"/>
        </w:rPr>
        <w:t>it is precisely our ability to imagine that is at stake in the current political struggle</w:t>
      </w:r>
      <w:r w:rsidRPr="00844734">
        <w:rPr>
          <w:rFonts w:asciiTheme="minorHAnsi" w:hAnsiTheme="minorHAnsi" w:cstheme="minorHAnsi"/>
        </w:rPr>
        <w:t>.</w:t>
      </w:r>
    </w:p>
    <w:p w14:paraId="577D8333" w14:textId="77777777" w:rsidR="00326B8B" w:rsidRPr="00844734" w:rsidRDefault="00326B8B" w:rsidP="00326B8B">
      <w:pPr>
        <w:pStyle w:val="Heading4"/>
        <w:rPr>
          <w:rFonts w:asciiTheme="minorHAnsi" w:hAnsiTheme="minorHAnsi" w:cstheme="minorHAnsi"/>
        </w:rPr>
      </w:pPr>
      <w:r w:rsidRPr="00844734">
        <w:rPr>
          <w:rFonts w:asciiTheme="minorHAnsi" w:hAnsiTheme="minorHAnsi" w:cstheme="minorHAnsi"/>
        </w:rPr>
        <w:t>Futurity is key to new social orders which are less oppressive</w:t>
      </w:r>
    </w:p>
    <w:p w14:paraId="051F14C5" w14:textId="77777777" w:rsidR="00326B8B" w:rsidRPr="00844734" w:rsidRDefault="00326B8B" w:rsidP="00326B8B">
      <w:pPr>
        <w:rPr>
          <w:rStyle w:val="Style13ptBold"/>
          <w:rFonts w:asciiTheme="minorHAnsi" w:hAnsiTheme="minorHAnsi" w:cstheme="minorHAnsi"/>
        </w:rPr>
      </w:pPr>
      <w:r w:rsidRPr="00844734">
        <w:rPr>
          <w:rStyle w:val="Style13ptBold"/>
          <w:rFonts w:asciiTheme="minorHAnsi" w:hAnsiTheme="minorHAnsi" w:cstheme="minorHAnsi"/>
        </w:rPr>
        <w:t>Bateman 6</w:t>
      </w:r>
      <w:r w:rsidRPr="00844734">
        <w:rPr>
          <w:rStyle w:val="Style13ptBold"/>
          <w:rFonts w:asciiTheme="minorHAnsi" w:hAnsiTheme="minorHAnsi" w:cstheme="minorHAnsi"/>
        </w:rPr>
        <w:tab/>
      </w:r>
    </w:p>
    <w:p w14:paraId="146C89DC" w14:textId="77777777" w:rsidR="00326B8B" w:rsidRPr="00844734" w:rsidRDefault="00326B8B" w:rsidP="00326B8B">
      <w:pPr>
        <w:rPr>
          <w:rFonts w:asciiTheme="minorHAnsi" w:hAnsiTheme="minorHAnsi" w:cstheme="minorHAnsi"/>
        </w:rPr>
      </w:pPr>
      <w:r w:rsidRPr="00844734">
        <w:rPr>
          <w:rFonts w:asciiTheme="minorHAnsi" w:hAnsiTheme="minorHAnsi" w:cstheme="minorHAnsi"/>
        </w:rPr>
        <w:t xml:space="preserve">R. Benjamin, Doctoral candidate in English, University of Virginia, “The Future of Queer Theory,” Minnesota Review, Spring, </w:t>
      </w:r>
      <w:hyperlink r:id="rId21" w:history="1">
        <w:r w:rsidRPr="00844734">
          <w:rPr>
            <w:rFonts w:asciiTheme="minorHAnsi" w:hAnsiTheme="minorHAnsi" w:cstheme="minorHAnsi"/>
          </w:rPr>
          <w:t>http://www.theminnesotareview.org/journal/ns6566/bateman_r_benjamin_ns6566_stf1.shtml</w:t>
        </w:r>
      </w:hyperlink>
    </w:p>
    <w:p w14:paraId="22F16A8E" w14:textId="77777777" w:rsidR="00326B8B" w:rsidRPr="00844734" w:rsidRDefault="00326B8B" w:rsidP="00326B8B">
      <w:pPr>
        <w:pStyle w:val="card"/>
        <w:rPr>
          <w:rFonts w:asciiTheme="minorHAnsi" w:hAnsiTheme="minorHAnsi" w:cstheme="minorHAnsi"/>
        </w:rPr>
      </w:pPr>
      <w:r w:rsidRPr="00844734">
        <w:rPr>
          <w:rFonts w:asciiTheme="minorHAnsi" w:hAnsiTheme="minorHAnsi" w:cstheme="minorHAnsi"/>
        </w:rPr>
        <w:t xml:space="preserve">Certain readers might chafe at Edelman's suggestion that Butler's politics is insufficiently radical. After all, Butler has been criticized, like Edelman, for trafficking in recondite theories and postmodern argot and for failing to offer a viable model of political agency. To be sure, Butler's post-structuralist and Foucaultian commitments constrain her ability to posit a stable political agent and to conceive a politics that would radically oppose, rather than merely reinforce or marginally reinflect, a dominant cultural order. But in her recent work, perhaps most strikingly in 2004's </w:t>
      </w:r>
      <w:r w:rsidRPr="00844734">
        <w:rPr>
          <w:rStyle w:val="Emphasis"/>
          <w:rFonts w:asciiTheme="minorHAnsi" w:eastAsiaTheme="majorEastAsia" w:hAnsiTheme="minorHAnsi" w:cstheme="minorHAnsi"/>
          <w:sz w:val="14"/>
          <w:szCs w:val="16"/>
        </w:rPr>
        <w:t>Undoing Gender</w:t>
      </w:r>
      <w:r w:rsidRPr="00844734">
        <w:rPr>
          <w:rFonts w:asciiTheme="minorHAnsi" w:hAnsiTheme="minorHAnsi" w:cstheme="minorHAnsi"/>
        </w:rPr>
        <w:t xml:space="preserve">, Butler has turned to the "question of social transformation" (the title of </w:t>
      </w:r>
      <w:r w:rsidRPr="00844734">
        <w:rPr>
          <w:rStyle w:val="Emphasis"/>
          <w:rFonts w:asciiTheme="minorHAnsi" w:eastAsiaTheme="majorEastAsia" w:hAnsiTheme="minorHAnsi" w:cstheme="minorHAnsi"/>
          <w:sz w:val="14"/>
          <w:szCs w:val="16"/>
        </w:rPr>
        <w:t>UG</w:t>
      </w:r>
      <w:r w:rsidRPr="00844734">
        <w:rPr>
          <w:rFonts w:asciiTheme="minorHAnsi" w:hAnsiTheme="minorHAnsi" w:cstheme="minorHAnsi"/>
        </w:rPr>
        <w:t xml:space="preserve">'s tenth chapter), arguing, quite programmatically, that social transformation "…is a question of developing, within law, within psychiatry, within social and literary theory, a new legitimating lexicon for the gender complexity that we have always been living" (219). Lest she be accused of nominalism, Butler stresses the importance of real bodies in forging such a vocabulary: "…the body is that which can occupy the norm in myriad ways, exceed the norm, rework the norm, and expose realities to which we thought we were confined as open to transformation" (217). </w:t>
      </w:r>
      <w:r w:rsidRPr="00844734">
        <w:rPr>
          <w:rStyle w:val="TitleChar"/>
          <w:rFonts w:asciiTheme="minorHAnsi" w:hAnsiTheme="minorHAnsi" w:cstheme="minorHAnsi"/>
          <w:highlight w:val="yellow"/>
        </w:rPr>
        <w:t>While Edelman rejects the future</w:t>
      </w:r>
      <w:r w:rsidRPr="00844734">
        <w:rPr>
          <w:rFonts w:asciiTheme="minorHAnsi" w:hAnsiTheme="minorHAnsi" w:cstheme="minorHAnsi"/>
        </w:rPr>
        <w:t xml:space="preserve"> as a site of social reproduction, </w:t>
      </w:r>
      <w:r w:rsidRPr="00844734">
        <w:rPr>
          <w:rStyle w:val="TitleChar"/>
          <w:rFonts w:asciiTheme="minorHAnsi" w:hAnsiTheme="minorHAnsi" w:cstheme="minorHAnsi"/>
          <w:highlight w:val="yellow"/>
        </w:rPr>
        <w:t>Butler prizes it as a space of uncertainty, an ambiguous terrain upon which</w:t>
      </w:r>
      <w:r w:rsidRPr="00844734">
        <w:rPr>
          <w:rStyle w:val="TitleChar"/>
          <w:rFonts w:asciiTheme="minorHAnsi" w:hAnsiTheme="minorHAnsi" w:cstheme="minorHAnsi"/>
        </w:rPr>
        <w:t xml:space="preserve"> competing and perhaps unforeseeable claims will be made and </w:t>
      </w:r>
      <w:r w:rsidRPr="00844734">
        <w:rPr>
          <w:rStyle w:val="TitleChar"/>
          <w:rFonts w:asciiTheme="minorHAnsi" w:hAnsiTheme="minorHAnsi" w:cstheme="minorHAnsi"/>
          <w:highlight w:val="yellow"/>
        </w:rPr>
        <w:t>new social orders elaborated.</w:t>
      </w:r>
      <w:r w:rsidRPr="00844734">
        <w:rPr>
          <w:rStyle w:val="TitleChar"/>
          <w:rFonts w:asciiTheme="minorHAnsi" w:hAnsiTheme="minorHAnsi" w:cstheme="minorHAnsi"/>
        </w:rPr>
        <w:t xml:space="preserve"> Butler's model</w:t>
      </w:r>
      <w:r w:rsidRPr="00844734">
        <w:rPr>
          <w:rFonts w:asciiTheme="minorHAnsi" w:hAnsiTheme="minorHAnsi" w:cstheme="minorHAnsi"/>
        </w:rPr>
        <w:t xml:space="preserve"> offers queer theory a brighter future than Edelman's, not simply because it confers agency upon social actors and highlights the social's capacity for transformation, but because it </w:t>
      </w:r>
      <w:r w:rsidRPr="00844734">
        <w:rPr>
          <w:rStyle w:val="TitleChar"/>
          <w:rFonts w:asciiTheme="minorHAnsi" w:hAnsiTheme="minorHAnsi" w:cstheme="minorHAnsi"/>
        </w:rPr>
        <w:t xml:space="preserve">supersedes the liberal inclusiveness for which Edelman faults it. </w:t>
      </w:r>
      <w:r w:rsidRPr="00844734">
        <w:rPr>
          <w:rStyle w:val="TitleChar"/>
          <w:rFonts w:asciiTheme="minorHAnsi" w:hAnsiTheme="minorHAnsi" w:cstheme="minorHAnsi"/>
          <w:highlight w:val="yellow"/>
        </w:rPr>
        <w:t>Butler's queer world is not one in which the dominant order remains stable as it incorporates</w:t>
      </w:r>
      <w:r w:rsidRPr="00844734">
        <w:rPr>
          <w:rFonts w:asciiTheme="minorHAnsi" w:hAnsiTheme="minorHAnsi" w:cstheme="minorHAnsi"/>
          <w:highlight w:val="yellow"/>
        </w:rPr>
        <w:t>,</w:t>
      </w:r>
      <w:r w:rsidRPr="00844734">
        <w:rPr>
          <w:rFonts w:asciiTheme="minorHAnsi" w:hAnsiTheme="minorHAnsi" w:cstheme="minorHAnsi"/>
        </w:rPr>
        <w:t xml:space="preserve"> or ingests, peripheral </w:t>
      </w:r>
      <w:r w:rsidRPr="00844734">
        <w:rPr>
          <w:rStyle w:val="TitleChar"/>
          <w:rFonts w:asciiTheme="minorHAnsi" w:hAnsiTheme="minorHAnsi" w:cstheme="minorHAnsi"/>
          <w:highlight w:val="yellow"/>
        </w:rPr>
        <w:t>sexualities</w:t>
      </w:r>
      <w:r w:rsidRPr="00844734">
        <w:rPr>
          <w:rFonts w:asciiTheme="minorHAnsi" w:hAnsiTheme="minorHAnsi" w:cstheme="minorHAnsi"/>
        </w:rPr>
        <w:t xml:space="preserve"> into its fold. </w:t>
      </w:r>
      <w:r w:rsidRPr="00844734">
        <w:rPr>
          <w:rStyle w:val="TitleChar"/>
          <w:rFonts w:asciiTheme="minorHAnsi" w:hAnsiTheme="minorHAnsi" w:cstheme="minorHAnsi"/>
          <w:highlight w:val="yellow"/>
        </w:rPr>
        <w:t>Rather</w:t>
      </w:r>
      <w:r w:rsidRPr="00844734">
        <w:rPr>
          <w:rStyle w:val="TitleChar"/>
          <w:rFonts w:asciiTheme="minorHAnsi" w:hAnsiTheme="minorHAnsi" w:cstheme="minorHAnsi"/>
        </w:rPr>
        <w:t xml:space="preserve">, it is one in which </w:t>
      </w:r>
      <w:r w:rsidRPr="00844734">
        <w:rPr>
          <w:rStyle w:val="TitleChar"/>
          <w:rFonts w:asciiTheme="minorHAnsi" w:hAnsiTheme="minorHAnsi" w:cstheme="minorHAnsi"/>
          <w:highlight w:val="yellow"/>
        </w:rPr>
        <w:t>the periphery remakes the center</w:t>
      </w:r>
      <w:r w:rsidRPr="00844734">
        <w:rPr>
          <w:rStyle w:val="TitleChar"/>
          <w:rFonts w:asciiTheme="minorHAnsi" w:hAnsiTheme="minorHAnsi" w:cstheme="minorHAnsi"/>
        </w:rPr>
        <w:t>, rearticulating what it means to be "normal" or "American" or "queer</w:t>
      </w:r>
      <w:r w:rsidRPr="00844734">
        <w:rPr>
          <w:rFonts w:asciiTheme="minorHAnsi" w:hAnsiTheme="minorHAnsi" w:cstheme="minorHAnsi"/>
        </w:rPr>
        <w:t xml:space="preserve">." Thus, </w:t>
      </w:r>
      <w:r w:rsidRPr="00844734">
        <w:rPr>
          <w:rStyle w:val="TitleChar"/>
          <w:rFonts w:asciiTheme="minorHAnsi" w:hAnsiTheme="minorHAnsi" w:cstheme="minorHAnsi"/>
          <w:highlight w:val="yellow"/>
        </w:rPr>
        <w:t>queers do not simply enter society on heterosexuality's terms; they recast such terms,</w:t>
      </w:r>
      <w:r w:rsidRPr="00844734">
        <w:rPr>
          <w:rStyle w:val="TitleChar"/>
          <w:rFonts w:asciiTheme="minorHAnsi" w:hAnsiTheme="minorHAnsi" w:cstheme="minorHAnsi"/>
        </w:rPr>
        <w:t xml:space="preserve"> seizing upon instabilities </w:t>
      </w:r>
      <w:r w:rsidRPr="00844734">
        <w:rPr>
          <w:rFonts w:asciiTheme="minorHAnsi" w:hAnsiTheme="minorHAnsi" w:cstheme="minorHAnsi"/>
        </w:rPr>
        <w:t xml:space="preserve">in signification </w:t>
      </w:r>
      <w:r w:rsidRPr="00844734">
        <w:rPr>
          <w:rStyle w:val="TitleChar"/>
          <w:rFonts w:asciiTheme="minorHAnsi" w:hAnsiTheme="minorHAnsi" w:cstheme="minorHAnsi"/>
        </w:rPr>
        <w:t>to elaborate previously unarticulated</w:t>
      </w:r>
      <w:r w:rsidRPr="00844734">
        <w:rPr>
          <w:rFonts w:asciiTheme="minorHAnsi" w:hAnsiTheme="minorHAnsi" w:cstheme="minorHAnsi"/>
        </w:rPr>
        <w:t xml:space="preserve"> and perhaps unanticipatable </w:t>
      </w:r>
      <w:r w:rsidRPr="00844734">
        <w:rPr>
          <w:rStyle w:val="TitleChar"/>
          <w:rFonts w:asciiTheme="minorHAnsi" w:hAnsiTheme="minorHAnsi" w:cstheme="minorHAnsi"/>
        </w:rPr>
        <w:t>ways of life</w:t>
      </w:r>
      <w:r w:rsidRPr="00844734">
        <w:rPr>
          <w:rFonts w:asciiTheme="minorHAnsi" w:hAnsiTheme="minorHAnsi" w:cstheme="minorHAnsi"/>
        </w:rPr>
        <w:t xml:space="preserve">. Edelman's point that 'queer' names "the resistance of the social to itself" (2002) combats the very anti-futurism he endorses; in this formulation, queerness functions as the force that prevents a particular social order from coinciding with itself, from congealing into a futureless nightmare. Queer, then, might denote the instability of all norms and social orders, their intrinsic capacity for change. </w:t>
      </w:r>
    </w:p>
    <w:p w14:paraId="229194D1" w14:textId="77777777" w:rsidR="00326B8B" w:rsidRPr="00844734" w:rsidRDefault="00326B8B" w:rsidP="00326B8B">
      <w:pPr>
        <w:rPr>
          <w:rFonts w:asciiTheme="minorHAnsi" w:hAnsiTheme="minorHAnsi" w:cstheme="minorHAnsi"/>
        </w:rPr>
      </w:pPr>
    </w:p>
    <w:p w14:paraId="4606D77D" w14:textId="77777777" w:rsidR="00326B8B" w:rsidRPr="00844734" w:rsidRDefault="00326B8B" w:rsidP="00326B8B">
      <w:pPr>
        <w:rPr>
          <w:rFonts w:asciiTheme="minorHAnsi" w:hAnsiTheme="minorHAnsi" w:cstheme="minorHAnsi"/>
        </w:rPr>
      </w:pPr>
    </w:p>
    <w:p w14:paraId="0F85ADC8" w14:textId="77777777" w:rsidR="00326B8B" w:rsidRPr="00844734" w:rsidRDefault="00326B8B" w:rsidP="00326B8B">
      <w:pPr>
        <w:pStyle w:val="Heading3"/>
        <w:rPr>
          <w:rFonts w:asciiTheme="minorHAnsi" w:hAnsiTheme="minorHAnsi" w:cstheme="minorHAnsi"/>
        </w:rPr>
      </w:pPr>
      <w:r w:rsidRPr="00844734">
        <w:rPr>
          <w:rFonts w:asciiTheme="minorHAnsi" w:hAnsiTheme="minorHAnsi" w:cstheme="minorHAnsi"/>
        </w:rPr>
        <w:t>University DA</w:t>
      </w:r>
    </w:p>
    <w:p w14:paraId="16687D31" w14:textId="77777777" w:rsidR="00326B8B" w:rsidRPr="00844734" w:rsidRDefault="00326B8B" w:rsidP="00326B8B">
      <w:pPr>
        <w:pStyle w:val="Heading4"/>
        <w:rPr>
          <w:rFonts w:asciiTheme="minorHAnsi" w:hAnsiTheme="minorHAnsi" w:cstheme="minorHAnsi"/>
        </w:rPr>
      </w:pPr>
      <w:r w:rsidRPr="00844734">
        <w:rPr>
          <w:rFonts w:asciiTheme="minorHAnsi" w:hAnsiTheme="minorHAnsi" w:cstheme="minorHAnsi"/>
        </w:rPr>
        <w:t>1. Their rupture doesn’t resist academic norms – it just creates non-normative normative standards.</w:t>
      </w:r>
    </w:p>
    <w:p w14:paraId="419788BB" w14:textId="77777777" w:rsidR="00326B8B" w:rsidRPr="00844734" w:rsidRDefault="00326B8B" w:rsidP="00326B8B">
      <w:pPr>
        <w:rPr>
          <w:rFonts w:asciiTheme="minorHAnsi" w:hAnsiTheme="minorHAnsi" w:cstheme="minorHAnsi"/>
          <w:b/>
          <w:bCs/>
          <w:sz w:val="26"/>
        </w:rPr>
      </w:pPr>
      <w:r w:rsidRPr="00844734">
        <w:rPr>
          <w:rStyle w:val="Style13ptBold"/>
          <w:rFonts w:asciiTheme="minorHAnsi" w:hAnsiTheme="minorHAnsi" w:cstheme="minorHAnsi"/>
        </w:rPr>
        <w:t>Ruffolo 09</w:t>
      </w:r>
      <w:r w:rsidRPr="00844734">
        <w:rPr>
          <w:rFonts w:asciiTheme="minorHAnsi" w:hAnsiTheme="minorHAnsi" w:cstheme="minorHAnsi"/>
        </w:rPr>
        <w:t xml:space="preserve"> [David, Lectures at the Ontario Institute for Studies in Education, University of Toronto, Canada, Post-Queer Politics] Awirth</w:t>
      </w:r>
    </w:p>
    <w:p w14:paraId="6D655628" w14:textId="77777777" w:rsidR="00326B8B" w:rsidRPr="00844734" w:rsidRDefault="00326B8B" w:rsidP="00326B8B">
      <w:pPr>
        <w:rPr>
          <w:rStyle w:val="TitleChar"/>
          <w:rFonts w:asciiTheme="minorHAnsi" w:hAnsiTheme="minorHAnsi" w:cstheme="minorHAnsi"/>
        </w:rPr>
      </w:pPr>
      <w:r w:rsidRPr="00844734">
        <w:rPr>
          <w:rStyle w:val="TitleChar"/>
          <w:rFonts w:asciiTheme="minorHAnsi" w:hAnsiTheme="minorHAnsi" w:cstheme="minorHAnsi"/>
        </w:rPr>
        <w:t>Judith Butler builds on Foucault’s notion of subjection using speech act theory to offer a psychic reading of subjects as performative. Butler challenges power as a condition that circulates amongst subjects through a consideration of power as “an acting that is an enacting</w:t>
      </w:r>
      <w:r w:rsidRPr="00844734">
        <w:rPr>
          <w:rFonts w:asciiTheme="minorHAnsi" w:hAnsiTheme="minorHAnsi" w:cstheme="minorHAnsi"/>
          <w:sz w:val="16"/>
          <w:szCs w:val="16"/>
        </w:rPr>
        <w:t>” (1997b</w:t>
      </w:r>
      <w:r w:rsidRPr="00844734">
        <w:rPr>
          <w:rFonts w:asciiTheme="minorHAnsi" w:hAnsiTheme="minorHAnsi" w:cstheme="minorHAnsi"/>
          <w:sz w:val="16"/>
        </w:rPr>
        <w:t xml:space="preserve">, 15).2 She creates the spaces to move away from the inscriptive techniques of disciplinary societies by demonstrating how subjects are materialized through discourse. </w:t>
      </w:r>
      <w:r w:rsidRPr="00844734">
        <w:rPr>
          <w:rStyle w:val="TitleChar"/>
          <w:rFonts w:asciiTheme="minorHAnsi" w:hAnsiTheme="minorHAnsi" w:cstheme="minorHAnsi"/>
          <w:highlight w:val="yellow"/>
        </w:rPr>
        <w:t>We</w:t>
      </w:r>
      <w:r w:rsidRPr="00844734">
        <w:rPr>
          <w:rStyle w:val="TitleChar"/>
          <w:rFonts w:asciiTheme="minorHAnsi" w:hAnsiTheme="minorHAnsi" w:cstheme="minorHAnsi"/>
        </w:rPr>
        <w:t xml:space="preserve"> can easily </w:t>
      </w:r>
      <w:r w:rsidRPr="00844734">
        <w:rPr>
          <w:rStyle w:val="TitleChar"/>
          <w:rFonts w:asciiTheme="minorHAnsi" w:hAnsiTheme="minorHAnsi" w:cstheme="minorHAnsi"/>
          <w:highlight w:val="yellow"/>
        </w:rPr>
        <w:t xml:space="preserve">make connections between performativity and </w:t>
      </w:r>
      <w:r w:rsidRPr="00844734">
        <w:rPr>
          <w:rStyle w:val="TitleChar"/>
          <w:rFonts w:asciiTheme="minorHAnsi" w:hAnsiTheme="minorHAnsi" w:cstheme="minorHAnsi"/>
        </w:rPr>
        <w:t xml:space="preserve">higher </w:t>
      </w:r>
      <w:r w:rsidRPr="00844734">
        <w:rPr>
          <w:rStyle w:val="TitleChar"/>
          <w:rFonts w:asciiTheme="minorHAnsi" w:hAnsiTheme="minorHAnsi" w:cstheme="minorHAnsi"/>
          <w:highlight w:val="yellow"/>
        </w:rPr>
        <w:t xml:space="preserve">education by identifying how </w:t>
      </w:r>
      <w:r w:rsidRPr="00844734">
        <w:rPr>
          <w:rStyle w:val="TitleChar"/>
          <w:rFonts w:asciiTheme="minorHAnsi" w:hAnsiTheme="minorHAnsi" w:cstheme="minorHAnsi"/>
        </w:rPr>
        <w:t xml:space="preserve">academic </w:t>
      </w:r>
      <w:r w:rsidRPr="00844734">
        <w:rPr>
          <w:rStyle w:val="TitleChar"/>
          <w:rFonts w:asciiTheme="minorHAnsi" w:hAnsiTheme="minorHAnsi" w:cstheme="minorHAnsi"/>
          <w:highlight w:val="yellow"/>
        </w:rPr>
        <w:t xml:space="preserve">subjects are implicated </w:t>
      </w:r>
      <w:r w:rsidRPr="00844734">
        <w:rPr>
          <w:rStyle w:val="TitleChar"/>
          <w:rFonts w:asciiTheme="minorHAnsi" w:hAnsiTheme="minorHAnsi" w:cstheme="minorHAnsi"/>
        </w:rPr>
        <w:t xml:space="preserve">in performative reiterations </w:t>
      </w:r>
      <w:r w:rsidRPr="00844734">
        <w:rPr>
          <w:rStyle w:val="TitleChar"/>
          <w:rFonts w:asciiTheme="minorHAnsi" w:hAnsiTheme="minorHAnsi" w:cstheme="minorHAnsi"/>
          <w:highlight w:val="yellow"/>
        </w:rPr>
        <w:t xml:space="preserve">as </w:t>
      </w:r>
      <w:r w:rsidRPr="00844734">
        <w:rPr>
          <w:rStyle w:val="TitleChar"/>
          <w:rFonts w:asciiTheme="minorHAnsi" w:hAnsiTheme="minorHAnsi" w:cstheme="minorHAnsi"/>
        </w:rPr>
        <w:t xml:space="preserve">the </w:t>
      </w:r>
      <w:r w:rsidRPr="00844734">
        <w:rPr>
          <w:rStyle w:val="TitleChar"/>
          <w:rFonts w:asciiTheme="minorHAnsi" w:hAnsiTheme="minorHAnsi" w:cstheme="minorHAnsi"/>
          <w:highlight w:val="yellow"/>
        </w:rPr>
        <w:t>reproduction of</w:t>
      </w:r>
      <w:r w:rsidRPr="00844734">
        <w:rPr>
          <w:rStyle w:val="TitleChar"/>
          <w:rFonts w:asciiTheme="minorHAnsi" w:hAnsiTheme="minorHAnsi" w:cstheme="minorHAnsi"/>
        </w:rPr>
        <w:t xml:space="preserve"> higher </w:t>
      </w:r>
      <w:r w:rsidRPr="00844734">
        <w:rPr>
          <w:rStyle w:val="TitleChar"/>
          <w:rFonts w:asciiTheme="minorHAnsi" w:hAnsiTheme="minorHAnsi" w:cstheme="minorHAnsi"/>
          <w:highlight w:val="yellow"/>
        </w:rPr>
        <w:t>educational norms</w:t>
      </w:r>
      <w:r w:rsidRPr="00844734">
        <w:rPr>
          <w:rFonts w:asciiTheme="minorHAnsi" w:hAnsiTheme="minorHAnsi" w:cstheme="minorHAnsi"/>
          <w:sz w:val="16"/>
        </w:rPr>
        <w:t xml:space="preserve">. Think of the norms associated with scholarly publications and how academic subjects must “successfully” reiterate these norms in order to be read as intelligible in scholarly communities: conducting research (researching existing literature in a particular field;; identifying research gaps;; creating research proposals;; undergoing the ethical review processes;; gathering and interpreting data);; writing a manuscript (organizing research findings;; determining the format of the manuscript;; structuring ideas;; modifying the manuscript in relation to journal specifications);; submitting a manuscript (preparing manuscript for submissions as per journal guidelines;; sending manuscript to specific geographical or virtual locations);; review process (double-blind reviews;; critiques, comments, and suggestions are generated;; manuscript is accepted, accepted with modifications, or rejected);; modifications (draft manuscript is reworked to address the concerns outlined by the reviewers;; manuscript is polished);; terms and conditions of publication rights (publishing agreement is signed;; publication rights are determined;; compensation—if any—is determined). We see from this example that academic subjects become intelligible as scholars of a particular field through the successful reiteration of certain norms related to scholarly publications. Every journal and every field of study has their own discursive norms and so it is the reiteration of such norms that constitutes what it means to be “an academic.” </w:t>
      </w:r>
      <w:r w:rsidRPr="00844734">
        <w:rPr>
          <w:rStyle w:val="TitleChar"/>
          <w:rFonts w:asciiTheme="minorHAnsi" w:hAnsiTheme="minorHAnsi" w:cstheme="minorHAnsi"/>
          <w:highlight w:val="yellow"/>
        </w:rPr>
        <w:t>Performativity</w:t>
      </w:r>
      <w:r w:rsidRPr="00844734">
        <w:rPr>
          <w:rStyle w:val="TitleChar"/>
          <w:rFonts w:asciiTheme="minorHAnsi" w:hAnsiTheme="minorHAnsi" w:cstheme="minorHAnsi"/>
        </w:rPr>
        <w:t xml:space="preserve"> not only </w:t>
      </w:r>
      <w:r w:rsidRPr="00844734">
        <w:rPr>
          <w:rStyle w:val="TitleChar"/>
          <w:rFonts w:asciiTheme="minorHAnsi" w:hAnsiTheme="minorHAnsi" w:cstheme="minorHAnsi"/>
          <w:highlight w:val="yellow"/>
        </w:rPr>
        <w:t>sheds light on</w:t>
      </w:r>
      <w:r w:rsidRPr="00844734">
        <w:rPr>
          <w:rStyle w:val="TitleChar"/>
          <w:rFonts w:asciiTheme="minorHAnsi" w:hAnsiTheme="minorHAnsi" w:cstheme="minorHAnsi"/>
        </w:rPr>
        <w:t xml:space="preserve"> the </w:t>
      </w:r>
      <w:r w:rsidRPr="00844734">
        <w:rPr>
          <w:rStyle w:val="TitleChar"/>
          <w:rFonts w:asciiTheme="minorHAnsi" w:hAnsiTheme="minorHAnsi" w:cstheme="minorHAnsi"/>
          <w:highlight w:val="yellow"/>
        </w:rPr>
        <w:t xml:space="preserve">processes that produce academic subjects through </w:t>
      </w:r>
      <w:r w:rsidRPr="00844734">
        <w:rPr>
          <w:rStyle w:val="TitleChar"/>
          <w:rFonts w:asciiTheme="minorHAnsi" w:hAnsiTheme="minorHAnsi" w:cstheme="minorHAnsi"/>
        </w:rPr>
        <w:t xml:space="preserve">the </w:t>
      </w:r>
      <w:r w:rsidRPr="00844734">
        <w:rPr>
          <w:rStyle w:val="TitleChar"/>
          <w:rFonts w:asciiTheme="minorHAnsi" w:hAnsiTheme="minorHAnsi" w:cstheme="minorHAnsi"/>
          <w:highlight w:val="yellow"/>
        </w:rPr>
        <w:t xml:space="preserve">successful reiteration </w:t>
      </w:r>
      <w:r w:rsidRPr="00844734">
        <w:rPr>
          <w:rStyle w:val="TitleChar"/>
          <w:rFonts w:asciiTheme="minorHAnsi" w:hAnsiTheme="minorHAnsi" w:cstheme="minorHAnsi"/>
        </w:rPr>
        <w:t xml:space="preserve">of norms. </w:t>
      </w:r>
      <w:r w:rsidRPr="00844734">
        <w:rPr>
          <w:rStyle w:val="TitleChar"/>
          <w:rFonts w:asciiTheme="minorHAnsi" w:hAnsiTheme="minorHAnsi" w:cstheme="minorHAnsi"/>
          <w:highlight w:val="yellow"/>
        </w:rPr>
        <w:t>It</w:t>
      </w:r>
      <w:r w:rsidRPr="00844734">
        <w:rPr>
          <w:rStyle w:val="TitleChar"/>
          <w:rFonts w:asciiTheme="minorHAnsi" w:hAnsiTheme="minorHAnsi" w:cstheme="minorHAnsi"/>
        </w:rPr>
        <w:t xml:space="preserve"> also </w:t>
      </w:r>
      <w:r w:rsidRPr="00844734">
        <w:rPr>
          <w:rStyle w:val="TitleChar"/>
          <w:rFonts w:asciiTheme="minorHAnsi" w:hAnsiTheme="minorHAnsi" w:cstheme="minorHAnsi"/>
          <w:highlight w:val="yellow"/>
        </w:rPr>
        <w:t>shows how “incoherent</w:t>
      </w:r>
      <w:r w:rsidRPr="00844734">
        <w:rPr>
          <w:rStyle w:val="TitleChar"/>
          <w:rFonts w:asciiTheme="minorHAnsi" w:hAnsiTheme="minorHAnsi" w:cstheme="minorHAnsi"/>
        </w:rPr>
        <w:t xml:space="preserve">” and “discontinuous” </w:t>
      </w:r>
      <w:r w:rsidRPr="00844734">
        <w:rPr>
          <w:rStyle w:val="TitleChar"/>
          <w:rFonts w:asciiTheme="minorHAnsi" w:hAnsiTheme="minorHAnsi" w:cstheme="minorHAnsi"/>
          <w:highlight w:val="yellow"/>
        </w:rPr>
        <w:t xml:space="preserve">subjects </w:t>
      </w:r>
      <w:r w:rsidRPr="00844734">
        <w:rPr>
          <w:rStyle w:val="TitleChar"/>
          <w:rFonts w:asciiTheme="minorHAnsi" w:hAnsiTheme="minorHAnsi" w:cstheme="minorHAnsi"/>
        </w:rPr>
        <w:t xml:space="preserve">also </w:t>
      </w:r>
      <w:r w:rsidRPr="00844734">
        <w:rPr>
          <w:rStyle w:val="TitleChar"/>
          <w:rFonts w:asciiTheme="minorHAnsi" w:hAnsiTheme="minorHAnsi" w:cstheme="minorHAnsi"/>
          <w:highlight w:val="yellow"/>
        </w:rPr>
        <w:t>contribute to</w:t>
      </w:r>
      <w:r w:rsidRPr="00844734">
        <w:rPr>
          <w:rStyle w:val="TitleChar"/>
          <w:rFonts w:asciiTheme="minorHAnsi" w:hAnsiTheme="minorHAnsi" w:cstheme="minorHAnsi"/>
        </w:rPr>
        <w:t xml:space="preserve"> what it </w:t>
      </w:r>
      <w:r w:rsidRPr="00844734">
        <w:rPr>
          <w:rStyle w:val="Emphasis"/>
          <w:rFonts w:asciiTheme="minorHAnsi" w:hAnsiTheme="minorHAnsi" w:cstheme="minorHAnsi"/>
        </w:rPr>
        <w:t xml:space="preserve">means to be </w:t>
      </w:r>
      <w:r w:rsidRPr="00844734">
        <w:rPr>
          <w:rStyle w:val="Emphasis"/>
          <w:rFonts w:asciiTheme="minorHAnsi" w:hAnsiTheme="minorHAnsi" w:cstheme="minorHAnsi"/>
          <w:highlight w:val="yellow"/>
        </w:rPr>
        <w:t>intelligible</w:t>
      </w:r>
      <w:r w:rsidRPr="00844734">
        <w:rPr>
          <w:rStyle w:val="TitleChar"/>
          <w:rFonts w:asciiTheme="minorHAnsi" w:hAnsiTheme="minorHAnsi" w:cstheme="minorHAnsi"/>
          <w:highlight w:val="yellow"/>
        </w:rPr>
        <w:t xml:space="preserve">. Subjects that fail </w:t>
      </w:r>
      <w:r w:rsidRPr="00844734">
        <w:rPr>
          <w:rStyle w:val="TitleChar"/>
          <w:rFonts w:asciiTheme="minorHAnsi" w:hAnsiTheme="minorHAnsi" w:cstheme="minorHAnsi"/>
        </w:rPr>
        <w:t xml:space="preserve">to reproduce scholarly norms </w:t>
      </w:r>
      <w:r w:rsidRPr="00844734">
        <w:rPr>
          <w:rStyle w:val="TitleChar"/>
          <w:rFonts w:asciiTheme="minorHAnsi" w:hAnsiTheme="minorHAnsi" w:cstheme="minorHAnsi"/>
          <w:highlight w:val="yellow"/>
        </w:rPr>
        <w:t xml:space="preserve">play </w:t>
      </w:r>
      <w:r w:rsidRPr="00844734">
        <w:rPr>
          <w:rStyle w:val="Emphasis"/>
          <w:rFonts w:asciiTheme="minorHAnsi" w:hAnsiTheme="minorHAnsi" w:cstheme="minorHAnsi"/>
          <w:highlight w:val="yellow"/>
        </w:rPr>
        <w:t>as much of a role as those that successfully</w:t>
      </w:r>
      <w:r w:rsidRPr="00844734">
        <w:rPr>
          <w:rStyle w:val="TitleChar"/>
          <w:rFonts w:asciiTheme="minorHAnsi" w:hAnsiTheme="minorHAnsi" w:cstheme="minorHAnsi"/>
          <w:highlight w:val="yellow"/>
        </w:rPr>
        <w:t xml:space="preserve"> reproduce</w:t>
      </w:r>
      <w:r w:rsidRPr="00844734">
        <w:rPr>
          <w:rStyle w:val="TitleChar"/>
          <w:rFonts w:asciiTheme="minorHAnsi" w:hAnsiTheme="minorHAnsi" w:cstheme="minorHAnsi"/>
        </w:rPr>
        <w:t xml:space="preserve"> such </w:t>
      </w:r>
      <w:r w:rsidRPr="00844734">
        <w:rPr>
          <w:rStyle w:val="TitleChar"/>
          <w:rFonts w:asciiTheme="minorHAnsi" w:hAnsiTheme="minorHAnsi" w:cstheme="minorHAnsi"/>
          <w:highlight w:val="yellow"/>
        </w:rPr>
        <w:t>norms</w:t>
      </w:r>
      <w:r w:rsidRPr="00844734">
        <w:rPr>
          <w:rStyle w:val="TitleChar"/>
          <w:rFonts w:asciiTheme="minorHAnsi" w:hAnsiTheme="minorHAnsi" w:cstheme="minorHAnsi"/>
        </w:rPr>
        <w:t xml:space="preserve"> because </w:t>
      </w:r>
      <w:r w:rsidRPr="00844734">
        <w:rPr>
          <w:rStyle w:val="TitleChar"/>
          <w:rFonts w:asciiTheme="minorHAnsi" w:hAnsiTheme="minorHAnsi" w:cstheme="minorHAnsi"/>
          <w:highlight w:val="yellow"/>
        </w:rPr>
        <w:t>they reinforce</w:t>
      </w:r>
      <w:r w:rsidRPr="00844734">
        <w:rPr>
          <w:rStyle w:val="TitleChar"/>
          <w:rFonts w:asciiTheme="minorHAnsi" w:hAnsiTheme="minorHAnsi" w:cstheme="minorHAnsi"/>
        </w:rPr>
        <w:t xml:space="preserve"> notions of </w:t>
      </w:r>
      <w:r w:rsidRPr="00844734">
        <w:rPr>
          <w:rStyle w:val="Emphasis"/>
          <w:rFonts w:asciiTheme="minorHAnsi" w:hAnsiTheme="minorHAnsi" w:cstheme="minorHAnsi"/>
          <w:highlight w:val="yellow"/>
        </w:rPr>
        <w:t>success through failed reiterations</w:t>
      </w:r>
      <w:r w:rsidRPr="00844734">
        <w:rPr>
          <w:rStyle w:val="TitleChar"/>
          <w:rFonts w:asciiTheme="minorHAnsi" w:hAnsiTheme="minorHAnsi" w:cstheme="minorHAnsi"/>
        </w:rPr>
        <w:t>. Unintelligibility is therefore just as much a part of academia as intelligibility</w:t>
      </w:r>
      <w:r w:rsidRPr="00844734">
        <w:rPr>
          <w:rFonts w:asciiTheme="minorHAnsi" w:hAnsiTheme="minorHAnsi" w:cstheme="minorHAnsi"/>
          <w:sz w:val="16"/>
        </w:rPr>
        <w:t xml:space="preserve">. To follow the example above, </w:t>
      </w:r>
      <w:r w:rsidRPr="00844734">
        <w:rPr>
          <w:rFonts w:asciiTheme="minorHAnsi" w:hAnsiTheme="minorHAnsi" w:cstheme="minorHAnsi"/>
          <w:sz w:val="16"/>
          <w:szCs w:val="16"/>
        </w:rPr>
        <w:t>the publication that does not get accepted into a peer-reviewed journal is just as important to academic discourse as the accepted article: conducting research (</w:t>
      </w:r>
      <w:r w:rsidRPr="00844734">
        <w:rPr>
          <w:rStyle w:val="TitleChar"/>
          <w:rFonts w:asciiTheme="minorHAnsi" w:hAnsiTheme="minorHAnsi" w:cstheme="minorHAnsi"/>
        </w:rPr>
        <w:t xml:space="preserve">the </w:t>
      </w:r>
      <w:r w:rsidRPr="00844734">
        <w:rPr>
          <w:rStyle w:val="TitleChar"/>
          <w:rFonts w:asciiTheme="minorHAnsi" w:hAnsiTheme="minorHAnsi" w:cstheme="minorHAnsi"/>
          <w:highlight w:val="yellow"/>
        </w:rPr>
        <w:t>researcher who does not</w:t>
      </w:r>
      <w:r w:rsidRPr="00844734">
        <w:rPr>
          <w:rFonts w:asciiTheme="minorHAnsi" w:hAnsiTheme="minorHAnsi" w:cstheme="minorHAnsi"/>
          <w:sz w:val="16"/>
        </w:rPr>
        <w:t xml:space="preserve"> reference the appropriate existing literature in a particular field;; the researcher who does not identify a needed research gap;; the researcher who does not have the proper tools to create a research proposal;; </w:t>
      </w:r>
      <w:r w:rsidRPr="00844734">
        <w:rPr>
          <w:rStyle w:val="TitleChar"/>
          <w:rFonts w:asciiTheme="minorHAnsi" w:hAnsiTheme="minorHAnsi" w:cstheme="minorHAnsi"/>
        </w:rPr>
        <w:t xml:space="preserve">an ethical </w:t>
      </w:r>
      <w:r w:rsidRPr="00844734">
        <w:rPr>
          <w:rStyle w:val="TitleChar"/>
          <w:rFonts w:asciiTheme="minorHAnsi" w:hAnsiTheme="minorHAnsi" w:cstheme="minorHAnsi"/>
          <w:highlight w:val="yellow"/>
        </w:rPr>
        <w:t>review is rejected because it does not adhere</w:t>
      </w:r>
      <w:r w:rsidRPr="00844734">
        <w:rPr>
          <w:rStyle w:val="TitleChar"/>
          <w:rFonts w:asciiTheme="minorHAnsi" w:hAnsiTheme="minorHAnsi" w:cstheme="minorHAnsi"/>
        </w:rPr>
        <w:t xml:space="preserve"> to the requirements mandated by a university);; writing a manuscript (the manuscript is not organized properly in relation to a particular field/discipline;; the format of the manuscript does not adhere to the specifications of a particular scholarly journal);;</w:t>
      </w:r>
      <w:r w:rsidRPr="00844734">
        <w:rPr>
          <w:rFonts w:asciiTheme="minorHAnsi" w:hAnsiTheme="minorHAnsi" w:cstheme="minorHAnsi"/>
          <w:sz w:val="16"/>
        </w:rPr>
        <w:t xml:space="preserve"> submitting a manuscript (</w:t>
      </w:r>
      <w:r w:rsidRPr="00844734">
        <w:rPr>
          <w:rStyle w:val="TitleChar"/>
          <w:rFonts w:asciiTheme="minorHAnsi" w:hAnsiTheme="minorHAnsi" w:cstheme="minorHAnsi"/>
        </w:rPr>
        <w:t>the prepared manuscript is unable to adhere to the submission guidelines of a respected journal in the researcher’s field/discipline</w:t>
      </w:r>
      <w:r w:rsidRPr="00844734">
        <w:rPr>
          <w:rFonts w:asciiTheme="minorHAnsi" w:hAnsiTheme="minorHAnsi" w:cstheme="minorHAnsi"/>
          <w:sz w:val="16"/>
        </w:rPr>
        <w:t xml:space="preserve">);; review process </w:t>
      </w:r>
      <w:r w:rsidRPr="00844734">
        <w:rPr>
          <w:rStyle w:val="TitleChar"/>
          <w:rFonts w:asciiTheme="minorHAnsi" w:hAnsiTheme="minorHAnsi" w:cstheme="minorHAnsi"/>
        </w:rPr>
        <w:t xml:space="preserve">(the </w:t>
      </w:r>
      <w:r w:rsidRPr="00844734">
        <w:rPr>
          <w:rStyle w:val="TitleChar"/>
          <w:rFonts w:asciiTheme="minorHAnsi" w:hAnsiTheme="minorHAnsi" w:cstheme="minorHAnsi"/>
          <w:highlight w:val="yellow"/>
        </w:rPr>
        <w:t>rejected proposals justify</w:t>
      </w:r>
      <w:r w:rsidRPr="00844734">
        <w:rPr>
          <w:rStyle w:val="TitleChar"/>
          <w:rFonts w:asciiTheme="minorHAnsi" w:hAnsiTheme="minorHAnsi" w:cstheme="minorHAnsi"/>
        </w:rPr>
        <w:t xml:space="preserve"> the success of the </w:t>
      </w:r>
      <w:r w:rsidRPr="00844734">
        <w:rPr>
          <w:rStyle w:val="TitleChar"/>
          <w:rFonts w:asciiTheme="minorHAnsi" w:hAnsiTheme="minorHAnsi" w:cstheme="minorHAnsi"/>
          <w:highlight w:val="yellow"/>
        </w:rPr>
        <w:t>accepted papers</w:t>
      </w:r>
      <w:r w:rsidRPr="00844734">
        <w:rPr>
          <w:rStyle w:val="TitleChar"/>
          <w:rFonts w:asciiTheme="minorHAnsi" w:hAnsiTheme="minorHAnsi" w:cstheme="minorHAnsi"/>
        </w:rPr>
        <w:t xml:space="preserve">). The </w:t>
      </w:r>
      <w:r w:rsidRPr="00844734">
        <w:rPr>
          <w:rStyle w:val="TitleChar"/>
          <w:rFonts w:asciiTheme="minorHAnsi" w:hAnsiTheme="minorHAnsi" w:cstheme="minorHAnsi"/>
          <w:highlight w:val="yellow"/>
        </w:rPr>
        <w:t>successful and unsuccessful reiteration</w:t>
      </w:r>
      <w:r w:rsidRPr="00844734">
        <w:rPr>
          <w:rStyle w:val="TitleChar"/>
          <w:rFonts w:asciiTheme="minorHAnsi" w:hAnsiTheme="minorHAnsi" w:cstheme="minorHAnsi"/>
        </w:rPr>
        <w:t xml:space="preserve"> of norms </w:t>
      </w:r>
      <w:r w:rsidRPr="00844734">
        <w:rPr>
          <w:rStyle w:val="TitleChar"/>
          <w:rFonts w:asciiTheme="minorHAnsi" w:hAnsiTheme="minorHAnsi" w:cstheme="minorHAnsi"/>
          <w:highlight w:val="yellow"/>
        </w:rPr>
        <w:t>are central to</w:t>
      </w:r>
      <w:r w:rsidRPr="00844734">
        <w:rPr>
          <w:rStyle w:val="TitleChar"/>
          <w:rFonts w:asciiTheme="minorHAnsi" w:hAnsiTheme="minorHAnsi" w:cstheme="minorHAnsi"/>
        </w:rPr>
        <w:t xml:space="preserve"> the </w:t>
      </w:r>
      <w:r w:rsidRPr="00844734">
        <w:rPr>
          <w:rStyle w:val="TitleChar"/>
          <w:rFonts w:asciiTheme="minorHAnsi" w:hAnsiTheme="minorHAnsi" w:cstheme="minorHAnsi"/>
          <w:highlight w:val="yellow"/>
        </w:rPr>
        <w:t>production</w:t>
      </w:r>
      <w:r w:rsidRPr="00844734">
        <w:rPr>
          <w:rStyle w:val="TitleChar"/>
          <w:rFonts w:asciiTheme="minorHAnsi" w:hAnsiTheme="minorHAnsi" w:cstheme="minorHAnsi"/>
        </w:rPr>
        <w:t xml:space="preserve"> and circulation </w:t>
      </w:r>
      <w:r w:rsidRPr="00844734">
        <w:rPr>
          <w:rStyle w:val="TitleChar"/>
          <w:rFonts w:asciiTheme="minorHAnsi" w:hAnsiTheme="minorHAnsi" w:cstheme="minorHAnsi"/>
          <w:highlight w:val="yellow"/>
        </w:rPr>
        <w:t>of academic discourse</w:t>
      </w:r>
      <w:r w:rsidRPr="00844734">
        <w:rPr>
          <w:rStyle w:val="TitleChar"/>
          <w:rFonts w:asciiTheme="minorHAnsi" w:hAnsiTheme="minorHAnsi" w:cstheme="minorHAnsi"/>
        </w:rPr>
        <w:t xml:space="preserve"> where </w:t>
      </w:r>
      <w:r w:rsidRPr="00844734">
        <w:rPr>
          <w:rStyle w:val="TitleChar"/>
          <w:rFonts w:asciiTheme="minorHAnsi" w:hAnsiTheme="minorHAnsi" w:cstheme="minorHAnsi"/>
          <w:highlight w:val="yellow"/>
        </w:rPr>
        <w:t>subjects</w:t>
      </w:r>
      <w:r w:rsidRPr="00844734">
        <w:rPr>
          <w:rStyle w:val="TitleChar"/>
          <w:rFonts w:asciiTheme="minorHAnsi" w:hAnsiTheme="minorHAnsi" w:cstheme="minorHAnsi"/>
        </w:rPr>
        <w:t xml:space="preserve"> do not enter academic discourse but </w:t>
      </w:r>
      <w:r w:rsidRPr="00844734">
        <w:rPr>
          <w:rStyle w:val="TitleChar"/>
          <w:rFonts w:asciiTheme="minorHAnsi" w:hAnsiTheme="minorHAnsi" w:cstheme="minorHAnsi"/>
          <w:highlight w:val="yellow"/>
        </w:rPr>
        <w:t>are</w:t>
      </w:r>
      <w:r w:rsidRPr="00844734">
        <w:rPr>
          <w:rStyle w:val="TitleChar"/>
          <w:rFonts w:asciiTheme="minorHAnsi" w:hAnsiTheme="minorHAnsi" w:cstheme="minorHAnsi"/>
        </w:rPr>
        <w:t xml:space="preserve"> performatively </w:t>
      </w:r>
      <w:r w:rsidRPr="00844734">
        <w:rPr>
          <w:rStyle w:val="TitleChar"/>
          <w:rFonts w:asciiTheme="minorHAnsi" w:hAnsiTheme="minorHAnsi" w:cstheme="minorHAnsi"/>
          <w:highlight w:val="yellow"/>
        </w:rPr>
        <w:t>produced through</w:t>
      </w:r>
      <w:r w:rsidRPr="00844734">
        <w:rPr>
          <w:rStyle w:val="TitleChar"/>
          <w:rFonts w:asciiTheme="minorHAnsi" w:hAnsiTheme="minorHAnsi" w:cstheme="minorHAnsi"/>
        </w:rPr>
        <w:t xml:space="preserve"> the reiteration of </w:t>
      </w:r>
      <w:r w:rsidRPr="00844734">
        <w:rPr>
          <w:rStyle w:val="TitleChar"/>
          <w:rFonts w:asciiTheme="minorHAnsi" w:hAnsiTheme="minorHAnsi" w:cstheme="minorHAnsi"/>
          <w:highlight w:val="yellow"/>
        </w:rPr>
        <w:t>norms that</w:t>
      </w:r>
      <w:r w:rsidRPr="00844734">
        <w:rPr>
          <w:rStyle w:val="TitleChar"/>
          <w:rFonts w:asciiTheme="minorHAnsi" w:hAnsiTheme="minorHAnsi" w:cstheme="minorHAnsi"/>
        </w:rPr>
        <w:t xml:space="preserve"> together </w:t>
      </w:r>
      <w:r w:rsidRPr="00844734">
        <w:rPr>
          <w:rStyle w:val="TitleChar"/>
          <w:rFonts w:asciiTheme="minorHAnsi" w:hAnsiTheme="minorHAnsi" w:cstheme="minorHAnsi"/>
          <w:highlight w:val="yellow"/>
        </w:rPr>
        <w:t>define academic life</w:t>
      </w:r>
      <w:r w:rsidRPr="00844734">
        <w:rPr>
          <w:rStyle w:val="TitleChar"/>
          <w:rFonts w:asciiTheme="minorHAnsi" w:hAnsiTheme="minorHAnsi" w:cstheme="minorHAnsi"/>
        </w:rPr>
        <w:t>.</w:t>
      </w:r>
    </w:p>
    <w:p w14:paraId="63A72FC5" w14:textId="77777777" w:rsidR="00326B8B" w:rsidRPr="00844734" w:rsidRDefault="00326B8B" w:rsidP="00326B8B">
      <w:pPr>
        <w:rPr>
          <w:rFonts w:asciiTheme="minorHAnsi" w:eastAsiaTheme="majorEastAsia" w:hAnsiTheme="minorHAnsi" w:cstheme="minorHAnsi"/>
          <w:b/>
          <w:iCs/>
          <w:sz w:val="26"/>
        </w:rPr>
      </w:pPr>
      <w:r w:rsidRPr="00844734">
        <w:rPr>
          <w:rFonts w:asciiTheme="minorHAnsi" w:hAnsiTheme="minorHAnsi" w:cstheme="minorHAnsi"/>
        </w:rPr>
        <w:br w:type="page"/>
      </w:r>
    </w:p>
    <w:p w14:paraId="1FE0807F" w14:textId="77777777" w:rsidR="00326B8B" w:rsidRPr="00844734" w:rsidRDefault="00326B8B" w:rsidP="00326B8B">
      <w:pPr>
        <w:pStyle w:val="Heading4"/>
        <w:rPr>
          <w:rFonts w:asciiTheme="minorHAnsi" w:hAnsiTheme="minorHAnsi" w:cstheme="minorHAnsi"/>
        </w:rPr>
      </w:pPr>
      <w:r w:rsidRPr="00844734">
        <w:rPr>
          <w:rFonts w:asciiTheme="minorHAnsi" w:hAnsiTheme="minorHAnsi" w:cstheme="minorHAnsi"/>
        </w:rPr>
        <w:t>2. This applies to their role of the ballot claims – the ballot has symbolic capital and forces teams to adhere to their standards for non-normative scholarship – that justifies the creation of horrible scholarship that’s only goal is to achieve the ballot.</w:t>
      </w:r>
    </w:p>
    <w:p w14:paraId="02AE3925" w14:textId="77777777" w:rsidR="00326B8B" w:rsidRPr="00844734" w:rsidRDefault="00326B8B" w:rsidP="00326B8B">
      <w:pPr>
        <w:rPr>
          <w:rFonts w:asciiTheme="minorHAnsi" w:hAnsiTheme="minorHAnsi" w:cstheme="minorHAnsi"/>
        </w:rPr>
      </w:pPr>
      <w:r w:rsidRPr="00844734">
        <w:rPr>
          <w:rStyle w:val="Style13ptBold"/>
          <w:rFonts w:asciiTheme="minorHAnsi" w:hAnsiTheme="minorHAnsi" w:cstheme="minorHAnsi"/>
        </w:rPr>
        <w:t>Ruffolo 2009</w:t>
      </w:r>
      <w:r w:rsidRPr="00844734">
        <w:rPr>
          <w:rFonts w:asciiTheme="minorHAnsi" w:hAnsiTheme="minorHAnsi" w:cstheme="minorHAnsi"/>
        </w:rPr>
        <w:t xml:space="preserve"> [David, lectures at the Ontario Institute for Studies in Education, University of Toronto, Canada, Post-Queer Politics] Awirth</w:t>
      </w:r>
    </w:p>
    <w:p w14:paraId="70D2EBF9" w14:textId="77777777" w:rsidR="00326B8B" w:rsidRPr="00844734" w:rsidRDefault="00326B8B" w:rsidP="00326B8B">
      <w:pPr>
        <w:rPr>
          <w:rStyle w:val="Emphasis"/>
          <w:rFonts w:asciiTheme="minorHAnsi" w:hAnsiTheme="minorHAnsi" w:cstheme="minorHAnsi"/>
          <w:highlight w:val="yellow"/>
        </w:rPr>
      </w:pPr>
      <w:r w:rsidRPr="00844734">
        <w:rPr>
          <w:rFonts w:asciiTheme="minorHAnsi" w:hAnsiTheme="minorHAnsi" w:cstheme="minorHAnsi"/>
          <w:sz w:val="16"/>
        </w:rPr>
        <w:t xml:space="preserve">The accumulation of academic capital is not, as Nitzan and Bichler (2002) explain, an absolute accumulation but a differential accumulation. For example, </w:t>
      </w:r>
      <w:r w:rsidRPr="00844734">
        <w:rPr>
          <w:rStyle w:val="TitleChar"/>
          <w:rFonts w:asciiTheme="minorHAnsi" w:hAnsiTheme="minorHAnsi" w:cstheme="minorHAnsi"/>
          <w:highlight w:val="yellow"/>
        </w:rPr>
        <w:t>academic bodies</w:t>
      </w:r>
      <w:r w:rsidRPr="00844734">
        <w:rPr>
          <w:rStyle w:val="TitleChar"/>
          <w:rFonts w:asciiTheme="minorHAnsi" w:hAnsiTheme="minorHAnsi" w:cstheme="minorHAnsi"/>
        </w:rPr>
        <w:t xml:space="preserve"> do not strive to accumulate existing knowledges in order to arrive at a definitive wealth</w:t>
      </w:r>
      <w:r w:rsidRPr="00844734">
        <w:rPr>
          <w:rFonts w:asciiTheme="minorHAnsi" w:hAnsiTheme="minorHAnsi" w:cstheme="minorHAnsi"/>
          <w:sz w:val="16"/>
        </w:rPr>
        <w:t xml:space="preserve">. In contrast, </w:t>
      </w:r>
      <w:r w:rsidRPr="00844734">
        <w:rPr>
          <w:rStyle w:val="TitleChar"/>
          <w:rFonts w:asciiTheme="minorHAnsi" w:hAnsiTheme="minorHAnsi" w:cstheme="minorHAnsi"/>
        </w:rPr>
        <w:t xml:space="preserve">they seek to </w:t>
      </w:r>
      <w:r w:rsidRPr="00844734">
        <w:rPr>
          <w:rStyle w:val="TitleChar"/>
          <w:rFonts w:asciiTheme="minorHAnsi" w:hAnsiTheme="minorHAnsi" w:cstheme="minorHAnsi"/>
          <w:highlight w:val="yellow"/>
        </w:rPr>
        <w:t xml:space="preserve">accumulate knowledge to control </w:t>
      </w:r>
      <w:r w:rsidRPr="00844734">
        <w:rPr>
          <w:rStyle w:val="TitleChar"/>
          <w:rFonts w:asciiTheme="minorHAnsi" w:hAnsiTheme="minorHAnsi" w:cstheme="minorHAnsi"/>
        </w:rPr>
        <w:t xml:space="preserve">academic </w:t>
      </w:r>
      <w:r w:rsidRPr="00844734">
        <w:rPr>
          <w:rStyle w:val="TitleChar"/>
          <w:rFonts w:asciiTheme="minorHAnsi" w:hAnsiTheme="minorHAnsi" w:cstheme="minorHAnsi"/>
          <w:highlight w:val="yellow"/>
        </w:rPr>
        <w:t>processes</w:t>
      </w:r>
      <w:r w:rsidRPr="00844734">
        <w:rPr>
          <w:rStyle w:val="TitleChar"/>
          <w:rFonts w:asciiTheme="minorHAnsi" w:hAnsiTheme="minorHAnsi" w:cstheme="minorHAnsi"/>
        </w:rPr>
        <w:t>: “their capitalised profit represents a claim not for a share of the output, but for a share of control over the social process</w:t>
      </w:r>
      <w:r w:rsidRPr="00844734">
        <w:rPr>
          <w:rFonts w:asciiTheme="minorHAnsi" w:hAnsiTheme="minorHAnsi" w:cstheme="minorHAnsi"/>
          <w:sz w:val="16"/>
        </w:rPr>
        <w:t xml:space="preserve">” (36). Academic life functions through differential accumulation where academic bodies seek to “beat the average”: Although capitalists exert their power over society, they measure it relative to other owners. Under modern conditions, </w:t>
      </w:r>
      <w:r w:rsidRPr="00844734">
        <w:rPr>
          <w:rStyle w:val="TitleChar"/>
          <w:rFonts w:asciiTheme="minorHAnsi" w:hAnsiTheme="minorHAnsi" w:cstheme="minorHAnsi"/>
        </w:rPr>
        <w:t>capitalists are impelled not to maximize profit as such, but to ‘beat the average’</w:t>
      </w:r>
      <w:r w:rsidRPr="00844734">
        <w:rPr>
          <w:rFonts w:asciiTheme="minorHAnsi" w:hAnsiTheme="minorHAnsi" w:cstheme="minorHAnsi"/>
          <w:sz w:val="16"/>
        </w:rPr>
        <w:t xml:space="preserve">;; they measure their differential accumulation as the difference between the growth rate of their own assets, and that of the average. </w:t>
      </w:r>
      <w:r w:rsidRPr="00844734">
        <w:rPr>
          <w:rStyle w:val="TitleChar"/>
          <w:rFonts w:asciiTheme="minorHAnsi" w:hAnsiTheme="minorHAnsi" w:cstheme="minorHAnsi"/>
        </w:rPr>
        <w:t xml:space="preserve">This differential drive enables us to relate accumulation to the dynamic re-shaping of society: in order to accumulate differentially, </w:t>
      </w:r>
      <w:r w:rsidRPr="00844734">
        <w:rPr>
          <w:rStyle w:val="TitleChar"/>
          <w:rFonts w:asciiTheme="minorHAnsi" w:hAnsiTheme="minorHAnsi" w:cstheme="minorHAnsi"/>
          <w:highlight w:val="yellow"/>
        </w:rPr>
        <w:t>leading capitalists</w:t>
      </w:r>
      <w:r w:rsidRPr="00844734">
        <w:rPr>
          <w:rStyle w:val="TitleChar"/>
          <w:rFonts w:asciiTheme="minorHAnsi" w:hAnsiTheme="minorHAnsi" w:cstheme="minorHAnsi"/>
        </w:rPr>
        <w:t xml:space="preserve"> have to constantly </w:t>
      </w:r>
      <w:r w:rsidRPr="00844734">
        <w:rPr>
          <w:rStyle w:val="TitleChar"/>
          <w:rFonts w:asciiTheme="minorHAnsi" w:hAnsiTheme="minorHAnsi" w:cstheme="minorHAnsi"/>
          <w:highlight w:val="yellow"/>
        </w:rPr>
        <w:t>re-structure</w:t>
      </w:r>
      <w:r w:rsidRPr="00844734">
        <w:rPr>
          <w:rStyle w:val="TitleChar"/>
          <w:rFonts w:asciiTheme="minorHAnsi" w:hAnsiTheme="minorHAnsi" w:cstheme="minorHAnsi"/>
        </w:rPr>
        <w:t xml:space="preserve"> the underlying power </w:t>
      </w:r>
      <w:r w:rsidRPr="00844734">
        <w:rPr>
          <w:rStyle w:val="TitleChar"/>
          <w:rFonts w:asciiTheme="minorHAnsi" w:hAnsiTheme="minorHAnsi" w:cstheme="minorHAnsi"/>
          <w:highlight w:val="yellow"/>
        </w:rPr>
        <w:t>institutions on which</w:t>
      </w:r>
      <w:r w:rsidRPr="00844734">
        <w:rPr>
          <w:rStyle w:val="TitleChar"/>
          <w:rFonts w:asciiTheme="minorHAnsi" w:hAnsiTheme="minorHAnsi" w:cstheme="minorHAnsi"/>
        </w:rPr>
        <w:t xml:space="preserve"> their relative </w:t>
      </w:r>
      <w:r w:rsidRPr="00844734">
        <w:rPr>
          <w:rStyle w:val="TitleChar"/>
          <w:rFonts w:asciiTheme="minorHAnsi" w:hAnsiTheme="minorHAnsi" w:cstheme="minorHAnsi"/>
          <w:highlight w:val="yellow"/>
        </w:rPr>
        <w:t>profitability relies</w:t>
      </w:r>
      <w:r w:rsidRPr="00844734">
        <w:rPr>
          <w:rStyle w:val="TitleChar"/>
          <w:rFonts w:asciiTheme="minorHAnsi" w:hAnsiTheme="minorHAnsi" w:cstheme="minorHAnsi"/>
        </w:rPr>
        <w:t>.</w:t>
      </w:r>
      <w:r w:rsidRPr="00844734">
        <w:rPr>
          <w:rFonts w:asciiTheme="minorHAnsi" w:hAnsiTheme="minorHAnsi" w:cstheme="minorHAnsi"/>
          <w:sz w:val="16"/>
        </w:rPr>
        <w:t xml:space="preserve"> (11) </w:t>
      </w:r>
      <w:r w:rsidRPr="00844734">
        <w:rPr>
          <w:rStyle w:val="TitleChar"/>
          <w:rFonts w:asciiTheme="minorHAnsi" w:hAnsiTheme="minorHAnsi" w:cstheme="minorHAnsi"/>
        </w:rPr>
        <w:t xml:space="preserve">Differential accumulation highlights the shift from discipline to control by redefining academic spaces (i.e., knowledge canons;; organizations;; committees) </w:t>
      </w:r>
      <w:r w:rsidRPr="00844734">
        <w:rPr>
          <w:rStyle w:val="TitleChar"/>
          <w:rFonts w:asciiTheme="minorHAnsi" w:hAnsiTheme="minorHAnsi" w:cstheme="minorHAnsi"/>
          <w:highlight w:val="yellow"/>
        </w:rPr>
        <w:t>through the control of academic processes</w:t>
      </w:r>
      <w:r w:rsidRPr="00844734">
        <w:rPr>
          <w:rFonts w:asciiTheme="minorHAnsi" w:hAnsiTheme="minorHAnsi" w:cstheme="minorHAnsi"/>
          <w:sz w:val="16"/>
          <w:szCs w:val="16"/>
        </w:rPr>
        <w:t>. It</w:t>
      </w:r>
      <w:r w:rsidRPr="00844734">
        <w:rPr>
          <w:rStyle w:val="TitleChar"/>
          <w:rFonts w:asciiTheme="minorHAnsi" w:hAnsiTheme="minorHAnsi" w:cstheme="minorHAnsi"/>
        </w:rPr>
        <w:t xml:space="preserve"> </w:t>
      </w:r>
      <w:r w:rsidRPr="00844734">
        <w:rPr>
          <w:rFonts w:asciiTheme="minorHAnsi" w:hAnsiTheme="minorHAnsi" w:cstheme="minorHAnsi"/>
          <w:sz w:val="16"/>
        </w:rPr>
        <w:t xml:space="preserve">not only adds to the academic body’s “share of total profit and capitalisation” but </w:t>
      </w:r>
      <w:r w:rsidRPr="00844734">
        <w:rPr>
          <w:rStyle w:val="TitleChar"/>
          <w:rFonts w:asciiTheme="minorHAnsi" w:hAnsiTheme="minorHAnsi" w:cstheme="minorHAnsi"/>
          <w:highlight w:val="yellow"/>
        </w:rPr>
        <w:t>it results in</w:t>
      </w:r>
      <w:r w:rsidRPr="00844734">
        <w:rPr>
          <w:rStyle w:val="TitleChar"/>
          <w:rFonts w:asciiTheme="minorHAnsi" w:hAnsiTheme="minorHAnsi" w:cstheme="minorHAnsi"/>
        </w:rPr>
        <w:t xml:space="preserve"> the </w:t>
      </w:r>
      <w:r w:rsidRPr="00844734">
        <w:rPr>
          <w:rStyle w:val="TitleChar"/>
          <w:rFonts w:asciiTheme="minorHAnsi" w:hAnsiTheme="minorHAnsi" w:cstheme="minorHAnsi"/>
          <w:highlight w:val="yellow"/>
        </w:rPr>
        <w:t>ability to “shape</w:t>
      </w:r>
      <w:r w:rsidRPr="00844734">
        <w:rPr>
          <w:rStyle w:val="TitleChar"/>
          <w:rFonts w:asciiTheme="minorHAnsi" w:hAnsiTheme="minorHAnsi" w:cstheme="minorHAnsi"/>
        </w:rPr>
        <w:t xml:space="preserve"> the process of </w:t>
      </w:r>
      <w:r w:rsidRPr="00844734">
        <w:rPr>
          <w:rStyle w:val="TitleChar"/>
          <w:rFonts w:asciiTheme="minorHAnsi" w:hAnsiTheme="minorHAnsi" w:cstheme="minorHAnsi"/>
          <w:highlight w:val="yellow"/>
        </w:rPr>
        <w:t>social change</w:t>
      </w:r>
      <w:r w:rsidRPr="00844734">
        <w:rPr>
          <w:rFonts w:asciiTheme="minorHAnsi" w:hAnsiTheme="minorHAnsi" w:cstheme="minorHAnsi"/>
          <w:sz w:val="16"/>
        </w:rPr>
        <w:t xml:space="preserve">” (38). </w:t>
      </w:r>
      <w:r w:rsidRPr="00844734">
        <w:rPr>
          <w:rStyle w:val="TitleChar"/>
          <w:rFonts w:asciiTheme="minorHAnsi" w:hAnsiTheme="minorHAnsi" w:cstheme="minorHAnsi"/>
        </w:rPr>
        <w:t>Sabotage</w:t>
      </w:r>
      <w:r w:rsidRPr="00844734">
        <w:rPr>
          <w:rFonts w:asciiTheme="minorHAnsi" w:hAnsiTheme="minorHAnsi" w:cstheme="minorHAnsi"/>
          <w:sz w:val="16"/>
        </w:rPr>
        <w:t xml:space="preserve">, for example, </w:t>
      </w:r>
      <w:r w:rsidRPr="00844734">
        <w:rPr>
          <w:rStyle w:val="TitleChar"/>
          <w:rFonts w:asciiTheme="minorHAnsi" w:hAnsiTheme="minorHAnsi" w:cstheme="minorHAnsi"/>
        </w:rPr>
        <w:t>is central to these flows of production where production is strategically limited</w:t>
      </w:r>
      <w:r w:rsidRPr="00844734">
        <w:rPr>
          <w:rFonts w:asciiTheme="minorHAnsi" w:hAnsiTheme="minorHAnsi" w:cstheme="minorHAnsi"/>
          <w:sz w:val="16"/>
        </w:rPr>
        <w:t xml:space="preserve">. Although Nitzan and Bichler largely refer to corporations, </w:t>
      </w:r>
      <w:r w:rsidRPr="00844734">
        <w:rPr>
          <w:rStyle w:val="TitleChar"/>
          <w:rFonts w:asciiTheme="minorHAnsi" w:hAnsiTheme="minorHAnsi" w:cstheme="minorHAnsi"/>
        </w:rPr>
        <w:t xml:space="preserve">connections can easily be made between postsecondary institutions and multinational corporations that support </w:t>
      </w:r>
      <w:r w:rsidRPr="00844734">
        <w:rPr>
          <w:rStyle w:val="TitleChar"/>
          <w:rFonts w:asciiTheme="minorHAnsi" w:hAnsiTheme="minorHAnsi" w:cstheme="minorHAnsi"/>
          <w:highlight w:val="yellow"/>
        </w:rPr>
        <w:t>academic sabotage</w:t>
      </w:r>
      <w:r w:rsidRPr="00844734">
        <w:rPr>
          <w:rStyle w:val="TitleChar"/>
          <w:rFonts w:asciiTheme="minorHAnsi" w:hAnsiTheme="minorHAnsi" w:cstheme="minorHAnsi"/>
        </w:rPr>
        <w:t xml:space="preserve"> through, for instance, endowments that result in allocating funds to specific departments, research projects, and faculty members. These endowments at the very least </w:t>
      </w:r>
      <w:r w:rsidRPr="00844734">
        <w:rPr>
          <w:rStyle w:val="TitleChar"/>
          <w:rFonts w:asciiTheme="minorHAnsi" w:hAnsiTheme="minorHAnsi" w:cstheme="minorHAnsi"/>
          <w:highlight w:val="yellow"/>
        </w:rPr>
        <w:t>require that research</w:t>
      </w:r>
      <w:r w:rsidRPr="00844734">
        <w:rPr>
          <w:rStyle w:val="TitleChar"/>
          <w:rFonts w:asciiTheme="minorHAnsi" w:hAnsiTheme="minorHAnsi" w:cstheme="minorHAnsi"/>
        </w:rPr>
        <w:t xml:space="preserve"> and teaching </w:t>
      </w:r>
      <w:r w:rsidRPr="00844734">
        <w:rPr>
          <w:rStyle w:val="TitleChar"/>
          <w:rFonts w:asciiTheme="minorHAnsi" w:hAnsiTheme="minorHAnsi" w:cstheme="minorHAnsi"/>
          <w:highlight w:val="yellow"/>
        </w:rPr>
        <w:t>practices reflect the ideologies</w:t>
      </w:r>
      <w:r w:rsidRPr="00844734">
        <w:rPr>
          <w:rStyle w:val="TitleChar"/>
          <w:rFonts w:asciiTheme="minorHAnsi" w:hAnsiTheme="minorHAnsi" w:cstheme="minorHAnsi"/>
        </w:rPr>
        <w:t xml:space="preserve"> of the benefactors </w:t>
      </w:r>
      <w:r w:rsidRPr="00844734">
        <w:rPr>
          <w:rStyle w:val="TitleChar"/>
          <w:rFonts w:asciiTheme="minorHAnsi" w:hAnsiTheme="minorHAnsi" w:cstheme="minorHAnsi"/>
          <w:highlight w:val="yellow"/>
        </w:rPr>
        <w:t xml:space="preserve">if not mandate </w:t>
      </w:r>
      <w:r w:rsidRPr="00844734">
        <w:rPr>
          <w:rStyle w:val="TitleChar"/>
          <w:rFonts w:asciiTheme="minorHAnsi" w:hAnsiTheme="minorHAnsi" w:cstheme="minorHAnsi"/>
        </w:rPr>
        <w:t xml:space="preserve">the </w:t>
      </w:r>
      <w:r w:rsidRPr="00844734">
        <w:rPr>
          <w:rStyle w:val="TitleChar"/>
          <w:rFonts w:asciiTheme="minorHAnsi" w:hAnsiTheme="minorHAnsi" w:cstheme="minorHAnsi"/>
          <w:highlight w:val="yellow"/>
        </w:rPr>
        <w:t>direction of scholarly activities</w:t>
      </w:r>
      <w:r w:rsidRPr="00844734">
        <w:rPr>
          <w:rStyle w:val="TitleChar"/>
          <w:rFonts w:asciiTheme="minorHAnsi" w:hAnsiTheme="minorHAnsi" w:cstheme="minorHAnsi"/>
        </w:rPr>
        <w:t>.</w:t>
      </w:r>
      <w:r w:rsidRPr="00844734">
        <w:rPr>
          <w:rFonts w:asciiTheme="minorHAnsi" w:hAnsiTheme="minorHAnsi" w:cstheme="minorHAnsi"/>
          <w:sz w:val="16"/>
        </w:rPr>
        <w:t xml:space="preserve"> Differential accumulation is alive and well in the academy and although Nitzan and Bichler claim that capital “is neither a material entity, nor a productive process” we clearly see the material affects of capital through the intensification of academic bodies. The result of such intensities is that </w:t>
      </w:r>
      <w:r w:rsidRPr="00844734">
        <w:rPr>
          <w:rStyle w:val="TitleChar"/>
          <w:rFonts w:asciiTheme="minorHAnsi" w:hAnsiTheme="minorHAnsi" w:cstheme="minorHAnsi"/>
          <w:highlight w:val="yellow"/>
        </w:rPr>
        <w:t>academic bodies are negotiated through</w:t>
      </w:r>
      <w:r w:rsidRPr="00844734">
        <w:rPr>
          <w:rStyle w:val="TitleChar"/>
          <w:rFonts w:asciiTheme="minorHAnsi" w:hAnsiTheme="minorHAnsi" w:cstheme="minorHAnsi"/>
        </w:rPr>
        <w:t xml:space="preserve"> their exchange potential</w:t>
      </w:r>
      <w:r w:rsidRPr="00844734">
        <w:rPr>
          <w:rFonts w:asciiTheme="minorHAnsi" w:hAnsiTheme="minorHAnsi" w:cstheme="minorHAnsi"/>
          <w:sz w:val="16"/>
        </w:rPr>
        <w:t xml:space="preserve">: the applicability of research areas to corporate sectors;; </w:t>
      </w:r>
      <w:r w:rsidRPr="00844734">
        <w:rPr>
          <w:rStyle w:val="TitleChar"/>
          <w:rFonts w:asciiTheme="minorHAnsi" w:hAnsiTheme="minorHAnsi" w:cstheme="minorHAnsi"/>
        </w:rPr>
        <w:t xml:space="preserve">the </w:t>
      </w:r>
      <w:r w:rsidRPr="00844734">
        <w:rPr>
          <w:rStyle w:val="TitleChar"/>
          <w:rFonts w:asciiTheme="minorHAnsi" w:hAnsiTheme="minorHAnsi" w:cstheme="minorHAnsi"/>
          <w:highlight w:val="yellow"/>
        </w:rPr>
        <w:t>marketability</w:t>
      </w:r>
      <w:r w:rsidRPr="00844734">
        <w:rPr>
          <w:rStyle w:val="TitleChar"/>
          <w:rFonts w:asciiTheme="minorHAnsi" w:hAnsiTheme="minorHAnsi" w:cstheme="minorHAnsi"/>
        </w:rPr>
        <w:t xml:space="preserve"> of publications</w:t>
      </w:r>
      <w:r w:rsidRPr="00844734">
        <w:rPr>
          <w:rFonts w:asciiTheme="minorHAnsi" w:hAnsiTheme="minorHAnsi" w:cstheme="minorHAnsi"/>
          <w:sz w:val="16"/>
        </w:rPr>
        <w:t>;; the productivity and efficiency of courses as measured by enrollment numbers. Academic bodies have no choice but to deterritorialize in order to attain value that can reterritorialize the body that can subsequently be deterritorialized once again through exchange processes. They are no longer coherent organisms but flows of production: a distinction cannot be made between what is produced and who produces it. Research becomes pure intensification when there are no limits for academic productivity because academic bodies are involved in every aspect of production.</w:t>
      </w:r>
      <w:r w:rsidRPr="00844734">
        <w:rPr>
          <w:rStyle w:val="TitleChar"/>
          <w:rFonts w:asciiTheme="minorHAnsi" w:hAnsiTheme="minorHAnsi" w:cstheme="minorHAnsi"/>
        </w:rPr>
        <w:t xml:space="preserve"> </w:t>
      </w:r>
      <w:r w:rsidRPr="00844734">
        <w:rPr>
          <w:rStyle w:val="Emphasis"/>
          <w:rFonts w:asciiTheme="minorHAnsi" w:hAnsiTheme="minorHAnsi" w:cstheme="minorHAnsi"/>
          <w:highlight w:val="yellow"/>
        </w:rPr>
        <w:t>They produce and consume</w:t>
      </w:r>
      <w:r w:rsidRPr="00844734">
        <w:rPr>
          <w:rStyle w:val="Emphasis"/>
          <w:rFonts w:asciiTheme="minorHAnsi" w:hAnsiTheme="minorHAnsi" w:cstheme="minorHAnsi"/>
        </w:rPr>
        <w:t xml:space="preserve"> themselves </w:t>
      </w:r>
      <w:r w:rsidRPr="00844734">
        <w:rPr>
          <w:rStyle w:val="Emphasis"/>
          <w:rFonts w:asciiTheme="minorHAnsi" w:hAnsiTheme="minorHAnsi" w:cstheme="minorHAnsi"/>
          <w:highlight w:val="yellow"/>
        </w:rPr>
        <w:t>as they produce surplus value</w:t>
      </w:r>
      <w:r w:rsidRPr="00844734">
        <w:rPr>
          <w:rStyle w:val="Emphasis"/>
          <w:rFonts w:asciiTheme="minorHAnsi" w:hAnsiTheme="minorHAnsi" w:cstheme="minorHAnsi"/>
        </w:rPr>
        <w:t xml:space="preserve"> in order </w:t>
      </w:r>
      <w:r w:rsidRPr="00844734">
        <w:rPr>
          <w:rStyle w:val="Emphasis"/>
          <w:rFonts w:asciiTheme="minorHAnsi" w:hAnsiTheme="minorHAnsi" w:cstheme="minorHAnsi"/>
          <w:highlight w:val="yellow"/>
        </w:rPr>
        <w:t>to attain</w:t>
      </w:r>
      <w:r w:rsidRPr="00844734">
        <w:rPr>
          <w:rStyle w:val="Emphasis"/>
          <w:rFonts w:asciiTheme="minorHAnsi" w:hAnsiTheme="minorHAnsi" w:cstheme="minorHAnsi"/>
        </w:rPr>
        <w:t xml:space="preserve"> purchasing </w:t>
      </w:r>
      <w:r w:rsidRPr="00844734">
        <w:rPr>
          <w:rStyle w:val="Emphasis"/>
          <w:rFonts w:asciiTheme="minorHAnsi" w:hAnsiTheme="minorHAnsi" w:cstheme="minorHAnsi"/>
          <w:highlight w:val="yellow"/>
        </w:rPr>
        <w:t>power</w:t>
      </w:r>
    </w:p>
    <w:p w14:paraId="66B39DC0" w14:textId="77777777" w:rsidR="00326B8B" w:rsidRPr="00844734" w:rsidRDefault="00326B8B" w:rsidP="00326B8B">
      <w:pPr>
        <w:rPr>
          <w:rStyle w:val="TitleChar"/>
          <w:rFonts w:asciiTheme="minorHAnsi" w:hAnsiTheme="minorHAnsi" w:cstheme="minorHAnsi"/>
        </w:rPr>
      </w:pPr>
      <w:r w:rsidRPr="00844734">
        <w:rPr>
          <w:rStyle w:val="Emphasis"/>
          <w:rFonts w:asciiTheme="minorHAnsi" w:hAnsiTheme="minorHAnsi" w:cstheme="minorHAnsi"/>
        </w:rPr>
        <w:t>that can purchase the products they produce</w:t>
      </w:r>
      <w:r w:rsidRPr="00844734">
        <w:rPr>
          <w:rFonts w:asciiTheme="minorHAnsi" w:hAnsiTheme="minorHAnsi" w:cstheme="minorHAnsi"/>
          <w:sz w:val="16"/>
        </w:rPr>
        <w:t xml:space="preserve">. This is not to suggest that all academic bodies share the same potential to produce and purchase.9 </w:t>
      </w:r>
      <w:r w:rsidRPr="00844734">
        <w:rPr>
          <w:rStyle w:val="Emphasis"/>
          <w:rFonts w:asciiTheme="minorHAnsi" w:hAnsiTheme="minorHAnsi" w:cstheme="minorHAnsi"/>
          <w:highlight w:val="yellow"/>
        </w:rPr>
        <w:t>Racism, classism, sexism, and ableism are</w:t>
      </w:r>
      <w:r w:rsidRPr="00844734">
        <w:rPr>
          <w:rStyle w:val="Emphasis"/>
          <w:rFonts w:asciiTheme="minorHAnsi" w:hAnsiTheme="minorHAnsi" w:cstheme="minorHAnsi"/>
        </w:rPr>
        <w:t xml:space="preserve"> certainly </w:t>
      </w:r>
      <w:r w:rsidRPr="00844734">
        <w:rPr>
          <w:rStyle w:val="Emphasis"/>
          <w:rFonts w:asciiTheme="minorHAnsi" w:hAnsiTheme="minorHAnsi" w:cstheme="minorHAnsi"/>
          <w:highlight w:val="yellow"/>
        </w:rPr>
        <w:t>woven through</w:t>
      </w:r>
      <w:r w:rsidRPr="00844734">
        <w:rPr>
          <w:rStyle w:val="Emphasis"/>
          <w:rFonts w:asciiTheme="minorHAnsi" w:hAnsiTheme="minorHAnsi" w:cstheme="minorHAnsi"/>
        </w:rPr>
        <w:t xml:space="preserve"> the fabric of </w:t>
      </w:r>
      <w:r w:rsidRPr="00844734">
        <w:rPr>
          <w:rStyle w:val="Emphasis"/>
          <w:rFonts w:asciiTheme="minorHAnsi" w:hAnsiTheme="minorHAnsi" w:cstheme="minorHAnsi"/>
          <w:highlight w:val="yellow"/>
        </w:rPr>
        <w:t>higher education</w:t>
      </w:r>
      <w:r w:rsidRPr="00844734">
        <w:rPr>
          <w:rStyle w:val="TitleChar"/>
          <w:rFonts w:asciiTheme="minorHAnsi" w:hAnsiTheme="minorHAnsi" w:cstheme="minorHAnsi"/>
        </w:rPr>
        <w:t>. While some bodies have an increased potential to produce and subsequently purchase, other bodies require higher degrees of bodily intensification in order to attain purchasing power</w:t>
      </w:r>
      <w:r w:rsidRPr="00844734">
        <w:rPr>
          <w:rFonts w:asciiTheme="minorHAnsi" w:hAnsiTheme="minorHAnsi" w:cstheme="minorHAnsi"/>
          <w:sz w:val="16"/>
        </w:rPr>
        <w:t xml:space="preserve">. Higher education does not overcode its citizens in the same way as the despotic barbarian (see plateau four). In contrast, </w:t>
      </w:r>
      <w:r w:rsidRPr="00844734">
        <w:rPr>
          <w:rStyle w:val="TitleChar"/>
          <w:rFonts w:asciiTheme="minorHAnsi" w:hAnsiTheme="minorHAnsi" w:cstheme="minorHAnsi"/>
        </w:rPr>
        <w:t>the academy is produced through the decoded flows of the academic socius.</w:t>
      </w:r>
      <w:r w:rsidRPr="00844734">
        <w:rPr>
          <w:rFonts w:asciiTheme="minorHAnsi" w:hAnsiTheme="minorHAnsi" w:cstheme="minorHAnsi"/>
          <w:sz w:val="16"/>
        </w:rPr>
        <w:t xml:space="preserve"> In other words, </w:t>
      </w:r>
      <w:r w:rsidRPr="00844734">
        <w:rPr>
          <w:rStyle w:val="TitleChar"/>
          <w:rFonts w:asciiTheme="minorHAnsi" w:hAnsiTheme="minorHAnsi" w:cstheme="minorHAnsi"/>
        </w:rPr>
        <w:t xml:space="preserve">the </w:t>
      </w:r>
      <w:r w:rsidRPr="00844734">
        <w:rPr>
          <w:rStyle w:val="TitleChar"/>
          <w:rFonts w:asciiTheme="minorHAnsi" w:hAnsiTheme="minorHAnsi" w:cstheme="minorHAnsi"/>
          <w:highlight w:val="yellow"/>
        </w:rPr>
        <w:t>academy does not</w:t>
      </w:r>
      <w:r w:rsidRPr="00844734">
        <w:rPr>
          <w:rStyle w:val="TitleChar"/>
          <w:rFonts w:asciiTheme="minorHAnsi" w:hAnsiTheme="minorHAnsi" w:cstheme="minorHAnsi"/>
        </w:rPr>
        <w:t xml:space="preserve"> necessarily </w:t>
      </w:r>
      <w:r w:rsidRPr="00844734">
        <w:rPr>
          <w:rStyle w:val="TitleChar"/>
          <w:rFonts w:asciiTheme="minorHAnsi" w:hAnsiTheme="minorHAnsi" w:cstheme="minorHAnsi"/>
          <w:highlight w:val="yellow"/>
        </w:rPr>
        <w:t xml:space="preserve">overcode </w:t>
      </w:r>
      <w:r w:rsidRPr="00844734">
        <w:rPr>
          <w:rStyle w:val="TitleChar"/>
          <w:rFonts w:asciiTheme="minorHAnsi" w:hAnsiTheme="minorHAnsi" w:cstheme="minorHAnsi"/>
        </w:rPr>
        <w:t xml:space="preserve">its </w:t>
      </w:r>
      <w:r w:rsidRPr="00844734">
        <w:rPr>
          <w:rStyle w:val="TitleChar"/>
          <w:rFonts w:asciiTheme="minorHAnsi" w:hAnsiTheme="minorHAnsi" w:cstheme="minorHAnsi"/>
          <w:highlight w:val="yellow"/>
        </w:rPr>
        <w:t xml:space="preserve">citizens </w:t>
      </w:r>
      <w:r w:rsidRPr="00844734">
        <w:rPr>
          <w:rStyle w:val="TitleChar"/>
          <w:rFonts w:asciiTheme="minorHAnsi" w:hAnsiTheme="minorHAnsi" w:cstheme="minorHAnsi"/>
        </w:rPr>
        <w:t xml:space="preserve">with racism, classism, sexism, and ableism </w:t>
      </w:r>
      <w:r w:rsidRPr="00844734">
        <w:rPr>
          <w:rStyle w:val="TitleChar"/>
          <w:rFonts w:asciiTheme="minorHAnsi" w:hAnsiTheme="minorHAnsi" w:cstheme="minorHAnsi"/>
          <w:highlight w:val="yellow"/>
        </w:rPr>
        <w:t xml:space="preserve">but </w:t>
      </w:r>
      <w:r w:rsidRPr="00844734">
        <w:rPr>
          <w:rStyle w:val="TitleChar"/>
          <w:rFonts w:asciiTheme="minorHAnsi" w:hAnsiTheme="minorHAnsi" w:cstheme="minorHAnsi"/>
        </w:rPr>
        <w:t xml:space="preserve">acts as a force that </w:t>
      </w:r>
      <w:r w:rsidRPr="00844734">
        <w:rPr>
          <w:rStyle w:val="TitleChar"/>
          <w:rFonts w:asciiTheme="minorHAnsi" w:hAnsiTheme="minorHAnsi" w:cstheme="minorHAnsi"/>
          <w:highlight w:val="yellow"/>
        </w:rPr>
        <w:t>produces particular inequitable flows</w:t>
      </w:r>
      <w:r w:rsidRPr="00844734">
        <w:rPr>
          <w:rFonts w:asciiTheme="minorHAnsi" w:hAnsiTheme="minorHAnsi" w:cstheme="minorHAnsi"/>
          <w:sz w:val="16"/>
        </w:rPr>
        <w:t xml:space="preserve">. I am arguing that </w:t>
      </w:r>
      <w:r w:rsidRPr="00844734">
        <w:rPr>
          <w:rStyle w:val="TitleChar"/>
          <w:rFonts w:asciiTheme="minorHAnsi" w:hAnsiTheme="minorHAnsi" w:cstheme="minorHAnsi"/>
          <w:highlight w:val="yellow"/>
        </w:rPr>
        <w:t xml:space="preserve">the academy-at-large is produced </w:t>
      </w:r>
      <w:r w:rsidRPr="00844734">
        <w:rPr>
          <w:rStyle w:val="TitleChar"/>
          <w:rFonts w:asciiTheme="minorHAnsi" w:hAnsiTheme="minorHAnsi" w:cstheme="minorHAnsi"/>
        </w:rPr>
        <w:t xml:space="preserve">by racism, classism, and sexism </w:t>
      </w:r>
      <w:r w:rsidRPr="00844734">
        <w:rPr>
          <w:rStyle w:val="TitleChar"/>
          <w:rFonts w:asciiTheme="minorHAnsi" w:hAnsiTheme="minorHAnsi" w:cstheme="minorHAnsi"/>
          <w:highlight w:val="yellow"/>
        </w:rPr>
        <w:t>through</w:t>
      </w:r>
      <w:r w:rsidRPr="00844734">
        <w:rPr>
          <w:rStyle w:val="TitleChar"/>
          <w:rFonts w:asciiTheme="minorHAnsi" w:hAnsiTheme="minorHAnsi" w:cstheme="minorHAnsi"/>
        </w:rPr>
        <w:t xml:space="preserve"> the </w:t>
      </w:r>
      <w:r w:rsidRPr="00844734">
        <w:rPr>
          <w:rStyle w:val="TitleChar"/>
          <w:rFonts w:asciiTheme="minorHAnsi" w:hAnsiTheme="minorHAnsi" w:cstheme="minorHAnsi"/>
          <w:highlight w:val="yellow"/>
        </w:rPr>
        <w:t>intensification of bodies</w:t>
      </w:r>
      <w:r w:rsidRPr="00844734">
        <w:rPr>
          <w:rFonts w:asciiTheme="minorHAnsi" w:hAnsiTheme="minorHAnsi" w:cstheme="minorHAnsi"/>
          <w:sz w:val="16"/>
        </w:rPr>
        <w:t>. For example, the increasing trend to hire contractually limited appointments over tenure-stream positions, the fact that research grants are often awarded to the “hard sciences” over the humanities and social sciences, and the reality that untenured faculty often teach more courses with larger class sizes speak to how academic bodies on the “periphery” must produce higher levels of surplus value to benefit the “center.” For instance, a female professor in a male-dominated field may be denied tenure as a result of not being able to access research time because she does not have an external research grant and is therefore required to teach numerous courses at multiple postsecondary institutions with high teacher-to-student ratios. The traditional “core versus periphery” model is deterritorialized in control societies because everyone and everything is a production of production. With that said, those working in minoritized academic fields—quite often critical scholars working within feminist, queer, anti-racist, ability, and post-colonial frameworks—usually experience higher degrees of intensification at the expense of majoritized disciplines because they must produce more in order to attain purchasing power.</w:t>
      </w:r>
    </w:p>
    <w:p w14:paraId="13B7CE0E" w14:textId="77777777" w:rsidR="00326B8B" w:rsidRPr="00844734" w:rsidRDefault="00326B8B" w:rsidP="00326B8B">
      <w:pPr>
        <w:rPr>
          <w:rFonts w:asciiTheme="minorHAnsi" w:hAnsiTheme="minorHAnsi" w:cstheme="minorHAnsi"/>
        </w:rPr>
      </w:pPr>
    </w:p>
    <w:p w14:paraId="0D68B9DE" w14:textId="77777777" w:rsidR="00326B8B" w:rsidRPr="00844734" w:rsidRDefault="00326B8B" w:rsidP="00326B8B">
      <w:pPr>
        <w:rPr>
          <w:rFonts w:asciiTheme="minorHAnsi" w:hAnsiTheme="minorHAnsi" w:cstheme="minorHAnsi"/>
        </w:rPr>
      </w:pPr>
    </w:p>
    <w:p w14:paraId="05AF37C5" w14:textId="77777777" w:rsidR="00326B8B" w:rsidRPr="00844734" w:rsidRDefault="00326B8B" w:rsidP="00326B8B">
      <w:pPr>
        <w:rPr>
          <w:rFonts w:asciiTheme="minorHAnsi" w:hAnsiTheme="minorHAnsi" w:cstheme="minorHAnsi"/>
        </w:rPr>
      </w:pPr>
    </w:p>
    <w:p w14:paraId="2DFB23EF" w14:textId="77777777" w:rsidR="00326B8B" w:rsidRDefault="00326B8B" w:rsidP="00326B8B">
      <w:pPr>
        <w:pStyle w:val="Heading3"/>
      </w:pPr>
      <w:r>
        <w:t>Co option turn</w:t>
      </w:r>
    </w:p>
    <w:p w14:paraId="169E577A" w14:textId="77777777" w:rsidR="00326B8B" w:rsidRPr="00844734" w:rsidRDefault="00326B8B" w:rsidP="00326B8B">
      <w:pPr>
        <w:keepNext/>
        <w:keepLines/>
        <w:spacing w:before="40"/>
        <w:outlineLvl w:val="3"/>
        <w:rPr>
          <w:rFonts w:asciiTheme="minorHAnsi" w:eastAsia="MS Gothic" w:hAnsiTheme="minorHAnsi" w:cstheme="minorHAnsi"/>
          <w:b/>
          <w:iCs/>
          <w:sz w:val="26"/>
        </w:rPr>
      </w:pPr>
      <w:r w:rsidRPr="00844734">
        <w:rPr>
          <w:rFonts w:asciiTheme="minorHAnsi" w:eastAsia="MS Gothic" w:hAnsiTheme="minorHAnsi" w:cstheme="minorHAnsi"/>
          <w:b/>
          <w:iCs/>
          <w:sz w:val="26"/>
        </w:rPr>
        <w:t>The aff is anti-subversive and gets coopted</w:t>
      </w:r>
    </w:p>
    <w:p w14:paraId="538E9A04"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b/>
          <w:bCs/>
          <w:sz w:val="26"/>
        </w:rPr>
        <w:t>Halperin 3</w:t>
      </w:r>
      <w:r w:rsidRPr="00844734">
        <w:rPr>
          <w:rFonts w:asciiTheme="minorHAnsi" w:eastAsia="Cambria" w:hAnsiTheme="minorHAnsi" w:cstheme="minorHAnsi"/>
        </w:rPr>
        <w:t xml:space="preserve"> - PhD, W. H. Auden Distinguished University Professor of the History and Theory of Sexuality at the University of Michigan, where he is also Professor of English, women’s studies, comparative literature, and classical studies</w:t>
      </w:r>
    </w:p>
    <w:p w14:paraId="20B77C39"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rPr>
        <w:t>(David, “The Normalization of Queer Theory,” https://www.academia.edu/4924445/The_Normalization_of_Queer_Theory)</w:t>
      </w:r>
    </w:p>
    <w:p w14:paraId="3A255858"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b/>
          <w:u w:val="single"/>
        </w:rPr>
        <w:t xml:space="preserve">But </w:t>
      </w:r>
      <w:r w:rsidRPr="00844734">
        <w:rPr>
          <w:rFonts w:asciiTheme="minorHAnsi" w:eastAsia="Cambria" w:hAnsiTheme="minorHAnsi" w:cstheme="minorHAnsi"/>
          <w:b/>
          <w:highlight w:val="yellow"/>
          <w:u w:val="single"/>
        </w:rPr>
        <w:t>with the institutionalization of queer theory, and its acceptance by the academy</w:t>
      </w:r>
      <w:r w:rsidRPr="00844734">
        <w:rPr>
          <w:rFonts w:asciiTheme="minorHAnsi" w:eastAsia="Cambria" w:hAnsiTheme="minorHAnsi" w:cstheme="minorHAnsi"/>
          <w:b/>
          <w:u w:val="single"/>
        </w:rPr>
        <w:t xml:space="preserve"> (and by straight academics), </w:t>
      </w:r>
      <w:r w:rsidRPr="00844734">
        <w:rPr>
          <w:rFonts w:asciiTheme="minorHAnsi" w:eastAsia="Cambria" w:hAnsiTheme="minorHAnsi" w:cstheme="minorHAnsi"/>
          <w:b/>
          <w:highlight w:val="yellow"/>
          <w:u w:val="single"/>
        </w:rPr>
        <w:t>have come new problems</w:t>
      </w:r>
      <w:r w:rsidRPr="00844734">
        <w:rPr>
          <w:rFonts w:asciiTheme="minorHAnsi" w:eastAsia="Cambria" w:hAnsiTheme="minorHAnsi" w:cstheme="minorHAnsi"/>
          <w:b/>
          <w:u w:val="single"/>
        </w:rPr>
        <w:t xml:space="preserve"> and new challenges.</w:t>
      </w:r>
      <w:r w:rsidRPr="00844734">
        <w:rPr>
          <w:rFonts w:asciiTheme="minorHAnsi" w:eastAsia="Cambria" w:hAnsiTheme="minorHAnsi" w:cstheme="minorHAnsi"/>
        </w:rPr>
        <w:t xml:space="preserve"> </w:t>
      </w:r>
      <w:r w:rsidRPr="00844734">
        <w:rPr>
          <w:rFonts w:asciiTheme="minorHAnsi" w:eastAsia="Cambria" w:hAnsiTheme="minorHAnsi" w:cstheme="minorHAnsi"/>
          <w:b/>
          <w:u w:val="single"/>
        </w:rPr>
        <w:t xml:space="preserve">There is something odd, suspiciously odd, about </w:t>
      </w:r>
      <w:r w:rsidRPr="00844734">
        <w:rPr>
          <w:rFonts w:asciiTheme="minorHAnsi" w:eastAsia="Cambria" w:hAnsiTheme="minorHAnsi" w:cstheme="minorHAnsi"/>
          <w:b/>
          <w:highlight w:val="yellow"/>
          <w:u w:val="single"/>
        </w:rPr>
        <w:t>the rapidity with which queer theory</w:t>
      </w:r>
      <w:r w:rsidRPr="00844734">
        <w:rPr>
          <w:rFonts w:asciiTheme="minorHAnsi" w:eastAsia="Cambria" w:hAnsiTheme="minorHAnsi" w:cstheme="minorHAnsi"/>
          <w:b/>
          <w:u w:val="single"/>
        </w:rPr>
        <w:t>–whose claim to radical politics derived from its anti-assimilationist posture, from its shocking embrace of the abnormal and the marginal–</w:t>
      </w:r>
      <w:r w:rsidRPr="00844734">
        <w:rPr>
          <w:rFonts w:asciiTheme="minorHAnsi" w:eastAsia="Cambria" w:hAnsiTheme="minorHAnsi" w:cstheme="minorHAnsi"/>
          <w:b/>
          <w:highlight w:val="yellow"/>
          <w:u w:val="single"/>
        </w:rPr>
        <w:t>has been embraced by, canonized by, and absorbed into our (largely heterosexual) institutions of knowledge</w:t>
      </w:r>
      <w:r w:rsidRPr="00844734">
        <w:rPr>
          <w:rFonts w:asciiTheme="minorHAnsi" w:eastAsia="Cambria" w:hAnsiTheme="minorHAnsi" w:cstheme="minorHAnsi"/>
          <w:b/>
          <w:u w:val="single"/>
        </w:rPr>
        <w:t>,</w:t>
      </w:r>
      <w:r w:rsidRPr="00844734">
        <w:rPr>
          <w:rFonts w:asciiTheme="minorHAnsi" w:eastAsia="Cambria" w:hAnsiTheme="minorHAnsi" w:cstheme="minorHAnsi"/>
        </w:rPr>
        <w:t xml:space="preserve"> as lesbian and gay studies never were. Despite its implicit (and false) portrayal of lesbian and gay studies as liberal, assimilationist, and accommodating of the status quo, </w:t>
      </w:r>
      <w:r w:rsidRPr="00844734">
        <w:rPr>
          <w:rFonts w:asciiTheme="minorHAnsi" w:eastAsia="Cambria" w:hAnsiTheme="minorHAnsi" w:cstheme="minorHAnsi"/>
          <w:b/>
          <w:highlight w:val="yellow"/>
          <w:u w:val="single"/>
        </w:rPr>
        <w:t>queer theory has proven to be much more congenial to established institutions</w:t>
      </w:r>
      <w:r w:rsidRPr="00844734">
        <w:rPr>
          <w:rFonts w:asciiTheme="minorHAnsi" w:eastAsia="Cambria" w:hAnsiTheme="minorHAnsi" w:cstheme="minorHAnsi"/>
          <w:b/>
          <w:u w:val="single"/>
        </w:rPr>
        <w:t xml:space="preserve"> of the liberal academy. </w:t>
      </w:r>
      <w:r w:rsidRPr="00844734">
        <w:rPr>
          <w:rFonts w:asciiTheme="minorHAnsi" w:eastAsia="Cambria" w:hAnsiTheme="minorHAnsi" w:cstheme="minorHAnsi"/>
          <w:b/>
          <w:highlight w:val="yellow"/>
          <w:u w:val="single"/>
        </w:rPr>
        <w:t>The first step was</w:t>
      </w:r>
      <w:r w:rsidRPr="00844734">
        <w:rPr>
          <w:rFonts w:asciiTheme="minorHAnsi" w:eastAsia="Cambria" w:hAnsiTheme="minorHAnsi" w:cstheme="minorHAnsi"/>
          <w:b/>
          <w:u w:val="single"/>
        </w:rPr>
        <w:t xml:space="preserve"> for the “theory” in queer theory to prevail over the “queer,” </w:t>
      </w:r>
      <w:r w:rsidRPr="00844734">
        <w:rPr>
          <w:rFonts w:asciiTheme="minorHAnsi" w:eastAsia="Cambria" w:hAnsiTheme="minorHAnsi" w:cstheme="minorHAnsi"/>
          <w:b/>
          <w:highlight w:val="yellow"/>
          <w:u w:val="single"/>
        </w:rPr>
        <w:t>for “queer” to become a harmless qualifier of “theory”</w:t>
      </w:r>
      <w:r w:rsidRPr="00844734">
        <w:rPr>
          <w:rFonts w:asciiTheme="minorHAnsi" w:eastAsia="Cambria" w:hAnsiTheme="minorHAnsi" w:cstheme="minorHAnsi"/>
          <w:b/>
          <w:u w:val="single"/>
        </w:rPr>
        <w:t>: if it’s theory, progressive academics seem to have reasoned, then it’s merely an extension of what important people have already been doing all along.</w:t>
      </w:r>
      <w:r w:rsidRPr="00844734">
        <w:rPr>
          <w:rFonts w:asciiTheme="minorHAnsi" w:eastAsia="Cambria" w:hAnsiTheme="minorHAnsi" w:cstheme="minorHAnsi"/>
        </w:rPr>
        <w:t xml:space="preserve"> It can be folded back into the standard practice of literary and cultural studies, without impeding academic business as usual. </w:t>
      </w:r>
      <w:r w:rsidRPr="00844734">
        <w:rPr>
          <w:rFonts w:asciiTheme="minorHAnsi" w:eastAsia="Cambria" w:hAnsiTheme="minorHAnsi" w:cstheme="minorHAnsi"/>
          <w:b/>
          <w:highlight w:val="yellow"/>
          <w:u w:val="single"/>
        </w:rPr>
        <w:t xml:space="preserve">The next step was to despecify the lesbian, gay, bisexual, transgender, or transgressive content of queerness, thereby abstracting “queer” and turning it into a </w:t>
      </w:r>
      <w:r w:rsidRPr="00844734">
        <w:rPr>
          <w:rFonts w:asciiTheme="minorHAnsi" w:eastAsia="Cambria" w:hAnsiTheme="minorHAnsi" w:cstheme="minorHAnsi"/>
          <w:b/>
          <w:iCs/>
          <w:highlight w:val="yellow"/>
          <w:u w:val="single"/>
          <w:bdr w:val="single" w:sz="8" w:space="0" w:color="auto"/>
        </w:rPr>
        <w:t>generic badge of subversiveness</w:t>
      </w:r>
      <w:r w:rsidRPr="00844734">
        <w:rPr>
          <w:rFonts w:asciiTheme="minorHAnsi" w:eastAsia="Cambria" w:hAnsiTheme="minorHAnsi" w:cstheme="minorHAnsi"/>
          <w:b/>
          <w:u w:val="single"/>
        </w:rPr>
        <w:t xml:space="preserve">, a more trendy version of “liberal”: </w:t>
      </w:r>
      <w:r w:rsidRPr="00844734">
        <w:rPr>
          <w:rFonts w:asciiTheme="minorHAnsi" w:eastAsia="Cambria" w:hAnsiTheme="minorHAnsi" w:cstheme="minorHAnsi"/>
          <w:b/>
          <w:highlight w:val="yellow"/>
          <w:u w:val="single"/>
        </w:rPr>
        <w:t>if it’s queer, it’s politically oppositional, so everyone who claims to be progressive has a vested interest in owning a share of it</w:t>
      </w:r>
      <w:r w:rsidRPr="00844734">
        <w:rPr>
          <w:rFonts w:asciiTheme="minorHAnsi" w:eastAsia="Cambria" w:hAnsiTheme="minorHAnsi" w:cstheme="minorHAnsi"/>
          <w:b/>
          <w:u w:val="single"/>
        </w:rPr>
        <w:t xml:space="preserve">. Finally, </w:t>
      </w:r>
      <w:r w:rsidRPr="00844734">
        <w:rPr>
          <w:rFonts w:asciiTheme="minorHAnsi" w:eastAsia="Cambria" w:hAnsiTheme="minorHAnsi" w:cstheme="minorHAnsi"/>
          <w:b/>
          <w:highlight w:val="yellow"/>
          <w:u w:val="single"/>
        </w:rPr>
        <w:t>queer theory</w:t>
      </w:r>
      <w:r w:rsidRPr="00844734">
        <w:rPr>
          <w:rFonts w:asciiTheme="minorHAnsi" w:eastAsia="Cambria" w:hAnsiTheme="minorHAnsi" w:cstheme="minorHAnsi"/>
          <w:b/>
          <w:u w:val="single"/>
        </w:rPr>
        <w:t xml:space="preserve">, being a theory instead of a discipline, </w:t>
      </w:r>
      <w:r w:rsidRPr="00844734">
        <w:rPr>
          <w:rFonts w:asciiTheme="minorHAnsi" w:eastAsia="Cambria" w:hAnsiTheme="minorHAnsi" w:cstheme="minorHAnsi"/>
          <w:b/>
          <w:highlight w:val="yellow"/>
          <w:u w:val="single"/>
        </w:rPr>
        <w:t xml:space="preserve">posed </w:t>
      </w:r>
      <w:r w:rsidRPr="00844734">
        <w:rPr>
          <w:rFonts w:asciiTheme="minorHAnsi" w:eastAsia="Cambria" w:hAnsiTheme="minorHAnsi" w:cstheme="minorHAnsi"/>
          <w:b/>
          <w:iCs/>
          <w:highlight w:val="yellow"/>
          <w:u w:val="single"/>
          <w:bdr w:val="single" w:sz="8" w:space="0" w:color="auto"/>
        </w:rPr>
        <w:t>no threat</w:t>
      </w:r>
      <w:r w:rsidRPr="00844734">
        <w:rPr>
          <w:rFonts w:asciiTheme="minorHAnsi" w:eastAsia="Cambria" w:hAnsiTheme="minorHAnsi" w:cstheme="minorHAnsi"/>
          <w:b/>
          <w:highlight w:val="yellow"/>
          <w:u w:val="single"/>
        </w:rPr>
        <w:t xml:space="preserve"> to the monopoly of the established disciplines</w:t>
      </w:r>
      <w:r w:rsidRPr="00844734">
        <w:rPr>
          <w:rFonts w:asciiTheme="minorHAnsi" w:eastAsia="Cambria" w:hAnsiTheme="minorHAnsi" w:cstheme="minorHAnsi"/>
          <w:b/>
          <w:u w:val="single"/>
        </w:rPr>
        <w:t xml:space="preserve">: on the contrary, </w:t>
      </w:r>
      <w:r w:rsidRPr="00844734">
        <w:rPr>
          <w:rFonts w:asciiTheme="minorHAnsi" w:eastAsia="Cambria" w:hAnsiTheme="minorHAnsi" w:cstheme="minorHAnsi"/>
          <w:b/>
          <w:highlight w:val="yellow"/>
          <w:u w:val="single"/>
        </w:rPr>
        <w:t>queer theory could be incorporated into each</w:t>
      </w:r>
      <w:r w:rsidRPr="00844734">
        <w:rPr>
          <w:rFonts w:asciiTheme="minorHAnsi" w:eastAsia="Cambria" w:hAnsiTheme="minorHAnsi" w:cstheme="minorHAnsi"/>
          <w:b/>
          <w:u w:val="single"/>
        </w:rPr>
        <w:t xml:space="preserve"> of them, and it could then be applied to topics in already established fields. Those</w:t>
      </w:r>
      <w:r w:rsidRPr="00844734">
        <w:rPr>
          <w:rFonts w:asciiTheme="minorHAnsi" w:eastAsia="Cambria" w:hAnsiTheme="minorHAnsi" w:cstheme="minorHAnsi"/>
        </w:rPr>
        <w:t xml:space="preserve"> working in English, history, classics, anthropology, sociology, or religion </w:t>
      </w:r>
      <w:r w:rsidRPr="00844734">
        <w:rPr>
          <w:rFonts w:asciiTheme="minorHAnsi" w:eastAsia="Cambria" w:hAnsiTheme="minorHAnsi" w:cstheme="minorHAnsi"/>
          <w:b/>
          <w:u w:val="single"/>
        </w:rPr>
        <w:t xml:space="preserve">would now have </w:t>
      </w:r>
      <w:r w:rsidRPr="00844734">
        <w:rPr>
          <w:rFonts w:asciiTheme="minorHAnsi" w:eastAsia="Cambria" w:hAnsiTheme="minorHAnsi" w:cstheme="minorHAnsi"/>
          <w:b/>
          <w:highlight w:val="yellow"/>
          <w:u w:val="single"/>
        </w:rPr>
        <w:t>the option of using queer theory</w:t>
      </w:r>
      <w:r w:rsidRPr="00844734">
        <w:rPr>
          <w:rFonts w:asciiTheme="minorHAnsi" w:eastAsia="Cambria" w:hAnsiTheme="minorHAnsi" w:cstheme="minorHAnsi"/>
          <w:b/>
          <w:u w:val="single"/>
        </w:rPr>
        <w:t xml:space="preserve">, as they had previously used Deconstruction, </w:t>
      </w:r>
      <w:r w:rsidRPr="00844734">
        <w:rPr>
          <w:rFonts w:asciiTheme="minorHAnsi" w:eastAsia="Cambria" w:hAnsiTheme="minorHAnsi" w:cstheme="minorHAnsi"/>
          <w:b/>
          <w:highlight w:val="yellow"/>
          <w:u w:val="single"/>
        </w:rPr>
        <w:t>to advance the practice of their disciplines–by “queering” them</w:t>
      </w:r>
      <w:r w:rsidRPr="00844734">
        <w:rPr>
          <w:rFonts w:asciiTheme="minorHAnsi" w:eastAsia="Cambria" w:hAnsiTheme="minorHAnsi" w:cstheme="minorHAnsi"/>
          <w:b/>
          <w:u w:val="single"/>
        </w:rPr>
        <w:t xml:space="preserve">. The outcome of those three moves was to make queer theory a game the whole family could play. This has resulted in a paradoxical situation: </w:t>
      </w:r>
      <w:r w:rsidRPr="00844734">
        <w:rPr>
          <w:rFonts w:asciiTheme="minorHAnsi" w:eastAsia="Cambria" w:hAnsiTheme="minorHAnsi" w:cstheme="minorHAnsi"/>
          <w:b/>
          <w:highlight w:val="yellow"/>
          <w:u w:val="single"/>
        </w:rPr>
        <w:t xml:space="preserve">as queer theory becomes more widely diffused throughout the disciplines, it </w:t>
      </w:r>
      <w:r w:rsidRPr="00844734">
        <w:rPr>
          <w:rFonts w:asciiTheme="minorHAnsi" w:eastAsia="Cambria" w:hAnsiTheme="minorHAnsi" w:cstheme="minorHAnsi"/>
          <w:b/>
          <w:iCs/>
          <w:highlight w:val="yellow"/>
          <w:u w:val="single"/>
          <w:bdr w:val="single" w:sz="8" w:space="0" w:color="auto"/>
        </w:rPr>
        <w:t>becomes harder to figure out what’s so very queer about it</w:t>
      </w:r>
      <w:r w:rsidRPr="00844734">
        <w:rPr>
          <w:rFonts w:asciiTheme="minorHAnsi" w:eastAsia="Cambria" w:hAnsiTheme="minorHAnsi" w:cstheme="minorHAnsi"/>
          <w:b/>
          <w:u w:val="single"/>
        </w:rPr>
        <w:t>,</w:t>
      </w:r>
      <w:r w:rsidRPr="00844734">
        <w:rPr>
          <w:rFonts w:asciiTheme="minorHAnsi" w:eastAsia="Cambria" w:hAnsiTheme="minorHAnsi" w:cstheme="minorHAnsi"/>
        </w:rPr>
        <w:t xml:space="preserve"> while lesbian and gay studies, which by contrast would seem to pertain only to lesbians and gay men, looks increasingly backward, identitarian, and outdated.</w:t>
      </w:r>
    </w:p>
    <w:p w14:paraId="45BB064E" w14:textId="77777777" w:rsidR="00326B8B" w:rsidRPr="00844734" w:rsidRDefault="00326B8B" w:rsidP="00326B8B">
      <w:pPr>
        <w:pStyle w:val="Heading3"/>
        <w:rPr>
          <w:rFonts w:asciiTheme="minorHAnsi" w:hAnsiTheme="minorHAnsi" w:cstheme="minorHAnsi"/>
        </w:rPr>
      </w:pPr>
      <w:r w:rsidRPr="00844734">
        <w:rPr>
          <w:rFonts w:asciiTheme="minorHAnsi" w:hAnsiTheme="minorHAnsi" w:cstheme="minorHAnsi"/>
        </w:rPr>
        <w:t>Antifoundationalism</w:t>
      </w:r>
      <w:r>
        <w:rPr>
          <w:rFonts w:asciiTheme="minorHAnsi" w:hAnsiTheme="minorHAnsi" w:cstheme="minorHAnsi"/>
        </w:rPr>
        <w:t xml:space="preserve"> DA</w:t>
      </w:r>
    </w:p>
    <w:p w14:paraId="32EDAC1D" w14:textId="77777777" w:rsidR="00326B8B" w:rsidRPr="00844734" w:rsidRDefault="00326B8B" w:rsidP="00326B8B">
      <w:pPr>
        <w:rPr>
          <w:rFonts w:asciiTheme="minorHAnsi" w:hAnsiTheme="minorHAnsi" w:cstheme="minorHAnsi"/>
        </w:rPr>
      </w:pPr>
    </w:p>
    <w:p w14:paraId="62F09CD7" w14:textId="77777777" w:rsidR="00326B8B" w:rsidRPr="00844734" w:rsidRDefault="00326B8B" w:rsidP="00326B8B">
      <w:pPr>
        <w:pStyle w:val="Heading4"/>
        <w:rPr>
          <w:rFonts w:asciiTheme="minorHAnsi" w:hAnsiTheme="minorHAnsi" w:cstheme="minorHAnsi"/>
        </w:rPr>
      </w:pPr>
      <w:r w:rsidRPr="00844734">
        <w:rPr>
          <w:rFonts w:asciiTheme="minorHAnsi" w:hAnsiTheme="minorHAnsi" w:cstheme="minorHAnsi"/>
        </w:rPr>
        <w:t>Radical antifoundationalism inculcates an anti-normative politics. That does material violence to those lacking the privilege to withstand such foundational K’s.</w:t>
      </w:r>
    </w:p>
    <w:p w14:paraId="43BDC8CF" w14:textId="77777777" w:rsidR="00326B8B" w:rsidRPr="00844734" w:rsidRDefault="00326B8B" w:rsidP="00326B8B">
      <w:pPr>
        <w:rPr>
          <w:rStyle w:val="Style13ptBold"/>
          <w:rFonts w:asciiTheme="minorHAnsi" w:hAnsiTheme="minorHAnsi" w:cstheme="minorHAnsi"/>
        </w:rPr>
      </w:pPr>
      <w:r w:rsidRPr="00844734">
        <w:rPr>
          <w:rStyle w:val="Style13ptBold"/>
          <w:rFonts w:asciiTheme="minorHAnsi" w:hAnsiTheme="minorHAnsi" w:cstheme="minorHAnsi"/>
        </w:rPr>
        <w:t>Stocks ‘15</w:t>
      </w:r>
    </w:p>
    <w:p w14:paraId="62CD8BD5" w14:textId="77777777" w:rsidR="00326B8B" w:rsidRPr="005606FE" w:rsidRDefault="00326B8B" w:rsidP="00326B8B">
      <w:pPr>
        <w:rPr>
          <w:rFonts w:asciiTheme="minorHAnsi" w:hAnsiTheme="minorHAnsi" w:cstheme="minorHAnsi"/>
          <w:sz w:val="18"/>
          <w:szCs w:val="18"/>
        </w:rPr>
      </w:pPr>
      <w:r w:rsidRPr="00844734">
        <w:rPr>
          <w:rFonts w:asciiTheme="minorHAnsi" w:hAnsiTheme="minorHAnsi" w:cstheme="minorHAnsi"/>
          <w:sz w:val="18"/>
          <w:szCs w:val="18"/>
        </w:rPr>
        <w:t>Thomas Stocks is a postgraduate student at the University of Sheffield, currently researching LGBTQ rights and is currently affiliated with Oxford Brookes University, Oxford. “To What Extent Have the Rights of Transgender People Been Underrealized in Comparison to the Rights of Lesbian, Gay, Bisexual, and Queer/Questioning People in the United Kingdom?” - Published online: July 16</w:t>
      </w:r>
      <w:r w:rsidRPr="00844734">
        <w:rPr>
          <w:rFonts w:asciiTheme="minorHAnsi" w:hAnsiTheme="minorHAnsi" w:cstheme="minorHAnsi"/>
          <w:sz w:val="18"/>
          <w:szCs w:val="18"/>
          <w:vertAlign w:val="superscript"/>
        </w:rPr>
        <w:t>th</w:t>
      </w:r>
      <w:r w:rsidRPr="00844734">
        <w:rPr>
          <w:rFonts w:asciiTheme="minorHAnsi" w:hAnsiTheme="minorHAnsi" w:cstheme="minorHAnsi"/>
          <w:sz w:val="18"/>
          <w:szCs w:val="18"/>
        </w:rPr>
        <w:t>, 2015 - International Journal of Transgenderism Volume 16, Issue 1, 2015 - pages 1-35. Obtained via Taylor &amp; Francis Combined Library Database.</w:t>
      </w:r>
    </w:p>
    <w:p w14:paraId="027A5408" w14:textId="77777777" w:rsidR="00326B8B" w:rsidRPr="00844734" w:rsidRDefault="00326B8B" w:rsidP="00326B8B">
      <w:pPr>
        <w:rPr>
          <w:rStyle w:val="TitleChar"/>
          <w:rFonts w:asciiTheme="minorHAnsi" w:hAnsiTheme="minorHAnsi" w:cstheme="minorHAnsi"/>
        </w:rPr>
      </w:pPr>
      <w:r w:rsidRPr="00844734">
        <w:rPr>
          <w:rFonts w:asciiTheme="minorHAnsi" w:hAnsiTheme="minorHAnsi" w:cstheme="minorHAnsi"/>
          <w:sz w:val="12"/>
        </w:rPr>
        <w:t xml:space="preserve">McWhorter employs a Foucauldian approach to </w:t>
      </w:r>
      <w:r w:rsidRPr="00844734">
        <w:rPr>
          <w:rStyle w:val="TitleChar"/>
          <w:rFonts w:asciiTheme="minorHAnsi" w:hAnsiTheme="minorHAnsi" w:cstheme="minorHAnsi"/>
          <w:highlight w:val="yellow"/>
        </w:rPr>
        <w:t>the issue</w:t>
      </w:r>
      <w:r w:rsidRPr="00844734">
        <w:rPr>
          <w:rFonts w:asciiTheme="minorHAnsi" w:hAnsiTheme="minorHAnsi" w:cstheme="minorHAnsi"/>
          <w:sz w:val="12"/>
        </w:rPr>
        <w:t xml:space="preserve"> of universal human rights, </w:t>
      </w:r>
      <w:r w:rsidRPr="00844734">
        <w:rPr>
          <w:rStyle w:val="TitleChar"/>
          <w:rFonts w:asciiTheme="minorHAnsi" w:hAnsiTheme="minorHAnsi" w:cstheme="minorHAnsi"/>
          <w:highlight w:val="yellow"/>
        </w:rPr>
        <w:t>exemplify</w:t>
      </w:r>
      <w:r w:rsidRPr="00844734">
        <w:rPr>
          <w:rFonts w:asciiTheme="minorHAnsi" w:hAnsiTheme="minorHAnsi" w:cstheme="minorHAnsi"/>
          <w:sz w:val="12"/>
        </w:rPr>
        <w:t xml:space="preserve">ing </w:t>
      </w:r>
      <w:r w:rsidRPr="00844734">
        <w:rPr>
          <w:rStyle w:val="TitleChar"/>
          <w:rFonts w:asciiTheme="minorHAnsi" w:hAnsiTheme="minorHAnsi" w:cstheme="minorHAnsi"/>
          <w:highlight w:val="yellow"/>
        </w:rPr>
        <w:t xml:space="preserve">queer theory’s antifoundationalism, demonstrating that there is </w:t>
      </w:r>
      <w:r w:rsidRPr="00844734">
        <w:rPr>
          <w:rStyle w:val="Emphasis"/>
          <w:rFonts w:asciiTheme="minorHAnsi" w:hAnsiTheme="minorHAnsi" w:cstheme="minorHAnsi"/>
          <w:highlight w:val="yellow"/>
        </w:rPr>
        <w:t>no “epistemic stopping point”</w:t>
      </w:r>
      <w:r w:rsidRPr="00844734">
        <w:rPr>
          <w:rFonts w:asciiTheme="minorHAnsi" w:hAnsiTheme="minorHAnsi" w:cstheme="minorHAnsi"/>
          <w:sz w:val="12"/>
        </w:rPr>
        <w:t xml:space="preserve"> (McWhorter, as cited in Ball, 1999, p. 278) </w:t>
      </w:r>
      <w:r w:rsidRPr="00844734">
        <w:rPr>
          <w:rStyle w:val="TitleChar"/>
          <w:rFonts w:asciiTheme="minorHAnsi" w:hAnsiTheme="minorHAnsi" w:cstheme="minorHAnsi"/>
          <w:highlight w:val="yellow"/>
        </w:rPr>
        <w:t>when considering</w:t>
      </w:r>
      <w:r w:rsidRPr="00844734">
        <w:rPr>
          <w:rFonts w:asciiTheme="minorHAnsi" w:hAnsiTheme="minorHAnsi" w:cstheme="minorHAnsi"/>
          <w:sz w:val="12"/>
        </w:rPr>
        <w:t xml:space="preserve"> the concept of the human if the </w:t>
      </w:r>
      <w:r w:rsidRPr="00844734">
        <w:rPr>
          <w:rStyle w:val="TitleChar"/>
          <w:rFonts w:asciiTheme="minorHAnsi" w:hAnsiTheme="minorHAnsi" w:cstheme="minorHAnsi"/>
          <w:highlight w:val="yellow"/>
        </w:rPr>
        <w:t>antifoundationalist account</w:t>
      </w:r>
      <w:r w:rsidRPr="00844734">
        <w:rPr>
          <w:rFonts w:asciiTheme="minorHAnsi" w:hAnsiTheme="minorHAnsi" w:cstheme="minorHAnsi"/>
          <w:sz w:val="12"/>
        </w:rPr>
        <w:t xml:space="preserve"> is taken to be correct and, therefore, the universalist project, particularly relating to sexuality, sex, and gender, is flawed. Ball (1999, p. 275) argues instead that </w:t>
      </w:r>
      <w:r w:rsidRPr="00844734">
        <w:rPr>
          <w:rStyle w:val="TitleChar"/>
          <w:rFonts w:asciiTheme="minorHAnsi" w:hAnsiTheme="minorHAnsi" w:cstheme="minorHAnsi"/>
          <w:highlight w:val="yellow"/>
        </w:rPr>
        <w:t xml:space="preserve">there are at least </w:t>
      </w:r>
      <w:r w:rsidRPr="00844734">
        <w:rPr>
          <w:rStyle w:val="Emphasis"/>
          <w:rFonts w:asciiTheme="minorHAnsi" w:hAnsiTheme="minorHAnsi" w:cstheme="minorHAnsi"/>
          <w:highlight w:val="yellow"/>
        </w:rPr>
        <w:t>some basic related needs</w:t>
      </w:r>
      <w:r w:rsidRPr="00844734">
        <w:rPr>
          <w:rStyle w:val="TitleChar"/>
          <w:rFonts w:asciiTheme="minorHAnsi" w:hAnsiTheme="minorHAnsi" w:cstheme="minorHAnsi"/>
          <w:highlight w:val="yellow"/>
        </w:rPr>
        <w:t xml:space="preserve"> regardless of the extent of an antifoundationalist reductive analysis</w:t>
      </w:r>
      <w:r w:rsidRPr="00844734">
        <w:rPr>
          <w:rFonts w:asciiTheme="minorHAnsi" w:hAnsiTheme="minorHAnsi" w:cstheme="minorHAnsi"/>
          <w:sz w:val="12"/>
        </w:rPr>
        <w:t xml:space="preserve">, such as require- ments of affectional and sexual intimacy (Ball, 1999, p. 272); however, this position is potentially questioned by asexuality. Still, Ball’s (1999) assertion that </w:t>
      </w:r>
      <w:r w:rsidRPr="00844734">
        <w:rPr>
          <w:rStyle w:val="TitleChar"/>
          <w:rFonts w:asciiTheme="minorHAnsi" w:hAnsiTheme="minorHAnsi" w:cstheme="minorHAnsi"/>
          <w:highlight w:val="yellow"/>
        </w:rPr>
        <w:t>even if queer theory is right</w:t>
      </w:r>
      <w:r w:rsidRPr="00844734">
        <w:rPr>
          <w:rFonts w:asciiTheme="minorHAnsi" w:hAnsiTheme="minorHAnsi" w:cstheme="minorHAnsi"/>
          <w:sz w:val="12"/>
        </w:rPr>
        <w:t xml:space="preserve">, and that everything that makes one human is a social construct, </w:t>
      </w:r>
      <w:r w:rsidRPr="00844734">
        <w:rPr>
          <w:rStyle w:val="Emphasis"/>
          <w:rFonts w:asciiTheme="minorHAnsi" w:hAnsiTheme="minorHAnsi" w:cstheme="minorHAnsi"/>
          <w:highlight w:val="yellow"/>
        </w:rPr>
        <w:t>more is lost than is gained</w:t>
      </w:r>
      <w:r w:rsidRPr="00844734">
        <w:rPr>
          <w:rFonts w:asciiTheme="minorHAnsi" w:hAnsiTheme="minorHAnsi" w:cstheme="minorHAnsi"/>
          <w:sz w:val="12"/>
        </w:rPr>
        <w:t xml:space="preserve"> if “we reject the notion that there is something intrinsically normative in the idea of a ‘human being’” (p. 285) is cor- rect, </w:t>
      </w:r>
      <w:r w:rsidRPr="00844734">
        <w:rPr>
          <w:rStyle w:val="TitleChar"/>
          <w:rFonts w:asciiTheme="minorHAnsi" w:hAnsiTheme="minorHAnsi" w:cstheme="minorHAnsi"/>
          <w:highlight w:val="yellow"/>
        </w:rPr>
        <w:t xml:space="preserve">particularly in efforts to </w:t>
      </w:r>
      <w:r w:rsidRPr="00844734">
        <w:rPr>
          <w:rStyle w:val="Emphasis"/>
          <w:rFonts w:asciiTheme="minorHAnsi" w:hAnsiTheme="minorHAnsi" w:cstheme="minorHAnsi"/>
          <w:highlight w:val="yellow"/>
        </w:rPr>
        <w:t>improve the lives of people vulnerable to abuses</w:t>
      </w:r>
      <w:r w:rsidRPr="00844734">
        <w:rPr>
          <w:rFonts w:asciiTheme="minorHAnsi" w:hAnsiTheme="minorHAnsi" w:cstheme="minorHAnsi"/>
          <w:sz w:val="12"/>
        </w:rPr>
        <w:t xml:space="preserve"> of human rights. For Ball (1999, pp. 282–283),</w:t>
      </w:r>
      <w:r w:rsidRPr="00844734">
        <w:rPr>
          <w:rStyle w:val="TitleChar"/>
          <w:rFonts w:asciiTheme="minorHAnsi" w:hAnsiTheme="minorHAnsi" w:cstheme="minorHAnsi"/>
          <w:highlight w:val="yellow"/>
        </w:rPr>
        <w:t xml:space="preserve"> the problem of antifoundational</w:t>
      </w:r>
      <w:r w:rsidRPr="00844734">
        <w:rPr>
          <w:rFonts w:asciiTheme="minorHAnsi" w:hAnsiTheme="minorHAnsi" w:cstheme="minorHAnsi"/>
        </w:rPr>
        <w:t xml:space="preserve">ist </w:t>
      </w:r>
      <w:r w:rsidRPr="00844734">
        <w:rPr>
          <w:rStyle w:val="TitleChar"/>
          <w:rFonts w:asciiTheme="minorHAnsi" w:hAnsiTheme="minorHAnsi" w:cstheme="minorHAnsi"/>
          <w:highlight w:val="yellow"/>
        </w:rPr>
        <w:t>critiques</w:t>
      </w:r>
      <w:r w:rsidRPr="00844734">
        <w:rPr>
          <w:rFonts w:asciiTheme="minorHAnsi" w:hAnsiTheme="minorHAnsi" w:cstheme="minorHAnsi"/>
          <w:sz w:val="12"/>
        </w:rPr>
        <w:t xml:space="preserve"> of human rights </w:t>
      </w:r>
      <w:r w:rsidRPr="00844734">
        <w:rPr>
          <w:rStyle w:val="TitleChar"/>
          <w:rFonts w:asciiTheme="minorHAnsi" w:hAnsiTheme="minorHAnsi" w:cstheme="minorHAnsi"/>
          <w:highlight w:val="yellow"/>
        </w:rPr>
        <w:t>is</w:t>
      </w:r>
      <w:r w:rsidRPr="00844734">
        <w:rPr>
          <w:rStyle w:val="TitleChar"/>
          <w:rFonts w:asciiTheme="minorHAnsi" w:hAnsiTheme="minorHAnsi" w:cstheme="minorHAnsi"/>
        </w:rPr>
        <w:t xml:space="preserve"> </w:t>
      </w:r>
      <w:r w:rsidRPr="00844734">
        <w:rPr>
          <w:rFonts w:asciiTheme="minorHAnsi" w:hAnsiTheme="minorHAnsi" w:cstheme="minorHAnsi"/>
          <w:sz w:val="12"/>
        </w:rPr>
        <w:t xml:space="preserve">that their anti-essentialism is too extensive. This is a similar position to that of Valocchi (2005, p. 752), who stressed the importance of recognizing the consequen- ces of social constructions and engaging </w:t>
      </w:r>
      <w:r w:rsidRPr="00844734">
        <w:rPr>
          <w:rStyle w:val="TitleChar"/>
          <w:rFonts w:asciiTheme="minorHAnsi" w:hAnsiTheme="minorHAnsi" w:cstheme="minorHAnsi"/>
        </w:rPr>
        <w:t>pri- marily</w:t>
      </w:r>
      <w:r w:rsidRPr="00844734">
        <w:rPr>
          <w:rFonts w:asciiTheme="minorHAnsi" w:hAnsiTheme="minorHAnsi" w:cstheme="minorHAnsi"/>
          <w:sz w:val="12"/>
        </w:rPr>
        <w:t xml:space="preserve"> with </w:t>
      </w:r>
      <w:r w:rsidRPr="00844734">
        <w:rPr>
          <w:rStyle w:val="TitleChar"/>
          <w:rFonts w:asciiTheme="minorHAnsi" w:hAnsiTheme="minorHAnsi" w:cstheme="minorHAnsi"/>
          <w:highlight w:val="yellow"/>
        </w:rPr>
        <w:t>these consequences</w:t>
      </w:r>
      <w:r w:rsidRPr="00844734">
        <w:rPr>
          <w:rFonts w:asciiTheme="minorHAnsi" w:hAnsiTheme="minorHAnsi" w:cstheme="minorHAnsi"/>
          <w:sz w:val="12"/>
        </w:rPr>
        <w:t xml:space="preserve"> in research, </w:t>
      </w:r>
      <w:r w:rsidRPr="00844734">
        <w:rPr>
          <w:rStyle w:val="TitleChar"/>
          <w:rFonts w:asciiTheme="minorHAnsi" w:hAnsiTheme="minorHAnsi" w:cstheme="minorHAnsi"/>
          <w:highlight w:val="yellow"/>
        </w:rPr>
        <w:t xml:space="preserve">which antifoundationalists often neglect </w:t>
      </w:r>
      <w:r w:rsidRPr="00844734">
        <w:rPr>
          <w:rFonts w:asciiTheme="minorHAnsi" w:hAnsiTheme="minorHAnsi" w:cstheme="minorHAnsi"/>
          <w:sz w:val="12"/>
        </w:rPr>
        <w:t>to do</w:t>
      </w:r>
      <w:r w:rsidRPr="00844734">
        <w:rPr>
          <w:rStyle w:val="TitleChar"/>
          <w:rFonts w:asciiTheme="minorHAnsi" w:hAnsiTheme="minorHAnsi" w:cstheme="minorHAnsi"/>
          <w:highlight w:val="yellow"/>
        </w:rPr>
        <w:t xml:space="preserve"> in their pursuit of deconstruction.</w:t>
      </w:r>
    </w:p>
    <w:p w14:paraId="29F66EBB" w14:textId="77777777" w:rsidR="00326B8B" w:rsidRPr="00844734" w:rsidRDefault="00326B8B" w:rsidP="00326B8B">
      <w:pPr>
        <w:rPr>
          <w:rFonts w:asciiTheme="minorHAnsi" w:hAnsiTheme="minorHAnsi" w:cstheme="minorHAnsi"/>
        </w:rPr>
      </w:pPr>
    </w:p>
    <w:p w14:paraId="6E02BBC6" w14:textId="77777777" w:rsidR="00326B8B" w:rsidRPr="00844734" w:rsidRDefault="00326B8B" w:rsidP="00326B8B">
      <w:pPr>
        <w:pStyle w:val="Heading4"/>
        <w:rPr>
          <w:rFonts w:asciiTheme="minorHAnsi" w:hAnsiTheme="minorHAnsi" w:cstheme="minorHAnsi"/>
        </w:rPr>
      </w:pPr>
      <w:r w:rsidRPr="00844734">
        <w:rPr>
          <w:rFonts w:asciiTheme="minorHAnsi" w:hAnsiTheme="minorHAnsi" w:cstheme="minorHAnsi"/>
        </w:rPr>
        <w:t xml:space="preserve">Their extreme K </w:t>
      </w:r>
      <w:r w:rsidRPr="00844734">
        <w:rPr>
          <w:rFonts w:asciiTheme="minorHAnsi" w:hAnsiTheme="minorHAnsi" w:cstheme="minorHAnsi"/>
          <w:i/>
          <w:u w:val="single"/>
        </w:rPr>
        <w:t>boosts privilege</w:t>
      </w:r>
      <w:r w:rsidRPr="00844734">
        <w:rPr>
          <w:rFonts w:asciiTheme="minorHAnsi" w:hAnsiTheme="minorHAnsi" w:cstheme="minorHAnsi"/>
        </w:rPr>
        <w:t xml:space="preserve">, </w:t>
      </w:r>
      <w:r w:rsidRPr="00844734">
        <w:rPr>
          <w:rFonts w:asciiTheme="minorHAnsi" w:hAnsiTheme="minorHAnsi" w:cstheme="minorHAnsi"/>
          <w:i/>
          <w:u w:val="single"/>
        </w:rPr>
        <w:t>ignores daily struggles</w:t>
      </w:r>
      <w:r w:rsidRPr="00844734">
        <w:rPr>
          <w:rFonts w:asciiTheme="minorHAnsi" w:hAnsiTheme="minorHAnsi" w:cstheme="minorHAnsi"/>
        </w:rPr>
        <w:t xml:space="preserve"> and </w:t>
      </w:r>
      <w:r w:rsidRPr="00844734">
        <w:rPr>
          <w:rFonts w:asciiTheme="minorHAnsi" w:hAnsiTheme="minorHAnsi" w:cstheme="minorHAnsi"/>
          <w:i/>
          <w:u w:val="single"/>
        </w:rPr>
        <w:t>causes violence</w:t>
      </w:r>
      <w:r w:rsidRPr="00844734">
        <w:rPr>
          <w:rFonts w:asciiTheme="minorHAnsi" w:hAnsiTheme="minorHAnsi" w:cstheme="minorHAnsi"/>
        </w:rPr>
        <w:t xml:space="preserve"> within their own role of the ballot.</w:t>
      </w:r>
    </w:p>
    <w:p w14:paraId="79EA827A" w14:textId="77777777" w:rsidR="00326B8B" w:rsidRPr="00844734" w:rsidRDefault="00326B8B" w:rsidP="00326B8B">
      <w:pPr>
        <w:rPr>
          <w:rStyle w:val="Style13ptBold"/>
          <w:rFonts w:asciiTheme="minorHAnsi" w:hAnsiTheme="minorHAnsi" w:cstheme="minorHAnsi"/>
        </w:rPr>
      </w:pPr>
      <w:r w:rsidRPr="00844734">
        <w:rPr>
          <w:rStyle w:val="Style13ptBold"/>
          <w:rFonts w:asciiTheme="minorHAnsi" w:hAnsiTheme="minorHAnsi" w:cstheme="minorHAnsi"/>
        </w:rPr>
        <w:t>Gray ‘15</w:t>
      </w:r>
    </w:p>
    <w:p w14:paraId="349C83B9" w14:textId="77777777" w:rsidR="00326B8B" w:rsidRPr="00844734" w:rsidRDefault="00326B8B" w:rsidP="00326B8B">
      <w:pPr>
        <w:rPr>
          <w:rFonts w:asciiTheme="minorHAnsi" w:hAnsiTheme="minorHAnsi" w:cstheme="minorHAnsi"/>
        </w:rPr>
      </w:pPr>
      <w:r w:rsidRPr="00844734">
        <w:rPr>
          <w:rFonts w:asciiTheme="minorHAnsi" w:hAnsiTheme="minorHAnsi" w:cstheme="minorHAnsi"/>
          <w:sz w:val="18"/>
          <w:szCs w:val="18"/>
        </w:rPr>
        <w:t>Mary L. Gray - Associate Professor and Faculty Department of Communication and Culture @ Indiana Univ - The author holds a Ph.D. from The University of California, San Diego, 2004 “A Question from Bruno Latour” This article is part of the series Queer Futures. Fieldsights - Theorizing the Contemporary, Cultural Anthropology Online, July 21, 2015 - https://www.culanth.org/fieldsights/703-a-question-from-bruno-latour</w:t>
      </w:r>
    </w:p>
    <w:p w14:paraId="73761E5B" w14:textId="77777777" w:rsidR="00326B8B" w:rsidRPr="00844734" w:rsidRDefault="00326B8B" w:rsidP="00326B8B">
      <w:pPr>
        <w:rPr>
          <w:rFonts w:asciiTheme="minorHAnsi" w:hAnsiTheme="minorHAnsi" w:cstheme="minorHAnsi"/>
          <w:sz w:val="16"/>
        </w:rPr>
      </w:pPr>
      <w:r w:rsidRPr="00844734">
        <w:rPr>
          <w:rFonts w:asciiTheme="minorHAnsi" w:hAnsiTheme="minorHAnsi" w:cstheme="minorHAnsi"/>
          <w:sz w:val="16"/>
        </w:rPr>
        <w:t>For me, reflecting on “no futures”—a plurality that signals the multitudes at stake in a conversation about futurity—is a meditation. It pushes me to think about the possibilities but, more importantly, the imagined impossibilities for human existence. Lee Edelman (2004) posed a provocative challenge to LGBT-identifying people’s rush to reproduce normative kinship structures through marriage and child rearing. At the same time</w:t>
      </w:r>
      <w:r w:rsidRPr="00844734">
        <w:rPr>
          <w:rStyle w:val="TitleChar"/>
          <w:rFonts w:asciiTheme="minorHAnsi" w:hAnsiTheme="minorHAnsi" w:cstheme="minorHAnsi"/>
        </w:rPr>
        <w:t xml:space="preserve">, </w:t>
      </w:r>
      <w:r w:rsidRPr="00844734">
        <w:rPr>
          <w:rStyle w:val="Emphasis"/>
          <w:rFonts w:asciiTheme="minorHAnsi" w:hAnsiTheme="minorHAnsi" w:cstheme="minorHAnsi"/>
          <w:highlight w:val="yellow"/>
        </w:rPr>
        <w:t xml:space="preserve">the argument lacked any textured understanding of what happens </w:t>
      </w:r>
      <w:r w:rsidRPr="00844734">
        <w:rPr>
          <w:rStyle w:val="Emphasis"/>
          <w:rFonts w:asciiTheme="minorHAnsi" w:hAnsiTheme="minorHAnsi" w:cstheme="minorHAnsi"/>
        </w:rPr>
        <w:t xml:space="preserve">to those formations </w:t>
      </w:r>
      <w:r w:rsidRPr="00844734">
        <w:rPr>
          <w:rStyle w:val="Emphasis"/>
          <w:rFonts w:asciiTheme="minorHAnsi" w:hAnsiTheme="minorHAnsi" w:cstheme="minorHAnsi"/>
          <w:highlight w:val="yellow"/>
        </w:rPr>
        <w:t xml:space="preserve">when they take root in specific </w:t>
      </w:r>
      <w:r w:rsidRPr="00844734">
        <w:rPr>
          <w:rStyle w:val="Emphasis"/>
          <w:rFonts w:asciiTheme="minorHAnsi" w:hAnsiTheme="minorHAnsi" w:cstheme="minorHAnsi"/>
        </w:rPr>
        <w:t xml:space="preserve">cultural </w:t>
      </w:r>
      <w:r w:rsidRPr="00844734">
        <w:rPr>
          <w:rStyle w:val="Emphasis"/>
          <w:rFonts w:asciiTheme="minorHAnsi" w:hAnsiTheme="minorHAnsi" w:cstheme="minorHAnsi"/>
          <w:highlight w:val="yellow"/>
        </w:rPr>
        <w:t xml:space="preserve">contexts </w:t>
      </w:r>
      <w:r w:rsidRPr="00844734">
        <w:rPr>
          <w:rStyle w:val="Emphasis"/>
          <w:rFonts w:asciiTheme="minorHAnsi" w:hAnsiTheme="minorHAnsi" w:cstheme="minorHAnsi"/>
        </w:rPr>
        <w:t>and social situations</w:t>
      </w:r>
      <w:r w:rsidRPr="00844734">
        <w:rPr>
          <w:rStyle w:val="Emphasis"/>
          <w:rFonts w:asciiTheme="minorHAnsi" w:hAnsiTheme="minorHAnsi" w:cstheme="minorHAnsi"/>
          <w:highlight w:val="yellow"/>
        </w:rPr>
        <w:t>.</w:t>
      </w:r>
      <w:r w:rsidRPr="00844734">
        <w:rPr>
          <w:rStyle w:val="Emphasis"/>
          <w:rFonts w:asciiTheme="minorHAnsi" w:hAnsiTheme="minorHAnsi" w:cstheme="minorHAnsi"/>
        </w:rPr>
        <w:t xml:space="preserve"> </w:t>
      </w:r>
      <w:r w:rsidRPr="00844734">
        <w:rPr>
          <w:rFonts w:asciiTheme="minorHAnsi" w:hAnsiTheme="minorHAnsi" w:cstheme="minorHAnsi"/>
          <w:sz w:val="16"/>
        </w:rPr>
        <w:t xml:space="preserve">There is nothing clearly normative about, say, lesbian couples, with toddlers in tow, returning to rural towns to care for their aging parents. Edelman’s argument, </w:t>
      </w:r>
      <w:r w:rsidRPr="00844734">
        <w:rPr>
          <w:rStyle w:val="Emphasis"/>
          <w:rFonts w:asciiTheme="minorHAnsi" w:hAnsiTheme="minorHAnsi" w:cstheme="minorHAnsi"/>
          <w:highlight w:val="yellow"/>
        </w:rPr>
        <w:t>embracing</w:t>
      </w:r>
      <w:r w:rsidRPr="00844734">
        <w:rPr>
          <w:rFonts w:asciiTheme="minorHAnsi" w:hAnsiTheme="minorHAnsi" w:cstheme="minorHAnsi"/>
          <w:sz w:val="16"/>
        </w:rPr>
        <w:t xml:space="preserve"> the </w:t>
      </w:r>
      <w:r w:rsidRPr="00844734">
        <w:rPr>
          <w:rStyle w:val="Emphasis"/>
          <w:rFonts w:asciiTheme="minorHAnsi" w:hAnsiTheme="minorHAnsi" w:cstheme="minorHAnsi"/>
          <w:highlight w:val="yellow"/>
        </w:rPr>
        <w:t>mortality</w:t>
      </w:r>
      <w:r w:rsidRPr="00844734">
        <w:rPr>
          <w:rStyle w:val="TitleChar"/>
          <w:rFonts w:asciiTheme="minorHAnsi" w:hAnsiTheme="minorHAnsi" w:cstheme="minorHAnsi"/>
        </w:rPr>
        <w:t xml:space="preserve"> </w:t>
      </w:r>
      <w:r w:rsidRPr="00844734">
        <w:rPr>
          <w:rFonts w:asciiTheme="minorHAnsi" w:hAnsiTheme="minorHAnsi" w:cstheme="minorHAnsi"/>
          <w:sz w:val="16"/>
        </w:rPr>
        <w:t xml:space="preserve">we all face </w:t>
      </w:r>
      <w:r w:rsidRPr="00844734">
        <w:rPr>
          <w:rStyle w:val="TitleChar"/>
          <w:rFonts w:asciiTheme="minorHAnsi" w:hAnsiTheme="minorHAnsi" w:cstheme="minorHAnsi"/>
          <w:highlight w:val="yellow"/>
        </w:rPr>
        <w:t>by radical</w:t>
      </w:r>
      <w:r w:rsidRPr="00844734">
        <w:rPr>
          <w:rFonts w:asciiTheme="minorHAnsi" w:hAnsiTheme="minorHAnsi" w:cstheme="minorHAnsi"/>
          <w:sz w:val="16"/>
        </w:rPr>
        <w:t xml:space="preserve">ly resisting the shackles of blood kin and anything but a </w:t>
      </w:r>
      <w:r w:rsidRPr="00844734">
        <w:rPr>
          <w:rStyle w:val="TitleChar"/>
          <w:rFonts w:asciiTheme="minorHAnsi" w:hAnsiTheme="minorHAnsi" w:cstheme="minorHAnsi"/>
          <w:highlight w:val="yellow"/>
        </w:rPr>
        <w:t>queer celebration of antiestablishment</w:t>
      </w:r>
      <w:r w:rsidRPr="00844734">
        <w:rPr>
          <w:rFonts w:asciiTheme="minorHAnsi" w:hAnsiTheme="minorHAnsi" w:cstheme="minorHAnsi"/>
          <w:sz w:val="16"/>
        </w:rPr>
        <w:t xml:space="preserve">, </w:t>
      </w:r>
      <w:r w:rsidRPr="00844734">
        <w:rPr>
          <w:rStyle w:val="TitleChar"/>
          <w:rFonts w:asciiTheme="minorHAnsi" w:hAnsiTheme="minorHAnsi" w:cstheme="minorHAnsi"/>
          <w:highlight w:val="yellow"/>
        </w:rPr>
        <w:t>could not make room for</w:t>
      </w:r>
      <w:r w:rsidRPr="00844734">
        <w:rPr>
          <w:rFonts w:asciiTheme="minorHAnsi" w:hAnsiTheme="minorHAnsi" w:cstheme="minorHAnsi"/>
          <w:sz w:val="16"/>
        </w:rPr>
        <w:t xml:space="preserve"> either the </w:t>
      </w:r>
      <w:r w:rsidRPr="00844734">
        <w:rPr>
          <w:rStyle w:val="TitleChar"/>
          <w:rFonts w:asciiTheme="minorHAnsi" w:hAnsiTheme="minorHAnsi" w:cstheme="minorHAnsi"/>
          <w:highlight w:val="yellow"/>
        </w:rPr>
        <w:t>deeply queer pleasures</w:t>
      </w:r>
      <w:r w:rsidRPr="00844734">
        <w:rPr>
          <w:rStyle w:val="TitleChar"/>
          <w:rFonts w:asciiTheme="minorHAnsi" w:hAnsiTheme="minorHAnsi" w:cstheme="minorHAnsi"/>
        </w:rPr>
        <w:t xml:space="preserve"> </w:t>
      </w:r>
      <w:r w:rsidRPr="00844734">
        <w:rPr>
          <w:rFonts w:asciiTheme="minorHAnsi" w:hAnsiTheme="minorHAnsi" w:cstheme="minorHAnsi"/>
          <w:sz w:val="16"/>
        </w:rPr>
        <w:t xml:space="preserve">of cultural constraints (fitting in) </w:t>
      </w:r>
      <w:r w:rsidRPr="00844734">
        <w:rPr>
          <w:rStyle w:val="TitleChar"/>
          <w:rFonts w:asciiTheme="minorHAnsi" w:hAnsiTheme="minorHAnsi" w:cstheme="minorHAnsi"/>
          <w:highlight w:val="yellow"/>
        </w:rPr>
        <w:t>nor could it avoid reductively assuming</w:t>
      </w:r>
      <w:r w:rsidRPr="00844734">
        <w:rPr>
          <w:rStyle w:val="TitleChar"/>
          <w:rFonts w:asciiTheme="minorHAnsi" w:hAnsiTheme="minorHAnsi" w:cstheme="minorHAnsi"/>
        </w:rPr>
        <w:t xml:space="preserve"> that</w:t>
      </w:r>
      <w:r w:rsidRPr="00844734">
        <w:rPr>
          <w:rStyle w:val="TitleChar"/>
          <w:rFonts w:asciiTheme="minorHAnsi" w:hAnsiTheme="minorHAnsi" w:cstheme="minorHAnsi"/>
          <w:highlight w:val="yellow"/>
        </w:rPr>
        <w:t xml:space="preserve"> there is some autonomous individual</w:t>
      </w:r>
      <w:r w:rsidRPr="00844734">
        <w:rPr>
          <w:rFonts w:asciiTheme="minorHAnsi" w:hAnsiTheme="minorHAnsi" w:cstheme="minorHAnsi"/>
          <w:sz w:val="16"/>
        </w:rPr>
        <w:t xml:space="preserve"> in the center of things </w:t>
      </w:r>
      <w:r w:rsidRPr="00844734">
        <w:rPr>
          <w:rStyle w:val="TitleChar"/>
          <w:rFonts w:asciiTheme="minorHAnsi" w:hAnsiTheme="minorHAnsi" w:cstheme="minorHAnsi"/>
          <w:highlight w:val="yellow"/>
        </w:rPr>
        <w:t xml:space="preserve">choosing to reject all </w:t>
      </w:r>
      <w:r w:rsidRPr="00844734">
        <w:rPr>
          <w:rStyle w:val="TitleChar"/>
          <w:rFonts w:asciiTheme="minorHAnsi" w:hAnsiTheme="minorHAnsi" w:cstheme="minorHAnsi"/>
        </w:rPr>
        <w:t xml:space="preserve">forms of </w:t>
      </w:r>
      <w:r w:rsidRPr="00844734">
        <w:rPr>
          <w:rStyle w:val="TitleChar"/>
          <w:rFonts w:asciiTheme="minorHAnsi" w:hAnsiTheme="minorHAnsi" w:cstheme="minorHAnsi"/>
          <w:highlight w:val="yellow"/>
        </w:rPr>
        <w:t>support and obligation to others.</w:t>
      </w:r>
      <w:r w:rsidRPr="00844734">
        <w:rPr>
          <w:rFonts w:asciiTheme="minorHAnsi" w:hAnsiTheme="minorHAnsi" w:cstheme="minorHAnsi"/>
          <w:sz w:val="16"/>
        </w:rPr>
        <w:t xml:space="preserve"> </w:t>
      </w:r>
      <w:r w:rsidRPr="00844734">
        <w:rPr>
          <w:rStyle w:val="Emphasis"/>
          <w:rFonts w:asciiTheme="minorHAnsi" w:hAnsiTheme="minorHAnsi" w:cstheme="minorHAnsi"/>
          <w:highlight w:val="yellow"/>
        </w:rPr>
        <w:t>Who does that?</w:t>
      </w:r>
      <w:r w:rsidRPr="00844734">
        <w:rPr>
          <w:rFonts w:asciiTheme="minorHAnsi" w:hAnsiTheme="minorHAnsi" w:cstheme="minorHAnsi"/>
          <w:sz w:val="16"/>
        </w:rPr>
        <w:t xml:space="preserve"> </w:t>
      </w:r>
      <w:r w:rsidRPr="00844734">
        <w:rPr>
          <w:rStyle w:val="Emphasis"/>
          <w:rFonts w:asciiTheme="minorHAnsi" w:hAnsiTheme="minorHAnsi" w:cstheme="minorHAnsi"/>
          <w:highlight w:val="yellow"/>
        </w:rPr>
        <w:t>Who has the privilege of such imagined mobility?</w:t>
      </w:r>
      <w:r w:rsidRPr="00844734">
        <w:rPr>
          <w:rFonts w:asciiTheme="minorHAnsi" w:hAnsiTheme="minorHAnsi" w:cstheme="minorHAnsi"/>
          <w:sz w:val="16"/>
        </w:rPr>
        <w:t xml:space="preserve"> </w:t>
      </w:r>
      <w:r w:rsidRPr="00844734">
        <w:rPr>
          <w:rStyle w:val="Emphasis"/>
          <w:rFonts w:asciiTheme="minorHAnsi" w:hAnsiTheme="minorHAnsi" w:cstheme="minorHAnsi"/>
          <w:highlight w:val="yellow"/>
        </w:rPr>
        <w:t>The rural queer and questioning youth I worked with did not.</w:t>
      </w:r>
      <w:r w:rsidRPr="00844734">
        <w:rPr>
          <w:rFonts w:asciiTheme="minorHAnsi" w:hAnsiTheme="minorHAnsi" w:cstheme="minorHAnsi"/>
          <w:sz w:val="16"/>
        </w:rPr>
        <w:t xml:space="preserve"> </w:t>
      </w:r>
      <w:r w:rsidRPr="00844734">
        <w:rPr>
          <w:rStyle w:val="TitleChar"/>
          <w:rFonts w:asciiTheme="minorHAnsi" w:hAnsiTheme="minorHAnsi" w:cstheme="minorHAnsi"/>
          <w:highlight w:val="yellow"/>
        </w:rPr>
        <w:t>In the face</w:t>
      </w:r>
      <w:r w:rsidRPr="00844734">
        <w:rPr>
          <w:rFonts w:asciiTheme="minorHAnsi" w:hAnsiTheme="minorHAnsi" w:cstheme="minorHAnsi"/>
          <w:sz w:val="16"/>
        </w:rPr>
        <w:t xml:space="preserve"> </w:t>
      </w:r>
      <w:r w:rsidRPr="00844734">
        <w:rPr>
          <w:rStyle w:val="TitleChar"/>
          <w:rFonts w:asciiTheme="minorHAnsi" w:hAnsiTheme="minorHAnsi" w:cstheme="minorHAnsi"/>
          <w:highlight w:val="yellow"/>
        </w:rPr>
        <w:t>of their social realities and conflicted desires</w:t>
      </w:r>
      <w:r w:rsidRPr="00844734">
        <w:rPr>
          <w:rFonts w:asciiTheme="minorHAnsi" w:hAnsiTheme="minorHAnsi" w:cstheme="minorHAnsi"/>
          <w:sz w:val="16"/>
        </w:rPr>
        <w:t xml:space="preserve"> for them, </w:t>
      </w:r>
      <w:r w:rsidRPr="00844734">
        <w:rPr>
          <w:rStyle w:val="TitleChar"/>
          <w:rFonts w:asciiTheme="minorHAnsi" w:hAnsiTheme="minorHAnsi" w:cstheme="minorHAnsi"/>
          <w:highlight w:val="yellow"/>
        </w:rPr>
        <w:t>they lived a different queer future.</w:t>
      </w:r>
      <w:r w:rsidRPr="00844734">
        <w:rPr>
          <w:rStyle w:val="TitleChar"/>
          <w:rFonts w:asciiTheme="minorHAnsi" w:hAnsiTheme="minorHAnsi" w:cstheme="minorHAnsi"/>
        </w:rPr>
        <w:t xml:space="preserve"> </w:t>
      </w:r>
      <w:r w:rsidRPr="00844734">
        <w:rPr>
          <w:rFonts w:asciiTheme="minorHAnsi" w:hAnsiTheme="minorHAnsi" w:cstheme="minorHAnsi"/>
          <w:sz w:val="16"/>
        </w:rPr>
        <w:t xml:space="preserve">Neither a lesser nor a more morally righteous version of the future than the one theorized by Edelman: just different.  </w:t>
      </w:r>
    </w:p>
    <w:p w14:paraId="15777436" w14:textId="77777777" w:rsidR="00326B8B" w:rsidRPr="00844734" w:rsidRDefault="00326B8B" w:rsidP="00326B8B">
      <w:pPr>
        <w:pStyle w:val="Heading3"/>
        <w:rPr>
          <w:rFonts w:asciiTheme="minorHAnsi" w:hAnsiTheme="minorHAnsi" w:cstheme="minorHAnsi"/>
        </w:rPr>
      </w:pPr>
      <w:r>
        <w:rPr>
          <w:rFonts w:asciiTheme="minorHAnsi" w:hAnsiTheme="minorHAnsi" w:cstheme="minorHAnsi"/>
        </w:rPr>
        <w:t>Anti-liberalism DA</w:t>
      </w:r>
    </w:p>
    <w:p w14:paraId="22B1E581" w14:textId="77777777" w:rsidR="00326B8B" w:rsidRPr="00844734" w:rsidRDefault="00326B8B" w:rsidP="00326B8B">
      <w:pPr>
        <w:rPr>
          <w:rFonts w:asciiTheme="minorHAnsi" w:hAnsiTheme="minorHAnsi" w:cstheme="minorHAnsi"/>
        </w:rPr>
      </w:pPr>
    </w:p>
    <w:p w14:paraId="1DBE4DF2" w14:textId="77777777" w:rsidR="00326B8B" w:rsidRPr="00844734" w:rsidRDefault="00326B8B" w:rsidP="00326B8B">
      <w:pPr>
        <w:pStyle w:val="Heading4"/>
        <w:rPr>
          <w:rFonts w:asciiTheme="minorHAnsi" w:hAnsiTheme="minorHAnsi" w:cstheme="minorHAnsi"/>
        </w:rPr>
      </w:pPr>
      <w:r w:rsidRPr="00844734">
        <w:rPr>
          <w:rFonts w:asciiTheme="minorHAnsi" w:hAnsiTheme="minorHAnsi" w:cstheme="minorHAnsi"/>
        </w:rPr>
        <w:t>First – Sweeping K’s of liberal interventions are an epistemic lie:</w:t>
      </w:r>
    </w:p>
    <w:p w14:paraId="28C10CB7" w14:textId="77777777" w:rsidR="00326B8B" w:rsidRPr="00844734" w:rsidRDefault="00326B8B" w:rsidP="00326B8B">
      <w:pPr>
        <w:rPr>
          <w:rStyle w:val="TitleChar"/>
          <w:rFonts w:asciiTheme="minorHAnsi" w:hAnsiTheme="minorHAnsi" w:cstheme="minorHAnsi"/>
        </w:rPr>
      </w:pPr>
    </w:p>
    <w:p w14:paraId="11118D1E" w14:textId="77777777" w:rsidR="00326B8B" w:rsidRPr="00844734" w:rsidRDefault="00326B8B" w:rsidP="00326B8B">
      <w:pPr>
        <w:rPr>
          <w:rStyle w:val="Style13ptBold"/>
          <w:rFonts w:asciiTheme="minorHAnsi" w:hAnsiTheme="minorHAnsi" w:cstheme="minorHAnsi"/>
        </w:rPr>
      </w:pPr>
      <w:r w:rsidRPr="00844734">
        <w:rPr>
          <w:rStyle w:val="Style13ptBold"/>
          <w:rFonts w:asciiTheme="minorHAnsi" w:hAnsiTheme="minorHAnsi" w:cstheme="minorHAnsi"/>
        </w:rPr>
        <w:t>Chandler ‘10</w:t>
      </w:r>
    </w:p>
    <w:p w14:paraId="695F7A0F" w14:textId="77777777" w:rsidR="00326B8B" w:rsidRPr="00844734" w:rsidRDefault="00326B8B" w:rsidP="00326B8B">
      <w:pPr>
        <w:rPr>
          <w:rFonts w:asciiTheme="minorHAnsi" w:hAnsiTheme="minorHAnsi" w:cstheme="minorHAnsi"/>
        </w:rPr>
      </w:pPr>
      <w:r w:rsidRPr="00844734">
        <w:rPr>
          <w:rFonts w:asciiTheme="minorHAnsi" w:hAnsiTheme="minorHAnsi" w:cstheme="minorHAnsi"/>
          <w:sz w:val="16"/>
          <w:szCs w:val="16"/>
        </w:rPr>
        <w:t>(David Chandler is Professor of International Relations at the Department of Politics and International Relations, University of Westminster – Review of International Studies – Vol. 36 (2011), Special Issue: Evaluating Global Orders, pp.137-155. Available at: http://www.davidchandler.org/pdf/journal_articles/RIS%20-%20Uncritical%20Critique%20of%20Lib%20Peace.pdf)</w:t>
      </w:r>
    </w:p>
    <w:p w14:paraId="0EDA7A34" w14:textId="77777777" w:rsidR="00326B8B" w:rsidRPr="00844734" w:rsidRDefault="00326B8B" w:rsidP="00326B8B">
      <w:pPr>
        <w:rPr>
          <w:rFonts w:asciiTheme="minorHAnsi" w:hAnsiTheme="minorHAnsi" w:cstheme="minorHAnsi"/>
          <w:sz w:val="10"/>
        </w:rPr>
      </w:pPr>
      <w:r w:rsidRPr="00844734">
        <w:rPr>
          <w:rStyle w:val="TitleChar"/>
          <w:rFonts w:asciiTheme="minorHAnsi" w:hAnsiTheme="minorHAnsi" w:cstheme="minorHAnsi"/>
        </w:rPr>
        <w:t xml:space="preserve">This article seeks to forward an </w:t>
      </w:r>
      <w:r w:rsidRPr="00844734">
        <w:rPr>
          <w:rStyle w:val="Emphasis"/>
          <w:rFonts w:asciiTheme="minorHAnsi" w:hAnsiTheme="minorHAnsi" w:cstheme="minorHAnsi"/>
        </w:rPr>
        <w:t>alternative framework</w:t>
      </w:r>
      <w:r w:rsidRPr="00844734">
        <w:rPr>
          <w:rFonts w:asciiTheme="minorHAnsi" w:hAnsiTheme="minorHAnsi" w:cstheme="minorHAnsi"/>
          <w:sz w:val="10"/>
        </w:rPr>
        <w:t xml:space="preserve"> and </w:t>
      </w:r>
      <w:r w:rsidRPr="00844734">
        <w:rPr>
          <w:rStyle w:val="TitleChar"/>
          <w:rFonts w:asciiTheme="minorHAnsi" w:hAnsiTheme="minorHAnsi" w:cstheme="minorHAnsi"/>
        </w:rPr>
        <w:t>to question</w:t>
      </w:r>
      <w:r w:rsidRPr="00844734">
        <w:rPr>
          <w:rFonts w:asciiTheme="minorHAnsi" w:hAnsiTheme="minorHAnsi" w:cstheme="minorHAnsi"/>
          <w:sz w:val="10"/>
        </w:rPr>
        <w:t xml:space="preserve"> the </w:t>
      </w:r>
      <w:r w:rsidRPr="00844734">
        <w:rPr>
          <w:rStyle w:val="TitleChar"/>
          <w:rFonts w:asciiTheme="minorHAnsi" w:hAnsiTheme="minorHAnsi" w:cstheme="minorHAnsi"/>
        </w:rPr>
        <w:t>use of the ‘liberal peace’ rubric</w:t>
      </w:r>
      <w:r w:rsidRPr="00844734">
        <w:rPr>
          <w:rFonts w:asciiTheme="minorHAnsi" w:hAnsiTheme="minorHAnsi" w:cstheme="minorHAnsi"/>
          <w:sz w:val="10"/>
        </w:rPr>
        <w:t xml:space="preserve"> to describe and analyse post-conflict and international statebuilding </w:t>
      </w:r>
      <w:r w:rsidRPr="00844734">
        <w:rPr>
          <w:rStyle w:val="TitleChar"/>
          <w:rFonts w:asciiTheme="minorHAnsi" w:hAnsiTheme="minorHAnsi" w:cstheme="minorHAnsi"/>
        </w:rPr>
        <w:t>interventions</w:t>
      </w:r>
      <w:r w:rsidRPr="00844734">
        <w:rPr>
          <w:rFonts w:asciiTheme="minorHAnsi" w:hAnsiTheme="minorHAnsi" w:cstheme="minorHAnsi"/>
          <w:sz w:val="10"/>
        </w:rPr>
        <w:t xml:space="preserve"> in the post-Cold War period</w:t>
      </w:r>
      <w:r w:rsidRPr="00844734">
        <w:rPr>
          <w:rStyle w:val="TitleChar"/>
          <w:rFonts w:asciiTheme="minorHAnsi" w:hAnsiTheme="minorHAnsi" w:cstheme="minorHAnsi"/>
        </w:rPr>
        <w:t>. It will be argued that</w:t>
      </w:r>
      <w:r w:rsidRPr="00844734">
        <w:rPr>
          <w:rFonts w:asciiTheme="minorHAnsi" w:hAnsiTheme="minorHAnsi" w:cstheme="minorHAnsi"/>
          <w:sz w:val="10"/>
        </w:rPr>
        <w:t xml:space="preserve"> </w:t>
      </w:r>
      <w:r w:rsidRPr="00844734">
        <w:rPr>
          <w:rStyle w:val="underline"/>
          <w:rFonts w:asciiTheme="minorHAnsi" w:hAnsiTheme="minorHAnsi" w:cstheme="minorHAnsi"/>
          <w:highlight w:val="yellow"/>
        </w:rPr>
        <w:t xml:space="preserve">the critique </w:t>
      </w:r>
      <w:r w:rsidRPr="00844734">
        <w:rPr>
          <w:rStyle w:val="underline"/>
          <w:rFonts w:asciiTheme="minorHAnsi" w:hAnsiTheme="minorHAnsi" w:cstheme="minorHAnsi"/>
        </w:rPr>
        <w:t xml:space="preserve">of liberal peace </w:t>
      </w:r>
      <w:r w:rsidRPr="00844734">
        <w:rPr>
          <w:rStyle w:val="underline"/>
          <w:rFonts w:asciiTheme="minorHAnsi" w:hAnsiTheme="minorHAnsi" w:cstheme="minorHAnsi"/>
          <w:sz w:val="28"/>
          <w:szCs w:val="28"/>
          <w:highlight w:val="yellow"/>
        </w:rPr>
        <w:t>bears</w:t>
      </w:r>
      <w:r w:rsidRPr="00844734">
        <w:rPr>
          <w:rStyle w:val="underline"/>
          <w:rFonts w:asciiTheme="minorHAnsi" w:hAnsiTheme="minorHAnsi" w:cstheme="minorHAnsi"/>
          <w:sz w:val="28"/>
          <w:szCs w:val="28"/>
        </w:rPr>
        <w:t xml:space="preserve"> much</w:t>
      </w:r>
      <w:r w:rsidRPr="00844734">
        <w:rPr>
          <w:rStyle w:val="underline"/>
          <w:rFonts w:asciiTheme="minorHAnsi" w:hAnsiTheme="minorHAnsi" w:cstheme="minorHAnsi"/>
          <w:sz w:val="28"/>
          <w:szCs w:val="28"/>
          <w:highlight w:val="yellow"/>
        </w:rPr>
        <w:t xml:space="preserve"> less relation to policy </w:t>
      </w:r>
      <w:r w:rsidRPr="00844734">
        <w:rPr>
          <w:rStyle w:val="underline"/>
          <w:rFonts w:asciiTheme="minorHAnsi" w:hAnsiTheme="minorHAnsi" w:cstheme="minorHAnsi"/>
          <w:sz w:val="28"/>
          <w:szCs w:val="28"/>
        </w:rPr>
        <w:t xml:space="preserve">practice </w:t>
      </w:r>
      <w:r w:rsidRPr="00844734">
        <w:rPr>
          <w:rStyle w:val="underline"/>
          <w:rFonts w:asciiTheme="minorHAnsi" w:hAnsiTheme="minorHAnsi" w:cstheme="minorHAnsi"/>
          <w:sz w:val="28"/>
          <w:szCs w:val="28"/>
          <w:highlight w:val="yellow"/>
        </w:rPr>
        <w:t>than</w:t>
      </w:r>
      <w:r w:rsidRPr="00844734">
        <w:rPr>
          <w:rStyle w:val="underline"/>
          <w:rFonts w:asciiTheme="minorHAnsi" w:hAnsiTheme="minorHAnsi" w:cstheme="minorHAnsi"/>
        </w:rPr>
        <w:t xml:space="preserve"> </w:t>
      </w:r>
      <w:r w:rsidRPr="00844734">
        <w:rPr>
          <w:rFonts w:asciiTheme="minorHAnsi" w:hAnsiTheme="minorHAnsi" w:cstheme="minorHAnsi"/>
          <w:sz w:val="10"/>
        </w:rPr>
        <w:t>might be</w:t>
      </w:r>
      <w:r w:rsidRPr="00844734">
        <w:rPr>
          <w:rStyle w:val="underline"/>
          <w:rFonts w:asciiTheme="minorHAnsi" w:hAnsiTheme="minorHAnsi" w:cstheme="minorHAnsi"/>
        </w:rPr>
        <w:t xml:space="preserve"> </w:t>
      </w:r>
      <w:r w:rsidRPr="00844734">
        <w:rPr>
          <w:rStyle w:val="underline"/>
          <w:rFonts w:asciiTheme="minorHAnsi" w:hAnsiTheme="minorHAnsi" w:cstheme="minorHAnsi"/>
          <w:sz w:val="28"/>
          <w:szCs w:val="28"/>
          <w:highlight w:val="yellow"/>
        </w:rPr>
        <w:t>assumed by</w:t>
      </w:r>
      <w:r w:rsidRPr="00844734">
        <w:rPr>
          <w:rFonts w:asciiTheme="minorHAnsi" w:hAnsiTheme="minorHAnsi" w:cstheme="minorHAnsi"/>
          <w:sz w:val="10"/>
        </w:rPr>
        <w:t xml:space="preserve"> the </w:t>
      </w:r>
      <w:r w:rsidRPr="00844734">
        <w:rPr>
          <w:rStyle w:val="underline"/>
          <w:rFonts w:asciiTheme="minorHAnsi" w:hAnsiTheme="minorHAnsi" w:cstheme="minorHAnsi"/>
          <w:sz w:val="28"/>
          <w:szCs w:val="28"/>
          <w:highlight w:val="yellow"/>
        </w:rPr>
        <w:t>critical</w:t>
      </w:r>
      <w:r w:rsidRPr="00844734">
        <w:rPr>
          <w:rFonts w:asciiTheme="minorHAnsi" w:hAnsiTheme="minorHAnsi" w:cstheme="minorHAnsi"/>
          <w:sz w:val="10"/>
        </w:rPr>
        <w:t xml:space="preserve"> (radical and </w:t>
      </w:r>
      <w:r w:rsidRPr="00844734">
        <w:rPr>
          <w:rStyle w:val="TitleChar"/>
          <w:rFonts w:asciiTheme="minorHAnsi" w:hAnsiTheme="minorHAnsi" w:cstheme="minorHAnsi"/>
          <w:sz w:val="28"/>
          <w:szCs w:val="28"/>
        </w:rPr>
        <w:t>policy)</w:t>
      </w:r>
      <w:r w:rsidRPr="00844734">
        <w:rPr>
          <w:rFonts w:asciiTheme="minorHAnsi" w:hAnsiTheme="minorHAnsi" w:cstheme="minorHAnsi"/>
          <w:sz w:val="10"/>
        </w:rPr>
        <w:t xml:space="preserve"> </w:t>
      </w:r>
      <w:r w:rsidRPr="00844734">
        <w:rPr>
          <w:rStyle w:val="underline"/>
          <w:rFonts w:asciiTheme="minorHAnsi" w:hAnsiTheme="minorHAnsi" w:cstheme="minorHAnsi"/>
          <w:sz w:val="28"/>
          <w:szCs w:val="28"/>
          <w:highlight w:val="yellow"/>
        </w:rPr>
        <w:t>discourses</w:t>
      </w:r>
      <w:r w:rsidRPr="00844734">
        <w:rPr>
          <w:rStyle w:val="underline"/>
          <w:rFonts w:asciiTheme="minorHAnsi" w:hAnsiTheme="minorHAnsi" w:cstheme="minorHAnsi"/>
          <w:highlight w:val="yellow"/>
        </w:rPr>
        <w:t xml:space="preserve"> and, </w:t>
      </w:r>
      <w:r w:rsidRPr="00844734">
        <w:rPr>
          <w:rStyle w:val="underline"/>
          <w:rFonts w:asciiTheme="minorHAnsi" w:hAnsiTheme="minorHAnsi" w:cstheme="minorHAnsi"/>
        </w:rPr>
        <w:t xml:space="preserve">in fact, </w:t>
      </w:r>
      <w:r w:rsidRPr="00844734">
        <w:rPr>
          <w:rStyle w:val="underline"/>
          <w:rFonts w:asciiTheme="minorHAnsi" w:hAnsiTheme="minorHAnsi" w:cstheme="minorHAnsi"/>
          <w:szCs w:val="20"/>
          <w:highlight w:val="yellow"/>
        </w:rPr>
        <w:t>appears to inverse</w:t>
      </w:r>
      <w:r w:rsidRPr="00844734">
        <w:rPr>
          <w:rStyle w:val="underline"/>
          <w:rFonts w:asciiTheme="minorHAnsi" w:hAnsiTheme="minorHAnsi" w:cstheme="minorHAnsi"/>
          <w:highlight w:val="yellow"/>
        </w:rPr>
        <w:t xml:space="preserve"> </w:t>
      </w:r>
      <w:r w:rsidRPr="00844734">
        <w:rPr>
          <w:rStyle w:val="TitleChar"/>
          <w:rFonts w:asciiTheme="minorHAnsi" w:hAnsiTheme="minorHAnsi" w:cstheme="minorHAnsi"/>
          <w:highlight w:val="yellow"/>
        </w:rPr>
        <w:t xml:space="preserve">the </w:t>
      </w:r>
      <w:r w:rsidRPr="00844734">
        <w:rPr>
          <w:rStyle w:val="underline"/>
          <w:rFonts w:asciiTheme="minorHAnsi" w:hAnsiTheme="minorHAnsi" w:cstheme="minorHAnsi"/>
          <w:highlight w:val="yellow"/>
        </w:rPr>
        <w:t xml:space="preserve">relationship </w:t>
      </w:r>
      <w:r w:rsidRPr="00844734">
        <w:rPr>
          <w:rStyle w:val="underline"/>
          <w:rFonts w:asciiTheme="minorHAnsi" w:hAnsiTheme="minorHAnsi" w:cstheme="minorHAnsi"/>
        </w:rPr>
        <w:t>between the critique</w:t>
      </w:r>
      <w:r w:rsidRPr="00844734">
        <w:rPr>
          <w:rFonts w:asciiTheme="minorHAnsi" w:hAnsiTheme="minorHAnsi" w:cstheme="minorHAnsi"/>
          <w:sz w:val="10"/>
        </w:rPr>
        <w:t xml:space="preserve"> </w:t>
      </w:r>
      <w:r w:rsidRPr="00844734">
        <w:rPr>
          <w:rStyle w:val="TitleChar"/>
          <w:rFonts w:asciiTheme="minorHAnsi" w:hAnsiTheme="minorHAnsi" w:cstheme="minorHAnsi"/>
        </w:rPr>
        <w:t>of the liberal peace</w:t>
      </w:r>
      <w:r w:rsidRPr="00844734">
        <w:rPr>
          <w:rFonts w:asciiTheme="minorHAnsi" w:hAnsiTheme="minorHAnsi" w:cstheme="minorHAnsi"/>
          <w:sz w:val="10"/>
        </w:rPr>
        <w:t xml:space="preserve"> </w:t>
      </w:r>
      <w:r w:rsidRPr="00844734">
        <w:rPr>
          <w:rStyle w:val="underline"/>
          <w:rFonts w:asciiTheme="minorHAnsi" w:hAnsiTheme="minorHAnsi" w:cstheme="minorHAnsi"/>
        </w:rPr>
        <w:t>and the dominant policy assumptions</w:t>
      </w:r>
      <w:r w:rsidRPr="00844734">
        <w:rPr>
          <w:rFonts w:asciiTheme="minorHAnsi" w:hAnsiTheme="minorHAnsi" w:cstheme="minorHAnsi"/>
          <w:sz w:val="10"/>
        </w:rPr>
        <w:t xml:space="preserve">. </w:t>
      </w:r>
      <w:r w:rsidRPr="00844734">
        <w:rPr>
          <w:rStyle w:val="Emphasis"/>
          <w:rFonts w:asciiTheme="minorHAnsi" w:hAnsiTheme="minorHAnsi" w:cstheme="minorHAnsi"/>
          <w:sz w:val="36"/>
          <w:szCs w:val="36"/>
          <w:highlight w:val="yellow"/>
        </w:rPr>
        <w:t>The</w:t>
      </w:r>
      <w:r w:rsidRPr="00844734">
        <w:rPr>
          <w:rFonts w:asciiTheme="minorHAnsi" w:hAnsiTheme="minorHAnsi" w:cstheme="minorHAnsi"/>
          <w:sz w:val="10"/>
        </w:rPr>
        <w:t xml:space="preserve"> shared </w:t>
      </w:r>
      <w:r w:rsidRPr="00844734">
        <w:rPr>
          <w:rStyle w:val="Emphasis"/>
          <w:rFonts w:asciiTheme="minorHAnsi" w:hAnsiTheme="minorHAnsi" w:cstheme="minorHAnsi"/>
          <w:sz w:val="36"/>
          <w:szCs w:val="36"/>
          <w:highlight w:val="yellow"/>
        </w:rPr>
        <w:t>desire to critique</w:t>
      </w:r>
      <w:r w:rsidRPr="00844734">
        <w:rPr>
          <w:rFonts w:asciiTheme="minorHAnsi" w:hAnsiTheme="minorHAnsi" w:cstheme="minorHAnsi"/>
          <w:sz w:val="10"/>
          <w:szCs w:val="28"/>
        </w:rPr>
        <w:t xml:space="preserve"> </w:t>
      </w:r>
      <w:r w:rsidRPr="00844734">
        <w:rPr>
          <w:rFonts w:asciiTheme="minorHAnsi" w:hAnsiTheme="minorHAnsi" w:cstheme="minorHAnsi"/>
          <w:sz w:val="10"/>
        </w:rPr>
        <w:t xml:space="preserve">the </w:t>
      </w:r>
      <w:r w:rsidRPr="00844734">
        <w:rPr>
          <w:rStyle w:val="Emphasis"/>
          <w:rFonts w:asciiTheme="minorHAnsi" w:hAnsiTheme="minorHAnsi" w:cstheme="minorHAnsi"/>
          <w:sz w:val="36"/>
          <w:szCs w:val="36"/>
          <w:highlight w:val="yellow"/>
        </w:rPr>
        <w:t>liberal peace</w:t>
      </w:r>
      <w:r w:rsidRPr="00844734">
        <w:rPr>
          <w:rStyle w:val="Emphasis"/>
          <w:rFonts w:asciiTheme="minorHAnsi" w:hAnsiTheme="minorHAnsi" w:cstheme="minorHAnsi"/>
          <w:sz w:val="36"/>
          <w:szCs w:val="36"/>
        </w:rPr>
        <w:t xml:space="preserve"> </w:t>
      </w:r>
      <w:r w:rsidRPr="00844734">
        <w:rPr>
          <w:rStyle w:val="underline"/>
          <w:rFonts w:asciiTheme="minorHAnsi" w:hAnsiTheme="minorHAnsi" w:cstheme="minorHAnsi"/>
          <w:highlight w:val="yellow"/>
        </w:rPr>
        <w:t xml:space="preserve">leads to </w:t>
      </w:r>
      <w:r w:rsidRPr="00844734">
        <w:rPr>
          <w:rStyle w:val="underline"/>
          <w:rFonts w:asciiTheme="minorHAnsi" w:hAnsiTheme="minorHAnsi" w:cstheme="minorHAnsi"/>
        </w:rPr>
        <w:t xml:space="preserve">a set of assumptions and </w:t>
      </w:r>
      <w:r w:rsidRPr="00844734">
        <w:rPr>
          <w:rStyle w:val="Emphasis"/>
          <w:rFonts w:asciiTheme="minorHAnsi" w:hAnsiTheme="minorHAnsi" w:cstheme="minorHAnsi"/>
          <w:highlight w:val="yellow"/>
        </w:rPr>
        <w:t xml:space="preserve">one-sided representations </w:t>
      </w:r>
      <w:r w:rsidRPr="00844734">
        <w:rPr>
          <w:rStyle w:val="underline"/>
          <w:rFonts w:asciiTheme="minorHAnsi" w:hAnsiTheme="minorHAnsi" w:cstheme="minorHAnsi"/>
          <w:highlight w:val="yellow"/>
        </w:rPr>
        <w:t xml:space="preserve">that portray Western </w:t>
      </w:r>
      <w:r w:rsidRPr="00844734">
        <w:rPr>
          <w:rFonts w:asciiTheme="minorHAnsi" w:hAnsiTheme="minorHAnsi" w:cstheme="minorHAnsi"/>
        </w:rPr>
        <w:t>policy</w:t>
      </w:r>
      <w:r w:rsidRPr="00844734">
        <w:rPr>
          <w:rStyle w:val="underline"/>
          <w:rFonts w:asciiTheme="minorHAnsi" w:hAnsiTheme="minorHAnsi" w:cstheme="minorHAnsi"/>
          <w:highlight w:val="yellow"/>
        </w:rPr>
        <w:t xml:space="preserve"> interventions as too liberal</w:t>
      </w:r>
      <w:r w:rsidRPr="00844734">
        <w:rPr>
          <w:rFonts w:asciiTheme="minorHAnsi" w:hAnsiTheme="minorHAnsi" w:cstheme="minorHAnsi"/>
          <w:sz w:val="10"/>
        </w:rPr>
        <w:t xml:space="preserve">: </w:t>
      </w:r>
      <w:r w:rsidRPr="00844734">
        <w:rPr>
          <w:rStyle w:val="TitleChar"/>
          <w:rFonts w:asciiTheme="minorHAnsi" w:hAnsiTheme="minorHAnsi" w:cstheme="minorHAnsi"/>
        </w:rPr>
        <w:t>too fixated on Western models</w:t>
      </w:r>
      <w:r w:rsidRPr="00844734">
        <w:rPr>
          <w:rFonts w:asciiTheme="minorHAnsi" w:hAnsiTheme="minorHAnsi" w:cstheme="minorHAnsi"/>
          <w:sz w:val="10"/>
        </w:rPr>
        <w:t xml:space="preserve"> and too keen to allow democratic freedoms and market autonomy. It will be explained here that </w:t>
      </w:r>
      <w:r w:rsidRPr="00844734">
        <w:rPr>
          <w:rStyle w:val="underline"/>
          <w:rFonts w:asciiTheme="minorHAnsi" w:hAnsiTheme="minorHAnsi" w:cstheme="minorHAnsi"/>
          <w:highlight w:val="yellow"/>
        </w:rPr>
        <w:t>this</w:t>
      </w:r>
      <w:r w:rsidRPr="00844734">
        <w:rPr>
          <w:rStyle w:val="underline"/>
          <w:rFonts w:asciiTheme="minorHAnsi" w:hAnsiTheme="minorHAnsi" w:cstheme="minorHAnsi"/>
        </w:rPr>
        <w:t xml:space="preserve"> </w:t>
      </w:r>
      <w:r w:rsidRPr="00844734">
        <w:rPr>
          <w:rStyle w:val="underline"/>
          <w:rFonts w:asciiTheme="minorHAnsi" w:hAnsiTheme="minorHAnsi" w:cstheme="minorHAnsi"/>
          <w:highlight w:val="yellow"/>
        </w:rPr>
        <w:t>view of</w:t>
      </w:r>
      <w:r w:rsidRPr="00844734">
        <w:rPr>
          <w:rStyle w:val="underline"/>
          <w:rFonts w:asciiTheme="minorHAnsi" w:hAnsiTheme="minorHAnsi" w:cstheme="minorHAnsi"/>
        </w:rPr>
        <w:t xml:space="preserve"> ‘liberal’ </w:t>
      </w:r>
      <w:r w:rsidRPr="00844734">
        <w:rPr>
          <w:rStyle w:val="TitleChar"/>
          <w:rFonts w:asciiTheme="minorHAnsi" w:hAnsiTheme="minorHAnsi" w:cstheme="minorHAnsi"/>
          <w:highlight w:val="yellow"/>
        </w:rPr>
        <w:t>interventions</w:t>
      </w:r>
      <w:r w:rsidRPr="00844734">
        <w:rPr>
          <w:rFonts w:asciiTheme="minorHAnsi" w:hAnsiTheme="minorHAnsi" w:cstheme="minorHAnsi"/>
          <w:sz w:val="10"/>
        </w:rPr>
        <w:t xml:space="preserve"> transforming post-conflict societies through ‘immediate’ liberalisation and ‘rapid democratization and marketization’</w:t>
      </w:r>
      <w:r w:rsidRPr="00844734">
        <w:rPr>
          <w:rStyle w:val="underline"/>
          <w:rFonts w:asciiTheme="minorHAnsi" w:hAnsiTheme="minorHAnsi" w:cstheme="minorHAnsi"/>
          <w:highlight w:val="yellow"/>
        </w:rPr>
        <w:t xml:space="preserve"> </w:t>
      </w:r>
      <w:r w:rsidRPr="00844734">
        <w:rPr>
          <w:rStyle w:val="underline"/>
          <w:rFonts w:asciiTheme="minorHAnsi" w:hAnsiTheme="minorHAnsi" w:cstheme="minorHAnsi"/>
          <w:sz w:val="28"/>
          <w:szCs w:val="28"/>
          <w:highlight w:val="yellow"/>
        </w:rPr>
        <w:t xml:space="preserve">is a self-serving and fictional </w:t>
      </w:r>
      <w:r w:rsidRPr="00844734">
        <w:rPr>
          <w:rStyle w:val="underline"/>
          <w:rFonts w:asciiTheme="minorHAnsi" w:hAnsiTheme="minorHAnsi" w:cstheme="minorHAnsi"/>
          <w:sz w:val="28"/>
          <w:szCs w:val="28"/>
        </w:rPr>
        <w:t>policy</w:t>
      </w:r>
      <w:r w:rsidRPr="00844734">
        <w:rPr>
          <w:rStyle w:val="underline"/>
          <w:rFonts w:asciiTheme="minorHAnsi" w:hAnsiTheme="minorHAnsi" w:cstheme="minorHAnsi"/>
          <w:sz w:val="28"/>
          <w:szCs w:val="28"/>
          <w:highlight w:val="yellow"/>
        </w:rPr>
        <w:t xml:space="preserve"> narrative</w:t>
      </w:r>
      <w:r w:rsidRPr="00844734">
        <w:rPr>
          <w:rStyle w:val="underline"/>
          <w:rFonts w:asciiTheme="minorHAnsi" w:hAnsiTheme="minorHAnsi" w:cstheme="minorHAnsi"/>
        </w:rPr>
        <w:t>.</w:t>
      </w:r>
      <w:r w:rsidRPr="00844734">
        <w:rPr>
          <w:rFonts w:asciiTheme="minorHAnsi" w:hAnsiTheme="minorHAnsi" w:cstheme="minorHAnsi"/>
          <w:sz w:val="10"/>
        </w:rPr>
        <w:t xml:space="preserve">5 </w:t>
      </w:r>
      <w:r w:rsidRPr="00844734">
        <w:rPr>
          <w:rStyle w:val="underline"/>
          <w:rFonts w:asciiTheme="minorHAnsi" w:hAnsiTheme="minorHAnsi" w:cstheme="minorHAnsi"/>
          <w:highlight w:val="yellow"/>
        </w:rPr>
        <w:t>This</w:t>
      </w:r>
      <w:r w:rsidRPr="00844734">
        <w:rPr>
          <w:rStyle w:val="underline"/>
          <w:rFonts w:asciiTheme="minorHAnsi" w:hAnsiTheme="minorHAnsi" w:cstheme="minorHAnsi"/>
        </w:rPr>
        <w:t xml:space="preserve"> </w:t>
      </w:r>
      <w:r w:rsidRPr="00844734">
        <w:rPr>
          <w:rFonts w:asciiTheme="minorHAnsi" w:hAnsiTheme="minorHAnsi" w:cstheme="minorHAnsi"/>
          <w:sz w:val="10"/>
        </w:rPr>
        <w:t xml:space="preserve">narrative </w:t>
      </w:r>
      <w:r w:rsidRPr="00844734">
        <w:rPr>
          <w:rStyle w:val="underline"/>
          <w:rFonts w:asciiTheme="minorHAnsi" w:hAnsiTheme="minorHAnsi" w:cstheme="minorHAnsi"/>
        </w:rPr>
        <w:t xml:space="preserve">fiction is </w:t>
      </w:r>
      <w:r w:rsidRPr="00844734">
        <w:rPr>
          <w:rStyle w:val="underline"/>
          <w:rFonts w:asciiTheme="minorHAnsi" w:hAnsiTheme="minorHAnsi" w:cstheme="minorHAnsi"/>
          <w:highlight w:val="yellow"/>
        </w:rPr>
        <w:t>then used</w:t>
      </w:r>
      <w:r w:rsidRPr="00844734">
        <w:rPr>
          <w:rFonts w:asciiTheme="minorHAnsi" w:hAnsiTheme="minorHAnsi" w:cstheme="minorHAnsi"/>
          <w:sz w:val="10"/>
          <w:highlight w:val="yellow"/>
        </w:rPr>
        <w:t xml:space="preserve">, </w:t>
      </w:r>
      <w:r w:rsidRPr="00844734">
        <w:rPr>
          <w:rStyle w:val="underline"/>
          <w:rFonts w:asciiTheme="minorHAnsi" w:hAnsiTheme="minorHAnsi" w:cstheme="minorHAnsi"/>
        </w:rPr>
        <w:t>in the frameworks of</w:t>
      </w:r>
      <w:r w:rsidRPr="00844734">
        <w:rPr>
          <w:rFonts w:asciiTheme="minorHAnsi" w:hAnsiTheme="minorHAnsi" w:cstheme="minorHAnsi"/>
          <w:sz w:val="10"/>
        </w:rPr>
        <w:t xml:space="preserve"> policy orientated </w:t>
      </w:r>
      <w:r w:rsidRPr="00844734">
        <w:rPr>
          <w:rStyle w:val="underline"/>
          <w:rFonts w:asciiTheme="minorHAnsi" w:hAnsiTheme="minorHAnsi" w:cstheme="minorHAnsi"/>
        </w:rPr>
        <w:t>critiques,</w:t>
      </w:r>
      <w:r w:rsidRPr="00844734">
        <w:rPr>
          <w:rStyle w:val="underline"/>
          <w:rFonts w:asciiTheme="minorHAnsi" w:hAnsiTheme="minorHAnsi" w:cstheme="minorHAnsi"/>
          <w:highlight w:val="yellow"/>
        </w:rPr>
        <w:t xml:space="preserve"> as the basis upon which</w:t>
      </w:r>
      <w:r w:rsidRPr="00844734">
        <w:rPr>
          <w:rStyle w:val="underline"/>
          <w:rFonts w:asciiTheme="minorHAnsi" w:hAnsiTheme="minorHAnsi" w:cstheme="minorHAnsi"/>
        </w:rPr>
        <w:t xml:space="preserve"> </w:t>
      </w:r>
      <w:r w:rsidRPr="00844734">
        <w:rPr>
          <w:rFonts w:asciiTheme="minorHAnsi" w:hAnsiTheme="minorHAnsi" w:cstheme="minorHAnsi"/>
          <w:sz w:val="10"/>
        </w:rPr>
        <w:t xml:space="preserve">to reflect upon Western policy and </w:t>
      </w:r>
      <w:r w:rsidRPr="00844734">
        <w:rPr>
          <w:rStyle w:val="Emphasis"/>
          <w:rFonts w:asciiTheme="minorHAnsi" w:hAnsiTheme="minorHAnsi" w:cstheme="minorHAnsi"/>
          <w:szCs w:val="32"/>
          <w:highlight w:val="yellow"/>
        </w:rPr>
        <w:t>to limit policy expectations</w:t>
      </w:r>
      <w:r w:rsidRPr="00844734">
        <w:rPr>
          <w:rStyle w:val="Emphasis"/>
          <w:rFonts w:asciiTheme="minorHAnsi" w:hAnsiTheme="minorHAnsi" w:cstheme="minorHAnsi"/>
          <w:szCs w:val="32"/>
        </w:rPr>
        <w:t xml:space="preserve"> </w:t>
      </w:r>
      <w:r w:rsidRPr="00844734">
        <w:rPr>
          <w:rFonts w:asciiTheme="minorHAnsi" w:hAnsiTheme="minorHAnsi" w:cstheme="minorHAnsi"/>
        </w:rPr>
        <w:t>(</w:t>
      </w:r>
      <w:r w:rsidRPr="00844734">
        <w:rPr>
          <w:rFonts w:asciiTheme="minorHAnsi" w:hAnsiTheme="minorHAnsi" w:cstheme="minorHAnsi"/>
          <w:sz w:val="10"/>
        </w:rPr>
        <w:t xml:space="preserve">while often extending regulatory controls) </w:t>
      </w:r>
      <w:r w:rsidRPr="00844734">
        <w:rPr>
          <w:rStyle w:val="TitleChar"/>
          <w:rFonts w:asciiTheme="minorHAnsi" w:hAnsiTheme="minorHAnsi" w:cstheme="minorHAnsi"/>
        </w:rPr>
        <w:t>on the basis that the aspirations of external interveners were too</w:t>
      </w:r>
      <w:r w:rsidRPr="00844734">
        <w:rPr>
          <w:rFonts w:asciiTheme="minorHAnsi" w:hAnsiTheme="minorHAnsi" w:cstheme="minorHAnsi"/>
          <w:sz w:val="10"/>
        </w:rPr>
        <w:t xml:space="preserve"> ambitious, too </w:t>
      </w:r>
      <w:r w:rsidRPr="00844734">
        <w:rPr>
          <w:rStyle w:val="TitleChar"/>
          <w:rFonts w:asciiTheme="minorHAnsi" w:hAnsiTheme="minorHAnsi" w:cstheme="minorHAnsi"/>
        </w:rPr>
        <w:t xml:space="preserve">interventionist, </w:t>
      </w:r>
      <w:r w:rsidRPr="00844734">
        <w:rPr>
          <w:rFonts w:asciiTheme="minorHAnsi" w:hAnsiTheme="minorHAnsi" w:cstheme="minorHAnsi"/>
          <w:sz w:val="10"/>
        </w:rPr>
        <w:t xml:space="preserve">and too ‘liberal’ for the states and societies which were the subject of intervention.  </w:t>
      </w:r>
      <w:r w:rsidRPr="00844734">
        <w:rPr>
          <w:rStyle w:val="underline"/>
          <w:rFonts w:asciiTheme="minorHAnsi" w:hAnsiTheme="minorHAnsi" w:cstheme="minorHAnsi"/>
        </w:rPr>
        <w:t>It is unfortunate that this</w:t>
      </w:r>
      <w:r w:rsidRPr="00844734">
        <w:rPr>
          <w:rFonts w:asciiTheme="minorHAnsi" w:hAnsiTheme="minorHAnsi" w:cstheme="minorHAnsi"/>
          <w:sz w:val="10"/>
        </w:rPr>
        <w:t xml:space="preserve"> policy </w:t>
      </w:r>
      <w:r w:rsidRPr="00844734">
        <w:rPr>
          <w:rStyle w:val="underline"/>
          <w:rFonts w:asciiTheme="minorHAnsi" w:hAnsiTheme="minorHAnsi" w:cstheme="minorHAnsi"/>
        </w:rPr>
        <w:t xml:space="preserve">narrative can appear to be given support </w:t>
      </w:r>
      <w:r w:rsidRPr="00844734">
        <w:rPr>
          <w:rFonts w:asciiTheme="minorHAnsi" w:hAnsiTheme="minorHAnsi" w:cstheme="minorHAnsi"/>
          <w:sz w:val="10"/>
        </w:rPr>
        <w:t xml:space="preserve">by more radical critiques of post-Cold War intervention, similarly framed </w:t>
      </w:r>
      <w:r w:rsidRPr="00844734">
        <w:rPr>
          <w:rStyle w:val="underline"/>
          <w:rFonts w:asciiTheme="minorHAnsi" w:hAnsiTheme="minorHAnsi" w:cstheme="minorHAnsi"/>
        </w:rPr>
        <w:t>through the critique of liberal peace.</w:t>
      </w:r>
      <w:r w:rsidRPr="00844734">
        <w:rPr>
          <w:rFonts w:asciiTheme="minorHAnsi" w:hAnsiTheme="minorHAnsi" w:cstheme="minorHAnsi"/>
          <w:sz w:val="10"/>
        </w:rPr>
        <w:t xml:space="preserve"> For example, Oliver Richmond is not exceptional in re-reading the catastrophe of the invasion and occupation of Iraq in terms of an ‘attempt to mimic the liberal state’, which has ‘done much to discredit the universal claims of the transferability of the liberal peace in political terms’.6 Michael Barnett argues that ‘liberal values’ clearly guide peacebuilding activities and that their ‘explicit goal’ is ‘to create a state defined by the rule of law, markets and democracy’.7 Beate Jahn has argued that ‘the tragedy of liberal diplomacy’ lies in the ideological drive of liberalism, in which intervention is intensified despite the counterproductive results.8 </w:t>
      </w:r>
      <w:r w:rsidRPr="00844734">
        <w:rPr>
          <w:rStyle w:val="underline"/>
          <w:rFonts w:asciiTheme="minorHAnsi" w:hAnsiTheme="minorHAnsi" w:cstheme="minorHAnsi"/>
        </w:rPr>
        <w:t>Foucaultian-inspired theorists</w:t>
      </w:r>
      <w:r w:rsidRPr="00844734">
        <w:rPr>
          <w:rFonts w:asciiTheme="minorHAnsi" w:hAnsiTheme="minorHAnsi" w:cstheme="minorHAnsi"/>
          <w:sz w:val="10"/>
        </w:rPr>
        <w:t xml:space="preserve">, Michael Dillon and Julian Reid, similarly </w:t>
      </w:r>
      <w:r w:rsidRPr="00844734">
        <w:rPr>
          <w:rStyle w:val="underline"/>
          <w:rFonts w:asciiTheme="minorHAnsi" w:hAnsiTheme="minorHAnsi" w:cstheme="minorHAnsi"/>
        </w:rPr>
        <w:t>reinforce the claim</w:t>
      </w:r>
      <w:r w:rsidRPr="00844734">
        <w:rPr>
          <w:rFonts w:asciiTheme="minorHAnsi" w:hAnsiTheme="minorHAnsi" w:cstheme="minorHAnsi"/>
          <w:sz w:val="10"/>
        </w:rPr>
        <w:t xml:space="preserve">s </w:t>
      </w:r>
      <w:r w:rsidRPr="00844734">
        <w:rPr>
          <w:rStyle w:val="underline"/>
          <w:rFonts w:asciiTheme="minorHAnsi" w:hAnsiTheme="minorHAnsi" w:cstheme="minorHAnsi"/>
        </w:rPr>
        <w:t>that the</w:t>
      </w:r>
      <w:r w:rsidRPr="00844734">
        <w:rPr>
          <w:rFonts w:asciiTheme="minorHAnsi" w:hAnsiTheme="minorHAnsi" w:cstheme="minorHAnsi"/>
          <w:sz w:val="10"/>
        </w:rPr>
        <w:t xml:space="preserve"> key </w:t>
      </w:r>
      <w:r w:rsidRPr="00844734">
        <w:rPr>
          <w:rStyle w:val="underline"/>
          <w:rFonts w:asciiTheme="minorHAnsi" w:hAnsiTheme="minorHAnsi" w:cstheme="minorHAnsi"/>
        </w:rPr>
        <w:t>problematic of intervention is its liberal nature</w:t>
      </w:r>
      <w:r w:rsidRPr="00844734">
        <w:rPr>
          <w:rFonts w:asciiTheme="minorHAnsi" w:hAnsiTheme="minorHAnsi" w:cstheme="minorHAnsi"/>
          <w:sz w:val="10"/>
        </w:rPr>
        <w:t xml:space="preserve"> </w:t>
      </w:r>
      <w:r w:rsidRPr="00844734">
        <w:rPr>
          <w:rStyle w:val="underline"/>
          <w:rFonts w:asciiTheme="minorHAnsi" w:hAnsiTheme="minorHAnsi" w:cstheme="minorHAnsi"/>
        </w:rPr>
        <w:t>in their assertion that we are witnessing a</w:t>
      </w:r>
      <w:r w:rsidRPr="00844734">
        <w:rPr>
          <w:rFonts w:asciiTheme="minorHAnsi" w:hAnsiTheme="minorHAnsi" w:cstheme="minorHAnsi"/>
          <w:sz w:val="10"/>
        </w:rPr>
        <w:t xml:space="preserve"> liberal drive to</w:t>
      </w:r>
      <w:r w:rsidRPr="00844734">
        <w:rPr>
          <w:rStyle w:val="underline"/>
          <w:rFonts w:asciiTheme="minorHAnsi" w:hAnsiTheme="minorHAnsi" w:cstheme="minorHAnsi"/>
        </w:rPr>
        <w:t xml:space="preserve"> control and to regulate the post-colonial world on the behalf of neo-liberal or biopolitical power</w:t>
      </w:r>
      <w:r w:rsidRPr="00844734">
        <w:rPr>
          <w:rFonts w:asciiTheme="minorHAnsi" w:hAnsiTheme="minorHAnsi" w:cstheme="minorHAnsi"/>
          <w:sz w:val="10"/>
        </w:rPr>
        <w:t xml:space="preserve">, seeking ‘to globalize the domesticating power of civil society mechanisms in a war against all other modes of cultural forms’.9 </w:t>
      </w:r>
    </w:p>
    <w:p w14:paraId="6E8ECDD1" w14:textId="77777777" w:rsidR="00326B8B" w:rsidRPr="00844734" w:rsidRDefault="00326B8B" w:rsidP="00326B8B">
      <w:pPr>
        <w:rPr>
          <w:rFonts w:asciiTheme="minorHAnsi" w:hAnsiTheme="minorHAnsi" w:cstheme="minorHAnsi"/>
          <w:sz w:val="16"/>
        </w:rPr>
      </w:pPr>
    </w:p>
    <w:p w14:paraId="777ABC37" w14:textId="77777777" w:rsidR="00326B8B" w:rsidRPr="00844734" w:rsidRDefault="00326B8B" w:rsidP="00326B8B">
      <w:pPr>
        <w:pStyle w:val="Heading4"/>
        <w:rPr>
          <w:rFonts w:asciiTheme="minorHAnsi" w:hAnsiTheme="minorHAnsi" w:cstheme="minorHAnsi"/>
        </w:rPr>
      </w:pPr>
      <w:r w:rsidRPr="00844734">
        <w:rPr>
          <w:rFonts w:asciiTheme="minorHAnsi" w:hAnsiTheme="minorHAnsi" w:cstheme="minorHAnsi"/>
        </w:rPr>
        <w:t xml:space="preserve">Second – Far-Right co-opts their arg. Ends all progressive gains. </w:t>
      </w:r>
    </w:p>
    <w:p w14:paraId="3A937C66" w14:textId="77777777" w:rsidR="00326B8B" w:rsidRPr="00844734" w:rsidRDefault="00326B8B" w:rsidP="00326B8B">
      <w:pPr>
        <w:rPr>
          <w:rFonts w:asciiTheme="minorHAnsi" w:hAnsiTheme="minorHAnsi" w:cstheme="minorHAnsi"/>
        </w:rPr>
      </w:pPr>
    </w:p>
    <w:p w14:paraId="4718169E" w14:textId="77777777" w:rsidR="00326B8B" w:rsidRPr="00844734" w:rsidRDefault="00326B8B" w:rsidP="00326B8B">
      <w:pPr>
        <w:rPr>
          <w:rStyle w:val="Style13ptBold"/>
          <w:rFonts w:asciiTheme="minorHAnsi" w:hAnsiTheme="minorHAnsi" w:cstheme="minorHAnsi"/>
        </w:rPr>
      </w:pPr>
      <w:r w:rsidRPr="00844734">
        <w:rPr>
          <w:rStyle w:val="Style13ptBold"/>
          <w:rFonts w:asciiTheme="minorHAnsi" w:hAnsiTheme="minorHAnsi" w:cstheme="minorHAnsi"/>
        </w:rPr>
        <w:t>Chandler ‘10</w:t>
      </w:r>
    </w:p>
    <w:p w14:paraId="022882C5" w14:textId="77777777" w:rsidR="00326B8B" w:rsidRPr="00844734" w:rsidRDefault="00326B8B" w:rsidP="00326B8B">
      <w:pPr>
        <w:rPr>
          <w:rFonts w:asciiTheme="minorHAnsi" w:hAnsiTheme="minorHAnsi" w:cstheme="minorHAnsi"/>
        </w:rPr>
      </w:pPr>
      <w:r w:rsidRPr="00844734">
        <w:rPr>
          <w:rFonts w:asciiTheme="minorHAnsi" w:hAnsiTheme="minorHAnsi" w:cstheme="minorHAnsi"/>
          <w:sz w:val="16"/>
          <w:szCs w:val="16"/>
        </w:rPr>
        <w:t>(David Chandler is Professor of International Relations at the Department of Politics and International Relations, University of Westminster – Review of International Studies – Vol. 36 (2011), Special Issue: Evaluating Global Orders, pp.137-155. Available at: http://www.davidchandler.org/pdf/journal_articles/RIS%20-%20Uncritical%20Critique%20of%20Lib%20Peace.pdf)</w:t>
      </w:r>
    </w:p>
    <w:p w14:paraId="672D6B19" w14:textId="61138BCE" w:rsidR="00326B8B" w:rsidRDefault="00326B8B" w:rsidP="00326B8B">
      <w:pPr>
        <w:rPr>
          <w:rFonts w:asciiTheme="minorHAnsi" w:hAnsiTheme="minorHAnsi" w:cstheme="minorHAnsi"/>
          <w:sz w:val="16"/>
          <w:szCs w:val="28"/>
        </w:rPr>
      </w:pPr>
      <w:r w:rsidRPr="00844734">
        <w:rPr>
          <w:rFonts w:asciiTheme="minorHAnsi" w:hAnsiTheme="minorHAnsi" w:cstheme="minorHAnsi"/>
          <w:sz w:val="16"/>
        </w:rPr>
        <w:t>While apologetic intent can perhaps be reasonably applied to some critics working within policymaking circles and attempting to justify the continuation and revamping of current policy framings, this charge cannot so easily be placed at the feet of those articulating more ‘power-based’ critiques of the liberal peace. That</w:t>
      </w:r>
      <w:r w:rsidRPr="00844734">
        <w:rPr>
          <w:rStyle w:val="TitleChar"/>
          <w:rFonts w:asciiTheme="minorHAnsi" w:hAnsiTheme="minorHAnsi" w:cstheme="minorHAnsi"/>
        </w:rPr>
        <w:t xml:space="preserve"> the</w:t>
      </w:r>
      <w:r w:rsidRPr="00844734">
        <w:rPr>
          <w:rFonts w:asciiTheme="minorHAnsi" w:hAnsiTheme="minorHAnsi" w:cstheme="minorHAnsi"/>
          <w:sz w:val="16"/>
        </w:rPr>
        <w:t xml:space="preserve"> radical </w:t>
      </w:r>
      <w:r w:rsidRPr="00844734">
        <w:rPr>
          <w:rStyle w:val="TitleChar"/>
          <w:rFonts w:asciiTheme="minorHAnsi" w:hAnsiTheme="minorHAnsi" w:cstheme="minorHAnsi"/>
          <w:highlight w:val="yellow"/>
        </w:rPr>
        <w:t>critique of</w:t>
      </w:r>
      <w:r w:rsidRPr="00844734">
        <w:rPr>
          <w:rFonts w:asciiTheme="minorHAnsi" w:hAnsiTheme="minorHAnsi" w:cstheme="minorHAnsi"/>
          <w:sz w:val="16"/>
        </w:rPr>
        <w:t xml:space="preserve"> the ‘</w:t>
      </w:r>
      <w:r w:rsidRPr="00844734">
        <w:rPr>
          <w:rStyle w:val="TitleChar"/>
          <w:rFonts w:asciiTheme="minorHAnsi" w:hAnsiTheme="minorHAnsi" w:cstheme="minorHAnsi"/>
          <w:highlight w:val="yellow"/>
        </w:rPr>
        <w:t>liberal peace’</w:t>
      </w:r>
      <w:r w:rsidRPr="00844734">
        <w:rPr>
          <w:rFonts w:asciiTheme="minorHAnsi" w:hAnsiTheme="minorHAnsi" w:cstheme="minorHAnsi"/>
          <w:sz w:val="16"/>
        </w:rPr>
        <w:t xml:space="preserve"> should reproduce similar framings to that of the policy orientated institutionalist critique of liberal peace, </w:t>
      </w:r>
      <w:r w:rsidRPr="00844734">
        <w:rPr>
          <w:rStyle w:val="TitleChar"/>
          <w:rFonts w:asciiTheme="minorHAnsi" w:hAnsiTheme="minorHAnsi" w:cstheme="minorHAnsi"/>
          <w:highlight w:val="yellow"/>
        </w:rPr>
        <w:t>highlights</w:t>
      </w:r>
      <w:r w:rsidRPr="00844734">
        <w:rPr>
          <w:rStyle w:val="TitleChar"/>
          <w:rFonts w:asciiTheme="minorHAnsi" w:hAnsiTheme="minorHAnsi" w:cstheme="minorHAnsi"/>
        </w:rPr>
        <w:t xml:space="preserve"> the </w:t>
      </w:r>
      <w:r w:rsidRPr="00844734">
        <w:rPr>
          <w:rStyle w:val="TitleChar"/>
          <w:rFonts w:asciiTheme="minorHAnsi" w:hAnsiTheme="minorHAnsi" w:cstheme="minorHAnsi"/>
          <w:highlight w:val="yellow"/>
        </w:rPr>
        <w:t>use of the liberal paradigm as a ‘field of adversity’</w:t>
      </w:r>
      <w:r w:rsidRPr="00844734">
        <w:rPr>
          <w:rFonts w:asciiTheme="minorHAnsi" w:hAnsiTheme="minorHAnsi" w:cstheme="minorHAnsi"/>
          <w:sz w:val="16"/>
        </w:rPr>
        <w:t xml:space="preserve"> to give coherence to radical frameworks of critique. </w:t>
      </w:r>
      <w:r w:rsidRPr="00844734">
        <w:rPr>
          <w:rStyle w:val="TitleChar"/>
          <w:rFonts w:asciiTheme="minorHAnsi" w:hAnsiTheme="minorHAnsi" w:cstheme="minorHAnsi"/>
        </w:rPr>
        <w:t xml:space="preserve">However, </w:t>
      </w:r>
      <w:r w:rsidRPr="00844734">
        <w:rPr>
          <w:rStyle w:val="TitleChar"/>
          <w:rFonts w:asciiTheme="minorHAnsi" w:hAnsiTheme="minorHAnsi" w:cstheme="minorHAnsi"/>
          <w:highlight w:val="yellow"/>
        </w:rPr>
        <w:t>in</w:t>
      </w:r>
      <w:r w:rsidRPr="00844734">
        <w:rPr>
          <w:rStyle w:val="underline"/>
          <w:rFonts w:asciiTheme="minorHAnsi" w:hAnsiTheme="minorHAnsi" w:cstheme="minorHAnsi"/>
          <w:highlight w:val="yellow"/>
        </w:rPr>
        <w:t xml:space="preserve"> focusing on the target of liberalism</w:t>
      </w:r>
      <w:r w:rsidRPr="00844734">
        <w:rPr>
          <w:rFonts w:asciiTheme="minorHAnsi" w:hAnsiTheme="minorHAnsi" w:cstheme="minorHAnsi"/>
          <w:sz w:val="16"/>
        </w:rPr>
        <w:t xml:space="preserve"> rather than on the policy practices and discourses themselves, </w:t>
      </w:r>
      <w:r w:rsidRPr="00844734">
        <w:rPr>
          <w:rStyle w:val="underline"/>
          <w:rFonts w:asciiTheme="minorHAnsi" w:hAnsiTheme="minorHAnsi" w:cstheme="minorHAnsi"/>
          <w:highlight w:val="yellow"/>
        </w:rPr>
        <w:t xml:space="preserve">there is a danger that </w:t>
      </w:r>
      <w:r w:rsidRPr="00844734">
        <w:rPr>
          <w:rStyle w:val="underline"/>
          <w:rFonts w:asciiTheme="minorHAnsi" w:hAnsiTheme="minorHAnsi" w:cstheme="minorHAnsi"/>
        </w:rPr>
        <w:t xml:space="preserve">radical </w:t>
      </w:r>
      <w:r w:rsidRPr="00844734">
        <w:rPr>
          <w:rStyle w:val="underline"/>
          <w:rFonts w:asciiTheme="minorHAnsi" w:hAnsiTheme="minorHAnsi" w:cstheme="minorHAnsi"/>
          <w:highlight w:val="yellow"/>
        </w:rPr>
        <w:t xml:space="preserve">criticism </w:t>
      </w:r>
      <w:r w:rsidRPr="00844734">
        <w:rPr>
          <w:rStyle w:val="underline"/>
          <w:rFonts w:asciiTheme="minorHAnsi" w:hAnsiTheme="minorHAnsi" w:cstheme="minorHAnsi"/>
          <w:sz w:val="28"/>
          <w:szCs w:val="28"/>
          <w:highlight w:val="yellow"/>
        </w:rPr>
        <w:t>can be enlisted in support of the institutionalist project,</w:t>
      </w:r>
      <w:r w:rsidRPr="00844734">
        <w:rPr>
          <w:rStyle w:val="underline"/>
          <w:rFonts w:asciiTheme="minorHAnsi" w:hAnsiTheme="minorHAnsi" w:cstheme="minorHAnsi"/>
          <w:highlight w:val="yellow"/>
        </w:rPr>
        <w:t xml:space="preserve"> which seeks to rewrite the failures</w:t>
      </w:r>
      <w:r w:rsidRPr="00844734">
        <w:rPr>
          <w:rStyle w:val="underline"/>
          <w:rFonts w:asciiTheme="minorHAnsi" w:hAnsiTheme="minorHAnsi" w:cstheme="minorHAnsi"/>
        </w:rPr>
        <w:t xml:space="preserve"> </w:t>
      </w:r>
      <w:r w:rsidRPr="00844734">
        <w:rPr>
          <w:rFonts w:asciiTheme="minorHAnsi" w:hAnsiTheme="minorHAnsi" w:cstheme="minorHAnsi"/>
          <w:sz w:val="16"/>
        </w:rPr>
        <w:t>of post-Cold War</w:t>
      </w:r>
      <w:r w:rsidRPr="00844734">
        <w:rPr>
          <w:rStyle w:val="underline"/>
          <w:rFonts w:asciiTheme="minorHAnsi" w:hAnsiTheme="minorHAnsi" w:cstheme="minorHAnsi"/>
        </w:rPr>
        <w:t xml:space="preserve"> </w:t>
      </w:r>
      <w:r w:rsidRPr="00844734">
        <w:rPr>
          <w:rStyle w:val="underline"/>
          <w:rFonts w:asciiTheme="minorHAnsi" w:hAnsiTheme="minorHAnsi" w:cstheme="minorHAnsi"/>
          <w:highlight w:val="yellow"/>
        </w:rPr>
        <w:t xml:space="preserve">intervention as a product of </w:t>
      </w:r>
      <w:r w:rsidRPr="00844734">
        <w:rPr>
          <w:rStyle w:val="underline"/>
          <w:rFonts w:asciiTheme="minorHAnsi" w:hAnsiTheme="minorHAnsi" w:cstheme="minorHAnsi"/>
        </w:rPr>
        <w:t xml:space="preserve">the universalising tendencies of </w:t>
      </w:r>
      <w:r w:rsidRPr="00844734">
        <w:rPr>
          <w:rStyle w:val="underline"/>
          <w:rFonts w:asciiTheme="minorHAnsi" w:hAnsiTheme="minorHAnsi" w:cstheme="minorHAnsi"/>
          <w:highlight w:val="yellow"/>
        </w:rPr>
        <w:t>a liberal approach and suggests</w:t>
      </w:r>
      <w:r w:rsidRPr="00844734">
        <w:rPr>
          <w:rStyle w:val="underline"/>
          <w:rFonts w:asciiTheme="minorHAnsi" w:hAnsiTheme="minorHAnsi" w:cstheme="minorHAnsi"/>
        </w:rPr>
        <w:t xml:space="preserve"> that </w:t>
      </w:r>
      <w:r w:rsidRPr="00844734">
        <w:rPr>
          <w:rStyle w:val="underline"/>
          <w:rFonts w:asciiTheme="minorHAnsi" w:hAnsiTheme="minorHAnsi" w:cstheme="minorHAnsi"/>
          <w:sz w:val="28"/>
          <w:szCs w:val="28"/>
          <w:highlight w:val="yellow"/>
        </w:rPr>
        <w:t xml:space="preserve">we should give up on </w:t>
      </w:r>
      <w:r w:rsidRPr="00844734">
        <w:rPr>
          <w:rStyle w:val="underline"/>
          <w:rFonts w:asciiTheme="minorHAnsi" w:hAnsiTheme="minorHAnsi" w:cstheme="minorHAnsi"/>
          <w:sz w:val="28"/>
          <w:szCs w:val="28"/>
        </w:rPr>
        <w:t>the</w:t>
      </w:r>
      <w:r w:rsidRPr="00844734">
        <w:rPr>
          <w:rStyle w:val="underline"/>
          <w:rFonts w:asciiTheme="minorHAnsi" w:hAnsiTheme="minorHAnsi" w:cstheme="minorHAnsi"/>
          <w:sz w:val="28"/>
          <w:szCs w:val="28"/>
          <w:highlight w:val="yellow"/>
        </w:rPr>
        <w:t xml:space="preserve"> liberal aspirations</w:t>
      </w:r>
      <w:r w:rsidRPr="00844734">
        <w:rPr>
          <w:rStyle w:val="underline"/>
          <w:rFonts w:asciiTheme="minorHAnsi" w:hAnsiTheme="minorHAnsi" w:cstheme="minorHAnsi"/>
        </w:rPr>
        <w:t xml:space="preserve"> </w:t>
      </w:r>
      <w:r w:rsidRPr="00844734">
        <w:rPr>
          <w:rFonts w:asciiTheme="minorHAnsi" w:hAnsiTheme="minorHAnsi" w:cstheme="minorHAnsi"/>
          <w:sz w:val="16"/>
        </w:rPr>
        <w:t>of the past</w:t>
      </w:r>
      <w:r w:rsidRPr="00844734">
        <w:rPr>
          <w:rStyle w:val="underline"/>
          <w:rFonts w:asciiTheme="minorHAnsi" w:hAnsiTheme="minorHAnsi" w:cstheme="minorHAnsi"/>
        </w:rPr>
        <w:t xml:space="preserve"> </w:t>
      </w:r>
      <w:r w:rsidRPr="00844734">
        <w:rPr>
          <w:rStyle w:val="underline"/>
          <w:rFonts w:asciiTheme="minorHAnsi" w:hAnsiTheme="minorHAnsi" w:cstheme="minorHAnsi"/>
          <w:sz w:val="28"/>
          <w:szCs w:val="28"/>
        </w:rPr>
        <w:t>on the basis of an appreciation of the irreconcilable ‘difference’ of the non-liberal subject.</w:t>
      </w:r>
      <w:r w:rsidRPr="00844734">
        <w:rPr>
          <w:rFonts w:asciiTheme="minorHAnsi" w:hAnsiTheme="minorHAnsi" w:cstheme="minorHAnsi"/>
          <w:sz w:val="16"/>
          <w:szCs w:val="28"/>
        </w:rPr>
        <w:t xml:space="preserve"> </w:t>
      </w:r>
    </w:p>
    <w:p w14:paraId="42A073B3" w14:textId="5E6C8277" w:rsidR="00CF50E4" w:rsidRDefault="00CF50E4" w:rsidP="00CF50E4">
      <w:pPr>
        <w:pStyle w:val="Heading3"/>
      </w:pPr>
      <w:r>
        <w:t>Materialism Key</w:t>
      </w:r>
    </w:p>
    <w:p w14:paraId="20836974" w14:textId="77777777" w:rsidR="00CF50E4" w:rsidRPr="00844734" w:rsidRDefault="00CF50E4" w:rsidP="00CF50E4">
      <w:pPr>
        <w:keepNext/>
        <w:keepLines/>
        <w:spacing w:before="40"/>
        <w:outlineLvl w:val="3"/>
        <w:rPr>
          <w:rFonts w:asciiTheme="minorHAnsi" w:eastAsia="Times New Roman" w:hAnsiTheme="minorHAnsi" w:cstheme="minorHAnsi"/>
          <w:b/>
          <w:iCs/>
          <w:sz w:val="24"/>
        </w:rPr>
      </w:pPr>
      <w:r w:rsidRPr="00844734">
        <w:rPr>
          <w:rFonts w:asciiTheme="minorHAnsi" w:eastAsia="Times New Roman" w:hAnsiTheme="minorHAnsi" w:cstheme="minorHAnsi"/>
          <w:b/>
          <w:iCs/>
          <w:sz w:val="24"/>
        </w:rPr>
        <w:t xml:space="preserve">Homonationalism provides a simplistic account of relationship between tolerance and violence---specific analysis of </w:t>
      </w:r>
      <w:r w:rsidRPr="00844734">
        <w:rPr>
          <w:rFonts w:asciiTheme="minorHAnsi" w:eastAsia="Times New Roman" w:hAnsiTheme="minorHAnsi" w:cstheme="minorHAnsi"/>
          <w:b/>
          <w:iCs/>
          <w:sz w:val="24"/>
          <w:u w:val="single"/>
        </w:rPr>
        <w:t>material structures</w:t>
      </w:r>
      <w:r w:rsidRPr="00844734">
        <w:rPr>
          <w:rFonts w:asciiTheme="minorHAnsi" w:eastAsia="Times New Roman" w:hAnsiTheme="minorHAnsi" w:cstheme="minorHAnsi"/>
          <w:b/>
          <w:iCs/>
          <w:sz w:val="24"/>
        </w:rPr>
        <w:t xml:space="preserve"> and institutions is necessary to solve</w:t>
      </w:r>
    </w:p>
    <w:p w14:paraId="6C714F4B" w14:textId="77777777" w:rsidR="00CF50E4" w:rsidRPr="00844734" w:rsidRDefault="00CF50E4" w:rsidP="00CF50E4">
      <w:pPr>
        <w:rPr>
          <w:rFonts w:asciiTheme="minorHAnsi" w:eastAsia="Calibri" w:hAnsiTheme="minorHAnsi" w:cstheme="minorHAnsi"/>
        </w:rPr>
      </w:pPr>
      <w:r w:rsidRPr="00844734">
        <w:rPr>
          <w:rFonts w:asciiTheme="minorHAnsi" w:eastAsia="Calibri" w:hAnsiTheme="minorHAnsi" w:cstheme="minorHAnsi"/>
          <w:b/>
        </w:rPr>
        <w:t>Ritchie 14</w:t>
      </w:r>
      <w:r w:rsidRPr="00844734">
        <w:rPr>
          <w:rFonts w:asciiTheme="minorHAnsi" w:eastAsia="Calibri" w:hAnsiTheme="minorHAnsi" w:cstheme="minorHAnsi"/>
        </w:rPr>
        <w:t xml:space="preserve"> [Jason, Assistant Professor of Anthropology at Florida International University, “Pinkwashing, Homonationalism, and Israel–Palestine: The Conceits of Queer Theory and the Politics of the Ordinary,” Antipode, 3 Jun 2014]</w:t>
      </w:r>
    </w:p>
    <w:p w14:paraId="51FBED60" w14:textId="77777777" w:rsidR="00CF50E4" w:rsidRDefault="00CF50E4" w:rsidP="00CF50E4">
      <w:pPr>
        <w:rPr>
          <w:rFonts w:asciiTheme="minorHAnsi" w:eastAsia="Calibri" w:hAnsiTheme="minorHAnsi" w:cstheme="minorHAnsi"/>
          <w:sz w:val="16"/>
        </w:rPr>
      </w:pPr>
      <w:r w:rsidRPr="00844734">
        <w:rPr>
          <w:rFonts w:asciiTheme="minorHAnsi" w:eastAsia="Calibri" w:hAnsiTheme="minorHAnsi" w:cstheme="minorHAnsi"/>
          <w:b/>
          <w:u w:val="single"/>
        </w:rPr>
        <w:t xml:space="preserve">My argument is </w:t>
      </w:r>
      <w:r w:rsidRPr="00844734">
        <w:rPr>
          <w:rFonts w:asciiTheme="minorHAnsi" w:eastAsia="Calibri" w:hAnsiTheme="minorHAnsi" w:cstheme="minorHAnsi"/>
          <w:b/>
          <w:iCs/>
          <w:u w:val="single"/>
          <w:bdr w:val="single" w:sz="18" w:space="0" w:color="auto"/>
        </w:rPr>
        <w:t>not</w:t>
      </w:r>
      <w:r w:rsidRPr="00844734">
        <w:rPr>
          <w:rFonts w:asciiTheme="minorHAnsi" w:eastAsia="Calibri" w:hAnsiTheme="minorHAnsi" w:cstheme="minorHAnsi"/>
          <w:b/>
          <w:u w:val="single"/>
        </w:rPr>
        <w:t>, of course, that racism does not exist in many contemporary contexts</w:t>
      </w:r>
      <w:r w:rsidRPr="00844734">
        <w:rPr>
          <w:rFonts w:asciiTheme="minorHAnsi" w:eastAsia="Calibri" w:hAnsiTheme="minorHAnsi" w:cstheme="minorHAnsi"/>
          <w:sz w:val="16"/>
        </w:rPr>
        <w:t>—including Israel–Palestine—</w:t>
      </w:r>
      <w:r w:rsidRPr="00844734">
        <w:rPr>
          <w:rFonts w:asciiTheme="minorHAnsi" w:eastAsia="Calibri" w:hAnsiTheme="minorHAnsi" w:cstheme="minorHAnsi"/>
          <w:b/>
          <w:u w:val="single"/>
        </w:rPr>
        <w:t>nor</w:t>
      </w:r>
      <w:r w:rsidRPr="00844734">
        <w:rPr>
          <w:rFonts w:asciiTheme="minorHAnsi" w:eastAsia="Calibri" w:hAnsiTheme="minorHAnsi" w:cstheme="minorHAnsi"/>
          <w:sz w:val="16"/>
        </w:rPr>
        <w:t xml:space="preserve"> I am arguing </w:t>
      </w:r>
      <w:r w:rsidRPr="00844734">
        <w:rPr>
          <w:rFonts w:asciiTheme="minorHAnsi" w:eastAsia="Calibri" w:hAnsiTheme="minorHAnsi" w:cstheme="minorHAnsi"/>
          <w:b/>
          <w:u w:val="single"/>
        </w:rPr>
        <w:t>that “tolerance” of homosexuals has not, in many of those contexts, been marshaled to provide cover for the imposition of violence against racialized others</w:t>
      </w:r>
      <w:r w:rsidRPr="00844734">
        <w:rPr>
          <w:rFonts w:asciiTheme="minorHAnsi" w:eastAsia="Calibri" w:hAnsiTheme="minorHAnsi" w:cstheme="minorHAnsi"/>
          <w:sz w:val="16"/>
        </w:rPr>
        <w:t xml:space="preserve"> (eg the Israeli occupation). My argument, </w:t>
      </w:r>
      <w:r w:rsidRPr="00844734">
        <w:rPr>
          <w:rFonts w:asciiTheme="minorHAnsi" w:eastAsia="Calibri" w:hAnsiTheme="minorHAnsi" w:cstheme="minorHAnsi"/>
          <w:b/>
          <w:iCs/>
          <w:highlight w:val="yellow"/>
          <w:u w:val="single"/>
          <w:bdr w:val="single" w:sz="18" w:space="0" w:color="auto"/>
        </w:rPr>
        <w:t>instead</w:t>
      </w:r>
      <w:r w:rsidRPr="00844734">
        <w:rPr>
          <w:rFonts w:asciiTheme="minorHAnsi" w:eastAsia="Calibri" w:hAnsiTheme="minorHAnsi" w:cstheme="minorHAnsi"/>
          <w:sz w:val="16"/>
        </w:rPr>
        <w:t xml:space="preserve">, is that </w:t>
      </w:r>
      <w:r w:rsidRPr="00844734">
        <w:rPr>
          <w:rFonts w:asciiTheme="minorHAnsi" w:eastAsia="Calibri" w:hAnsiTheme="minorHAnsi" w:cstheme="minorHAnsi"/>
          <w:b/>
          <w:u w:val="single"/>
        </w:rPr>
        <w:t xml:space="preserve">the </w:t>
      </w:r>
      <w:r w:rsidRPr="00844734">
        <w:rPr>
          <w:rFonts w:asciiTheme="minorHAnsi" w:eastAsia="Calibri" w:hAnsiTheme="minorHAnsi" w:cstheme="minorHAnsi"/>
          <w:b/>
          <w:highlight w:val="yellow"/>
          <w:u w:val="single"/>
        </w:rPr>
        <w:t xml:space="preserve">popularity of the concept of homonationalism </w:t>
      </w:r>
      <w:r w:rsidRPr="00844734">
        <w:rPr>
          <w:rFonts w:asciiTheme="minorHAnsi" w:eastAsia="Calibri" w:hAnsiTheme="minorHAnsi" w:cstheme="minorHAnsi"/>
          <w:b/>
          <w:iCs/>
          <w:highlight w:val="yellow"/>
          <w:u w:val="single"/>
          <w:bdr w:val="single" w:sz="18" w:space="0" w:color="auto"/>
        </w:rPr>
        <w:t>owes much to its oversimplifications</w:t>
      </w:r>
      <w:r w:rsidRPr="00844734">
        <w:rPr>
          <w:rFonts w:asciiTheme="minorHAnsi" w:eastAsia="Calibri" w:hAnsiTheme="minorHAnsi" w:cstheme="minorHAnsi"/>
          <w:b/>
          <w:iCs/>
          <w:u w:val="single"/>
          <w:bdr w:val="single" w:sz="18" w:space="0" w:color="auto"/>
        </w:rPr>
        <w:t>.</w:t>
      </w:r>
      <w:r w:rsidRPr="00844734">
        <w:rPr>
          <w:rFonts w:asciiTheme="minorHAnsi" w:eastAsia="Calibri" w:hAnsiTheme="minorHAnsi" w:cstheme="minorHAnsi"/>
          <w:sz w:val="16"/>
        </w:rPr>
        <w:t xml:space="preserve"> </w:t>
      </w:r>
      <w:r w:rsidRPr="00844734">
        <w:rPr>
          <w:rFonts w:asciiTheme="minorHAnsi" w:eastAsia="Calibri" w:hAnsiTheme="minorHAnsi" w:cstheme="minorHAnsi"/>
          <w:b/>
          <w:u w:val="single"/>
        </w:rPr>
        <w:t>Power, in this framework, is reducible to racism</w:t>
      </w:r>
      <w:r w:rsidRPr="00844734">
        <w:rPr>
          <w:rFonts w:asciiTheme="minorHAnsi" w:eastAsia="Calibri" w:hAnsiTheme="minorHAnsi" w:cstheme="minorHAnsi"/>
          <w:sz w:val="16"/>
        </w:rPr>
        <w:t xml:space="preserve">, and racism is </w:t>
      </w:r>
      <w:r w:rsidRPr="00844734">
        <w:rPr>
          <w:rFonts w:asciiTheme="minorHAnsi" w:eastAsia="Calibri" w:hAnsiTheme="minorHAnsi" w:cstheme="minorHAnsi"/>
          <w:b/>
          <w:highlight w:val="yellow"/>
          <w:u w:val="single"/>
        </w:rPr>
        <w:t xml:space="preserve">understood in a </w:t>
      </w:r>
      <w:r w:rsidRPr="00844734">
        <w:rPr>
          <w:rFonts w:asciiTheme="minorHAnsi" w:eastAsia="Calibri" w:hAnsiTheme="minorHAnsi" w:cstheme="minorHAnsi"/>
          <w:b/>
          <w:iCs/>
          <w:highlight w:val="yellow"/>
          <w:u w:val="single"/>
          <w:bdr w:val="single" w:sz="18" w:space="0" w:color="auto"/>
        </w:rPr>
        <w:t>universalizing manner</w:t>
      </w:r>
      <w:r w:rsidRPr="00844734">
        <w:rPr>
          <w:rFonts w:asciiTheme="minorHAnsi" w:eastAsia="Calibri" w:hAnsiTheme="minorHAnsi" w:cstheme="minorHAnsi"/>
          <w:b/>
          <w:highlight w:val="yellow"/>
          <w:u w:val="single"/>
        </w:rPr>
        <w:t xml:space="preserve"> t</w:t>
      </w:r>
      <w:r w:rsidRPr="00844734">
        <w:rPr>
          <w:rFonts w:asciiTheme="minorHAnsi" w:eastAsia="Calibri" w:hAnsiTheme="minorHAnsi" w:cstheme="minorHAnsi"/>
          <w:b/>
          <w:u w:val="single"/>
        </w:rPr>
        <w:t xml:space="preserve">hat allows the critic to avoid the messy work of “[locating] the meanings of race and racism … within </w:t>
      </w:r>
      <w:r w:rsidRPr="00844734">
        <w:rPr>
          <w:rFonts w:asciiTheme="minorHAnsi" w:eastAsia="Calibri" w:hAnsiTheme="minorHAnsi" w:cstheme="minorHAnsi"/>
          <w:b/>
          <w:iCs/>
          <w:u w:val="single"/>
          <w:bdr w:val="single" w:sz="18" w:space="0" w:color="auto"/>
        </w:rPr>
        <w:t>particular</w:t>
      </w:r>
      <w:r w:rsidRPr="00844734">
        <w:rPr>
          <w:rFonts w:asciiTheme="minorHAnsi" w:eastAsia="Calibri" w:hAnsiTheme="minorHAnsi" w:cstheme="minorHAnsi"/>
          <w:b/>
          <w:u w:val="single"/>
        </w:rPr>
        <w:t xml:space="preserve"> fields of </w:t>
      </w:r>
      <w:r w:rsidRPr="00844734">
        <w:rPr>
          <w:rFonts w:asciiTheme="minorHAnsi" w:eastAsia="Calibri" w:hAnsiTheme="minorHAnsi" w:cstheme="minorHAnsi"/>
          <w:b/>
          <w:iCs/>
          <w:u w:val="single"/>
          <w:bdr w:val="single" w:sz="18" w:space="0" w:color="auto"/>
        </w:rPr>
        <w:t>discourse</w:t>
      </w:r>
      <w:r w:rsidRPr="00844734">
        <w:rPr>
          <w:rFonts w:asciiTheme="minorHAnsi" w:eastAsia="Calibri" w:hAnsiTheme="minorHAnsi" w:cstheme="minorHAnsi"/>
          <w:b/>
          <w:u w:val="single"/>
        </w:rPr>
        <w:t xml:space="preserve"> [and articulating their meanings] to the social relations” </w:t>
      </w:r>
      <w:r w:rsidRPr="00844734">
        <w:rPr>
          <w:rFonts w:asciiTheme="minorHAnsi" w:eastAsia="Calibri" w:hAnsiTheme="minorHAnsi" w:cstheme="minorHAnsi"/>
          <w:b/>
          <w:highlight w:val="yellow"/>
          <w:u w:val="single"/>
        </w:rPr>
        <w:t xml:space="preserve">in </w:t>
      </w:r>
      <w:r w:rsidRPr="00844734">
        <w:rPr>
          <w:rFonts w:asciiTheme="minorHAnsi" w:eastAsia="Calibri" w:hAnsiTheme="minorHAnsi" w:cstheme="minorHAnsi"/>
          <w:b/>
          <w:iCs/>
          <w:highlight w:val="yellow"/>
          <w:u w:val="single"/>
          <w:bdr w:val="single" w:sz="18" w:space="0" w:color="auto"/>
        </w:rPr>
        <w:t>concrete socio-historical contexts</w:t>
      </w:r>
      <w:r w:rsidRPr="00844734">
        <w:rPr>
          <w:rFonts w:asciiTheme="minorHAnsi" w:eastAsia="Calibri" w:hAnsiTheme="minorHAnsi" w:cstheme="minorHAnsi"/>
          <w:sz w:val="16"/>
          <w:highlight w:val="yellow"/>
        </w:rPr>
        <w:t xml:space="preserve"> </w:t>
      </w:r>
      <w:r w:rsidRPr="00844734">
        <w:rPr>
          <w:rFonts w:asciiTheme="minorHAnsi" w:eastAsia="Calibri" w:hAnsiTheme="minorHAnsi" w:cstheme="minorHAnsi"/>
          <w:sz w:val="16"/>
        </w:rPr>
        <w:t>(Solomos and Back 1995:415).</w:t>
      </w:r>
      <w:r w:rsidRPr="00844734">
        <w:rPr>
          <w:rFonts w:asciiTheme="minorHAnsi" w:eastAsia="Calibri" w:hAnsiTheme="minorHAnsi" w:cstheme="minorHAnsi"/>
          <w:sz w:val="12"/>
        </w:rPr>
        <w:t>¶</w:t>
      </w:r>
      <w:r w:rsidRPr="00844734">
        <w:rPr>
          <w:rFonts w:asciiTheme="minorHAnsi" w:eastAsia="Calibri" w:hAnsiTheme="minorHAnsi" w:cstheme="minorHAnsi"/>
          <w:sz w:val="16"/>
        </w:rPr>
        <w:t xml:space="preserve"> </w:t>
      </w:r>
      <w:r w:rsidRPr="00844734">
        <w:rPr>
          <w:rFonts w:asciiTheme="minorHAnsi" w:eastAsia="Calibri" w:hAnsiTheme="minorHAnsi" w:cstheme="minorHAnsi"/>
          <w:b/>
          <w:u w:val="single"/>
        </w:rPr>
        <w:t>I have utilized the metaphor of the checkpoint to demonstrate</w:t>
      </w:r>
      <w:r w:rsidRPr="00844734">
        <w:rPr>
          <w:rFonts w:asciiTheme="minorHAnsi" w:eastAsia="Calibri" w:hAnsiTheme="minorHAnsi" w:cstheme="minorHAnsi"/>
          <w:sz w:val="16"/>
        </w:rPr>
        <w:t xml:space="preserve"> what I believe to be </w:t>
      </w:r>
      <w:r w:rsidRPr="00844734">
        <w:rPr>
          <w:rFonts w:asciiTheme="minorHAnsi" w:eastAsia="Calibri" w:hAnsiTheme="minorHAnsi" w:cstheme="minorHAnsi"/>
          <w:b/>
          <w:u w:val="single"/>
        </w:rPr>
        <w:t>a mo</w:t>
      </w:r>
      <w:r w:rsidRPr="00844734">
        <w:rPr>
          <w:rFonts w:asciiTheme="minorHAnsi" w:eastAsia="Calibri" w:hAnsiTheme="minorHAnsi" w:cstheme="minorHAnsi"/>
          <w:b/>
          <w:highlight w:val="yellow"/>
          <w:u w:val="single"/>
        </w:rPr>
        <w:t xml:space="preserve">re </w:t>
      </w:r>
      <w:r w:rsidRPr="00844734">
        <w:rPr>
          <w:rFonts w:asciiTheme="minorHAnsi" w:eastAsia="Calibri" w:hAnsiTheme="minorHAnsi" w:cstheme="minorHAnsi"/>
          <w:b/>
          <w:iCs/>
          <w:highlight w:val="yellow"/>
          <w:u w:val="single"/>
          <w:bdr w:val="single" w:sz="18" w:space="0" w:color="auto"/>
        </w:rPr>
        <w:t>empirically convincing</w:t>
      </w:r>
      <w:r w:rsidRPr="00844734">
        <w:rPr>
          <w:rFonts w:asciiTheme="minorHAnsi" w:eastAsia="Calibri" w:hAnsiTheme="minorHAnsi" w:cstheme="minorHAnsi"/>
          <w:b/>
          <w:highlight w:val="yellow"/>
          <w:u w:val="single"/>
        </w:rPr>
        <w:t xml:space="preserve"> and </w:t>
      </w:r>
      <w:r w:rsidRPr="00844734">
        <w:rPr>
          <w:rFonts w:asciiTheme="minorHAnsi" w:eastAsia="Calibri" w:hAnsiTheme="minorHAnsi" w:cstheme="minorHAnsi"/>
          <w:b/>
          <w:iCs/>
          <w:highlight w:val="yellow"/>
          <w:u w:val="single"/>
          <w:bdr w:val="single" w:sz="18" w:space="0" w:color="auto"/>
        </w:rPr>
        <w:t>politically engaged</w:t>
      </w:r>
      <w:r w:rsidRPr="00844734">
        <w:rPr>
          <w:rFonts w:asciiTheme="minorHAnsi" w:eastAsia="Calibri" w:hAnsiTheme="minorHAnsi" w:cstheme="minorHAnsi"/>
          <w:b/>
          <w:highlight w:val="yellow"/>
          <w:u w:val="single"/>
        </w:rPr>
        <w:t xml:space="preserve"> account of the</w:t>
      </w:r>
      <w:r w:rsidRPr="00844734">
        <w:rPr>
          <w:rFonts w:asciiTheme="minorHAnsi" w:eastAsia="Calibri" w:hAnsiTheme="minorHAnsi" w:cstheme="minorHAnsi"/>
          <w:sz w:val="16"/>
        </w:rPr>
        <w:t xml:space="preserve"> everyday </w:t>
      </w:r>
      <w:r w:rsidRPr="00844734">
        <w:rPr>
          <w:rFonts w:asciiTheme="minorHAnsi" w:eastAsia="Calibri" w:hAnsiTheme="minorHAnsi" w:cstheme="minorHAnsi"/>
          <w:b/>
          <w:u w:val="single"/>
        </w:rPr>
        <w:t xml:space="preserve">violence queer Palestinians face. Focusing on the checkpoint requires one to locate the racist violence of the Israeli state in a </w:t>
      </w:r>
      <w:r w:rsidRPr="00844734">
        <w:rPr>
          <w:rFonts w:asciiTheme="minorHAnsi" w:eastAsia="Calibri" w:hAnsiTheme="minorHAnsi" w:cstheme="minorHAnsi"/>
          <w:b/>
          <w:iCs/>
          <w:u w:val="single"/>
          <w:bdr w:val="single" w:sz="18" w:space="0" w:color="auto"/>
        </w:rPr>
        <w:t>specific time and place,</w:t>
      </w:r>
      <w:r w:rsidRPr="00844734">
        <w:rPr>
          <w:rFonts w:asciiTheme="minorHAnsi" w:eastAsia="Calibri" w:hAnsiTheme="minorHAnsi" w:cstheme="minorHAnsi"/>
          <w:sz w:val="16"/>
        </w:rPr>
        <w:t xml:space="preserve"> </w:t>
      </w:r>
      <w:r w:rsidRPr="00844734">
        <w:rPr>
          <w:rFonts w:asciiTheme="minorHAnsi" w:eastAsia="Calibri" w:hAnsiTheme="minorHAnsi" w:cstheme="minorHAnsi"/>
          <w:b/>
          <w:highlight w:val="yellow"/>
          <w:u w:val="single"/>
        </w:rPr>
        <w:t>structured by</w:t>
      </w:r>
      <w:r w:rsidRPr="00844734">
        <w:rPr>
          <w:rFonts w:asciiTheme="minorHAnsi" w:eastAsia="Calibri" w:hAnsiTheme="minorHAnsi" w:cstheme="minorHAnsi"/>
          <w:sz w:val="16"/>
          <w:highlight w:val="yellow"/>
        </w:rPr>
        <w:t xml:space="preserve"> </w:t>
      </w:r>
      <w:r w:rsidRPr="00844734">
        <w:rPr>
          <w:rFonts w:asciiTheme="minorHAnsi" w:eastAsia="Calibri" w:hAnsiTheme="minorHAnsi" w:cstheme="minorHAnsi"/>
          <w:b/>
          <w:iCs/>
          <w:highlight w:val="yellow"/>
          <w:u w:val="single"/>
          <w:bdr w:val="single" w:sz="18" w:space="0" w:color="auto"/>
        </w:rPr>
        <w:t>identifiable social and political processes</w:t>
      </w:r>
      <w:r w:rsidRPr="00844734">
        <w:rPr>
          <w:rFonts w:asciiTheme="minorHAnsi" w:eastAsia="Calibri" w:hAnsiTheme="minorHAnsi" w:cstheme="minorHAnsi"/>
          <w:sz w:val="16"/>
          <w:highlight w:val="yellow"/>
        </w:rPr>
        <w:t xml:space="preserve"> </w:t>
      </w:r>
      <w:r w:rsidRPr="00844734">
        <w:rPr>
          <w:rFonts w:asciiTheme="minorHAnsi" w:eastAsia="Calibri" w:hAnsiTheme="minorHAnsi" w:cstheme="minorHAnsi"/>
          <w:b/>
          <w:highlight w:val="yellow"/>
          <w:u w:val="single"/>
        </w:rPr>
        <w:t>and inhabited by</w:t>
      </w:r>
      <w:r w:rsidRPr="00844734">
        <w:rPr>
          <w:rFonts w:asciiTheme="minorHAnsi" w:eastAsia="Calibri" w:hAnsiTheme="minorHAnsi" w:cstheme="minorHAnsi"/>
          <w:sz w:val="16"/>
          <w:highlight w:val="yellow"/>
        </w:rPr>
        <w:t xml:space="preserve"> </w:t>
      </w:r>
      <w:r w:rsidRPr="00844734">
        <w:rPr>
          <w:rFonts w:asciiTheme="minorHAnsi" w:eastAsia="Calibri" w:hAnsiTheme="minorHAnsi" w:cstheme="minorHAnsi"/>
          <w:b/>
          <w:iCs/>
          <w:highlight w:val="yellow"/>
          <w:u w:val="single"/>
          <w:bdr w:val="single" w:sz="18" w:space="0" w:color="auto"/>
        </w:rPr>
        <w:t>actual human beings</w:t>
      </w:r>
      <w:r w:rsidRPr="00844734">
        <w:rPr>
          <w:rFonts w:asciiTheme="minorHAnsi" w:eastAsia="Calibri" w:hAnsiTheme="minorHAnsi" w:cstheme="minorHAnsi"/>
          <w:sz w:val="16"/>
          <w:highlight w:val="yellow"/>
        </w:rPr>
        <w:t xml:space="preserve"> </w:t>
      </w:r>
      <w:r w:rsidRPr="00844734">
        <w:rPr>
          <w:rFonts w:asciiTheme="minorHAnsi" w:eastAsia="Calibri" w:hAnsiTheme="minorHAnsi" w:cstheme="minorHAnsi"/>
          <w:b/>
          <w:highlight w:val="yellow"/>
          <w:u w:val="single"/>
        </w:rPr>
        <w:t>who embody multiple</w:t>
      </w:r>
      <w:r w:rsidRPr="00844734">
        <w:rPr>
          <w:rFonts w:asciiTheme="minorHAnsi" w:eastAsia="Calibri" w:hAnsiTheme="minorHAnsi" w:cstheme="minorHAnsi"/>
          <w:b/>
          <w:u w:val="single"/>
        </w:rPr>
        <w:t xml:space="preserve"> subject positions</w:t>
      </w:r>
      <w:r w:rsidRPr="00844734">
        <w:rPr>
          <w:rFonts w:asciiTheme="minorHAnsi" w:eastAsia="Calibri" w:hAnsiTheme="minorHAnsi" w:cstheme="minorHAnsi"/>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r w:rsidRPr="00844734">
        <w:rPr>
          <w:rFonts w:asciiTheme="minorHAnsi" w:eastAsia="Calibri" w:hAnsiTheme="minorHAnsi" w:cstheme="minorHAnsi"/>
          <w:b/>
          <w:highlight w:val="yellow"/>
          <w:u w:val="single"/>
        </w:rPr>
        <w:t>homonationalism's</w:t>
      </w:r>
      <w:r w:rsidRPr="00844734">
        <w:rPr>
          <w:rFonts w:asciiTheme="minorHAnsi" w:eastAsia="Calibri" w:hAnsiTheme="minorHAnsi" w:cstheme="minorHAnsi"/>
          <w:sz w:val="16"/>
        </w:rPr>
        <w:t xml:space="preserve"> activist critics—and its </w:t>
      </w:r>
      <w:r w:rsidRPr="00844734">
        <w:rPr>
          <w:rFonts w:asciiTheme="minorHAnsi" w:eastAsia="Calibri" w:hAnsiTheme="minorHAnsi" w:cstheme="minorHAnsi"/>
          <w:b/>
          <w:highlight w:val="yellow"/>
          <w:u w:val="single"/>
        </w:rPr>
        <w:t xml:space="preserve">theorists—might consider </w:t>
      </w:r>
      <w:r w:rsidRPr="00844734">
        <w:rPr>
          <w:rFonts w:asciiTheme="minorHAnsi" w:eastAsia="Calibri" w:hAnsiTheme="minorHAnsi" w:cstheme="minorHAnsi"/>
          <w:b/>
          <w:iCs/>
          <w:highlight w:val="yellow"/>
          <w:u w:val="single"/>
          <w:bdr w:val="single" w:sz="18" w:space="0" w:color="auto"/>
        </w:rPr>
        <w:t>resisting the impulse to homogenize</w:t>
      </w:r>
      <w:r w:rsidRPr="00844734">
        <w:rPr>
          <w:rFonts w:asciiTheme="minorHAnsi" w:eastAsia="Calibri" w:hAnsiTheme="minorHAnsi" w:cstheme="minorHAnsi"/>
          <w:b/>
          <w:u w:val="single"/>
        </w:rPr>
        <w:t xml:space="preserve"> this or that queer as the victim or the victor and work instead to develop a nuanced framework for </w:t>
      </w:r>
      <w:r w:rsidRPr="00844734">
        <w:rPr>
          <w:rFonts w:asciiTheme="minorHAnsi" w:eastAsia="Calibri" w:hAnsiTheme="minorHAnsi" w:cstheme="minorHAnsi"/>
          <w:b/>
          <w:iCs/>
          <w:u w:val="single"/>
          <w:bdr w:val="single" w:sz="18" w:space="0" w:color="auto"/>
        </w:rPr>
        <w:t>building coalitions to fight</w:t>
      </w:r>
      <w:r w:rsidRPr="00844734">
        <w:rPr>
          <w:rFonts w:asciiTheme="minorHAnsi" w:eastAsia="Calibri" w:hAnsiTheme="minorHAnsi" w:cstheme="minorHAnsi"/>
          <w:b/>
          <w:u w:val="single"/>
        </w:rPr>
        <w:t>—rather than platforms on which to fight about—the complex and unpredictable ways</w:t>
      </w:r>
      <w:r w:rsidRPr="00844734">
        <w:rPr>
          <w:rFonts w:asciiTheme="minorHAnsi" w:eastAsia="Calibri" w:hAnsiTheme="minorHAnsi" w:cstheme="minorHAnsi"/>
          <w:sz w:val="16"/>
        </w:rPr>
        <w:t xml:space="preserve"> space is organized, </w:t>
      </w:r>
      <w:r w:rsidRPr="00844734">
        <w:rPr>
          <w:rFonts w:asciiTheme="minorHAnsi" w:eastAsia="Calibri" w:hAnsiTheme="minorHAnsi" w:cstheme="minorHAnsi"/>
          <w:b/>
          <w:u w:val="single"/>
        </w:rPr>
        <w:t>difference is enforced</w:t>
      </w:r>
      <w:r w:rsidRPr="00844734">
        <w:rPr>
          <w:rFonts w:asciiTheme="minorHAnsi" w:eastAsia="Calibri" w:hAnsiTheme="minorHAnsi" w:cstheme="minorHAnsi"/>
          <w:sz w:val="16"/>
        </w:rPr>
        <w:t>, and some bodies in some places are allowed to move more freely than others.</w:t>
      </w:r>
    </w:p>
    <w:p w14:paraId="48CE62E7" w14:textId="77777777" w:rsidR="00CF50E4" w:rsidRPr="00822223" w:rsidRDefault="00CF50E4" w:rsidP="00CF50E4">
      <w:pPr>
        <w:rPr>
          <w:rFonts w:cs="Times New Roman"/>
        </w:rPr>
      </w:pPr>
    </w:p>
    <w:p w14:paraId="7F808746" w14:textId="28244D74" w:rsidR="00CF50E4" w:rsidRDefault="00CF50E4" w:rsidP="00326B8B">
      <w:pPr>
        <w:pStyle w:val="Heading2"/>
      </w:pPr>
      <w:r>
        <w:t>Links</w:t>
      </w:r>
    </w:p>
    <w:p w14:paraId="13BC1763" w14:textId="2B989132" w:rsidR="00CF50E4" w:rsidRDefault="00CF50E4" w:rsidP="00CF50E4">
      <w:pPr>
        <w:pStyle w:val="Heading3"/>
      </w:pPr>
      <w:r>
        <w:t xml:space="preserve">Cap </w:t>
      </w:r>
    </w:p>
    <w:p w14:paraId="7EDB6CB3" w14:textId="77777777" w:rsidR="00CF50E4" w:rsidRPr="000A617C" w:rsidRDefault="00CF50E4" w:rsidP="00CF50E4">
      <w:pPr>
        <w:keepNext/>
        <w:keepLines/>
        <w:spacing w:before="40"/>
        <w:outlineLvl w:val="3"/>
        <w:rPr>
          <w:rFonts w:eastAsia="MS Gothic" w:cs="Times New Roman"/>
          <w:b/>
          <w:iCs/>
          <w:sz w:val="26"/>
        </w:rPr>
      </w:pPr>
      <w:r w:rsidRPr="000A617C">
        <w:rPr>
          <w:rFonts w:eastAsia="MS Gothic" w:cs="Times New Roman"/>
          <w:b/>
          <w:iCs/>
          <w:sz w:val="26"/>
        </w:rPr>
        <w:t>Vacuum changes to heteronormative practice hides capital’s insistence of new and more productive forms of social relation through love, marriage, gender, and sex</w:t>
      </w:r>
    </w:p>
    <w:p w14:paraId="42E5F857" w14:textId="77777777" w:rsidR="00CF50E4" w:rsidRPr="000A617C" w:rsidRDefault="00CF50E4" w:rsidP="00CF50E4">
      <w:pPr>
        <w:rPr>
          <w:rFonts w:eastAsia="Cambria" w:cs="Times New Roman"/>
        </w:rPr>
      </w:pPr>
      <w:r w:rsidRPr="000A617C">
        <w:rPr>
          <w:rFonts w:eastAsia="Cambria" w:cs="Times New Roman"/>
          <w:b/>
          <w:u w:val="single"/>
        </w:rPr>
        <w:t>Cotter</w:t>
      </w:r>
      <w:r w:rsidRPr="000A617C">
        <w:rPr>
          <w:rFonts w:eastAsia="Cambria" w:cs="Times New Roman"/>
        </w:rPr>
        <w:t xml:space="preserve">, assistant professor of English – William Jewell College, former research fellow – Center for the Study of Women @ UCLA, </w:t>
      </w:r>
      <w:r w:rsidRPr="000A617C">
        <w:rPr>
          <w:rFonts w:eastAsia="Cambria" w:cs="Times New Roman"/>
          <w:b/>
          <w:u w:val="single"/>
        </w:rPr>
        <w:t>‘12</w:t>
      </w:r>
    </w:p>
    <w:p w14:paraId="0B74F3A8" w14:textId="77777777" w:rsidR="00CF50E4" w:rsidRPr="000A617C" w:rsidRDefault="00CF50E4" w:rsidP="00CF50E4">
      <w:pPr>
        <w:rPr>
          <w:rFonts w:eastAsia="Cambria" w:cs="Times New Roman"/>
        </w:rPr>
      </w:pPr>
      <w:r w:rsidRPr="000A617C">
        <w:rPr>
          <w:rFonts w:eastAsia="Cambria" w:cs="Times New Roman"/>
        </w:rPr>
        <w:t xml:space="preserve">(Jennifer, “Bio-politics, Transspecies Love and/as Class Commons-Sense,” </w:t>
      </w:r>
      <w:r w:rsidRPr="000A617C">
        <w:rPr>
          <w:rFonts w:eastAsia="Cambria" w:cs="Times New Roman"/>
          <w:i/>
        </w:rPr>
        <w:t>The Red Critique</w:t>
      </w:r>
      <w:r w:rsidRPr="000A617C">
        <w:rPr>
          <w:rFonts w:eastAsia="Cambria" w:cs="Times New Roman"/>
        </w:rPr>
        <w:t xml:space="preserve"> Vol. 14)</w:t>
      </w:r>
    </w:p>
    <w:p w14:paraId="20B4238A" w14:textId="77777777" w:rsidR="00CF50E4" w:rsidRPr="000A617C" w:rsidRDefault="00CF50E4" w:rsidP="00CF50E4">
      <w:pPr>
        <w:rPr>
          <w:rFonts w:eastAsia="Cambria" w:cs="Times New Roman"/>
        </w:rPr>
      </w:pPr>
    </w:p>
    <w:p w14:paraId="39C41EC1" w14:textId="77777777" w:rsidR="00CF50E4" w:rsidRPr="000A617C" w:rsidRDefault="00CF50E4" w:rsidP="00CF50E4">
      <w:pPr>
        <w:rPr>
          <w:rFonts w:eastAsia="Cambria" w:cs="Times New Roman"/>
        </w:rPr>
      </w:pPr>
      <w:r w:rsidRPr="000A617C">
        <w:rPr>
          <w:rFonts w:eastAsia="Cambria" w:cs="Times New Roman"/>
        </w:rPr>
        <w:t xml:space="preserve">In fact, Hardt and Negri’s theory conceals that </w:t>
      </w:r>
      <w:r w:rsidRPr="00CF220F">
        <w:rPr>
          <w:rFonts w:eastAsia="Cambria" w:cs="Times New Roman"/>
          <w:highlight w:val="cyan"/>
          <w:u w:val="single"/>
        </w:rPr>
        <w:t xml:space="preserve">transnational capitalism </w:t>
      </w:r>
      <w:r w:rsidRPr="00CF220F">
        <w:rPr>
          <w:rFonts w:eastAsia="Cambria" w:cs="Times New Roman"/>
          <w:b/>
          <w:iCs/>
          <w:highlight w:val="cyan"/>
          <w:u w:val="single"/>
        </w:rPr>
        <w:t>necessitates</w:t>
      </w:r>
      <w:r w:rsidRPr="000A617C">
        <w:rPr>
          <w:rFonts w:eastAsia="Cambria" w:cs="Times New Roman"/>
          <w:u w:val="single"/>
        </w:rPr>
        <w:t xml:space="preserve"> </w:t>
      </w:r>
      <w:r w:rsidRPr="00CF220F">
        <w:rPr>
          <w:rFonts w:eastAsia="Cambria" w:cs="Times New Roman"/>
          <w:highlight w:val="cyan"/>
          <w:u w:val="single"/>
        </w:rPr>
        <w:t>new</w:t>
      </w:r>
      <w:r w:rsidRPr="000A617C">
        <w:rPr>
          <w:rFonts w:eastAsia="Cambria" w:cs="Times New Roman"/>
          <w:u w:val="single"/>
        </w:rPr>
        <w:t xml:space="preserve"> and different </w:t>
      </w:r>
      <w:r w:rsidRPr="00CF220F">
        <w:rPr>
          <w:rFonts w:eastAsia="Cambria" w:cs="Times New Roman"/>
          <w:highlight w:val="cyan"/>
          <w:u w:val="single"/>
        </w:rPr>
        <w:t>forms of love, sexuality and reproduction</w:t>
      </w:r>
      <w:r w:rsidRPr="000A617C">
        <w:rPr>
          <w:rFonts w:eastAsia="Cambria" w:cs="Times New Roman"/>
        </w:rPr>
        <w:t xml:space="preserve"> relations. </w:t>
      </w:r>
      <w:r w:rsidRPr="000A617C">
        <w:rPr>
          <w:rFonts w:eastAsia="Cambria" w:cs="Times New Roman"/>
          <w:u w:val="single"/>
        </w:rPr>
        <w:t xml:space="preserve">It is not workers who—by economic necessity—adjust out of "free consent;" </w:t>
      </w:r>
      <w:r w:rsidRPr="00CF220F">
        <w:rPr>
          <w:rFonts w:eastAsia="Cambria" w:cs="Times New Roman"/>
          <w:highlight w:val="cyan"/>
          <w:u w:val="single"/>
        </w:rPr>
        <w:t>capital</w:t>
      </w:r>
      <w:r w:rsidRPr="000A617C">
        <w:rPr>
          <w:rFonts w:eastAsia="Cambria" w:cs="Times New Roman"/>
        </w:rPr>
        <w:t xml:space="preserve"> economically </w:t>
      </w:r>
      <w:r w:rsidRPr="00CF220F">
        <w:rPr>
          <w:rFonts w:eastAsia="Cambria" w:cs="Times New Roman"/>
          <w:b/>
          <w:iCs/>
          <w:highlight w:val="cyan"/>
          <w:u w:val="single"/>
        </w:rPr>
        <w:t>compels</w:t>
      </w:r>
      <w:r w:rsidRPr="00CF220F">
        <w:rPr>
          <w:rFonts w:eastAsia="Cambria" w:cs="Times New Roman"/>
          <w:highlight w:val="cyan"/>
          <w:u w:val="single"/>
        </w:rPr>
        <w:t xml:space="preserve"> workers to do this</w:t>
      </w:r>
      <w:r w:rsidRPr="000A617C">
        <w:rPr>
          <w:rFonts w:eastAsia="Cambria" w:cs="Times New Roman"/>
          <w:u w:val="single"/>
        </w:rPr>
        <w:t xml:space="preserve"> in order to have a more easily exploitable workforce. The ruling class</w:t>
      </w:r>
      <w:r w:rsidRPr="000A617C">
        <w:rPr>
          <w:rFonts w:eastAsia="Cambria" w:cs="Times New Roman"/>
        </w:rPr>
        <w:t>, Kollontai argues "</w:t>
      </w:r>
      <w:r w:rsidRPr="000A617C">
        <w:rPr>
          <w:rFonts w:eastAsia="Cambria" w:cs="Times New Roman"/>
          <w:u w:val="single"/>
        </w:rPr>
        <w:t>seizes upon the</w:t>
      </w:r>
      <w:r w:rsidRPr="000A617C">
        <w:rPr>
          <w:rFonts w:eastAsia="Cambria" w:cs="Times New Roman"/>
        </w:rPr>
        <w:t xml:space="preserve"> </w:t>
      </w:r>
      <w:r w:rsidRPr="000A617C">
        <w:rPr>
          <w:rFonts w:eastAsia="Cambria" w:cs="Times New Roman"/>
          <w:u w:val="single"/>
        </w:rPr>
        <w:t>new" family forms developed by workers</w:t>
      </w:r>
      <w:r w:rsidRPr="000A617C">
        <w:rPr>
          <w:rFonts w:eastAsia="Cambria" w:cs="Times New Roman"/>
        </w:rPr>
        <w:t xml:space="preserve"> (247). Hardt and Negri’s </w:t>
      </w:r>
      <w:r w:rsidRPr="000A617C">
        <w:rPr>
          <w:rFonts w:eastAsia="Cambria" w:cs="Times New Roman"/>
          <w:u w:val="single"/>
        </w:rPr>
        <w:t>celebration of</w:t>
      </w:r>
      <w:r w:rsidRPr="000A617C">
        <w:rPr>
          <w:rFonts w:eastAsia="Cambria" w:cs="Times New Roman"/>
        </w:rPr>
        <w:t xml:space="preserve"> "wasp-orchid" </w:t>
      </w:r>
      <w:r w:rsidRPr="000A617C">
        <w:rPr>
          <w:rFonts w:eastAsia="Cambria" w:cs="Times New Roman"/>
          <w:u w:val="single"/>
        </w:rPr>
        <w:t>love and</w:t>
      </w:r>
      <w:r w:rsidRPr="000A617C">
        <w:rPr>
          <w:rFonts w:eastAsia="Cambria" w:cs="Times New Roman"/>
        </w:rPr>
        <w:t xml:space="preserve"> their </w:t>
      </w:r>
      <w:r w:rsidRPr="000A617C">
        <w:rPr>
          <w:rFonts w:eastAsia="Cambria" w:cs="Times New Roman"/>
          <w:u w:val="single"/>
        </w:rPr>
        <w:t>rejection of collectivity</w:t>
      </w:r>
      <w:r w:rsidRPr="000A617C">
        <w:rPr>
          <w:rFonts w:eastAsia="Cambria" w:cs="Times New Roman"/>
        </w:rPr>
        <w:t xml:space="preserve"> and solidarity of workers (under the rubric of "love of worker bees") </w:t>
      </w:r>
      <w:r w:rsidRPr="000A617C">
        <w:rPr>
          <w:rFonts w:eastAsia="Cambria" w:cs="Times New Roman"/>
          <w:u w:val="single"/>
        </w:rPr>
        <w:t>is</w:t>
      </w:r>
      <w:r w:rsidRPr="000A617C">
        <w:rPr>
          <w:rFonts w:eastAsia="Cambria" w:cs="Times New Roman"/>
        </w:rPr>
        <w:t xml:space="preserve"> just </w:t>
      </w:r>
      <w:r w:rsidRPr="000A617C">
        <w:rPr>
          <w:rFonts w:eastAsia="Cambria" w:cs="Times New Roman"/>
          <w:u w:val="single"/>
        </w:rPr>
        <w:t>as much a private property concept</w:t>
      </w:r>
      <w:r w:rsidRPr="000A617C">
        <w:rPr>
          <w:rFonts w:eastAsia="Cambria" w:cs="Times New Roman"/>
        </w:rPr>
        <w:t xml:space="preserve"> of love </w:t>
      </w:r>
      <w:r w:rsidRPr="000A617C">
        <w:rPr>
          <w:rFonts w:eastAsia="Cambria" w:cs="Times New Roman"/>
          <w:u w:val="single"/>
        </w:rPr>
        <w:t>as "marriage</w:t>
      </w:r>
      <w:r w:rsidRPr="000A617C">
        <w:rPr>
          <w:rFonts w:eastAsia="Cambria" w:cs="Times New Roman"/>
        </w:rPr>
        <w:t xml:space="preserve">-family couple love." </w:t>
      </w:r>
      <w:r w:rsidRPr="000A617C">
        <w:rPr>
          <w:rFonts w:eastAsia="Cambria" w:cs="Times New Roman"/>
          <w:u w:val="single"/>
        </w:rPr>
        <w:t xml:space="preserve">Its </w:t>
      </w:r>
      <w:r w:rsidRPr="00CF220F">
        <w:rPr>
          <w:rFonts w:eastAsia="Cambria" w:cs="Times New Roman"/>
          <w:highlight w:val="cyan"/>
          <w:u w:val="single"/>
        </w:rPr>
        <w:t>reliance</w:t>
      </w:r>
      <w:r w:rsidRPr="000A617C">
        <w:rPr>
          <w:rFonts w:eastAsia="Cambria" w:cs="Times New Roman"/>
        </w:rPr>
        <w:t xml:space="preserve">, for instance, </w:t>
      </w:r>
      <w:r w:rsidRPr="000A617C">
        <w:rPr>
          <w:rFonts w:eastAsia="Cambria" w:cs="Times New Roman"/>
          <w:u w:val="single"/>
        </w:rPr>
        <w:t>on</w:t>
      </w:r>
      <w:r w:rsidRPr="000A617C">
        <w:rPr>
          <w:rFonts w:eastAsia="Cambria" w:cs="Times New Roman"/>
        </w:rPr>
        <w:t xml:space="preserve"> "cruising" and "serial sex" as "</w:t>
      </w:r>
      <w:r w:rsidRPr="000A617C">
        <w:rPr>
          <w:rFonts w:eastAsia="Cambria" w:cs="Times New Roman"/>
          <w:u w:val="single"/>
        </w:rPr>
        <w:t>antidotes</w:t>
      </w:r>
      <w:r w:rsidRPr="000A617C">
        <w:rPr>
          <w:rFonts w:eastAsia="Cambria" w:cs="Times New Roman"/>
        </w:rPr>
        <w:t xml:space="preserve">" </w:t>
      </w:r>
      <w:r w:rsidRPr="00CF220F">
        <w:rPr>
          <w:rFonts w:eastAsia="Cambria" w:cs="Times New Roman"/>
          <w:highlight w:val="cyan"/>
          <w:u w:val="single"/>
        </w:rPr>
        <w:t>to the</w:t>
      </w:r>
      <w:r w:rsidRPr="000A617C">
        <w:rPr>
          <w:rFonts w:eastAsia="Cambria" w:cs="Times New Roman"/>
          <w:u w:val="single"/>
        </w:rPr>
        <w:t xml:space="preserve"> bourgeois family </w:t>
      </w:r>
      <w:r w:rsidRPr="00CF220F">
        <w:rPr>
          <w:rFonts w:eastAsia="Cambria" w:cs="Times New Roman"/>
          <w:highlight w:val="cyan"/>
          <w:u w:val="single"/>
        </w:rPr>
        <w:t>form of</w:t>
      </w:r>
      <w:r w:rsidRPr="00CF220F">
        <w:rPr>
          <w:rFonts w:eastAsia="Cambria" w:cs="Times New Roman"/>
          <w:highlight w:val="cyan"/>
        </w:rPr>
        <w:t xml:space="preserve"> "</w:t>
      </w:r>
      <w:r w:rsidRPr="00CF220F">
        <w:rPr>
          <w:rFonts w:eastAsia="Cambria" w:cs="Times New Roman"/>
          <w:highlight w:val="cyan"/>
          <w:u w:val="single"/>
        </w:rPr>
        <w:t>marriage-couple</w:t>
      </w:r>
      <w:r w:rsidRPr="000A617C">
        <w:rPr>
          <w:rFonts w:eastAsia="Cambria" w:cs="Times New Roman"/>
        </w:rPr>
        <w:t xml:space="preserve"> and family </w:t>
      </w:r>
      <w:r w:rsidRPr="000A617C">
        <w:rPr>
          <w:rFonts w:eastAsia="Cambria" w:cs="Times New Roman"/>
          <w:u w:val="single"/>
        </w:rPr>
        <w:t xml:space="preserve">love" </w:t>
      </w:r>
      <w:r w:rsidRPr="00CF220F">
        <w:rPr>
          <w:rFonts w:eastAsia="Cambria" w:cs="Times New Roman"/>
          <w:highlight w:val="cyan"/>
          <w:u w:val="single"/>
        </w:rPr>
        <w:t>is</w:t>
      </w:r>
      <w:r w:rsidRPr="000A617C">
        <w:rPr>
          <w:rFonts w:eastAsia="Cambria" w:cs="Times New Roman"/>
          <w:u w:val="single"/>
        </w:rPr>
        <w:t xml:space="preserve"> not a break from private property relations or</w:t>
      </w:r>
      <w:r w:rsidRPr="000A617C">
        <w:rPr>
          <w:rFonts w:eastAsia="Cambria" w:cs="Times New Roman"/>
        </w:rPr>
        <w:t xml:space="preserve"> love and </w:t>
      </w:r>
      <w:r w:rsidRPr="000A617C">
        <w:rPr>
          <w:rFonts w:eastAsia="Cambria" w:cs="Times New Roman"/>
          <w:u w:val="single"/>
        </w:rPr>
        <w:t>sexuality under the capitalist mode of production, but</w:t>
      </w:r>
      <w:r w:rsidRPr="000A617C">
        <w:rPr>
          <w:rFonts w:eastAsia="Cambria" w:cs="Times New Roman"/>
        </w:rPr>
        <w:t xml:space="preserve"> a marker both of </w:t>
      </w:r>
      <w:r w:rsidRPr="00CF220F">
        <w:rPr>
          <w:rFonts w:eastAsia="Cambria" w:cs="Times New Roman"/>
          <w:b/>
          <w:iCs/>
          <w:highlight w:val="cyan"/>
          <w:u w:val="single"/>
        </w:rPr>
        <w:t>the extension of the market further</w:t>
      </w:r>
      <w:r w:rsidRPr="000A617C">
        <w:rPr>
          <w:rFonts w:eastAsia="Cambria" w:cs="Times New Roman"/>
        </w:rPr>
        <w:t xml:space="preserve"> and further </w:t>
      </w:r>
      <w:r w:rsidRPr="00CF220F">
        <w:rPr>
          <w:rFonts w:eastAsia="Cambria" w:cs="Times New Roman"/>
          <w:highlight w:val="cyan"/>
          <w:u w:val="single"/>
        </w:rPr>
        <w:t>into human sexual and love relations</w:t>
      </w:r>
      <w:r w:rsidRPr="000A617C">
        <w:rPr>
          <w:rFonts w:eastAsia="Cambria" w:cs="Times New Roman"/>
        </w:rPr>
        <w:t xml:space="preserve">—that is, </w:t>
      </w:r>
      <w:r w:rsidRPr="00CF220F">
        <w:rPr>
          <w:rFonts w:eastAsia="Cambria" w:cs="Times New Roman"/>
          <w:highlight w:val="cyan"/>
          <w:u w:val="single"/>
        </w:rPr>
        <w:t xml:space="preserve">the </w:t>
      </w:r>
      <w:r w:rsidRPr="00CF220F">
        <w:rPr>
          <w:rFonts w:eastAsia="Cambria" w:cs="Times New Roman"/>
          <w:b/>
          <w:iCs/>
          <w:highlight w:val="cyan"/>
          <w:u w:val="single"/>
        </w:rPr>
        <w:t>commodification</w:t>
      </w:r>
      <w:r w:rsidRPr="00CF220F">
        <w:rPr>
          <w:rFonts w:eastAsia="Cambria" w:cs="Times New Roman"/>
          <w:highlight w:val="cyan"/>
          <w:u w:val="single"/>
        </w:rPr>
        <w:t xml:space="preserve"> of love and sexuality</w:t>
      </w:r>
      <w:r w:rsidRPr="000A617C">
        <w:rPr>
          <w:rFonts w:eastAsia="Cambria" w:cs="Times New Roman"/>
        </w:rPr>
        <w:t xml:space="preserve">—and, moreover, of historical shifts in production practices, but not production relations, which put pressure on old family forms as </w:t>
      </w:r>
      <w:r w:rsidRPr="000A617C">
        <w:rPr>
          <w:rFonts w:eastAsia="Cambria" w:cs="Times New Roman"/>
          <w:u w:val="single"/>
        </w:rPr>
        <w:t>an institution useful for reproducing capitalism.</w:t>
      </w:r>
      <w:r w:rsidRPr="000A617C">
        <w:rPr>
          <w:rFonts w:eastAsia="Cambria" w:cs="Times New Roman"/>
        </w:rPr>
        <w:t xml:space="preserve"> "Serial sex" and "cruising" are contemporary examples of what Kollontai calls the "passive adjustment of the working class to the unfavorable conditions of their existence" (247). Like "prostitution," serial sex and cruising </w:t>
      </w:r>
      <w:r w:rsidRPr="000A617C">
        <w:rPr>
          <w:rFonts w:eastAsia="Cambria" w:cs="Times New Roman"/>
          <w:u w:val="single"/>
        </w:rPr>
        <w:t>with their market logics of "free and equal exchange" undergirded by structural relations of exploitation, are ruling class ideological resolutions to</w:t>
      </w:r>
      <w:r w:rsidRPr="000A617C">
        <w:rPr>
          <w:rFonts w:eastAsia="Cambria" w:cs="Times New Roman"/>
        </w:rPr>
        <w:t xml:space="preserve"> the </w:t>
      </w:r>
      <w:r w:rsidRPr="000A617C">
        <w:rPr>
          <w:rFonts w:eastAsia="Cambria" w:cs="Times New Roman"/>
          <w:u w:val="single"/>
        </w:rPr>
        <w:t>material contradictions and social alienation faced by the working class</w:t>
      </w:r>
      <w:r w:rsidRPr="000A617C">
        <w:rPr>
          <w:rFonts w:eastAsia="Cambria" w:cs="Times New Roman"/>
        </w:rPr>
        <w:t xml:space="preserve"> under private property relations. Kollontai’s </w:t>
      </w:r>
      <w:r w:rsidRPr="000A617C">
        <w:rPr>
          <w:rFonts w:eastAsia="Cambria" w:cs="Times New Roman"/>
          <w:u w:val="single"/>
        </w:rPr>
        <w:t>materialist analytics of the class contradictions of love</w:t>
      </w:r>
      <w:r w:rsidRPr="000A617C">
        <w:rPr>
          <w:rFonts w:eastAsia="Cambria" w:cs="Times New Roman"/>
        </w:rPr>
        <w:t xml:space="preserve"> under capitalism </w:t>
      </w:r>
      <w:r w:rsidRPr="000A617C">
        <w:rPr>
          <w:rFonts w:eastAsia="Cambria" w:cs="Times New Roman"/>
          <w:u w:val="single"/>
        </w:rPr>
        <w:t>teaches workers not to be fooled by the ruse that the ruling class puts forward in equating changes in cultural mores</w:t>
      </w:r>
      <w:r w:rsidRPr="000A617C">
        <w:rPr>
          <w:rFonts w:eastAsia="Cambria" w:cs="Times New Roman"/>
        </w:rPr>
        <w:t xml:space="preserve"> and family values—which capital necessitates of workers—</w:t>
      </w:r>
      <w:r w:rsidRPr="000A617C">
        <w:rPr>
          <w:rFonts w:eastAsia="Cambria" w:cs="Times New Roman"/>
          <w:u w:val="single"/>
        </w:rPr>
        <w:t>with changes in material relations.</w:t>
      </w:r>
      <w:r w:rsidRPr="000A617C">
        <w:rPr>
          <w:rFonts w:eastAsia="Cambria" w:cs="Times New Roman"/>
        </w:rPr>
        <w:t xml:space="preserve"> She points out that "</w:t>
      </w:r>
      <w:r w:rsidRPr="000A617C">
        <w:rPr>
          <w:rFonts w:eastAsia="Cambria" w:cs="Times New Roman"/>
          <w:u w:val="single"/>
        </w:rPr>
        <w:t>The champions of bourgeois individualism" routinely "say we ought to destroy all</w:t>
      </w:r>
      <w:r w:rsidRPr="000A617C">
        <w:rPr>
          <w:rFonts w:eastAsia="Cambria" w:cs="Times New Roman"/>
        </w:rPr>
        <w:t xml:space="preserve"> the hypocritical </w:t>
      </w:r>
      <w:r w:rsidRPr="000A617C">
        <w:rPr>
          <w:rFonts w:eastAsia="Cambria" w:cs="Times New Roman"/>
          <w:u w:val="single"/>
        </w:rPr>
        <w:t>restrictions of the obsolete code of sexual behavior</w:t>
      </w:r>
      <w:r w:rsidRPr="000A617C">
        <w:rPr>
          <w:rFonts w:eastAsia="Cambria" w:cs="Times New Roman"/>
        </w:rPr>
        <w:t xml:space="preserve">" (237). They do so when they find that older codes of sexual behavior begin to become fetters for profit. And this is the case </w:t>
      </w:r>
      <w:r w:rsidRPr="000A617C">
        <w:rPr>
          <w:rFonts w:eastAsia="Cambria" w:cs="Times New Roman"/>
          <w:u w:val="single"/>
        </w:rPr>
        <w:t>today</w:t>
      </w:r>
      <w:r w:rsidRPr="000A617C">
        <w:rPr>
          <w:rFonts w:eastAsia="Cambria" w:cs="Times New Roman"/>
        </w:rPr>
        <w:t xml:space="preserve"> with </w:t>
      </w:r>
      <w:r w:rsidRPr="00CF220F">
        <w:rPr>
          <w:rFonts w:eastAsia="Cambria" w:cs="Times New Roman"/>
          <w:highlight w:val="cyan"/>
          <w:u w:val="single"/>
        </w:rPr>
        <w:t>the "marriage-couple</w:t>
      </w:r>
      <w:r w:rsidRPr="000A617C">
        <w:rPr>
          <w:rFonts w:eastAsia="Cambria" w:cs="Times New Roman"/>
          <w:u w:val="single"/>
        </w:rPr>
        <w:t>"</w:t>
      </w:r>
      <w:r w:rsidRPr="000A617C">
        <w:rPr>
          <w:rFonts w:eastAsia="Cambria" w:cs="Times New Roman"/>
        </w:rPr>
        <w:t xml:space="preserve"> arrangement which, in many instances </w:t>
      </w:r>
      <w:r w:rsidRPr="00CF220F">
        <w:rPr>
          <w:rFonts w:eastAsia="Cambria" w:cs="Times New Roman"/>
          <w:highlight w:val="cyan"/>
          <w:u w:val="single"/>
        </w:rPr>
        <w:t>has</w:t>
      </w:r>
      <w:r w:rsidRPr="00CF220F">
        <w:rPr>
          <w:rFonts w:eastAsia="Cambria" w:cs="Times New Roman"/>
          <w:highlight w:val="cyan"/>
        </w:rPr>
        <w:t xml:space="preserve"> </w:t>
      </w:r>
      <w:r w:rsidRPr="00CF220F">
        <w:rPr>
          <w:rFonts w:eastAsia="Cambria" w:cs="Times New Roman"/>
          <w:highlight w:val="cyan"/>
          <w:u w:val="single"/>
        </w:rPr>
        <w:t>come to serve as a hindrance to profit</w:t>
      </w:r>
      <w:r w:rsidRPr="000A617C">
        <w:rPr>
          <w:rFonts w:eastAsia="Cambria" w:cs="Times New Roman"/>
        </w:rPr>
        <w:t xml:space="preserve"> for capital. </w:t>
      </w:r>
      <w:r w:rsidRPr="000A617C">
        <w:rPr>
          <w:rFonts w:eastAsia="Cambria" w:cs="Times New Roman"/>
          <w:u w:val="single"/>
        </w:rPr>
        <w:t>The key, for capital now</w:t>
      </w:r>
      <w:r w:rsidRPr="000A617C">
        <w:rPr>
          <w:rFonts w:eastAsia="Cambria" w:cs="Times New Roman"/>
        </w:rPr>
        <w:t xml:space="preserve">, underlying the "new" post-nuclear forms of sex and love </w:t>
      </w:r>
      <w:r w:rsidRPr="000A617C">
        <w:rPr>
          <w:rFonts w:eastAsia="Cambria" w:cs="Times New Roman"/>
          <w:u w:val="single"/>
        </w:rPr>
        <w:t>is</w:t>
      </w:r>
      <w:r w:rsidRPr="000A617C">
        <w:rPr>
          <w:rFonts w:eastAsia="Cambria" w:cs="Times New Roman"/>
        </w:rPr>
        <w:t xml:space="preserve"> that they are </w:t>
      </w:r>
      <w:r w:rsidRPr="000A617C">
        <w:rPr>
          <w:rFonts w:eastAsia="Cambria" w:cs="Times New Roman"/>
          <w:u w:val="single"/>
        </w:rPr>
        <w:t>flexible families and kinship relations.</w:t>
      </w:r>
      <w:r w:rsidRPr="000A617C">
        <w:rPr>
          <w:rFonts w:eastAsia="Cambria" w:cs="Times New Roman"/>
        </w:rPr>
        <w:t xml:space="preserve"> That is, they are families that are </w:t>
      </w:r>
      <w:r w:rsidRPr="000A617C">
        <w:rPr>
          <w:rFonts w:eastAsia="Cambria" w:cs="Times New Roman"/>
          <w:u w:val="single"/>
        </w:rPr>
        <w:t>flexible in</w:t>
      </w:r>
      <w:r w:rsidRPr="000A617C">
        <w:rPr>
          <w:rFonts w:eastAsia="Cambria" w:cs="Times New Roman"/>
        </w:rPr>
        <w:t xml:space="preserve"> their </w:t>
      </w:r>
      <w:r w:rsidRPr="000A617C">
        <w:rPr>
          <w:rFonts w:eastAsia="Cambria" w:cs="Times New Roman"/>
          <w:u w:val="single"/>
        </w:rPr>
        <w:t>practices and schedules, in</w:t>
      </w:r>
      <w:r w:rsidRPr="000A617C">
        <w:rPr>
          <w:rFonts w:eastAsia="Cambria" w:cs="Times New Roman"/>
        </w:rPr>
        <w:t xml:space="preserve"> their </w:t>
      </w:r>
      <w:r w:rsidRPr="000A617C">
        <w:rPr>
          <w:rFonts w:eastAsia="Cambria" w:cs="Times New Roman"/>
          <w:u w:val="single"/>
        </w:rPr>
        <w:t>gender and sexual relations</w:t>
      </w:r>
      <w:r w:rsidRPr="000A617C">
        <w:rPr>
          <w:rFonts w:eastAsia="Cambria" w:cs="Times New Roman"/>
        </w:rPr>
        <w:t xml:space="preserve">, in their understanding of what "companionship" and "love" are—in short, they are </w:t>
      </w:r>
      <w:r w:rsidRPr="000A617C">
        <w:rPr>
          <w:rFonts w:eastAsia="Cambria" w:cs="Times New Roman"/>
          <w:u w:val="single"/>
        </w:rPr>
        <w:t>flexible in the methods they use to reproduce labor-power to allow for greater pliability of the</w:t>
      </w:r>
      <w:r w:rsidRPr="000A617C">
        <w:rPr>
          <w:rFonts w:eastAsia="Cambria" w:cs="Times New Roman"/>
          <w:b/>
        </w:rPr>
        <w:t xml:space="preserve"> </w:t>
      </w:r>
      <w:r w:rsidRPr="000A617C">
        <w:rPr>
          <w:rFonts w:eastAsia="Cambria" w:cs="Times New Roman"/>
          <w:u w:val="single"/>
        </w:rPr>
        <w:t>workforce to the dictates of production</w:t>
      </w:r>
      <w:r w:rsidRPr="000A617C">
        <w:rPr>
          <w:rFonts w:eastAsia="Cambria" w:cs="Times New Roman"/>
        </w:rPr>
        <w:t xml:space="preserve"> for profit in global capitalism. "Post-nuclear" forms of love, kinship, and family are commodified forms of love not in the sense of being morally "corrupt" as conservatives argue. </w:t>
      </w:r>
      <w:r w:rsidRPr="000A617C">
        <w:rPr>
          <w:rFonts w:eastAsia="Cambria" w:cs="Times New Roman"/>
          <w:u w:val="single"/>
        </w:rPr>
        <w:t>The "</w:t>
      </w:r>
      <w:r w:rsidRPr="00CF220F">
        <w:rPr>
          <w:rFonts w:eastAsia="Cambria" w:cs="Times New Roman"/>
          <w:highlight w:val="cyan"/>
          <w:u w:val="single"/>
        </w:rPr>
        <w:t>new" forms of family are as commodified as the old forms because these</w:t>
      </w:r>
      <w:r w:rsidRPr="000A617C">
        <w:rPr>
          <w:rFonts w:eastAsia="Cambria" w:cs="Times New Roman"/>
        </w:rPr>
        <w:t xml:space="preserve"> family and love </w:t>
      </w:r>
      <w:r w:rsidRPr="00CF220F">
        <w:rPr>
          <w:rFonts w:eastAsia="Cambria" w:cs="Times New Roman"/>
          <w:highlight w:val="cyan"/>
          <w:u w:val="single"/>
        </w:rPr>
        <w:t>relations are</w:t>
      </w:r>
      <w:r w:rsidRPr="000A617C">
        <w:rPr>
          <w:rFonts w:eastAsia="Cambria" w:cs="Times New Roman"/>
          <w:u w:val="single"/>
        </w:rPr>
        <w:t xml:space="preserve"> </w:t>
      </w:r>
      <w:r w:rsidRPr="00CF220F">
        <w:rPr>
          <w:rFonts w:eastAsia="Cambria" w:cs="Times New Roman"/>
          <w:highlight w:val="cyan"/>
          <w:u w:val="single"/>
        </w:rPr>
        <w:t>shaped by the needs of capital</w:t>
      </w:r>
      <w:r w:rsidRPr="000A617C">
        <w:rPr>
          <w:rFonts w:eastAsia="Cambria" w:cs="Times New Roman"/>
        </w:rPr>
        <w:t xml:space="preserve"> today </w:t>
      </w:r>
      <w:r w:rsidRPr="000A617C">
        <w:rPr>
          <w:rFonts w:eastAsia="Cambria" w:cs="Times New Roman"/>
          <w:u w:val="single"/>
        </w:rPr>
        <w:t>for a "flexible" labor force that has no permanent ties or commitments that will get in the way</w:t>
      </w:r>
      <w:r w:rsidRPr="000A617C">
        <w:rPr>
          <w:rFonts w:eastAsia="Cambria" w:cs="Times New Roman"/>
        </w:rPr>
        <w:t xml:space="preserve"> of higher and higher levels of exploitation. Capital needs living labor, for example, to be able to pick up and move for a new job or position in another city, state, or nation.</w:t>
      </w:r>
    </w:p>
    <w:p w14:paraId="33DC9FBD" w14:textId="77777777" w:rsidR="00CF50E4" w:rsidRPr="00C22F45" w:rsidRDefault="00CF50E4" w:rsidP="00CF50E4">
      <w:pPr>
        <w:pStyle w:val="Heading4"/>
      </w:pPr>
      <w:r w:rsidRPr="00C22F45">
        <w:t>Antinormativity as a hermeneutic approach to politics is disastrous and ensures violence; norms themselves can constitute a bulwark against power</w:t>
      </w:r>
    </w:p>
    <w:p w14:paraId="31E8F665" w14:textId="77777777" w:rsidR="00CF50E4" w:rsidRPr="00C22F45" w:rsidRDefault="00CF50E4" w:rsidP="00CF50E4">
      <w:r w:rsidRPr="00C22F45">
        <w:rPr>
          <w:rStyle w:val="Style13ptBold"/>
        </w:rPr>
        <w:t>Ruti ‘17</w:t>
      </w:r>
      <w:r w:rsidRPr="00C22F45">
        <w:t xml:space="preserve"> (Mari, Prof. of English @ U. Toronto, Visiting Prof. of Gender Studies @ Harvard [lev’s friend, inexplicably], </w:t>
      </w:r>
      <w:r w:rsidRPr="00C22F45">
        <w:rPr>
          <w:i/>
        </w:rPr>
        <w:t>The Ethics of Opting Out: Queer Theory’s Deviant Subjects</w:t>
      </w:r>
      <w:r w:rsidRPr="00C22F45">
        <w:t>, pp. 154-156)</w:t>
      </w:r>
    </w:p>
    <w:p w14:paraId="1706E712" w14:textId="424BE7CC" w:rsidR="00CF50E4" w:rsidRDefault="00CF50E4" w:rsidP="00CF50E4">
      <w:r w:rsidRPr="00C22F45">
        <w:rPr>
          <w:rStyle w:val="StyleUnderline"/>
        </w:rPr>
        <w:t>For many</w:t>
      </w:r>
      <w:r w:rsidRPr="00C22F45">
        <w:t xml:space="preserve"> queer theorists, </w:t>
      </w:r>
      <w:r w:rsidRPr="00C22F45">
        <w:rPr>
          <w:rStyle w:val="StyleUnderline"/>
        </w:rPr>
        <w:t>rights-based models of justice</w:t>
      </w:r>
      <w:r w:rsidRPr="00C22F45">
        <w:t>—models that rely on a set of normative ideals—</w:t>
      </w:r>
      <w:r w:rsidRPr="00C22F45">
        <w:rPr>
          <w:rStyle w:val="StyleUnderline"/>
        </w:rPr>
        <w:t>are merely an insidious form of biopolitical control</w:t>
      </w:r>
      <w:r w:rsidRPr="00C22F45">
        <w:t xml:space="preserve">, a means of further constraining us even as they profess to protect us. Undoubtedly </w:t>
      </w:r>
      <w:r w:rsidRPr="00C22F45">
        <w:rPr>
          <w:rStyle w:val="StyleUnderline"/>
        </w:rPr>
        <w:t>this is sometimes true.</w:t>
      </w:r>
      <w:r w:rsidRPr="00C22F45">
        <w:t xml:space="preserve"> And it is also true that </w:t>
      </w:r>
      <w:r w:rsidRPr="00C22F45">
        <w:rPr>
          <w:rStyle w:val="StyleUnderline"/>
        </w:rPr>
        <w:t>rights-based models of justice cannot solve structural problems</w:t>
      </w:r>
      <w:r w:rsidRPr="00C22F45">
        <w:t xml:space="preserve"> such as sexism, racism, homophobia, or poverty and that their practical application consequently often falls short of the ideals they profess. </w:t>
      </w:r>
      <w:r w:rsidRPr="00C22F45">
        <w:rPr>
          <w:rStyle w:val="Emphasis"/>
        </w:rPr>
        <w:t>But this does not mean that I am prepared to</w:t>
      </w:r>
      <w:r w:rsidRPr="00C22F45">
        <w:t xml:space="preserve"> simply just </w:t>
      </w:r>
      <w:r w:rsidRPr="00C22F45">
        <w:rPr>
          <w:rStyle w:val="Emphasis"/>
        </w:rPr>
        <w:t>throw out the ideals</w:t>
      </w:r>
      <w:r w:rsidRPr="00C22F45">
        <w:t xml:space="preserve"> in question, for </w:t>
      </w:r>
      <w:r w:rsidRPr="00C22F45">
        <w:rPr>
          <w:rStyle w:val="StyleUnderline"/>
        </w:rPr>
        <w:t>I do not believe that the system’s inability to live up to its ideals automatically means that the ideals themselves are intrinsically corrupt.</w:t>
      </w:r>
      <w:r w:rsidRPr="00C22F45">
        <w:t xml:space="preserve"> </w:t>
      </w:r>
      <w:r w:rsidRPr="00C22F45">
        <w:rPr>
          <w:rStyle w:val="StyleUnderline"/>
        </w:rPr>
        <w:t xml:space="preserve">The ideal of formal equality under the law may be frequently violated in practice. </w:t>
      </w:r>
      <w:r w:rsidRPr="00C22F45">
        <w:rPr>
          <w:rStyle w:val="Emphasis"/>
        </w:rPr>
        <w:t>But the demise of this ideal would</w:t>
      </w:r>
      <w:r w:rsidRPr="00C22F45">
        <w:t xml:space="preserve"> arguably </w:t>
      </w:r>
      <w:r w:rsidRPr="00C22F45">
        <w:rPr>
          <w:rStyle w:val="Emphasis"/>
        </w:rPr>
        <w:t xml:space="preserve">have even more drastically oppressive consequences. </w:t>
      </w:r>
      <w:r w:rsidRPr="00C22F45">
        <w:rPr>
          <w:rStyle w:val="StyleUnderline"/>
        </w:rPr>
        <w:t>Nor is it the case that normative ethics is inextricably tied to the Enlightenment subject of abstract reason.</w:t>
      </w:r>
      <w:r w:rsidRPr="00C22F45">
        <w:t xml:space="preserve"> As feminist philosophers such as Amy Allen (2008), Seyla Benhabib (2006, 2011), and Nancy Fraser (2010, 2013) have illustrated, </w:t>
      </w:r>
      <w:r w:rsidRPr="00C22F45">
        <w:rPr>
          <w:rStyle w:val="Emphasis"/>
        </w:rPr>
        <w:t>it is entirely possible to envision a set of a priori norms that are historically constituted</w:t>
      </w:r>
      <w:r w:rsidRPr="00C22F45">
        <w:t>—rather than metaphysically grounded—</w:t>
      </w:r>
      <w:r w:rsidRPr="00C22F45">
        <w:rPr>
          <w:rStyle w:val="Emphasis"/>
        </w:rPr>
        <w:t>and</w:t>
      </w:r>
      <w:r w:rsidRPr="00C22F45">
        <w:t xml:space="preserve"> that therefore </w:t>
      </w:r>
      <w:r w:rsidRPr="00C22F45">
        <w:rPr>
          <w:rStyle w:val="Emphasis"/>
        </w:rPr>
        <w:t>remain open to continuous modification.</w:t>
      </w:r>
      <w:r w:rsidRPr="00C22F45">
        <w:t xml:space="preserve"> Indeed, </w:t>
      </w:r>
      <w:r w:rsidRPr="00C22F45">
        <w:rPr>
          <w:rStyle w:val="StyleUnderline"/>
        </w:rPr>
        <w:t>many of the norms that we</w:t>
      </w:r>
      <w:r w:rsidRPr="00C22F45">
        <w:t xml:space="preserve">, collectively speaking, </w:t>
      </w:r>
      <w:r w:rsidRPr="00C22F45">
        <w:rPr>
          <w:rStyle w:val="StyleUnderline"/>
        </w:rPr>
        <w:t xml:space="preserve">live by have been conjured into existence </w:t>
      </w:r>
      <w:r w:rsidRPr="00C22F45">
        <w:rPr>
          <w:rStyle w:val="Emphasis"/>
        </w:rPr>
        <w:t>through relatively recent processes of negotiation.</w:t>
      </w:r>
      <w:r w:rsidRPr="00C22F45">
        <w:t xml:space="preserve"> </w:t>
      </w:r>
      <w:r w:rsidRPr="00C22F45">
        <w:rPr>
          <w:rStyle w:val="StyleUnderline"/>
        </w:rPr>
        <w:t>Though there is no doubt that such negotiations always exclude certain individuals</w:t>
      </w:r>
      <w:r w:rsidRPr="00C22F45">
        <w:t xml:space="preserve"> and populations—</w:t>
      </w:r>
      <w:r w:rsidRPr="00C22F45">
        <w:rPr>
          <w:rStyle w:val="StyleUnderline"/>
        </w:rPr>
        <w:t>and though there is consequently no doubt that we need to stay vigilantly attentive to the constitutive exclusions</w:t>
      </w:r>
      <w:r w:rsidRPr="00C22F45">
        <w:t xml:space="preserve"> of our normative systems—</w:t>
      </w:r>
      <w:r w:rsidRPr="00C22F45">
        <w:rPr>
          <w:rStyle w:val="Emphasis"/>
        </w:rPr>
        <w:t>the alternative of discarding all attempts to improve these systems by</w:t>
      </w:r>
      <w:r w:rsidRPr="00C22F45">
        <w:t xml:space="preserve">, say, </w:t>
      </w:r>
      <w:r w:rsidRPr="00C22F45">
        <w:rPr>
          <w:rStyle w:val="Emphasis"/>
        </w:rPr>
        <w:t>rendering them more inclusive or</w:t>
      </w:r>
      <w:r w:rsidRPr="00C22F45">
        <w:t xml:space="preserve"> more </w:t>
      </w:r>
      <w:r w:rsidRPr="00C22F45">
        <w:rPr>
          <w:rStyle w:val="Emphasis"/>
        </w:rPr>
        <w:t xml:space="preserve">consistent in their application would hardly be a productive course of action. </w:t>
      </w:r>
      <w:r w:rsidRPr="00C22F45">
        <w:t xml:space="preserve">In this particular instance, Butlerian </w:t>
      </w:r>
      <w:r w:rsidRPr="00C22F45">
        <w:rPr>
          <w:rStyle w:val="Emphasis"/>
        </w:rPr>
        <w:t>negotiation with power seems like a better option than</w:t>
      </w:r>
      <w:r w:rsidRPr="00C22F45">
        <w:t xml:space="preserve"> Lacanian-Edelmanian and Foucauldian-Hufferian </w:t>
      </w:r>
      <w:r w:rsidRPr="00C22F45">
        <w:rPr>
          <w:rStyle w:val="Emphasis"/>
        </w:rPr>
        <w:t>antinormativity.</w:t>
      </w:r>
      <w:r w:rsidRPr="00C22F45">
        <w:t xml:space="preserve"> I would in fact go so far as to say that queer </w:t>
      </w:r>
      <w:r w:rsidRPr="00C22F45">
        <w:rPr>
          <w:rStyle w:val="Emphasis"/>
        </w:rPr>
        <w:t>antinormativity can only survive to the degree that it operates against the backdrop of basic rights.</w:t>
      </w:r>
      <w:r w:rsidRPr="00C22F45">
        <w:t xml:space="preserve"> </w:t>
      </w:r>
      <w:r w:rsidRPr="00C22F45">
        <w:rPr>
          <w:rStyle w:val="StyleUnderline"/>
        </w:rPr>
        <w:t xml:space="preserve">As deficient as these rights are, as insincere as the foundations of contemporary liberal democracy may be, </w:t>
      </w:r>
      <w:r w:rsidRPr="00C22F45">
        <w:rPr>
          <w:rStyle w:val="Emphasis"/>
        </w:rPr>
        <w:t>their absence would obliterate the political space within which</w:t>
      </w:r>
      <w:r w:rsidRPr="00C22F45">
        <w:t xml:space="preserve"> queer </w:t>
      </w:r>
      <w:r w:rsidRPr="00C22F45">
        <w:rPr>
          <w:rStyle w:val="Emphasis"/>
        </w:rPr>
        <w:t>antinormativity can operate.</w:t>
      </w:r>
      <w:r w:rsidRPr="00C22F45">
        <w:t xml:space="preserve"> In this sense, </w:t>
      </w:r>
      <w:r w:rsidRPr="00C22F45">
        <w:rPr>
          <w:rStyle w:val="Emphasis"/>
        </w:rPr>
        <w:t>antinormativity presupposes the persistence of “liberal” values</w:t>
      </w:r>
      <w:r w:rsidRPr="00C22F45">
        <w:rPr>
          <w:rStyle w:val="StyleUnderline"/>
        </w:rPr>
        <w:t xml:space="preserve"> even when it engages in a vehement critique of (neo)liberalism</w:t>
      </w:r>
      <w:r w:rsidRPr="00C22F45">
        <w:t xml:space="preserve">; ironically, as I already mentioned in chapter 1, </w:t>
      </w:r>
      <w:r w:rsidRPr="00C22F45">
        <w:rPr>
          <w:rStyle w:val="StyleUnderline"/>
        </w:rPr>
        <w:t xml:space="preserve">the antinormative critic can only flourish to the extent that she can implicitly “count on” the practical (boringly prudent) liberal to keep defending the very rights that she shuns. </w:t>
      </w:r>
      <w:r w:rsidRPr="00C22F45">
        <w:t xml:space="preserve">In this context, it seems fitting to raise the possibility that queer </w:t>
      </w:r>
      <w:r w:rsidRPr="00C22F45">
        <w:rPr>
          <w:rStyle w:val="Emphasis"/>
        </w:rPr>
        <w:t>antinormativity</w:t>
      </w:r>
      <w:r w:rsidRPr="00C22F45">
        <w:t xml:space="preserve">, like queer performativity, </w:t>
      </w:r>
      <w:r w:rsidRPr="00C22F45">
        <w:rPr>
          <w:rStyle w:val="Emphasis"/>
        </w:rPr>
        <w:t>might</w:t>
      </w:r>
      <w:r w:rsidRPr="00C22F45">
        <w:t xml:space="preserve"> in some ways </w:t>
      </w:r>
      <w:r w:rsidRPr="00C22F45">
        <w:rPr>
          <w:rStyle w:val="Emphasis"/>
        </w:rPr>
        <w:t>play right into the hands of neoliberal capitalism.</w:t>
      </w:r>
      <w:r w:rsidRPr="00C22F45">
        <w:t xml:space="preserve"> Is it not the case that </w:t>
      </w:r>
      <w:r w:rsidRPr="00C22F45">
        <w:rPr>
          <w:rStyle w:val="StyleUnderline"/>
        </w:rPr>
        <w:t>capitalism</w:t>
      </w:r>
      <w:r w:rsidRPr="00C22F45">
        <w:t xml:space="preserve">, like antinormativity, </w:t>
      </w:r>
      <w:r w:rsidRPr="00C22F45">
        <w:rPr>
          <w:rStyle w:val="StyleUnderline"/>
        </w:rPr>
        <w:t>despises limits</w:t>
      </w:r>
      <w:r w:rsidRPr="00C22F45">
        <w:t xml:space="preserve">? Does it not </w:t>
      </w:r>
      <w:r w:rsidRPr="00C22F45">
        <w:rPr>
          <w:rStyle w:val="StyleUnderline"/>
        </w:rPr>
        <w:t>thrive in the absence of constraints</w:t>
      </w:r>
      <w:r w:rsidRPr="00C22F45">
        <w:t xml:space="preserve">? After all, </w:t>
      </w:r>
      <w:r w:rsidRPr="00C22F45">
        <w:rPr>
          <w:rStyle w:val="StyleUnderline"/>
        </w:rPr>
        <w:t>the self-absorbed neoliberal individual</w:t>
      </w:r>
      <w:r w:rsidRPr="00C22F45">
        <w:t xml:space="preserve"> who is </w:t>
      </w:r>
      <w:r w:rsidRPr="00C22F45">
        <w:rPr>
          <w:rStyle w:val="StyleUnderline"/>
        </w:rPr>
        <w:t>used to an endless array of existential possibilities</w:t>
      </w:r>
      <w:r w:rsidRPr="00C22F45">
        <w:t xml:space="preserve"> and who does not like limitations on her freedom—including her freedom to choose her hair color, breakfast cereal, video game, and mode of exercise—</w:t>
      </w:r>
      <w:r w:rsidRPr="00C22F45">
        <w:rPr>
          <w:rStyle w:val="StyleUnderline"/>
        </w:rPr>
        <w:t>may be perfectly happy with the idea that she should not be beholden to norms that might restrict her in some way.</w:t>
      </w:r>
      <w:r w:rsidRPr="00C22F45">
        <w:t xml:space="preserve"> From this perspective, </w:t>
      </w:r>
      <w:r w:rsidRPr="00C22F45">
        <w:rPr>
          <w:rStyle w:val="Emphasis"/>
        </w:rPr>
        <w:t>a priori norms could be argued to war against the neoliberal capitalist ethos of unmitigated choice</w:t>
      </w:r>
      <w:r w:rsidRPr="00C22F45">
        <w:t xml:space="preserve">, perhaps even </w:t>
      </w:r>
      <w:r w:rsidRPr="00C22F45">
        <w:rPr>
          <w:rStyle w:val="Emphasis"/>
        </w:rPr>
        <w:t>decentering the neoliberal subject</w:t>
      </w:r>
      <w:r w:rsidRPr="00C22F45">
        <w:t xml:space="preserve"> (and its project of self-actualization) </w:t>
      </w:r>
      <w:r w:rsidRPr="00C22F45">
        <w:rPr>
          <w:rStyle w:val="Emphasis"/>
        </w:rPr>
        <w:t>by introducing within its being “alien” elements</w:t>
      </w:r>
      <w:r w:rsidRPr="00C22F45">
        <w:t xml:space="preserve"> (norms) </w:t>
      </w:r>
      <w:r w:rsidRPr="00C22F45">
        <w:rPr>
          <w:rStyle w:val="Emphasis"/>
        </w:rPr>
        <w:t>that it experiences as constraining.</w:t>
      </w:r>
      <w:r w:rsidRPr="00C22F45">
        <w:t xml:space="preserve"> As a result, queer theory’s </w:t>
      </w:r>
      <w:r w:rsidRPr="00C22F45">
        <w:rPr>
          <w:rStyle w:val="StyleUnderline"/>
        </w:rPr>
        <w:t>categorical rejection of a priori norms can come across</w:t>
      </w:r>
      <w:r w:rsidRPr="00C22F45">
        <w:t xml:space="preserve"> as a bit too convenient, </w:t>
      </w:r>
      <w:r w:rsidRPr="00C22F45">
        <w:rPr>
          <w:rStyle w:val="StyleUnderline"/>
        </w:rPr>
        <w:t xml:space="preserve">as a symptom of the very neoliberal system that this theory condemns. </w:t>
      </w:r>
      <w:r w:rsidRPr="00C22F45">
        <w:t xml:space="preserve">In addition, </w:t>
      </w:r>
      <w:r w:rsidRPr="00C22F45">
        <w:rPr>
          <w:rStyle w:val="StyleUnderline"/>
        </w:rPr>
        <w:t xml:space="preserve">though collective norms that trump the wishes of the individual can be tyrannical, </w:t>
      </w:r>
      <w:r w:rsidRPr="00C22F45">
        <w:rPr>
          <w:rStyle w:val="Emphasis"/>
        </w:rPr>
        <w:t>so can a radical antinormativity that veers into anything-goes relativism</w:t>
      </w:r>
      <w:r w:rsidRPr="00C22F45">
        <w:rPr>
          <w:rStyle w:val="StyleUnderline"/>
        </w:rPr>
        <w:t xml:space="preserve"> and that consequently fails to distinguish between just and unjust actions.</w:t>
      </w:r>
      <w:r w:rsidRPr="00C22F45">
        <w:t xml:space="preserve"> </w:t>
      </w:r>
      <w:r w:rsidRPr="00C22F45">
        <w:rPr>
          <w:rStyle w:val="StyleUnderline"/>
        </w:rPr>
        <w:t>Though there is no doubt that there are norms that are simply just oppressive</w:t>
      </w:r>
      <w:r w:rsidRPr="00C22F45">
        <w:t>—such as heteropatriarchal norms of gender and sexuality—</w:t>
      </w:r>
      <w:r w:rsidRPr="00C22F45">
        <w:rPr>
          <w:rStyle w:val="Emphasis"/>
        </w:rPr>
        <w:t>there are others that may be the most effective way to counter the abuses of power.</w:t>
      </w:r>
      <w:r w:rsidRPr="00C22F45">
        <w:rPr>
          <w:rStyle w:val="StyleUnderline"/>
        </w:rPr>
        <w:t xml:space="preserve"> </w:t>
      </w:r>
      <w:r w:rsidRPr="00C22F45">
        <w:t xml:space="preserve">Yet other norms can cut both ways. For example, Benhabib (2011) points out </w:t>
      </w:r>
      <w:r w:rsidRPr="00C22F45">
        <w:rPr>
          <w:rStyle w:val="StyleUnderline"/>
        </w:rPr>
        <w:t>in the contexts of global human rights discourses that even though such discourses can be</w:t>
      </w:r>
      <w:r w:rsidRPr="00C22F45">
        <w:t>—and have frequently been—</w:t>
      </w:r>
      <w:r w:rsidRPr="00C22F45">
        <w:rPr>
          <w:rStyle w:val="StyleUnderline"/>
        </w:rPr>
        <w:t>used to advance Western</w:t>
      </w:r>
      <w:r w:rsidRPr="00C22F45">
        <w:t xml:space="preserve"> economic and political </w:t>
      </w:r>
      <w:r w:rsidRPr="00C22F45">
        <w:rPr>
          <w:rStyle w:val="StyleUnderline"/>
        </w:rPr>
        <w:t>interests</w:t>
      </w:r>
      <w:r w:rsidRPr="00C22F45">
        <w:t xml:space="preserve"> across the world, </w:t>
      </w:r>
      <w:r w:rsidRPr="00C22F45">
        <w:rPr>
          <w:rStyle w:val="Emphasis"/>
        </w:rPr>
        <w:t>they can also be—and have sometimes been—used to protect non-Western populations from precisely those interests</w:t>
      </w:r>
      <w:r w:rsidRPr="00C22F45">
        <w:t xml:space="preserve"> (for instance, by placing restrictions on the exploitation of labor in free-trade zones). </w:t>
      </w:r>
      <w:r w:rsidRPr="00C22F45">
        <w:rPr>
          <w:rStyle w:val="StyleUnderline"/>
        </w:rPr>
        <w:t>That so many individuals and political groups around the globe are demanding basic human rights may</w:t>
      </w:r>
      <w:r w:rsidRPr="00C22F45">
        <w:t xml:space="preserve"> on some level </w:t>
      </w:r>
      <w:r w:rsidRPr="00C22F45">
        <w:rPr>
          <w:rStyle w:val="StyleUnderline"/>
        </w:rPr>
        <w:t>signify the triumph of Western imperialism</w:t>
      </w:r>
      <w:r w:rsidRPr="00C22F45">
        <w:t xml:space="preserve">; </w:t>
      </w:r>
      <w:r w:rsidRPr="00C22F45">
        <w:rPr>
          <w:rStyle w:val="Emphasis"/>
        </w:rPr>
        <w:t>but</w:t>
      </w:r>
      <w:r w:rsidRPr="00C22F45">
        <w:t xml:space="preserve"> on another level, </w:t>
      </w:r>
      <w:r w:rsidRPr="00C22F45">
        <w:rPr>
          <w:rStyle w:val="Emphasis"/>
        </w:rPr>
        <w:t>it is an indication that there is something appealing about the prospect of such rights (my assumption being that people outside the Western world are not mere passive dupes of Western values</w:t>
      </w:r>
      <w:r w:rsidRPr="00C22F45">
        <w:t xml:space="preserve">, that they are perfectly capable of deciding which political goals they want to support). Likewise, </w:t>
      </w:r>
      <w:r w:rsidRPr="00C22F45">
        <w:rPr>
          <w:rStyle w:val="StyleUnderline"/>
        </w:rPr>
        <w:t xml:space="preserve">even though rights discourses within Western societies can promote the socioeconomic agendas of the powerful, they can under certain circumstances be used to shield the less powerful against such agendas. </w:t>
      </w:r>
      <w:r w:rsidRPr="00C22F45">
        <w:rPr>
          <w:rStyle w:val="Emphasis"/>
        </w:rPr>
        <w:t>The fact that rights-based justice fails as often as it succeeds does not mean that it never succeeds</w:t>
      </w:r>
      <w:r w:rsidRPr="00C22F45">
        <w:t>, that it accomplishes nothing.</w:t>
      </w:r>
    </w:p>
    <w:p w14:paraId="75084483" w14:textId="71130FBA" w:rsidR="00CF50E4" w:rsidRDefault="00CF50E4" w:rsidP="00CF50E4">
      <w:pPr>
        <w:pStyle w:val="Heading3"/>
      </w:pPr>
      <w:r>
        <w:t>Materialism</w:t>
      </w:r>
    </w:p>
    <w:p w14:paraId="12CBA2D7" w14:textId="77777777" w:rsidR="00CF50E4" w:rsidRPr="005264B9" w:rsidRDefault="00CF50E4" w:rsidP="00CF50E4">
      <w:pPr>
        <w:pStyle w:val="Heading4"/>
      </w:pPr>
      <w:r>
        <w:t>Puar’s esoteric language necessitates limited political accessibility and action, wrongly starts from queerness instead of neoliberalism, and locks in political inactivity in the face of fear</w:t>
      </w:r>
    </w:p>
    <w:p w14:paraId="2932BB2C" w14:textId="77777777" w:rsidR="00CF50E4" w:rsidRPr="005264B9" w:rsidRDefault="00CF50E4" w:rsidP="00CF50E4">
      <w:pPr>
        <w:rPr>
          <w:sz w:val="16"/>
          <w:szCs w:val="16"/>
        </w:rPr>
      </w:pPr>
      <w:r w:rsidRPr="00F60C94">
        <w:rPr>
          <w:rStyle w:val="Style13ptBold"/>
          <w:szCs w:val="26"/>
        </w:rPr>
        <w:t>Kersplebede</w:t>
      </w:r>
      <w:r w:rsidRPr="00F60C94">
        <w:rPr>
          <w:rStyle w:val="StyleUnderline"/>
          <w:b/>
          <w:sz w:val="26"/>
          <w:szCs w:val="26"/>
        </w:rPr>
        <w:t>b</w:t>
      </w:r>
      <w:r w:rsidRPr="00F60C94">
        <w:rPr>
          <w:rStyle w:val="Style13ptBold"/>
          <w:szCs w:val="26"/>
        </w:rPr>
        <w:t xml:space="preserve"> 8</w:t>
      </w:r>
      <w:r>
        <w:t xml:space="preserve"> </w:t>
      </w:r>
      <w:r w:rsidRPr="0045596B">
        <w:rPr>
          <w:sz w:val="16"/>
          <w:szCs w:val="16"/>
        </w:rPr>
        <w:t>[K. Kersplebedeb, author writing on imperialism, racism, and respond to human rights violations in the US, Canada, and the Middle East; “Jasbir Puar's Homonationalism Talk: A Real Disappointment”; 11/06/2008; accessed 07/17/2015; &lt;http://kersplebedeb.com/posts/jasbir-puars-homonationalism-talk-a-real-disappointment/&gt;.]</w:t>
      </w:r>
    </w:p>
    <w:p w14:paraId="1A433FC8" w14:textId="77777777" w:rsidR="00CF50E4" w:rsidRDefault="00CF50E4" w:rsidP="00CF50E4">
      <w:pPr>
        <w:rPr>
          <w:sz w:val="16"/>
        </w:rPr>
      </w:pPr>
      <w:r w:rsidRPr="00F60C94">
        <w:rPr>
          <w:sz w:val="16"/>
        </w:rPr>
        <w:t>It is rare that i get angry at a public talk, but that's exactly what happened last night. I was at the keynote address of Culture Shock, a series of events going on at McGill university, listening to</w:t>
      </w:r>
      <w:r w:rsidRPr="0033573F">
        <w:rPr>
          <w:rStyle w:val="StyleUnderline"/>
        </w:rPr>
        <w:t xml:space="preserve"> Rutg</w:t>
      </w:r>
      <w:r w:rsidRPr="00F60C94">
        <w:rPr>
          <w:sz w:val="16"/>
        </w:rPr>
        <w:t xml:space="preserve">ers professor </w:t>
      </w:r>
      <w:r w:rsidRPr="001A384E">
        <w:rPr>
          <w:rStyle w:val="StyleUnderline"/>
        </w:rPr>
        <w:t>Jasbir Puar speak about "Homonationalism", and specifically about her book on that subject</w:t>
      </w:r>
      <w:r w:rsidRPr="00F60C94">
        <w:rPr>
          <w:sz w:val="16"/>
        </w:rPr>
        <w:t xml:space="preserve"> (Terrorist Assemblages: Homonationalism in Queer Times). Luckily, i found out afterwards that much of her talk was in fact her reading her answers in an interview she had givven to the online journal Dark Matter earlier this year, so i (and you) could check there to refresh my memory as i put down the following thoughts. Where to </w:t>
      </w:r>
      <w:r w:rsidRPr="001A384E">
        <w:rPr>
          <w:rStyle w:val="StyleUnderline"/>
        </w:rPr>
        <w:t>begin</w:t>
      </w:r>
      <w:r w:rsidRPr="00F60C94">
        <w:rPr>
          <w:sz w:val="16"/>
        </w:rPr>
        <w:t xml:space="preserve">? Well, why not </w:t>
      </w:r>
      <w:r w:rsidRPr="001A384E">
        <w:rPr>
          <w:rStyle w:val="StyleUnderline"/>
        </w:rPr>
        <w:t>with language</w:t>
      </w:r>
      <w:r w:rsidRPr="00F60C94">
        <w:rPr>
          <w:sz w:val="16"/>
        </w:rPr>
        <w:t xml:space="preserve">. It feels like fishing in a barrel </w:t>
      </w:r>
      <w:r w:rsidRPr="001A384E">
        <w:rPr>
          <w:rStyle w:val="StyleUnderline"/>
        </w:rPr>
        <w:t>to complain about the words with which most post-structuralist/postmodernist theories are crafted, but i think it's important to note</w:t>
      </w:r>
      <w:r w:rsidRPr="00F60C94">
        <w:rPr>
          <w:sz w:val="16"/>
        </w:rPr>
        <w:t xml:space="preserve">. Telling, in more ways than one. </w:t>
      </w:r>
      <w:r w:rsidRPr="001A384E">
        <w:rPr>
          <w:rStyle w:val="StyleUnderline"/>
        </w:rPr>
        <w:t>What to say about a talk which is only comprehensible to people who have read Deleuze and Guattari, who know when you say "biopolitics" that you must mean it in the Foucoultian sense</w:t>
      </w:r>
      <w:r w:rsidRPr="00F60C94">
        <w:rPr>
          <w:sz w:val="16"/>
        </w:rPr>
        <w:t xml:space="preserve">, and who can dangle more lines of flight from their affect than an ontology has epistemes??? </w:t>
      </w:r>
      <w:r w:rsidRPr="001A384E">
        <w:rPr>
          <w:rStyle w:val="StyleUnderline"/>
        </w:rPr>
        <w:t>Good theory sometimes needs to use words and phrases which are unfamiliar to most people. This is undeniable</w:t>
      </w:r>
      <w:r w:rsidRPr="00F60C94">
        <w:rPr>
          <w:sz w:val="16"/>
        </w:rPr>
        <w:t xml:space="preserve">. </w:t>
      </w:r>
      <w:r w:rsidRPr="001A384E">
        <w:rPr>
          <w:rStyle w:val="StyleUnderline"/>
        </w:rPr>
        <w:t>Making every text accessible to every person requires</w:t>
      </w:r>
      <w:r w:rsidRPr="00F60C94">
        <w:rPr>
          <w:sz w:val="16"/>
        </w:rPr>
        <w:t xml:space="preserve"> not only </w:t>
      </w:r>
      <w:r w:rsidRPr="001A384E">
        <w:rPr>
          <w:rStyle w:val="StyleUnderline"/>
        </w:rPr>
        <w:t>removing complicated words, but also complicated ideas. Sometimes you need to do your homework to understand</w:t>
      </w:r>
      <w:r w:rsidRPr="00F60C94">
        <w:rPr>
          <w:sz w:val="16"/>
        </w:rPr>
        <w:t xml:space="preserve"> what someone is saying, and that's ok. </w:t>
      </w:r>
      <w:r w:rsidRPr="001A384E">
        <w:rPr>
          <w:rStyle w:val="StyleUnderline"/>
        </w:rPr>
        <w:t xml:space="preserve">But </w:t>
      </w:r>
      <w:r w:rsidRPr="001A384E">
        <w:rPr>
          <w:rStyle w:val="Emphasis"/>
        </w:rPr>
        <w:t>good theory must always strive to minimize this necessary evil</w:t>
      </w:r>
      <w:r w:rsidRPr="00F60C94">
        <w:rPr>
          <w:sz w:val="16"/>
        </w:rPr>
        <w:t xml:space="preserve">, to the degree possible without doing violence to its argument. </w:t>
      </w:r>
      <w:r w:rsidRPr="001A384E">
        <w:rPr>
          <w:rStyle w:val="StyleUnderline"/>
        </w:rPr>
        <w:t>"</w:t>
      </w:r>
      <w:r w:rsidRPr="0033573F">
        <w:rPr>
          <w:rStyle w:val="StyleUnderline"/>
          <w:highlight w:val="yellow"/>
        </w:rPr>
        <w:t>Theorists</w:t>
      </w:r>
      <w:r w:rsidRPr="001A384E">
        <w:rPr>
          <w:rStyle w:val="StyleUnderline"/>
        </w:rPr>
        <w:t xml:space="preserve">" who use words or phrases most people don't understand simply for the sake of it, </w:t>
      </w:r>
      <w:r w:rsidRPr="0033573F">
        <w:rPr>
          <w:rStyle w:val="StyleUnderline"/>
          <w:highlight w:val="yellow"/>
        </w:rPr>
        <w:t>who prefer obfuscation</w:t>
      </w:r>
      <w:r w:rsidRPr="00F60C94">
        <w:rPr>
          <w:sz w:val="16"/>
        </w:rPr>
        <w:t>, or who have adopted it as their own little dialect</w:t>
      </w:r>
      <w:r w:rsidRPr="00F60C94">
        <w:rPr>
          <w:sz w:val="16"/>
          <w:highlight w:val="yellow"/>
        </w:rPr>
        <w:t xml:space="preserve">, </w:t>
      </w:r>
      <w:r w:rsidRPr="0033573F">
        <w:rPr>
          <w:rStyle w:val="StyleUnderline"/>
          <w:highlight w:val="yellow"/>
        </w:rPr>
        <w:t>are</w:t>
      </w:r>
      <w:r w:rsidRPr="00F60C94">
        <w:rPr>
          <w:sz w:val="16"/>
        </w:rPr>
        <w:t xml:space="preserve"> almost always </w:t>
      </w:r>
      <w:r w:rsidRPr="0033573F">
        <w:rPr>
          <w:rStyle w:val="StyleUnderline"/>
          <w:highlight w:val="yellow"/>
        </w:rPr>
        <w:t>blowing smoke to cover for the paucity of their ideas</w:t>
      </w:r>
      <w:r w:rsidRPr="00F60C94">
        <w:rPr>
          <w:sz w:val="16"/>
        </w:rPr>
        <w:t xml:space="preserve">. That </w:t>
      </w:r>
      <w:r w:rsidRPr="0033573F">
        <w:rPr>
          <w:rStyle w:val="StyleUnderline"/>
          <w:highlight w:val="yellow"/>
        </w:rPr>
        <w:t>this</w:t>
      </w:r>
      <w:r w:rsidRPr="001A384E">
        <w:rPr>
          <w:rStyle w:val="StyleUnderline"/>
        </w:rPr>
        <w:t xml:space="preserve"> can become a habit in academic institutions</w:t>
      </w:r>
      <w:r w:rsidRPr="00F60C94">
        <w:rPr>
          <w:sz w:val="16"/>
        </w:rPr>
        <w:t xml:space="preserve">, that this forms part of the culture of rarefied theory production, really </w:t>
      </w:r>
      <w:r w:rsidRPr="001A384E">
        <w:rPr>
          <w:rStyle w:val="StyleUnderline"/>
        </w:rPr>
        <w:t>doesn't earn anyone a free pass. Least of all someone speaking about a question of great political importance</w:t>
      </w:r>
      <w:r w:rsidRPr="00F60C94">
        <w:rPr>
          <w:sz w:val="16"/>
        </w:rPr>
        <w:t xml:space="preserve">. There was a lot of smoke being blown last night, and </w:t>
      </w:r>
      <w:r w:rsidRPr="001A384E">
        <w:rPr>
          <w:rStyle w:val="StyleUnderline"/>
        </w:rPr>
        <w:t>hardly a phrase got spoken without pimping it up with</w:t>
      </w:r>
      <w:r w:rsidRPr="00F60C94">
        <w:rPr>
          <w:sz w:val="16"/>
        </w:rPr>
        <w:t xml:space="preserve"> the fanciest shmanciest of </w:t>
      </w:r>
      <w:r w:rsidRPr="001A384E">
        <w:rPr>
          <w:rStyle w:val="StyleUnderline"/>
        </w:rPr>
        <w:t>fifty-dollar-words</w:t>
      </w:r>
      <w:r w:rsidRPr="00F60C94">
        <w:rPr>
          <w:sz w:val="16"/>
        </w:rPr>
        <w:t xml:space="preserve">. So much so that </w:t>
      </w:r>
      <w:r w:rsidRPr="001A384E">
        <w:rPr>
          <w:rStyle w:val="StyleUnderline"/>
        </w:rPr>
        <w:t>while i think i know what was being said, i certainly don't know i know what was being said</w:t>
      </w:r>
      <w:r w:rsidRPr="00F60C94">
        <w:rPr>
          <w:sz w:val="16"/>
        </w:rPr>
        <w:t>. And that, quite obviously, is a problem. (</w:t>
      </w:r>
      <w:r w:rsidRPr="001A384E">
        <w:rPr>
          <w:rStyle w:val="StyleUnderline"/>
        </w:rPr>
        <w:t xml:space="preserve">Lest i be misunderstood, the above </w:t>
      </w:r>
      <w:r w:rsidRPr="0033573F">
        <w:rPr>
          <w:rStyle w:val="StyleUnderline"/>
          <w:highlight w:val="yellow"/>
        </w:rPr>
        <w:t xml:space="preserve">is </w:t>
      </w:r>
      <w:r w:rsidRPr="0033573F">
        <w:rPr>
          <w:rStyle w:val="Emphasis"/>
          <w:highlight w:val="yellow"/>
        </w:rPr>
        <w:t>not a criticism about style, it is a political criticism</w:t>
      </w:r>
      <w:r w:rsidRPr="00F60C94">
        <w:rPr>
          <w:sz w:val="16"/>
        </w:rPr>
        <w:t xml:space="preserve">.) So what did i understand Puar to be saying? </w:t>
      </w:r>
      <w:r w:rsidRPr="0033573F">
        <w:rPr>
          <w:rStyle w:val="StyleUnderline"/>
          <w:highlight w:val="yellow"/>
        </w:rPr>
        <w:t>Puar's</w:t>
      </w:r>
      <w:r w:rsidRPr="005264B9">
        <w:rPr>
          <w:rStyle w:val="StyleUnderline"/>
        </w:rPr>
        <w:t xml:space="preserve"> first </w:t>
      </w:r>
      <w:r w:rsidRPr="0033573F">
        <w:rPr>
          <w:rStyle w:val="StyleUnderline"/>
          <w:highlight w:val="yellow"/>
        </w:rPr>
        <w:t>point was that</w:t>
      </w:r>
      <w:r w:rsidRPr="005264B9">
        <w:rPr>
          <w:rStyle w:val="StyleUnderline"/>
        </w:rPr>
        <w:t xml:space="preserve"> to criticize or </w:t>
      </w:r>
      <w:r w:rsidRPr="0033573F">
        <w:rPr>
          <w:rStyle w:val="StyleUnderline"/>
          <w:highlight w:val="yellow"/>
        </w:rPr>
        <w:t>work against homophobia</w:t>
      </w:r>
      <w:r w:rsidRPr="00F60C94">
        <w:rPr>
          <w:sz w:val="16"/>
        </w:rPr>
        <w:t xml:space="preserve"> or </w:t>
      </w:r>
      <w:r w:rsidRPr="005264B9">
        <w:rPr>
          <w:rStyle w:val="StyleUnderline"/>
        </w:rPr>
        <w:t>transphobia</w:t>
      </w:r>
      <w:r w:rsidRPr="00F60C94">
        <w:rPr>
          <w:sz w:val="16"/>
        </w:rPr>
        <w:t xml:space="preserve"> (and likely </w:t>
      </w:r>
      <w:r w:rsidRPr="005264B9">
        <w:rPr>
          <w:rStyle w:val="StyleUnderline"/>
        </w:rPr>
        <w:t>sexism, racism, and all</w:t>
      </w:r>
      <w:r w:rsidRPr="00F60C94">
        <w:rPr>
          <w:sz w:val="16"/>
        </w:rPr>
        <w:t xml:space="preserve"> kinds of </w:t>
      </w:r>
      <w:r w:rsidRPr="005264B9">
        <w:rPr>
          <w:rStyle w:val="StyleUnderline"/>
        </w:rPr>
        <w:t>other</w:t>
      </w:r>
      <w:r w:rsidRPr="00F60C94">
        <w:rPr>
          <w:sz w:val="16"/>
        </w:rPr>
        <w:t xml:space="preserve"> things too) </w:t>
      </w:r>
      <w:r w:rsidRPr="005264B9">
        <w:rPr>
          <w:rStyle w:val="StyleUnderline"/>
        </w:rPr>
        <w:t>within cultures</w:t>
      </w:r>
      <w:r w:rsidRPr="00F60C94">
        <w:rPr>
          <w:sz w:val="16"/>
        </w:rPr>
        <w:t>, peoples, or countries which are vi</w:t>
      </w:r>
      <w:r w:rsidRPr="005264B9">
        <w:rPr>
          <w:rStyle w:val="StyleUnderline"/>
        </w:rPr>
        <w:t xml:space="preserve">ctimized by imperialism, </w:t>
      </w:r>
      <w:r w:rsidRPr="0033573F">
        <w:rPr>
          <w:rStyle w:val="StyleUnderline"/>
          <w:highlight w:val="yellow"/>
        </w:rPr>
        <w:t>is</w:t>
      </w:r>
      <w:r w:rsidRPr="005264B9">
        <w:rPr>
          <w:rStyle w:val="StyleUnderline"/>
        </w:rPr>
        <w:t xml:space="preserve"> to be </w:t>
      </w:r>
      <w:r w:rsidRPr="0033573F">
        <w:rPr>
          <w:rStyle w:val="StyleUnderline"/>
          <w:highlight w:val="yellow"/>
        </w:rPr>
        <w:t>complicit with imperialist oppression. This is</w:t>
      </w:r>
      <w:r w:rsidRPr="005264B9">
        <w:rPr>
          <w:rStyle w:val="StyleUnderline"/>
        </w:rPr>
        <w:t xml:space="preserve"> a </w:t>
      </w:r>
      <w:r w:rsidRPr="0033573F">
        <w:rPr>
          <w:rStyle w:val="StyleUnderline"/>
          <w:highlight w:val="yellow"/>
        </w:rPr>
        <w:t>crude</w:t>
      </w:r>
      <w:r w:rsidRPr="005264B9">
        <w:rPr>
          <w:rStyle w:val="StyleUnderline"/>
        </w:rPr>
        <w:t xml:space="preserve"> position</w:t>
      </w:r>
      <w:r w:rsidRPr="00F60C94">
        <w:rPr>
          <w:sz w:val="16"/>
        </w:rPr>
        <w:t xml:space="preserve">, one which has been hinted at in other arguments people have made over the past years regarding Hezbollah, Hamas, Saddam Hussein's Iraq and Ahmadinejad's Iran. (The only specific example given by Puar were a series of protests held in 2006 to mark the first anniversary of the execution of two queer teenagers in Iran, a case i have already mentioned, and reposted criticisms of, on this blog.) In fact, </w:t>
      </w:r>
      <w:r w:rsidRPr="005264B9">
        <w:rPr>
          <w:rStyle w:val="StyleUnderline"/>
        </w:rPr>
        <w:t>without drawing any distinctions, acknowledging any other forms of solidarity activism, or providing any other examples to back up her charge, Puar accused the "Islamophobic Gay Left" of being complicit with imperialism, point finale</w:t>
      </w:r>
      <w:r w:rsidRPr="00F60C94">
        <w:rPr>
          <w:sz w:val="16"/>
        </w:rPr>
        <w:t xml:space="preserve">. </w:t>
      </w:r>
      <w:r w:rsidRPr="005264B9">
        <w:rPr>
          <w:rStyle w:val="StyleUnderline"/>
        </w:rPr>
        <w:t>Rather than explain</w:t>
      </w:r>
      <w:r w:rsidRPr="00F60C94">
        <w:rPr>
          <w:sz w:val="16"/>
        </w:rPr>
        <w:t xml:space="preserve"> this in terms of </w:t>
      </w:r>
      <w:r w:rsidRPr="005264B9">
        <w:rPr>
          <w:rStyle w:val="StyleUnderline"/>
        </w:rPr>
        <w:t>political dynamics or material forces in the real world</w:t>
      </w:r>
      <w:r w:rsidRPr="00F60C94">
        <w:rPr>
          <w:sz w:val="16"/>
        </w:rPr>
        <w:t xml:space="preserve">, without looking at the history/herstory that got us to this point, </w:t>
      </w:r>
      <w:r w:rsidRPr="0033573F">
        <w:rPr>
          <w:rStyle w:val="StyleUnderline"/>
          <w:highlight w:val="yellow"/>
        </w:rPr>
        <w:t>Puar stated</w:t>
      </w:r>
      <w:r w:rsidRPr="005264B9">
        <w:rPr>
          <w:rStyle w:val="StyleUnderline"/>
        </w:rPr>
        <w:t xml:space="preserve"> that </w:t>
      </w:r>
      <w:r w:rsidRPr="0033573F">
        <w:rPr>
          <w:rStyle w:val="StyleUnderline"/>
          <w:highlight w:val="yellow"/>
        </w:rPr>
        <w:t>this</w:t>
      </w:r>
      <w:r w:rsidRPr="005264B9">
        <w:rPr>
          <w:rStyle w:val="StyleUnderline"/>
        </w:rPr>
        <w:t xml:space="preserve"> imperialist bent </w:t>
      </w:r>
      <w:r w:rsidRPr="0033573F">
        <w:rPr>
          <w:rStyle w:val="StyleUnderline"/>
          <w:highlight w:val="yellow"/>
        </w:rPr>
        <w:t>was "constitutive" of queer identity</w:t>
      </w:r>
      <w:r w:rsidRPr="005264B9">
        <w:rPr>
          <w:rStyle w:val="StyleUnderline"/>
        </w:rPr>
        <w:t xml:space="preserve"> as it has been constructed</w:t>
      </w:r>
      <w:r w:rsidRPr="00F60C94">
        <w:rPr>
          <w:sz w:val="16"/>
        </w:rPr>
        <w:t xml:space="preserve">. (That she has also stated that "the rise of queer" is contingent, or dependent, on the rise of racism should be noted. Whether this is a contradiction in her thought, or a paradox she needs to explore, i do not know.) While </w:t>
      </w:r>
      <w:r w:rsidRPr="005264B9">
        <w:rPr>
          <w:rStyle w:val="StyleUnderline"/>
        </w:rPr>
        <w:t xml:space="preserve">there were a lot of esoteric catchphrases summing up the whys and hows of this, </w:t>
      </w:r>
      <w:r w:rsidRPr="0033573F">
        <w:rPr>
          <w:rStyle w:val="StyleUnderline"/>
          <w:highlight w:val="yellow"/>
        </w:rPr>
        <w:t>there was nothing</w:t>
      </w:r>
      <w:r w:rsidRPr="00F60C94">
        <w:rPr>
          <w:sz w:val="16"/>
        </w:rPr>
        <w:t xml:space="preserve"> - nada, zilch - </w:t>
      </w:r>
      <w:r w:rsidRPr="0033573F">
        <w:rPr>
          <w:rStyle w:val="StyleUnderline"/>
          <w:highlight w:val="yellow"/>
        </w:rPr>
        <w:t>in the way of</w:t>
      </w:r>
      <w:r w:rsidRPr="005264B9">
        <w:rPr>
          <w:rStyle w:val="StyleUnderline"/>
        </w:rPr>
        <w:t xml:space="preserve"> actual </w:t>
      </w:r>
      <w:r w:rsidRPr="0033573F">
        <w:rPr>
          <w:rStyle w:val="StyleUnderline"/>
          <w:highlight w:val="yellow"/>
        </w:rPr>
        <w:t>historical or political explanations</w:t>
      </w:r>
      <w:r w:rsidRPr="00F60C94">
        <w:rPr>
          <w:sz w:val="16"/>
        </w:rPr>
        <w:t xml:space="preserve">. It seems </w:t>
      </w:r>
      <w:r w:rsidRPr="005264B9">
        <w:rPr>
          <w:rStyle w:val="StyleUnderline"/>
        </w:rPr>
        <w:t>this judgment on a terrain of struggle was the product of a lot of mental energy</w:t>
      </w:r>
      <w:r w:rsidRPr="00F60C94">
        <w:rPr>
          <w:sz w:val="16"/>
        </w:rPr>
        <w:t xml:space="preserve"> and pure logic, </w:t>
      </w:r>
      <w:r w:rsidRPr="005264B9">
        <w:rPr>
          <w:rStyle w:val="StyleUnderline"/>
        </w:rPr>
        <w:t>no actual practical experience</w:t>
      </w:r>
      <w:r w:rsidRPr="00F60C94">
        <w:rPr>
          <w:sz w:val="16"/>
        </w:rPr>
        <w:t xml:space="preserve"> necessary. That would just get in the way. Essentially, </w:t>
      </w:r>
      <w:r w:rsidRPr="005264B9">
        <w:rPr>
          <w:rStyle w:val="StyleUnderline"/>
        </w:rPr>
        <w:t>stripped of the post-Deleuzian windowdressings</w:t>
      </w:r>
      <w:r w:rsidRPr="00F60C94">
        <w:rPr>
          <w:sz w:val="16"/>
        </w:rPr>
        <w:t xml:space="preserve">, what i think i understood was (1) </w:t>
      </w:r>
      <w:r w:rsidRPr="005264B9">
        <w:rPr>
          <w:rStyle w:val="StyleUnderline"/>
        </w:rPr>
        <w:t>queer activism replicates</w:t>
      </w:r>
      <w:r w:rsidRPr="00F60C94">
        <w:rPr>
          <w:sz w:val="16"/>
        </w:rPr>
        <w:t xml:space="preserve"> some forms of </w:t>
      </w:r>
      <w:r w:rsidRPr="005264B9">
        <w:rPr>
          <w:rStyle w:val="StyleUnderline"/>
        </w:rPr>
        <w:t>oppression</w:t>
      </w:r>
      <w:r w:rsidRPr="00F60C94">
        <w:rPr>
          <w:sz w:val="16"/>
        </w:rPr>
        <w:t xml:space="preserve">, especially around "race" and religious identity, (2) </w:t>
      </w:r>
      <w:r w:rsidRPr="005264B9">
        <w:rPr>
          <w:rStyle w:val="StyleUnderline"/>
        </w:rPr>
        <w:t>the queer tradition of being transgressive creates as its flipside the framing of the cultural or racial "other" as being the real transgressor/pervert</w:t>
      </w:r>
      <w:r w:rsidRPr="00F60C94">
        <w:rPr>
          <w:sz w:val="16"/>
        </w:rPr>
        <w:t>, and the proof that these "facts" le</w:t>
      </w:r>
      <w:r w:rsidRPr="005264B9">
        <w:rPr>
          <w:rStyle w:val="StyleUnderline"/>
        </w:rPr>
        <w:t>ad queerness to be pro-imperialist is</w:t>
      </w:r>
      <w:r w:rsidRPr="00F60C94">
        <w:rPr>
          <w:sz w:val="16"/>
        </w:rPr>
        <w:t xml:space="preserve"> (3) </w:t>
      </w:r>
      <w:r w:rsidRPr="005264B9">
        <w:rPr>
          <w:rStyle w:val="StyleUnderline"/>
        </w:rPr>
        <w:t>that imperialism really loves imperial homos theseadays</w:t>
      </w:r>
      <w:r w:rsidRPr="00F60C94">
        <w:rPr>
          <w:sz w:val="16"/>
        </w:rPr>
        <w:t xml:space="preserve">. In scattershot order: (1) OF COURSE queer activism replicates other forms of oppression. </w:t>
      </w:r>
      <w:r w:rsidRPr="0033573F">
        <w:rPr>
          <w:rStyle w:val="StyleUnderline"/>
          <w:highlight w:val="yellow"/>
        </w:rPr>
        <w:t>All activity replicates</w:t>
      </w:r>
      <w:r w:rsidRPr="005264B9">
        <w:rPr>
          <w:rStyle w:val="StyleUnderline"/>
        </w:rPr>
        <w:t xml:space="preserve"> most </w:t>
      </w:r>
      <w:r w:rsidRPr="0033573F">
        <w:rPr>
          <w:rStyle w:val="StyleUnderline"/>
          <w:highlight w:val="yellow"/>
        </w:rPr>
        <w:t>parts of the dominant culture</w:t>
      </w:r>
      <w:r w:rsidRPr="00F60C94">
        <w:rPr>
          <w:sz w:val="16"/>
        </w:rPr>
        <w:t xml:space="preserve">, to some degree or another. </w:t>
      </w:r>
      <w:r w:rsidRPr="0033573F">
        <w:rPr>
          <w:rStyle w:val="Emphasis"/>
          <w:highlight w:val="yellow"/>
        </w:rPr>
        <w:t>Inactivity also replicates forms of oppression</w:t>
      </w:r>
      <w:r w:rsidRPr="005264B9">
        <w:rPr>
          <w:rStyle w:val="Emphasis"/>
        </w:rPr>
        <w:t>, in spades</w:t>
      </w:r>
      <w:r w:rsidRPr="00F60C94">
        <w:rPr>
          <w:sz w:val="16"/>
        </w:rPr>
        <w:t xml:space="preserve">. </w:t>
      </w:r>
      <w:r w:rsidRPr="005264B9">
        <w:rPr>
          <w:rStyle w:val="StyleUnderline"/>
        </w:rPr>
        <w:t>The question those of us who actually want</w:t>
      </w:r>
      <w:r w:rsidRPr="00F60C94">
        <w:rPr>
          <w:sz w:val="16"/>
        </w:rPr>
        <w:t xml:space="preserve"> to </w:t>
      </w:r>
      <w:r w:rsidRPr="005264B9">
        <w:rPr>
          <w:rStyle w:val="StyleUnderline"/>
        </w:rPr>
        <w:t>change</w:t>
      </w:r>
      <w:r w:rsidRPr="00F60C94">
        <w:rPr>
          <w:sz w:val="16"/>
        </w:rPr>
        <w:t xml:space="preserve"> the real-and-existing world have to </w:t>
      </w:r>
      <w:r w:rsidRPr="005264B9">
        <w:rPr>
          <w:rStyle w:val="StyleUnderline"/>
        </w:rPr>
        <w:t>ask</w:t>
      </w:r>
      <w:r w:rsidRPr="00F60C94">
        <w:rPr>
          <w:sz w:val="16"/>
        </w:rPr>
        <w:t xml:space="preserve"> ourselves </w:t>
      </w:r>
      <w:r w:rsidRPr="005264B9">
        <w:rPr>
          <w:rStyle w:val="StyleUnderline"/>
        </w:rPr>
        <w:t xml:space="preserve">is, </w:t>
      </w:r>
      <w:r w:rsidRPr="00F60C94">
        <w:rPr>
          <w:rStyle w:val="StyleUnderline"/>
          <w:highlight w:val="yellow"/>
        </w:rPr>
        <w:t>ho</w:t>
      </w:r>
      <w:r w:rsidRPr="0033573F">
        <w:rPr>
          <w:rStyle w:val="StyleUnderline"/>
          <w:highlight w:val="yellow"/>
        </w:rPr>
        <w:t>w can we frame our activity in a way that minimizes the bad shit</w:t>
      </w:r>
      <w:r w:rsidRPr="00F60C94">
        <w:rPr>
          <w:sz w:val="16"/>
          <w:highlight w:val="yellow"/>
        </w:rPr>
        <w:t>,</w:t>
      </w:r>
      <w:r w:rsidRPr="00F60C94">
        <w:rPr>
          <w:sz w:val="16"/>
        </w:rPr>
        <w:t xml:space="preserve"> while putting ourselves in a good position to deal with problems as they arise. As a priority, those of us who hope for revolution need to break social movements away from the state while orienting them - and ourselves - constantly towards the most oppressed layers of society. This may be what Puar means when she insists on the importance of intersectionality and assemblages, but </w:t>
      </w:r>
      <w:r w:rsidRPr="005264B9">
        <w:rPr>
          <w:rStyle w:val="StyleUnderline"/>
        </w:rPr>
        <w:t>acknowledging that people are oppressed in many different ways should not be used as an excuse to abstain from organizing around one specific form of oppression</w:t>
      </w:r>
      <w:r w:rsidRPr="00F60C94">
        <w:rPr>
          <w:sz w:val="16"/>
        </w:rPr>
        <w:t xml:space="preserve">. Avoiding activism altogether certainly doesn't extricate you from oppressive social relations, either; it simply makes you dull and complicit. (3) Imperialism Loves Imperial Homos. We've all noticed this. It was news several years ago, it's old hat now. There has been a sea change in popular representations of and (to a lesser degree) attitudes towards queers over the past twenty years. </w:t>
      </w:r>
      <w:r w:rsidRPr="005264B9">
        <w:rPr>
          <w:rStyle w:val="StyleUnderline"/>
        </w:rPr>
        <w:t>The LBGTIAetc. movement has become co-opted</w:t>
      </w:r>
      <w:r w:rsidRPr="00F60C94">
        <w:rPr>
          <w:sz w:val="16"/>
        </w:rPr>
        <w:t xml:space="preserve"> in step with its anxiety about adding letters to its acronym. The racist right-wing leadership of the movement is happy to front for imperialist crimes and doesn't actually give a shit about the most oppressed queers. PLEASE! Tell us something we don't know! Again, these are arguments in favour of activism, not against it. </w:t>
      </w:r>
      <w:r w:rsidRPr="005264B9">
        <w:rPr>
          <w:rStyle w:val="StyleUnderline"/>
        </w:rPr>
        <w:t>Activism against the movement leadership, perhaps, though more often than not simply engaging in militant activism with an eye to challenging all forms of oppression will be enough to make the old leadership irrelevant</w:t>
      </w:r>
      <w:r w:rsidRPr="00F60C94">
        <w:rPr>
          <w:sz w:val="16"/>
        </w:rPr>
        <w:t xml:space="preserve">. The leadership is held by conservatives because there is a vacuum radicals are not filling. (2) Queer Transgressivity Is Bad??? </w:t>
      </w:r>
      <w:r w:rsidRPr="005264B9">
        <w:rPr>
          <w:rStyle w:val="StyleUnderline"/>
        </w:rPr>
        <w:t>If there was a logical proof that traditions of queer transgression were to blame for the oppressive othering of imperialism's victims, i didn't get it. Saying it's so doesn't make it so</w:t>
      </w:r>
      <w:r w:rsidRPr="00F60C94">
        <w:rPr>
          <w:sz w:val="16"/>
        </w:rPr>
        <w:t xml:space="preserve">, you have to show me why and how this mechanism works. Seriously, i'd be interested. When one says - to give an example - that the condition of the labour aristocracy is dependent on the exploitation of the Third World proletariat, one can show numbers, trade balances, statistics regarding wages, displacement, and wealth produced or extracted. If you really want you can go down to the port in Old Montreal and see the wealth come in on container ships, or you can travel up to James Bay and see the hydroelectric dams fueling this economy and devastating Indigenous land. It's visible, it's material, and it's not shrouded in mystery. You can then disagree with the argument by marshaling your own facts, but you have to do so, because its a debate based on things really happening. This is just an example, to show the method by which a political claim needs to be backed up. The same method, the same standard of proof, needs to apply if you want to blame "queer transgressions" in the metropole for the horrors of Abu Ghraib. Show me how. Because my gut feeling is that the "transgressiveness" which results from traditions of being queer, or from myriad other traditions and ontologies (hey look, i can use those silly words too!), creates a space that makes people approachable by our side more than the system. </w:t>
      </w:r>
      <w:r w:rsidRPr="005264B9">
        <w:rPr>
          <w:rStyle w:val="StyleUnderline"/>
        </w:rPr>
        <w:t>Sure, the ways people feel they don't belong or don't fit in can be - and are - exploited by the system to create insecurity, market niches and capitalist cures; but these same disatisfactions can be bound to liberation movements</w:t>
      </w:r>
      <w:r w:rsidRPr="00F60C94">
        <w:rPr>
          <w:sz w:val="16"/>
        </w:rPr>
        <w:t xml:space="preserve"> by theories which link one's unhappiness to the unhappiness of others. More to the point, the desire to offend - which can definitely be oppressive - has to be judged in terms of who is being offended and who is doing the offending. When Salman Rushdie offended a generation of Muslim conservatives with his book The Satanic Verses, he did something - as a Muslim man, as a leftist, as a freethinker - incredibly dangerous and also fundamentally legitimate. As a "cultural worker", as an author, he was operating within a tradition of making the world a better place. When Bill Maher made his movie Religulous, clearly hoping to offend Protestants and Muslims around the world, he simply reinforced racist ideas about Muslims and urban liberal snobbery about those funny backwards born agains. As a "cultural worker", as a comedian, he was operating within a tradition of flattering the oppressor and legitimizing his violence. You don't need a degree in discursive analysis to see the difference in their intent and general orientation. So why is it sometimes liberatory to offend people? Being offended means being shocked, in an unpleasant way. We all internalize a lot of oppressive attitudes, not least amongst them being complacency towards what is happening in the world. We incorporate attitudes and beliefs bit by bit, without being aware of it. We are offended when we are confronted with a position or argument framed in a way that we can't ignore, and also can't assimilate without doing violence to previously held beliefs or identities. It's like a slap in the face. Offending people can be oppressive, and being constantly offended is a way in which someone may be oppressed. But, for better or for worse, on a case-by-case basis it needs to be proven, not just stated, that this is oppression, and not just discomfort. Because when previously held beliefs are unexamined, when we adopted them unthinkingly, being offended is sometimes a necessary first step to force us to re-examine them. It may be unpleasant, but that doesn't mean it's always unwarranted. Why is there such a connection between certain cultural traditions - not only the queer tradition, but so many others, from the blues to punk rock, from the dadaists to the women's liberation movement - and the penchant to offend? Well, there's two parts of it. On the one hand, it's undeniable that offending people can constitute a kind of acting out, an attention-getting mechanism, which may seem cathartic for the person doing it but really just amounts to an immature attempt to get the father-figure to notice you. So it can be dumb. But more positively, many of us are oppressed by invisible conventions and codes which rely on their very invisibility for their strength. This way they seem natural - boys do this girls do that, such and such a part of the body is "private" and should remain covered, children are to be seen and not heard. Furthermore, many forms of abuse and oppression come with a smile - the steady psychic assault is accompanied by soothing words that there's nothing to worry about, it's all being done in the name of "love" (or community, or morals, or whatever). There is no polite way to effectively challenge this sick mindfuck, because the very form of being polite legitimizes these assumptions as being natural. Being offensive then acts as a declaration of war, getting the real relationship out in the open, forcing things off the terrain of politeness the oppressor sometimes depends upon. Because there is no protocol or etiquette that can contain liberation. When oppression does not merely occur within the private sphere, but depends on the fact of privacy to draw its strength, being loud will always mean being offensive. And it will also be the best weapon in the psychological arsenal of the oppressed. Certainly, in the case of queers, we have that tradition of transgression - think Robert Mapplethorpe and Andres Serrano, sure, but don't forget Kuwasi Balagoon, Valerie Solanas or Windi Earthworm - and it formed a constitutive part of queer revolt. That this tradition is a lot less loud than it was twenty years ago, and that it has been replaced by popular culture sensations like Will and Grace and Brokeback Mountain, is plain for all to see. As is the fact that the acceptance of LBGTIAetc. themes in popular culture is part of a broader cultural dynamic that includes the rise of Islamophobia. But the fact that both these things have happened at the same time and are clearly connected is not enough to show cause and effect. </w:t>
      </w:r>
      <w:r w:rsidRPr="005264B9">
        <w:rPr>
          <w:rStyle w:val="StyleUnderline"/>
        </w:rPr>
        <w:t>Rather than just look at things on the level of discourse</w:t>
      </w:r>
      <w:r w:rsidRPr="00F60C94">
        <w:rPr>
          <w:sz w:val="16"/>
        </w:rPr>
        <w:t xml:space="preserve"> - kind of like studying the oceans and all the creatures that live therein by simply observing seafoam - </w:t>
      </w:r>
      <w:r w:rsidRPr="005264B9">
        <w:rPr>
          <w:rStyle w:val="StyleUnderline"/>
        </w:rPr>
        <w:t xml:space="preserve">the rise of the </w:t>
      </w:r>
      <w:r w:rsidRPr="00F60C94">
        <w:rPr>
          <w:rStyle w:val="Emphasis"/>
          <w:highlight w:val="yellow"/>
        </w:rPr>
        <w:t>homonationalist consensus can be tied directly to the triumph of neoliberalism</w:t>
      </w:r>
      <w:r w:rsidRPr="005264B9">
        <w:rPr>
          <w:rStyle w:val="StyleUnderline"/>
        </w:rPr>
        <w:t xml:space="preserve"> and to the demise of the queer liberation movement as it existed even just two decades ago</w:t>
      </w:r>
      <w:r w:rsidRPr="00F60C94">
        <w:rPr>
          <w:sz w:val="16"/>
        </w:rPr>
        <w:t xml:space="preserve">. A demise which was partly due to its successes, partly due the decimation reaped by AIDS, partly due to the conservative turn all previous liberation movements suffered in the 1980s-90s. </w:t>
      </w:r>
      <w:r w:rsidRPr="00F60C94">
        <w:rPr>
          <w:rStyle w:val="StyleUnderline"/>
          <w:highlight w:val="yellow"/>
        </w:rPr>
        <w:t>Homonationalism is</w:t>
      </w:r>
      <w:r w:rsidRPr="00F60C94">
        <w:rPr>
          <w:sz w:val="16"/>
        </w:rPr>
        <w:t xml:space="preserve"> not </w:t>
      </w:r>
      <w:r w:rsidRPr="00F60C94">
        <w:rPr>
          <w:rStyle w:val="StyleUnderline"/>
          <w:highlight w:val="yellow"/>
        </w:rPr>
        <w:t>the result</w:t>
      </w:r>
      <w:r w:rsidRPr="00F60C94">
        <w:rPr>
          <w:sz w:val="16"/>
        </w:rPr>
        <w:t xml:space="preserve"> of too much queer activism, but </w:t>
      </w:r>
      <w:r w:rsidRPr="00F60C94">
        <w:rPr>
          <w:rStyle w:val="StyleUnderline"/>
          <w:highlight w:val="yellow"/>
        </w:rPr>
        <w:t>of "queer culture" divorced from its political goals</w:t>
      </w:r>
      <w:r w:rsidRPr="00F60C94">
        <w:rPr>
          <w:sz w:val="16"/>
        </w:rPr>
        <w:t xml:space="preserve"> and from the most dynamic aspects of its past, then repackaged and sold back to us as a consolation prize for still being stuck in capitalism. Clearly, today, the leadership of the queer liberation movement has been seized by people with bad politics, and perhaps the movement as it exists should just be avoided or ignored, or even dismantled. Could be. But this doesn't mean we will be able to do without queer organizing, if we want to live in a world where queers are safe and free to live their lives. That is because </w:t>
      </w:r>
      <w:r w:rsidRPr="005264B9">
        <w:rPr>
          <w:rStyle w:val="StyleUnderline"/>
        </w:rPr>
        <w:t>it is social relations themselves, the prevalence of homophobia and transphobia, and the structural connection between these forms of sexual horror and the reactionary political movements and cultural attitudes generated by imperialism within its center and around the world, that constantly generate the need for a queer response</w:t>
      </w:r>
      <w:r w:rsidRPr="00F60C94">
        <w:rPr>
          <w:sz w:val="16"/>
        </w:rPr>
        <w:t xml:space="preserve">, call it Gay Liberation, Sexual Freedom, or LBGTIAetc. - the </w:t>
      </w:r>
      <w:r w:rsidRPr="005264B9">
        <w:rPr>
          <w:rStyle w:val="StyleUnderline"/>
        </w:rPr>
        <w:t>conditions which push individuals and communities to need that kind of politic are generated by external reality</w:t>
      </w:r>
      <w:r w:rsidRPr="00F60C94">
        <w:rPr>
          <w:sz w:val="16"/>
        </w:rPr>
        <w:t xml:space="preserve">. The necessity cannot be argued away, though the responsibility can certainly be shirked. This doesn't mean having illusions about queer politics being the revolution, just a realization that it needs to be a part of it. But some </w:t>
      </w:r>
      <w:r w:rsidRPr="005264B9">
        <w:rPr>
          <w:rStyle w:val="StyleUnderline"/>
        </w:rPr>
        <w:t>academics, such as Jasbir Puar</w:t>
      </w:r>
      <w:r w:rsidRPr="00F60C94">
        <w:rPr>
          <w:sz w:val="16"/>
        </w:rPr>
        <w:t xml:space="preserve">, disagree. They </w:t>
      </w:r>
      <w:r w:rsidRPr="005264B9">
        <w:rPr>
          <w:rStyle w:val="StyleUnderline"/>
        </w:rPr>
        <w:t>tell us that for us here to engage in solidarity activism with queers elsewhere is to support imperialism</w:t>
      </w:r>
      <w:r w:rsidRPr="00F60C94">
        <w:rPr>
          <w:sz w:val="16"/>
        </w:rPr>
        <w:t xml:space="preserve">. When i asked her afterwards if i had understood her correctly as being opposed to any queer political organizing, she responded that she wouldn't actually argue for or against political organizing. When a woman in the audience followed up by stating that she thought it was important to organize politically, </w:t>
      </w:r>
      <w:r w:rsidRPr="005264B9">
        <w:rPr>
          <w:rStyle w:val="StyleUnderline"/>
        </w:rPr>
        <w:t>Puar retreated to</w:t>
      </w:r>
      <w:r w:rsidRPr="00F60C94">
        <w:rPr>
          <w:sz w:val="16"/>
        </w:rPr>
        <w:t xml:space="preserve"> a position of </w:t>
      </w:r>
      <w:r w:rsidRPr="005264B9">
        <w:rPr>
          <w:rStyle w:val="StyleUnderline"/>
        </w:rPr>
        <w:t>stating that this was an "emergent question". Really - this is a question just emerging now?</w:t>
      </w:r>
      <w:r w:rsidRPr="00F60C94">
        <w:rPr>
          <w:sz w:val="16"/>
        </w:rPr>
        <w:t xml:space="preserve"> i'd have thought the question emerged some time ago, and was answered some time ago, too. </w:t>
      </w:r>
      <w:r w:rsidRPr="005264B9">
        <w:rPr>
          <w:rStyle w:val="StyleUnderline"/>
        </w:rPr>
        <w:t>It is unfortunate that high falutin' verbiage and accusations of racism and Islamophobia are enought to give someone a radical veneer</w:t>
      </w:r>
      <w:r w:rsidRPr="00F60C94">
        <w:rPr>
          <w:sz w:val="16"/>
        </w:rPr>
        <w:t xml:space="preserve">. Again, </w:t>
      </w:r>
      <w:r w:rsidRPr="005264B9">
        <w:rPr>
          <w:rStyle w:val="StyleUnderline"/>
        </w:rPr>
        <w:t xml:space="preserve">there is a chance i am misrepresenting </w:t>
      </w:r>
      <w:r w:rsidRPr="00926816">
        <w:rPr>
          <w:rStyle w:val="StyleUnderline"/>
          <w:highlight w:val="yellow"/>
        </w:rPr>
        <w:t>Puar</w:t>
      </w:r>
      <w:r w:rsidRPr="005264B9">
        <w:rPr>
          <w:rStyle w:val="StyleUnderline"/>
        </w:rPr>
        <w:t xml:space="preserve"> - but</w:t>
      </w:r>
      <w:r w:rsidRPr="00F60C94">
        <w:rPr>
          <w:sz w:val="16"/>
        </w:rPr>
        <w:t xml:space="preserve"> i must stress that </w:t>
      </w:r>
      <w:r w:rsidRPr="005264B9">
        <w:rPr>
          <w:rStyle w:val="StyleUnderline"/>
        </w:rPr>
        <w:t xml:space="preserve">if this is so, it is a result of her choosing to adopt this kind of opaque and </w:t>
      </w:r>
      <w:r w:rsidRPr="00926816">
        <w:rPr>
          <w:rStyle w:val="StyleUnderline"/>
          <w:highlight w:val="yellow"/>
        </w:rPr>
        <w:t>unintelligible post-structuralist slang</w:t>
      </w:r>
      <w:r w:rsidRPr="00F60C94">
        <w:rPr>
          <w:sz w:val="16"/>
        </w:rPr>
        <w:t>, one</w:t>
      </w:r>
      <w:r w:rsidRPr="005264B9">
        <w:rPr>
          <w:rStyle w:val="StyleUnderline"/>
        </w:rPr>
        <w:t xml:space="preserve"> which </w:t>
      </w:r>
      <w:r w:rsidRPr="00F60C94">
        <w:rPr>
          <w:sz w:val="16"/>
        </w:rPr>
        <w:t>i think</w:t>
      </w:r>
      <w:r w:rsidRPr="005264B9">
        <w:rPr>
          <w:rStyle w:val="StyleUnderline"/>
        </w:rPr>
        <w:t xml:space="preserve"> </w:t>
      </w:r>
      <w:r w:rsidRPr="00926816">
        <w:rPr>
          <w:rStyle w:val="StyleUnderline"/>
          <w:highlight w:val="yellow"/>
        </w:rPr>
        <w:t>is chosen</w:t>
      </w:r>
      <w:r w:rsidRPr="005264B9">
        <w:rPr>
          <w:rStyle w:val="StyleUnderline"/>
        </w:rPr>
        <w:t xml:space="preserve"> </w:t>
      </w:r>
      <w:r w:rsidRPr="005264B9">
        <w:rPr>
          <w:rStyle w:val="Emphasis"/>
        </w:rPr>
        <w:t xml:space="preserve">purposefully </w:t>
      </w:r>
      <w:r w:rsidRPr="00926816">
        <w:rPr>
          <w:rStyle w:val="Emphasis"/>
          <w:highlight w:val="yellow"/>
        </w:rPr>
        <w:t>by a class of intellectuals who have a</w:t>
      </w:r>
      <w:r w:rsidRPr="005264B9">
        <w:rPr>
          <w:rStyle w:val="Emphasis"/>
        </w:rPr>
        <w:t xml:space="preserve"> real </w:t>
      </w:r>
      <w:r w:rsidRPr="00926816">
        <w:rPr>
          <w:rStyle w:val="Emphasis"/>
          <w:highlight w:val="yellow"/>
        </w:rPr>
        <w:t>interest in not being clearly understood</w:t>
      </w:r>
      <w:r w:rsidRPr="00F60C94">
        <w:rPr>
          <w:sz w:val="16"/>
        </w:rPr>
        <w:t xml:space="preserve">. (And i know she can speak like a normal person - i found a good interview with his about work she did against domestic violence, and a funny interview with her about her love for the daytime soap General Hospital - i guess the trick is to get her to talk about something real rather </w:t>
      </w:r>
      <w:r w:rsidRPr="005264B9">
        <w:rPr>
          <w:rStyle w:val="StyleUnderline"/>
        </w:rPr>
        <w:t>than pomo abstractions</w:t>
      </w:r>
      <w:r w:rsidRPr="00F60C94">
        <w:rPr>
          <w:sz w:val="16"/>
        </w:rPr>
        <w:t xml:space="preserve">.) It is also unfortunate that various progressive student groups (Queer McGill, QPIRG McGill, 2110 Centre for Gender Advocacy, QPIRG Concordia) chose to sponsor this talk as a keynote address in Culture Shock, which is supposed to be "two weeks of events aimed at exploring our cultural myths, particularly those surrounding immigrant, refugee, and racialised communities." What is most unfortunate is that Puar's line has such appeal to many radical queers in the universities. The dynamic tension between sexual politics in the imperialist countries and their right-wing nationalist opposition is a real problem, one which we need to address. Unfortunately, </w:t>
      </w:r>
      <w:r w:rsidRPr="00926816">
        <w:rPr>
          <w:rStyle w:val="StyleUnderline"/>
          <w:highlight w:val="yellow"/>
        </w:rPr>
        <w:t>Puar's approach replicates the very problem she sets out to criticize</w:t>
      </w:r>
      <w:r w:rsidRPr="005264B9">
        <w:rPr>
          <w:rStyle w:val="StyleUnderline"/>
        </w:rPr>
        <w:t>, abandoning the question of "how to act in solidarity with queers in countries victimized by imperialism," and in so doing abandoning</w:t>
      </w:r>
      <w:r w:rsidRPr="00F60C94">
        <w:rPr>
          <w:sz w:val="16"/>
        </w:rPr>
        <w:t xml:space="preserve"> the </w:t>
      </w:r>
      <w:r w:rsidRPr="005264B9">
        <w:rPr>
          <w:rStyle w:val="StyleUnderline"/>
        </w:rPr>
        <w:t>internationalist responsibility</w:t>
      </w:r>
      <w:r w:rsidRPr="00F60C94">
        <w:rPr>
          <w:sz w:val="16"/>
        </w:rPr>
        <w:t xml:space="preserve"> we all have towards each other, </w:t>
      </w:r>
      <w:r w:rsidRPr="005264B9">
        <w:rPr>
          <w:rStyle w:val="StyleUnderline"/>
        </w:rPr>
        <w:t>when we should be trying to figure out how to establish connections and working relations</w:t>
      </w:r>
      <w:r w:rsidRPr="00F60C94">
        <w:rPr>
          <w:sz w:val="16"/>
        </w:rPr>
        <w:t xml:space="preserve"> that bypass our enemies the state and the NGO complex.</w:t>
      </w:r>
    </w:p>
    <w:p w14:paraId="20F2A95C" w14:textId="77777777" w:rsidR="00CF50E4" w:rsidRPr="000A623B" w:rsidRDefault="00CF50E4" w:rsidP="00CF50E4">
      <w:pPr>
        <w:pStyle w:val="Heading4"/>
      </w:pPr>
      <w:r w:rsidRPr="000A623B">
        <w:t>And If you think the 1AC method is bad – you can vote negative to embrace the status quo – their role of the ballot functions as a means to silence certain forms of knowledge production – movements are currently being constructed based on the flow of knowledge – voting negative signifies refusing the affirmative performance in favor rhizomatic status quo movements that depend on a flow of ideas they close off</w:t>
      </w:r>
    </w:p>
    <w:p w14:paraId="1857EFC3" w14:textId="77777777" w:rsidR="00CF50E4" w:rsidRPr="000A623B" w:rsidRDefault="00CF50E4" w:rsidP="00CF50E4">
      <w:pPr>
        <w:rPr>
          <w:rFonts w:eastAsia="Calibri" w:cs="Times New Roman"/>
        </w:rPr>
      </w:pPr>
      <w:r w:rsidRPr="000A623B">
        <w:rPr>
          <w:rFonts w:eastAsia="Calibri" w:cs="Times New Roman"/>
          <w:b/>
          <w:bCs/>
          <w:sz w:val="26"/>
        </w:rPr>
        <w:t>O’Rourke &amp; Giffney 2009</w:t>
      </w:r>
      <w:r w:rsidRPr="000A623B">
        <w:rPr>
          <w:rFonts w:eastAsia="Calibri" w:cs="Times New Roman"/>
        </w:rPr>
        <w:t xml:space="preserve"> [Michael O’Rourke, Professor of Philosophy at Michigan State University, and Noreen Giffney, lecturer of psychoanalytic theory, gender and sexuality studies, and cultural studies at University College Dublin, Post-Queer Politics: Introduction] Awirth</w:t>
      </w:r>
    </w:p>
    <w:p w14:paraId="0095CE4E" w14:textId="77777777" w:rsidR="00CF50E4" w:rsidRPr="00CC2EC0" w:rsidRDefault="00CF50E4" w:rsidP="00CF50E4">
      <w:pPr>
        <w:rPr>
          <w:rFonts w:eastAsia="Calibri" w:cs="Times New Roman"/>
          <w:b/>
          <w:bCs/>
          <w:u w:val="single"/>
        </w:rPr>
      </w:pPr>
      <w:r w:rsidRPr="000A623B">
        <w:rPr>
          <w:rFonts w:eastAsia="Calibri" w:cs="Times New Roman"/>
          <w:sz w:val="16"/>
        </w:rPr>
        <w:t xml:space="preserve"> To reiterate: David Ruffolo’s experimental book-machine Post-Queer Politics puts Queer Theory ‘on the line’, the original title for the opening plateau of A Thousand Plateaus, a book which begins with two queer declarations and the opening pages of which need to be re-read alongside the present volume for an incipient theorisation of post-queer politics: First, that ‘The two of us wrote Anti-Oedipus together. Since each of us was several, there was already quite a crowd’. Second, ‘we have made use of everything that came without range’ (Gilles Deleuze and Félix Guattari, A Thousand Plateaus: Capitalism and Schizophrenia, trans. Brian Massumi, Minneapolis: University of Minnesota Press, 1987, 3). The first announces theirs is to be a theory of multiplicities and if Guattari talks of the way we make love to every author we read and Deleuze talks of how, in a way, he and Guattari loved, when they wrote together, then becoming-imperceptible for them is a queer becoming. That they will make use of everything within range is typical of the queer eclectic approach. We may not ‘know yet what the multiple entails’ (4) but post-queer theory as war machine will arm itself with every available tool for dismantling the arborescent, phallocentric, tree-like logic of Western metaphysics, the ‘weariest kind of thought’ (5). Post- queer theory events, experiments, intervenes like William Burroughs cut-up method, rejects linearity, is anti-genealogical, anti-filiative as it tries to map alternative, denaturalised models of development. </w:t>
      </w:r>
      <w:r w:rsidRPr="000A623B">
        <w:rPr>
          <w:rFonts w:eastAsia="Calibri" w:cs="Times New Roman"/>
          <w:b/>
          <w:bCs/>
          <w:u w:val="single"/>
        </w:rPr>
        <w:t xml:space="preserve">Ruffolo’s </w:t>
      </w:r>
      <w:r w:rsidRPr="000A623B">
        <w:rPr>
          <w:rFonts w:eastAsia="Calibri" w:cs="Times New Roman"/>
          <w:b/>
          <w:bCs/>
          <w:highlight w:val="cyan"/>
          <w:u w:val="single"/>
        </w:rPr>
        <w:t>post-queer theory is opposed to the teleological</w:t>
      </w:r>
      <w:r w:rsidRPr="000A623B">
        <w:rPr>
          <w:rFonts w:eastAsia="Calibri" w:cs="Times New Roman"/>
          <w:b/>
          <w:bCs/>
          <w:u w:val="single"/>
        </w:rPr>
        <w:t xml:space="preserve">, the hetero-reproductive;; </w:t>
      </w:r>
      <w:r w:rsidRPr="000A623B">
        <w:rPr>
          <w:rFonts w:eastAsia="Calibri" w:cs="Times New Roman"/>
          <w:b/>
          <w:bCs/>
          <w:highlight w:val="cyan"/>
          <w:u w:val="single"/>
        </w:rPr>
        <w:t>it is rhizomatic</w:t>
      </w:r>
      <w:r w:rsidRPr="000A623B">
        <w:rPr>
          <w:rFonts w:eastAsia="Calibri" w:cs="Times New Roman"/>
          <w:b/>
          <w:bCs/>
          <w:u w:val="single"/>
        </w:rPr>
        <w:t xml:space="preserve">, has heterogeneous genealogies: ‘any point of a rhizome can be connected to anything other, and must be’ (7). </w:t>
      </w:r>
      <w:r w:rsidRPr="000A623B">
        <w:rPr>
          <w:rFonts w:eastAsia="Calibri" w:cs="Times New Roman"/>
          <w:b/>
          <w:bCs/>
          <w:highlight w:val="cyan"/>
          <w:u w:val="single"/>
        </w:rPr>
        <w:t>It is a</w:t>
      </w:r>
      <w:r w:rsidRPr="000A623B">
        <w:rPr>
          <w:rFonts w:eastAsia="Calibri" w:cs="Times New Roman"/>
          <w:b/>
          <w:bCs/>
          <w:u w:val="single"/>
        </w:rPr>
        <w:t xml:space="preserve"> schizo-</w:t>
      </w:r>
      <w:r w:rsidRPr="000A623B">
        <w:rPr>
          <w:rFonts w:eastAsia="Calibri" w:cs="Times New Roman"/>
          <w:b/>
          <w:bCs/>
          <w:highlight w:val="cyan"/>
          <w:u w:val="single"/>
        </w:rPr>
        <w:t>micropolitics</w:t>
      </w:r>
      <w:r w:rsidRPr="000A623B">
        <w:rPr>
          <w:rFonts w:eastAsia="Calibri" w:cs="Times New Roman"/>
          <w:b/>
          <w:bCs/>
          <w:u w:val="single"/>
        </w:rPr>
        <w:t xml:space="preserve">, a nomad war machine, </w:t>
      </w:r>
      <w:r w:rsidRPr="000A623B">
        <w:rPr>
          <w:rFonts w:eastAsia="Calibri" w:cs="Times New Roman"/>
          <w:b/>
          <w:bCs/>
          <w:highlight w:val="cyan"/>
          <w:u w:val="single"/>
        </w:rPr>
        <w:t xml:space="preserve">smoothing space and </w:t>
      </w:r>
      <w:r w:rsidRPr="000A623B">
        <w:rPr>
          <w:rFonts w:eastAsia="Calibri" w:cs="Times New Roman"/>
          <w:b/>
          <w:iCs/>
          <w:highlight w:val="cyan"/>
          <w:u w:val="single"/>
        </w:rPr>
        <w:t xml:space="preserve">evolving ‘by subterranean </w:t>
      </w:r>
      <w:r w:rsidRPr="000A623B">
        <w:rPr>
          <w:rFonts w:eastAsia="Calibri" w:cs="Times New Roman"/>
          <w:b/>
          <w:iCs/>
          <w:u w:val="single"/>
        </w:rPr>
        <w:t xml:space="preserve">stems and </w:t>
      </w:r>
      <w:r w:rsidRPr="000A623B">
        <w:rPr>
          <w:rFonts w:eastAsia="Calibri" w:cs="Times New Roman"/>
          <w:b/>
          <w:iCs/>
          <w:highlight w:val="cyan"/>
          <w:u w:val="single"/>
        </w:rPr>
        <w:t>flows’</w:t>
      </w:r>
      <w:r w:rsidRPr="000A623B">
        <w:rPr>
          <w:rFonts w:eastAsia="Calibri" w:cs="Times New Roman"/>
          <w:b/>
          <w:bCs/>
          <w:highlight w:val="cyan"/>
          <w:u w:val="single"/>
        </w:rPr>
        <w:t xml:space="preserve"> </w:t>
      </w:r>
      <w:r w:rsidRPr="000A623B">
        <w:rPr>
          <w:rFonts w:eastAsia="Calibri" w:cs="Times New Roman"/>
          <w:b/>
          <w:bCs/>
          <w:u w:val="single"/>
        </w:rPr>
        <w:t xml:space="preserve">(7) </w:t>
      </w:r>
      <w:r w:rsidRPr="000A623B">
        <w:rPr>
          <w:rFonts w:eastAsia="Calibri" w:cs="Times New Roman"/>
          <w:b/>
          <w:bCs/>
          <w:highlight w:val="cyan"/>
          <w:u w:val="single"/>
        </w:rPr>
        <w:t xml:space="preserve">like </w:t>
      </w:r>
      <w:r w:rsidRPr="000A623B">
        <w:rPr>
          <w:rFonts w:eastAsia="Calibri" w:cs="Times New Roman"/>
          <w:b/>
          <w:bCs/>
          <w:u w:val="single"/>
        </w:rPr>
        <w:t xml:space="preserve">the AIDS activists of </w:t>
      </w:r>
      <w:r w:rsidRPr="000A623B">
        <w:rPr>
          <w:rFonts w:eastAsia="Calibri" w:cs="Times New Roman"/>
          <w:b/>
          <w:bCs/>
          <w:highlight w:val="cyan"/>
          <w:u w:val="single"/>
        </w:rPr>
        <w:t>ACT–UP and Queer Nation</w:t>
      </w:r>
      <w:r w:rsidRPr="000A623B">
        <w:rPr>
          <w:rFonts w:eastAsia="Calibri" w:cs="Times New Roman"/>
          <w:b/>
          <w:bCs/>
          <w:u w:val="single"/>
        </w:rPr>
        <w:t xml:space="preserve">, or the </w:t>
      </w:r>
      <w:r w:rsidRPr="000A623B">
        <w:rPr>
          <w:rFonts w:eastAsia="Calibri" w:cs="Times New Roman"/>
          <w:b/>
          <w:bCs/>
          <w:highlight w:val="cyan"/>
          <w:u w:val="single"/>
        </w:rPr>
        <w:t>alterglobalisation</w:t>
      </w:r>
      <w:r w:rsidRPr="000A623B">
        <w:rPr>
          <w:rFonts w:eastAsia="Calibri" w:cs="Times New Roman"/>
          <w:b/>
          <w:bCs/>
          <w:u w:val="single"/>
        </w:rPr>
        <w:t xml:space="preserve"> movements. Post- queer theory </w:t>
      </w:r>
      <w:r w:rsidRPr="000A623B">
        <w:rPr>
          <w:rFonts w:eastAsia="Calibri" w:cs="Times New Roman"/>
          <w:b/>
          <w:bCs/>
          <w:highlight w:val="cyan"/>
          <w:u w:val="single"/>
        </w:rPr>
        <w:t>decenters</w:t>
      </w:r>
      <w:r w:rsidRPr="000A623B">
        <w:rPr>
          <w:rFonts w:eastAsia="Calibri" w:cs="Times New Roman"/>
          <w:b/>
          <w:bCs/>
          <w:u w:val="single"/>
        </w:rPr>
        <w:t xml:space="preserve"> the </w:t>
      </w:r>
      <w:r w:rsidRPr="000A623B">
        <w:rPr>
          <w:rFonts w:eastAsia="Calibri" w:cs="Times New Roman"/>
          <w:b/>
          <w:bCs/>
          <w:highlight w:val="cyan"/>
          <w:u w:val="single"/>
        </w:rPr>
        <w:t>heteronormative logos and</w:t>
      </w:r>
      <w:r w:rsidRPr="000A623B">
        <w:rPr>
          <w:rFonts w:eastAsia="Calibri" w:cs="Times New Roman"/>
          <w:b/>
          <w:bCs/>
          <w:u w:val="single"/>
        </w:rPr>
        <w:t xml:space="preserve"> exposes ‘arboresecent multiplicities for what they are’ (8), ‘</w:t>
      </w:r>
      <w:r w:rsidRPr="000A623B">
        <w:rPr>
          <w:rFonts w:eastAsia="Calibri" w:cs="Times New Roman"/>
          <w:b/>
          <w:bCs/>
          <w:highlight w:val="cyan"/>
          <w:u w:val="single"/>
        </w:rPr>
        <w:t>never allows itself to be overcoded</w:t>
      </w:r>
      <w:r w:rsidRPr="000A623B">
        <w:rPr>
          <w:rFonts w:eastAsia="Calibri" w:cs="Times New Roman"/>
          <w:b/>
          <w:bCs/>
          <w:u w:val="single"/>
        </w:rPr>
        <w:t>’ (9) but relentlessly decodes, scrambles the codes of hetero-logic (but in a way which is productive rather than dyadic or binaristic)</w:t>
      </w:r>
      <w:r w:rsidRPr="000A623B">
        <w:rPr>
          <w:rFonts w:eastAsia="Calibri" w:cs="Times New Roman"/>
          <w:sz w:val="16"/>
        </w:rPr>
        <w:t xml:space="preserve">. Post-queer theory is a war-wachine pitted against the State, a nomad which ‘constantly flees’ (9) down lines of deterritorialisation, destratifies on the Body without Organs. </w:t>
      </w:r>
      <w:r w:rsidRPr="000A623B">
        <w:rPr>
          <w:rFonts w:eastAsia="Calibri" w:cs="Times New Roman"/>
          <w:b/>
          <w:bCs/>
          <w:highlight w:val="cyan"/>
          <w:u w:val="single"/>
        </w:rPr>
        <w:t>Refusing assimilation</w:t>
      </w:r>
      <w:r w:rsidRPr="000A623B">
        <w:rPr>
          <w:rFonts w:eastAsia="Calibri" w:cs="Times New Roman"/>
          <w:b/>
          <w:bCs/>
          <w:u w:val="single"/>
        </w:rPr>
        <w:t xml:space="preserve">, refusing normalisation the ‘Pink Panther’ that is </w:t>
      </w:r>
      <w:r w:rsidRPr="000A623B">
        <w:rPr>
          <w:rFonts w:eastAsia="Calibri" w:cs="Times New Roman"/>
          <w:b/>
          <w:bCs/>
          <w:highlight w:val="cyan"/>
          <w:u w:val="single"/>
        </w:rPr>
        <w:t>post-queer politics ‘</w:t>
      </w:r>
      <w:r w:rsidRPr="000A623B">
        <w:rPr>
          <w:rFonts w:eastAsia="Calibri" w:cs="Times New Roman"/>
          <w:b/>
          <w:iCs/>
          <w:highlight w:val="cyan"/>
          <w:u w:val="single"/>
        </w:rPr>
        <w:t>imitates nothing, it reproduces nothing</w:t>
      </w:r>
      <w:r w:rsidRPr="000A623B">
        <w:rPr>
          <w:rFonts w:eastAsia="Calibri" w:cs="Times New Roman"/>
          <w:b/>
          <w:bCs/>
          <w:u w:val="single"/>
        </w:rPr>
        <w:t xml:space="preserve">, it paints the world its colour, pink on pink, this is its becoming-world’ (11), </w:t>
      </w:r>
      <w:r w:rsidRPr="000A623B">
        <w:rPr>
          <w:rFonts w:eastAsia="Calibri" w:cs="Times New Roman"/>
          <w:b/>
          <w:bCs/>
          <w:highlight w:val="cyan"/>
          <w:u w:val="single"/>
        </w:rPr>
        <w:t>its open-ended becoming preferring</w:t>
      </w:r>
      <w:r w:rsidRPr="000A623B">
        <w:rPr>
          <w:rFonts w:eastAsia="Calibri" w:cs="Times New Roman"/>
          <w:b/>
          <w:bCs/>
          <w:u w:val="single"/>
        </w:rPr>
        <w:t xml:space="preserve"> ‘abominable’ (11), unnatural, sodomitical couplings, transversal connections, </w:t>
      </w:r>
      <w:r w:rsidRPr="000A623B">
        <w:rPr>
          <w:rFonts w:eastAsia="Calibri" w:cs="Times New Roman"/>
          <w:b/>
          <w:bCs/>
          <w:highlight w:val="cyan"/>
          <w:u w:val="single"/>
        </w:rPr>
        <w:t>lines of flight which ‘scramble</w:t>
      </w:r>
      <w:r w:rsidRPr="000A623B">
        <w:rPr>
          <w:rFonts w:eastAsia="Calibri" w:cs="Times New Roman"/>
          <w:b/>
          <w:bCs/>
          <w:u w:val="single"/>
        </w:rPr>
        <w:t xml:space="preserve"> the </w:t>
      </w:r>
      <w:r w:rsidRPr="000A623B">
        <w:rPr>
          <w:rFonts w:eastAsia="Calibri" w:cs="Times New Roman"/>
          <w:b/>
          <w:bCs/>
          <w:highlight w:val="cyan"/>
          <w:u w:val="single"/>
        </w:rPr>
        <w:t>genealogical trees’</w:t>
      </w:r>
      <w:r w:rsidRPr="000A623B">
        <w:rPr>
          <w:rFonts w:eastAsia="Calibri" w:cs="Times New Roman"/>
          <w:b/>
          <w:bCs/>
          <w:u w:val="single"/>
        </w:rPr>
        <w:t xml:space="preserve"> (11). Ruffolo’s post-queer theory to-come is a rhizome-map, always revisable, </w:t>
      </w:r>
      <w:r w:rsidRPr="000A623B">
        <w:rPr>
          <w:rFonts w:eastAsia="Calibri" w:cs="Times New Roman"/>
          <w:b/>
          <w:bCs/>
          <w:highlight w:val="cyan"/>
          <w:u w:val="single"/>
        </w:rPr>
        <w:t xml:space="preserve">open to </w:t>
      </w:r>
      <w:r w:rsidRPr="000A623B">
        <w:rPr>
          <w:rFonts w:eastAsia="Calibri" w:cs="Times New Roman"/>
          <w:b/>
          <w:bCs/>
          <w:u w:val="single"/>
        </w:rPr>
        <w:t xml:space="preserve">new events, new experiments, </w:t>
      </w:r>
      <w:r w:rsidRPr="000A623B">
        <w:rPr>
          <w:rFonts w:eastAsia="Calibri" w:cs="Times New Roman"/>
          <w:b/>
          <w:bCs/>
          <w:highlight w:val="cyan"/>
          <w:u w:val="single"/>
        </w:rPr>
        <w:t>new becomings</w:t>
      </w:r>
      <w:r w:rsidRPr="000A623B">
        <w:rPr>
          <w:rFonts w:eastAsia="Calibri" w:cs="Times New Roman"/>
          <w:sz w:val="16"/>
        </w:rPr>
        <w:t xml:space="preserve">. It plugs in everywhere ‘fosters connections between fields’ (12), removes blockages on the BwO, is the </w:t>
      </w:r>
      <w:r w:rsidRPr="000A623B">
        <w:rPr>
          <w:rFonts w:eastAsia="Calibri" w:cs="Times New Roman"/>
          <w:sz w:val="16"/>
          <w:szCs w:val="16"/>
        </w:rPr>
        <w:t xml:space="preserve">‘maximum opening of the Body without Organs onto a plane of consistency’ (12). The map of post-queer theory is ‘open and connectable in all of </w:t>
      </w:r>
      <w:r w:rsidRPr="000A623B">
        <w:rPr>
          <w:rFonts w:eastAsia="Calibri" w:cs="Times New Roman"/>
          <w:sz w:val="16"/>
        </w:rPr>
        <w:t xml:space="preserve">its dimensions;; it is detachable, reversible, susceptible to constant modification’ (12). It must not, as Ruffolo argues </w:t>
      </w:r>
      <w:r w:rsidRPr="000A623B">
        <w:rPr>
          <w:rFonts w:eastAsia="Calibri" w:cs="Times New Roman"/>
          <w:b/>
          <w:bCs/>
          <w:highlight w:val="cyan"/>
          <w:u w:val="single"/>
        </w:rPr>
        <w:t>queer studies has, become</w:t>
      </w:r>
      <w:r w:rsidRPr="000A623B">
        <w:rPr>
          <w:rFonts w:eastAsia="Calibri" w:cs="Times New Roman"/>
          <w:b/>
          <w:bCs/>
          <w:u w:val="single"/>
        </w:rPr>
        <w:t xml:space="preserve"> sedimented, normalised, </w:t>
      </w:r>
      <w:r w:rsidRPr="000A623B">
        <w:rPr>
          <w:rFonts w:eastAsia="Calibri" w:cs="Times New Roman"/>
          <w:b/>
          <w:bCs/>
          <w:highlight w:val="cyan"/>
          <w:u w:val="single"/>
        </w:rPr>
        <w:t xml:space="preserve">assimilated, </w:t>
      </w:r>
      <w:r w:rsidRPr="000A623B">
        <w:rPr>
          <w:rFonts w:eastAsia="Calibri" w:cs="Times New Roman"/>
          <w:b/>
          <w:iCs/>
          <w:highlight w:val="cyan"/>
          <w:u w:val="single"/>
        </w:rPr>
        <w:t>reterritorialised</w:t>
      </w:r>
      <w:r w:rsidRPr="000A623B">
        <w:rPr>
          <w:rFonts w:eastAsia="Calibri" w:cs="Times New Roman"/>
          <w:b/>
          <w:bCs/>
          <w:highlight w:val="cyan"/>
          <w:u w:val="single"/>
        </w:rPr>
        <w:t xml:space="preserve">, must not become a tracing </w:t>
      </w:r>
      <w:r w:rsidRPr="000A623B">
        <w:rPr>
          <w:rFonts w:eastAsia="Calibri" w:cs="Times New Roman"/>
          <w:b/>
          <w:bCs/>
          <w:u w:val="single"/>
        </w:rPr>
        <w:t xml:space="preserve">rather than a map. </w:t>
      </w:r>
      <w:r w:rsidRPr="000A623B">
        <w:rPr>
          <w:rFonts w:eastAsia="Calibri" w:cs="Times New Roman"/>
          <w:b/>
          <w:iCs/>
          <w:highlight w:val="cyan"/>
          <w:u w:val="single"/>
        </w:rPr>
        <w:t>It must be rhizomorphous</w:t>
      </w:r>
      <w:r w:rsidRPr="000A623B">
        <w:rPr>
          <w:rFonts w:eastAsia="Calibri" w:cs="Times New Roman"/>
          <w:b/>
          <w:bCs/>
          <w:u w:val="single"/>
        </w:rPr>
        <w:t>, produce ‘stems and filaments that seem to be roots, or better yet connect with them by penetrating the trunk, but put them to strange new uses’ (15), work in an ‘offbeat’ ‘untimely’ way</w:t>
      </w:r>
      <w:r w:rsidRPr="000A623B">
        <w:rPr>
          <w:rFonts w:eastAsia="Calibri" w:cs="Times New Roman"/>
          <w:sz w:val="16"/>
        </w:rPr>
        <w:t xml:space="preserve"> (16). The tree has even ‘implanted itself in our bodies, rigidifying and stratifying even the sexes’ (18) but the rhizome empties out, dis-organises the body, makes a BwO which refuses to ‘subjugate sexuality to the reproductive model’ (18). </w:t>
      </w:r>
      <w:r w:rsidRPr="000A623B">
        <w:rPr>
          <w:rFonts w:eastAsia="Calibri" w:cs="Times New Roman"/>
          <w:b/>
          <w:bCs/>
          <w:u w:val="single"/>
        </w:rPr>
        <w:t>The rhizome ‘liberates sexuality’ and desire, allows the body to vibrate. The rhizome is always to-come ‘perpetually in construction’, a process that ‘is perpetually prolonging itself, breaking off and starting up again’</w:t>
      </w:r>
      <w:r w:rsidRPr="000A623B">
        <w:rPr>
          <w:rFonts w:eastAsia="Calibri" w:cs="Times New Roman"/>
          <w:sz w:val="16"/>
        </w:rPr>
        <w:t xml:space="preserve"> (20). It is open to the incalculable, indeterminable future, has ‘neither beginning nor end, but always a middle (milieu) from which it grows and which it overspills’ (21). For Ruffolo, post- queering is always interbeing, always happens in the middle. The rhizome, the BwO, the post-queer theory to-come are located on a thousand queer plateaus: ‘a continuous self-vibrating region of intensities whose development avoids any orientation toward a culmination point or external end’ (22). For Ruffolo </w:t>
      </w:r>
      <w:r w:rsidRPr="000A623B">
        <w:rPr>
          <w:rFonts w:eastAsia="Calibri" w:cs="Times New Roman"/>
          <w:b/>
          <w:bCs/>
          <w:u w:val="single"/>
        </w:rPr>
        <w:t xml:space="preserve">there are queer machines and bodily desire is machinic, forms assemblages, effects linkages, and performs temporary combinations of parts. </w:t>
      </w:r>
      <w:r w:rsidRPr="000A623B">
        <w:rPr>
          <w:rFonts w:eastAsia="Calibri" w:cs="Times New Roman"/>
          <w:b/>
          <w:iCs/>
          <w:highlight w:val="cyan"/>
          <w:u w:val="single"/>
        </w:rPr>
        <w:t xml:space="preserve">Embracing rhizomatic, </w:t>
      </w:r>
      <w:r w:rsidRPr="000A623B">
        <w:rPr>
          <w:rFonts w:eastAsia="Calibri" w:cs="Times New Roman"/>
          <w:b/>
          <w:iCs/>
          <w:u w:val="single"/>
        </w:rPr>
        <w:t xml:space="preserve">involutionary </w:t>
      </w:r>
      <w:r w:rsidRPr="000A623B">
        <w:rPr>
          <w:rFonts w:eastAsia="Calibri" w:cs="Times New Roman"/>
          <w:b/>
          <w:iCs/>
          <w:highlight w:val="cyan"/>
          <w:u w:val="single"/>
        </w:rPr>
        <w:t xml:space="preserve">potentialities means being opened by queer ethics and </w:t>
      </w:r>
      <w:r w:rsidRPr="000A623B">
        <w:rPr>
          <w:rFonts w:eastAsia="Calibri" w:cs="Times New Roman"/>
          <w:b/>
          <w:iCs/>
          <w:u w:val="single"/>
        </w:rPr>
        <w:t xml:space="preserve">the post-queer </w:t>
      </w:r>
      <w:r w:rsidRPr="000A623B">
        <w:rPr>
          <w:rFonts w:eastAsia="Calibri" w:cs="Times New Roman"/>
          <w:b/>
          <w:iCs/>
          <w:highlight w:val="cyan"/>
          <w:u w:val="single"/>
        </w:rPr>
        <w:t>theory to-come on/as the plane of consistency</w:t>
      </w:r>
      <w:r w:rsidRPr="000A623B">
        <w:rPr>
          <w:rFonts w:eastAsia="Calibri" w:cs="Times New Roman"/>
          <w:sz w:val="16"/>
        </w:rPr>
        <w:t xml:space="preserve">. The plane of consistency of post-queer theory can be diagrammed, as it is on the cover of this book in the painting by Masoud Ghaffarian-Shirazi, </w:t>
      </w:r>
      <w:r w:rsidRPr="000A623B">
        <w:rPr>
          <w:rFonts w:eastAsia="Calibri" w:cs="Times New Roman"/>
          <w:b/>
          <w:bCs/>
          <w:u w:val="single"/>
        </w:rPr>
        <w:t xml:space="preserve">as a kind of </w:t>
      </w:r>
      <w:r w:rsidRPr="000A623B">
        <w:rPr>
          <w:rFonts w:eastAsia="Calibri" w:cs="Times New Roman"/>
          <w:b/>
          <w:bCs/>
          <w:highlight w:val="cyan"/>
          <w:u w:val="single"/>
        </w:rPr>
        <w:t>free- floating space that is</w:t>
      </w:r>
      <w:r w:rsidRPr="000A623B">
        <w:rPr>
          <w:rFonts w:eastAsia="Calibri" w:cs="Times New Roman"/>
          <w:b/>
          <w:bCs/>
          <w:u w:val="single"/>
        </w:rPr>
        <w:t xml:space="preserve"> formless, </w:t>
      </w:r>
      <w:r w:rsidRPr="000A623B">
        <w:rPr>
          <w:rFonts w:eastAsia="Calibri" w:cs="Times New Roman"/>
          <w:b/>
          <w:bCs/>
          <w:highlight w:val="cyan"/>
          <w:u w:val="single"/>
        </w:rPr>
        <w:t xml:space="preserve">without subject, </w:t>
      </w:r>
      <w:r w:rsidRPr="000A623B">
        <w:rPr>
          <w:rFonts w:eastAsia="Calibri" w:cs="Times New Roman"/>
          <w:b/>
          <w:bCs/>
          <w:u w:val="single"/>
        </w:rPr>
        <w:t xml:space="preserve">without development, without centre or structure, </w:t>
      </w:r>
      <w:r w:rsidRPr="000A623B">
        <w:rPr>
          <w:rFonts w:eastAsia="Calibri" w:cs="Times New Roman"/>
          <w:b/>
          <w:bCs/>
          <w:highlight w:val="cyan"/>
          <w:u w:val="single"/>
        </w:rPr>
        <w:t>without beginning or end</w:t>
      </w:r>
      <w:r w:rsidRPr="000A623B">
        <w:rPr>
          <w:rFonts w:eastAsia="Calibri" w:cs="Times New Roman"/>
          <w:sz w:val="16"/>
        </w:rPr>
        <w:t xml:space="preserve">. Post-queer bodies as they are thought here allow us to think the ‘becoming of zones of rarefaction. There must exist virtual rarefactions. We need a non-organic past of bodies—there must exist virtual rarefactions. </w:t>
      </w:r>
      <w:r w:rsidRPr="000A623B">
        <w:rPr>
          <w:rFonts w:eastAsia="Calibri" w:cs="Times New Roman"/>
          <w:b/>
          <w:bCs/>
          <w:u w:val="single"/>
        </w:rPr>
        <w:t>We need a non-organic past of the living being, an inorganic becoming of bodies</w:t>
      </w:r>
      <w:r w:rsidRPr="000A623B">
        <w:rPr>
          <w:rFonts w:eastAsia="Calibri" w:cs="Times New Roman"/>
          <w:sz w:val="16"/>
        </w:rPr>
        <w:t xml:space="preserve">. Or further, we need a body without organs’. (Quentin Meillassoux, ‘Subtraction and Contraction: Deleuze, Immanence and Matter and Memory’, Collapse III, 2007, 98) Or, further again, </w:t>
      </w:r>
      <w:r w:rsidRPr="000A623B">
        <w:rPr>
          <w:rFonts w:eastAsia="Calibri" w:cs="Times New Roman"/>
          <w:b/>
          <w:bCs/>
          <w:highlight w:val="cyan"/>
          <w:u w:val="single"/>
        </w:rPr>
        <w:t>we need a theory without organs</w:t>
      </w:r>
      <w:r w:rsidRPr="000A623B">
        <w:rPr>
          <w:rFonts w:eastAsia="Calibri" w:cs="Times New Roman"/>
          <w:b/>
          <w:bCs/>
          <w:u w:val="single"/>
        </w:rPr>
        <w:t>, a ‘typology of vital</w:t>
      </w:r>
      <w:r w:rsidRPr="000A623B">
        <w:rPr>
          <w:rFonts w:eastAsia="Calibri" w:cs="Times New Roman"/>
          <w:sz w:val="16"/>
        </w:rPr>
        <w:t xml:space="preserve"> becomings’ (Meillassoux, 98), </w:t>
      </w:r>
      <w:r w:rsidRPr="000A623B">
        <w:rPr>
          <w:rFonts w:eastAsia="Calibri" w:cs="Times New Roman"/>
          <w:b/>
          <w:bCs/>
          <w:highlight w:val="cyan"/>
          <w:u w:val="single"/>
        </w:rPr>
        <w:t>to negotiate an openness by the future, to actualise the virtual</w:t>
      </w:r>
      <w:r w:rsidRPr="000A623B">
        <w:rPr>
          <w:rFonts w:eastAsia="Calibri" w:cs="Times New Roman"/>
          <w:b/>
          <w:bCs/>
          <w:u w:val="single"/>
        </w:rPr>
        <w:t xml:space="preserve">;; to allow for the emergence of the radically new </w:t>
      </w:r>
      <w:r w:rsidRPr="000A623B">
        <w:rPr>
          <w:rFonts w:eastAsia="Calibri" w:cs="Times New Roman"/>
          <w:b/>
          <w:bCs/>
          <w:highlight w:val="cyan"/>
          <w:u w:val="single"/>
        </w:rPr>
        <w:t xml:space="preserve">one must move beyond </w:t>
      </w:r>
      <w:r w:rsidRPr="000A623B">
        <w:rPr>
          <w:rFonts w:eastAsia="Calibri" w:cs="Times New Roman"/>
          <w:b/>
          <w:bCs/>
          <w:u w:val="single"/>
        </w:rPr>
        <w:t xml:space="preserve">the forms of </w:t>
      </w:r>
      <w:r w:rsidRPr="000A623B">
        <w:rPr>
          <w:rFonts w:eastAsia="Calibri" w:cs="Times New Roman"/>
          <w:b/>
          <w:bCs/>
          <w:highlight w:val="cyan"/>
          <w:u w:val="single"/>
        </w:rPr>
        <w:t>disciplinary subjectivity</w:t>
      </w:r>
      <w:r w:rsidRPr="000A623B">
        <w:rPr>
          <w:rFonts w:eastAsia="Calibri" w:cs="Times New Roman"/>
          <w:b/>
          <w:bCs/>
          <w:u w:val="single"/>
        </w:rPr>
        <w:t xml:space="preserve">, discursivity and identity, </w:t>
      </w:r>
      <w:r w:rsidRPr="000A623B">
        <w:rPr>
          <w:rFonts w:eastAsia="Calibri" w:cs="Times New Roman"/>
          <w:b/>
          <w:bCs/>
          <w:highlight w:val="cyan"/>
          <w:u w:val="single"/>
        </w:rPr>
        <w:t>that predetermine one’s relations</w:t>
      </w:r>
      <w:r w:rsidRPr="000A623B">
        <w:rPr>
          <w:rFonts w:eastAsia="Calibri" w:cs="Times New Roman"/>
          <w:b/>
          <w:bCs/>
          <w:u w:val="single"/>
        </w:rPr>
        <w:t xml:space="preserve"> to the outside. </w:t>
      </w:r>
      <w:r w:rsidRPr="000A623B">
        <w:rPr>
          <w:rFonts w:eastAsia="Calibri" w:cs="Times New Roman"/>
          <w:b/>
          <w:bCs/>
          <w:highlight w:val="cyan"/>
          <w:u w:val="single"/>
        </w:rPr>
        <w:t xml:space="preserve">To gloss this </w:t>
      </w:r>
      <w:r w:rsidRPr="000A623B">
        <w:rPr>
          <w:rFonts w:eastAsia="Calibri" w:cs="Times New Roman"/>
          <w:b/>
          <w:bCs/>
          <w:u w:val="single"/>
        </w:rPr>
        <w:t xml:space="preserve">new form of relatedness, this </w:t>
      </w:r>
      <w:r w:rsidRPr="000A623B">
        <w:rPr>
          <w:rFonts w:eastAsia="Calibri" w:cs="Times New Roman"/>
          <w:b/>
          <w:bCs/>
          <w:highlight w:val="cyan"/>
          <w:u w:val="single"/>
        </w:rPr>
        <w:t xml:space="preserve">proliferation of connection, and the ethical imperatives to </w:t>
      </w:r>
      <w:r w:rsidRPr="000A623B">
        <w:rPr>
          <w:rFonts w:eastAsia="Calibri" w:cs="Times New Roman"/>
          <w:b/>
          <w:bCs/>
          <w:u w:val="single"/>
        </w:rPr>
        <w:t xml:space="preserve">readjust or reorient our extensions, </w:t>
      </w:r>
      <w:r w:rsidRPr="000A623B">
        <w:rPr>
          <w:rFonts w:eastAsia="Calibri" w:cs="Times New Roman"/>
          <w:b/>
          <w:bCs/>
          <w:highlight w:val="cyan"/>
          <w:u w:val="single"/>
        </w:rPr>
        <w:t>to be opened by the outside</w:t>
      </w:r>
      <w:r w:rsidRPr="000A623B">
        <w:rPr>
          <w:rFonts w:eastAsia="Calibri" w:cs="Times New Roman"/>
          <w:sz w:val="16"/>
        </w:rPr>
        <w:t>, we will do well to follow Ruffolo and further trace the suggestive links between queer theory and Deleuze/Guattari. As Guattari himself puts it in Soft Subversions, we desperately need ‘soft subversions and imperceptible revolutions that will eventually change the face of the world’ (Los Angeles: Semiotext(e), 306). Post-Queer Politics is softly subversive and the imperceptible revolutions its schizoanalytic politics promise can only be found on the BwO or in a TwO, and the work of changing the face of the world, work that is long overdue, will have to take place between the two.</w:t>
      </w:r>
    </w:p>
    <w:p w14:paraId="034F430B" w14:textId="77777777" w:rsidR="00CF50E4" w:rsidRPr="00CF50E4" w:rsidRDefault="00CF50E4" w:rsidP="00CF50E4"/>
    <w:p w14:paraId="45E74397" w14:textId="2293145A" w:rsidR="00326B8B" w:rsidRPr="009910F3" w:rsidRDefault="00326B8B" w:rsidP="00326B8B">
      <w:pPr>
        <w:pStyle w:val="Heading2"/>
      </w:pPr>
      <w:r>
        <w:t>Extra</w:t>
      </w:r>
    </w:p>
    <w:p w14:paraId="57DB559E" w14:textId="77777777" w:rsidR="00326B8B" w:rsidRPr="00844734" w:rsidRDefault="00326B8B" w:rsidP="00326B8B">
      <w:pPr>
        <w:keepNext/>
        <w:keepLines/>
        <w:spacing w:before="40"/>
        <w:outlineLvl w:val="3"/>
        <w:rPr>
          <w:rFonts w:asciiTheme="minorHAnsi" w:eastAsia="MS Gothic" w:hAnsiTheme="minorHAnsi" w:cstheme="minorHAnsi"/>
          <w:b/>
          <w:iCs/>
          <w:sz w:val="26"/>
        </w:rPr>
      </w:pPr>
      <w:r w:rsidRPr="00844734">
        <w:rPr>
          <w:rFonts w:asciiTheme="minorHAnsi" w:eastAsia="MS Gothic" w:hAnsiTheme="minorHAnsi" w:cstheme="minorHAnsi"/>
          <w:b/>
          <w:iCs/>
          <w:sz w:val="26"/>
        </w:rPr>
        <w:t xml:space="preserve">Education and experiences with classrooms cannot explained by homonationalism .  Their explanatory stretch destroys the usefulness of their theory---reject it in favor of more </w:t>
      </w:r>
      <w:r w:rsidRPr="00844734">
        <w:rPr>
          <w:rFonts w:asciiTheme="minorHAnsi" w:eastAsia="MS Gothic" w:hAnsiTheme="minorHAnsi" w:cstheme="minorHAnsi"/>
          <w:b/>
          <w:iCs/>
          <w:sz w:val="26"/>
          <w:u w:val="single"/>
        </w:rPr>
        <w:t>nuanced</w:t>
      </w:r>
      <w:r w:rsidRPr="00844734">
        <w:rPr>
          <w:rFonts w:asciiTheme="minorHAnsi" w:eastAsia="MS Gothic" w:hAnsiTheme="minorHAnsi" w:cstheme="minorHAnsi"/>
          <w:b/>
          <w:iCs/>
          <w:sz w:val="26"/>
        </w:rPr>
        <w:t xml:space="preserve"> and </w:t>
      </w:r>
      <w:r w:rsidRPr="00844734">
        <w:rPr>
          <w:rFonts w:asciiTheme="minorHAnsi" w:eastAsia="MS Gothic" w:hAnsiTheme="minorHAnsi" w:cstheme="minorHAnsi"/>
          <w:b/>
          <w:iCs/>
          <w:sz w:val="26"/>
          <w:u w:val="single"/>
        </w:rPr>
        <w:t>context-specific</w:t>
      </w:r>
      <w:r w:rsidRPr="00844734">
        <w:rPr>
          <w:rFonts w:asciiTheme="minorHAnsi" w:eastAsia="MS Gothic" w:hAnsiTheme="minorHAnsi" w:cstheme="minorHAnsi"/>
          <w:b/>
          <w:iCs/>
          <w:sz w:val="26"/>
        </w:rPr>
        <w:t xml:space="preserve"> impact analysis</w:t>
      </w:r>
    </w:p>
    <w:p w14:paraId="14707700"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b/>
          <w:bCs/>
          <w:sz w:val="26"/>
        </w:rPr>
        <w:t>Ritchie 14</w:t>
      </w:r>
      <w:r w:rsidRPr="00844734">
        <w:rPr>
          <w:rFonts w:asciiTheme="minorHAnsi" w:eastAsia="Cambria" w:hAnsiTheme="minorHAnsi" w:cstheme="minorHAnsi"/>
        </w:rPr>
        <w:t xml:space="preserve"> - Assistant Professor of Anthropology at Florida International University</w:t>
      </w:r>
    </w:p>
    <w:p w14:paraId="3992045B"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rPr>
        <w:t>(Jason, “Pinkwashing, Homonationalism, and Israel–Palestine: The Conceits of Queer Theory and the Politics of the Ordinary,” Antipode)</w:t>
      </w:r>
    </w:p>
    <w:p w14:paraId="31BDEA3B"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b/>
          <w:u w:val="single"/>
        </w:rPr>
        <w:t>Implicit in</w:t>
      </w:r>
      <w:r w:rsidRPr="00844734">
        <w:rPr>
          <w:rFonts w:asciiTheme="minorHAnsi" w:eastAsia="Cambria" w:hAnsiTheme="minorHAnsi" w:cstheme="minorHAnsi"/>
        </w:rPr>
        <w:t xml:space="preserve"> Puar and Mikdashi's </w:t>
      </w:r>
      <w:r w:rsidRPr="00844734">
        <w:rPr>
          <w:rFonts w:asciiTheme="minorHAnsi" w:eastAsia="Cambria" w:hAnsiTheme="minorHAnsi" w:cstheme="minorHAnsi"/>
          <w:b/>
          <w:u w:val="single"/>
        </w:rPr>
        <w:t>wholesale dismissal</w:t>
      </w:r>
      <w:r w:rsidRPr="00844734">
        <w:rPr>
          <w:rFonts w:asciiTheme="minorHAnsi" w:eastAsia="Cambria" w:hAnsiTheme="minorHAnsi" w:cstheme="minorHAnsi"/>
        </w:rPr>
        <w:t xml:space="preserve"> of pinkwatching—</w:t>
      </w:r>
      <w:r w:rsidRPr="00844734">
        <w:rPr>
          <w:rFonts w:asciiTheme="minorHAnsi" w:eastAsia="Cambria" w:hAnsiTheme="minorHAnsi" w:cstheme="minorHAnsi"/>
          <w:b/>
          <w:u w:val="single"/>
        </w:rPr>
        <w:t>a dismissal that lumps activists like Queers Against Israeli Apartheid into the same broad category as "marriage equality" activists</w:t>
      </w:r>
      <w:r w:rsidRPr="00844734">
        <w:rPr>
          <w:rFonts w:asciiTheme="minorHAnsi" w:eastAsia="Cambria" w:hAnsiTheme="minorHAnsi" w:cstheme="minorHAnsi"/>
        </w:rPr>
        <w:t>—</w:t>
      </w:r>
      <w:r w:rsidRPr="00844734">
        <w:rPr>
          <w:rFonts w:asciiTheme="minorHAnsi" w:eastAsia="Cambria" w:hAnsiTheme="minorHAnsi" w:cstheme="minorHAnsi"/>
          <w:b/>
          <w:u w:val="single"/>
        </w:rPr>
        <w:t>is the assumption that these activists simply do not understand</w:t>
      </w:r>
      <w:r w:rsidRPr="00844734">
        <w:rPr>
          <w:rFonts w:asciiTheme="minorHAnsi" w:eastAsia="Cambria" w:hAnsiTheme="minorHAnsi" w:cstheme="minorHAnsi"/>
        </w:rPr>
        <w:t xml:space="preserve"> the theory of </w:t>
      </w:r>
      <w:r w:rsidRPr="00844734">
        <w:rPr>
          <w:rFonts w:asciiTheme="minorHAnsi" w:eastAsia="Cambria" w:hAnsiTheme="minorHAnsi" w:cstheme="minorHAnsi"/>
          <w:b/>
          <w:u w:val="single"/>
        </w:rPr>
        <w:t>homonationalism or their complicity with</w:t>
      </w:r>
      <w:r w:rsidRPr="00844734">
        <w:rPr>
          <w:rFonts w:asciiTheme="minorHAnsi" w:eastAsia="Cambria" w:hAnsiTheme="minorHAnsi" w:cstheme="minorHAnsi"/>
        </w:rPr>
        <w:t xml:space="preserve"> the </w:t>
      </w:r>
      <w:r w:rsidRPr="00844734">
        <w:rPr>
          <w:rFonts w:asciiTheme="minorHAnsi" w:eastAsia="Cambria" w:hAnsiTheme="minorHAnsi" w:cstheme="minorHAnsi"/>
          <w:b/>
          <w:u w:val="single"/>
        </w:rPr>
        <w:t>objective reality</w:t>
      </w:r>
      <w:r w:rsidRPr="00844734">
        <w:rPr>
          <w:rFonts w:asciiTheme="minorHAnsi" w:eastAsia="Cambria" w:hAnsiTheme="minorHAnsi" w:cstheme="minorHAnsi"/>
        </w:rPr>
        <w:t xml:space="preserve"> it aims to describe, ie neoliberal sovereignty's incorporation of white citizen queers (</w:t>
      </w:r>
      <w:r w:rsidRPr="00844734">
        <w:rPr>
          <w:rFonts w:asciiTheme="minorHAnsi" w:eastAsia="Cambria" w:hAnsiTheme="minorHAnsi" w:cstheme="minorHAnsi"/>
          <w:b/>
          <w:u w:val="single"/>
        </w:rPr>
        <w:t>under the rubric of</w:t>
      </w:r>
      <w:r w:rsidRPr="00844734">
        <w:rPr>
          <w:rFonts w:asciiTheme="minorHAnsi" w:eastAsia="Cambria" w:hAnsiTheme="minorHAnsi" w:cstheme="minorHAnsi"/>
        </w:rPr>
        <w:t xml:space="preserve"> "tolerance" and "</w:t>
      </w:r>
      <w:r w:rsidRPr="00844734">
        <w:rPr>
          <w:rFonts w:asciiTheme="minorHAnsi" w:eastAsia="Cambria" w:hAnsiTheme="minorHAnsi" w:cstheme="minorHAnsi"/>
          <w:b/>
          <w:u w:val="single"/>
        </w:rPr>
        <w:t>gay rights</w:t>
      </w:r>
      <w:r w:rsidRPr="00844734">
        <w:rPr>
          <w:rFonts w:asciiTheme="minorHAnsi" w:eastAsia="Cambria" w:hAnsiTheme="minorHAnsi" w:cstheme="minorHAnsi"/>
        </w:rPr>
        <w:t>") and the parallel exclusion of racial others, who are "castigate[d] ... as homophobic and perverse" (Puar 2007:xii). Although Puar and Mikdashi (2012) note their confusion</w:t>
      </w:r>
      <w:r w:rsidRPr="00844734">
        <w:rPr>
          <w:rFonts w:asciiTheme="minorHAnsi" w:eastAsia="Cambria" w:hAnsiTheme="minorHAnsi" w:cstheme="minorHAnsi"/>
          <w:sz w:val="12"/>
        </w:rPr>
        <w:t xml:space="preserve">∂ </w:t>
      </w:r>
      <w:r w:rsidRPr="00844734">
        <w:rPr>
          <w:rFonts w:asciiTheme="minorHAnsi" w:eastAsia="Cambria" w:hAnsiTheme="minorHAnsi" w:cstheme="minorHAnsi"/>
        </w:rPr>
        <w:t xml:space="preserve">over "the difference between how pinkwashing operates ... and [its] supposed counter-narratives", the object of their critique is perfectly clear. "[M]any of the same assumptions that animate the discourses of pinkwashing", they write, "are unwittingly and sometimes intentionally reproduced in the pinkwatching efforts to challenge the basis of pinkwashing" (emphasis added). This is a somewhat odd critique, given Puar's endorsement of pinkwatching—a year before she dismissed it—as a "broad" transnational movement that "involves many activists and scholars in the United States, Canada, Palestine, Israel ... and spans from queer of colour communities, to Palestinian activists, both in and out of Palestine, to diasporic, as well as Israeli Jews, and Palestinians ... [who] cannot be summarily dismissed through the reductive accusations of being racist, homophobic, or anti-Semitic" (2011:139). Setting aside the irony in </w:t>
      </w:r>
      <w:r w:rsidRPr="00844734">
        <w:rPr>
          <w:rFonts w:asciiTheme="minorHAnsi" w:eastAsia="Cambria" w:hAnsiTheme="minorHAnsi" w:cstheme="minorHAnsi"/>
          <w:b/>
          <w:u w:val="single"/>
        </w:rPr>
        <w:t>Puar</w:t>
      </w:r>
      <w:r w:rsidRPr="00844734">
        <w:rPr>
          <w:rFonts w:asciiTheme="minorHAnsi" w:eastAsia="Cambria" w:hAnsiTheme="minorHAnsi" w:cstheme="minorHAnsi"/>
        </w:rPr>
        <w:t xml:space="preserve"> and Mikdashi's </w:t>
      </w:r>
      <w:r w:rsidRPr="00844734">
        <w:rPr>
          <w:rFonts w:asciiTheme="minorHAnsi" w:eastAsia="Cambria" w:hAnsiTheme="minorHAnsi" w:cstheme="minorHAnsi"/>
          <w:b/>
          <w:u w:val="single"/>
        </w:rPr>
        <w:t>dismissal</w:t>
      </w:r>
      <w:r w:rsidRPr="00844734">
        <w:rPr>
          <w:rFonts w:asciiTheme="minorHAnsi" w:eastAsia="Cambria" w:hAnsiTheme="minorHAnsi" w:cstheme="minorHAnsi"/>
        </w:rPr>
        <w:t xml:space="preserve"> of pinkwatching activists, whom they subject to the reductive accusation of being unwitting—or worse, intentional—homonationalists, their argument </w:t>
      </w:r>
      <w:r w:rsidRPr="00844734">
        <w:rPr>
          <w:rFonts w:asciiTheme="minorHAnsi" w:eastAsia="Cambria" w:hAnsiTheme="minorHAnsi" w:cstheme="minorHAnsi"/>
          <w:b/>
          <w:u w:val="single"/>
        </w:rPr>
        <w:t>suffers from two</w:t>
      </w:r>
      <w:r w:rsidRPr="00844734">
        <w:rPr>
          <w:rFonts w:asciiTheme="minorHAnsi" w:eastAsia="Cambria" w:hAnsiTheme="minorHAnsi" w:cstheme="minorHAnsi"/>
        </w:rPr>
        <w:t xml:space="preserve"> more </w:t>
      </w:r>
      <w:r w:rsidRPr="00844734">
        <w:rPr>
          <w:rFonts w:asciiTheme="minorHAnsi" w:eastAsia="Cambria" w:hAnsiTheme="minorHAnsi" w:cstheme="minorHAnsi"/>
          <w:b/>
          <w:u w:val="single"/>
        </w:rPr>
        <w:t>serious flaws</w:t>
      </w:r>
      <w:r w:rsidRPr="00844734">
        <w:rPr>
          <w:rFonts w:asciiTheme="minorHAnsi" w:eastAsia="Cambria" w:hAnsiTheme="minorHAnsi" w:cstheme="minorHAnsi"/>
        </w:rPr>
        <w:t xml:space="preserve">. First, as I argued earlier, </w:t>
      </w:r>
      <w:r w:rsidRPr="00844734">
        <w:rPr>
          <w:rFonts w:asciiTheme="minorHAnsi" w:eastAsia="Cambria" w:hAnsiTheme="minorHAnsi" w:cstheme="minorHAnsi"/>
          <w:b/>
          <w:highlight w:val="yellow"/>
          <w:u w:val="single"/>
        </w:rPr>
        <w:t>debates</w:t>
      </w:r>
      <w:r w:rsidRPr="00844734">
        <w:rPr>
          <w:rFonts w:asciiTheme="minorHAnsi" w:eastAsia="Cambria" w:hAnsiTheme="minorHAnsi" w:cstheme="minorHAnsi"/>
        </w:rPr>
        <w:t xml:space="preserve"> over pinkwashing </w:t>
      </w:r>
      <w:r w:rsidRPr="00844734">
        <w:rPr>
          <w:rFonts w:asciiTheme="minorHAnsi" w:eastAsia="Cambria" w:hAnsiTheme="minorHAnsi" w:cstheme="minorHAnsi"/>
          <w:b/>
          <w:highlight w:val="yellow"/>
          <w:u w:val="single"/>
        </w:rPr>
        <w:t>in Western gay metropolises have less to do with actual instances of</w:t>
      </w:r>
      <w:r w:rsidRPr="00844734">
        <w:rPr>
          <w:rFonts w:asciiTheme="minorHAnsi" w:eastAsia="Cambria" w:hAnsiTheme="minorHAnsi" w:cstheme="minorHAnsi"/>
        </w:rPr>
        <w:t xml:space="preserve"> pinkwashing than with struggles over the nature of </w:t>
      </w:r>
      <w:r w:rsidRPr="00844734">
        <w:rPr>
          <w:rFonts w:asciiTheme="minorHAnsi" w:eastAsia="Cambria" w:hAnsiTheme="minorHAnsi" w:cstheme="minorHAnsi"/>
          <w:b/>
          <w:highlight w:val="yellow"/>
          <w:u w:val="single"/>
        </w:rPr>
        <w:t>queerness in the context of neoliberalism</w:t>
      </w:r>
      <w:r w:rsidRPr="00844734">
        <w:rPr>
          <w:rFonts w:asciiTheme="minorHAnsi" w:eastAsia="Cambria" w:hAnsiTheme="minorHAnsi" w:cstheme="minorHAnsi"/>
          <w:b/>
          <w:u w:val="single"/>
        </w:rPr>
        <w:t xml:space="preserve"> and the War on Terror</w:t>
      </w:r>
      <w:r w:rsidRPr="00844734">
        <w:rPr>
          <w:rFonts w:asciiTheme="minorHAnsi" w:eastAsia="Cambria" w:hAnsiTheme="minorHAnsi" w:cstheme="minorHAnsi"/>
        </w:rPr>
        <w:t xml:space="preserve">. Such debates, moreover, have been instigated primarily by the ostensible victims of homonationalism—queers of color, trans people, working class queers, and so on—in their efforts to stake a claim on spaces traditionally dominated by the likes of Michael Lucas. </w:t>
      </w:r>
      <w:r w:rsidRPr="00844734">
        <w:rPr>
          <w:rFonts w:asciiTheme="minorHAnsi" w:eastAsia="Cambria" w:hAnsiTheme="minorHAnsi" w:cstheme="minorHAnsi"/>
          <w:b/>
          <w:u w:val="single"/>
        </w:rPr>
        <w:t>Second</w:t>
      </w:r>
      <w:r w:rsidRPr="00844734">
        <w:rPr>
          <w:rFonts w:asciiTheme="minorHAnsi" w:eastAsia="Cambria" w:hAnsiTheme="minorHAnsi" w:cstheme="minorHAnsi"/>
        </w:rPr>
        <w:t xml:space="preserve">, </w:t>
      </w:r>
      <w:r w:rsidRPr="00844734">
        <w:rPr>
          <w:rFonts w:asciiTheme="minorHAnsi" w:eastAsia="Cambria" w:hAnsiTheme="minorHAnsi" w:cstheme="minorHAnsi"/>
          <w:b/>
          <w:u w:val="single"/>
        </w:rPr>
        <w:t>the problem</w:t>
      </w:r>
      <w:r w:rsidRPr="00844734">
        <w:rPr>
          <w:rFonts w:asciiTheme="minorHAnsi" w:eastAsia="Cambria" w:hAnsiTheme="minorHAnsi" w:cstheme="minorHAnsi"/>
        </w:rPr>
        <w:t xml:space="preserve"> with pinkwatching </w:t>
      </w:r>
      <w:r w:rsidRPr="00844734">
        <w:rPr>
          <w:rFonts w:asciiTheme="minorHAnsi" w:eastAsia="Cambria" w:hAnsiTheme="minorHAnsi" w:cstheme="minorHAnsi"/>
          <w:b/>
          <w:u w:val="single"/>
        </w:rPr>
        <w:t xml:space="preserve">lies not in the inability of queer activists to understand homonationalism but in the </w:t>
      </w:r>
      <w:r w:rsidRPr="00844734">
        <w:rPr>
          <w:rFonts w:asciiTheme="minorHAnsi" w:eastAsia="Cambria" w:hAnsiTheme="minorHAnsi" w:cstheme="minorHAnsi"/>
          <w:b/>
          <w:iCs/>
          <w:u w:val="single"/>
          <w:bdr w:val="single" w:sz="8" w:space="0" w:color="auto"/>
        </w:rPr>
        <w:t>conceptual limits of the theory</w:t>
      </w:r>
      <w:r w:rsidRPr="00844734">
        <w:rPr>
          <w:rFonts w:asciiTheme="minorHAnsi" w:eastAsia="Cambria" w:hAnsiTheme="minorHAnsi" w:cstheme="minorHAnsi"/>
        </w:rPr>
        <w:t xml:space="preserve">, </w:t>
      </w:r>
      <w:r w:rsidRPr="00844734">
        <w:rPr>
          <w:rFonts w:asciiTheme="minorHAnsi" w:eastAsia="Cambria" w:hAnsiTheme="minorHAnsi" w:cstheme="minorHAnsi"/>
          <w:b/>
          <w:u w:val="single"/>
        </w:rPr>
        <w:t xml:space="preserve">which they have taken up enthusiastically and which now means so many things that it </w:t>
      </w:r>
      <w:r w:rsidRPr="00844734">
        <w:rPr>
          <w:rFonts w:asciiTheme="minorHAnsi" w:eastAsia="Cambria" w:hAnsiTheme="minorHAnsi" w:cstheme="minorHAnsi"/>
          <w:b/>
          <w:iCs/>
          <w:u w:val="single"/>
          <w:bdr w:val="single" w:sz="8" w:space="0" w:color="auto"/>
        </w:rPr>
        <w:t>no longer means much of anything</w:t>
      </w:r>
      <w:r w:rsidRPr="00844734">
        <w:rPr>
          <w:rFonts w:asciiTheme="minorHAnsi" w:eastAsia="Cambria" w:hAnsiTheme="minorHAnsi" w:cstheme="minorHAnsi"/>
        </w:rPr>
        <w:t>.</w:t>
      </w:r>
      <w:r w:rsidRPr="00844734">
        <w:rPr>
          <w:rFonts w:asciiTheme="minorHAnsi" w:eastAsia="Cambria" w:hAnsiTheme="minorHAnsi" w:cstheme="minorHAnsi"/>
          <w:sz w:val="12"/>
        </w:rPr>
        <w:t xml:space="preserve">∂ ∂ </w:t>
      </w:r>
      <w:r w:rsidRPr="00844734">
        <w:rPr>
          <w:rFonts w:asciiTheme="minorHAnsi" w:eastAsia="Cambria" w:hAnsiTheme="minorHAnsi" w:cstheme="minorHAnsi"/>
        </w:rPr>
        <w:t xml:space="preserve">The importance of Terrorist Assemblages (2007) and Puar's original articulation of homonationalism cannot be overstated. </w:t>
      </w:r>
      <w:r w:rsidRPr="00844734">
        <w:rPr>
          <w:rFonts w:asciiTheme="minorHAnsi" w:eastAsia="Cambria" w:hAnsiTheme="minorHAnsi" w:cstheme="minorHAnsi"/>
          <w:b/>
          <w:u w:val="single"/>
        </w:rPr>
        <w:t>Puar extended the already well developed critique of assimilationist gay politics</w:t>
      </w:r>
      <w:r w:rsidRPr="00844734">
        <w:rPr>
          <w:rFonts w:asciiTheme="minorHAnsi" w:eastAsia="Cambria" w:hAnsiTheme="minorHAnsi" w:cstheme="minorHAnsi"/>
        </w:rPr>
        <w:t xml:space="preserve">, crystallized most elegantly in Lisa Duggan's "homonormativity", </w:t>
      </w:r>
      <w:r w:rsidRPr="00844734">
        <w:rPr>
          <w:rFonts w:asciiTheme="minorHAnsi" w:eastAsia="Cambria" w:hAnsiTheme="minorHAnsi" w:cstheme="minorHAnsi"/>
          <w:b/>
          <w:u w:val="single"/>
        </w:rPr>
        <w:t>to chart the con nections between sexuality and race in neo liberal North American and European states. As a result, homonationalism opened up a multitude of new possibilities both for queer activism and for queer theory</w:t>
      </w:r>
      <w:r w:rsidRPr="00844734">
        <w:rPr>
          <w:rFonts w:asciiTheme="minorHAnsi" w:eastAsia="Cambria" w:hAnsiTheme="minorHAnsi" w:cstheme="minorHAnsi"/>
        </w:rPr>
        <w:t xml:space="preserve">. </w:t>
      </w:r>
      <w:r w:rsidRPr="00844734">
        <w:rPr>
          <w:rFonts w:asciiTheme="minorHAnsi" w:eastAsia="Cambria" w:hAnsiTheme="minorHAnsi" w:cstheme="minorHAnsi"/>
          <w:b/>
          <w:iCs/>
          <w:highlight w:val="yellow"/>
          <w:u w:val="single"/>
          <w:bdr w:val="single" w:sz="8" w:space="0" w:color="auto"/>
        </w:rPr>
        <w:t>But</w:t>
      </w:r>
      <w:r w:rsidRPr="00844734">
        <w:rPr>
          <w:rFonts w:asciiTheme="minorHAnsi" w:eastAsia="Cambria" w:hAnsiTheme="minorHAnsi" w:cstheme="minorHAnsi"/>
          <w:highlight w:val="yellow"/>
        </w:rPr>
        <w:t xml:space="preserve"> </w:t>
      </w:r>
      <w:r w:rsidRPr="00844734">
        <w:rPr>
          <w:rFonts w:asciiTheme="minorHAnsi" w:eastAsia="Cambria" w:hAnsiTheme="minorHAnsi" w:cstheme="minorHAnsi"/>
          <w:b/>
          <w:highlight w:val="yellow"/>
          <w:u w:val="single"/>
        </w:rPr>
        <w:t>in elevating homonationalism to a</w:t>
      </w:r>
      <w:r w:rsidRPr="00844734">
        <w:rPr>
          <w:rFonts w:asciiTheme="minorHAnsi" w:eastAsia="Cambria" w:hAnsiTheme="minorHAnsi" w:cstheme="minorHAnsi"/>
        </w:rPr>
        <w:t xml:space="preserve"> kind of </w:t>
      </w:r>
      <w:r w:rsidRPr="00844734">
        <w:rPr>
          <w:rFonts w:asciiTheme="minorHAnsi" w:eastAsia="Cambria" w:hAnsiTheme="minorHAnsi" w:cstheme="minorHAnsi"/>
          <w:b/>
          <w:iCs/>
          <w:highlight w:val="yellow"/>
          <w:u w:val="single"/>
          <w:bdr w:val="single" w:sz="8" w:space="0" w:color="auto"/>
        </w:rPr>
        <w:t>master narrative that explains all things in all places</w:t>
      </w:r>
      <w:r w:rsidRPr="00844734">
        <w:rPr>
          <w:rFonts w:asciiTheme="minorHAnsi" w:eastAsia="Cambria" w:hAnsiTheme="minorHAnsi" w:cstheme="minorHAnsi"/>
          <w:highlight w:val="yellow"/>
        </w:rPr>
        <w:t>—</w:t>
      </w:r>
      <w:r w:rsidRPr="00844734">
        <w:rPr>
          <w:rFonts w:asciiTheme="minorHAnsi" w:eastAsia="Cambria" w:hAnsiTheme="minorHAnsi" w:cstheme="minorHAnsi"/>
          <w:b/>
          <w:highlight w:val="yellow"/>
          <w:u w:val="single"/>
        </w:rPr>
        <w:t>in suggesting, for example, that homonationalism in Israel "is exactly what [has been] theorized, within the context of the United States</w:t>
      </w:r>
      <w:r w:rsidRPr="00844734">
        <w:rPr>
          <w:rFonts w:asciiTheme="minorHAnsi" w:eastAsia="Cambria" w:hAnsiTheme="minorHAnsi" w:cstheme="minorHAnsi"/>
          <w:b/>
          <w:u w:val="single"/>
        </w:rPr>
        <w:t>, as well as</w:t>
      </w:r>
      <w:r w:rsidRPr="00844734">
        <w:rPr>
          <w:rFonts w:asciiTheme="minorHAnsi" w:eastAsia="Cambria" w:hAnsiTheme="minorHAnsi" w:cstheme="minorHAnsi"/>
        </w:rPr>
        <w:t xml:space="preserve"> some </w:t>
      </w:r>
      <w:r w:rsidRPr="00844734">
        <w:rPr>
          <w:rFonts w:asciiTheme="minorHAnsi" w:eastAsia="Cambria" w:hAnsiTheme="minorHAnsi" w:cstheme="minorHAnsi"/>
          <w:b/>
          <w:u w:val="single"/>
        </w:rPr>
        <w:t>European states</w:t>
      </w:r>
      <w:r w:rsidRPr="00844734">
        <w:rPr>
          <w:rFonts w:asciiTheme="minorHAnsi" w:eastAsia="Cambria" w:hAnsiTheme="minorHAnsi" w:cstheme="minorHAnsi"/>
        </w:rPr>
        <w:t>" (Puar 2011:1 36)—</w:t>
      </w:r>
      <w:r w:rsidRPr="00844734">
        <w:rPr>
          <w:rFonts w:asciiTheme="minorHAnsi" w:eastAsia="Cambria" w:hAnsiTheme="minorHAnsi" w:cstheme="minorHAnsi"/>
          <w:b/>
          <w:highlight w:val="yellow"/>
          <w:u w:val="single"/>
        </w:rPr>
        <w:t xml:space="preserve">homonationalism's critics have removed the theory from the </w:t>
      </w:r>
      <w:r w:rsidRPr="00844734">
        <w:rPr>
          <w:rFonts w:asciiTheme="minorHAnsi" w:eastAsia="Cambria" w:hAnsiTheme="minorHAnsi" w:cstheme="minorHAnsi"/>
          <w:b/>
          <w:iCs/>
          <w:highlight w:val="yellow"/>
          <w:u w:val="single"/>
          <w:bdr w:val="single" w:sz="8" w:space="0" w:color="auto"/>
        </w:rPr>
        <w:t>concrete socio-historical context</w:t>
      </w:r>
      <w:r w:rsidRPr="00844734">
        <w:rPr>
          <w:rFonts w:asciiTheme="minorHAnsi" w:eastAsia="Cambria" w:hAnsiTheme="minorHAnsi" w:cstheme="minorHAnsi"/>
          <w:b/>
          <w:highlight w:val="yellow"/>
          <w:u w:val="single"/>
        </w:rPr>
        <w:t xml:space="preserve"> it so lucidly described and released it into the ether of empty signifiers that can take on ideological value for any purpose</w:t>
      </w:r>
      <w:r w:rsidRPr="00844734">
        <w:rPr>
          <w:rFonts w:asciiTheme="minorHAnsi" w:eastAsia="Cambria" w:hAnsiTheme="minorHAnsi" w:cstheme="minorHAnsi"/>
        </w:rPr>
        <w:t>, from a fight over who belongs in New York City's GLBT Com munity Center to an effort by two American academics to dismiss anti-homonationalism queer activists for engaging in homonationalism. It would seem, in fact, that—at least in the limited realms of queer thought and activism—</w:t>
      </w:r>
      <w:r w:rsidRPr="00844734">
        <w:rPr>
          <w:rFonts w:asciiTheme="minorHAnsi" w:eastAsia="Cambria" w:hAnsiTheme="minorHAnsi" w:cstheme="minorHAnsi"/>
          <w:b/>
          <w:u w:val="single"/>
        </w:rPr>
        <w:t>homonationalism has eclipsed homonormativity "as a homogeneous, global external entity that exists outside all of us and exerts its terrifying, normative power on</w:t>
      </w:r>
      <w:r w:rsidRPr="00844734">
        <w:rPr>
          <w:rFonts w:asciiTheme="minorHAnsi" w:eastAsia="Cambria" w:hAnsiTheme="minorHAnsi" w:cstheme="minorHAnsi"/>
        </w:rPr>
        <w:t xml:space="preserve"> gay [sic] </w:t>
      </w:r>
      <w:r w:rsidRPr="00844734">
        <w:rPr>
          <w:rFonts w:asciiTheme="minorHAnsi" w:eastAsia="Cambria" w:hAnsiTheme="minorHAnsi" w:cstheme="minorHAnsi"/>
          <w:b/>
          <w:u w:val="single"/>
        </w:rPr>
        <w:t>lives</w:t>
      </w:r>
      <w:r w:rsidRPr="00844734">
        <w:rPr>
          <w:rFonts w:asciiTheme="minorHAnsi" w:eastAsia="Cambria" w:hAnsiTheme="minorHAnsi" w:cstheme="minorHAnsi"/>
        </w:rPr>
        <w:t xml:space="preserve"> </w:t>
      </w:r>
      <w:r w:rsidRPr="00844734">
        <w:rPr>
          <w:rFonts w:asciiTheme="minorHAnsi" w:eastAsia="Cambria" w:hAnsiTheme="minorHAnsi" w:cstheme="minorHAnsi"/>
          <w:b/>
          <w:u w:val="single"/>
        </w:rPr>
        <w:t>everywhere</w:t>
      </w:r>
      <w:r w:rsidRPr="00844734">
        <w:rPr>
          <w:rFonts w:asciiTheme="minorHAnsi" w:eastAsia="Cambria" w:hAnsiTheme="minorHAnsi" w:cstheme="minorHAnsi"/>
        </w:rPr>
        <w:t>" (Brown 2012:1066).</w:t>
      </w:r>
      <w:r w:rsidRPr="00844734">
        <w:rPr>
          <w:rFonts w:asciiTheme="minorHAnsi" w:eastAsia="Cambria" w:hAnsiTheme="minorHAnsi" w:cstheme="minorHAnsi"/>
          <w:sz w:val="12"/>
        </w:rPr>
        <w:t xml:space="preserve">∂ </w:t>
      </w:r>
      <w:r w:rsidRPr="00844734">
        <w:rPr>
          <w:rFonts w:asciiTheme="minorHAnsi" w:eastAsia="Cambria" w:hAnsiTheme="minorHAnsi" w:cstheme="minorHAnsi"/>
        </w:rPr>
        <w:t xml:space="preserve">To be sure, </w:t>
      </w:r>
      <w:r w:rsidRPr="00844734">
        <w:rPr>
          <w:rFonts w:asciiTheme="minorHAnsi" w:eastAsia="Cambria" w:hAnsiTheme="minorHAnsi" w:cstheme="minorHAnsi"/>
          <w:b/>
          <w:highlight w:val="yellow"/>
          <w:u w:val="single"/>
        </w:rPr>
        <w:t>homonationalism</w:t>
      </w:r>
      <w:r w:rsidRPr="00844734">
        <w:rPr>
          <w:rFonts w:asciiTheme="minorHAnsi" w:eastAsia="Cambria" w:hAnsiTheme="minorHAnsi" w:cstheme="minorHAnsi"/>
        </w:rPr>
        <w:t xml:space="preserve"> is a useful heuristic device for understanding the discursive utility of "gay rights" and "tolerance" in "gay capitals" around the world—how and why, for example, representations of gay-friendly Israel are marketed by the Israeli government to European and North American queers and</w:t>
      </w:r>
      <w:r w:rsidRPr="00844734">
        <w:rPr>
          <w:rFonts w:asciiTheme="minorHAnsi" w:eastAsia="Cambria" w:hAnsiTheme="minorHAnsi" w:cstheme="minorHAnsi"/>
          <w:sz w:val="12"/>
        </w:rPr>
        <w:t xml:space="preserve">∂ </w:t>
      </w:r>
      <w:r w:rsidRPr="00844734">
        <w:rPr>
          <w:rFonts w:asciiTheme="minorHAnsi" w:eastAsia="Cambria" w:hAnsiTheme="minorHAnsi" w:cstheme="minorHAnsi"/>
        </w:rPr>
        <w:t xml:space="preserve">passionately contested by queer anti-occupation activists—but it </w:t>
      </w:r>
      <w:r w:rsidRPr="00844734">
        <w:rPr>
          <w:rFonts w:asciiTheme="minorHAnsi" w:eastAsia="Cambria" w:hAnsiTheme="minorHAnsi" w:cstheme="minorHAnsi"/>
          <w:b/>
          <w:iCs/>
          <w:highlight w:val="yellow"/>
          <w:u w:val="single"/>
          <w:bdr w:val="single" w:sz="8" w:space="0" w:color="auto"/>
        </w:rPr>
        <w:t>is severely limited</w:t>
      </w:r>
      <w:r w:rsidRPr="00844734">
        <w:rPr>
          <w:rFonts w:asciiTheme="minorHAnsi" w:eastAsia="Cambria" w:hAnsiTheme="minorHAnsi" w:cstheme="minorHAnsi"/>
          <w:highlight w:val="yellow"/>
        </w:rPr>
        <w:t xml:space="preserve"> </w:t>
      </w:r>
      <w:r w:rsidRPr="00844734">
        <w:rPr>
          <w:rFonts w:asciiTheme="minorHAnsi" w:eastAsia="Cambria" w:hAnsiTheme="minorHAnsi" w:cstheme="minorHAnsi"/>
          <w:b/>
          <w:highlight w:val="yellow"/>
          <w:u w:val="single"/>
        </w:rPr>
        <w:t>in its capacity to shed light on the everyday experiences of queers</w:t>
      </w:r>
      <w:r w:rsidRPr="00844734">
        <w:rPr>
          <w:rFonts w:asciiTheme="minorHAnsi" w:eastAsia="Cambria" w:hAnsiTheme="minorHAnsi" w:cstheme="minorHAnsi"/>
        </w:rPr>
        <w:t xml:space="preserve"> for whom the language of pinkwashing and homonationalism does not have the same currency it has accrued in places like New York City. Paisley Currah (2013) criticized the ways in which this </w:t>
      </w:r>
      <w:r w:rsidRPr="00844734">
        <w:rPr>
          <w:rFonts w:asciiTheme="minorHAnsi" w:eastAsia="Cambria" w:hAnsiTheme="minorHAnsi" w:cstheme="minorHAnsi"/>
          <w:b/>
          <w:highlight w:val="yellow"/>
          <w:u w:val="single"/>
        </w:rPr>
        <w:t>lack of attention to "the local, micro, particular sites where public authority is being exercised" often translates into a fetishization of</w:t>
      </w:r>
      <w:r w:rsidRPr="00844734">
        <w:rPr>
          <w:rFonts w:asciiTheme="minorHAnsi" w:eastAsia="Cambria" w:hAnsiTheme="minorHAnsi" w:cstheme="minorHAnsi"/>
        </w:rPr>
        <w:t xml:space="preserve"> the state as "</w:t>
      </w:r>
      <w:r w:rsidRPr="00844734">
        <w:rPr>
          <w:rFonts w:asciiTheme="minorHAnsi" w:eastAsia="Cambria" w:hAnsiTheme="minorHAnsi" w:cstheme="minorHAnsi"/>
          <w:b/>
          <w:highlight w:val="yellow"/>
          <w:u w:val="single"/>
        </w:rPr>
        <w:t>a totalizing logic</w:t>
      </w:r>
      <w:r w:rsidRPr="00844734">
        <w:rPr>
          <w:rFonts w:asciiTheme="minorHAnsi" w:eastAsia="Cambria" w:hAnsiTheme="minorHAnsi" w:cstheme="minorHAnsi"/>
          <w:highlight w:val="yellow"/>
        </w:rPr>
        <w:t>,</w:t>
      </w:r>
      <w:r w:rsidRPr="00844734">
        <w:rPr>
          <w:rFonts w:asciiTheme="minorHAnsi" w:eastAsia="Cambria" w:hAnsiTheme="minorHAnsi" w:cstheme="minorHAnsi"/>
        </w:rPr>
        <w:t xml:space="preserve"> an ordered hierarchy, a comprehensive rationality, a unity of purpose and execution". And in a terse but powerful review of an application of homonationalism to a very different context—settler colonialism in North America (Morgensen 2011)—Natalie Oswin asks whether "Native queers [are] necessarily resistant? Are they outside homonationalism, in relation to either settler or Native nations, or are Two-Spirit and Native queers also caught up in the web of complic¬ity" (Oswin 2012:692)? Oswin's question hints at </w:t>
      </w:r>
      <w:r w:rsidRPr="00844734">
        <w:rPr>
          <w:rFonts w:asciiTheme="minorHAnsi" w:eastAsia="Cambria" w:hAnsiTheme="minorHAnsi" w:cstheme="minorHAnsi"/>
          <w:b/>
          <w:u w:val="single"/>
        </w:rPr>
        <w:t>one of the fundamental flaws with the theory of homonationalism</w:t>
      </w:r>
      <w:r w:rsidRPr="00844734">
        <w:rPr>
          <w:rFonts w:asciiTheme="minorHAnsi" w:eastAsia="Cambria" w:hAnsiTheme="minorHAnsi" w:cstheme="minorHAnsi"/>
        </w:rPr>
        <w:t xml:space="preserve">, a flaw that </w:t>
      </w:r>
      <w:r w:rsidRPr="00844734">
        <w:rPr>
          <w:rFonts w:asciiTheme="minorHAnsi" w:eastAsia="Cambria" w:hAnsiTheme="minorHAnsi" w:cstheme="minorHAnsi"/>
          <w:b/>
          <w:u w:val="single"/>
        </w:rPr>
        <w:t>is</w:t>
      </w:r>
      <w:r w:rsidRPr="00844734">
        <w:rPr>
          <w:rFonts w:asciiTheme="minorHAnsi" w:eastAsia="Cambria" w:hAnsiTheme="minorHAnsi" w:cstheme="minorHAnsi"/>
        </w:rPr>
        <w:t xml:space="preserve"> perfectly—if more than a little ironically—</w:t>
      </w:r>
      <w:r w:rsidRPr="00844734">
        <w:rPr>
          <w:rFonts w:asciiTheme="minorHAnsi" w:eastAsia="Cambria" w:hAnsiTheme="minorHAnsi" w:cstheme="minorHAnsi"/>
          <w:b/>
          <w:u w:val="single"/>
        </w:rPr>
        <w:t>demonstrated in a recent effort by Puar to advocate</w:t>
      </w:r>
      <w:r w:rsidRPr="00844734">
        <w:rPr>
          <w:rFonts w:asciiTheme="minorHAnsi" w:eastAsia="Cambria" w:hAnsiTheme="minorHAnsi" w:cstheme="minorHAnsi"/>
        </w:rPr>
        <w:t xml:space="preserve"> the post-humanist </w:t>
      </w:r>
      <w:r w:rsidRPr="00844734">
        <w:rPr>
          <w:rFonts w:asciiTheme="minorHAnsi" w:eastAsia="Cambria" w:hAnsiTheme="minorHAnsi" w:cstheme="minorHAnsi"/>
          <w:b/>
          <w:u w:val="single"/>
        </w:rPr>
        <w:t>Deleuzian</w:t>
      </w:r>
      <w:r w:rsidRPr="00844734">
        <w:rPr>
          <w:rFonts w:asciiTheme="minorHAnsi" w:eastAsia="Cambria" w:hAnsiTheme="minorHAnsi" w:cstheme="minorHAnsi"/>
        </w:rPr>
        <w:t xml:space="preserve"> notion of "</w:t>
      </w:r>
      <w:r w:rsidRPr="00844734">
        <w:rPr>
          <w:rFonts w:asciiTheme="minorHAnsi" w:eastAsia="Cambria" w:hAnsiTheme="minorHAnsi" w:cstheme="minorHAnsi"/>
          <w:b/>
          <w:u w:val="single"/>
        </w:rPr>
        <w:t>assemblage" as an alternative to</w:t>
      </w:r>
      <w:r w:rsidRPr="00844734">
        <w:rPr>
          <w:rFonts w:asciiTheme="minorHAnsi" w:eastAsia="Cambria" w:hAnsiTheme="minorHAnsi" w:cstheme="minorHAnsi"/>
        </w:rPr>
        <w:t xml:space="preserve"> the theory of </w:t>
      </w:r>
      <w:r w:rsidRPr="00844734">
        <w:rPr>
          <w:rFonts w:asciiTheme="minorHAnsi" w:eastAsia="Cambria" w:hAnsiTheme="minorHAnsi" w:cstheme="minorHAnsi"/>
          <w:b/>
          <w:u w:val="single"/>
        </w:rPr>
        <w:t>intersectionality</w:t>
      </w:r>
      <w:r w:rsidRPr="00844734">
        <w:rPr>
          <w:rFonts w:asciiTheme="minorHAnsi" w:eastAsia="Cambria" w:hAnsiTheme="minorHAnsi" w:cstheme="minorHAnsi"/>
        </w:rPr>
        <w:t xml:space="preserve">, </w:t>
      </w:r>
      <w:r w:rsidRPr="00844734">
        <w:rPr>
          <w:rFonts w:asciiTheme="minorHAnsi" w:eastAsia="Cambria" w:hAnsiTheme="minorHAnsi" w:cstheme="minorHAnsi"/>
          <w:b/>
          <w:u w:val="single"/>
        </w:rPr>
        <w:t>which</w:t>
      </w:r>
      <w:r w:rsidRPr="00844734">
        <w:rPr>
          <w:rFonts w:asciiTheme="minorHAnsi" w:eastAsia="Cambria" w:hAnsiTheme="minorHAnsi" w:cstheme="minorHAnsi"/>
        </w:rPr>
        <w:t>—</w:t>
      </w:r>
      <w:r w:rsidRPr="00844734">
        <w:rPr>
          <w:rFonts w:asciiTheme="minorHAnsi" w:eastAsia="Cambria" w:hAnsiTheme="minorHAnsi" w:cstheme="minorHAnsi"/>
          <w:b/>
          <w:u w:val="single"/>
        </w:rPr>
        <w:t>in opposition to Puar's dismissal</w:t>
      </w:r>
      <w:r w:rsidRPr="00844734">
        <w:rPr>
          <w:rFonts w:asciiTheme="minorHAnsi" w:eastAsia="Cambria" w:hAnsiTheme="minorHAnsi" w:cstheme="minorHAnsi"/>
        </w:rPr>
        <w:t xml:space="preserve"> of it—</w:t>
      </w:r>
      <w:r w:rsidRPr="00844734">
        <w:rPr>
          <w:rFonts w:asciiTheme="minorHAnsi" w:eastAsia="Cambria" w:hAnsiTheme="minorHAnsi" w:cstheme="minorHAnsi"/>
          <w:b/>
          <w:u w:val="single"/>
        </w:rPr>
        <w:t>I offer</w:t>
      </w:r>
      <w:r w:rsidRPr="00844734">
        <w:rPr>
          <w:rFonts w:asciiTheme="minorHAnsi" w:eastAsia="Cambria" w:hAnsiTheme="minorHAnsi" w:cstheme="minorHAnsi"/>
        </w:rPr>
        <w:t xml:space="preserve"> here </w:t>
      </w:r>
      <w:r w:rsidRPr="00844734">
        <w:rPr>
          <w:rFonts w:asciiTheme="minorHAnsi" w:eastAsia="Cambria" w:hAnsiTheme="minorHAnsi" w:cstheme="minorHAnsi"/>
          <w:b/>
          <w:u w:val="single"/>
        </w:rPr>
        <w:t xml:space="preserve">as a more productive framework for understanding the </w:t>
      </w:r>
      <w:r w:rsidRPr="00844734">
        <w:rPr>
          <w:rFonts w:asciiTheme="minorHAnsi" w:eastAsia="Cambria" w:hAnsiTheme="minorHAnsi" w:cstheme="minorHAnsi"/>
          <w:b/>
          <w:iCs/>
          <w:u w:val="single"/>
          <w:bdr w:val="single" w:sz="8" w:space="0" w:color="auto"/>
        </w:rPr>
        <w:t>actual operations of power</w:t>
      </w:r>
      <w:r w:rsidRPr="00844734">
        <w:rPr>
          <w:rFonts w:asciiTheme="minorHAnsi" w:eastAsia="Cambria" w:hAnsiTheme="minorHAnsi" w:cstheme="minorHAnsi"/>
          <w:b/>
          <w:u w:val="single"/>
        </w:rPr>
        <w:t xml:space="preserve"> in diverse socio-historical contexts</w:t>
      </w:r>
      <w:r w:rsidRPr="00844734">
        <w:rPr>
          <w:rFonts w:asciiTheme="minorHAnsi" w:eastAsia="Cambria" w:hAnsiTheme="minorHAnsi" w:cstheme="minorHAnsi"/>
        </w:rPr>
        <w:t>.</w:t>
      </w:r>
    </w:p>
    <w:p w14:paraId="5DCFA4BC" w14:textId="77777777" w:rsidR="00326B8B" w:rsidRPr="00844734" w:rsidRDefault="00326B8B" w:rsidP="00326B8B">
      <w:pPr>
        <w:keepNext/>
        <w:keepLines/>
        <w:spacing w:before="40"/>
        <w:outlineLvl w:val="3"/>
        <w:rPr>
          <w:rFonts w:asciiTheme="minorHAnsi" w:eastAsia="MS Gothic" w:hAnsiTheme="minorHAnsi" w:cstheme="minorHAnsi"/>
          <w:b/>
          <w:iCs/>
          <w:sz w:val="26"/>
        </w:rPr>
      </w:pPr>
      <w:r w:rsidRPr="00844734">
        <w:rPr>
          <w:rFonts w:asciiTheme="minorHAnsi" w:eastAsia="MS Gothic" w:hAnsiTheme="minorHAnsi" w:cstheme="minorHAnsi"/>
          <w:b/>
          <w:iCs/>
          <w:sz w:val="26"/>
        </w:rPr>
        <w:t xml:space="preserve">This homogenization of queer experience is </w:t>
      </w:r>
      <w:r w:rsidRPr="00844734">
        <w:rPr>
          <w:rFonts w:asciiTheme="minorHAnsi" w:eastAsia="MS Gothic" w:hAnsiTheme="minorHAnsi" w:cstheme="minorHAnsi"/>
          <w:b/>
          <w:iCs/>
          <w:sz w:val="26"/>
          <w:u w:val="single"/>
        </w:rPr>
        <w:t>offense</w:t>
      </w:r>
      <w:r w:rsidRPr="00844734">
        <w:rPr>
          <w:rFonts w:asciiTheme="minorHAnsi" w:eastAsia="MS Gothic" w:hAnsiTheme="minorHAnsi" w:cstheme="minorHAnsi"/>
          <w:b/>
          <w:iCs/>
          <w:sz w:val="26"/>
        </w:rPr>
        <w:t>---it trades off with nuanced frameworks for combatting unique oppression</w:t>
      </w:r>
    </w:p>
    <w:p w14:paraId="01EFAF32"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b/>
          <w:bCs/>
          <w:sz w:val="26"/>
        </w:rPr>
        <w:t>Ritchie 14</w:t>
      </w:r>
      <w:r w:rsidRPr="00844734">
        <w:rPr>
          <w:rFonts w:asciiTheme="minorHAnsi" w:eastAsia="Cambria" w:hAnsiTheme="minorHAnsi" w:cstheme="minorHAnsi"/>
        </w:rPr>
        <w:t xml:space="preserve"> - Assistant Professor of Anthropology at Florida International University</w:t>
      </w:r>
    </w:p>
    <w:p w14:paraId="6320BE0B"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rPr>
        <w:t>(Jason, “Pinkwashing, Homonationalism, and Israel–Palestine: The Conceits of Queer Theory and the Politics of the Ordinary,” Antipode)</w:t>
      </w:r>
    </w:p>
    <w:p w14:paraId="7A27A4A1" w14:textId="77777777" w:rsidR="00326B8B" w:rsidRPr="00844734" w:rsidRDefault="00326B8B" w:rsidP="00326B8B">
      <w:pPr>
        <w:rPr>
          <w:rFonts w:asciiTheme="minorHAnsi" w:eastAsia="Cambria" w:hAnsiTheme="minorHAnsi" w:cstheme="minorHAnsi"/>
        </w:rPr>
      </w:pPr>
      <w:r w:rsidRPr="00844734">
        <w:rPr>
          <w:rFonts w:asciiTheme="minorHAnsi" w:eastAsia="Cambria" w:hAnsiTheme="minorHAnsi" w:cstheme="minorHAnsi"/>
        </w:rPr>
        <w:t xml:space="preserve">I have utilized the metaphor of the checkpoint to demonstrate what I believe to be a more empirically convincing and politically engaged account of the everyday violence queer Palestinians face. Focusing on the checkpoint requires one to locate the racist violence of the Israeli state in a specific time and place, structured by identifiable social and political processes and inhabited by actual human beings who embody multiple subject positions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w:t>
      </w:r>
      <w:r w:rsidRPr="00844734">
        <w:rPr>
          <w:rFonts w:asciiTheme="minorHAnsi" w:eastAsia="Cambria" w:hAnsiTheme="minorHAnsi" w:cstheme="minorHAnsi"/>
          <w:b/>
          <w:highlight w:val="yellow"/>
          <w:u w:val="single"/>
        </w:rPr>
        <w:t>queers who live in other places have some value beyond serving as grist for North American and European queers to consolidate a properly radical subjectivity and mitigate their privilege,</w:t>
      </w:r>
      <w:r w:rsidRPr="00844734">
        <w:rPr>
          <w:rFonts w:asciiTheme="minorHAnsi" w:eastAsia="Cambria" w:hAnsiTheme="minorHAnsi" w:cstheme="minorHAnsi"/>
          <w:b/>
          <w:u w:val="single"/>
        </w:rPr>
        <w:t xml:space="preserve"> homonationalism's</w:t>
      </w:r>
      <w:r w:rsidRPr="00844734">
        <w:rPr>
          <w:rFonts w:asciiTheme="minorHAnsi" w:eastAsia="Cambria" w:hAnsiTheme="minorHAnsi" w:cstheme="minorHAnsi"/>
        </w:rPr>
        <w:t xml:space="preserve"> activist critics—and its </w:t>
      </w:r>
      <w:r w:rsidRPr="00844734">
        <w:rPr>
          <w:rFonts w:asciiTheme="minorHAnsi" w:eastAsia="Cambria" w:hAnsiTheme="minorHAnsi" w:cstheme="minorHAnsi"/>
          <w:b/>
          <w:highlight w:val="yellow"/>
          <w:u w:val="single"/>
        </w:rPr>
        <w:t>theorists</w:t>
      </w:r>
      <w:r w:rsidRPr="00844734">
        <w:rPr>
          <w:rFonts w:asciiTheme="minorHAnsi" w:eastAsia="Cambria" w:hAnsiTheme="minorHAnsi" w:cstheme="minorHAnsi"/>
          <w:highlight w:val="yellow"/>
        </w:rPr>
        <w:t>—</w:t>
      </w:r>
      <w:r w:rsidRPr="00844734">
        <w:rPr>
          <w:rFonts w:asciiTheme="minorHAnsi" w:eastAsia="Cambria" w:hAnsiTheme="minorHAnsi" w:cstheme="minorHAnsi"/>
          <w:b/>
          <w:highlight w:val="yellow"/>
          <w:u w:val="single"/>
        </w:rPr>
        <w:t>might consider resisting the impulse to homogenize</w:t>
      </w:r>
      <w:r w:rsidRPr="00844734">
        <w:rPr>
          <w:rFonts w:asciiTheme="minorHAnsi" w:eastAsia="Cambria" w:hAnsiTheme="minorHAnsi" w:cstheme="minorHAnsi"/>
        </w:rPr>
        <w:t xml:space="preserve"> this or that queer as the victim or the victor </w:t>
      </w:r>
      <w:r w:rsidRPr="00844734">
        <w:rPr>
          <w:rFonts w:asciiTheme="minorHAnsi" w:eastAsia="Cambria" w:hAnsiTheme="minorHAnsi" w:cstheme="minorHAnsi"/>
          <w:b/>
          <w:highlight w:val="yellow"/>
          <w:u w:val="single"/>
        </w:rPr>
        <w:t>and work instead to develop a nuanced framework for building coalitions to fight</w:t>
      </w:r>
      <w:r w:rsidRPr="00844734">
        <w:rPr>
          <w:rFonts w:asciiTheme="minorHAnsi" w:eastAsia="Cambria" w:hAnsiTheme="minorHAnsi" w:cstheme="minorHAnsi"/>
          <w:highlight w:val="yellow"/>
        </w:rPr>
        <w:t>—</w:t>
      </w:r>
      <w:r w:rsidRPr="00844734">
        <w:rPr>
          <w:rFonts w:asciiTheme="minorHAnsi" w:eastAsia="Cambria" w:hAnsiTheme="minorHAnsi" w:cstheme="minorHAnsi"/>
          <w:b/>
          <w:highlight w:val="yellow"/>
          <w:u w:val="single"/>
        </w:rPr>
        <w:t>rather than platforms on which to fight about</w:t>
      </w:r>
      <w:r w:rsidRPr="00844734">
        <w:rPr>
          <w:rFonts w:asciiTheme="minorHAnsi" w:eastAsia="Cambria" w:hAnsiTheme="minorHAnsi" w:cstheme="minorHAnsi"/>
        </w:rPr>
        <w:t>—</w:t>
      </w:r>
      <w:r w:rsidRPr="00844734">
        <w:rPr>
          <w:rFonts w:asciiTheme="minorHAnsi" w:eastAsia="Cambria" w:hAnsiTheme="minorHAnsi" w:cstheme="minorHAnsi"/>
          <w:b/>
          <w:u w:val="single"/>
        </w:rPr>
        <w:t xml:space="preserve">the complex and unpredictable ways </w:t>
      </w:r>
      <w:r w:rsidRPr="00844734">
        <w:rPr>
          <w:rFonts w:asciiTheme="minorHAnsi" w:eastAsia="Cambria" w:hAnsiTheme="minorHAnsi" w:cstheme="minorHAnsi"/>
        </w:rPr>
        <w:t xml:space="preserve">space is organized, </w:t>
      </w:r>
      <w:r w:rsidRPr="00844734">
        <w:rPr>
          <w:rFonts w:asciiTheme="minorHAnsi" w:eastAsia="Cambria" w:hAnsiTheme="minorHAnsi" w:cstheme="minorHAnsi"/>
          <w:b/>
          <w:u w:val="single"/>
        </w:rPr>
        <w:t>difference is enforced</w:t>
      </w:r>
      <w:r w:rsidRPr="00844734">
        <w:rPr>
          <w:rFonts w:asciiTheme="minorHAnsi" w:eastAsia="Cambria" w:hAnsiTheme="minorHAnsi" w:cstheme="minorHAnsi"/>
        </w:rPr>
        <w:t>, and some bodies in some places are allowed to move more freely than others.</w:t>
      </w:r>
    </w:p>
    <w:p w14:paraId="5DE3B643" w14:textId="77777777" w:rsidR="00326B8B" w:rsidRPr="00844734" w:rsidRDefault="00326B8B" w:rsidP="00326B8B">
      <w:pPr>
        <w:rPr>
          <w:rFonts w:asciiTheme="minorHAnsi" w:hAnsiTheme="minorHAnsi" w:cstheme="minorHAnsi"/>
        </w:rPr>
      </w:pPr>
    </w:p>
    <w:p w14:paraId="03D41943" w14:textId="77777777" w:rsidR="00326B8B" w:rsidRPr="00844734" w:rsidRDefault="00326B8B" w:rsidP="00326B8B">
      <w:pPr>
        <w:pStyle w:val="Heading4"/>
        <w:rPr>
          <w:rFonts w:asciiTheme="minorHAnsi" w:eastAsia="Calibri" w:hAnsiTheme="minorHAnsi" w:cstheme="minorHAnsi"/>
        </w:rPr>
      </w:pPr>
      <w:r w:rsidRPr="00844734">
        <w:rPr>
          <w:rFonts w:asciiTheme="minorHAnsi" w:eastAsia="Calibri" w:hAnsiTheme="minorHAnsi" w:cstheme="minorHAnsi"/>
        </w:rPr>
        <w:t xml:space="preserve">Futurity inevitable and optimism is the best way to resolve it. Their arguments focused on change and subject formation are instances in which their revolutionary energy is NECESSARILY invested in a new tomorrow. Turns the case and means </w:t>
      </w:r>
      <w:r>
        <w:rPr>
          <w:rFonts w:asciiTheme="minorHAnsi" w:eastAsia="Calibri" w:hAnsiTheme="minorHAnsi" w:cstheme="minorHAnsi"/>
        </w:rPr>
        <w:t>we</w:t>
      </w:r>
      <w:r w:rsidRPr="00844734">
        <w:rPr>
          <w:rFonts w:asciiTheme="minorHAnsi" w:eastAsia="Calibri" w:hAnsiTheme="minorHAnsi" w:cstheme="minorHAnsi"/>
        </w:rPr>
        <w:t xml:space="preserve"> solve BETTER THAN THE AFF.</w:t>
      </w:r>
    </w:p>
    <w:p w14:paraId="7AD9C88C" w14:textId="77777777" w:rsidR="00326B8B" w:rsidRPr="00844734" w:rsidRDefault="00326B8B" w:rsidP="00326B8B">
      <w:pPr>
        <w:rPr>
          <w:rFonts w:asciiTheme="minorHAnsi" w:eastAsia="Calibri" w:hAnsiTheme="minorHAnsi" w:cstheme="minorHAnsi"/>
          <w:b/>
          <w:bCs/>
          <w:sz w:val="26"/>
        </w:rPr>
      </w:pPr>
      <w:r w:rsidRPr="00844734">
        <w:rPr>
          <w:rFonts w:asciiTheme="minorHAnsi" w:eastAsia="Calibri" w:hAnsiTheme="minorHAnsi" w:cstheme="minorHAnsi"/>
          <w:b/>
          <w:bCs/>
          <w:sz w:val="26"/>
        </w:rPr>
        <w:t>Manalansan ‘15</w:t>
      </w:r>
    </w:p>
    <w:p w14:paraId="0FEF9F52" w14:textId="77777777" w:rsidR="00326B8B" w:rsidRPr="00844734" w:rsidRDefault="00326B8B" w:rsidP="00326B8B">
      <w:pPr>
        <w:rPr>
          <w:rFonts w:asciiTheme="minorHAnsi" w:eastAsia="Calibri" w:hAnsiTheme="minorHAnsi" w:cstheme="minorHAnsi"/>
          <w:sz w:val="18"/>
          <w:szCs w:val="18"/>
        </w:rPr>
      </w:pPr>
      <w:r w:rsidRPr="00844734">
        <w:rPr>
          <w:rFonts w:asciiTheme="minorHAnsi" w:eastAsia="Calibri" w:hAnsiTheme="minorHAnsi" w:cstheme="minorHAnsi"/>
          <w:sz w:val="18"/>
          <w:szCs w:val="18"/>
        </w:rPr>
        <w:t>Martin F. Manalansan IV - Associate Professor of all of the following at The University of Illinois: Gender and Women's Studies, Asian American Studies, Anthropology, Latin American and Caribbean Studies, LAS Global Studies, Center for East Asian and Pacific Studies, and Center for Global Studies. The author holds a Ph.D. in Social Anthropology from The University of Rochester and studied philosophy, Asian Studies and anthropology at the University of the Philippines. As part of claims about futurity, the author references lived excahnges with queer trans women of color. The author also references concurring professional exchanges with David L. Eng, Professor of English at the University of Pennsylvania; Gayatri Gopinath, who  is an associate professor of Social and Cultural Analysis and director of Asian/Pacific/American Studies at New York University.; Roderick Ferguson, who is a professor of African American and Gender and Women's Studies in the African American Studies Department at the University of Illinois, Chicago; Chandan Reddy, who is an Associate Professor of Gender, Women &amp; Sexuality Studies at the University of Washington; and the late José Esteban Muñoz, was an American academic in the fields of performance studies, visual culture, queer theory, cultural studies, and critical theory; “A Question from Bruno Latour” This article is part of the series Queer Futures. Fieldsights - Theorizing the Contemporary, Cultural Anthropology Online, July 21, 2015 - https://www.culanth.org/fieldsights/703-a-question-from-bruno-latour</w:t>
      </w:r>
    </w:p>
    <w:p w14:paraId="76BFB506" w14:textId="77777777" w:rsidR="00326B8B" w:rsidRPr="00844734" w:rsidRDefault="00326B8B" w:rsidP="00326B8B">
      <w:pPr>
        <w:rPr>
          <w:rFonts w:asciiTheme="minorHAnsi" w:eastAsia="Calibri" w:hAnsiTheme="minorHAnsi" w:cstheme="minorHAnsi"/>
        </w:rPr>
      </w:pPr>
    </w:p>
    <w:p w14:paraId="339095C6" w14:textId="77777777" w:rsidR="00326B8B" w:rsidRPr="00844734" w:rsidRDefault="00326B8B" w:rsidP="00326B8B">
      <w:pPr>
        <w:rPr>
          <w:rFonts w:asciiTheme="minorHAnsi" w:eastAsia="Calibri" w:hAnsiTheme="minorHAnsi" w:cstheme="minorHAnsi"/>
          <w:sz w:val="14"/>
        </w:rPr>
      </w:pPr>
      <w:r w:rsidRPr="00844734">
        <w:rPr>
          <w:rFonts w:asciiTheme="minorHAnsi" w:eastAsia="Calibri" w:hAnsiTheme="minorHAnsi" w:cstheme="minorHAnsi"/>
          <w:b/>
          <w:highlight w:val="yellow"/>
          <w:u w:val="single"/>
        </w:rPr>
        <w:t>My response</w:t>
      </w:r>
      <w:r w:rsidRPr="00844734">
        <w:rPr>
          <w:rFonts w:asciiTheme="minorHAnsi" w:eastAsia="Calibri" w:hAnsiTheme="minorHAnsi" w:cstheme="minorHAnsi"/>
          <w:sz w:val="14"/>
        </w:rPr>
        <w:t xml:space="preserve"> to the question of “no future” </w:t>
      </w:r>
      <w:r w:rsidRPr="00844734">
        <w:rPr>
          <w:rFonts w:asciiTheme="minorHAnsi" w:eastAsia="Calibri" w:hAnsiTheme="minorHAnsi" w:cstheme="minorHAnsi"/>
          <w:b/>
          <w:highlight w:val="yellow"/>
          <w:u w:val="single"/>
        </w:rPr>
        <w:t xml:space="preserve">comes from my </w:t>
      </w:r>
      <w:r w:rsidRPr="00844734">
        <w:rPr>
          <w:rFonts w:asciiTheme="minorHAnsi" w:eastAsia="Calibri" w:hAnsiTheme="minorHAnsi" w:cstheme="minorHAnsi"/>
          <w:b/>
          <w:u w:val="single"/>
        </w:rPr>
        <w:t>encounters, engagements, and</w:t>
      </w:r>
      <w:r w:rsidRPr="00844734">
        <w:rPr>
          <w:rFonts w:asciiTheme="minorHAnsi" w:eastAsia="Calibri" w:hAnsiTheme="minorHAnsi" w:cstheme="minorHAnsi"/>
          <w:sz w:val="14"/>
        </w:rPr>
        <w:t xml:space="preserve"> </w:t>
      </w:r>
      <w:r w:rsidRPr="00844734">
        <w:rPr>
          <w:rFonts w:asciiTheme="minorHAnsi" w:eastAsia="Calibri" w:hAnsiTheme="minorHAnsi" w:cstheme="minorHAnsi"/>
          <w:b/>
          <w:highlight w:val="yellow"/>
          <w:u w:val="single"/>
        </w:rPr>
        <w:t>conversations</w:t>
      </w:r>
      <w:r w:rsidRPr="00844734">
        <w:rPr>
          <w:rFonts w:asciiTheme="minorHAnsi" w:eastAsia="Calibri" w:hAnsiTheme="minorHAnsi" w:cstheme="minorHAnsi"/>
          <w:sz w:val="14"/>
        </w:rPr>
        <w:t xml:space="preserve"> with colleagues </w:t>
      </w:r>
      <w:r w:rsidRPr="00844734">
        <w:rPr>
          <w:rFonts w:asciiTheme="minorHAnsi" w:eastAsia="Calibri" w:hAnsiTheme="minorHAnsi" w:cstheme="minorHAnsi"/>
          <w:b/>
          <w:highlight w:val="yellow"/>
          <w:u w:val="single"/>
        </w:rPr>
        <w:t>under the aegis of queer-of-color critique</w:t>
      </w:r>
      <w:r w:rsidRPr="00844734">
        <w:rPr>
          <w:rFonts w:asciiTheme="minorHAnsi" w:eastAsia="Calibri" w:hAnsiTheme="minorHAnsi" w:cstheme="minorHAnsi"/>
          <w:sz w:val="14"/>
        </w:rPr>
        <w:t xml:space="preserve">, scholars like David Eng, Gayatri Gopinath, Roderick Ferguson, Chandan Reddy, and the late José Esteban Muñoz, among others. </w:t>
      </w:r>
      <w:r w:rsidRPr="00844734">
        <w:rPr>
          <w:rFonts w:asciiTheme="minorHAnsi" w:eastAsia="Calibri" w:hAnsiTheme="minorHAnsi" w:cstheme="minorHAnsi"/>
          <w:b/>
          <w:u w:val="single"/>
        </w:rPr>
        <w:t>We appreciate</w:t>
      </w:r>
      <w:r w:rsidRPr="00844734">
        <w:rPr>
          <w:rFonts w:asciiTheme="minorHAnsi" w:eastAsia="Calibri" w:hAnsiTheme="minorHAnsi" w:cstheme="minorHAnsi"/>
          <w:sz w:val="14"/>
        </w:rPr>
        <w:t xml:space="preserve"> the renegade antireproductive stance of the “no future” </w:t>
      </w:r>
      <w:r w:rsidRPr="00844734">
        <w:rPr>
          <w:rFonts w:asciiTheme="minorHAnsi" w:eastAsia="Calibri" w:hAnsiTheme="minorHAnsi" w:cstheme="minorHAnsi"/>
          <w:b/>
          <w:u w:val="single"/>
        </w:rPr>
        <w:t>camp</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which states that we should not subscribe to a future</w:t>
      </w:r>
      <w:r w:rsidRPr="00844734">
        <w:rPr>
          <w:rFonts w:asciiTheme="minorHAnsi" w:eastAsia="Calibri" w:hAnsiTheme="minorHAnsi" w:cstheme="minorHAnsi"/>
          <w:sz w:val="14"/>
        </w:rPr>
        <w:t xml:space="preserve"> that is </w:t>
      </w:r>
      <w:r w:rsidRPr="00844734">
        <w:rPr>
          <w:rFonts w:asciiTheme="minorHAnsi" w:eastAsia="Calibri" w:hAnsiTheme="minorHAnsi" w:cstheme="minorHAnsi"/>
          <w:b/>
          <w:u w:val="single"/>
        </w:rPr>
        <w:t>entrenched in heteropatriarchal dreams</w:t>
      </w:r>
      <w:r w:rsidRPr="00844734">
        <w:rPr>
          <w:rFonts w:asciiTheme="minorHAnsi" w:eastAsia="Calibri" w:hAnsiTheme="minorHAnsi" w:cstheme="minorHAnsi"/>
          <w:sz w:val="14"/>
        </w:rPr>
        <w:t xml:space="preserve"> of marriage and procreation. </w:t>
      </w:r>
      <w:r w:rsidRPr="00844734">
        <w:rPr>
          <w:rFonts w:asciiTheme="minorHAnsi" w:eastAsia="Calibri" w:hAnsiTheme="minorHAnsi" w:cstheme="minorHAnsi"/>
          <w:b/>
          <w:iCs/>
          <w:highlight w:val="yellow"/>
          <w:u w:val="single"/>
          <w:bdr w:val="single" w:sz="8" w:space="0" w:color="auto"/>
        </w:rPr>
        <w:t>However, there was a general sense</w:t>
      </w:r>
      <w:r w:rsidRPr="00844734">
        <w:rPr>
          <w:rFonts w:asciiTheme="minorHAnsi" w:eastAsia="Calibri" w:hAnsiTheme="minorHAnsi" w:cstheme="minorHAnsi"/>
          <w:sz w:val="14"/>
        </w:rPr>
        <w:t xml:space="preserve"> among us </w:t>
      </w:r>
      <w:r w:rsidRPr="00844734">
        <w:rPr>
          <w:rFonts w:asciiTheme="minorHAnsi" w:eastAsia="Calibri" w:hAnsiTheme="minorHAnsi" w:cstheme="minorHAnsi"/>
          <w:b/>
          <w:iCs/>
          <w:highlight w:val="yellow"/>
          <w:u w:val="single"/>
          <w:bdr w:val="single" w:sz="8" w:space="0" w:color="auto"/>
        </w:rPr>
        <w:t xml:space="preserve">that the issue of “no future” comes from a </w:t>
      </w:r>
      <w:r w:rsidRPr="00844734">
        <w:rPr>
          <w:rFonts w:asciiTheme="minorHAnsi" w:eastAsia="Calibri" w:hAnsiTheme="minorHAnsi" w:cstheme="minorHAnsi"/>
          <w:b/>
          <w:u w:val="single"/>
        </w:rPr>
        <w:t>vantage point and a</w:t>
      </w:r>
      <w:r w:rsidRPr="00844734">
        <w:rPr>
          <w:rFonts w:asciiTheme="minorHAnsi" w:eastAsia="Calibri" w:hAnsiTheme="minorHAnsi" w:cstheme="minorHAnsi"/>
          <w:sz w:val="14"/>
        </w:rPr>
        <w:t xml:space="preserve"> </w:t>
      </w:r>
      <w:r w:rsidRPr="00844734">
        <w:rPr>
          <w:rFonts w:asciiTheme="minorHAnsi" w:eastAsia="Calibri" w:hAnsiTheme="minorHAnsi" w:cstheme="minorHAnsi"/>
          <w:b/>
          <w:iCs/>
          <w:highlight w:val="yellow"/>
          <w:u w:val="single"/>
          <w:bdr w:val="single" w:sz="8" w:space="0" w:color="auto"/>
        </w:rPr>
        <w:t>comfortable perch of privilege.</w:t>
      </w:r>
      <w:r w:rsidRPr="00844734">
        <w:rPr>
          <w:rFonts w:asciiTheme="minorHAnsi" w:eastAsia="Calibri" w:hAnsiTheme="minorHAnsi" w:cstheme="minorHAnsi"/>
          <w:sz w:val="14"/>
        </w:rPr>
        <w:t xml:space="preserve"> </w:t>
      </w:r>
      <w:r w:rsidRPr="00844734">
        <w:rPr>
          <w:rFonts w:asciiTheme="minorHAnsi" w:eastAsia="Calibri" w:hAnsiTheme="minorHAnsi" w:cstheme="minorHAnsi"/>
          <w:b/>
          <w:highlight w:val="yellow"/>
          <w:u w:val="single"/>
        </w:rPr>
        <w:t>As a scholar</w:t>
      </w:r>
      <w:r w:rsidRPr="00844734">
        <w:rPr>
          <w:rFonts w:asciiTheme="minorHAnsi" w:eastAsia="Calibri" w:hAnsiTheme="minorHAnsi" w:cstheme="minorHAnsi"/>
          <w:sz w:val="14"/>
        </w:rPr>
        <w:t xml:space="preserve"> invested and </w:t>
      </w:r>
      <w:r w:rsidRPr="00844734">
        <w:rPr>
          <w:rFonts w:asciiTheme="minorHAnsi" w:eastAsia="Calibri" w:hAnsiTheme="minorHAnsi" w:cstheme="minorHAnsi"/>
          <w:b/>
          <w:highlight w:val="yellow"/>
          <w:u w:val="single"/>
        </w:rPr>
        <w:t>immersed in the plight of queers of color,</w:t>
      </w:r>
      <w:r w:rsidRPr="00844734">
        <w:rPr>
          <w:rFonts w:asciiTheme="minorHAnsi" w:eastAsia="Calibri" w:hAnsiTheme="minorHAnsi" w:cstheme="minorHAnsi"/>
          <w:sz w:val="14"/>
        </w:rPr>
        <w:t xml:space="preserve"> </w:t>
      </w:r>
      <w:r w:rsidRPr="00844734">
        <w:rPr>
          <w:rFonts w:asciiTheme="minorHAnsi" w:eastAsia="Calibri" w:hAnsiTheme="minorHAnsi" w:cstheme="minorHAnsi"/>
          <w:b/>
          <w:iCs/>
          <w:highlight w:val="yellow"/>
          <w:u w:val="single"/>
          <w:bdr w:val="single" w:sz="8" w:space="0" w:color="auto"/>
        </w:rPr>
        <w:t>futurity is not just a possibility but a necessity.</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To paraphrase</w:t>
      </w:r>
      <w:r w:rsidRPr="00844734">
        <w:rPr>
          <w:rFonts w:asciiTheme="minorHAnsi" w:eastAsia="Calibri" w:hAnsiTheme="minorHAnsi" w:cstheme="minorHAnsi"/>
          <w:sz w:val="14"/>
        </w:rPr>
        <w:t xml:space="preserve"> my </w:t>
      </w:r>
      <w:r w:rsidRPr="00844734">
        <w:rPr>
          <w:rFonts w:asciiTheme="minorHAnsi" w:eastAsia="Calibri" w:hAnsiTheme="minorHAnsi" w:cstheme="minorHAnsi"/>
          <w:b/>
          <w:u w:val="single"/>
        </w:rPr>
        <w:t>queer-of-color critique colleagues</w:t>
      </w:r>
      <w:r w:rsidRPr="00844734">
        <w:rPr>
          <w:rFonts w:asciiTheme="minorHAnsi" w:eastAsia="Calibri" w:hAnsiTheme="minorHAnsi" w:cstheme="minorHAnsi"/>
          <w:sz w:val="14"/>
        </w:rPr>
        <w:t xml:space="preserve">, </w:t>
      </w:r>
      <w:r w:rsidRPr="00844734">
        <w:rPr>
          <w:rFonts w:asciiTheme="minorHAnsi" w:eastAsia="Calibri" w:hAnsiTheme="minorHAnsi" w:cstheme="minorHAnsi"/>
          <w:b/>
          <w:iCs/>
          <w:highlight w:val="yellow"/>
          <w:u w:val="single"/>
          <w:bdr w:val="single" w:sz="8" w:space="0" w:color="auto"/>
        </w:rPr>
        <w:t xml:space="preserve">we cannot </w:t>
      </w:r>
      <w:r w:rsidRPr="00844734">
        <w:rPr>
          <w:rFonts w:asciiTheme="minorHAnsi" w:eastAsia="Calibri" w:hAnsiTheme="minorHAnsi" w:cstheme="minorHAnsi"/>
          <w:b/>
          <w:iCs/>
          <w:sz w:val="44"/>
          <w:szCs w:val="44"/>
          <w:highlight w:val="yellow"/>
          <w:u w:val="single"/>
          <w:bdr w:val="single" w:sz="8" w:space="0" w:color="auto"/>
        </w:rPr>
        <w:t>not</w:t>
      </w:r>
      <w:r w:rsidRPr="00844734">
        <w:rPr>
          <w:rFonts w:asciiTheme="minorHAnsi" w:eastAsia="Calibri" w:hAnsiTheme="minorHAnsi" w:cstheme="minorHAnsi"/>
          <w:b/>
          <w:iCs/>
          <w:highlight w:val="yellow"/>
          <w:u w:val="single"/>
          <w:bdr w:val="single" w:sz="8" w:space="0" w:color="auto"/>
        </w:rPr>
        <w:t xml:space="preserve"> think of a future</w:t>
      </w:r>
      <w:r w:rsidRPr="00844734">
        <w:rPr>
          <w:rFonts w:asciiTheme="minorHAnsi" w:eastAsia="Calibri" w:hAnsiTheme="minorHAnsi" w:cstheme="minorHAnsi"/>
          <w:sz w:val="14"/>
        </w:rPr>
        <w:t>—</w:t>
      </w:r>
      <w:r w:rsidRPr="00844734">
        <w:rPr>
          <w:rFonts w:asciiTheme="minorHAnsi" w:eastAsia="Calibri" w:hAnsiTheme="minorHAnsi" w:cstheme="minorHAnsi"/>
          <w:b/>
          <w:iCs/>
          <w:highlight w:val="yellow"/>
          <w:u w:val="single"/>
          <w:bdr w:val="single" w:sz="8" w:space="0" w:color="auto"/>
        </w:rPr>
        <w:t>it is the very fuel of existence</w:t>
      </w:r>
      <w:r w:rsidRPr="00844734">
        <w:rPr>
          <w:rFonts w:asciiTheme="minorHAnsi" w:eastAsia="Calibri" w:hAnsiTheme="minorHAnsi" w:cstheme="minorHAnsi"/>
          <w:sz w:val="14"/>
        </w:rPr>
        <w:t xml:space="preserve">, the pivot </w:t>
      </w:r>
      <w:r w:rsidRPr="00844734">
        <w:rPr>
          <w:rFonts w:asciiTheme="minorHAnsi" w:eastAsia="Calibri" w:hAnsiTheme="minorHAnsi" w:cstheme="minorHAnsi"/>
          <w:b/>
          <w:iCs/>
          <w:highlight w:val="yellow"/>
          <w:u w:val="single"/>
          <w:bdr w:val="single" w:sz="8" w:space="0" w:color="auto"/>
        </w:rPr>
        <w:t>that animates</w:t>
      </w:r>
      <w:r w:rsidRPr="00844734">
        <w:rPr>
          <w:rFonts w:asciiTheme="minorHAnsi" w:eastAsia="Calibri" w:hAnsiTheme="minorHAnsi" w:cstheme="minorHAnsi"/>
          <w:sz w:val="14"/>
        </w:rPr>
        <w:t xml:space="preserve"> and propels </w:t>
      </w:r>
      <w:r w:rsidRPr="00844734">
        <w:rPr>
          <w:rFonts w:asciiTheme="minorHAnsi" w:eastAsia="Calibri" w:hAnsiTheme="minorHAnsi" w:cstheme="minorHAnsi"/>
          <w:b/>
          <w:iCs/>
          <w:highlight w:val="yellow"/>
          <w:u w:val="single"/>
          <w:bdr w:val="single" w:sz="8" w:space="0" w:color="auto"/>
        </w:rPr>
        <w:t>energies</w:t>
      </w:r>
      <w:r w:rsidRPr="00844734">
        <w:rPr>
          <w:rFonts w:asciiTheme="minorHAnsi" w:eastAsia="Calibri" w:hAnsiTheme="minorHAnsi" w:cstheme="minorHAnsi"/>
          <w:sz w:val="14"/>
        </w:rPr>
        <w:t xml:space="preserve">, performances, </w:t>
      </w:r>
      <w:r w:rsidRPr="00844734">
        <w:rPr>
          <w:rFonts w:asciiTheme="minorHAnsi" w:eastAsia="Calibri" w:hAnsiTheme="minorHAnsi" w:cstheme="minorHAnsi"/>
          <w:b/>
          <w:u w:val="single"/>
        </w:rPr>
        <w:t xml:space="preserve">feelings, and other bodily capacities. </w:t>
      </w:r>
      <w:r w:rsidRPr="00844734">
        <w:rPr>
          <w:rFonts w:asciiTheme="minorHAnsi" w:eastAsia="Calibri" w:hAnsiTheme="minorHAnsi" w:cstheme="minorHAnsi"/>
          <w:b/>
          <w:highlight w:val="yellow"/>
          <w:u w:val="single"/>
        </w:rPr>
        <w:t>The promise</w:t>
      </w:r>
      <w:r w:rsidRPr="00844734">
        <w:rPr>
          <w:rFonts w:asciiTheme="minorHAnsi" w:eastAsia="Calibri" w:hAnsiTheme="minorHAnsi" w:cstheme="minorHAnsi"/>
          <w:sz w:val="14"/>
        </w:rPr>
        <w:t xml:space="preserve"> and peril </w:t>
      </w:r>
      <w:r w:rsidRPr="00844734">
        <w:rPr>
          <w:rFonts w:asciiTheme="minorHAnsi" w:eastAsia="Calibri" w:hAnsiTheme="minorHAnsi" w:cstheme="minorHAnsi"/>
          <w:b/>
          <w:highlight w:val="yellow"/>
          <w:u w:val="single"/>
        </w:rPr>
        <w:t>of queer</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both as a stance and as a field of study</w:t>
      </w:r>
      <w:r w:rsidRPr="00844734">
        <w:rPr>
          <w:rFonts w:asciiTheme="minorHAnsi" w:eastAsia="Calibri" w:hAnsiTheme="minorHAnsi" w:cstheme="minorHAnsi"/>
          <w:sz w:val="14"/>
        </w:rPr>
        <w:t xml:space="preserve">, </w:t>
      </w:r>
      <w:r w:rsidRPr="00844734">
        <w:rPr>
          <w:rFonts w:asciiTheme="minorHAnsi" w:eastAsia="Calibri" w:hAnsiTheme="minorHAnsi" w:cstheme="minorHAnsi"/>
          <w:b/>
          <w:iCs/>
          <w:highlight w:val="yellow"/>
          <w:u w:val="single"/>
          <w:bdr w:val="single" w:sz="8" w:space="0" w:color="auto"/>
        </w:rPr>
        <w:t>is precisely in its</w:t>
      </w:r>
      <w:r w:rsidRPr="00844734">
        <w:rPr>
          <w:rFonts w:asciiTheme="minorHAnsi" w:eastAsia="Calibri" w:hAnsiTheme="minorHAnsi" w:cstheme="minorHAnsi"/>
          <w:sz w:val="14"/>
        </w:rPr>
        <w:t xml:space="preserve"> anticipatory and </w:t>
      </w:r>
      <w:r w:rsidRPr="00844734">
        <w:rPr>
          <w:rFonts w:asciiTheme="minorHAnsi" w:eastAsia="Calibri" w:hAnsiTheme="minorHAnsi" w:cstheme="minorHAnsi"/>
          <w:b/>
          <w:iCs/>
          <w:highlight w:val="yellow"/>
          <w:u w:val="single"/>
          <w:bdr w:val="single" w:sz="8" w:space="0" w:color="auto"/>
        </w:rPr>
        <w:t>hopeful dimensions.</w:t>
      </w:r>
      <w:r w:rsidRPr="00844734">
        <w:rPr>
          <w:rFonts w:asciiTheme="minorHAnsi" w:eastAsia="Calibri" w:hAnsiTheme="minorHAnsi" w:cstheme="minorHAnsi"/>
          <w:b/>
          <w:iCs/>
          <w:u w:val="single"/>
          <w:bdr w:val="single" w:sz="8" w:space="0" w:color="auto"/>
        </w:rPr>
        <w:t xml:space="preserve"> </w:t>
      </w:r>
      <w:r w:rsidRPr="00844734">
        <w:rPr>
          <w:rFonts w:asciiTheme="minorHAnsi" w:eastAsia="Calibri" w:hAnsiTheme="minorHAnsi" w:cstheme="minorHAnsi"/>
          <w:b/>
          <w:u w:val="single"/>
        </w:rPr>
        <w:t>Queer is constituted by a yearning and a longing for something better than what is here right now</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It is</w:t>
      </w:r>
      <w:r w:rsidRPr="00844734">
        <w:rPr>
          <w:rFonts w:asciiTheme="minorHAnsi" w:eastAsia="Calibri" w:hAnsiTheme="minorHAnsi" w:cstheme="minorHAnsi"/>
          <w:sz w:val="14"/>
        </w:rPr>
        <w:t xml:space="preserve">, as Muñoz would say, </w:t>
      </w:r>
      <w:r w:rsidRPr="00844734">
        <w:rPr>
          <w:rFonts w:asciiTheme="minorHAnsi" w:eastAsia="Calibri" w:hAnsiTheme="minorHAnsi" w:cstheme="minorHAnsi"/>
          <w:b/>
          <w:u w:val="single"/>
        </w:rPr>
        <w:t>a horizon that we are drawn to and which is not yet here.</w:t>
      </w:r>
      <w:r w:rsidRPr="00844734">
        <w:rPr>
          <w:rFonts w:asciiTheme="minorHAnsi" w:eastAsia="Calibri" w:hAnsiTheme="minorHAnsi" w:cstheme="minorHAnsi"/>
          <w:sz w:val="14"/>
        </w:rPr>
        <w:t xml:space="preserve"> </w:t>
      </w:r>
      <w:r w:rsidRPr="00844734">
        <w:rPr>
          <w:rFonts w:asciiTheme="minorHAnsi" w:eastAsia="Calibri" w:hAnsiTheme="minorHAnsi" w:cstheme="minorHAnsi"/>
          <w:b/>
          <w:highlight w:val="yellow"/>
          <w:u w:val="single"/>
        </w:rPr>
        <w:t>Consider</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the group of</w:t>
      </w:r>
      <w:r w:rsidRPr="00844734">
        <w:rPr>
          <w:rFonts w:asciiTheme="minorHAnsi" w:eastAsia="Calibri" w:hAnsiTheme="minorHAnsi" w:cstheme="minorHAnsi"/>
          <w:sz w:val="14"/>
        </w:rPr>
        <w:t xml:space="preserve"> </w:t>
      </w:r>
      <w:r w:rsidRPr="00844734">
        <w:rPr>
          <w:rFonts w:asciiTheme="minorHAnsi" w:eastAsia="Calibri" w:hAnsiTheme="minorHAnsi" w:cstheme="minorHAnsi"/>
          <w:b/>
          <w:highlight w:val="yellow"/>
          <w:u w:val="single"/>
        </w:rPr>
        <w:t>undocumented immigrant queers of color</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in New York City whose lives I have been following for years.</w:t>
      </w:r>
      <w:r w:rsidRPr="00844734">
        <w:rPr>
          <w:rFonts w:asciiTheme="minorHAnsi" w:eastAsia="Calibri" w:hAnsiTheme="minorHAnsi" w:cstheme="minorHAnsi"/>
          <w:sz w:val="14"/>
        </w:rPr>
        <w:t xml:space="preserve"> Dwelling in cramped domiciles and working in contingent jobs, there is very little to witness in their lives that suggests a kind of gay/lesbian triumphalism or the bright markers of the new normal. In fact, </w:t>
      </w:r>
      <w:r w:rsidRPr="00844734">
        <w:rPr>
          <w:rFonts w:asciiTheme="minorHAnsi" w:eastAsia="Calibri" w:hAnsiTheme="minorHAnsi" w:cstheme="minorHAnsi"/>
          <w:b/>
          <w:highlight w:val="yellow"/>
          <w:u w:val="single"/>
        </w:rPr>
        <w:t>they live in precarious conditions but</w:t>
      </w:r>
      <w:r w:rsidRPr="00844734">
        <w:rPr>
          <w:rFonts w:asciiTheme="minorHAnsi" w:eastAsia="Calibri" w:hAnsiTheme="minorHAnsi" w:cstheme="minorHAnsi"/>
          <w:sz w:val="14"/>
        </w:rPr>
        <w:t>—a very important caveat—</w:t>
      </w:r>
      <w:r w:rsidRPr="00844734">
        <w:rPr>
          <w:rFonts w:asciiTheme="minorHAnsi" w:eastAsia="Calibri" w:hAnsiTheme="minorHAnsi" w:cstheme="minorHAnsi"/>
          <w:b/>
          <w:highlight w:val="yellow"/>
          <w:u w:val="single"/>
        </w:rPr>
        <w:t>they live</w:t>
      </w:r>
      <w:r w:rsidRPr="00844734">
        <w:rPr>
          <w:rFonts w:asciiTheme="minorHAnsi" w:eastAsia="Calibri" w:hAnsiTheme="minorHAnsi" w:cstheme="minorHAnsi"/>
          <w:sz w:val="14"/>
        </w:rPr>
        <w:t xml:space="preserve"> in </w:t>
      </w:r>
      <w:r w:rsidRPr="00844734">
        <w:rPr>
          <w:rFonts w:asciiTheme="minorHAnsi" w:eastAsia="Calibri" w:hAnsiTheme="minorHAnsi" w:cstheme="minorHAnsi"/>
          <w:b/>
          <w:highlight w:val="yellow"/>
          <w:u w:val="single"/>
        </w:rPr>
        <w:t>moments that showcase</w:t>
      </w:r>
      <w:r w:rsidRPr="00844734">
        <w:rPr>
          <w:rFonts w:asciiTheme="minorHAnsi" w:eastAsia="Calibri" w:hAnsiTheme="minorHAnsi" w:cstheme="minorHAnsi"/>
          <w:sz w:val="14"/>
        </w:rPr>
        <w:t xml:space="preserve"> fleeting gestures and images of </w:t>
      </w:r>
      <w:r w:rsidRPr="00844734">
        <w:rPr>
          <w:rFonts w:asciiTheme="minorHAnsi" w:eastAsia="Calibri" w:hAnsiTheme="minorHAnsi" w:cstheme="minorHAnsi"/>
          <w:b/>
          <w:highlight w:val="yellow"/>
          <w:u w:val="single"/>
        </w:rPr>
        <w:t>fabulosity</w:t>
      </w:r>
      <w:r w:rsidRPr="00844734">
        <w:rPr>
          <w:rFonts w:asciiTheme="minorHAnsi" w:eastAsia="Calibri" w:hAnsiTheme="minorHAnsi" w:cstheme="minorHAnsi"/>
          <w:sz w:val="14"/>
        </w:rPr>
        <w:t xml:space="preserve"> set amidst the squalor and mess of their lives. </w:t>
      </w:r>
      <w:r w:rsidRPr="00844734">
        <w:rPr>
          <w:rFonts w:asciiTheme="minorHAnsi" w:eastAsia="Calibri" w:hAnsiTheme="minorHAnsi" w:cstheme="minorHAnsi"/>
          <w:b/>
          <w:highlight w:val="yellow"/>
          <w:u w:val="single"/>
        </w:rPr>
        <w:t>These moments</w:t>
      </w:r>
      <w:r w:rsidRPr="00844734">
        <w:rPr>
          <w:rFonts w:asciiTheme="minorHAnsi" w:eastAsia="Calibri" w:hAnsiTheme="minorHAnsi" w:cstheme="minorHAnsi"/>
          <w:sz w:val="14"/>
        </w:rPr>
        <w:t xml:space="preserve">, while fleeting, </w:t>
      </w:r>
      <w:r w:rsidRPr="00844734">
        <w:rPr>
          <w:rFonts w:asciiTheme="minorHAnsi" w:eastAsia="Calibri" w:hAnsiTheme="minorHAnsi" w:cstheme="minorHAnsi"/>
          <w:b/>
          <w:highlight w:val="yellow"/>
          <w:u w:val="single"/>
        </w:rPr>
        <w:t>provide some way for them to think of another day</w:t>
      </w:r>
      <w:r w:rsidRPr="00844734">
        <w:rPr>
          <w:rFonts w:asciiTheme="minorHAnsi" w:eastAsia="Calibri" w:hAnsiTheme="minorHAnsi" w:cstheme="minorHAnsi"/>
          <w:sz w:val="14"/>
        </w:rPr>
        <w:t xml:space="preserve">, giving them a brief glimpse of a time and a place where there are sequined gowns, plush salons, and many sparkling things. </w:t>
      </w:r>
      <w:r w:rsidRPr="00844734">
        <w:rPr>
          <w:rFonts w:asciiTheme="minorHAnsi" w:eastAsia="Calibri" w:hAnsiTheme="minorHAnsi" w:cstheme="minorHAnsi"/>
          <w:b/>
          <w:highlight w:val="yellow"/>
          <w:u w:val="single"/>
        </w:rPr>
        <w:t>While this might be called naïve hopefulness</w:t>
      </w:r>
      <w:r w:rsidRPr="00844734">
        <w:rPr>
          <w:rFonts w:asciiTheme="minorHAnsi" w:eastAsia="Calibri" w:hAnsiTheme="minorHAnsi" w:cstheme="minorHAnsi"/>
          <w:sz w:val="14"/>
        </w:rPr>
        <w:t xml:space="preserve">, </w:t>
      </w:r>
      <w:r w:rsidRPr="00844734">
        <w:rPr>
          <w:rFonts w:asciiTheme="minorHAnsi" w:eastAsia="Calibri" w:hAnsiTheme="minorHAnsi" w:cstheme="minorHAnsi"/>
          <w:b/>
          <w:iCs/>
          <w:highlight w:val="yellow"/>
          <w:u w:val="single"/>
          <w:bdr w:val="single" w:sz="8" w:space="0" w:color="auto"/>
        </w:rPr>
        <w:t>thinking of a future that is an alternative to the present is a potent way to think beyond and against the status quo</w:t>
      </w:r>
      <w:r w:rsidRPr="00844734">
        <w:rPr>
          <w:rFonts w:asciiTheme="minorHAnsi" w:eastAsia="Calibri" w:hAnsiTheme="minorHAnsi" w:cstheme="minorHAnsi"/>
          <w:sz w:val="14"/>
        </w:rPr>
        <w:t>—</w:t>
      </w:r>
      <w:r w:rsidRPr="00844734">
        <w:rPr>
          <w:rFonts w:asciiTheme="minorHAnsi" w:eastAsia="Calibri" w:hAnsiTheme="minorHAnsi" w:cstheme="minorHAnsi"/>
          <w:b/>
          <w:highlight w:val="yellow"/>
          <w:u w:val="single"/>
        </w:rPr>
        <w:t>to plant the seed for</w:t>
      </w:r>
      <w:r w:rsidRPr="00844734">
        <w:rPr>
          <w:rFonts w:asciiTheme="minorHAnsi" w:eastAsia="Calibri" w:hAnsiTheme="minorHAnsi" w:cstheme="minorHAnsi"/>
          <w:b/>
          <w:u w:val="single"/>
        </w:rPr>
        <w:t xml:space="preserve"> </w:t>
      </w:r>
      <w:r w:rsidRPr="00844734">
        <w:rPr>
          <w:rFonts w:asciiTheme="minorHAnsi" w:eastAsia="Calibri" w:hAnsiTheme="minorHAnsi" w:cstheme="minorHAnsi"/>
          <w:sz w:val="14"/>
        </w:rPr>
        <w:t>social</w:t>
      </w:r>
      <w:r w:rsidRPr="00844734">
        <w:rPr>
          <w:rFonts w:asciiTheme="minorHAnsi" w:eastAsia="Calibri" w:hAnsiTheme="minorHAnsi" w:cstheme="minorHAnsi"/>
          <w:b/>
          <w:u w:val="single"/>
        </w:rPr>
        <w:t xml:space="preserve"> </w:t>
      </w:r>
      <w:r w:rsidRPr="00844734">
        <w:rPr>
          <w:rFonts w:asciiTheme="minorHAnsi" w:eastAsia="Calibri" w:hAnsiTheme="minorHAnsi" w:cstheme="minorHAnsi"/>
          <w:b/>
          <w:highlight w:val="yellow"/>
          <w:u w:val="single"/>
        </w:rPr>
        <w:t>transformation.</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In other words, there is a political potential to queer futurity.</w:t>
      </w:r>
      <w:r w:rsidRPr="00844734">
        <w:rPr>
          <w:rFonts w:asciiTheme="minorHAnsi" w:eastAsia="Calibri" w:hAnsiTheme="minorHAnsi" w:cstheme="minorHAnsi"/>
          <w:sz w:val="14"/>
        </w:rPr>
        <w:t xml:space="preserve"> Or, to put it another way, </w:t>
      </w:r>
      <w:r w:rsidRPr="00844734">
        <w:rPr>
          <w:rFonts w:asciiTheme="minorHAnsi" w:eastAsia="Calibri" w:hAnsiTheme="minorHAnsi" w:cstheme="minorHAnsi"/>
          <w:b/>
          <w:highlight w:val="yellow"/>
          <w:u w:val="single"/>
        </w:rPr>
        <w:t>we need to</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complicate and</w:t>
      </w:r>
      <w:r w:rsidRPr="00844734">
        <w:rPr>
          <w:rFonts w:asciiTheme="minorHAnsi" w:eastAsia="Calibri" w:hAnsiTheme="minorHAnsi" w:cstheme="minorHAnsi"/>
          <w:sz w:val="14"/>
        </w:rPr>
        <w:t xml:space="preserve"> </w:t>
      </w:r>
      <w:r w:rsidRPr="00844734">
        <w:rPr>
          <w:rFonts w:asciiTheme="minorHAnsi" w:eastAsia="Calibri" w:hAnsiTheme="minorHAnsi" w:cstheme="minorHAnsi"/>
          <w:b/>
          <w:highlight w:val="yellow"/>
          <w:u w:val="single"/>
        </w:rPr>
        <w:t>unravel the negativity inherent in the “no future” stance</w:t>
      </w:r>
      <w:r w:rsidRPr="00844734">
        <w:rPr>
          <w:rFonts w:asciiTheme="minorHAnsi" w:eastAsia="Calibri" w:hAnsiTheme="minorHAnsi" w:cstheme="minorHAnsi"/>
          <w:b/>
          <w:u w:val="single"/>
        </w:rPr>
        <w:t xml:space="preserve"> and to be open to the various alternative ways</w:t>
      </w:r>
      <w:r w:rsidRPr="00844734">
        <w:rPr>
          <w:rFonts w:asciiTheme="minorHAnsi" w:eastAsia="Calibri" w:hAnsiTheme="minorHAnsi" w:cstheme="minorHAnsi"/>
          <w:sz w:val="14"/>
        </w:rPr>
        <w:t xml:space="preserve"> a future or </w:t>
      </w:r>
      <w:r w:rsidRPr="00844734">
        <w:rPr>
          <w:rFonts w:asciiTheme="minorHAnsi" w:eastAsia="Calibri" w:hAnsiTheme="minorHAnsi" w:cstheme="minorHAnsi"/>
          <w:b/>
          <w:u w:val="single"/>
        </w:rPr>
        <w:t>futures can be imagined</w:t>
      </w:r>
      <w:r w:rsidRPr="00844734">
        <w:rPr>
          <w:rFonts w:asciiTheme="minorHAnsi" w:eastAsia="Calibri" w:hAnsiTheme="minorHAnsi" w:cstheme="minorHAnsi"/>
          <w:sz w:val="14"/>
        </w:rPr>
        <w:t xml:space="preserve">, </w:t>
      </w:r>
      <w:r w:rsidRPr="00844734">
        <w:rPr>
          <w:rFonts w:asciiTheme="minorHAnsi" w:eastAsia="Calibri" w:hAnsiTheme="minorHAnsi" w:cstheme="minorHAnsi"/>
          <w:b/>
          <w:u w:val="single"/>
        </w:rPr>
        <w:t>particularly by those in the margins.</w:t>
      </w:r>
      <w:r w:rsidRPr="00844734">
        <w:rPr>
          <w:rFonts w:asciiTheme="minorHAnsi" w:eastAsia="Calibri" w:hAnsiTheme="minorHAnsi" w:cstheme="minorHAnsi"/>
          <w:sz w:val="14"/>
        </w:rPr>
        <w:t xml:space="preserve"> Otherwise, we can all just pack our bags, go back home, put on some makeup, close the door, and hide under the bedcovers. </w:t>
      </w:r>
    </w:p>
    <w:p w14:paraId="5526A088" w14:textId="77777777" w:rsidR="00CF50E4" w:rsidRDefault="00CF50E4" w:rsidP="00CF50E4">
      <w:pPr>
        <w:pStyle w:val="Heading4"/>
      </w:pPr>
      <w:r>
        <w:t>Legal successes in immigration prove the law is good for queer people.</w:t>
      </w:r>
    </w:p>
    <w:p w14:paraId="45E96EBA" w14:textId="77777777" w:rsidR="00CF50E4" w:rsidRDefault="00CF50E4" w:rsidP="00CF50E4">
      <w:r w:rsidRPr="0073089C">
        <w:rPr>
          <w:rStyle w:val="Style13ptBold"/>
        </w:rPr>
        <w:t>Transgender Law Center 10/18</w:t>
      </w:r>
      <w:r>
        <w:t xml:space="preserve"> – Transgender Law Center, Transgender Law Center (TLC) is the largest national trans-led organization advocating self-determination for all people. Grounded in legal expertise and committed to racial justice, TLC employs a variety of community-driven strategies to keep transgender and gender nonconforming people alive, thriving, and fighting for liberation, 2017 (“TLC wins BIA (Board of Immigration Appeal) appeal for remand for trans immigrant to apply for asylum,” October 18</w:t>
      </w:r>
      <w:r w:rsidRPr="003D0DC7">
        <w:rPr>
          <w:vertAlign w:val="superscript"/>
        </w:rPr>
        <w:t>th</w:t>
      </w:r>
      <w:r>
        <w:t xml:space="preserve">, Available Online at </w:t>
      </w:r>
      <w:hyperlink r:id="rId22" w:history="1">
        <w:r w:rsidRPr="00484912">
          <w:rPr>
            <w:rStyle w:val="Hyperlink"/>
          </w:rPr>
          <w:t>https://transgenderlawcenter.org/archives/category/tlc-victory</w:t>
        </w:r>
      </w:hyperlink>
      <w:r>
        <w:t>, Accessed 12-10-2017)</w:t>
      </w:r>
    </w:p>
    <w:p w14:paraId="2749AFF0" w14:textId="77777777" w:rsidR="00CF50E4" w:rsidRPr="00705E60" w:rsidRDefault="00CF50E4" w:rsidP="00CF50E4">
      <w:pPr>
        <w:rPr>
          <w:sz w:val="16"/>
        </w:rPr>
      </w:pPr>
      <w:r w:rsidRPr="00705E60">
        <w:rPr>
          <w:sz w:val="16"/>
        </w:rPr>
        <w:t xml:space="preserve">(Virginia) – Late last week, </w:t>
      </w:r>
      <w:r w:rsidRPr="00705E60">
        <w:rPr>
          <w:rStyle w:val="TitleChar"/>
          <w:highlight w:val="yellow"/>
        </w:rPr>
        <w:t>Transgender Law Center</w:t>
      </w:r>
      <w:r w:rsidRPr="00705E60">
        <w:rPr>
          <w:sz w:val="16"/>
        </w:rPr>
        <w:t xml:space="preserve"> (TLC), </w:t>
      </w:r>
      <w:r w:rsidRPr="00705E60">
        <w:rPr>
          <w:rStyle w:val="TitleChar"/>
          <w:highlight w:val="yellow"/>
        </w:rPr>
        <w:t xml:space="preserve">the largest </w:t>
      </w:r>
      <w:r w:rsidRPr="00705E60">
        <w:rPr>
          <w:rStyle w:val="Emphasis"/>
          <w:highlight w:val="yellow"/>
        </w:rPr>
        <w:t>national trans-led</w:t>
      </w:r>
      <w:r w:rsidRPr="00705E60">
        <w:rPr>
          <w:rStyle w:val="Emphasis"/>
        </w:rPr>
        <w:t xml:space="preserve"> </w:t>
      </w:r>
      <w:r w:rsidRPr="00705E60">
        <w:rPr>
          <w:rStyle w:val="Emphasis"/>
          <w:highlight w:val="yellow"/>
        </w:rPr>
        <w:t>organization</w:t>
      </w:r>
      <w:r w:rsidRPr="00705E60">
        <w:rPr>
          <w:sz w:val="16"/>
        </w:rPr>
        <w:t xml:space="preserve"> advocating self-determination for all people, </w:t>
      </w:r>
      <w:r w:rsidRPr="00705E60">
        <w:rPr>
          <w:rStyle w:val="TitleChar"/>
          <w:highlight w:val="yellow"/>
        </w:rPr>
        <w:t>won an appeal of the U.S.</w:t>
      </w:r>
      <w:r w:rsidRPr="00705E60">
        <w:rPr>
          <w:sz w:val="16"/>
        </w:rPr>
        <w:t xml:space="preserve"> government’s </w:t>
      </w:r>
      <w:r w:rsidRPr="00705E60">
        <w:rPr>
          <w:rStyle w:val="TitleChar"/>
        </w:rPr>
        <w:t xml:space="preserve">order </w:t>
      </w:r>
      <w:r w:rsidRPr="00705E60">
        <w:rPr>
          <w:rStyle w:val="TitleChar"/>
          <w:highlight w:val="yellow"/>
        </w:rPr>
        <w:t>of removal for</w:t>
      </w:r>
      <w:r w:rsidRPr="00705E60">
        <w:rPr>
          <w:rStyle w:val="TitleChar"/>
        </w:rPr>
        <w:t xml:space="preserve"> Marianna</w:t>
      </w:r>
      <w:r w:rsidRPr="00705E60">
        <w:rPr>
          <w:rStyle w:val="TitleChar"/>
          <w:highlight w:val="yellow"/>
        </w:rPr>
        <w:t>, a transgender woman who emigrated from Mexico</w:t>
      </w:r>
      <w:r w:rsidRPr="00705E60">
        <w:rPr>
          <w:sz w:val="16"/>
        </w:rPr>
        <w:t xml:space="preserve"> </w:t>
      </w:r>
      <w:r w:rsidRPr="00705E60">
        <w:rPr>
          <w:rStyle w:val="TitleChar"/>
        </w:rPr>
        <w:t>almost</w:t>
      </w:r>
      <w:r w:rsidRPr="00705E60">
        <w:rPr>
          <w:sz w:val="16"/>
        </w:rPr>
        <w:t xml:space="preserve"> </w:t>
      </w:r>
      <w:r w:rsidRPr="00705E60">
        <w:rPr>
          <w:rStyle w:val="TitleChar"/>
        </w:rPr>
        <w:t>20 years ago</w:t>
      </w:r>
      <w:r w:rsidRPr="00705E60">
        <w:rPr>
          <w:sz w:val="16"/>
        </w:rPr>
        <w:t xml:space="preserve">. In the appeal, </w:t>
      </w:r>
      <w:r w:rsidRPr="00705E60">
        <w:rPr>
          <w:rStyle w:val="TitleChar"/>
          <w:highlight w:val="yellow"/>
        </w:rPr>
        <w:t>TLC argued</w:t>
      </w:r>
      <w:r w:rsidRPr="00705E60">
        <w:rPr>
          <w:rStyle w:val="TitleChar"/>
        </w:rPr>
        <w:t xml:space="preserve"> that </w:t>
      </w:r>
      <w:r w:rsidRPr="00705E60">
        <w:rPr>
          <w:rStyle w:val="TitleChar"/>
          <w:highlight w:val="yellow"/>
        </w:rPr>
        <w:t xml:space="preserve">the </w:t>
      </w:r>
      <w:r w:rsidRPr="00705E60">
        <w:rPr>
          <w:rStyle w:val="Emphasis"/>
          <w:highlight w:val="yellow"/>
        </w:rPr>
        <w:t>government violated Marianna’s</w:t>
      </w:r>
      <w:r w:rsidRPr="00705E60">
        <w:rPr>
          <w:rStyle w:val="Emphasis"/>
        </w:rPr>
        <w:t xml:space="preserve"> </w:t>
      </w:r>
      <w:r w:rsidRPr="00705E60">
        <w:rPr>
          <w:rStyle w:val="Emphasis"/>
          <w:highlight w:val="yellow"/>
        </w:rPr>
        <w:t>due process</w:t>
      </w:r>
      <w:r w:rsidRPr="00705E60">
        <w:rPr>
          <w:sz w:val="16"/>
        </w:rPr>
        <w:t xml:space="preserve">, guaranteed by the U.S. Constitution, </w:t>
      </w:r>
      <w:r w:rsidRPr="00705E60">
        <w:rPr>
          <w:rStyle w:val="TitleChar"/>
          <w:highlight w:val="yellow"/>
        </w:rPr>
        <w:t>by failing to inform her of her right to apply</w:t>
      </w:r>
      <w:r w:rsidRPr="00705E60">
        <w:rPr>
          <w:sz w:val="16"/>
        </w:rPr>
        <w:t xml:space="preserve"> </w:t>
      </w:r>
      <w:r w:rsidRPr="00705E60">
        <w:rPr>
          <w:rStyle w:val="TitleChar"/>
          <w:highlight w:val="yellow"/>
        </w:rPr>
        <w:t>for asylum</w:t>
      </w:r>
      <w:r w:rsidRPr="00705E60">
        <w:rPr>
          <w:sz w:val="16"/>
        </w:rPr>
        <w:t xml:space="preserve"> </w:t>
      </w:r>
      <w:r w:rsidRPr="00705E60">
        <w:rPr>
          <w:rStyle w:val="TitleChar"/>
        </w:rPr>
        <w:t xml:space="preserve">after she told an immigration judge </w:t>
      </w:r>
      <w:r w:rsidRPr="00705E60">
        <w:rPr>
          <w:rStyle w:val="Emphasis"/>
        </w:rPr>
        <w:t>she feared for her life</w:t>
      </w:r>
      <w:r w:rsidRPr="00705E60">
        <w:rPr>
          <w:sz w:val="16"/>
        </w:rPr>
        <w:t xml:space="preserve"> should she be forced to return to Mexico.</w:t>
      </w:r>
    </w:p>
    <w:p w14:paraId="50EF3FE9" w14:textId="77777777" w:rsidR="00CF50E4" w:rsidRDefault="00CF50E4" w:rsidP="00CF50E4">
      <w:pPr>
        <w:rPr>
          <w:rStyle w:val="TitleChar"/>
        </w:rPr>
      </w:pPr>
      <w:r w:rsidRPr="00705E60">
        <w:rPr>
          <w:sz w:val="16"/>
        </w:rPr>
        <w:t>“</w:t>
      </w:r>
      <w:r w:rsidRPr="00705E60">
        <w:rPr>
          <w:rStyle w:val="TitleChar"/>
          <w:highlight w:val="yellow"/>
        </w:rPr>
        <w:t>This ruling is a</w:t>
      </w:r>
      <w:r w:rsidRPr="00705E60">
        <w:rPr>
          <w:sz w:val="16"/>
          <w:highlight w:val="yellow"/>
        </w:rPr>
        <w:t xml:space="preserve"> </w:t>
      </w:r>
      <w:r w:rsidRPr="00705E60">
        <w:rPr>
          <w:rStyle w:val="TitleChar"/>
          <w:highlight w:val="yellow"/>
        </w:rPr>
        <w:t>victory</w:t>
      </w:r>
      <w:r w:rsidRPr="00705E60">
        <w:rPr>
          <w:sz w:val="16"/>
        </w:rPr>
        <w:t xml:space="preserve"> not only for Marianna, but </w:t>
      </w:r>
      <w:r w:rsidRPr="00705E60">
        <w:rPr>
          <w:rStyle w:val="TitleChar"/>
          <w:highlight w:val="yellow"/>
        </w:rPr>
        <w:t>for the many transgender immigrants whose</w:t>
      </w:r>
      <w:r w:rsidRPr="00705E60">
        <w:rPr>
          <w:sz w:val="16"/>
        </w:rPr>
        <w:t xml:space="preserve"> </w:t>
      </w:r>
      <w:r w:rsidRPr="00705E60">
        <w:rPr>
          <w:rStyle w:val="TitleChar"/>
          <w:highlight w:val="yellow"/>
        </w:rPr>
        <w:t>lives are routinely jeopardized by judges who ignore their fear of returning to their country</w:t>
      </w:r>
      <w:r w:rsidRPr="00705E60">
        <w:rPr>
          <w:sz w:val="16"/>
        </w:rPr>
        <w:t xml:space="preserve"> of origin,” said Flor Bermudez, legal director at Transgender Law Center. “When a transgender woman tells a judge that she might be killed if she is deported, it </w:t>
      </w:r>
      <w:r w:rsidRPr="00705E60">
        <w:rPr>
          <w:rStyle w:val="TitleChar"/>
        </w:rPr>
        <w:t>is unconscionable and illegal</w:t>
      </w:r>
      <w:r w:rsidRPr="00705E60">
        <w:rPr>
          <w:sz w:val="16"/>
        </w:rPr>
        <w:t xml:space="preserve"> </w:t>
      </w:r>
      <w:r w:rsidRPr="00705E60">
        <w:rPr>
          <w:rStyle w:val="TitleChar"/>
        </w:rPr>
        <w:t>for that judge to ignore her plea and deny her the opportunity to apply for asylum or withholding.”</w:t>
      </w:r>
      <w:r>
        <w:rPr>
          <w:rStyle w:val="TitleChar"/>
        </w:rPr>
        <w:t xml:space="preserve"> </w:t>
      </w:r>
    </w:p>
    <w:p w14:paraId="0573B08E" w14:textId="77777777" w:rsidR="00CF50E4" w:rsidRPr="00F028BC" w:rsidRDefault="00CF50E4" w:rsidP="00CF50E4"/>
    <w:p w14:paraId="4248E212" w14:textId="77777777" w:rsidR="00CF50E4" w:rsidRDefault="00CF50E4" w:rsidP="00CF50E4">
      <w:pPr>
        <w:pStyle w:val="Heading4"/>
        <w:rPr>
          <w:rFonts w:cs="Times New Roman"/>
        </w:rPr>
      </w:pPr>
      <w:r>
        <w:rPr>
          <w:rFonts w:cs="Times New Roman"/>
        </w:rPr>
        <w:t xml:space="preserve">Anti-normativity depoliticizes movements and naturalizes violence. </w:t>
      </w:r>
    </w:p>
    <w:p w14:paraId="0115A602" w14:textId="77777777" w:rsidR="00CF50E4" w:rsidRDefault="00CF50E4" w:rsidP="00CF50E4">
      <w:r>
        <w:t>Subject key to political orientation – we should organize around what we consider ourselves</w:t>
      </w:r>
    </w:p>
    <w:p w14:paraId="368E498F" w14:textId="77777777" w:rsidR="00CF50E4" w:rsidRDefault="00CF50E4" w:rsidP="00CF50E4">
      <w:r>
        <w:t>Push for equal treatment – universal rights discourse for mobilizing movements because subjects determine the same thing and is equal</w:t>
      </w:r>
    </w:p>
    <w:p w14:paraId="0BA8BA96" w14:textId="77777777" w:rsidR="00CF50E4" w:rsidRPr="006A39B3" w:rsidRDefault="00CF50E4" w:rsidP="00CF50E4">
      <w:r>
        <w:t xml:space="preserve">Puar = if we are only deviant, how can determine what is ethical, if we should be anti-normative, ethics are a system of what is right and wrong based on what the world should be like –  </w:t>
      </w:r>
    </w:p>
    <w:p w14:paraId="630ABDF1" w14:textId="77777777" w:rsidR="00CF50E4" w:rsidRDefault="00CF50E4" w:rsidP="00CF50E4">
      <w:r>
        <w:t xml:space="preserve">Mari </w:t>
      </w:r>
      <w:r w:rsidRPr="00486DE2">
        <w:rPr>
          <w:rStyle w:val="Style13ptBold"/>
        </w:rPr>
        <w:t>RUTI 17</w:t>
      </w:r>
      <w:r>
        <w:t xml:space="preserve">. </w:t>
      </w:r>
      <w:r w:rsidRPr="00815E13">
        <w:t xml:space="preserve">Professor of critical theory </w:t>
      </w:r>
      <w:r>
        <w:t>and of sexual diversity studies, University of Toronto.</w:t>
      </w:r>
      <w:r w:rsidRPr="00815E13">
        <w:t xml:space="preserve"> </w:t>
      </w:r>
      <w:r w:rsidRPr="00815E13">
        <w:rPr>
          <w:i/>
        </w:rPr>
        <w:t>The Ethics of Opting Out: Queer Theory’s Defiant Subjects</w:t>
      </w:r>
      <w:r>
        <w:t>. Columbia University Press. 37-9. Modified for ableist language.</w:t>
      </w:r>
      <w:r w:rsidRPr="00815E13">
        <w:t xml:space="preserve"> </w:t>
      </w:r>
    </w:p>
    <w:p w14:paraId="2E25C242" w14:textId="77777777" w:rsidR="00CF50E4" w:rsidRPr="00815E13" w:rsidRDefault="00CF50E4" w:rsidP="00CF50E4"/>
    <w:p w14:paraId="799A338B" w14:textId="77777777" w:rsidR="00CF50E4" w:rsidRPr="00815E13" w:rsidRDefault="00CF50E4" w:rsidP="00CF50E4">
      <w:pPr>
        <w:rPr>
          <w:sz w:val="16"/>
        </w:rPr>
      </w:pPr>
      <w:r w:rsidRPr="00815E13">
        <w:rPr>
          <w:sz w:val="16"/>
        </w:rPr>
        <w:t xml:space="preserve">In Halberstam's world of queer failure, </w:t>
      </w:r>
      <w:r w:rsidRPr="00815E13">
        <w:rPr>
          <w:rStyle w:val="TitleChar"/>
          <w:highlight w:val="yellow"/>
        </w:rPr>
        <w:t>antinormativity has become a default</w:t>
      </w:r>
      <w:r w:rsidRPr="00815E13">
        <w:rPr>
          <w:rStyle w:val="TitleChar"/>
        </w:rPr>
        <w:t xml:space="preserve"> politico-ethical </w:t>
      </w:r>
      <w:r w:rsidRPr="00815E13">
        <w:rPr>
          <w:rStyle w:val="TitleChar"/>
          <w:highlight w:val="yellow"/>
        </w:rPr>
        <w:t>stance</w:t>
      </w:r>
      <w:r w:rsidRPr="00815E13">
        <w:rPr>
          <w:rStyle w:val="TitleChar"/>
        </w:rPr>
        <w:t xml:space="preserve"> to such an extent that </w:t>
      </w:r>
      <w:r w:rsidRPr="00815E13">
        <w:rPr>
          <w:rStyle w:val="TitleChar"/>
          <w:highlight w:val="yellow"/>
        </w:rPr>
        <w:t xml:space="preserve">what matters is </w:t>
      </w:r>
      <w:r w:rsidRPr="00815E13">
        <w:rPr>
          <w:rStyle w:val="Emphasis"/>
          <w:highlight w:val="yellow"/>
        </w:rPr>
        <w:t>not</w:t>
      </w:r>
      <w:r w:rsidRPr="00815E13">
        <w:rPr>
          <w:rStyle w:val="Emphasis"/>
        </w:rPr>
        <w:t xml:space="preserve"> the </w:t>
      </w:r>
      <w:r w:rsidRPr="00815E13">
        <w:rPr>
          <w:rStyle w:val="Emphasis"/>
          <w:highlight w:val="yellow"/>
        </w:rPr>
        <w:t>practical viability</w:t>
      </w:r>
      <w:r w:rsidRPr="00815E13">
        <w:rPr>
          <w:rStyle w:val="TitleChar"/>
          <w:highlight w:val="yellow"/>
        </w:rPr>
        <w:t xml:space="preserve"> but</w:t>
      </w:r>
      <w:r w:rsidRPr="00815E13">
        <w:rPr>
          <w:rStyle w:val="TitleChar"/>
        </w:rPr>
        <w:t xml:space="preserve"> rather the </w:t>
      </w:r>
      <w:r w:rsidRPr="00815E13">
        <w:rPr>
          <w:rStyle w:val="Emphasis"/>
          <w:highlight w:val="yellow"/>
        </w:rPr>
        <w:t>sheer extremity</w:t>
      </w:r>
      <w:r w:rsidRPr="00815E13">
        <w:rPr>
          <w:rStyle w:val="TitleChar"/>
        </w:rPr>
        <w:t xml:space="preserve"> (or rhetorical allure) of the arguments made</w:t>
      </w:r>
      <w:r w:rsidRPr="00815E13">
        <w:rPr>
          <w:sz w:val="16"/>
        </w:rPr>
        <w:t xml:space="preserve">. </w:t>
      </w:r>
      <w:r w:rsidRPr="00815E13">
        <w:rPr>
          <w:rStyle w:val="TitleChar"/>
        </w:rPr>
        <w:t xml:space="preserve">This is a problem that </w:t>
      </w:r>
      <w:r w:rsidRPr="00815E13">
        <w:rPr>
          <w:rStyle w:val="Emphasis"/>
        </w:rPr>
        <w:t>reaches well beyond Halberstam</w:t>
      </w:r>
      <w:r w:rsidRPr="00815E13">
        <w:rPr>
          <w:sz w:val="16"/>
        </w:rPr>
        <w:t xml:space="preserve"> and that I will return to repeatedly in this book, namely, that </w:t>
      </w:r>
      <w:r w:rsidRPr="00815E13">
        <w:rPr>
          <w:rStyle w:val="TitleChar"/>
        </w:rPr>
        <w:t xml:space="preserve">the strand of queer theory that advocates various versions of the </w:t>
      </w:r>
      <w:r w:rsidRPr="00815E13">
        <w:rPr>
          <w:rStyle w:val="TitleChar"/>
          <w:highlight w:val="yellow"/>
        </w:rPr>
        <w:t>ethics of opting out</w:t>
      </w:r>
      <w:r w:rsidRPr="00815E13">
        <w:rPr>
          <w:rStyle w:val="TitleChar"/>
        </w:rPr>
        <w:t xml:space="preserve"> often </w:t>
      </w:r>
      <w:r w:rsidRPr="00815E13">
        <w:rPr>
          <w:rStyle w:val="TitleChar"/>
          <w:highlight w:val="yellow"/>
        </w:rPr>
        <w:t>promotes</w:t>
      </w:r>
      <w:r w:rsidRPr="00815E13">
        <w:rPr>
          <w:rStyle w:val="TitleChar"/>
        </w:rPr>
        <w:t xml:space="preserve"> the ideal of </w:t>
      </w:r>
      <w:r w:rsidRPr="00815E13">
        <w:rPr>
          <w:rStyle w:val="TitleChar"/>
          <w:highlight w:val="yellow"/>
        </w:rPr>
        <w:t xml:space="preserve">antinormativity </w:t>
      </w:r>
      <w:r w:rsidRPr="00815E13">
        <w:rPr>
          <w:rStyle w:val="Emphasis"/>
          <w:highlight w:val="yellow"/>
        </w:rPr>
        <w:t>so indiscriminately</w:t>
      </w:r>
      <w:r w:rsidRPr="00815E13">
        <w:rPr>
          <w:rStyle w:val="TitleChar"/>
          <w:highlight w:val="yellow"/>
        </w:rPr>
        <w:t xml:space="preserve"> that one act of defiance seems</w:t>
      </w:r>
      <w:r w:rsidRPr="00815E13">
        <w:rPr>
          <w:rStyle w:val="TitleChar"/>
        </w:rPr>
        <w:t xml:space="preserve"> just as </w:t>
      </w:r>
      <w:r w:rsidRPr="00815E13">
        <w:rPr>
          <w:rStyle w:val="TitleChar"/>
          <w:highlight w:val="yellow"/>
        </w:rPr>
        <w:t>good</w:t>
      </w:r>
      <w:r w:rsidRPr="00815E13">
        <w:rPr>
          <w:rStyle w:val="TitleChar"/>
        </w:rPr>
        <w:t xml:space="preserve"> as any other, </w:t>
      </w:r>
      <w:r w:rsidRPr="00815E13">
        <w:rPr>
          <w:rStyle w:val="Emphasis"/>
          <w:highlight w:val="yellow"/>
        </w:rPr>
        <w:t>irrespective</w:t>
      </w:r>
      <w:r w:rsidRPr="00815E13">
        <w:rPr>
          <w:rStyle w:val="TitleChar"/>
          <w:highlight w:val="yellow"/>
        </w:rPr>
        <w:t xml:space="preserve"> of</w:t>
      </w:r>
      <w:r w:rsidRPr="00815E13">
        <w:rPr>
          <w:rStyle w:val="TitleChar"/>
        </w:rPr>
        <w:t xml:space="preserve"> the "content," let alone </w:t>
      </w:r>
      <w:r w:rsidRPr="00815E13">
        <w:rPr>
          <w:rStyle w:val="TitleChar"/>
          <w:highlight w:val="yellow"/>
        </w:rPr>
        <w:t xml:space="preserve">the </w:t>
      </w:r>
      <w:r w:rsidRPr="00815E13">
        <w:rPr>
          <w:rStyle w:val="Emphasis"/>
          <w:highlight w:val="yellow"/>
        </w:rPr>
        <w:t>outcome</w:t>
      </w:r>
      <w:r w:rsidRPr="00815E13">
        <w:rPr>
          <w:rStyle w:val="TitleChar"/>
        </w:rPr>
        <w:t>, of the act in question</w:t>
      </w:r>
      <w:r w:rsidRPr="00815E13">
        <w:rPr>
          <w:sz w:val="16"/>
        </w:rPr>
        <w:t xml:space="preserve">. I would say that </w:t>
      </w:r>
      <w:r w:rsidRPr="00815E13">
        <w:rPr>
          <w:rStyle w:val="TitleChar"/>
        </w:rPr>
        <w:t>this is</w:t>
      </w:r>
      <w:r w:rsidRPr="00815E13">
        <w:rPr>
          <w:sz w:val="16"/>
        </w:rPr>
        <w:t xml:space="preserve">, broadly speaking, </w:t>
      </w:r>
      <w:r w:rsidRPr="00815E13">
        <w:rPr>
          <w:rStyle w:val="TitleChar"/>
        </w:rPr>
        <w:t xml:space="preserve">one of the main shortcomings of </w:t>
      </w:r>
      <w:r w:rsidRPr="00815E13">
        <w:rPr>
          <w:sz w:val="16"/>
        </w:rPr>
        <w:t xml:space="preserve">contemporary progressive theory, including </w:t>
      </w:r>
      <w:r w:rsidRPr="00815E13">
        <w:rPr>
          <w:rStyle w:val="TitleChar"/>
        </w:rPr>
        <w:t>queer theory</w:t>
      </w:r>
      <w:r w:rsidRPr="00815E13">
        <w:rPr>
          <w:sz w:val="16"/>
        </w:rPr>
        <w:t xml:space="preserve">. </w:t>
      </w:r>
      <w:r w:rsidRPr="00815E13">
        <w:rPr>
          <w:rStyle w:val="TitleChar"/>
          <w:highlight w:val="yellow"/>
        </w:rPr>
        <w:t>In its eagerness to reach</w:t>
      </w:r>
      <w:r w:rsidRPr="00815E13">
        <w:rPr>
          <w:rStyle w:val="TitleChar"/>
        </w:rPr>
        <w:t xml:space="preserve"> the next radical edge, </w:t>
      </w:r>
      <w:r w:rsidRPr="00815E13">
        <w:rPr>
          <w:rStyle w:val="TitleChar"/>
          <w:highlight w:val="yellow"/>
        </w:rPr>
        <w:t xml:space="preserve">the most </w:t>
      </w:r>
      <w:r w:rsidRPr="00815E13">
        <w:rPr>
          <w:rStyle w:val="Emphasis"/>
          <w:highlight w:val="yellow"/>
        </w:rPr>
        <w:t>hyperbolic position</w:t>
      </w:r>
      <w:r w:rsidRPr="00815E13">
        <w:rPr>
          <w:rStyle w:val="TitleChar"/>
        </w:rPr>
        <w:t xml:space="preserve"> conceivable to stand on, this </w:t>
      </w:r>
      <w:r w:rsidRPr="00815E13">
        <w:rPr>
          <w:rStyle w:val="TitleChar"/>
          <w:highlight w:val="yellow"/>
        </w:rPr>
        <w:t>theory</w:t>
      </w:r>
      <w:r w:rsidRPr="00815E13">
        <w:rPr>
          <w:sz w:val="16"/>
        </w:rPr>
        <w:t xml:space="preserve"> sometimes </w:t>
      </w:r>
      <w:r w:rsidRPr="00815E13">
        <w:rPr>
          <w:rStyle w:val="Emphasis"/>
          <w:highlight w:val="yellow"/>
        </w:rPr>
        <w:t>misses its aim</w:t>
      </w:r>
      <w:r w:rsidRPr="00815E13">
        <w:rPr>
          <w:rStyle w:val="TitleChar"/>
        </w:rPr>
        <w:t xml:space="preserve">, as I think </w:t>
      </w:r>
      <w:r w:rsidRPr="00815E13">
        <w:rPr>
          <w:rStyle w:val="Emphasis"/>
        </w:rPr>
        <w:t>Halberstam</w:t>
      </w:r>
      <w:r w:rsidRPr="00815E13">
        <w:rPr>
          <w:sz w:val="16"/>
        </w:rPr>
        <w:t xml:space="preserve"> at points </w:t>
      </w:r>
      <w:r w:rsidRPr="00815E13">
        <w:rPr>
          <w:rStyle w:val="TitleChar"/>
        </w:rPr>
        <w:t xml:space="preserve">does, and as </w:t>
      </w:r>
      <w:r w:rsidRPr="00815E13">
        <w:rPr>
          <w:rStyle w:val="Emphasis"/>
        </w:rPr>
        <w:t>Edelman</w:t>
      </w:r>
      <w:r w:rsidRPr="00815E13">
        <w:rPr>
          <w:sz w:val="16"/>
        </w:rPr>
        <w:t xml:space="preserve"> perhaps does </w:t>
      </w:r>
      <w:r w:rsidRPr="00815E13">
        <w:rPr>
          <w:rStyle w:val="TitleChar"/>
        </w:rPr>
        <w:t xml:space="preserve">in aligning queerness with the death drive and as </w:t>
      </w:r>
      <w:r w:rsidRPr="00815E13">
        <w:rPr>
          <w:rStyle w:val="Emphasis"/>
        </w:rPr>
        <w:t>Puar</w:t>
      </w:r>
      <w:r w:rsidRPr="00815E13">
        <w:rPr>
          <w:sz w:val="16"/>
        </w:rPr>
        <w:t xml:space="preserve"> perhaps does </w:t>
      </w:r>
      <w:r w:rsidRPr="00815E13">
        <w:rPr>
          <w:rStyle w:val="TitleChar"/>
        </w:rPr>
        <w:t>in aligning queerness with suicide terrorism</w:t>
      </w:r>
      <w:r w:rsidRPr="00815E13">
        <w:rPr>
          <w:sz w:val="16"/>
        </w:rPr>
        <w:t>.</w:t>
      </w:r>
    </w:p>
    <w:p w14:paraId="2BB845F9" w14:textId="77777777" w:rsidR="00CF50E4" w:rsidRPr="00815E13" w:rsidRDefault="00CF50E4" w:rsidP="00CF50E4">
      <w:pPr>
        <w:rPr>
          <w:sz w:val="16"/>
        </w:rPr>
      </w:pPr>
      <w:r w:rsidRPr="00815E13">
        <w:rPr>
          <w:rStyle w:val="TitleChar"/>
        </w:rPr>
        <w:t xml:space="preserve">This is a </w:t>
      </w:r>
      <w:r w:rsidRPr="00815E13">
        <w:rPr>
          <w:rStyle w:val="TitleChar"/>
          <w:highlight w:val="yellow"/>
        </w:rPr>
        <w:t xml:space="preserve">politics of negativity </w:t>
      </w:r>
      <w:r w:rsidRPr="00815E13">
        <w:rPr>
          <w:rStyle w:val="Emphasis"/>
          <w:highlight w:val="yellow"/>
        </w:rPr>
        <w:t>devoid</w:t>
      </w:r>
      <w:r w:rsidRPr="00815E13">
        <w:rPr>
          <w:rStyle w:val="TitleChar"/>
          <w:highlight w:val="yellow"/>
        </w:rPr>
        <w:t xml:space="preserve"> of</w:t>
      </w:r>
      <w:r w:rsidRPr="00815E13">
        <w:rPr>
          <w:rStyle w:val="TitleChar"/>
        </w:rPr>
        <w:t xml:space="preserve"> any </w:t>
      </w:r>
      <w:r w:rsidRPr="00815E13">
        <w:rPr>
          <w:rStyle w:val="Emphasis"/>
        </w:rPr>
        <w:t xml:space="preserve">clear </w:t>
      </w:r>
      <w:r w:rsidRPr="00815E13">
        <w:rPr>
          <w:rStyle w:val="Emphasis"/>
          <w:highlight w:val="yellow"/>
        </w:rPr>
        <w:t>political</w:t>
      </w:r>
      <w:r w:rsidRPr="00815E13">
        <w:rPr>
          <w:rStyle w:val="TitleChar"/>
          <w:highlight w:val="yellow"/>
        </w:rPr>
        <w:t xml:space="preserve"> or </w:t>
      </w:r>
      <w:r w:rsidRPr="00815E13">
        <w:rPr>
          <w:rStyle w:val="Emphasis"/>
          <w:highlight w:val="yellow"/>
        </w:rPr>
        <w:t>ethical vision</w:t>
      </w:r>
      <w:r w:rsidRPr="00815E13">
        <w:rPr>
          <w:rStyle w:val="TitleChar"/>
        </w:rPr>
        <w:t xml:space="preserve">: it </w:t>
      </w:r>
      <w:r w:rsidRPr="00815E13">
        <w:rPr>
          <w:rStyle w:val="TitleChar"/>
          <w:highlight w:val="yellow"/>
        </w:rPr>
        <w:t>wants to destroy</w:t>
      </w:r>
      <w:r w:rsidRPr="00815E13">
        <w:rPr>
          <w:rStyle w:val="TitleChar"/>
        </w:rPr>
        <w:t xml:space="preserve"> what exists </w:t>
      </w:r>
      <w:r w:rsidRPr="00815E13">
        <w:rPr>
          <w:rStyle w:val="TitleChar"/>
          <w:highlight w:val="yellow"/>
        </w:rPr>
        <w:t>without</w:t>
      </w:r>
      <w:r w:rsidRPr="00815E13">
        <w:rPr>
          <w:rStyle w:val="TitleChar"/>
        </w:rPr>
        <w:t xml:space="preserve"> giving us much of </w:t>
      </w:r>
      <w:r w:rsidRPr="00815E13">
        <w:rPr>
          <w:rStyle w:val="TitleChar"/>
          <w:highlight w:val="yellow"/>
        </w:rPr>
        <w:t xml:space="preserve">a sense of </w:t>
      </w:r>
      <w:r w:rsidRPr="00815E13">
        <w:rPr>
          <w:rStyle w:val="Emphasis"/>
          <w:highlight w:val="yellow"/>
        </w:rPr>
        <w:t>what should exist</w:t>
      </w:r>
      <w:r w:rsidRPr="00815E13">
        <w:rPr>
          <w:sz w:val="16"/>
        </w:rPr>
        <w:t xml:space="preserve">. It may of course be that offering an alternative politicoethical vision is more or less impossible. Perhaps it is not the task of theory to define the future but merely to critique the present. In principle, I do not have a problem with the idea that the purpose of theory is to show us what is wrong rather than to tell us what to do. At the same time, </w:t>
      </w:r>
      <w:r w:rsidRPr="00815E13">
        <w:rPr>
          <w:rStyle w:val="TitleChar"/>
        </w:rPr>
        <w:t>I am more inclined to look for "real-life" referents for my theoretical paradigms than those who believe that theory is-or should be-an imaginative activity wholly divorced from the exigencies of lived reality</w:t>
      </w:r>
      <w:r w:rsidRPr="00815E13">
        <w:rPr>
          <w:sz w:val="16"/>
        </w:rPr>
        <w:t xml:space="preserve">. On the one hand, the latter attitude is freeing in the sense that suddenly anything is possible, including the idea that stupidity represents a radical politicoethical project. But on the other, </w:t>
      </w:r>
      <w:r w:rsidRPr="00815E13">
        <w:rPr>
          <w:rStyle w:val="TitleChar"/>
        </w:rPr>
        <w:t>it can lead to what Lacan calls "</w:t>
      </w:r>
      <w:r w:rsidRPr="00815E13">
        <w:rPr>
          <w:rStyle w:val="Emphasis"/>
        </w:rPr>
        <w:t>empty" speech</w:t>
      </w:r>
      <w:r w:rsidRPr="00815E13">
        <w:rPr>
          <w:rStyle w:val="TitleChar"/>
        </w:rPr>
        <w:t xml:space="preserve">, speech </w:t>
      </w:r>
      <w:r w:rsidRPr="00815E13">
        <w:rPr>
          <w:rStyle w:val="Emphasis"/>
        </w:rPr>
        <w:t>devoid of any meaning</w:t>
      </w:r>
      <w:r w:rsidRPr="00815E13">
        <w:rPr>
          <w:rStyle w:val="TitleChar"/>
        </w:rPr>
        <w:t xml:space="preserve"> </w:t>
      </w:r>
      <w:r w:rsidRPr="00815E13">
        <w:rPr>
          <w:rStyle w:val="Emphasis"/>
        </w:rPr>
        <w:t>(pure rhetoric)</w:t>
      </w:r>
      <w:r w:rsidRPr="00815E13">
        <w:rPr>
          <w:sz w:val="16"/>
        </w:rPr>
        <w:t>. It is from this partly unconvinced perspective that I would like to start putting pressure on three interrelated tendencies within recent queer theory. I will return to each of these tendencies in greater detail in later chapters. Here let me merely name them briefly.</w:t>
      </w:r>
    </w:p>
    <w:p w14:paraId="57611947" w14:textId="77777777" w:rsidR="00CF50E4" w:rsidRPr="00815E13" w:rsidRDefault="00CF50E4" w:rsidP="00CF50E4">
      <w:pPr>
        <w:rPr>
          <w:sz w:val="16"/>
        </w:rPr>
      </w:pPr>
      <w:r w:rsidRPr="00815E13">
        <w:rPr>
          <w:sz w:val="16"/>
        </w:rPr>
        <w:t xml:space="preserve">First, </w:t>
      </w:r>
      <w:r w:rsidRPr="00815E13">
        <w:rPr>
          <w:rStyle w:val="TitleChar"/>
          <w:highlight w:val="yellow"/>
        </w:rPr>
        <w:t>I do not think that</w:t>
      </w:r>
      <w:r w:rsidRPr="00815E13">
        <w:rPr>
          <w:rStyle w:val="TitleChar"/>
        </w:rPr>
        <w:t xml:space="preserve"> the celebration of </w:t>
      </w:r>
      <w:r w:rsidRPr="00815E13">
        <w:rPr>
          <w:rStyle w:val="TitleChar"/>
          <w:highlight w:val="yellow"/>
        </w:rPr>
        <w:t>negativity</w:t>
      </w:r>
      <w:r w:rsidRPr="00815E13">
        <w:rPr>
          <w:rStyle w:val="TitleChar"/>
        </w:rPr>
        <w:t xml:space="preserve"> for its own sake that characterizes some versions of queer theory </w:t>
      </w:r>
      <w:r w:rsidRPr="00815E13">
        <w:rPr>
          <w:rStyle w:val="Emphasis"/>
          <w:highlight w:val="yellow"/>
        </w:rPr>
        <w:t>amounts to much (besides explosive rhetoric)</w:t>
      </w:r>
      <w:r w:rsidRPr="00815E13">
        <w:rPr>
          <w:sz w:val="16"/>
        </w:rPr>
        <w:t xml:space="preserve">. </w:t>
      </w:r>
      <w:r w:rsidRPr="00815E13">
        <w:rPr>
          <w:rStyle w:val="TitleChar"/>
        </w:rPr>
        <w:t>I prefer to work with negativity</w:t>
      </w:r>
      <w:r w:rsidRPr="00815E13">
        <w:rPr>
          <w:sz w:val="16"/>
        </w:rPr>
        <w:t xml:space="preserve">, to see what negativity can do for us. In the next two chapters, I will try to illustrate that this is what Lacan sought to do, </w:t>
      </w:r>
      <w:r w:rsidRPr="00815E13">
        <w:rPr>
          <w:rStyle w:val="TitleChar"/>
        </w:rPr>
        <w:t>despite Edelman's efforts to tell us otherwise</w:t>
      </w:r>
      <w:r w:rsidRPr="00815E13">
        <w:rPr>
          <w:sz w:val="16"/>
        </w:rPr>
        <w:t xml:space="preserve">. Second, I think that </w:t>
      </w:r>
      <w:r w:rsidRPr="00815E13">
        <w:rPr>
          <w:rStyle w:val="TitleChar"/>
          <w:highlight w:val="yellow"/>
        </w:rPr>
        <w:t>the</w:t>
      </w:r>
      <w:r w:rsidRPr="00815E13">
        <w:rPr>
          <w:rStyle w:val="TitleChar"/>
        </w:rPr>
        <w:t xml:space="preserve"> </w:t>
      </w:r>
      <w:r w:rsidRPr="00815E13">
        <w:rPr>
          <w:rStyle w:val="Emphasis"/>
        </w:rPr>
        <w:t>semiautomatic</w:t>
      </w:r>
      <w:r w:rsidRPr="00815E13">
        <w:rPr>
          <w:sz w:val="16"/>
        </w:rPr>
        <w:t>-</w:t>
      </w:r>
      <w:r w:rsidRPr="00815E13">
        <w:rPr>
          <w:rStyle w:val="TitleChar"/>
        </w:rPr>
        <w:t>and therefore no longer honestly critical-</w:t>
      </w:r>
      <w:r w:rsidRPr="00815E13">
        <w:rPr>
          <w:rStyle w:val="TitleChar"/>
          <w:highlight w:val="yellow"/>
        </w:rPr>
        <w:t>attempt to annihilate "the subject"</w:t>
      </w:r>
      <w:r w:rsidRPr="00815E13">
        <w:rPr>
          <w:rStyle w:val="TitleChar"/>
        </w:rPr>
        <w:t xml:space="preserve"> that runs through</w:t>
      </w:r>
      <w:r w:rsidRPr="00815E13">
        <w:rPr>
          <w:sz w:val="16"/>
        </w:rPr>
        <w:t xml:space="preserve"> much of progressive theory, including </w:t>
      </w:r>
      <w:r w:rsidRPr="00815E13">
        <w:rPr>
          <w:rStyle w:val="TitleChar"/>
        </w:rPr>
        <w:t xml:space="preserve">queer theory, </w:t>
      </w:r>
      <w:r w:rsidRPr="00815E13">
        <w:rPr>
          <w:rStyle w:val="TitleChar"/>
          <w:highlight w:val="yellow"/>
        </w:rPr>
        <w:t xml:space="preserve">is a </w:t>
      </w:r>
      <w:r w:rsidRPr="00815E13">
        <w:rPr>
          <w:rStyle w:val="Emphasis"/>
          <w:highlight w:val="yellow"/>
        </w:rPr>
        <w:t>theoretical and politicoethical dead end</w:t>
      </w:r>
      <w:r w:rsidRPr="00815E13">
        <w:rPr>
          <w:sz w:val="16"/>
        </w:rPr>
        <w:t xml:space="preserve">. </w:t>
      </w:r>
      <w:r w:rsidRPr="00815E13">
        <w:rPr>
          <w:rStyle w:val="TitleChar"/>
        </w:rPr>
        <w:t xml:space="preserve">Though I understand the historical reasons for the assault on the humanist subject, I wonder about the almost </w:t>
      </w:r>
      <w:r w:rsidRPr="00815E13">
        <w:rPr>
          <w:rStyle w:val="Emphasis"/>
        </w:rPr>
        <w:t>ritualistic manner</w:t>
      </w:r>
      <w:r w:rsidRPr="00815E13">
        <w:rPr>
          <w:rStyle w:val="TitleChar"/>
        </w:rPr>
        <w:t xml:space="preserve"> in which the slaughter of "the subject" gets undertaken from text to text, as if thinkers such as Lacan, Derrida, Foucault, and Deleuze somehow botched the job back in the 1960s and 1970s</w:t>
      </w:r>
      <w:r w:rsidRPr="00815E13">
        <w:rPr>
          <w:sz w:val="16"/>
        </w:rPr>
        <w:t xml:space="preserve">. It seems to me that </w:t>
      </w:r>
      <w:r w:rsidRPr="00815E13">
        <w:rPr>
          <w:rStyle w:val="TitleChar"/>
          <w:highlight w:val="yellow"/>
        </w:rPr>
        <w:t>this</w:t>
      </w:r>
      <w:r w:rsidRPr="00815E13">
        <w:rPr>
          <w:rStyle w:val="TitleChar"/>
        </w:rPr>
        <w:t xml:space="preserve"> all-too predictable battering of the subject </w:t>
      </w:r>
      <w:r w:rsidRPr="00815E13">
        <w:rPr>
          <w:rStyle w:val="TitleChar"/>
          <w:highlight w:val="yellow"/>
        </w:rPr>
        <w:t xml:space="preserve">represents a </w:t>
      </w:r>
      <w:r w:rsidRPr="00815E13">
        <w:rPr>
          <w:rStyle w:val="Emphasis"/>
          <w:highlight w:val="yellow"/>
        </w:rPr>
        <w:t>theoretical repetition compulsion</w:t>
      </w:r>
      <w:r w:rsidRPr="00815E13">
        <w:rPr>
          <w:rStyle w:val="TitleChar"/>
          <w:highlight w:val="yellow"/>
        </w:rPr>
        <w:t xml:space="preserve"> </w:t>
      </w:r>
      <w:r w:rsidRPr="00815E13">
        <w:rPr>
          <w:rStyle w:val="Emphasis"/>
          <w:highlight w:val="yellow"/>
        </w:rPr>
        <w:t xml:space="preserve">in the </w:t>
      </w:r>
      <w:r w:rsidRPr="00815E13">
        <w:rPr>
          <w:rStyle w:val="Emphasis"/>
        </w:rPr>
        <w:t xml:space="preserve">strictly </w:t>
      </w:r>
      <w:r w:rsidRPr="00815E13">
        <w:rPr>
          <w:rStyle w:val="Emphasis"/>
          <w:highlight w:val="yellow"/>
        </w:rPr>
        <w:t>Freudian sense</w:t>
      </w:r>
      <w:r w:rsidRPr="00815E13">
        <w:rPr>
          <w:rStyle w:val="TitleChar"/>
          <w:highlight w:val="yellow"/>
        </w:rPr>
        <w:t>, indicating</w:t>
      </w:r>
      <w:r w:rsidRPr="00815E13">
        <w:rPr>
          <w:sz w:val="16"/>
        </w:rPr>
        <w:t xml:space="preserve">, among other things, </w:t>
      </w:r>
      <w:r w:rsidRPr="00815E13">
        <w:rPr>
          <w:rStyle w:val="TitleChar"/>
          <w:highlight w:val="yellow"/>
        </w:rPr>
        <w:t xml:space="preserve">a </w:t>
      </w:r>
      <w:r w:rsidRPr="00815E13">
        <w:rPr>
          <w:rStyle w:val="Emphasis"/>
          <w:highlight w:val="yellow"/>
        </w:rPr>
        <w:t>traumatic fixation</w:t>
      </w:r>
      <w:r w:rsidRPr="00815E13">
        <w:rPr>
          <w:rStyle w:val="TitleChar"/>
          <w:highlight w:val="yellow"/>
        </w:rPr>
        <w:t xml:space="preserve"> that keeps us from moving to new conceptual terrains</w:t>
      </w:r>
      <w:r w:rsidRPr="00815E13">
        <w:rPr>
          <w:rStyle w:val="TitleChar"/>
        </w:rPr>
        <w:t>, including the question of what it might mean to be a subject after the collapse of the unified, arrogant, and self-mastering subject of humanist metaphysics</w:t>
      </w:r>
      <w:r w:rsidRPr="00815E13">
        <w:rPr>
          <w:sz w:val="16"/>
        </w:rPr>
        <w:t xml:space="preserve">. Of all the recurring themes of queer theory, </w:t>
      </w:r>
      <w:r w:rsidRPr="00815E13">
        <w:rPr>
          <w:rStyle w:val="TitleChar"/>
        </w:rPr>
        <w:t>the assault on the subject is what</w:t>
      </w:r>
      <w:r w:rsidRPr="00815E13">
        <w:rPr>
          <w:sz w:val="16"/>
        </w:rPr>
        <w:t xml:space="preserve">, for me, </w:t>
      </w:r>
      <w:r w:rsidRPr="00815E13">
        <w:rPr>
          <w:rStyle w:val="TitleChar"/>
        </w:rPr>
        <w:t xml:space="preserve">gives the strongest impression of empty speech, for </w:t>
      </w:r>
      <w:r w:rsidRPr="00815E13">
        <w:rPr>
          <w:rStyle w:val="TitleChar"/>
          <w:highlight w:val="yellow"/>
        </w:rPr>
        <w:t>it seems to have</w:t>
      </w:r>
      <w:r w:rsidRPr="00815E13">
        <w:rPr>
          <w:rStyle w:val="TitleChar"/>
        </w:rPr>
        <w:t xml:space="preserve"> virtually </w:t>
      </w:r>
      <w:r w:rsidRPr="00815E13">
        <w:rPr>
          <w:rStyle w:val="Emphasis"/>
          <w:highlight w:val="yellow"/>
        </w:rPr>
        <w:t>nothing</w:t>
      </w:r>
      <w:r w:rsidRPr="00815E13">
        <w:rPr>
          <w:rStyle w:val="TitleChar"/>
          <w:highlight w:val="yellow"/>
        </w:rPr>
        <w:t xml:space="preserve"> to do with the </w:t>
      </w:r>
      <w:r w:rsidRPr="00815E13">
        <w:rPr>
          <w:rStyle w:val="Emphasis"/>
          <w:highlight w:val="yellow"/>
        </w:rPr>
        <w:t>personal realities</w:t>
      </w:r>
      <w:r w:rsidRPr="00815E13">
        <w:rPr>
          <w:rStyle w:val="TitleChar"/>
          <w:highlight w:val="yellow"/>
        </w:rPr>
        <w:t xml:space="preserve"> of those who advocate it, most of whom live semicoherent</w:t>
      </w:r>
      <w:r w:rsidRPr="00815E13">
        <w:rPr>
          <w:rStyle w:val="TitleChar"/>
        </w:rPr>
        <w:t xml:space="preserve">, semicontinous </w:t>
      </w:r>
      <w:r w:rsidRPr="00815E13">
        <w:rPr>
          <w:rStyle w:val="TitleChar"/>
          <w:highlight w:val="yellow"/>
        </w:rPr>
        <w:t>lives in</w:t>
      </w:r>
      <w:r w:rsidRPr="00815E13">
        <w:rPr>
          <w:rStyle w:val="TitleChar"/>
        </w:rPr>
        <w:t xml:space="preserve"> semiconsistent (usually </w:t>
      </w:r>
      <w:r w:rsidRPr="00815E13">
        <w:rPr>
          <w:rStyle w:val="Emphasis"/>
          <w:highlight w:val="yellow"/>
        </w:rPr>
        <w:t>tenured</w:t>
      </w:r>
      <w:r w:rsidRPr="00815E13">
        <w:rPr>
          <w:rStyle w:val="TitleChar"/>
        </w:rPr>
        <w:t xml:space="preserve">) </w:t>
      </w:r>
      <w:r w:rsidRPr="00815E13">
        <w:rPr>
          <w:rStyle w:val="TitleChar"/>
          <w:highlight w:val="yellow"/>
        </w:rPr>
        <w:t>lifeworlds</w:t>
      </w:r>
      <w:r w:rsidRPr="00815E13">
        <w:rPr>
          <w:sz w:val="16"/>
        </w:rPr>
        <w:t>.</w:t>
      </w:r>
    </w:p>
    <w:p w14:paraId="43139EFF" w14:textId="77777777" w:rsidR="00CF50E4" w:rsidRPr="00815E13" w:rsidRDefault="00CF50E4" w:rsidP="00CF50E4">
      <w:pPr>
        <w:rPr>
          <w:sz w:val="16"/>
        </w:rPr>
      </w:pPr>
      <w:r w:rsidRPr="00815E13">
        <w:rPr>
          <w:sz w:val="16"/>
        </w:rPr>
        <w:t xml:space="preserve">Third, I think that </w:t>
      </w:r>
      <w:r w:rsidRPr="00815E13">
        <w:rPr>
          <w:rStyle w:val="TitleChar"/>
        </w:rPr>
        <w:t xml:space="preserve">queer theory's </w:t>
      </w:r>
      <w:r w:rsidRPr="00815E13">
        <w:rPr>
          <w:rStyle w:val="TitleChar"/>
          <w:highlight w:val="yellow"/>
        </w:rPr>
        <w:t>antinormativity can</w:t>
      </w:r>
      <w:r w:rsidRPr="00815E13">
        <w:rPr>
          <w:rStyle w:val="TitleChar"/>
        </w:rPr>
        <w:t xml:space="preserve"> all too easily </w:t>
      </w:r>
      <w:r w:rsidRPr="00815E13">
        <w:rPr>
          <w:rStyle w:val="TitleChar"/>
          <w:highlight w:val="yellow"/>
        </w:rPr>
        <w:t xml:space="preserve">lose track of the </w:t>
      </w:r>
      <w:r w:rsidRPr="00815E13">
        <w:rPr>
          <w:rStyle w:val="Emphasis"/>
          <w:highlight w:val="yellow"/>
        </w:rPr>
        <w:t>continued need for normative justice</w:t>
      </w:r>
      <w:r w:rsidRPr="00815E13">
        <w:rPr>
          <w:rStyle w:val="TitleChar"/>
        </w:rPr>
        <w:t>: the kind of justice that makes judgments about the "right" or "wrong" of things</w:t>
      </w:r>
      <w:r w:rsidRPr="00815E13">
        <w:rPr>
          <w:sz w:val="16"/>
        </w:rPr>
        <w:t xml:space="preserve">. </w:t>
      </w:r>
      <w:r w:rsidRPr="00815E13">
        <w:rPr>
          <w:rStyle w:val="TitleChar"/>
        </w:rPr>
        <w:t xml:space="preserve">Though </w:t>
      </w:r>
      <w:r w:rsidRPr="00815E13">
        <w:rPr>
          <w:rStyle w:val="TitleChar"/>
          <w:highlight w:val="yellow"/>
        </w:rPr>
        <w:t xml:space="preserve">I am </w:t>
      </w:r>
      <w:r w:rsidRPr="00815E13">
        <w:rPr>
          <w:rStyle w:val="Emphasis"/>
          <w:highlight w:val="yellow"/>
        </w:rPr>
        <w:t>well aware</w:t>
      </w:r>
      <w:r w:rsidRPr="00815E13">
        <w:rPr>
          <w:rStyle w:val="TitleChar"/>
          <w:highlight w:val="yellow"/>
        </w:rPr>
        <w:t xml:space="preserve"> of the ways</w:t>
      </w:r>
      <w:r w:rsidRPr="00815E13">
        <w:rPr>
          <w:rStyle w:val="TitleChar"/>
        </w:rPr>
        <w:t xml:space="preserve"> in which traditional normative </w:t>
      </w:r>
      <w:r w:rsidRPr="00815E13">
        <w:rPr>
          <w:rStyle w:val="TitleChar"/>
          <w:highlight w:val="yellow"/>
        </w:rPr>
        <w:t>systems have been used violently</w:t>
      </w:r>
      <w:r w:rsidRPr="00815E13">
        <w:rPr>
          <w:rStyle w:val="TitleChar"/>
        </w:rPr>
        <w:t xml:space="preserve"> to exclude, vilify, and mortify queer subjects, and though I have no wish to argue for "objective" foundations of justice, it seems to me that </w:t>
      </w:r>
      <w:r w:rsidRPr="00815E13">
        <w:rPr>
          <w:rStyle w:val="TitleChar"/>
          <w:highlight w:val="yellow"/>
        </w:rPr>
        <w:t>if we are to</w:t>
      </w:r>
      <w:r w:rsidRPr="00815E13">
        <w:rPr>
          <w:rStyle w:val="TitleChar"/>
        </w:rPr>
        <w:t xml:space="preserve"> posit, </w:t>
      </w:r>
      <w:r w:rsidRPr="00815E13">
        <w:rPr>
          <w:rStyle w:val="TitleChar"/>
          <w:highlight w:val="yellow"/>
        </w:rPr>
        <w:t>say</w:t>
      </w:r>
      <w:r w:rsidRPr="00815E13">
        <w:rPr>
          <w:rStyle w:val="TitleChar"/>
        </w:rPr>
        <w:t xml:space="preserve">, </w:t>
      </w:r>
      <w:r w:rsidRPr="00815E13">
        <w:rPr>
          <w:rStyle w:val="TitleChar"/>
          <w:highlight w:val="yellow"/>
        </w:rPr>
        <w:t>that</w:t>
      </w:r>
      <w:r w:rsidRPr="00815E13">
        <w:rPr>
          <w:rStyle w:val="TitleChar"/>
        </w:rPr>
        <w:t xml:space="preserve"> the dominance of </w:t>
      </w:r>
      <w:r w:rsidRPr="00815E13">
        <w:rPr>
          <w:rStyle w:val="TitleChar"/>
          <w:highlight w:val="yellow"/>
        </w:rPr>
        <w:t>heteropatriarchy represents</w:t>
      </w:r>
      <w:r w:rsidRPr="00815E13">
        <w:rPr>
          <w:rStyle w:val="TitleChar"/>
        </w:rPr>
        <w:t xml:space="preserve"> a social </w:t>
      </w:r>
      <w:r w:rsidRPr="00815E13">
        <w:rPr>
          <w:rStyle w:val="TitleChar"/>
          <w:highlight w:val="yellow"/>
        </w:rPr>
        <w:t xml:space="preserve">injustice, then </w:t>
      </w:r>
      <w:r w:rsidRPr="00815E13">
        <w:rPr>
          <w:rStyle w:val="Emphasis"/>
          <w:highlight w:val="yellow"/>
        </w:rPr>
        <w:t>we have to have</w:t>
      </w:r>
      <w:r w:rsidRPr="00815E13">
        <w:rPr>
          <w:rStyle w:val="TitleChar"/>
        </w:rPr>
        <w:t xml:space="preserve"> some </w:t>
      </w:r>
      <w:r w:rsidRPr="00815E13">
        <w:rPr>
          <w:rStyle w:val="Emphasis"/>
          <w:highlight w:val="yellow"/>
        </w:rPr>
        <w:t>normative grounds for making this claim</w:t>
      </w:r>
      <w:r w:rsidRPr="00815E13">
        <w:rPr>
          <w:rStyle w:val="TitleChar"/>
        </w:rPr>
        <w:t xml:space="preserve">, </w:t>
      </w:r>
      <w:r w:rsidRPr="00815E13">
        <w:rPr>
          <w:rStyle w:val="Emphasis"/>
        </w:rPr>
        <w:t>for pronouncing it "wrong."</w:t>
      </w:r>
      <w:r w:rsidRPr="00815E13">
        <w:rPr>
          <w:sz w:val="16"/>
        </w:rPr>
        <w:t xml:space="preserve"> </w:t>
      </w:r>
      <w:r w:rsidRPr="00815E13">
        <w:rPr>
          <w:rStyle w:val="TitleChar"/>
          <w:highlight w:val="yellow"/>
        </w:rPr>
        <w:t>Antinormativity</w:t>
      </w:r>
      <w:r w:rsidRPr="00815E13">
        <w:rPr>
          <w:sz w:val="16"/>
        </w:rPr>
        <w:t xml:space="preserve">, in short, </w:t>
      </w:r>
      <w:r w:rsidRPr="00815E13">
        <w:rPr>
          <w:rStyle w:val="Emphasis"/>
          <w:highlight w:val="yellow"/>
        </w:rPr>
        <w:t>always retains an implicit normative content</w:t>
      </w:r>
      <w:r w:rsidRPr="00815E13">
        <w:rPr>
          <w:sz w:val="16"/>
        </w:rPr>
        <w:t xml:space="preserve">. I would say that </w:t>
      </w:r>
      <w:r w:rsidRPr="00815E13">
        <w:rPr>
          <w:rStyle w:val="TitleChar"/>
          <w:highlight w:val="yellow"/>
        </w:rPr>
        <w:t>queer theory's</w:t>
      </w:r>
      <w:r w:rsidRPr="00815E13">
        <w:rPr>
          <w:rStyle w:val="TitleChar"/>
        </w:rPr>
        <w:t xml:space="preserve"> willful</w:t>
      </w:r>
      <w:r w:rsidRPr="00815E13">
        <w:rPr>
          <w:sz w:val="16"/>
        </w:rPr>
        <w:t xml:space="preserve"> blindness </w:t>
      </w:r>
      <w:r w:rsidRPr="00815E13">
        <w:rPr>
          <w:rStyle w:val="TitleChar"/>
        </w:rPr>
        <w:t xml:space="preserve">[ignorance] to this fact-the </w:t>
      </w:r>
      <w:r w:rsidRPr="00815E13">
        <w:rPr>
          <w:rStyle w:val="TitleChar"/>
          <w:highlight w:val="yellow"/>
        </w:rPr>
        <w:t>attitude that</w:t>
      </w:r>
      <w:r w:rsidRPr="00815E13">
        <w:rPr>
          <w:rStyle w:val="TitleChar"/>
        </w:rPr>
        <w:t xml:space="preserve"> says that </w:t>
      </w:r>
      <w:r w:rsidRPr="00815E13">
        <w:rPr>
          <w:rStyle w:val="TitleChar"/>
          <w:highlight w:val="yellow"/>
        </w:rPr>
        <w:t>"we" reject all norms as oppressive-represents</w:t>
      </w:r>
      <w:r w:rsidRPr="00815E13">
        <w:rPr>
          <w:rStyle w:val="TitleChar"/>
        </w:rPr>
        <w:t xml:space="preserve"> the kind of </w:t>
      </w:r>
      <w:r w:rsidRPr="00815E13">
        <w:rPr>
          <w:rStyle w:val="Emphasis"/>
          <w:highlight w:val="yellow"/>
        </w:rPr>
        <w:t>theoretical bad faith</w:t>
      </w:r>
      <w:r w:rsidRPr="00815E13">
        <w:rPr>
          <w:rStyle w:val="TitleChar"/>
          <w:highlight w:val="yellow"/>
        </w:rPr>
        <w:t xml:space="preserve"> that leads to</w:t>
      </w:r>
      <w:r w:rsidRPr="00815E13">
        <w:rPr>
          <w:rStyle w:val="TitleChar"/>
        </w:rPr>
        <w:t xml:space="preserve"> various politico-ethical </w:t>
      </w:r>
      <w:r w:rsidRPr="00815E13">
        <w:rPr>
          <w:rStyle w:val="TitleChar"/>
          <w:highlight w:val="yellow"/>
        </w:rPr>
        <w:t>hypocrisies, such as</w:t>
      </w:r>
      <w:r w:rsidRPr="00815E13">
        <w:rPr>
          <w:rStyle w:val="TitleChar"/>
        </w:rPr>
        <w:t xml:space="preserve"> a </w:t>
      </w:r>
      <w:r w:rsidRPr="00815E13">
        <w:rPr>
          <w:rStyle w:val="TitleChar"/>
          <w:highlight w:val="yellow"/>
        </w:rPr>
        <w:t>reliance on the much-maligned "liberals" to uphold the</w:t>
      </w:r>
      <w:r w:rsidRPr="00815E13">
        <w:rPr>
          <w:rStyle w:val="TitleChar"/>
        </w:rPr>
        <w:t xml:space="preserve"> very </w:t>
      </w:r>
      <w:r w:rsidRPr="00815E13">
        <w:rPr>
          <w:rStyle w:val="TitleChar"/>
          <w:highlight w:val="yellow"/>
        </w:rPr>
        <w:t>principles of justice that queer theory likes to subject to a</w:t>
      </w:r>
      <w:r w:rsidRPr="00815E13">
        <w:rPr>
          <w:rStyle w:val="TitleChar"/>
        </w:rPr>
        <w:t xml:space="preserve"> thorough (and again, </w:t>
      </w:r>
      <w:r w:rsidRPr="00815E13">
        <w:rPr>
          <w:rStyle w:val="TitleChar"/>
          <w:highlight w:val="yellow"/>
        </w:rPr>
        <w:t>ritualistic) trashing</w:t>
      </w:r>
      <w:r w:rsidRPr="00815E13">
        <w:rPr>
          <w:sz w:val="16"/>
        </w:rPr>
        <w:t>.</w:t>
      </w:r>
    </w:p>
    <w:p w14:paraId="62C76D2F" w14:textId="77777777" w:rsidR="00CF50E4" w:rsidRDefault="00CF50E4" w:rsidP="00CF50E4">
      <w:pPr>
        <w:pStyle w:val="Heading4"/>
        <w:rPr>
          <w:rFonts w:cs="Times New Roman"/>
        </w:rPr>
      </w:pPr>
      <w:r>
        <w:rPr>
          <w:rFonts w:cs="Times New Roman"/>
        </w:rPr>
        <w:t>Focus on queer affect displaces analysis of power which makes confronting violence impossible.</w:t>
      </w:r>
    </w:p>
    <w:p w14:paraId="17B48808" w14:textId="77777777" w:rsidR="00CF50E4" w:rsidRDefault="00CF50E4" w:rsidP="00CF50E4">
      <w:r>
        <w:t>Oppression and power operates through interpersonal relationships and how we communicate – how people react to experience</w:t>
      </w:r>
    </w:p>
    <w:p w14:paraId="03D35A3A" w14:textId="77777777" w:rsidR="00CF50E4" w:rsidRDefault="00CF50E4" w:rsidP="00CF50E4">
      <w:r>
        <w:t xml:space="preserve">No – affect is important and structure of power and mediate upon people and laws are institutions and understand them as mediate social relationships. </w:t>
      </w:r>
    </w:p>
    <w:p w14:paraId="5E3902D7" w14:textId="77777777" w:rsidR="00CF50E4" w:rsidRDefault="00CF50E4" w:rsidP="00CF50E4">
      <w:r>
        <w:t xml:space="preserve">How do we change the interpersonal level – no solvency because can’t identify the root cause and only at the individual level. </w:t>
      </w:r>
    </w:p>
    <w:p w14:paraId="4C2ECC8B" w14:textId="77777777" w:rsidR="00CF50E4" w:rsidRPr="006A39B3" w:rsidRDefault="00CF50E4" w:rsidP="00CF50E4">
      <w:r>
        <w:t xml:space="preserve">Perm arg – don’t rid focus on affect, it’s only good when its with a structural problem. </w:t>
      </w:r>
    </w:p>
    <w:p w14:paraId="3A69D38D" w14:textId="77777777" w:rsidR="00CF50E4" w:rsidRPr="00815E13" w:rsidRDefault="00CF50E4" w:rsidP="00CF50E4">
      <w:r>
        <w:t xml:space="preserve">Salveo </w:t>
      </w:r>
      <w:r w:rsidRPr="00B67B6C">
        <w:rPr>
          <w:rStyle w:val="Style13ptBold"/>
        </w:rPr>
        <w:t>DIMITROV 15</w:t>
      </w:r>
      <w:r>
        <w:t xml:space="preserve">. </w:t>
      </w:r>
      <w:r w:rsidRPr="00815E13">
        <w:t>Instructor at the postgraduate Gender Studies and Cultural Studies departments at the Institute Euro-Balkan</w:t>
      </w:r>
      <w:r>
        <w:t>. “</w:t>
      </w:r>
      <w:r w:rsidRPr="00815E13">
        <w:t>DISTITLED: Queering Identity, Shame and Community,” in Matth</w:t>
      </w:r>
      <w:r>
        <w:t xml:space="preserve">ew Bakko and Sibille Mertz eds. </w:t>
      </w:r>
      <w:r w:rsidRPr="00815E13">
        <w:rPr>
          <w:i/>
        </w:rPr>
        <w:t>Theorising Affect, Rethinking Methods and (Re)Envisioning the Social</w:t>
      </w:r>
      <w:r>
        <w:t xml:space="preserve"> 11(1): 51-53. </w:t>
      </w:r>
      <w:r w:rsidRPr="00815E13">
        <w:t>Emory Libraries</w:t>
      </w:r>
      <w:r>
        <w:t>.</w:t>
      </w:r>
      <w:r w:rsidRPr="00815E13">
        <w:t xml:space="preserve"> </w:t>
      </w:r>
    </w:p>
    <w:p w14:paraId="08E5A703" w14:textId="77777777" w:rsidR="00CF50E4" w:rsidRPr="00815E13" w:rsidRDefault="00CF50E4" w:rsidP="00CF50E4"/>
    <w:p w14:paraId="6D44C8F2" w14:textId="77777777" w:rsidR="00CF50E4" w:rsidRPr="00815E13" w:rsidRDefault="00CF50E4" w:rsidP="00CF50E4">
      <w:pPr>
        <w:rPr>
          <w:sz w:val="16"/>
        </w:rPr>
      </w:pPr>
      <w:r w:rsidRPr="00815E13">
        <w:rPr>
          <w:sz w:val="16"/>
        </w:rPr>
        <w:t>A Note on the Methodology of Affect</w:t>
      </w:r>
    </w:p>
    <w:p w14:paraId="02DDE839" w14:textId="77777777" w:rsidR="00CF50E4" w:rsidRPr="00815E13" w:rsidRDefault="00CF50E4" w:rsidP="00CF50E4">
      <w:pPr>
        <w:rPr>
          <w:sz w:val="16"/>
        </w:rPr>
      </w:pPr>
      <w:r w:rsidRPr="00815E13">
        <w:rPr>
          <w:sz w:val="16"/>
        </w:rPr>
        <w:t xml:space="preserve">The background methodological framework through which I approach the problems elaborated above is set in the vast field of discourses of the last two decades theorising the body and, what Patricia Clough has described as </w:t>
      </w:r>
      <w:r w:rsidRPr="00815E13">
        <w:rPr>
          <w:rStyle w:val="TitleChar"/>
          <w:highlight w:val="yellow"/>
        </w:rPr>
        <w:t>‘the affective turn’</w:t>
      </w:r>
      <w:r w:rsidRPr="00815E13">
        <w:rPr>
          <w:sz w:val="16"/>
        </w:rPr>
        <w:t xml:space="preserve"> (Clough 2008), </w:t>
      </w:r>
      <w:r w:rsidRPr="00815E13">
        <w:rPr>
          <w:rStyle w:val="TitleChar"/>
        </w:rPr>
        <w:t>particularly interested in the involvement of the body, affects and emotions in everyday practices of resistance and recoding, but also the processes and movements of undoing and shattering the significations’ grids organising and structuring cultures and political worlds</w:t>
      </w:r>
      <w:r w:rsidRPr="00815E13">
        <w:rPr>
          <w:sz w:val="16"/>
        </w:rPr>
        <w:t xml:space="preserve">. Special importance for my argument have the investigations in bodily movements, intervals, passings and transitions, or, </w:t>
      </w:r>
      <w:r w:rsidRPr="00815E13">
        <w:rPr>
          <w:rStyle w:val="TitleChar"/>
        </w:rPr>
        <w:t>what</w:t>
      </w:r>
      <w:r w:rsidRPr="00815E13">
        <w:rPr>
          <w:sz w:val="16"/>
        </w:rPr>
        <w:t xml:space="preserve"> Brian </w:t>
      </w:r>
      <w:r w:rsidRPr="00815E13">
        <w:rPr>
          <w:rStyle w:val="Emphasis"/>
        </w:rPr>
        <w:t>Massumi</w:t>
      </w:r>
      <w:r w:rsidRPr="00815E13">
        <w:rPr>
          <w:sz w:val="16"/>
        </w:rPr>
        <w:t xml:space="preserve"> (2002, 5) </w:t>
      </w:r>
      <w:r w:rsidRPr="00815E13">
        <w:rPr>
          <w:rStyle w:val="TitleChar"/>
        </w:rPr>
        <w:t>has called the ‘ontological difference into the heart of the body’ and its non-coincidence</w:t>
      </w:r>
      <w:r w:rsidRPr="00815E13">
        <w:rPr>
          <w:sz w:val="16"/>
        </w:rPr>
        <w:t xml:space="preserve"> with itself, as well as affects’ and emotions’ constitutive relationality, and bodies’ radical potential for modification and vulnerability.</w:t>
      </w:r>
    </w:p>
    <w:p w14:paraId="1622935F" w14:textId="77777777" w:rsidR="00CF50E4" w:rsidRPr="00815E13" w:rsidRDefault="00CF50E4" w:rsidP="00CF50E4">
      <w:pPr>
        <w:rPr>
          <w:sz w:val="16"/>
        </w:rPr>
      </w:pPr>
      <w:r w:rsidRPr="00815E13">
        <w:rPr>
          <w:rStyle w:val="TitleChar"/>
        </w:rPr>
        <w:t>From this perspective, bodily affects are conceived as intensities opening access to the virtual field of differentiation and the multiplicities through which a body passes and gets transformed in a plurality of situations</w:t>
      </w:r>
      <w:r w:rsidRPr="00815E13">
        <w:rPr>
          <w:sz w:val="16"/>
        </w:rPr>
        <w:t>. Affect here marks the very change whose degree can vary in accordance with the concrete situation and the traces in a bodily memory passing the threshold in the situation, the change that is always taking place in the instant of relation and encounter of bodies. I embrace this analytical framework to the extent to which it does justice and provides an account of affect as being the</w:t>
      </w:r>
    </w:p>
    <w:p w14:paraId="477C73FD" w14:textId="77777777" w:rsidR="00CF50E4" w:rsidRPr="00815E13" w:rsidRDefault="00CF50E4" w:rsidP="00CF50E4">
      <w:pPr>
        <w:ind w:left="720"/>
        <w:rPr>
          <w:sz w:val="16"/>
        </w:rPr>
      </w:pPr>
      <w:r w:rsidRPr="00815E13">
        <w:rPr>
          <w:sz w:val="16"/>
        </w:rPr>
        <w:t>persistent proof of a body’s never-less-than ongoing immersion in and among the world’s obstinacies and rhythms, its refusals as much as its invitations …. At once intimate and impersonal, affect accumulates across both relatedness and interruptions in relatedness, becoming a palimpsest of force-encounters traversing the ebbs and swells of intensities that pass between ‘bodies’ (bodies defined not by an outer skin-envelope or other surface boundary but by their potential to reciprocate or co-participate in the passages of affect) (Gregg and Seigworth 2010, 1–2).</w:t>
      </w:r>
    </w:p>
    <w:p w14:paraId="0C7A7E8A" w14:textId="77777777" w:rsidR="00CF50E4" w:rsidRPr="00815E13" w:rsidRDefault="00CF50E4" w:rsidP="00CF50E4">
      <w:pPr>
        <w:rPr>
          <w:sz w:val="16"/>
        </w:rPr>
      </w:pPr>
      <w:r w:rsidRPr="00815E13">
        <w:rPr>
          <w:sz w:val="16"/>
        </w:rPr>
        <w:t xml:space="preserve">However, </w:t>
      </w:r>
      <w:r w:rsidRPr="00815E13">
        <w:rPr>
          <w:rStyle w:val="TitleChar"/>
          <w:highlight w:val="yellow"/>
        </w:rPr>
        <w:t>I find</w:t>
      </w:r>
      <w:r w:rsidRPr="00815E13">
        <w:rPr>
          <w:rStyle w:val="TitleChar"/>
        </w:rPr>
        <w:t xml:space="preserve"> this</w:t>
      </w:r>
      <w:r w:rsidRPr="00815E13">
        <w:rPr>
          <w:sz w:val="16"/>
        </w:rPr>
        <w:t xml:space="preserve"> suggestion </w:t>
      </w:r>
      <w:r w:rsidRPr="00815E13">
        <w:rPr>
          <w:rStyle w:val="TitleChar"/>
        </w:rPr>
        <w:t xml:space="preserve">to be </w:t>
      </w:r>
      <w:r w:rsidRPr="00815E13">
        <w:rPr>
          <w:rStyle w:val="Emphasis"/>
          <w:highlight w:val="yellow"/>
        </w:rPr>
        <w:t>heavily problematic</w:t>
      </w:r>
      <w:r w:rsidRPr="00815E13">
        <w:rPr>
          <w:rStyle w:val="TitleChar"/>
        </w:rPr>
        <w:t xml:space="preserve">, at the same time, </w:t>
      </w:r>
      <w:r w:rsidRPr="00815E13">
        <w:rPr>
          <w:rStyle w:val="TitleChar"/>
          <w:highlight w:val="yellow"/>
        </w:rPr>
        <w:t>in its</w:t>
      </w:r>
      <w:r w:rsidRPr="00815E13">
        <w:rPr>
          <w:rStyle w:val="TitleChar"/>
        </w:rPr>
        <w:t xml:space="preserve"> persistent </w:t>
      </w:r>
      <w:r w:rsidRPr="00815E13">
        <w:rPr>
          <w:rStyle w:val="TitleChar"/>
          <w:highlight w:val="yellow"/>
        </w:rPr>
        <w:t>insistence on</w:t>
      </w:r>
      <w:r w:rsidRPr="00815E13">
        <w:rPr>
          <w:rStyle w:val="TitleChar"/>
        </w:rPr>
        <w:t xml:space="preserve"> the </w:t>
      </w:r>
      <w:r w:rsidRPr="00815E13">
        <w:rPr>
          <w:rStyle w:val="TitleChar"/>
          <w:highlight w:val="yellow"/>
        </w:rPr>
        <w:t>indeterminacy</w:t>
      </w:r>
      <w:r w:rsidRPr="00815E13">
        <w:rPr>
          <w:rStyle w:val="TitleChar"/>
        </w:rPr>
        <w:t xml:space="preserve"> of affect, thus </w:t>
      </w:r>
      <w:r w:rsidRPr="00815E13">
        <w:rPr>
          <w:rStyle w:val="Emphasis"/>
          <w:highlight w:val="yellow"/>
        </w:rPr>
        <w:t>depriving</w:t>
      </w:r>
      <w:r w:rsidRPr="00815E13">
        <w:rPr>
          <w:rStyle w:val="TitleChar"/>
          <w:highlight w:val="yellow"/>
        </w:rPr>
        <w:t xml:space="preserve"> the analytical endeavor of investigating</w:t>
      </w:r>
      <w:r w:rsidRPr="00815E13">
        <w:rPr>
          <w:rStyle w:val="TitleChar"/>
        </w:rPr>
        <w:t xml:space="preserve"> the </w:t>
      </w:r>
      <w:r w:rsidRPr="00815E13">
        <w:rPr>
          <w:rStyle w:val="Emphasis"/>
          <w:highlight w:val="yellow"/>
        </w:rPr>
        <w:t>complex webs and vectors of power apparatuses</w:t>
      </w:r>
      <w:r w:rsidRPr="00815E13">
        <w:rPr>
          <w:rStyle w:val="TitleChar"/>
          <w:highlight w:val="yellow"/>
        </w:rPr>
        <w:t xml:space="preserve"> and their regulatory, organising and disciplinary interventions</w:t>
      </w:r>
      <w:r w:rsidRPr="00815E13">
        <w:rPr>
          <w:rStyle w:val="TitleChar"/>
        </w:rPr>
        <w:t xml:space="preserve"> and inscriptions over, on, </w:t>
      </w:r>
      <w:r w:rsidRPr="00815E13">
        <w:rPr>
          <w:rStyle w:val="TitleChar"/>
          <w:highlight w:val="yellow"/>
        </w:rPr>
        <w:t>in and around the materialities of bodies</w:t>
      </w:r>
      <w:r w:rsidRPr="00815E13">
        <w:rPr>
          <w:rStyle w:val="TitleChar"/>
        </w:rPr>
        <w:t xml:space="preserve"> through a variety of emotional and affective scripts (anger, fear, joy, sadness, surprise, disgust, hate, shame, anxiety etc.), </w:t>
      </w:r>
      <w:r w:rsidRPr="00815E13">
        <w:rPr>
          <w:rStyle w:val="TitleChar"/>
          <w:highlight w:val="yellow"/>
        </w:rPr>
        <w:t xml:space="preserve">as well as the </w:t>
      </w:r>
      <w:r w:rsidRPr="00815E13">
        <w:rPr>
          <w:rStyle w:val="Emphasis"/>
          <w:highlight w:val="yellow"/>
        </w:rPr>
        <w:t>mechanisms</w:t>
      </w:r>
      <w:r w:rsidRPr="00815E13">
        <w:rPr>
          <w:rStyle w:val="TitleChar"/>
          <w:highlight w:val="yellow"/>
        </w:rPr>
        <w:t xml:space="preserve"> by which power apparatuses orchestrate a </w:t>
      </w:r>
      <w:r w:rsidRPr="00815E13">
        <w:rPr>
          <w:rStyle w:val="Emphasis"/>
          <w:highlight w:val="yellow"/>
        </w:rPr>
        <w:t>differential distribution</w:t>
      </w:r>
      <w:r w:rsidRPr="00815E13">
        <w:rPr>
          <w:rStyle w:val="Emphasis"/>
        </w:rPr>
        <w:t xml:space="preserve"> of different </w:t>
      </w:r>
      <w:r w:rsidRPr="00815E13">
        <w:rPr>
          <w:rStyle w:val="Emphasis"/>
          <w:highlight w:val="yellow"/>
        </w:rPr>
        <w:t>affects</w:t>
      </w:r>
      <w:r w:rsidRPr="00815E13">
        <w:rPr>
          <w:rStyle w:val="TitleChar"/>
          <w:highlight w:val="yellow"/>
        </w:rPr>
        <w:t xml:space="preserve"> among different populations</w:t>
      </w:r>
      <w:r w:rsidRPr="00815E13">
        <w:rPr>
          <w:rStyle w:val="TitleChar"/>
        </w:rPr>
        <w:t xml:space="preserve"> (middleclasses, queers, women, racial and ethnic minorities, youth)</w:t>
      </w:r>
      <w:r w:rsidRPr="00815E13">
        <w:rPr>
          <w:sz w:val="16"/>
        </w:rPr>
        <w:t xml:space="preserve">. On the other side, consequently, </w:t>
      </w:r>
      <w:r w:rsidRPr="00815E13">
        <w:rPr>
          <w:rStyle w:val="TitleChar"/>
          <w:highlight w:val="yellow"/>
        </w:rPr>
        <w:t xml:space="preserve">it </w:t>
      </w:r>
      <w:r w:rsidRPr="00815E13">
        <w:rPr>
          <w:rStyle w:val="Emphasis"/>
          <w:highlight w:val="yellow"/>
        </w:rPr>
        <w:t>eludes the possibility</w:t>
      </w:r>
      <w:r w:rsidRPr="00815E13">
        <w:rPr>
          <w:rStyle w:val="TitleChar"/>
          <w:highlight w:val="yellow"/>
        </w:rPr>
        <w:t xml:space="preserve"> of scrutinising</w:t>
      </w:r>
      <w:r w:rsidRPr="00815E13">
        <w:rPr>
          <w:rStyle w:val="TitleChar"/>
        </w:rPr>
        <w:t xml:space="preserve"> the </w:t>
      </w:r>
      <w:r w:rsidRPr="00815E13">
        <w:rPr>
          <w:rStyle w:val="Emphasis"/>
          <w:highlight w:val="yellow"/>
        </w:rPr>
        <w:t>different emotional complexes</w:t>
      </w:r>
      <w:r w:rsidRPr="00815E13">
        <w:rPr>
          <w:rStyle w:val="TitleChar"/>
          <w:highlight w:val="yellow"/>
        </w:rPr>
        <w:t xml:space="preserve"> and</w:t>
      </w:r>
      <w:r w:rsidRPr="00815E13">
        <w:rPr>
          <w:rStyle w:val="TitleChar"/>
        </w:rPr>
        <w:t xml:space="preserve"> the </w:t>
      </w:r>
      <w:r w:rsidRPr="00815E13">
        <w:rPr>
          <w:rStyle w:val="Emphasis"/>
          <w:highlight w:val="yellow"/>
        </w:rPr>
        <w:t>different nuances</w:t>
      </w:r>
      <w:r w:rsidRPr="00815E13">
        <w:rPr>
          <w:rStyle w:val="TitleChar"/>
          <w:highlight w:val="yellow"/>
        </w:rPr>
        <w:t xml:space="preserve"> these </w:t>
      </w:r>
      <w:r w:rsidRPr="00815E13">
        <w:rPr>
          <w:rStyle w:val="Emphasis"/>
          <w:highlight w:val="yellow"/>
        </w:rPr>
        <w:t>specific, yet dynamic</w:t>
      </w:r>
      <w:r w:rsidRPr="00815E13">
        <w:rPr>
          <w:rStyle w:val="TitleChar"/>
          <w:highlight w:val="yellow"/>
        </w:rPr>
        <w:t xml:space="preserve"> affective scripts</w:t>
      </w:r>
      <w:r w:rsidRPr="00815E13">
        <w:rPr>
          <w:rStyle w:val="TitleChar"/>
        </w:rPr>
        <w:t xml:space="preserve"> bring to the ways bodies orient towards, connect with, situate within and materialise social worlds, </w:t>
      </w:r>
      <w:r w:rsidRPr="00815E13">
        <w:rPr>
          <w:rStyle w:val="TitleChar"/>
          <w:highlight w:val="yellow"/>
        </w:rPr>
        <w:t xml:space="preserve">as well as the </w:t>
      </w:r>
      <w:r w:rsidRPr="00815E13">
        <w:rPr>
          <w:rStyle w:val="Emphasis"/>
          <w:highlight w:val="yellow"/>
        </w:rPr>
        <w:t>multiple</w:t>
      </w:r>
      <w:r w:rsidRPr="00815E13">
        <w:rPr>
          <w:rStyle w:val="TitleChar"/>
        </w:rPr>
        <w:t xml:space="preserve"> and dynamic forms through which the </w:t>
      </w:r>
      <w:r w:rsidRPr="00815E13">
        <w:rPr>
          <w:rStyle w:val="Emphasis"/>
          <w:highlight w:val="yellow"/>
        </w:rPr>
        <w:t>intersections of power relations</w:t>
      </w:r>
      <w:r w:rsidRPr="00815E13">
        <w:rPr>
          <w:rStyle w:val="TitleChar"/>
        </w:rPr>
        <w:t xml:space="preserve"> and different emotional scripts increase or decrease bodies’ capacities to act, be acted upon, and enter into new transformative and creative assemblages and relations</w:t>
      </w:r>
      <w:r w:rsidRPr="00815E13">
        <w:rPr>
          <w:sz w:val="16"/>
        </w:rPr>
        <w:t xml:space="preserve">. </w:t>
      </w:r>
      <w:r w:rsidRPr="00815E13">
        <w:rPr>
          <w:rStyle w:val="TitleChar"/>
        </w:rPr>
        <w:t>The reluctance and fear of engaging with the specific categoriseable emotional scripts, seems to be thinly grounded</w:t>
      </w:r>
      <w:r w:rsidRPr="00815E13">
        <w:rPr>
          <w:sz w:val="16"/>
        </w:rPr>
        <w:t>.1</w:t>
      </w:r>
    </w:p>
    <w:p w14:paraId="52552E80" w14:textId="77777777" w:rsidR="00CF50E4" w:rsidRDefault="00CF50E4" w:rsidP="00CF50E4"/>
    <w:p w14:paraId="28E5D173" w14:textId="77777777" w:rsidR="00CF50E4" w:rsidRDefault="00CF50E4" w:rsidP="00CF50E4">
      <w:pPr>
        <w:pStyle w:val="Heading4"/>
        <w:rPr>
          <w:rFonts w:cs="Times New Roman"/>
        </w:rPr>
      </w:pPr>
      <w:r w:rsidRPr="00815E13">
        <w:rPr>
          <w:rFonts w:cs="Times New Roman"/>
        </w:rPr>
        <w:t>The alt to cruel optimism just re-entrenches the squo</w:t>
      </w:r>
      <w:r>
        <w:rPr>
          <w:rFonts w:cs="Times New Roman"/>
        </w:rPr>
        <w:t>.</w:t>
      </w:r>
    </w:p>
    <w:p w14:paraId="13A0E04D" w14:textId="77777777" w:rsidR="00CF50E4" w:rsidRPr="00815E13" w:rsidRDefault="00CF50E4" w:rsidP="00CF50E4">
      <w:r>
        <w:t xml:space="preserve">Drucillia </w:t>
      </w:r>
      <w:r w:rsidRPr="00B67B6C">
        <w:rPr>
          <w:rStyle w:val="Style13ptBold"/>
        </w:rPr>
        <w:t>CORNELL AND</w:t>
      </w:r>
      <w:r>
        <w:t xml:space="preserve"> Stephen D. </w:t>
      </w:r>
      <w:r w:rsidRPr="00B67B6C">
        <w:rPr>
          <w:rStyle w:val="Style13ptBold"/>
        </w:rPr>
        <w:t>SEELY 16</w:t>
      </w:r>
      <w:r>
        <w:t>. **</w:t>
      </w:r>
      <w:r w:rsidRPr="00815E13">
        <w:t>J.D., Professor of Political Science at Rutgers</w:t>
      </w:r>
      <w:r>
        <w:t>. **</w:t>
      </w:r>
      <w:r w:rsidRPr="00815E13">
        <w:t>PhD candidate in the Department of Women and Gender Studies at Rutgers</w:t>
      </w:r>
      <w:r>
        <w:t xml:space="preserve">. </w:t>
      </w:r>
      <w:r w:rsidRPr="00815E13">
        <w:rPr>
          <w:i/>
        </w:rPr>
        <w:t>The Spirit of Revolution: Beyond the Dead Ends of Man</w:t>
      </w:r>
      <w:r>
        <w:t>. Polity Press. 11-2.</w:t>
      </w:r>
      <w:r w:rsidRPr="00815E13">
        <w:t xml:space="preserve"> </w:t>
      </w:r>
    </w:p>
    <w:p w14:paraId="1DC9B44E" w14:textId="77777777" w:rsidR="00CF50E4" w:rsidRPr="00815E13" w:rsidRDefault="00CF50E4" w:rsidP="00CF50E4"/>
    <w:p w14:paraId="5E16CF01" w14:textId="77777777" w:rsidR="00CF50E4" w:rsidRPr="00815E13" w:rsidRDefault="00CF50E4" w:rsidP="00CF50E4">
      <w:pPr>
        <w:rPr>
          <w:sz w:val="16"/>
        </w:rPr>
      </w:pPr>
      <w:r w:rsidRPr="00815E13">
        <w:rPr>
          <w:sz w:val="16"/>
        </w:rPr>
        <w:t>Optimism: Duty or Cruelty?</w:t>
      </w:r>
    </w:p>
    <w:p w14:paraId="2C103BD2" w14:textId="77777777" w:rsidR="00CF50E4" w:rsidRPr="00815E13" w:rsidRDefault="00CF50E4" w:rsidP="00CF50E4">
      <w:pPr>
        <w:rPr>
          <w:sz w:val="16"/>
        </w:rPr>
      </w:pPr>
      <w:r w:rsidRPr="00815E13">
        <w:rPr>
          <w:sz w:val="16"/>
        </w:rPr>
        <w:t xml:space="preserve">More recently, further </w:t>
      </w:r>
      <w:r w:rsidRPr="00815E13">
        <w:rPr>
          <w:rStyle w:val="TitleChar"/>
        </w:rPr>
        <w:t>objections have been made within queer and affect theory</w:t>
      </w:r>
      <w:r w:rsidRPr="00815E13">
        <w:rPr>
          <w:sz w:val="16"/>
        </w:rPr>
        <w:t xml:space="preserve"> in particular </w:t>
      </w:r>
      <w:r w:rsidRPr="00815E13">
        <w:rPr>
          <w:rStyle w:val="TitleChar"/>
        </w:rPr>
        <w:t>to the normativizing tendencies inherent in politics</w:t>
      </w:r>
      <w:r w:rsidRPr="00815E13">
        <w:rPr>
          <w:sz w:val="16"/>
        </w:rPr>
        <w:t xml:space="preserve"> in general: perhaps political optimism or revolutionary hope are simply ways of interpellating queer subjects into compulsory affective circuits in which "negative" feelings and emotions must be renounced in the name of "positive" ones, or into certain hetero- or homonormative visions of the "good life"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As such, </w:t>
      </w:r>
      <w:r w:rsidRPr="00815E13">
        <w:rPr>
          <w:rStyle w:val="TitleChar"/>
        </w:rPr>
        <w:t>much recent queer theory has drawn on certain forms of psychoanalysis to advocate the political use-value of precisely these "negative" and "non-normative" affects and feelings—including hopelessness, melancholia, shame, unhappiness—in the name of queer resistance</w:t>
      </w:r>
      <w:r w:rsidRPr="00815E13">
        <w:rPr>
          <w:sz w:val="16"/>
        </w:rPr>
        <w:t xml:space="preserve"> (see Eng and Kazanjian 2002, Duggan and Munoz 2009, Ahmed 2010, Halperin and Traub 2010). In its most extreme form (which we take up extensively in Chapter 3). queer theorist Lee </w:t>
      </w:r>
      <w:r w:rsidRPr="00815E13">
        <w:rPr>
          <w:rStyle w:val="TitleChar"/>
        </w:rPr>
        <w:t>Edelman</w:t>
      </w:r>
      <w:r w:rsidRPr="00815E13">
        <w:rPr>
          <w:sz w:val="16"/>
        </w:rPr>
        <w:t xml:space="preserve"> (2004) </w:t>
      </w:r>
      <w:r w:rsidRPr="00815E13">
        <w:rPr>
          <w:rStyle w:val="TitleChar"/>
        </w:rPr>
        <w:t>has argued that any politics whatsoever is always already both heteronormative and conservative insofar as it imagines "the Child" as the horizon and beneficiary of any political action</w:t>
      </w:r>
      <w:r w:rsidRPr="00815E13">
        <w:rPr>
          <w:sz w:val="16"/>
        </w:rPr>
        <w:t xml:space="preserve">. The focus on the future inherent to any political agenda, according to Edelman, involves a compulsory renunciation of the present in the name of the children who will inherit that "better" future. </w:t>
      </w:r>
      <w:r w:rsidRPr="00815E13">
        <w:rPr>
          <w:rStyle w:val="TitleChar"/>
        </w:rPr>
        <w:t>Queers are, according to Edelman, those not fighting for the children and are thus figured as the death drive of the social order—a status Edelman forcefully exhorts queers to actively take up in the "insistence that the future stop here"</w:t>
      </w:r>
      <w:r w:rsidRPr="00815E13">
        <w:rPr>
          <w:sz w:val="16"/>
        </w:rPr>
        <w:t xml:space="preserve"> (2004: 31).</w:t>
      </w:r>
    </w:p>
    <w:p w14:paraId="05D3B4B2" w14:textId="77777777" w:rsidR="00CF50E4" w:rsidRPr="00815E13" w:rsidRDefault="00CF50E4" w:rsidP="00CF50E4">
      <w:pPr>
        <w:rPr>
          <w:sz w:val="16"/>
        </w:rPr>
      </w:pPr>
      <w:r w:rsidRPr="00815E13">
        <w:rPr>
          <w:rStyle w:val="TitleChar"/>
        </w:rPr>
        <w:t>So does all of this mean that we are</w:t>
      </w:r>
      <w:r w:rsidRPr="00815E13">
        <w:rPr>
          <w:sz w:val="16"/>
        </w:rPr>
        <w:t xml:space="preserve">, to use Lauren Berlant's (2011) term, </w:t>
      </w:r>
      <w:r w:rsidRPr="00815E13">
        <w:rPr>
          <w:rStyle w:val="TitleChar"/>
        </w:rPr>
        <w:t>"cruel optimists"?</w:t>
      </w:r>
      <w:r w:rsidRPr="00815E13">
        <w:rPr>
          <w:sz w:val="16"/>
        </w:rPr>
        <w:t xml:space="preserve">3 </w:t>
      </w:r>
      <w:r w:rsidRPr="00815E13">
        <w:rPr>
          <w:rStyle w:val="TitleChar"/>
        </w:rPr>
        <w:t xml:space="preserve">We would answer this simply: </w:t>
      </w:r>
      <w:r w:rsidRPr="00815E13">
        <w:rPr>
          <w:rStyle w:val="TitleChar"/>
          <w:highlight w:val="yellow"/>
        </w:rPr>
        <w:t>there is</w:t>
      </w:r>
      <w:r w:rsidRPr="00815E13">
        <w:rPr>
          <w:rStyle w:val="TitleChar"/>
        </w:rPr>
        <w:t xml:space="preserve"> surely </w:t>
      </w:r>
      <w:r w:rsidRPr="00815E13">
        <w:rPr>
          <w:rStyle w:val="Emphasis"/>
          <w:highlight w:val="yellow"/>
        </w:rPr>
        <w:t>nothing crueler</w:t>
      </w:r>
      <w:r w:rsidRPr="00815E13">
        <w:rPr>
          <w:rStyle w:val="TitleChar"/>
          <w:highlight w:val="yellow"/>
        </w:rPr>
        <w:t xml:space="preserve"> than to say that there is no way out of the </w:t>
      </w:r>
      <w:r w:rsidRPr="00815E13">
        <w:rPr>
          <w:rStyle w:val="Emphasis"/>
          <w:highlight w:val="yellow"/>
        </w:rPr>
        <w:t>horrific</w:t>
      </w:r>
      <w:r w:rsidRPr="00815E13">
        <w:rPr>
          <w:rStyle w:val="Emphasis"/>
        </w:rPr>
        <w:t xml:space="preserve"> and brutal </w:t>
      </w:r>
      <w:r w:rsidRPr="00815E13">
        <w:rPr>
          <w:rStyle w:val="Emphasis"/>
          <w:highlight w:val="yellow"/>
        </w:rPr>
        <w:t>exploitation</w:t>
      </w:r>
      <w:r w:rsidRPr="00815E13">
        <w:rPr>
          <w:rStyle w:val="TitleChar"/>
          <w:highlight w:val="yellow"/>
        </w:rPr>
        <w:t xml:space="preserve"> of</w:t>
      </w:r>
      <w:r w:rsidRPr="00815E13">
        <w:rPr>
          <w:rStyle w:val="TitleChar"/>
        </w:rPr>
        <w:t xml:space="preserve"> advanced </w:t>
      </w:r>
      <w:r w:rsidRPr="00815E13">
        <w:rPr>
          <w:rStyle w:val="Emphasis"/>
          <w:highlight w:val="yellow"/>
        </w:rPr>
        <w:t>capitalism</w:t>
      </w:r>
      <w:r w:rsidRPr="00815E13">
        <w:rPr>
          <w:rStyle w:val="TitleChar"/>
          <w:highlight w:val="yellow"/>
        </w:rPr>
        <w:t xml:space="preserve"> that leaves the</w:t>
      </w:r>
      <w:r w:rsidRPr="00815E13">
        <w:rPr>
          <w:rStyle w:val="TitleChar"/>
        </w:rPr>
        <w:t xml:space="preserve"> majority of the </w:t>
      </w:r>
      <w:r w:rsidRPr="00815E13">
        <w:rPr>
          <w:rStyle w:val="TitleChar"/>
          <w:highlight w:val="yellow"/>
          <w:bdr w:val="single" w:sz="4" w:space="0" w:color="auto"/>
        </w:rPr>
        <w:t>world</w:t>
      </w:r>
      <w:r w:rsidRPr="00815E13">
        <w:rPr>
          <w:rStyle w:val="TitleChar"/>
        </w:rPr>
        <w:t xml:space="preserve">'s population </w:t>
      </w:r>
      <w:r w:rsidRPr="00815E13">
        <w:rPr>
          <w:rStyle w:val="TitleChar"/>
          <w:highlight w:val="yellow"/>
        </w:rPr>
        <w:t>in</w:t>
      </w:r>
      <w:r w:rsidRPr="00815E13">
        <w:rPr>
          <w:rStyle w:val="TitleChar"/>
        </w:rPr>
        <w:t xml:space="preserve"> conditions of </w:t>
      </w:r>
      <w:r w:rsidRPr="00815E13">
        <w:rPr>
          <w:rStyle w:val="Emphasis"/>
          <w:highlight w:val="yellow"/>
        </w:rPr>
        <w:t>dire poverty</w:t>
      </w:r>
      <w:r w:rsidRPr="00815E13">
        <w:rPr>
          <w:rStyle w:val="TitleChar"/>
          <w:highlight w:val="yellow"/>
        </w:rPr>
        <w:t xml:space="preserve"> and targeted for </w:t>
      </w:r>
      <w:r w:rsidRPr="00815E13">
        <w:rPr>
          <w:rStyle w:val="Emphasis"/>
          <w:highlight w:val="yellow"/>
        </w:rPr>
        <w:t>extinction</w:t>
      </w:r>
      <w:r w:rsidRPr="00815E13">
        <w:rPr>
          <w:sz w:val="16"/>
        </w:rPr>
        <w:t xml:space="preserve">. </w:t>
      </w:r>
      <w:r w:rsidRPr="00815E13">
        <w:rPr>
          <w:rStyle w:val="TitleChar"/>
        </w:rPr>
        <w:t xml:space="preserve">Embracing the death drive, or what amounts to the same thing, </w:t>
      </w:r>
      <w:r w:rsidRPr="00815E13">
        <w:rPr>
          <w:rStyle w:val="Emphasis"/>
          <w:highlight w:val="yellow"/>
        </w:rPr>
        <w:t xml:space="preserve">abandoning oneself </w:t>
      </w:r>
      <w:r w:rsidRPr="00815E13">
        <w:rPr>
          <w:rStyle w:val="TitleChar"/>
          <w:highlight w:val="yellow"/>
        </w:rPr>
        <w:t>to the impending doom of</w:t>
      </w:r>
      <w:r w:rsidRPr="00815E13">
        <w:rPr>
          <w:rStyle w:val="TitleChar"/>
        </w:rPr>
        <w:t xml:space="preserve"> the species and </w:t>
      </w:r>
      <w:r w:rsidRPr="00815E13">
        <w:rPr>
          <w:rStyle w:val="TitleChar"/>
          <w:highlight w:val="yellow"/>
        </w:rPr>
        <w:t>the planet</w:t>
      </w:r>
      <w:r w:rsidRPr="00815E13">
        <w:rPr>
          <w:rStyle w:val="TitleChar"/>
        </w:rPr>
        <w:t xml:space="preserve"> when you have no possibility of life is not such a big deal, and </w:t>
      </w:r>
      <w:r w:rsidRPr="00815E13">
        <w:rPr>
          <w:rStyle w:val="TitleChar"/>
          <w:highlight w:val="yellow"/>
        </w:rPr>
        <w:t xml:space="preserve">is </w:t>
      </w:r>
      <w:r w:rsidRPr="00815E13">
        <w:rPr>
          <w:rStyle w:val="Emphasis"/>
          <w:highlight w:val="yellow"/>
        </w:rPr>
        <w:t>certainly not</w:t>
      </w:r>
      <w:r w:rsidRPr="00815E13">
        <w:rPr>
          <w:rStyle w:val="TitleChar"/>
          <w:highlight w:val="yellow"/>
        </w:rPr>
        <w:t xml:space="preserve"> an act of "queer"</w:t>
      </w:r>
      <w:r w:rsidRPr="00815E13">
        <w:rPr>
          <w:rStyle w:val="TitleChar"/>
        </w:rPr>
        <w:t xml:space="preserve"> or "posthumanist" </w:t>
      </w:r>
      <w:r w:rsidRPr="00815E13">
        <w:rPr>
          <w:rStyle w:val="TitleChar"/>
          <w:highlight w:val="yellow"/>
        </w:rPr>
        <w:t>resistance.</w:t>
      </w:r>
      <w:r w:rsidRPr="00815E13">
        <w:rPr>
          <w:sz w:val="16"/>
        </w:rPr>
        <w:t xml:space="preserve"> Centuries ago, Immanuel Kant argued that </w:t>
      </w:r>
      <w:r w:rsidRPr="00815E13">
        <w:rPr>
          <w:rStyle w:val="Emphasis"/>
          <w:highlight w:val="yellow"/>
        </w:rPr>
        <w:t>we have a duty to be optimistic</w:t>
      </w:r>
      <w:r w:rsidRPr="00815E13">
        <w:rPr>
          <w:rStyle w:val="TitleChar"/>
          <w:highlight w:val="yellow"/>
        </w:rPr>
        <w:t xml:space="preserve">, not because things are necessarily going to get better, but </w:t>
      </w:r>
      <w:r w:rsidRPr="00815E13">
        <w:rPr>
          <w:rStyle w:val="Emphasis"/>
          <w:highlight w:val="yellow"/>
        </w:rPr>
        <w:t>because they might.</w:t>
      </w:r>
      <w:r w:rsidRPr="00815E13">
        <w:rPr>
          <w:sz w:val="16"/>
        </w:rPr>
        <w:t xml:space="preserve"> For Kant, </w:t>
      </w:r>
      <w:r w:rsidRPr="00815E13">
        <w:rPr>
          <w:rStyle w:val="TitleChar"/>
          <w:highlight w:val="yellow"/>
        </w:rPr>
        <w:t xml:space="preserve">we are </w:t>
      </w:r>
      <w:r w:rsidRPr="00815E13">
        <w:rPr>
          <w:rStyle w:val="Emphasis"/>
          <w:highlight w:val="yellow"/>
        </w:rPr>
        <w:t>not obligated</w:t>
      </w:r>
      <w:r w:rsidRPr="00815E13">
        <w:rPr>
          <w:rStyle w:val="TitleChar"/>
          <w:highlight w:val="yellow"/>
        </w:rPr>
        <w:t xml:space="preserve"> to believe in any particular vision of the future</w:t>
      </w:r>
      <w:r w:rsidRPr="00815E13">
        <w:rPr>
          <w:rStyle w:val="TitleChar"/>
        </w:rPr>
        <w:t xml:space="preserve"> or its possibility, </w:t>
      </w:r>
      <w:r w:rsidRPr="00815E13">
        <w:rPr>
          <w:rStyle w:val="TitleChar"/>
          <w:highlight w:val="yellow"/>
        </w:rPr>
        <w:t>but the fact that ideals such as</w:t>
      </w:r>
      <w:r w:rsidRPr="00815E13">
        <w:rPr>
          <w:rStyle w:val="TitleChar"/>
        </w:rPr>
        <w:t xml:space="preserve"> perpetual peace</w:t>
      </w:r>
      <w:r w:rsidRPr="00815E13">
        <w:rPr>
          <w:sz w:val="16"/>
        </w:rPr>
        <w:t xml:space="preserve"> (</w:t>
      </w:r>
      <w:r w:rsidRPr="00815E13">
        <w:rPr>
          <w:rStyle w:val="TitleChar"/>
        </w:rPr>
        <w:t>and</w:t>
      </w:r>
      <w:r w:rsidRPr="00815E13">
        <w:rPr>
          <w:sz w:val="16"/>
        </w:rPr>
        <w:t xml:space="preserve"> we would add: </w:t>
      </w:r>
      <w:r w:rsidRPr="00815E13">
        <w:rPr>
          <w:rStyle w:val="TitleChar"/>
          <w:highlight w:val="yellow"/>
        </w:rPr>
        <w:t xml:space="preserve">the </w:t>
      </w:r>
      <w:r w:rsidRPr="00815E13">
        <w:rPr>
          <w:rStyle w:val="Emphasis"/>
          <w:highlight w:val="yellow"/>
        </w:rPr>
        <w:t>end of capitalism</w:t>
      </w:r>
      <w:r w:rsidRPr="00815E13">
        <w:rPr>
          <w:sz w:val="16"/>
        </w:rPr>
        <w:t xml:space="preserve">) </w:t>
      </w:r>
      <w:r w:rsidRPr="00815E13">
        <w:rPr>
          <w:rStyle w:val="Emphasis"/>
          <w:highlight w:val="yellow"/>
        </w:rPr>
        <w:t>cannot be proven impossible</w:t>
      </w:r>
      <w:r w:rsidRPr="00815E13">
        <w:rPr>
          <w:rStyle w:val="TitleChar"/>
          <w:highlight w:val="yellow"/>
        </w:rPr>
        <w:t> </w:t>
      </w:r>
      <w:r w:rsidRPr="00815E13">
        <w:rPr>
          <w:rStyle w:val="Emphasis"/>
          <w:highlight w:val="yellow"/>
        </w:rPr>
        <w:t>obliges</w:t>
      </w:r>
      <w:r w:rsidRPr="00815E13">
        <w:rPr>
          <w:rStyle w:val="TitleChar"/>
          <w:highlight w:val="yellow"/>
        </w:rPr>
        <w:t xml:space="preserve"> us to </w:t>
      </w:r>
      <w:r w:rsidRPr="00815E13">
        <w:rPr>
          <w:rStyle w:val="Emphasis"/>
          <w:highlight w:val="yellow"/>
        </w:rPr>
        <w:t>live as if</w:t>
      </w:r>
      <w:r w:rsidRPr="00815E13">
        <w:rPr>
          <w:rStyle w:val="Emphasis"/>
        </w:rPr>
        <w:t xml:space="preserve"> (not necessarily believe) </w:t>
      </w:r>
      <w:r w:rsidRPr="00815E13">
        <w:rPr>
          <w:rStyle w:val="Emphasis"/>
          <w:highlight w:val="yellow"/>
        </w:rPr>
        <w:t>they were</w:t>
      </w:r>
      <w:r w:rsidRPr="00815E13">
        <w:rPr>
          <w:sz w:val="16"/>
        </w:rPr>
        <w:t>. To quote Kant:</w:t>
      </w:r>
    </w:p>
    <w:p w14:paraId="25C7B621" w14:textId="77777777" w:rsidR="00CF50E4" w:rsidRPr="00815E13" w:rsidRDefault="00CF50E4" w:rsidP="00CF50E4">
      <w:pPr>
        <w:ind w:left="720"/>
        <w:rPr>
          <w:sz w:val="16"/>
        </w:rPr>
      </w:pPr>
      <w:r w:rsidRPr="00815E13">
        <w:rPr>
          <w:rStyle w:val="TitleChar"/>
        </w:rPr>
        <w:t>for there can be no obligation ... to believe</w:t>
      </w:r>
      <w:r w:rsidRPr="00815E13">
        <w:rPr>
          <w:sz w:val="16"/>
        </w:rPr>
        <w:t xml:space="preserve"> something [i.e., </w:t>
      </w:r>
      <w:r w:rsidRPr="00815E13">
        <w:rPr>
          <w:rStyle w:val="TitleChar"/>
        </w:rPr>
        <w:t>a specific end</w:t>
      </w:r>
      <w:r w:rsidRPr="00815E13">
        <w:rPr>
          <w:sz w:val="16"/>
        </w:rPr>
        <w:t xml:space="preserve">]. </w:t>
      </w:r>
      <w:r w:rsidRPr="00815E13">
        <w:rPr>
          <w:rStyle w:val="TitleChar"/>
        </w:rPr>
        <w:t xml:space="preserve">What is incumbent upon us as </w:t>
      </w:r>
      <w:r w:rsidRPr="00815E13">
        <w:rPr>
          <w:rStyle w:val="TitleChar"/>
          <w:highlight w:val="yellow"/>
        </w:rPr>
        <w:t xml:space="preserve">a duty is to </w:t>
      </w:r>
      <w:r w:rsidRPr="00815E13">
        <w:rPr>
          <w:rStyle w:val="Emphasis"/>
          <w:highlight w:val="yellow"/>
        </w:rPr>
        <w:t>act in conformity with the idea of that end</w:t>
      </w:r>
      <w:r w:rsidRPr="00815E13">
        <w:rPr>
          <w:rStyle w:val="TitleChar"/>
          <w:highlight w:val="yellow"/>
        </w:rPr>
        <w:t xml:space="preserve">, </w:t>
      </w:r>
      <w:r w:rsidRPr="00815E13">
        <w:rPr>
          <w:rStyle w:val="Emphasis"/>
          <w:highlight w:val="yellow"/>
        </w:rPr>
        <w:t>even if</w:t>
      </w:r>
      <w:r w:rsidRPr="00815E13">
        <w:rPr>
          <w:rStyle w:val="TitleChar"/>
          <w:highlight w:val="yellow"/>
        </w:rPr>
        <w:t xml:space="preserve"> there is not the slightest</w:t>
      </w:r>
      <w:r w:rsidRPr="00815E13">
        <w:rPr>
          <w:rStyle w:val="TitleChar"/>
        </w:rPr>
        <w:t xml:space="preserve"> theoretical </w:t>
      </w:r>
      <w:r w:rsidRPr="00815E13">
        <w:rPr>
          <w:rStyle w:val="TitleChar"/>
          <w:highlight w:val="yellow"/>
        </w:rPr>
        <w:t>likelihood that it can be realized, as long as its impossibility cannot be demonstrated either</w:t>
      </w:r>
      <w:r w:rsidRPr="00815E13">
        <w:rPr>
          <w:sz w:val="16"/>
        </w:rPr>
        <w:t xml:space="preserve">. Now morally practical reason pronounces in us its irresistible veto: there is to be no war... </w:t>
      </w:r>
      <w:r w:rsidRPr="00815E13">
        <w:rPr>
          <w:rStyle w:val="TitleChar"/>
        </w:rPr>
        <w:t>So the question is no longer whether perpetual peace is something real or a fiction, and whether we are not deceiving ourselves in our theoretical judgment when we assume that it is real</w:t>
      </w:r>
      <w:r w:rsidRPr="00815E13">
        <w:rPr>
          <w:sz w:val="16"/>
        </w:rPr>
        <w:t xml:space="preserve">. </w:t>
      </w:r>
      <w:r w:rsidRPr="00815E13">
        <w:rPr>
          <w:rStyle w:val="TitleChar"/>
        </w:rPr>
        <w:t>Instead we must act as if it is something real, though perhaps it is not</w:t>
      </w:r>
      <w:r w:rsidRPr="00815E13">
        <w:rPr>
          <w:sz w:val="16"/>
        </w:rPr>
        <w:t xml:space="preserve">... </w:t>
      </w:r>
      <w:r w:rsidRPr="00815E13">
        <w:rPr>
          <w:rStyle w:val="TitleChar"/>
        </w:rPr>
        <w:t>and even if the complete realization of this objective always remains a pious wish, still we are certainly not deceiving ourselves in adopting the maxim of working incessantly toward it. For this is our duty</w:t>
      </w:r>
      <w:r w:rsidRPr="00815E13">
        <w:rPr>
          <w:sz w:val="16"/>
        </w:rPr>
        <w:t xml:space="preserve"> ... (1996: 490-1, emphasis added)</w:t>
      </w:r>
    </w:p>
    <w:p w14:paraId="79A2E2EE" w14:textId="77777777" w:rsidR="00CF50E4" w:rsidRPr="00815E13" w:rsidRDefault="00CF50E4" w:rsidP="00CF50E4">
      <w:pPr>
        <w:rPr>
          <w:rStyle w:val="TitleChar"/>
        </w:rPr>
      </w:pPr>
      <w:r w:rsidRPr="00815E13">
        <w:rPr>
          <w:sz w:val="16"/>
        </w:rPr>
        <w:t xml:space="preserve">And, moreover, </w:t>
      </w:r>
      <w:r w:rsidRPr="00815E13">
        <w:rPr>
          <w:rStyle w:val="TitleChar"/>
          <w:highlight w:val="yellow"/>
        </w:rPr>
        <w:t>as spectators</w:t>
      </w:r>
      <w:r w:rsidRPr="00815E13">
        <w:rPr>
          <w:rStyle w:val="TitleChar"/>
        </w:rPr>
        <w:t xml:space="preserve"> (if not participants) in revolutionary struggle, </w:t>
      </w:r>
      <w:r w:rsidRPr="00815E13">
        <w:rPr>
          <w:rStyle w:val="TitleChar"/>
          <w:highlight w:val="yellow"/>
        </w:rPr>
        <w:t xml:space="preserve">we </w:t>
      </w:r>
      <w:r w:rsidRPr="00815E13">
        <w:rPr>
          <w:rStyle w:val="Emphasis"/>
          <w:highlight w:val="yellow"/>
        </w:rPr>
        <w:t>actually shape</w:t>
      </w:r>
      <w:r w:rsidRPr="00815E13">
        <w:rPr>
          <w:rStyle w:val="TitleChar"/>
        </w:rPr>
        <w:t xml:space="preserve"> the way those </w:t>
      </w:r>
      <w:r w:rsidRPr="00815E13">
        <w:rPr>
          <w:rStyle w:val="TitleChar"/>
          <w:highlight w:val="yellow"/>
        </w:rPr>
        <w:t>struggles</w:t>
      </w:r>
      <w:r w:rsidRPr="00815E13">
        <w:rPr>
          <w:rStyle w:val="TitleChar"/>
        </w:rPr>
        <w:t xml:space="preserve"> will be read</w:t>
      </w:r>
      <w:r w:rsidRPr="00815E13">
        <w:rPr>
          <w:sz w:val="16"/>
        </w:rPr>
        <w:t xml:space="preserve">. So for Kant, </w:t>
      </w:r>
      <w:r w:rsidRPr="00815E13">
        <w:rPr>
          <w:rStyle w:val="TitleChar"/>
        </w:rPr>
        <w:t>the spectators who cheered on the French Revolution played a role in history in that the significance they gave to that revolution became part of the new reality that that revolution constituted</w:t>
      </w:r>
      <w:r w:rsidRPr="00815E13">
        <w:rPr>
          <w:sz w:val="16"/>
        </w:rPr>
        <w:t xml:space="preserve">. </w:t>
      </w:r>
      <w:r w:rsidRPr="00815E13">
        <w:rPr>
          <w:rStyle w:val="TitleChar"/>
        </w:rPr>
        <w:t>And cannot the same be said for those who cheered on the "Arab Spring," as well as those who heroically participated in it?</w:t>
      </w:r>
      <w:r w:rsidRPr="00815E13">
        <w:rPr>
          <w:sz w:val="16"/>
        </w:rPr>
        <w:t xml:space="preserve"> Can it not be said of those who stayed up all night watching the votes be counted in recent elections in Greece, Spain, and South Africa to see if new socialist parties would be voted in? </w:t>
      </w:r>
      <w:r w:rsidRPr="00815E13">
        <w:rPr>
          <w:rStyle w:val="TitleChar"/>
          <w:highlight w:val="yellow"/>
        </w:rPr>
        <w:t xml:space="preserve">The </w:t>
      </w:r>
      <w:r w:rsidRPr="00815E13">
        <w:rPr>
          <w:rStyle w:val="Emphasis"/>
          <w:highlight w:val="yellow"/>
        </w:rPr>
        <w:t>deep irony</w:t>
      </w:r>
      <w:r w:rsidRPr="00815E13">
        <w:rPr>
          <w:rStyle w:val="TitleChar"/>
          <w:highlight w:val="yellow"/>
        </w:rPr>
        <w:t xml:space="preserve"> of</w:t>
      </w:r>
      <w:r w:rsidRPr="00815E13">
        <w:rPr>
          <w:rStyle w:val="TitleChar"/>
        </w:rPr>
        <w:t xml:space="preserve"> much recent feminist and </w:t>
      </w:r>
      <w:r w:rsidRPr="00815E13">
        <w:rPr>
          <w:rStyle w:val="TitleChar"/>
          <w:highlight w:val="yellow"/>
        </w:rPr>
        <w:t xml:space="preserve">queer theory is that it </w:t>
      </w:r>
      <w:r w:rsidRPr="00815E13">
        <w:rPr>
          <w:rStyle w:val="TitleChar"/>
        </w:rPr>
        <w:t xml:space="preserve">effectively </w:t>
      </w:r>
      <w:r w:rsidRPr="00815E13">
        <w:rPr>
          <w:rStyle w:val="TitleChar"/>
          <w:highlight w:val="yellow"/>
        </w:rPr>
        <w:t>tells us that, in the name of "queerness"</w:t>
      </w:r>
      <w:r w:rsidRPr="00815E13">
        <w:rPr>
          <w:rStyle w:val="TitleChar"/>
        </w:rPr>
        <w:t xml:space="preserve"> and "posthumanism," </w:t>
      </w:r>
      <w:r w:rsidRPr="00815E13">
        <w:rPr>
          <w:rStyle w:val="Emphasis"/>
          <w:highlight w:val="yellow"/>
        </w:rPr>
        <w:t>everything must</w:t>
      </w:r>
      <w:r w:rsidRPr="00815E13">
        <w:rPr>
          <w:rStyle w:val="Emphasis"/>
        </w:rPr>
        <w:t xml:space="preserve"> ultimately </w:t>
      </w:r>
      <w:r w:rsidRPr="00815E13">
        <w:rPr>
          <w:rStyle w:val="Emphasis"/>
          <w:highlight w:val="yellow"/>
        </w:rPr>
        <w:t>remain exactly as it is</w:t>
      </w:r>
      <w:r w:rsidRPr="00815E13">
        <w:rPr>
          <w:rStyle w:val="TitleChar"/>
          <w:highlight w:val="yellow"/>
        </w:rPr>
        <w:t>, given that the hope for a different future is heteronormative</w:t>
      </w:r>
      <w:r w:rsidRPr="00815E13">
        <w:rPr>
          <w:rStyle w:val="TitleChar"/>
        </w:rPr>
        <w:t xml:space="preserve"> and any idea of transforming the world is humanist delirium; </w:t>
      </w:r>
      <w:r w:rsidRPr="00815E13">
        <w:rPr>
          <w:rStyle w:val="TitleChar"/>
          <w:highlight w:val="yellow"/>
        </w:rPr>
        <w:t>that we should instead embrace</w:t>
      </w:r>
      <w:r w:rsidRPr="00815E13">
        <w:rPr>
          <w:rStyle w:val="TitleChar"/>
        </w:rPr>
        <w:t xml:space="preserve"> ephemerality, </w:t>
      </w:r>
      <w:r w:rsidRPr="00815E13">
        <w:rPr>
          <w:rStyle w:val="TitleChar"/>
          <w:highlight w:val="yellow"/>
        </w:rPr>
        <w:t>extinction</w:t>
      </w:r>
      <w:r w:rsidRPr="00815E13">
        <w:rPr>
          <w:rStyle w:val="TitleChar"/>
        </w:rPr>
        <w:t xml:space="preserve">, and the death drive (all of </w:t>
      </w:r>
      <w:r w:rsidRPr="00815E13">
        <w:rPr>
          <w:rStyle w:val="TitleChar"/>
          <w:highlight w:val="yellow"/>
        </w:rPr>
        <w:t xml:space="preserve">which </w:t>
      </w:r>
      <w:r w:rsidRPr="00815E13">
        <w:rPr>
          <w:rStyle w:val="Emphasis"/>
          <w:highlight w:val="yellow"/>
        </w:rPr>
        <w:t>capitalism</w:t>
      </w:r>
      <w:r w:rsidRPr="00815E13">
        <w:rPr>
          <w:rStyle w:val="Emphasis"/>
        </w:rPr>
        <w:t xml:space="preserve"> has </w:t>
      </w:r>
      <w:r w:rsidRPr="00815E13">
        <w:rPr>
          <w:rStyle w:val="Emphasis"/>
          <w:highlight w:val="yellow"/>
        </w:rPr>
        <w:t>conveniently made readily available</w:t>
      </w:r>
      <w:r w:rsidRPr="00815E13">
        <w:rPr>
          <w:rStyle w:val="TitleChar"/>
        </w:rPr>
        <w:t xml:space="preserve">); </w:t>
      </w:r>
      <w:r w:rsidRPr="00815E13">
        <w:rPr>
          <w:rStyle w:val="TitleChar"/>
          <w:highlight w:val="yellow"/>
        </w:rPr>
        <w:t>and that anyone who</w:t>
      </w:r>
      <w:r w:rsidRPr="00815E13">
        <w:rPr>
          <w:rStyle w:val="TitleChar"/>
        </w:rPr>
        <w:t xml:space="preserve"> writes or </w:t>
      </w:r>
      <w:r w:rsidRPr="00815E13">
        <w:rPr>
          <w:rStyle w:val="TitleChar"/>
          <w:highlight w:val="yellow"/>
        </w:rPr>
        <w:t>claims otherwise is</w:t>
      </w:r>
      <w:r w:rsidRPr="00815E13">
        <w:rPr>
          <w:rStyle w:val="TitleChar"/>
        </w:rPr>
        <w:t xml:space="preserve"> nothing but a </w:t>
      </w:r>
      <w:r w:rsidRPr="00815E13">
        <w:rPr>
          <w:rStyle w:val="TitleChar"/>
          <w:highlight w:val="yellow"/>
        </w:rPr>
        <w:t>nostalgic</w:t>
      </w:r>
      <w:r w:rsidRPr="00815E13">
        <w:rPr>
          <w:rStyle w:val="TitleChar"/>
        </w:rPr>
        <w:t xml:space="preserve">, humanist fool </w:t>
      </w:r>
      <w:r w:rsidRPr="00815E13">
        <w:rPr>
          <w:rStyle w:val="TitleChar"/>
          <w:highlight w:val="yellow"/>
        </w:rPr>
        <w:t>providing</w:t>
      </w:r>
      <w:r w:rsidRPr="00815E13">
        <w:rPr>
          <w:rStyle w:val="TitleChar"/>
        </w:rPr>
        <w:t xml:space="preserve"> deluded idiots with </w:t>
      </w:r>
      <w:r w:rsidRPr="00815E13">
        <w:rPr>
          <w:rStyle w:val="TitleChar"/>
          <w:highlight w:val="yellow"/>
        </w:rPr>
        <w:t>cruel optimism</w:t>
      </w:r>
      <w:r w:rsidRPr="00815E13">
        <w:rPr>
          <w:rStyle w:val="TitleChar"/>
        </w:rPr>
        <w:t>.</w:t>
      </w:r>
      <w:r w:rsidRPr="00815E13">
        <w:rPr>
          <w:sz w:val="16"/>
        </w:rPr>
        <w:t xml:space="preserve"> </w:t>
      </w:r>
      <w:r w:rsidRPr="00815E13">
        <w:rPr>
          <w:rStyle w:val="TitleChar"/>
          <w:highlight w:val="yellow"/>
        </w:rPr>
        <w:t>How do these thinkers know that we are fated to fragility, death, extinction, poverty, war, capitalism, depression, melancholia, and unbearable sex?</w:t>
      </w:r>
    </w:p>
    <w:p w14:paraId="78E8C795" w14:textId="77777777" w:rsidR="00CF50E4" w:rsidRPr="00815E13" w:rsidRDefault="00CF50E4" w:rsidP="00CF50E4"/>
    <w:p w14:paraId="153D9A8A" w14:textId="77777777" w:rsidR="00CF50E4" w:rsidRPr="00815E13" w:rsidRDefault="00CF50E4" w:rsidP="00CF50E4">
      <w:pPr>
        <w:pStyle w:val="Heading4"/>
        <w:rPr>
          <w:rFonts w:cs="Times New Roman"/>
        </w:rPr>
      </w:pPr>
      <w:r w:rsidRPr="00815E13">
        <w:rPr>
          <w:rFonts w:cs="Times New Roman"/>
        </w:rPr>
        <w:t xml:space="preserve">2. Homonationalism operates within an </w:t>
      </w:r>
      <w:r w:rsidRPr="00815E13">
        <w:rPr>
          <w:rFonts w:cs="Times New Roman"/>
          <w:u w:val="single"/>
        </w:rPr>
        <w:t>inaccurate</w:t>
      </w:r>
      <w:r w:rsidRPr="00815E13">
        <w:rPr>
          <w:rFonts w:cs="Times New Roman"/>
        </w:rPr>
        <w:t xml:space="preserve"> totalizing frame which replicates </w:t>
      </w:r>
      <w:r w:rsidRPr="00815E13">
        <w:rPr>
          <w:rFonts w:cs="Times New Roman"/>
          <w:u w:val="single"/>
        </w:rPr>
        <w:t>settler colonial logic</w:t>
      </w:r>
      <w:r w:rsidRPr="00815E13">
        <w:rPr>
          <w:rFonts w:cs="Times New Roman"/>
        </w:rPr>
        <w:t xml:space="preserve">. </w:t>
      </w:r>
    </w:p>
    <w:p w14:paraId="775E59E6" w14:textId="77777777" w:rsidR="00CF50E4" w:rsidRPr="00815E13" w:rsidRDefault="00CF50E4" w:rsidP="00CF50E4">
      <w:r w:rsidRPr="00815E13">
        <w:rPr>
          <w:rStyle w:val="Style13ptBold"/>
        </w:rPr>
        <w:t>Ritchie 15</w:t>
      </w:r>
      <w:r w:rsidRPr="00815E13">
        <w:t xml:space="preserve">—Assistant Professor of Anthropology at Florida International University [Jason, “Pinkwashing, Homonationalism, and Israel–Palestine: The Conceits of Queer Theory and the Politics of the Ordinary,” </w:t>
      </w:r>
      <w:r w:rsidRPr="00815E13">
        <w:rPr>
          <w:i/>
        </w:rPr>
        <w:t>Antipode</w:t>
      </w:r>
      <w:r w:rsidRPr="00815E13">
        <w:t xml:space="preserve">, 47(3): 616-634, Emory Libraries] </w:t>
      </w:r>
    </w:p>
    <w:p w14:paraId="79ABCE7A" w14:textId="77777777" w:rsidR="00CF50E4" w:rsidRPr="00815E13" w:rsidRDefault="00CF50E4" w:rsidP="00CF50E4"/>
    <w:p w14:paraId="4F1D1D53" w14:textId="77777777" w:rsidR="00CF50E4" w:rsidRPr="00815E13" w:rsidRDefault="00CF50E4" w:rsidP="00CF50E4">
      <w:pPr>
        <w:rPr>
          <w:sz w:val="16"/>
        </w:rPr>
      </w:pPr>
      <w:r w:rsidRPr="00815E13">
        <w:rPr>
          <w:rStyle w:val="TitleChar"/>
          <w:highlight w:val="yellow"/>
        </w:rPr>
        <w:t>Implicit in Puar</w:t>
      </w:r>
      <w:r w:rsidRPr="00815E13">
        <w:rPr>
          <w:sz w:val="16"/>
        </w:rPr>
        <w:t xml:space="preserve"> and Mikdashi</w:t>
      </w:r>
      <w:r w:rsidRPr="00815E13">
        <w:rPr>
          <w:rStyle w:val="TitleChar"/>
          <w:highlight w:val="yellow"/>
          <w:bdr w:val="single" w:sz="4" w:space="0" w:color="auto"/>
        </w:rPr>
        <w:t>'s</w:t>
      </w:r>
      <w:r w:rsidRPr="00815E13">
        <w:rPr>
          <w:sz w:val="16"/>
        </w:rPr>
        <w:t xml:space="preserve"> </w:t>
      </w:r>
      <w:r w:rsidRPr="00815E13">
        <w:rPr>
          <w:rStyle w:val="TitleChar"/>
        </w:rPr>
        <w:t xml:space="preserve">wholesale </w:t>
      </w:r>
      <w:r w:rsidRPr="00815E13">
        <w:rPr>
          <w:rStyle w:val="TitleChar"/>
          <w:highlight w:val="yellow"/>
        </w:rPr>
        <w:t>dismissal</w:t>
      </w:r>
      <w:r w:rsidRPr="00815E13">
        <w:rPr>
          <w:rStyle w:val="TitleChar"/>
        </w:rPr>
        <w:t xml:space="preserve"> of pinkwashing —a dismissal </w:t>
      </w:r>
      <w:r w:rsidRPr="00815E13">
        <w:rPr>
          <w:rStyle w:val="TitleChar"/>
          <w:highlight w:val="yellow"/>
        </w:rPr>
        <w:t xml:space="preserve">that </w:t>
      </w:r>
      <w:r w:rsidRPr="00815E13">
        <w:rPr>
          <w:rStyle w:val="Emphasis"/>
          <w:highlight w:val="yellow"/>
        </w:rPr>
        <w:t>lumps</w:t>
      </w:r>
      <w:r w:rsidRPr="00815E13">
        <w:rPr>
          <w:rStyle w:val="TitleChar"/>
          <w:highlight w:val="yellow"/>
        </w:rPr>
        <w:t xml:space="preserve"> activists like </w:t>
      </w:r>
      <w:r w:rsidRPr="00815E13">
        <w:rPr>
          <w:rStyle w:val="Emphasis"/>
          <w:highlight w:val="yellow"/>
        </w:rPr>
        <w:t>Queers Against Israeli Apartheid</w:t>
      </w:r>
      <w:r w:rsidRPr="00815E13">
        <w:rPr>
          <w:rStyle w:val="TitleChar"/>
          <w:highlight w:val="yellow"/>
        </w:rPr>
        <w:t xml:space="preserve"> into the </w:t>
      </w:r>
      <w:r w:rsidRPr="00815E13">
        <w:rPr>
          <w:rStyle w:val="Emphasis"/>
          <w:highlight w:val="yellow"/>
        </w:rPr>
        <w:t>same broad category</w:t>
      </w:r>
      <w:r w:rsidRPr="00815E13">
        <w:rPr>
          <w:rStyle w:val="TitleChar"/>
          <w:highlight w:val="yellow"/>
        </w:rPr>
        <w:t xml:space="preserve"> as “marriage equality” activists</w:t>
      </w:r>
      <w:r w:rsidRPr="00815E13">
        <w:rPr>
          <w:rStyle w:val="TitleChar"/>
        </w:rPr>
        <w:t>—</w:t>
      </w:r>
      <w:r w:rsidRPr="00815E13">
        <w:rPr>
          <w:rStyle w:val="TitleChar"/>
          <w:highlight w:val="yellow"/>
        </w:rPr>
        <w:t xml:space="preserve">is the </w:t>
      </w:r>
      <w:r w:rsidRPr="00815E13">
        <w:rPr>
          <w:rStyle w:val="Emphasis"/>
          <w:highlight w:val="yellow"/>
        </w:rPr>
        <w:t>assumption</w:t>
      </w:r>
      <w:r w:rsidRPr="00815E13">
        <w:rPr>
          <w:rStyle w:val="TitleChar"/>
          <w:highlight w:val="yellow"/>
        </w:rPr>
        <w:t xml:space="preserve"> that</w:t>
      </w:r>
      <w:r w:rsidRPr="00815E13">
        <w:rPr>
          <w:rStyle w:val="TitleChar"/>
        </w:rPr>
        <w:t xml:space="preserve"> these </w:t>
      </w:r>
      <w:r w:rsidRPr="00815E13">
        <w:rPr>
          <w:rStyle w:val="TitleChar"/>
          <w:highlight w:val="yellow"/>
        </w:rPr>
        <w:t>activists</w:t>
      </w:r>
      <w:r w:rsidRPr="00815E13">
        <w:rPr>
          <w:rStyle w:val="TitleChar"/>
        </w:rPr>
        <w:t xml:space="preserve"> simply </w:t>
      </w:r>
      <w:r w:rsidRPr="00815E13">
        <w:rPr>
          <w:rStyle w:val="TitleChar"/>
          <w:highlight w:val="yellow"/>
        </w:rPr>
        <w:t>do not understand</w:t>
      </w:r>
      <w:r w:rsidRPr="00815E13">
        <w:rPr>
          <w:rStyle w:val="TitleChar"/>
        </w:rPr>
        <w:t xml:space="preserve"> the theory of homonationalism or </w:t>
      </w:r>
      <w:r w:rsidRPr="00815E13">
        <w:rPr>
          <w:rStyle w:val="TitleChar"/>
          <w:highlight w:val="yellow"/>
        </w:rPr>
        <w:t>their complicity</w:t>
      </w:r>
      <w:r w:rsidRPr="00815E13">
        <w:rPr>
          <w:rStyle w:val="TitleChar"/>
        </w:rPr>
        <w:t xml:space="preserve"> with the objective reality it aims to describe</w:t>
      </w:r>
      <w:r w:rsidRPr="00815E13">
        <w:rPr>
          <w:sz w:val="16"/>
        </w:rPr>
        <w:t xml:space="preserve">, ie neoliberal sovereignty's incorporation of white citizen queers (under the rubric of “tolerance” and “gay rights”) and the parallel exclusion of racial others, who are “castigate[d] … as homophobic and perverse” (Puar 2007:xii). Although Puar and Mikdashi (2012) note their confusion over “the difference between how pinkwashing operates … and [its] supposed counter-narratives”, the object of their critique is perfectly clear. “[M]any of the same assumptions that animate the discourses of pinkwashing”, they write, “are unwittingly and sometimes intentionally reproduced in the pinkwatching efforts to challenge the basis of pinkwashing” (emphasis added). </w:t>
      </w:r>
      <w:r w:rsidRPr="00815E13">
        <w:rPr>
          <w:rStyle w:val="TitleChar"/>
          <w:highlight w:val="yellow"/>
        </w:rPr>
        <w:t>This is</w:t>
      </w:r>
      <w:r w:rsidRPr="00815E13">
        <w:rPr>
          <w:rStyle w:val="TitleChar"/>
        </w:rPr>
        <w:t xml:space="preserve"> a somewhat </w:t>
      </w:r>
      <w:r w:rsidRPr="00815E13">
        <w:rPr>
          <w:rStyle w:val="Emphasis"/>
          <w:highlight w:val="yellow"/>
        </w:rPr>
        <w:t>odd</w:t>
      </w:r>
      <w:r w:rsidRPr="00815E13">
        <w:rPr>
          <w:rStyle w:val="TitleChar"/>
        </w:rPr>
        <w:t xml:space="preserve"> critique, </w:t>
      </w:r>
      <w:r w:rsidRPr="00815E13">
        <w:rPr>
          <w:rStyle w:val="TitleChar"/>
          <w:highlight w:val="yellow"/>
        </w:rPr>
        <w:t xml:space="preserve">given </w:t>
      </w:r>
      <w:r w:rsidRPr="00815E13">
        <w:rPr>
          <w:rStyle w:val="Emphasis"/>
          <w:highlight w:val="yellow"/>
        </w:rPr>
        <w:t>Puar's endorsement</w:t>
      </w:r>
      <w:r w:rsidRPr="00815E13">
        <w:rPr>
          <w:rStyle w:val="TitleChar"/>
          <w:highlight w:val="yellow"/>
        </w:rPr>
        <w:t xml:space="preserve"> of pinkwashing</w:t>
      </w:r>
      <w:r w:rsidRPr="00815E13">
        <w:rPr>
          <w:rStyle w:val="TitleChar"/>
        </w:rPr>
        <w:t>—a year before she dismissed it—</w:t>
      </w:r>
      <w:r w:rsidRPr="00815E13">
        <w:rPr>
          <w:rStyle w:val="TitleChar"/>
          <w:highlight w:val="yellow"/>
        </w:rPr>
        <w:t xml:space="preserve">as a </w:t>
      </w:r>
      <w:r w:rsidRPr="00815E13">
        <w:rPr>
          <w:rStyle w:val="Emphasis"/>
          <w:highlight w:val="yellow"/>
          <w:bdr w:val="single" w:sz="4" w:space="0" w:color="auto"/>
        </w:rPr>
        <w:t>“</w:t>
      </w:r>
      <w:r w:rsidRPr="00815E13">
        <w:rPr>
          <w:rStyle w:val="TitleChar"/>
          <w:highlight w:val="yellow"/>
        </w:rPr>
        <w:t>broad</w:t>
      </w:r>
      <w:r w:rsidRPr="00815E13">
        <w:rPr>
          <w:rStyle w:val="Emphasis"/>
          <w:highlight w:val="yellow"/>
          <w:bdr w:val="single" w:sz="4" w:space="0" w:color="auto"/>
        </w:rPr>
        <w:t>”</w:t>
      </w:r>
      <w:r w:rsidRPr="00815E13">
        <w:rPr>
          <w:rStyle w:val="TitleChar"/>
          <w:highlight w:val="yellow"/>
        </w:rPr>
        <w:t xml:space="preserve"> transnational movement that </w:t>
      </w:r>
      <w:r w:rsidRPr="00815E13">
        <w:rPr>
          <w:rStyle w:val="Emphasis"/>
          <w:highlight w:val="yellow"/>
          <w:bdr w:val="single" w:sz="4" w:space="0" w:color="auto"/>
        </w:rPr>
        <w:t>“</w:t>
      </w:r>
      <w:r w:rsidRPr="00815E13">
        <w:rPr>
          <w:rStyle w:val="TitleChar"/>
          <w:highlight w:val="yellow"/>
        </w:rPr>
        <w:t>involves many activists</w:t>
      </w:r>
      <w:r w:rsidRPr="00815E13">
        <w:rPr>
          <w:rStyle w:val="TitleChar"/>
        </w:rPr>
        <w:t xml:space="preserve"> and scholars in the United States, Canada, Palestine, Israel … </w:t>
      </w:r>
      <w:r w:rsidRPr="00815E13">
        <w:rPr>
          <w:rStyle w:val="TitleChar"/>
          <w:highlight w:val="yellow"/>
        </w:rPr>
        <w:t>and spans from queer of colour communities, to Palestinian activists</w:t>
      </w:r>
      <w:r w:rsidRPr="00815E13">
        <w:rPr>
          <w:rStyle w:val="TitleChar"/>
        </w:rPr>
        <w:t xml:space="preserve">, both in and out of Palestine, to diasporic, as well as Israeli Jews, and Palestinians … </w:t>
      </w:r>
      <w:r w:rsidRPr="00815E13">
        <w:rPr>
          <w:rStyle w:val="TitleChar"/>
          <w:highlight w:val="yellow"/>
        </w:rPr>
        <w:t>[who] cannot be summarily dismissed through the reductive accusations</w:t>
      </w:r>
      <w:r w:rsidRPr="00815E13">
        <w:rPr>
          <w:rStyle w:val="TitleChar"/>
        </w:rPr>
        <w:t xml:space="preserve"> of being racist, homophobic, or anti-Semitic</w:t>
      </w:r>
      <w:r w:rsidRPr="00815E13">
        <w:rPr>
          <w:rStyle w:val="Emphasis"/>
          <w:highlight w:val="yellow"/>
          <w:bdr w:val="single" w:sz="4" w:space="0" w:color="auto"/>
        </w:rPr>
        <w:t>”</w:t>
      </w:r>
      <w:r w:rsidRPr="00815E13">
        <w:rPr>
          <w:sz w:val="16"/>
        </w:rPr>
        <w:t xml:space="preserve"> (2011:139). Setting aside the irony in Puar and Mikdashi's dismissal of pinkwatching activists, whom they subject to the reductive accusation of being unwitting—or worse, intentional—homonationalists, </w:t>
      </w:r>
      <w:r w:rsidRPr="00815E13">
        <w:rPr>
          <w:rStyle w:val="TitleChar"/>
        </w:rPr>
        <w:t>their argument suffers from two more serious flaws</w:t>
      </w:r>
      <w:r w:rsidRPr="00815E13">
        <w:rPr>
          <w:sz w:val="16"/>
        </w:rPr>
        <w:t xml:space="preserve">. </w:t>
      </w:r>
      <w:r w:rsidRPr="00815E13">
        <w:rPr>
          <w:rStyle w:val="TitleChar"/>
        </w:rPr>
        <w:t>First</w:t>
      </w:r>
      <w:r w:rsidRPr="00815E13">
        <w:rPr>
          <w:sz w:val="16"/>
        </w:rPr>
        <w:t xml:space="preserve">, as I argued earlier, </w:t>
      </w:r>
      <w:r w:rsidRPr="00815E13">
        <w:rPr>
          <w:rStyle w:val="TitleChar"/>
        </w:rPr>
        <w:t>debates over pinkwashing in Western gay metropolises have less to do with actual instances of pinkwashing than with struggles over the nature of queerness in the context of neoliberalism and the War on Terror</w:t>
      </w:r>
      <w:r w:rsidRPr="00815E13">
        <w:rPr>
          <w:sz w:val="16"/>
        </w:rPr>
        <w:t xml:space="preserve">. Such debates, moreover, have been instigated primarily by the ostensible victims of homonationalism—queers of color, trans people, working class queers, and so on—in their efforts to stake a claim on spaces traditionally dominated by the likes of Michael Lucas. </w:t>
      </w:r>
      <w:r w:rsidRPr="00815E13">
        <w:rPr>
          <w:rStyle w:val="TitleChar"/>
        </w:rPr>
        <w:t xml:space="preserve">Second, the problem with pinkwashing lies not in the inability of queer activists to understand </w:t>
      </w:r>
      <w:r w:rsidRPr="00815E13">
        <w:rPr>
          <w:rStyle w:val="TitleChar"/>
          <w:highlight w:val="yellow"/>
        </w:rPr>
        <w:t>homonationalism</w:t>
      </w:r>
      <w:r w:rsidRPr="00815E13">
        <w:rPr>
          <w:rStyle w:val="TitleChar"/>
        </w:rPr>
        <w:t xml:space="preserve"> but in the conceptual limits of the theory, which they have taken up enthusiastically and which </w:t>
      </w:r>
      <w:r w:rsidRPr="00815E13">
        <w:rPr>
          <w:rStyle w:val="Emphasis"/>
          <w:highlight w:val="yellow"/>
        </w:rPr>
        <w:t>now means so many things that it no longer means much of anything</w:t>
      </w:r>
      <w:r w:rsidRPr="00815E13">
        <w:rPr>
          <w:sz w:val="16"/>
        </w:rPr>
        <w:t>.</w:t>
      </w:r>
    </w:p>
    <w:p w14:paraId="2AFACE7F" w14:textId="77777777" w:rsidR="00CF50E4" w:rsidRPr="00815E13" w:rsidRDefault="00CF50E4" w:rsidP="00CF50E4">
      <w:pPr>
        <w:rPr>
          <w:sz w:val="16"/>
        </w:rPr>
      </w:pPr>
      <w:r w:rsidRPr="00815E13">
        <w:rPr>
          <w:sz w:val="16"/>
        </w:rPr>
        <w:t xml:space="preserve">The importance of Terrorist Assemblages (2007) and Puar's original articulation of homonationalism cannot be overstated. Puar extended the already well developed critique of assimilationist gay politics, crystallized most elegantly in Lisa Duggan's “homonormativity”, to chart the connections between sexuality and race in neoliberal North American and European states. As a result, homonationalism opened up a multitude of new possibilities both for queer activism and for queer theory. But in </w:t>
      </w:r>
      <w:r w:rsidRPr="00815E13">
        <w:rPr>
          <w:rStyle w:val="TitleChar"/>
          <w:highlight w:val="yellow"/>
        </w:rPr>
        <w:t>elevating homonationalism to a</w:t>
      </w:r>
      <w:r w:rsidRPr="00815E13">
        <w:rPr>
          <w:rStyle w:val="TitleChar"/>
        </w:rPr>
        <w:t xml:space="preserve"> kind of </w:t>
      </w:r>
      <w:r w:rsidRPr="00815E13">
        <w:rPr>
          <w:rStyle w:val="TitleChar"/>
          <w:highlight w:val="yellow"/>
        </w:rPr>
        <w:t>master narrative that explains all things</w:t>
      </w:r>
      <w:r w:rsidRPr="00815E13">
        <w:rPr>
          <w:rStyle w:val="TitleChar"/>
        </w:rPr>
        <w:t xml:space="preserve"> in all places</w:t>
      </w:r>
      <w:r w:rsidRPr="00815E13">
        <w:rPr>
          <w:sz w:val="16"/>
        </w:rPr>
        <w:t xml:space="preserve">—in </w:t>
      </w:r>
      <w:r w:rsidRPr="00815E13">
        <w:rPr>
          <w:rStyle w:val="TitleChar"/>
          <w:highlight w:val="yellow"/>
        </w:rPr>
        <w:t>suggesting</w:t>
      </w:r>
      <w:r w:rsidRPr="00815E13">
        <w:rPr>
          <w:sz w:val="16"/>
        </w:rPr>
        <w:t xml:space="preserve">, for example, </w:t>
      </w:r>
      <w:r w:rsidRPr="00815E13">
        <w:rPr>
          <w:rStyle w:val="TitleChar"/>
          <w:highlight w:val="yellow"/>
        </w:rPr>
        <w:t>that homonationalism in Israel “is exactly what [has been] theorized, within</w:t>
      </w:r>
      <w:r w:rsidRPr="00815E13">
        <w:rPr>
          <w:rStyle w:val="TitleChar"/>
        </w:rPr>
        <w:t xml:space="preserve"> the context of </w:t>
      </w:r>
      <w:r w:rsidRPr="00815E13">
        <w:rPr>
          <w:rStyle w:val="TitleChar"/>
          <w:highlight w:val="yellow"/>
        </w:rPr>
        <w:t xml:space="preserve">the </w:t>
      </w:r>
      <w:r w:rsidRPr="00815E13">
        <w:rPr>
          <w:rStyle w:val="TitleChar"/>
          <w:highlight w:val="yellow"/>
          <w:bdr w:val="single" w:sz="4" w:space="0" w:color="auto"/>
        </w:rPr>
        <w:t>U</w:t>
      </w:r>
      <w:r w:rsidRPr="00815E13">
        <w:rPr>
          <w:sz w:val="16"/>
        </w:rPr>
        <w:t xml:space="preserve">nited </w:t>
      </w:r>
      <w:r w:rsidRPr="00815E13">
        <w:rPr>
          <w:rStyle w:val="TitleChar"/>
          <w:highlight w:val="yellow"/>
          <w:bdr w:val="single" w:sz="4" w:space="0" w:color="auto"/>
        </w:rPr>
        <w:t>S</w:t>
      </w:r>
      <w:r w:rsidRPr="00815E13">
        <w:rPr>
          <w:sz w:val="16"/>
        </w:rPr>
        <w:t xml:space="preserve">tates, </w:t>
      </w:r>
      <w:r w:rsidRPr="00815E13">
        <w:rPr>
          <w:rStyle w:val="TitleChar"/>
          <w:highlight w:val="yellow"/>
        </w:rPr>
        <w:t>as well as</w:t>
      </w:r>
      <w:r w:rsidRPr="00815E13">
        <w:rPr>
          <w:rStyle w:val="TitleChar"/>
        </w:rPr>
        <w:t xml:space="preserve"> some </w:t>
      </w:r>
      <w:r w:rsidRPr="00815E13">
        <w:rPr>
          <w:rStyle w:val="TitleChar"/>
          <w:highlight w:val="yellow"/>
          <w:bdr w:val="single" w:sz="4" w:space="0" w:color="auto"/>
        </w:rPr>
        <w:t>Europe</w:t>
      </w:r>
      <w:r w:rsidRPr="00815E13">
        <w:rPr>
          <w:rStyle w:val="TitleChar"/>
        </w:rPr>
        <w:t>an states</w:t>
      </w:r>
      <w:r w:rsidRPr="00815E13">
        <w:rPr>
          <w:sz w:val="16"/>
        </w:rPr>
        <w:t>” (Puar 2011:136)—</w:t>
      </w:r>
      <w:r w:rsidRPr="00815E13">
        <w:rPr>
          <w:rStyle w:val="TitleChar"/>
        </w:rPr>
        <w:t xml:space="preserve">homonationalism's critics have </w:t>
      </w:r>
      <w:r w:rsidRPr="00815E13">
        <w:rPr>
          <w:rStyle w:val="Emphasis"/>
          <w:highlight w:val="yellow"/>
        </w:rPr>
        <w:t>removed the theory</w:t>
      </w:r>
      <w:r w:rsidRPr="00815E13">
        <w:rPr>
          <w:rStyle w:val="TitleChar"/>
          <w:highlight w:val="yellow"/>
        </w:rPr>
        <w:t xml:space="preserve"> from the </w:t>
      </w:r>
      <w:r w:rsidRPr="00815E13">
        <w:rPr>
          <w:rStyle w:val="Emphasis"/>
          <w:highlight w:val="yellow"/>
        </w:rPr>
        <w:t>concrete socio-historical context</w:t>
      </w:r>
      <w:r w:rsidRPr="00815E13">
        <w:rPr>
          <w:rStyle w:val="TitleChar"/>
          <w:highlight w:val="yellow"/>
        </w:rPr>
        <w:t xml:space="preserve"> it</w:t>
      </w:r>
      <w:r w:rsidRPr="00815E13">
        <w:rPr>
          <w:rStyle w:val="TitleChar"/>
        </w:rPr>
        <w:t xml:space="preserve"> so lucidly </w:t>
      </w:r>
      <w:r w:rsidRPr="00815E13">
        <w:rPr>
          <w:rStyle w:val="TitleChar"/>
          <w:highlight w:val="yellow"/>
        </w:rPr>
        <w:t xml:space="preserve">described and </w:t>
      </w:r>
      <w:r w:rsidRPr="00815E13">
        <w:rPr>
          <w:rStyle w:val="Emphasis"/>
          <w:highlight w:val="yellow"/>
        </w:rPr>
        <w:t>released it into the ether of empty signifiers</w:t>
      </w:r>
      <w:r w:rsidRPr="00815E13">
        <w:rPr>
          <w:rStyle w:val="TitleChar"/>
        </w:rPr>
        <w:t xml:space="preserve"> that can take on ideological value for any purpose, from a fight over who belongs in New York City's LGBT Community Center to an effort by two American academics to dismiss anti-homonationalism queer activists for engaging in homonationalism</w:t>
      </w:r>
      <w:r w:rsidRPr="00815E13">
        <w:rPr>
          <w:sz w:val="16"/>
        </w:rPr>
        <w:t>. It would seem, in fact, that—at least in the limited realms of queer thought and activism—homonationalism has eclipsed homonormativity “as a homogeneous, global external entity that exists outside all of us and exerts its terrifying, normative power on gay [sic] lives everywhere” (Brown 2012:1066).</w:t>
      </w:r>
    </w:p>
    <w:p w14:paraId="72D0B3B4" w14:textId="77777777" w:rsidR="00CF50E4" w:rsidRPr="00815E13" w:rsidRDefault="00CF50E4" w:rsidP="00CF50E4">
      <w:pPr>
        <w:rPr>
          <w:sz w:val="16"/>
        </w:rPr>
      </w:pPr>
      <w:r w:rsidRPr="00815E13">
        <w:rPr>
          <w:sz w:val="16"/>
        </w:rPr>
        <w:t xml:space="preserve">To be sure, homonationalism is a useful heuristic device for understanding the discursive utility of “gay rights” and “tolerance” in “gay capitals” around the world—how and why, for example, representations of gay-friendly Israel are marketed by the Israeli government to European and North American queers and passionately contested by queer anti-occupation activists—but </w:t>
      </w:r>
      <w:r w:rsidRPr="00815E13">
        <w:rPr>
          <w:rStyle w:val="TitleChar"/>
        </w:rPr>
        <w:t>it is severely limited in its capacity to shed light on the everyday experiences of queers for whom the language of pinkwashing and homonationalism does not have the same currency it has accrued in places like New York City</w:t>
      </w:r>
      <w:r w:rsidRPr="00815E13">
        <w:rPr>
          <w:sz w:val="16"/>
        </w:rPr>
        <w:t xml:space="preserve">. Paisley Currah (2013) criticized the ways in which </w:t>
      </w:r>
      <w:r w:rsidRPr="00815E13">
        <w:rPr>
          <w:rStyle w:val="TitleChar"/>
          <w:highlight w:val="yellow"/>
        </w:rPr>
        <w:t xml:space="preserve">this </w:t>
      </w:r>
      <w:r w:rsidRPr="00815E13">
        <w:rPr>
          <w:rStyle w:val="Emphasis"/>
          <w:highlight w:val="yellow"/>
        </w:rPr>
        <w:t>lack of attention</w:t>
      </w:r>
      <w:r w:rsidRPr="00815E13">
        <w:rPr>
          <w:rStyle w:val="TitleChar"/>
          <w:highlight w:val="yellow"/>
        </w:rPr>
        <w:t xml:space="preserve"> to</w:t>
      </w:r>
      <w:r w:rsidRPr="00815E13">
        <w:rPr>
          <w:rStyle w:val="TitleChar"/>
        </w:rPr>
        <w:t xml:space="preserve"> “the local, micro, </w:t>
      </w:r>
      <w:r w:rsidRPr="00815E13">
        <w:rPr>
          <w:rStyle w:val="Emphasis"/>
          <w:highlight w:val="yellow"/>
        </w:rPr>
        <w:t>particular</w:t>
      </w:r>
      <w:r w:rsidRPr="00815E13">
        <w:rPr>
          <w:rStyle w:val="TitleChar"/>
        </w:rPr>
        <w:t xml:space="preserve"> sites where public authority is being exercised” often </w:t>
      </w:r>
      <w:r w:rsidRPr="00815E13">
        <w:rPr>
          <w:rStyle w:val="TitleChar"/>
          <w:highlight w:val="yellow"/>
        </w:rPr>
        <w:t xml:space="preserve">translates into a </w:t>
      </w:r>
      <w:r w:rsidRPr="00815E13">
        <w:rPr>
          <w:rStyle w:val="Emphasis"/>
          <w:highlight w:val="yellow"/>
        </w:rPr>
        <w:t>fetishization of the state</w:t>
      </w:r>
      <w:r w:rsidRPr="00815E13">
        <w:rPr>
          <w:rStyle w:val="TitleChar"/>
          <w:highlight w:val="yellow"/>
        </w:rPr>
        <w:t xml:space="preserve"> as “a totalizing logic</w:t>
      </w:r>
      <w:r w:rsidRPr="00815E13">
        <w:rPr>
          <w:rStyle w:val="TitleChar"/>
        </w:rPr>
        <w:t>, an ordered hierarchy, a comprehensive rationality, a unity of purpose and execution”</w:t>
      </w:r>
      <w:r w:rsidRPr="00815E13">
        <w:rPr>
          <w:sz w:val="16"/>
        </w:rPr>
        <w:t xml:space="preserve">. And in a terse but powerful review of an application of homonationalism to a very different context—settler colonialism in North America (Morgensen 2011)—Natalie </w:t>
      </w:r>
      <w:r w:rsidRPr="00815E13">
        <w:rPr>
          <w:rStyle w:val="TitleChar"/>
          <w:highlight w:val="yellow"/>
        </w:rPr>
        <w:t>Oswin asks whether “</w:t>
      </w:r>
      <w:r w:rsidRPr="00815E13">
        <w:rPr>
          <w:rStyle w:val="Emphasis"/>
          <w:highlight w:val="yellow"/>
        </w:rPr>
        <w:t>Native queers</w:t>
      </w:r>
      <w:r w:rsidRPr="00815E13">
        <w:rPr>
          <w:rStyle w:val="TitleChar"/>
          <w:highlight w:val="yellow"/>
        </w:rPr>
        <w:t xml:space="preserve"> [are]</w:t>
      </w:r>
      <w:r w:rsidRPr="00815E13">
        <w:rPr>
          <w:rStyle w:val="TitleChar"/>
        </w:rPr>
        <w:t xml:space="preserve"> necessarily resistant? Are they </w:t>
      </w:r>
      <w:r w:rsidRPr="00815E13">
        <w:rPr>
          <w:rStyle w:val="TitleChar"/>
          <w:highlight w:val="yellow"/>
        </w:rPr>
        <w:t>outside homonationalism</w:t>
      </w:r>
      <w:r w:rsidRPr="00815E13">
        <w:rPr>
          <w:rStyle w:val="TitleChar"/>
        </w:rPr>
        <w:t xml:space="preserve">, in relation to either settler or Native nations, </w:t>
      </w:r>
      <w:r w:rsidRPr="00815E13">
        <w:rPr>
          <w:rStyle w:val="TitleChar"/>
          <w:highlight w:val="yellow"/>
        </w:rPr>
        <w:t>or</w:t>
      </w:r>
      <w:r w:rsidRPr="00815E13">
        <w:rPr>
          <w:rStyle w:val="TitleChar"/>
        </w:rPr>
        <w:t xml:space="preserve"> are Two-Spirit and Native queers also </w:t>
      </w:r>
      <w:r w:rsidRPr="00815E13">
        <w:rPr>
          <w:rStyle w:val="TitleChar"/>
          <w:highlight w:val="yellow"/>
        </w:rPr>
        <w:t>caught up in the web of complicity</w:t>
      </w:r>
      <w:r w:rsidRPr="00815E13">
        <w:rPr>
          <w:rStyle w:val="TitleChar"/>
        </w:rPr>
        <w:t>”</w:t>
      </w:r>
      <w:r w:rsidRPr="00815E13">
        <w:rPr>
          <w:sz w:val="16"/>
        </w:rPr>
        <w:t xml:space="preserve"> (Oswin 2012:692)? </w:t>
      </w:r>
      <w:r w:rsidRPr="00815E13">
        <w:rPr>
          <w:rStyle w:val="TitleChar"/>
        </w:rPr>
        <w:t xml:space="preserve">Oswin's question hints at one of </w:t>
      </w:r>
      <w:r w:rsidRPr="00815E13">
        <w:rPr>
          <w:rStyle w:val="TitleChar"/>
          <w:highlight w:val="yellow"/>
        </w:rPr>
        <w:t xml:space="preserve">the </w:t>
      </w:r>
      <w:r w:rsidRPr="00815E13">
        <w:rPr>
          <w:rStyle w:val="Emphasis"/>
          <w:highlight w:val="yellow"/>
        </w:rPr>
        <w:t>fundamental flaws</w:t>
      </w:r>
      <w:r w:rsidRPr="00815E13">
        <w:rPr>
          <w:rStyle w:val="TitleChar"/>
          <w:highlight w:val="yellow"/>
        </w:rPr>
        <w:t xml:space="preserve"> with</w:t>
      </w:r>
      <w:r w:rsidRPr="00815E13">
        <w:rPr>
          <w:rStyle w:val="TitleChar"/>
        </w:rPr>
        <w:t xml:space="preserve"> the theory of </w:t>
      </w:r>
      <w:r w:rsidRPr="00815E13">
        <w:rPr>
          <w:rStyle w:val="TitleChar"/>
          <w:highlight w:val="yellow"/>
        </w:rPr>
        <w:t>homonationalism</w:t>
      </w:r>
      <w:r w:rsidRPr="00815E13">
        <w:rPr>
          <w:rStyle w:val="TitleChar"/>
        </w:rPr>
        <w:t>, a flaw that is perfectly</w:t>
      </w:r>
      <w:r w:rsidRPr="00815E13">
        <w:rPr>
          <w:sz w:val="16"/>
        </w:rPr>
        <w:t>—if more than a little ironically—</w:t>
      </w:r>
      <w:r w:rsidRPr="00815E13">
        <w:rPr>
          <w:rStyle w:val="Emphasis"/>
          <w:highlight w:val="yellow"/>
        </w:rPr>
        <w:t>demonstrated</w:t>
      </w:r>
      <w:r w:rsidRPr="00815E13">
        <w:rPr>
          <w:rStyle w:val="TitleChar"/>
        </w:rPr>
        <w:t xml:space="preserve"> in a recent effort </w:t>
      </w:r>
      <w:r w:rsidRPr="00815E13">
        <w:rPr>
          <w:rStyle w:val="TitleChar"/>
          <w:highlight w:val="yellow"/>
        </w:rPr>
        <w:t>by Puar</w:t>
      </w:r>
      <w:r w:rsidRPr="00815E13">
        <w:rPr>
          <w:rStyle w:val="TitleChar"/>
        </w:rPr>
        <w:t xml:space="preserve"> to advocate the </w:t>
      </w:r>
      <w:r w:rsidRPr="00815E13">
        <w:rPr>
          <w:rStyle w:val="TitleChar"/>
          <w:highlight w:val="yellow"/>
        </w:rPr>
        <w:t>post-humanist Deleuzian notion of “assemblage”</w:t>
      </w:r>
      <w:r w:rsidRPr="00815E13">
        <w:rPr>
          <w:rStyle w:val="TitleChar"/>
        </w:rPr>
        <w:t xml:space="preserve"> as an alternative to the theory of intersectionality</w:t>
      </w:r>
      <w:r w:rsidRPr="00815E13">
        <w:rPr>
          <w:sz w:val="16"/>
        </w:rPr>
        <w:t>, which—in opposition to Puar's dismissal of it—I offer here as a more productive framework for understanding the actual operations of power in diverse socio-historical contexts.</w:t>
      </w:r>
    </w:p>
    <w:p w14:paraId="4B8AEADD" w14:textId="77777777" w:rsidR="00CF50E4" w:rsidRPr="00815E13" w:rsidRDefault="00CF50E4" w:rsidP="00CF50E4">
      <w:pPr>
        <w:rPr>
          <w:sz w:val="16"/>
        </w:rPr>
      </w:pPr>
      <w:r w:rsidRPr="00815E13">
        <w:rPr>
          <w:sz w:val="16"/>
        </w:rPr>
        <w:t xml:space="preserve">“[W]hat the method of intersectionality is most predominantly used to qualify”, Puar writes, “is the specific difference of ‘women of color,’ a category that has now become … simultaneously emptied of specific meaning in its ubiquitous application and yet overdetermined in its deployment” (2012:52). Assemblages, however, “are interesting because they de-privilege the human body as a discrete organic thing” and do not rely on stale “identitarian frameworks” (57, 63). While I find some value in the notion of assemblage, in which “categories [like race, gender, and sexuality] … are considered events, actions, and encounters between bodies, rather than simply entities and attributes of subjects”, the theory of homonationalism has, as Puar suggests of intersectionality, constructed its own category—queers of color—that has been applied so ubiquitously and deployed in such an overdetermined way that it, too, has been “emptied of specific meaning”. </w:t>
      </w:r>
      <w:r w:rsidRPr="00815E13">
        <w:rPr>
          <w:rStyle w:val="TitleChar"/>
          <w:highlight w:val="yellow"/>
        </w:rPr>
        <w:t>Homonationalism has morphed from an argument about the tentative and incomplete incorporation of some</w:t>
      </w:r>
      <w:r w:rsidRPr="00815E13">
        <w:rPr>
          <w:rStyle w:val="TitleChar"/>
        </w:rPr>
        <w:t xml:space="preserve"> (white/citizen) </w:t>
      </w:r>
      <w:r w:rsidRPr="00815E13">
        <w:rPr>
          <w:rStyle w:val="TitleChar"/>
          <w:highlight w:val="yellow"/>
        </w:rPr>
        <w:t>queers by the neoliberal nation-state in a specific time and place</w:t>
      </w:r>
      <w:r w:rsidRPr="00815E13">
        <w:rPr>
          <w:rStyle w:val="TitleChar"/>
        </w:rPr>
        <w:t xml:space="preserve"> (post-9/11 North America and Europe)</w:t>
      </w:r>
      <w:r w:rsidRPr="00815E13">
        <w:rPr>
          <w:sz w:val="16"/>
        </w:rPr>
        <w:t>—and the parallel and interconnected “targeting of queerly raced bodies for dying” (Puar 2007:xii)—</w:t>
      </w:r>
      <w:r w:rsidRPr="00815E13">
        <w:rPr>
          <w:rStyle w:val="TitleChar"/>
          <w:highlight w:val="yellow"/>
        </w:rPr>
        <w:t xml:space="preserve">into a </w:t>
      </w:r>
      <w:r w:rsidRPr="00815E13">
        <w:rPr>
          <w:rStyle w:val="Emphasis"/>
          <w:highlight w:val="yellow"/>
        </w:rPr>
        <w:t>totalizing framework</w:t>
      </w:r>
      <w:r w:rsidRPr="00815E13">
        <w:rPr>
          <w:rStyle w:val="TitleChar"/>
          <w:highlight w:val="yellow"/>
        </w:rPr>
        <w:t xml:space="preserve"> that </w:t>
      </w:r>
      <w:r w:rsidRPr="00815E13">
        <w:rPr>
          <w:rStyle w:val="Emphasis"/>
          <w:highlight w:val="yellow"/>
        </w:rPr>
        <w:t>depends on a dangerously simplistic construction of reality</w:t>
      </w:r>
      <w:r w:rsidRPr="00815E13">
        <w:rPr>
          <w:sz w:val="16"/>
        </w:rPr>
        <w:t>. With “a unity of purpose and execution” (Currah 2013), the state entices privileged white queers with the illusion of equality as it relegates queers of color to a space of death and dying so complete—and completely inescapable—that even their critiques (lodged under the banner of pinkwashing, for example) are unintelligible except as a confirmation of the explanatory power of the theory of homonationalism. Indeed, one might ask—following Brown's critique of theories of homonormativity—to what extent Puar and Mikdashi's castigation of pinkwashing activists “ends up performatively (re)constituting those tendencies”, against which both the activists and the theorists are ostensibly united, “as particularly one-dimensional and hegemonic” (Brown 2009:1497).</w:t>
      </w:r>
    </w:p>
    <w:p w14:paraId="2B60FE79" w14:textId="77777777" w:rsidR="00CF50E4" w:rsidRPr="00815E13" w:rsidRDefault="00CF50E4" w:rsidP="00CF50E4">
      <w:pPr>
        <w:rPr>
          <w:sz w:val="16"/>
        </w:rPr>
      </w:pPr>
      <w:r w:rsidRPr="00815E13">
        <w:rPr>
          <w:sz w:val="16"/>
        </w:rPr>
        <w:t xml:space="preserve">In the pages that follow, I draw on ethnographic fieldwork in Israel–Palestine with queer Palestinians to suggest that, whatever </w:t>
      </w:r>
      <w:r w:rsidRPr="00815E13">
        <w:rPr>
          <w:rStyle w:val="TitleChar"/>
          <w:highlight w:val="yellow"/>
        </w:rPr>
        <w:t>homonationalism</w:t>
      </w:r>
      <w:r w:rsidRPr="00815E13">
        <w:rPr>
          <w:sz w:val="16"/>
        </w:rPr>
        <w:t xml:space="preserve"> tells us about how and why images of gay-friendly Israel—or, their inverse, images of Palestinian homophobia—circulate with such frequency in urban gay centers in Europe and North America, it </w:t>
      </w:r>
      <w:r w:rsidRPr="00815E13">
        <w:rPr>
          <w:rStyle w:val="TitleChar"/>
          <w:highlight w:val="yellow"/>
        </w:rPr>
        <w:t>tells us very little about the everyday realities of queerness in Israel–Palestine—and even less about the actual experiences of queer Palestinians</w:t>
      </w:r>
      <w:r w:rsidRPr="00815E13">
        <w:rPr>
          <w:sz w:val="16"/>
        </w:rPr>
        <w:t xml:space="preserve">. Cognizant of the fact that “social differences are the effects of how bodies inhabit spaces with others” (Ahmed 2006:5), I employ an intersectional approach that is less concerned with deconstructing identity categories than understanding how “particular values [are] attached to them and the way those values foster and create social hierarchies” (Crenshaw 1991:1297). Focusing on a few concrete moments in a particular time and place, I argue that </w:t>
      </w:r>
      <w:r w:rsidRPr="00815E13">
        <w:rPr>
          <w:rStyle w:val="TitleChar"/>
        </w:rPr>
        <w:t>queer inquiry—especially those lines of inquiry informed by ethnic and cultural studies paradigms—might learn something from ethnography's stubborn insistence on the primacy of the quotidian</w:t>
      </w:r>
      <w:r w:rsidRPr="00815E13">
        <w:rPr>
          <w:sz w:val="16"/>
        </w:rPr>
        <w:t xml:space="preserve">. </w:t>
      </w:r>
      <w:r w:rsidRPr="00815E13">
        <w:rPr>
          <w:rStyle w:val="TitleChar"/>
        </w:rPr>
        <w:t>There are, after all, still some queers who cannot afford to “de-privilege the human body as a discrete organic thing”</w:t>
      </w:r>
      <w:r w:rsidRPr="00815E13">
        <w:rPr>
          <w:sz w:val="16"/>
        </w:rPr>
        <w:t xml:space="preserve"> (Puar 2012:57), </w:t>
      </w:r>
      <w:r w:rsidRPr="00815E13">
        <w:rPr>
          <w:rStyle w:val="TitleChar"/>
        </w:rPr>
        <w:t>and they are constrained in their movements by overlapping structures and practices of power, which are best understood—and critiqued—not with recourse to totalizing theoretical catchwords but by understanding the circumstances of their emergence</w:t>
      </w:r>
      <w:r w:rsidRPr="00815E13">
        <w:rPr>
          <w:sz w:val="16"/>
        </w:rPr>
        <w:t>. In much the same way, for example, that the controversy over pinkwashing and the NYC LGBT Community Center can be understood only by situating it in its socio-historical context—a context characterized by the emergence of neoliberal homonormativity in the US and intense struggles over the meanings of queerness and queer space—the ways in which queer Palestinians navigate the space of Israel–Palestine cannot be understood outside of the specific context of Israeli sovereignty and its horrifyingly sophisticated techniques for regulating space and the flow of bodies through it (Weizman 2007).</w:t>
      </w:r>
    </w:p>
    <w:p w14:paraId="430F27CC" w14:textId="77777777" w:rsidR="00CF50E4" w:rsidRPr="00815E13" w:rsidRDefault="00CF50E4" w:rsidP="00CF50E4">
      <w:pPr>
        <w:rPr>
          <w:sz w:val="16"/>
        </w:rPr>
      </w:pPr>
      <w:r w:rsidRPr="00815E13">
        <w:rPr>
          <w:sz w:val="16"/>
        </w:rPr>
        <w:t>Paying attention to “the specific relations that produce ordinary homosexualities in ordinary locations” will not boast the popular appeal of absolutist dogmas that do not require serious thought or self-reflection, but it does hold the potential to offer a more empirically convincing framework for understanding how and why queerness emerges—and the meanings and values it takes on—in particular times and places (Brown 2012:1071). Such a strategy would also require us to think about a kind of politics—and theory—of the ordinary: ordinary queers who live ordinary lives that are not effectively—nor, for that matter, humanely—described by “arguments about ‘bigger’ structures and underlying causes [that] obscure the ways in which a reeling present is composed out of heterogeneous and noncoherent singularities” (Stewart 2007:4).</w:t>
      </w:r>
    </w:p>
    <w:p w14:paraId="37768DA8" w14:textId="77777777" w:rsidR="00CF50E4" w:rsidRPr="00245172" w:rsidRDefault="00CF50E4" w:rsidP="00CF50E4"/>
    <w:p w14:paraId="5A2549FC" w14:textId="77777777" w:rsidR="00CF50E4" w:rsidRPr="00815E13" w:rsidRDefault="00CF50E4" w:rsidP="00CF50E4">
      <w:pPr>
        <w:pStyle w:val="Heading4"/>
        <w:rPr>
          <w:rFonts w:cs="Times New Roman"/>
        </w:rPr>
      </w:pPr>
      <w:r w:rsidRPr="00815E13">
        <w:rPr>
          <w:rFonts w:cs="Times New Roman"/>
        </w:rPr>
        <w:t xml:space="preserve">Homonationalism oversimplifies social relations --- instead, the analytic of the checkpoint demonstrates that violence is structured by a specific time, place, and social and political processes --- Puar’s theory is depoliticizing as it remains at the level of theory and inhibits coalition building. </w:t>
      </w:r>
    </w:p>
    <w:p w14:paraId="63942E39" w14:textId="77777777" w:rsidR="00CF50E4" w:rsidRPr="00815E13" w:rsidRDefault="00CF50E4" w:rsidP="00CF50E4">
      <w:r w:rsidRPr="00815E13">
        <w:rPr>
          <w:rStyle w:val="Style13ptBold"/>
        </w:rPr>
        <w:t>Ritchie 15</w:t>
      </w:r>
      <w:r w:rsidRPr="00815E13">
        <w:t xml:space="preserve">—Assistant Professor of Anthropology at Florida International University [Jason, “Pinkwashing, Homonationalism, and Israel–Palestine: The Conceits of Queer Theory and the Politics of the Ordinary,” </w:t>
      </w:r>
      <w:r w:rsidRPr="00815E13">
        <w:rPr>
          <w:i/>
        </w:rPr>
        <w:t>Antipode</w:t>
      </w:r>
      <w:r w:rsidRPr="00815E13">
        <w:t xml:space="preserve">, 47(3): 616-634, Emory Libraries] </w:t>
      </w:r>
    </w:p>
    <w:p w14:paraId="46BE2D34" w14:textId="77777777" w:rsidR="00CF50E4" w:rsidRPr="00815E13" w:rsidRDefault="00CF50E4" w:rsidP="00CF50E4"/>
    <w:p w14:paraId="08D8FE55" w14:textId="77777777" w:rsidR="00CF50E4" w:rsidRPr="00815E13" w:rsidRDefault="00CF50E4" w:rsidP="00CF50E4">
      <w:pPr>
        <w:rPr>
          <w:sz w:val="16"/>
        </w:rPr>
      </w:pPr>
      <w:r w:rsidRPr="00815E13">
        <w:rPr>
          <w:rStyle w:val="TitleChar"/>
        </w:rPr>
        <w:t>Despite the care with which Puar works to explain that homonationalism is “an analytic to apprehend state formation and a structure of modernity”, at its core, homonationalism describes a “historical shift marked by the entrance of (some) homosexual bodies as worthy of protection by nation-states</w:t>
      </w:r>
      <w:r w:rsidRPr="00815E13">
        <w:rPr>
          <w:sz w:val="16"/>
        </w:rPr>
        <w:t xml:space="preserve">” (Puar 2013:337). </w:t>
      </w:r>
      <w:r w:rsidRPr="00815E13">
        <w:rPr>
          <w:rStyle w:val="TitleChar"/>
        </w:rPr>
        <w:t>Those bodies are, of course, white bodies</w:t>
      </w:r>
      <w:r w:rsidRPr="00815E13">
        <w:rPr>
          <w:sz w:val="16"/>
        </w:rPr>
        <w:t xml:space="preserve">. What is more, </w:t>
      </w:r>
      <w:r w:rsidRPr="00815E13">
        <w:rPr>
          <w:rStyle w:val="TitleChar"/>
        </w:rPr>
        <w:t>although Puar based her</w:t>
      </w:r>
      <w:r w:rsidRPr="00815E13">
        <w:rPr>
          <w:sz w:val="16"/>
        </w:rPr>
        <w:t xml:space="preserve"> original </w:t>
      </w:r>
      <w:r w:rsidRPr="00815E13">
        <w:rPr>
          <w:rStyle w:val="TitleChar"/>
        </w:rPr>
        <w:t>theorization</w:t>
      </w:r>
      <w:r w:rsidRPr="00815E13">
        <w:rPr>
          <w:sz w:val="16"/>
        </w:rPr>
        <w:t xml:space="preserve"> of homonationalism </w:t>
      </w:r>
      <w:r w:rsidRPr="00815E13">
        <w:rPr>
          <w:rStyle w:val="TitleChar"/>
        </w:rPr>
        <w:t>on observations of particular</w:t>
      </w:r>
      <w:r w:rsidRPr="00815E13">
        <w:rPr>
          <w:sz w:val="16"/>
        </w:rPr>
        <w:t>—ie North American and European—</w:t>
      </w:r>
      <w:r w:rsidRPr="00815E13">
        <w:rPr>
          <w:rStyle w:val="TitleChar"/>
        </w:rPr>
        <w:t>nation-states</w:t>
      </w:r>
      <w:r w:rsidRPr="00815E13">
        <w:rPr>
          <w:sz w:val="16"/>
        </w:rPr>
        <w:t xml:space="preserve"> and their particular histories of racism, </w:t>
      </w:r>
      <w:r w:rsidRPr="00815E13">
        <w:rPr>
          <w:rStyle w:val="TitleChar"/>
        </w:rPr>
        <w:t>the concept has taken on an increasingly global scope, such that Puar can declare without reservation that “Israel appears as a pioneer of homonationalism</w:t>
      </w:r>
      <w:r w:rsidRPr="00815E13">
        <w:rPr>
          <w:sz w:val="16"/>
        </w:rPr>
        <w:t>” (338).</w:t>
      </w:r>
    </w:p>
    <w:p w14:paraId="07A1BF93" w14:textId="77777777" w:rsidR="00CF50E4" w:rsidRPr="00815E13" w:rsidRDefault="00CF50E4" w:rsidP="00CF50E4">
      <w:pPr>
        <w:rPr>
          <w:sz w:val="16"/>
        </w:rPr>
      </w:pPr>
      <w:r w:rsidRPr="00815E13">
        <w:rPr>
          <w:sz w:val="16"/>
        </w:rPr>
        <w:t xml:space="preserve">My argument is not, of course, that racism does not exist in many contemporary contexts—including Israel–Palestine—nor I am arguing that “tolerance” of homosexuals has not, in many of those contexts, been marshaled to provide cover for the imposition of violence against racialized others (eg the Israeli occupation). My argument, instead, is that </w:t>
      </w:r>
      <w:r w:rsidRPr="00815E13">
        <w:rPr>
          <w:rStyle w:val="TitleChar"/>
          <w:highlight w:val="yellow"/>
        </w:rPr>
        <w:t>the popularity of</w:t>
      </w:r>
      <w:r w:rsidRPr="00815E13">
        <w:rPr>
          <w:rStyle w:val="TitleChar"/>
        </w:rPr>
        <w:t xml:space="preserve"> the concept of </w:t>
      </w:r>
      <w:r w:rsidRPr="00815E13">
        <w:rPr>
          <w:rStyle w:val="TitleChar"/>
          <w:highlight w:val="yellow"/>
        </w:rPr>
        <w:t xml:space="preserve">homonationalism owes much to its </w:t>
      </w:r>
      <w:r w:rsidRPr="00815E13">
        <w:rPr>
          <w:rStyle w:val="Emphasis"/>
          <w:highlight w:val="yellow"/>
        </w:rPr>
        <w:t>oversimplifications</w:t>
      </w:r>
      <w:r w:rsidRPr="00815E13">
        <w:rPr>
          <w:sz w:val="16"/>
        </w:rPr>
        <w:t xml:space="preserve">. </w:t>
      </w:r>
      <w:r w:rsidRPr="00815E13">
        <w:rPr>
          <w:rStyle w:val="TitleChar"/>
          <w:highlight w:val="yellow"/>
        </w:rPr>
        <w:t>Power</w:t>
      </w:r>
      <w:r w:rsidRPr="00815E13">
        <w:rPr>
          <w:rStyle w:val="TitleChar"/>
        </w:rPr>
        <w:t xml:space="preserve">, in this framework, </w:t>
      </w:r>
      <w:r w:rsidRPr="00815E13">
        <w:rPr>
          <w:rStyle w:val="TitleChar"/>
          <w:highlight w:val="yellow"/>
        </w:rPr>
        <w:t>is reducible to racism, and racism is understood in a universalizing manner that</w:t>
      </w:r>
      <w:r w:rsidRPr="00815E13">
        <w:rPr>
          <w:rStyle w:val="TitleChar"/>
        </w:rPr>
        <w:t xml:space="preserve"> allows the critic to </w:t>
      </w:r>
      <w:r w:rsidRPr="00815E13">
        <w:rPr>
          <w:rStyle w:val="Emphasis"/>
          <w:highlight w:val="yellow"/>
        </w:rPr>
        <w:t>avoid the messy work</w:t>
      </w:r>
      <w:r w:rsidRPr="00815E13">
        <w:rPr>
          <w:rStyle w:val="TitleChar"/>
          <w:highlight w:val="yellow"/>
        </w:rPr>
        <w:t xml:space="preserve"> of</w:t>
      </w:r>
      <w:r w:rsidRPr="00815E13">
        <w:rPr>
          <w:rStyle w:val="TitleChar"/>
        </w:rPr>
        <w:t xml:space="preserve"> “[locating] the meanings of race and racism … within particular fields of discourse</w:t>
      </w:r>
      <w:r w:rsidRPr="00815E13">
        <w:rPr>
          <w:sz w:val="16"/>
        </w:rPr>
        <w:t xml:space="preserve"> [and </w:t>
      </w:r>
      <w:r w:rsidRPr="00815E13">
        <w:rPr>
          <w:rStyle w:val="TitleChar"/>
          <w:highlight w:val="yellow"/>
        </w:rPr>
        <w:t>articulating their meanings</w:t>
      </w:r>
      <w:r w:rsidRPr="00815E13">
        <w:rPr>
          <w:sz w:val="16"/>
        </w:rPr>
        <w:t xml:space="preserve">] </w:t>
      </w:r>
      <w:r w:rsidRPr="00815E13">
        <w:rPr>
          <w:rStyle w:val="TitleChar"/>
          <w:highlight w:val="yellow"/>
        </w:rPr>
        <w:t>to the social relations” in concrete socio-historical contexts</w:t>
      </w:r>
      <w:r w:rsidRPr="00815E13">
        <w:rPr>
          <w:sz w:val="16"/>
        </w:rPr>
        <w:t xml:space="preserve"> (Solomos and Back 1995:415).</w:t>
      </w:r>
    </w:p>
    <w:p w14:paraId="633F22D2" w14:textId="77777777" w:rsidR="00CF50E4" w:rsidRDefault="00CF50E4" w:rsidP="00CF50E4">
      <w:pPr>
        <w:rPr>
          <w:sz w:val="16"/>
        </w:rPr>
      </w:pPr>
      <w:r w:rsidRPr="00815E13">
        <w:rPr>
          <w:rStyle w:val="TitleChar"/>
        </w:rPr>
        <w:t xml:space="preserve">I have utilized </w:t>
      </w:r>
      <w:r w:rsidRPr="00815E13">
        <w:rPr>
          <w:rStyle w:val="TitleChar"/>
          <w:highlight w:val="yellow"/>
        </w:rPr>
        <w:t>the metaphor of the checkpoint</w:t>
      </w:r>
      <w:r w:rsidRPr="00815E13">
        <w:rPr>
          <w:rStyle w:val="TitleChar"/>
        </w:rPr>
        <w:t xml:space="preserve"> to </w:t>
      </w:r>
      <w:r w:rsidRPr="00815E13">
        <w:rPr>
          <w:rStyle w:val="TitleChar"/>
          <w:highlight w:val="yellow"/>
        </w:rPr>
        <w:t>demonstrate</w:t>
      </w:r>
      <w:r w:rsidRPr="00815E13">
        <w:rPr>
          <w:rStyle w:val="TitleChar"/>
        </w:rPr>
        <w:t xml:space="preserve"> what I believe to be </w:t>
      </w:r>
      <w:r w:rsidRPr="00815E13">
        <w:rPr>
          <w:rStyle w:val="TitleChar"/>
          <w:highlight w:val="yellow"/>
        </w:rPr>
        <w:t>a more empirically convincing and politically engaged account of the everyday violence queer Palestinians face</w:t>
      </w:r>
      <w:r w:rsidRPr="00815E13">
        <w:rPr>
          <w:sz w:val="16"/>
        </w:rPr>
        <w:t xml:space="preserve">. </w:t>
      </w:r>
      <w:r w:rsidRPr="00815E13">
        <w:rPr>
          <w:rStyle w:val="TitleChar"/>
        </w:rPr>
        <w:t xml:space="preserve">Focusing on </w:t>
      </w:r>
      <w:r w:rsidRPr="00815E13">
        <w:rPr>
          <w:rStyle w:val="TitleChar"/>
          <w:highlight w:val="yellow"/>
        </w:rPr>
        <w:t>the checkpoint requires one to locate the racist violence</w:t>
      </w:r>
      <w:r w:rsidRPr="00815E13">
        <w:rPr>
          <w:rStyle w:val="TitleChar"/>
        </w:rPr>
        <w:t xml:space="preserve"> of the Israeli state </w:t>
      </w:r>
      <w:r w:rsidRPr="00815E13">
        <w:rPr>
          <w:rStyle w:val="TitleChar"/>
          <w:highlight w:val="yellow"/>
        </w:rPr>
        <w:t>in a specific time and place, structured by</w:t>
      </w:r>
      <w:r w:rsidRPr="00815E13">
        <w:rPr>
          <w:rStyle w:val="TitleChar"/>
        </w:rPr>
        <w:t xml:space="preserve"> identifiable </w:t>
      </w:r>
      <w:r w:rsidRPr="00815E13">
        <w:rPr>
          <w:rStyle w:val="TitleChar"/>
          <w:highlight w:val="yellow"/>
        </w:rPr>
        <w:t>social and political processes</w:t>
      </w:r>
      <w:r w:rsidRPr="00815E13">
        <w:rPr>
          <w:rStyle w:val="TitleChar"/>
        </w:rPr>
        <w:t xml:space="preserve"> and </w:t>
      </w:r>
      <w:r w:rsidRPr="00815E13">
        <w:rPr>
          <w:rStyle w:val="TitleChar"/>
          <w:highlight w:val="yellow"/>
        </w:rPr>
        <w:t>inhabited by actual human beings who embody multiple subject positions</w:t>
      </w:r>
      <w:r w:rsidRPr="00815E13">
        <w:rPr>
          <w:rStyle w:val="TitleChar"/>
        </w:rPr>
        <w:t xml:space="preserve"> that differently inflect the ways in which they encounter those processes and one another</w:t>
      </w:r>
      <w:r w:rsidRPr="00815E13">
        <w:rPr>
          <w:sz w:val="16"/>
        </w:rPr>
        <w:t xml:space="preserve">.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w:t>
      </w:r>
      <w:r w:rsidRPr="00815E13">
        <w:rPr>
          <w:rStyle w:val="TitleChar"/>
        </w:rPr>
        <w:t xml:space="preserve">if queers who live in other places have some value beyond serving as grist for North American and European queers to consolidate a properly radical subjectivity and mitigate their privilege, </w:t>
      </w:r>
      <w:r w:rsidRPr="00815E13">
        <w:rPr>
          <w:rStyle w:val="TitleChar"/>
          <w:highlight w:val="yellow"/>
        </w:rPr>
        <w:t>homonationalism’s</w:t>
      </w:r>
      <w:r w:rsidRPr="00815E13">
        <w:rPr>
          <w:rStyle w:val="TitleChar"/>
        </w:rPr>
        <w:t xml:space="preserve"> activist critics—and its </w:t>
      </w:r>
      <w:r w:rsidRPr="00815E13">
        <w:rPr>
          <w:rStyle w:val="TitleChar"/>
          <w:highlight w:val="yellow"/>
        </w:rPr>
        <w:t>theorists—might consider resisting the impulse to homogenize this or that queer as the victim or the victor and work instead to develop a nuanced framework for building coalitions to fight—rather than platforms on which to fight about—the complex</w:t>
      </w:r>
      <w:r w:rsidRPr="00815E13">
        <w:rPr>
          <w:rStyle w:val="TitleChar"/>
        </w:rPr>
        <w:t xml:space="preserve"> and unpredictable </w:t>
      </w:r>
      <w:r w:rsidRPr="00815E13">
        <w:rPr>
          <w:rStyle w:val="TitleChar"/>
          <w:highlight w:val="yellow"/>
        </w:rPr>
        <w:t>ways space is organized, difference is enforced, and some bodies</w:t>
      </w:r>
      <w:r w:rsidRPr="00815E13">
        <w:rPr>
          <w:rStyle w:val="TitleChar"/>
        </w:rPr>
        <w:t xml:space="preserve"> in some places </w:t>
      </w:r>
      <w:r w:rsidRPr="00815E13">
        <w:rPr>
          <w:rStyle w:val="TitleChar"/>
          <w:highlight w:val="yellow"/>
        </w:rPr>
        <w:t>are allowed to move more freely than others</w:t>
      </w:r>
      <w:r w:rsidRPr="00815E13">
        <w:rPr>
          <w:sz w:val="16"/>
        </w:rPr>
        <w:t>.</w:t>
      </w:r>
    </w:p>
    <w:p w14:paraId="0827C9E1" w14:textId="77777777" w:rsidR="00CF50E4" w:rsidRDefault="00CF50E4" w:rsidP="00CF50E4">
      <w:pPr>
        <w:pStyle w:val="Heading4"/>
      </w:pPr>
      <w:r>
        <w:t>Puar’s alternative gets coopted and is oppressive.</w:t>
      </w:r>
    </w:p>
    <w:p w14:paraId="79786C51" w14:textId="77777777" w:rsidR="00CF50E4" w:rsidRPr="0003053D" w:rsidRDefault="00CF50E4" w:rsidP="00CF50E4">
      <w:r w:rsidRPr="0003053D">
        <w:rPr>
          <w:rStyle w:val="Style13ptBold"/>
        </w:rPr>
        <w:t xml:space="preserve">Kerspledebeb </w:t>
      </w:r>
      <w:r>
        <w:rPr>
          <w:rStyle w:val="Style13ptBold"/>
        </w:rPr>
        <w:t xml:space="preserve">8 </w:t>
      </w:r>
      <w:r w:rsidRPr="0003053D">
        <w:t>– written in response to a public talk given by Puar attended by the author</w:t>
      </w:r>
      <w:r w:rsidRPr="0003053D">
        <w:rPr>
          <w:rStyle w:val="Style13ptBold"/>
        </w:rPr>
        <w:t xml:space="preserve"> </w:t>
      </w:r>
      <w:r>
        <w:t xml:space="preserve">(“Jasbir Puar’s Homonationalism Talk: A Real Disappointment”, November 6, 2008, Kersplebedeb </w:t>
      </w:r>
      <w:hyperlink r:id="rId23" w:history="1">
        <w:r w:rsidRPr="00133929">
          <w:rPr>
            <w:rStyle w:val="Hyperlink"/>
          </w:rPr>
          <w:t>http://kersplebedeb.com/posts/jasbir-puars-homonationalism-talk-a-real-disappointment/</w:t>
        </w:r>
      </w:hyperlink>
      <w:r>
        <w:t xml:space="preserve">) RMT </w:t>
      </w:r>
    </w:p>
    <w:p w14:paraId="1BE04661" w14:textId="77777777" w:rsidR="00CF50E4" w:rsidRPr="00344A2B" w:rsidRDefault="00CF50E4" w:rsidP="00CF50E4">
      <w:pPr>
        <w:rPr>
          <w:rStyle w:val="TitleChar"/>
        </w:rPr>
      </w:pPr>
      <w:r w:rsidRPr="00422478">
        <w:rPr>
          <w:rStyle w:val="TitleChar"/>
          <w:highlight w:val="yellow"/>
        </w:rPr>
        <w:t xml:space="preserve">Puar’s first point was that to criticize or work against homophobia </w:t>
      </w:r>
      <w:r w:rsidRPr="00422478">
        <w:rPr>
          <w:rStyle w:val="TitleChar"/>
        </w:rPr>
        <w:t>or transphobia</w:t>
      </w:r>
      <w:r>
        <w:t xml:space="preserve"> (and likely sexism, racism, and all kinds of other things too) </w:t>
      </w:r>
      <w:r w:rsidRPr="00422478">
        <w:rPr>
          <w:rStyle w:val="TitleChar"/>
          <w:highlight w:val="yellow"/>
        </w:rPr>
        <w:t>within</w:t>
      </w:r>
      <w:r w:rsidRPr="00344A2B">
        <w:rPr>
          <w:rStyle w:val="TitleChar"/>
        </w:rPr>
        <w:t xml:space="preserve"> cultures, </w:t>
      </w:r>
      <w:r w:rsidRPr="00422478">
        <w:rPr>
          <w:rStyle w:val="TitleChar"/>
          <w:highlight w:val="yellow"/>
        </w:rPr>
        <w:t>peoples</w:t>
      </w:r>
      <w:r w:rsidRPr="00344A2B">
        <w:rPr>
          <w:rStyle w:val="TitleChar"/>
        </w:rPr>
        <w:t xml:space="preserve">, or countries which are </w:t>
      </w:r>
      <w:r w:rsidRPr="00422478">
        <w:rPr>
          <w:rStyle w:val="TitleChar"/>
          <w:highlight w:val="yellow"/>
        </w:rPr>
        <w:t>victimized by imperialism, is to be complicit with imperialist oppression.</w:t>
      </w:r>
    </w:p>
    <w:p w14:paraId="05F8C0E6" w14:textId="77777777" w:rsidR="00CF50E4" w:rsidRDefault="00CF50E4" w:rsidP="00CF50E4"/>
    <w:p w14:paraId="330CD9DF" w14:textId="77777777" w:rsidR="00CF50E4" w:rsidRDefault="00CF50E4" w:rsidP="00CF50E4">
      <w:r w:rsidRPr="00344A2B">
        <w:t>This is a crude position</w:t>
      </w:r>
      <w:r>
        <w:t xml:space="preserve">, one which has been </w:t>
      </w:r>
      <w:r w:rsidRPr="00344A2B">
        <w:rPr>
          <w:rStyle w:val="TitleChar"/>
        </w:rPr>
        <w:t>hinted at in other arguments people have made over the past years regarding Hezbollah, Hamas, Saddam Hussein’s Iraq and Ahmadinejad’s Iran</w:t>
      </w:r>
      <w:r>
        <w:t>. (</w:t>
      </w:r>
      <w:r w:rsidRPr="00422478">
        <w:rPr>
          <w:rStyle w:val="Emphasis"/>
          <w:highlight w:val="yellow"/>
        </w:rPr>
        <w:t>The only specific example</w:t>
      </w:r>
      <w:r w:rsidRPr="00422478">
        <w:rPr>
          <w:highlight w:val="yellow"/>
        </w:rPr>
        <w:t xml:space="preserve"> </w:t>
      </w:r>
      <w:r w:rsidRPr="00422478">
        <w:rPr>
          <w:rStyle w:val="TitleChar"/>
          <w:highlight w:val="yellow"/>
        </w:rPr>
        <w:t>given by Puar were a series of protests</w:t>
      </w:r>
      <w:r w:rsidRPr="00344A2B">
        <w:rPr>
          <w:rStyle w:val="TitleChar"/>
        </w:rPr>
        <w:t xml:space="preserve"> </w:t>
      </w:r>
      <w:r w:rsidRPr="00422478">
        <w:rPr>
          <w:rStyle w:val="TitleChar"/>
          <w:highlight w:val="yellow"/>
        </w:rPr>
        <w:t>held in 2006</w:t>
      </w:r>
      <w:r w:rsidRPr="00344A2B">
        <w:rPr>
          <w:rStyle w:val="TitleChar"/>
        </w:rPr>
        <w:t xml:space="preserve"> to mark the first anniversary of the execution of two queer teenagers in Iran</w:t>
      </w:r>
      <w:r>
        <w:t>, a case i have already mentioned, and reposted criticisms of, on this blog.)</w:t>
      </w:r>
    </w:p>
    <w:p w14:paraId="0F0F2132" w14:textId="77777777" w:rsidR="00CF50E4" w:rsidRDefault="00CF50E4" w:rsidP="00CF50E4">
      <w:r>
        <w:t xml:space="preserve">In fact, </w:t>
      </w:r>
      <w:r w:rsidRPr="00422478">
        <w:rPr>
          <w:rStyle w:val="TitleChar"/>
          <w:highlight w:val="yellow"/>
        </w:rPr>
        <w:t>without</w:t>
      </w:r>
      <w:r w:rsidRPr="00344A2B">
        <w:rPr>
          <w:rStyle w:val="TitleChar"/>
        </w:rPr>
        <w:t xml:space="preserve"> drawing any distinctions, </w:t>
      </w:r>
      <w:r w:rsidRPr="00422478">
        <w:rPr>
          <w:rStyle w:val="TitleChar"/>
          <w:highlight w:val="yellow"/>
        </w:rPr>
        <w:t>acknowledging any other forms of solidarity</w:t>
      </w:r>
      <w:r w:rsidRPr="00344A2B">
        <w:rPr>
          <w:rStyle w:val="TitleChar"/>
        </w:rPr>
        <w:t xml:space="preserve"> activism, or providing any other examples to back up her charge, Puar accused the “Islamophobic Gay Left” of being complicit with imperialism</w:t>
      </w:r>
      <w:r>
        <w:t xml:space="preserve">, point finale. Rather than explain this in terms of political dynamics or material forces in the real world, </w:t>
      </w:r>
      <w:r w:rsidRPr="00344A2B">
        <w:rPr>
          <w:rStyle w:val="TitleChar"/>
        </w:rPr>
        <w:t>without looking at the history/herstory that got us to this point, Puar stated that this imperialist bent was “constitutive” of queer identity as it has been constructed.</w:t>
      </w:r>
      <w:r>
        <w:t xml:space="preserve"> (That she has also stated that “the rise of queer” is contingent, or dependent, on the rise of racism should be noted. Whether this is a contradiction in her thought, or a paradox she needs to explore, i do not know.)</w:t>
      </w:r>
    </w:p>
    <w:p w14:paraId="52794531" w14:textId="77777777" w:rsidR="00CF50E4" w:rsidRDefault="00CF50E4" w:rsidP="00CF50E4">
      <w:r>
        <w:t xml:space="preserve">While </w:t>
      </w:r>
      <w:r w:rsidRPr="00422478">
        <w:rPr>
          <w:rStyle w:val="TitleChar"/>
          <w:highlight w:val="yellow"/>
        </w:rPr>
        <w:t>there were a lot of esoteric catchphrases</w:t>
      </w:r>
      <w:r w:rsidRPr="00344A2B">
        <w:rPr>
          <w:rStyle w:val="TitleChar"/>
        </w:rPr>
        <w:t xml:space="preserve"> summing up the whys and hows of this, </w:t>
      </w:r>
      <w:r w:rsidRPr="00422478">
        <w:rPr>
          <w:rStyle w:val="TitleChar"/>
          <w:highlight w:val="yellow"/>
        </w:rPr>
        <w:t>there was nothing</w:t>
      </w:r>
      <w:r>
        <w:t xml:space="preserve"> – nada, zilch – </w:t>
      </w:r>
      <w:r w:rsidRPr="00422478">
        <w:rPr>
          <w:rStyle w:val="TitleChar"/>
          <w:highlight w:val="yellow"/>
        </w:rPr>
        <w:t>in the way of actual historical</w:t>
      </w:r>
      <w:r w:rsidRPr="00344A2B">
        <w:rPr>
          <w:rStyle w:val="TitleChar"/>
        </w:rPr>
        <w:t xml:space="preserve"> or political </w:t>
      </w:r>
      <w:r w:rsidRPr="00422478">
        <w:rPr>
          <w:rStyle w:val="TitleChar"/>
          <w:highlight w:val="yellow"/>
        </w:rPr>
        <w:t>explanations</w:t>
      </w:r>
      <w:r w:rsidRPr="00344A2B">
        <w:rPr>
          <w:rStyle w:val="TitleChar"/>
        </w:rPr>
        <w:t>.</w:t>
      </w:r>
      <w:r>
        <w:t xml:space="preserve"> It seems this judgment on a terrain of struggle was the product of a lot of mental energy and pure logic, no actual practical experience necessary. That would just get in the way.</w:t>
      </w:r>
    </w:p>
    <w:p w14:paraId="11605453" w14:textId="77777777" w:rsidR="00CF50E4" w:rsidRDefault="00CF50E4" w:rsidP="00CF50E4">
      <w:r w:rsidRPr="00344A2B">
        <w:rPr>
          <w:rStyle w:val="TitleChar"/>
        </w:rPr>
        <w:t>Essentially, stripped of the post-Deleuzian windowdressings</w:t>
      </w:r>
      <w:r>
        <w:t>, what i think i understood was (1) queer activism replicates some forms of oppression, especially around “race” and religious identity, (2) the queer tradition of being transgressive creates as its flipside the framing of the cultural or racial “other” as being the real transgressor/pervert, and the proof that these “facts” lead queerness to be pro-imperialist is (3) that imperialism really loves imperial homos theseadays.</w:t>
      </w:r>
    </w:p>
    <w:p w14:paraId="378FC0BB" w14:textId="77777777" w:rsidR="00CF50E4" w:rsidRDefault="00CF50E4" w:rsidP="00CF50E4"/>
    <w:p w14:paraId="20E191D7" w14:textId="77777777" w:rsidR="00CF50E4" w:rsidRPr="00344A2B" w:rsidRDefault="00CF50E4" w:rsidP="00CF50E4">
      <w:pPr>
        <w:rPr>
          <w:rStyle w:val="TitleChar"/>
        </w:rPr>
      </w:pPr>
      <w:r w:rsidRPr="00344A2B">
        <w:rPr>
          <w:rStyle w:val="TitleChar"/>
        </w:rPr>
        <w:t>In scattershot order:</w:t>
      </w:r>
    </w:p>
    <w:p w14:paraId="08A498A9" w14:textId="77777777" w:rsidR="00CF50E4" w:rsidRDefault="00CF50E4" w:rsidP="00CF50E4"/>
    <w:p w14:paraId="2D813DAC" w14:textId="77777777" w:rsidR="00CF50E4" w:rsidRPr="00344A2B" w:rsidRDefault="00CF50E4" w:rsidP="00CF50E4">
      <w:pPr>
        <w:rPr>
          <w:rStyle w:val="TitleChar"/>
        </w:rPr>
      </w:pPr>
      <w:r w:rsidRPr="00344A2B">
        <w:rPr>
          <w:rStyle w:val="TitleChar"/>
        </w:rPr>
        <w:t xml:space="preserve">(1) </w:t>
      </w:r>
      <w:r w:rsidRPr="00422478">
        <w:rPr>
          <w:rStyle w:val="TitleChar"/>
          <w:highlight w:val="yellow"/>
        </w:rPr>
        <w:t>OF COURSE queer activism replicates</w:t>
      </w:r>
      <w:r w:rsidRPr="00344A2B">
        <w:rPr>
          <w:rStyle w:val="TitleChar"/>
        </w:rPr>
        <w:t xml:space="preserve"> other forms of </w:t>
      </w:r>
      <w:r w:rsidRPr="00422478">
        <w:rPr>
          <w:rStyle w:val="TitleChar"/>
          <w:highlight w:val="yellow"/>
        </w:rPr>
        <w:t>oppression. All activity replicates</w:t>
      </w:r>
      <w:r w:rsidRPr="00344A2B">
        <w:rPr>
          <w:rStyle w:val="TitleChar"/>
        </w:rPr>
        <w:t xml:space="preserve"> most parts of the </w:t>
      </w:r>
      <w:r w:rsidRPr="00422478">
        <w:rPr>
          <w:rStyle w:val="TitleChar"/>
          <w:highlight w:val="yellow"/>
        </w:rPr>
        <w:t>dominant culture</w:t>
      </w:r>
      <w:r w:rsidRPr="00344A2B">
        <w:rPr>
          <w:rStyle w:val="TitleChar"/>
        </w:rPr>
        <w:t>, to some degree or another.</w:t>
      </w:r>
      <w:r>
        <w:t xml:space="preserve"> </w:t>
      </w:r>
      <w:r w:rsidRPr="00422478">
        <w:rPr>
          <w:rStyle w:val="Emphasis"/>
          <w:highlight w:val="yellow"/>
        </w:rPr>
        <w:t>Inactivity also replicates</w:t>
      </w:r>
      <w:r w:rsidRPr="00344A2B">
        <w:rPr>
          <w:rStyle w:val="Emphasis"/>
        </w:rPr>
        <w:t xml:space="preserve"> forms of </w:t>
      </w:r>
      <w:r w:rsidRPr="00422478">
        <w:rPr>
          <w:rStyle w:val="Emphasis"/>
          <w:highlight w:val="yellow"/>
        </w:rPr>
        <w:t>oppression</w:t>
      </w:r>
      <w:r>
        <w:t xml:space="preserve">, in spades. </w:t>
      </w:r>
      <w:r w:rsidRPr="00422478">
        <w:rPr>
          <w:rStyle w:val="TitleChar"/>
        </w:rPr>
        <w:t>The question those of us who actually want to change the real-and-existing world have to ask ourselves is, how can</w:t>
      </w:r>
      <w:r w:rsidRPr="00344A2B">
        <w:rPr>
          <w:rStyle w:val="TitleChar"/>
        </w:rPr>
        <w:t xml:space="preserve"> we frame our activity in a way that minimizes the bad shit, while putting ourselves in a good position to deal with problems as they arise</w:t>
      </w:r>
      <w:r>
        <w:t xml:space="preserve">. As a priority, </w:t>
      </w:r>
      <w:r w:rsidRPr="00422478">
        <w:rPr>
          <w:rStyle w:val="TitleChar"/>
          <w:highlight w:val="yellow"/>
        </w:rPr>
        <w:t>those of us who hope for revolution need to</w:t>
      </w:r>
      <w:r w:rsidRPr="00344A2B">
        <w:rPr>
          <w:rStyle w:val="TitleChar"/>
        </w:rPr>
        <w:t xml:space="preserve"> </w:t>
      </w:r>
      <w:r w:rsidRPr="00422478">
        <w:rPr>
          <w:rStyle w:val="TitleChar"/>
          <w:highlight w:val="yellow"/>
        </w:rPr>
        <w:t>break social movements</w:t>
      </w:r>
      <w:r w:rsidRPr="00344A2B">
        <w:rPr>
          <w:rStyle w:val="TitleChar"/>
        </w:rPr>
        <w:t xml:space="preserve"> away from the state </w:t>
      </w:r>
      <w:r w:rsidRPr="00422478">
        <w:rPr>
          <w:rStyle w:val="TitleChar"/>
          <w:highlight w:val="yellow"/>
        </w:rPr>
        <w:t xml:space="preserve">while </w:t>
      </w:r>
      <w:r w:rsidRPr="00422478">
        <w:rPr>
          <w:rStyle w:val="Emphasis"/>
          <w:highlight w:val="yellow"/>
        </w:rPr>
        <w:t>orienting them</w:t>
      </w:r>
      <w:r w:rsidRPr="00344A2B">
        <w:rPr>
          <w:rStyle w:val="Emphasis"/>
        </w:rPr>
        <w:t xml:space="preserve"> – and ourselves</w:t>
      </w:r>
      <w:r w:rsidRPr="00344A2B">
        <w:rPr>
          <w:rStyle w:val="TitleChar"/>
        </w:rPr>
        <w:t xml:space="preserve"> – constantly </w:t>
      </w:r>
      <w:r w:rsidRPr="00422478">
        <w:rPr>
          <w:rStyle w:val="Emphasis"/>
          <w:highlight w:val="yellow"/>
        </w:rPr>
        <w:t>towards the most oppressed</w:t>
      </w:r>
      <w:r w:rsidRPr="00344A2B">
        <w:rPr>
          <w:rStyle w:val="TitleChar"/>
        </w:rPr>
        <w:t xml:space="preserve"> layers of society.</w:t>
      </w:r>
    </w:p>
    <w:p w14:paraId="5227C4C1" w14:textId="77777777" w:rsidR="00CF50E4" w:rsidRDefault="00CF50E4" w:rsidP="00CF50E4"/>
    <w:p w14:paraId="5AB3EEB6" w14:textId="77777777" w:rsidR="00CF50E4" w:rsidRPr="00344A2B" w:rsidRDefault="00CF50E4" w:rsidP="00CF50E4">
      <w:pPr>
        <w:rPr>
          <w:rStyle w:val="Emphasis"/>
        </w:rPr>
      </w:pPr>
      <w:r>
        <w:t xml:space="preserve">This may be what Puar means when she insists on the importance of intersectionality and assemblages, but </w:t>
      </w:r>
      <w:r w:rsidRPr="00422478">
        <w:rPr>
          <w:rStyle w:val="TitleChar"/>
          <w:highlight w:val="yellow"/>
        </w:rPr>
        <w:t>acknowledging that people are oppressed in many</w:t>
      </w:r>
      <w:r w:rsidRPr="00344A2B">
        <w:rPr>
          <w:rStyle w:val="TitleChar"/>
        </w:rPr>
        <w:t xml:space="preserve"> different </w:t>
      </w:r>
      <w:r w:rsidRPr="00422478">
        <w:rPr>
          <w:rStyle w:val="TitleChar"/>
          <w:highlight w:val="yellow"/>
        </w:rPr>
        <w:t>ways should not be used as an excuse to abstain from organizing around</w:t>
      </w:r>
      <w:r w:rsidRPr="00344A2B">
        <w:rPr>
          <w:rStyle w:val="TitleChar"/>
        </w:rPr>
        <w:t xml:space="preserve"> one specific form of </w:t>
      </w:r>
      <w:r w:rsidRPr="00422478">
        <w:rPr>
          <w:rStyle w:val="TitleChar"/>
          <w:highlight w:val="yellow"/>
        </w:rPr>
        <w:t>oppression.</w:t>
      </w:r>
      <w:r w:rsidRPr="00344A2B">
        <w:rPr>
          <w:rStyle w:val="TitleChar"/>
        </w:rPr>
        <w:t xml:space="preserve"> </w:t>
      </w:r>
      <w:r w:rsidRPr="00422478">
        <w:rPr>
          <w:rStyle w:val="Emphasis"/>
          <w:highlight w:val="yellow"/>
        </w:rPr>
        <w:t>Avoiding activism</w:t>
      </w:r>
      <w:r w:rsidRPr="00344A2B">
        <w:rPr>
          <w:rStyle w:val="Emphasis"/>
        </w:rPr>
        <w:t xml:space="preserve"> </w:t>
      </w:r>
      <w:r w:rsidRPr="00344A2B">
        <w:rPr>
          <w:rStyle w:val="TitleChar"/>
        </w:rPr>
        <w:t xml:space="preserve">altogether certainly </w:t>
      </w:r>
      <w:r w:rsidRPr="00422478">
        <w:rPr>
          <w:rStyle w:val="TitleChar"/>
          <w:highlight w:val="yellow"/>
        </w:rPr>
        <w:t>doesn’t extricate you from oppressive</w:t>
      </w:r>
      <w:r w:rsidRPr="00344A2B">
        <w:rPr>
          <w:rStyle w:val="TitleChar"/>
        </w:rPr>
        <w:t xml:space="preserve"> social </w:t>
      </w:r>
      <w:r w:rsidRPr="00422478">
        <w:rPr>
          <w:rStyle w:val="TitleChar"/>
          <w:highlight w:val="yellow"/>
        </w:rPr>
        <w:t>relations</w:t>
      </w:r>
      <w:r w:rsidRPr="00344A2B">
        <w:rPr>
          <w:rStyle w:val="TitleChar"/>
        </w:rPr>
        <w:t xml:space="preserve">, either; </w:t>
      </w:r>
      <w:r w:rsidRPr="00422478">
        <w:rPr>
          <w:rStyle w:val="TitleChar"/>
          <w:highlight w:val="yellow"/>
        </w:rPr>
        <w:t xml:space="preserve">it </w:t>
      </w:r>
      <w:r w:rsidRPr="00422478">
        <w:rPr>
          <w:rStyle w:val="TitleChar"/>
        </w:rPr>
        <w:t>s</w:t>
      </w:r>
      <w:r w:rsidRPr="00344A2B">
        <w:rPr>
          <w:rStyle w:val="TitleChar"/>
        </w:rPr>
        <w:t xml:space="preserve">imply </w:t>
      </w:r>
      <w:r w:rsidRPr="00422478">
        <w:rPr>
          <w:rStyle w:val="TitleChar"/>
          <w:highlight w:val="yellow"/>
        </w:rPr>
        <w:t xml:space="preserve">makes you </w:t>
      </w:r>
      <w:r w:rsidRPr="00422478">
        <w:rPr>
          <w:rStyle w:val="Emphasis"/>
          <w:highlight w:val="yellow"/>
        </w:rPr>
        <w:t>dull and complicit</w:t>
      </w:r>
      <w:r w:rsidRPr="00344A2B">
        <w:rPr>
          <w:rStyle w:val="Emphasis"/>
        </w:rPr>
        <w:t>.</w:t>
      </w:r>
    </w:p>
    <w:p w14:paraId="43D9AAB6" w14:textId="77777777" w:rsidR="00CF50E4" w:rsidRDefault="00CF50E4" w:rsidP="00CF50E4"/>
    <w:p w14:paraId="1076E5DB" w14:textId="77777777" w:rsidR="00CF50E4" w:rsidRPr="00344A2B" w:rsidRDefault="00CF50E4" w:rsidP="00CF50E4">
      <w:pPr>
        <w:rPr>
          <w:rStyle w:val="TitleChar"/>
        </w:rPr>
      </w:pPr>
      <w:r>
        <w:t xml:space="preserve">(3) Imperialism Loves Imperial Homos. We’ve all noticed this. It was news several years ago, it’s old hat now. There has been a sea change in popular representations of and (to a lesser degree) attitudes towards queers over the past twenty years. The LBGTIAetc. movement has become co-opted in step with its anxiety about adding letters to its acronym. </w:t>
      </w:r>
      <w:r w:rsidRPr="00344A2B">
        <w:rPr>
          <w:rStyle w:val="TitleChar"/>
        </w:rPr>
        <w:t>The racist right-wing leadership of the movement is happy to front for imperialist crimes and doesn’t actually give a shit about the most oppressed queers.</w:t>
      </w:r>
    </w:p>
    <w:p w14:paraId="3C5CBEF4" w14:textId="77777777" w:rsidR="00CF50E4" w:rsidRDefault="00CF50E4" w:rsidP="00CF50E4"/>
    <w:p w14:paraId="4D16598D" w14:textId="77777777" w:rsidR="00CF50E4" w:rsidRDefault="00CF50E4" w:rsidP="00CF50E4">
      <w:r>
        <w:t>PLEASE! Tell us something we don’t know!</w:t>
      </w:r>
    </w:p>
    <w:p w14:paraId="6D7657ED" w14:textId="77777777" w:rsidR="00CF50E4" w:rsidRDefault="00CF50E4" w:rsidP="00CF50E4"/>
    <w:p w14:paraId="701819E7" w14:textId="77777777" w:rsidR="00CF50E4" w:rsidRDefault="00CF50E4" w:rsidP="00CF50E4">
      <w:r>
        <w:t xml:space="preserve">Again, </w:t>
      </w:r>
      <w:r w:rsidRPr="00422478">
        <w:rPr>
          <w:rStyle w:val="TitleChar"/>
          <w:highlight w:val="yellow"/>
        </w:rPr>
        <w:t>these are arguments in favour of activism</w:t>
      </w:r>
      <w:r w:rsidRPr="00344A2B">
        <w:rPr>
          <w:rStyle w:val="TitleChar"/>
        </w:rPr>
        <w:t>, not against it</w:t>
      </w:r>
      <w:r>
        <w:t xml:space="preserve">. </w:t>
      </w:r>
      <w:r w:rsidRPr="0003053D">
        <w:rPr>
          <w:rStyle w:val="TitleChar"/>
          <w:highlight w:val="yellow"/>
        </w:rPr>
        <w:t>Activism against the</w:t>
      </w:r>
      <w:r w:rsidRPr="00344A2B">
        <w:rPr>
          <w:rStyle w:val="TitleChar"/>
        </w:rPr>
        <w:t xml:space="preserve"> movement </w:t>
      </w:r>
      <w:r w:rsidRPr="0003053D">
        <w:rPr>
          <w:rStyle w:val="TitleChar"/>
          <w:highlight w:val="yellow"/>
        </w:rPr>
        <w:t>leadership</w:t>
      </w:r>
      <w:r w:rsidRPr="00344A2B">
        <w:rPr>
          <w:rStyle w:val="TitleChar"/>
        </w:rPr>
        <w:t>, perhaps, though more often than not simply engaging in militant activism with an eye to challenging all forms of oppression will be enough to make the old leadership irrelevant.</w:t>
      </w:r>
      <w:r>
        <w:t xml:space="preserve"> The leadership is held by conservatives because there is a vacuum radicals are not filling.</w:t>
      </w:r>
    </w:p>
    <w:p w14:paraId="67A6A807" w14:textId="77777777" w:rsidR="00CF50E4" w:rsidRDefault="00CF50E4" w:rsidP="00CF50E4"/>
    <w:p w14:paraId="7F891125" w14:textId="77777777" w:rsidR="00CF50E4" w:rsidRDefault="00CF50E4" w:rsidP="00CF50E4">
      <w:r>
        <w:t xml:space="preserve">(2) </w:t>
      </w:r>
      <w:r w:rsidRPr="00344A2B">
        <w:rPr>
          <w:rStyle w:val="TitleChar"/>
        </w:rPr>
        <w:t>Queer Transgressivity Is Bad??? If there was a logical proof that traditions of queer transgression were to blame for the oppressive othering of imperialism’s victims, i didn’t get it.</w:t>
      </w:r>
      <w:r>
        <w:t xml:space="preserve"> </w:t>
      </w:r>
      <w:r w:rsidRPr="00344A2B">
        <w:rPr>
          <w:rStyle w:val="TitleChar"/>
        </w:rPr>
        <w:t xml:space="preserve">Saying it’s so doesn’t make it so, you have to show me why and how this mechanism works. </w:t>
      </w:r>
      <w:r>
        <w:t>Seriously, i’d be interested.</w:t>
      </w:r>
    </w:p>
    <w:p w14:paraId="4863BB44" w14:textId="77777777" w:rsidR="00CF50E4" w:rsidRDefault="00CF50E4" w:rsidP="00CF50E4"/>
    <w:p w14:paraId="3513FF3D" w14:textId="77777777" w:rsidR="00CF50E4" w:rsidRDefault="00CF50E4" w:rsidP="00CF50E4">
      <w:r>
        <w:t>When one says – to give an example – that the condition of the labour aristocracy is dependent on the exploitation of the Third World proletariat, one can show numbers, trade balances, statistics regarding wages, displacement, and wealth produced or extracted. If you really want you can go down to the port in Old Montreal and see the wealth come in on container ships, or you can travel up to James Bay and see the hydroelectric dams fueling this economy and devastating Indigenous land. It’s visible, it’s material, and it’s not shrouded in mystery. You can then disagree with the argument by marshaling your own facts, but you have to do so, because its a debate based on things really happening.</w:t>
      </w:r>
    </w:p>
    <w:p w14:paraId="5B339156" w14:textId="77777777" w:rsidR="00CF50E4" w:rsidRDefault="00CF50E4" w:rsidP="00CF50E4"/>
    <w:p w14:paraId="645B89B3" w14:textId="77777777" w:rsidR="00CF50E4" w:rsidRDefault="00CF50E4" w:rsidP="00CF50E4">
      <w:r>
        <w:t>This is just an example, to show the method by which a political claim needs to be backed up.</w:t>
      </w:r>
    </w:p>
    <w:p w14:paraId="26BE82BA" w14:textId="77777777" w:rsidR="00CF50E4" w:rsidRDefault="00CF50E4" w:rsidP="00CF50E4">
      <w:r>
        <w:t xml:space="preserve">The same method, </w:t>
      </w:r>
      <w:r w:rsidRPr="00344A2B">
        <w:rPr>
          <w:rStyle w:val="TitleChar"/>
        </w:rPr>
        <w:t>the same standard of proof, needs to apply if you want to blame “queer transgressions” in the metropole for the horrors of Abu Ghraib.</w:t>
      </w:r>
      <w:r>
        <w:t xml:space="preserve"> Show me how. Because my gut feeling is that the “</w:t>
      </w:r>
      <w:r w:rsidRPr="00344A2B">
        <w:rPr>
          <w:rStyle w:val="TitleChar"/>
        </w:rPr>
        <w:t>transgressiveness” which results from traditions of being queer, or from myriad other traditions and ontologies</w:t>
      </w:r>
      <w:r>
        <w:t xml:space="preserve"> (hey look, i can use those silly words too!), </w:t>
      </w:r>
      <w:r w:rsidRPr="00344A2B">
        <w:rPr>
          <w:rStyle w:val="TitleChar"/>
        </w:rPr>
        <w:t>creates a space that makes people approachable by our side more than the system</w:t>
      </w:r>
      <w:r>
        <w:t>.</w:t>
      </w:r>
    </w:p>
    <w:p w14:paraId="75A9E638" w14:textId="77777777" w:rsidR="00CF50E4" w:rsidRPr="00344A2B" w:rsidRDefault="00CF50E4" w:rsidP="00CF50E4">
      <w:pPr>
        <w:rPr>
          <w:rStyle w:val="TitleChar"/>
        </w:rPr>
      </w:pPr>
      <w:r>
        <w:t xml:space="preserve">Sure, the </w:t>
      </w:r>
      <w:r w:rsidRPr="00344A2B">
        <w:rPr>
          <w:rStyle w:val="TitleChar"/>
        </w:rPr>
        <w:t>ways people feel they don’t belong or don’t fit in can be</w:t>
      </w:r>
      <w:r>
        <w:t xml:space="preserve"> – and are – </w:t>
      </w:r>
      <w:r w:rsidRPr="00344A2B">
        <w:rPr>
          <w:rStyle w:val="TitleChar"/>
        </w:rPr>
        <w:t>exploited by the system to create insecurity, market niches and capitalist cures; but these same disatisfactions can be bound to liberation movements by theories which link one’s unhappiness to the unhappiness of others.</w:t>
      </w:r>
    </w:p>
    <w:p w14:paraId="11F1EB95" w14:textId="77777777" w:rsidR="00CF50E4" w:rsidRDefault="00CF50E4" w:rsidP="00CF50E4"/>
    <w:p w14:paraId="08E762B6" w14:textId="77777777" w:rsidR="00CF50E4" w:rsidRDefault="00CF50E4" w:rsidP="00CF50E4">
      <w:r>
        <w:t>More to the point, the desire to offend – which can definitely be oppressive – has to be judged in terms of who is being offended and who is doing the offending. When Salman Rushdie offended a generation of Muslim conservatives with his book The Satanic Verses, he did something – as a Muslim man, as a leftist, as a freethinker – incredibly dangerous and also fundamentally legitimate. As a “cultural worker”, as an author, he was operating within a tradition of making the world a better place. When Bill Maher made his movie Religulous, clearly hoping to offend Protestants and Muslims around the world, he simply reinforced racist ideas about Muslims and urban liberal snobbery about those funny backwards born agains. As a “cultural worker”, as a comedian, he was operating within a tradition of flattering the oppressor and legitimizing his violence. You don’t need a degree in discursive analysis to see the difference in their intent and general orientation.</w:t>
      </w:r>
    </w:p>
    <w:p w14:paraId="2FC2A0B5" w14:textId="77777777" w:rsidR="00CF50E4" w:rsidRDefault="00CF50E4" w:rsidP="00CF50E4">
      <w:r>
        <w:t>So why is it sometimes liberatory to offend people?</w:t>
      </w:r>
    </w:p>
    <w:p w14:paraId="589C0942" w14:textId="77777777" w:rsidR="00CF50E4" w:rsidRDefault="00CF50E4" w:rsidP="00CF50E4">
      <w:r>
        <w:t>Being offended means being shocked, in an unpleasant way. We all internalize a lot of oppressive attitudes, not least amongst them being complacency towards what is happening in the world. We incorporate attitudes and beliefs bit by bit, without being aware of it. We are offended when we are confronted with a position or argument framed in a way that we can’t ignore, and also can’t assimilate without doing violence to previously held beliefs or identities. It’s like a slap in the face.</w:t>
      </w:r>
    </w:p>
    <w:p w14:paraId="751C0A15" w14:textId="77777777" w:rsidR="00CF50E4" w:rsidRDefault="00CF50E4" w:rsidP="00CF50E4">
      <w:r w:rsidRPr="00344A2B">
        <w:rPr>
          <w:rStyle w:val="TitleChar"/>
        </w:rPr>
        <w:t>Offending people can be oppressive, and being constantly offended is a way in which someone may be oppressed</w:t>
      </w:r>
      <w:r>
        <w:t>. But, for better or for worse, on a case-by-case basis it needs to be proven, not just stated, that this is oppression, and not just discomfort. Because when previously held beliefs are unexamined, when we adopted them unthinkingly, being offended is sometimes a necessary first step to force us to re-examine them. It may be unpleasant, but that doesn’t mean it’s always unwarranted.</w:t>
      </w:r>
    </w:p>
    <w:p w14:paraId="4FBBB10D" w14:textId="77777777" w:rsidR="00CF50E4" w:rsidRDefault="00CF50E4" w:rsidP="00CF50E4">
      <w:r>
        <w:t>Why is there such a connection between certain cultural traditions – not only the queer tradition, but so many others, from the blues to punk rock, from the dadaists to the women’s liberation movement – and the penchant to offend?</w:t>
      </w:r>
    </w:p>
    <w:p w14:paraId="6E842F70" w14:textId="77777777" w:rsidR="00CF50E4" w:rsidRDefault="00CF50E4" w:rsidP="00CF50E4">
      <w:r>
        <w:t>Well, there’s two parts of it.</w:t>
      </w:r>
    </w:p>
    <w:p w14:paraId="601CD538" w14:textId="77777777" w:rsidR="00CF50E4" w:rsidRDefault="00CF50E4" w:rsidP="00CF50E4">
      <w:r>
        <w:t>On the one hand, it’s undeniable that offending people can constitute a kind of acting out, an attention-getting mechanism, which may seem cathartic for the person doing it but really just amounts to an immature attempt to get the father-figure to notice you. So it can be dumb.</w:t>
      </w:r>
    </w:p>
    <w:p w14:paraId="4D2CB729" w14:textId="77777777" w:rsidR="00CF50E4" w:rsidRDefault="00CF50E4" w:rsidP="00CF50E4">
      <w:r>
        <w:t>But more positively, many of us are oppressed by invisible conventions and codes which rely on their very invisibility for their strength. This way they seem natural – boys do this girls do that, such and such a part of the body is “private” and should remain covered, children are to be seen and not heard. Furthermore, many forms of abuse and oppression come with a smile – the steady psychic assault is accompanied by soothing words that there’s nothing to worry about, it’s all being done in the name of “love” (or community, or morals, or whatever). There is no polite way to effectively challenge this sick mindfuck, because the very form of being polite legitimizes these assumptions as being natural. Being offensive then acts as a declaration of war, getting the real relationship out in the open, forcing things off the terrain of politeness the oppressor sometimes depends upon. Because there is no protocol or etiquette that can contain liberation.</w:t>
      </w:r>
    </w:p>
    <w:p w14:paraId="477B765D" w14:textId="77777777" w:rsidR="00CF50E4" w:rsidRDefault="00CF50E4" w:rsidP="00CF50E4">
      <w:r>
        <w:t>When oppression does not merely occur within the private sphere, but depends on the fact of privacy to draw its strength, being loud will always mean being offensive. And it will also be the best weapon in the psychological arsenal of the oppressed.</w:t>
      </w:r>
    </w:p>
    <w:p w14:paraId="667898C9" w14:textId="77777777" w:rsidR="00CF50E4" w:rsidRDefault="00CF50E4" w:rsidP="00CF50E4">
      <w:r>
        <w:t>Certainly, in the case of queers, we have that tradition of transgression – think Robert Mapplethorpe and Andres Serrano, sure, but don’t forget Kuwasi Balagoon, Valerie Solanas or Windi Earthworm – and it formed a constitutive part of queer revolt. That this tradition is a lot less loud than it was twenty years ago, and that it has been replaced by popular culture sensations like Will and Grace and Brokeback Mountain, is plain for all to see. As is the fact that the acceptance of LBGTIAetc. themes in popular culture is part of a broader cultural dynamic that includes the rise of Islamophobia. But the fact that both these things have happened at the same time and are clearly connected is not enough to show cause and effect.</w:t>
      </w:r>
    </w:p>
    <w:p w14:paraId="3B8A5067" w14:textId="77777777" w:rsidR="00CF50E4" w:rsidRDefault="00CF50E4" w:rsidP="00CF50E4">
      <w:r>
        <w:t xml:space="preserve">Rather than just look at things on the level of discourse – kind of like studying the oceans and all the creatures that live therein by simply observing seafoam – the rise of the homonationalist consensus can be tied directly to the triumph of neoliberalism and to the demise of the queer liberation movement as it existed even just two decades ago. A demise which was partly due to its successes, partly due the decimation reaped by AIDS, partly due to the conservative turn all previous liberation movements suffered in the 1980s-90s. </w:t>
      </w:r>
      <w:r w:rsidRPr="00344A2B">
        <w:rPr>
          <w:rStyle w:val="TitleChar"/>
        </w:rPr>
        <w:t>Homonationalism is not the result of too much queer activism, but of “queer culture” divorced from its political goals and from the most dynamic aspects of its past, then repackaged and sold back to us as a consolation prize for still being stuck in capitalism</w:t>
      </w:r>
      <w:r>
        <w:t>.</w:t>
      </w:r>
    </w:p>
    <w:p w14:paraId="443B6326" w14:textId="77777777" w:rsidR="00CF50E4" w:rsidRPr="00344A2B" w:rsidRDefault="00CF50E4" w:rsidP="00CF50E4">
      <w:pPr>
        <w:rPr>
          <w:rStyle w:val="TitleChar"/>
        </w:rPr>
      </w:pPr>
      <w:r>
        <w:t>Clearly, today, t</w:t>
      </w:r>
      <w:r w:rsidRPr="00344A2B">
        <w:rPr>
          <w:rStyle w:val="TitleChar"/>
        </w:rPr>
        <w:t>he leadership of the queer liberation movement has been seized by people with bad politics, and perhaps the movement as it exists should just be avoided or ignored, or even dismantled. Could be. But this doesn’t mean we will be able to do without queer organizing, if we want to live in a world where queers are safe and free to live their lives.</w:t>
      </w:r>
    </w:p>
    <w:p w14:paraId="35577994" w14:textId="77777777" w:rsidR="00CF50E4" w:rsidRPr="00344A2B" w:rsidRDefault="00CF50E4" w:rsidP="00CF50E4">
      <w:pPr>
        <w:rPr>
          <w:rStyle w:val="TitleChar"/>
        </w:rPr>
      </w:pPr>
      <w:r>
        <w:t xml:space="preserve">That is because it is </w:t>
      </w:r>
      <w:r w:rsidRPr="0003053D">
        <w:rPr>
          <w:rStyle w:val="TitleChar"/>
          <w:highlight w:val="yellow"/>
        </w:rPr>
        <w:t>social relations themselves</w:t>
      </w:r>
      <w:r w:rsidRPr="00344A2B">
        <w:rPr>
          <w:rStyle w:val="TitleChar"/>
        </w:rPr>
        <w:t xml:space="preserve">, the prevalence of </w:t>
      </w:r>
      <w:r w:rsidRPr="0003053D">
        <w:rPr>
          <w:rStyle w:val="TitleChar"/>
          <w:highlight w:val="yellow"/>
        </w:rPr>
        <w:t>homophobia</w:t>
      </w:r>
      <w:r w:rsidRPr="00344A2B">
        <w:rPr>
          <w:rStyle w:val="TitleChar"/>
        </w:rPr>
        <w:t xml:space="preserve"> and transphobia, and </w:t>
      </w:r>
      <w:r w:rsidRPr="0003053D">
        <w:rPr>
          <w:rStyle w:val="TitleChar"/>
          <w:highlight w:val="yellow"/>
        </w:rPr>
        <w:t>the structural connection between</w:t>
      </w:r>
      <w:r w:rsidRPr="00344A2B">
        <w:rPr>
          <w:rStyle w:val="TitleChar"/>
        </w:rPr>
        <w:t xml:space="preserve"> these forms of </w:t>
      </w:r>
      <w:r w:rsidRPr="0003053D">
        <w:rPr>
          <w:rStyle w:val="TitleChar"/>
          <w:highlight w:val="yellow"/>
        </w:rPr>
        <w:t>sexual horror and t</w:t>
      </w:r>
      <w:r w:rsidRPr="00344A2B">
        <w:rPr>
          <w:rStyle w:val="TitleChar"/>
        </w:rPr>
        <w:t xml:space="preserve">he </w:t>
      </w:r>
      <w:r w:rsidRPr="0003053D">
        <w:rPr>
          <w:rStyle w:val="TitleChar"/>
          <w:highlight w:val="yellow"/>
        </w:rPr>
        <w:t>reactionary political movements</w:t>
      </w:r>
      <w:r w:rsidRPr="00344A2B">
        <w:rPr>
          <w:rStyle w:val="TitleChar"/>
        </w:rPr>
        <w:t xml:space="preserve"> and cultural attitude</w:t>
      </w:r>
      <w:r>
        <w:t xml:space="preserve">s generated by imperialism within its center and around the world, that constantly generate the need for a queer response, call it Gay Liberation, Sexual Freedom, or LBGTIAetc. – </w:t>
      </w:r>
      <w:r w:rsidRPr="00344A2B">
        <w:rPr>
          <w:rStyle w:val="TitleChar"/>
        </w:rPr>
        <w:t xml:space="preserve">the conditions which push individuals and communities to need that kind of politic </w:t>
      </w:r>
      <w:r w:rsidRPr="0003053D">
        <w:rPr>
          <w:rStyle w:val="TitleChar"/>
          <w:highlight w:val="yellow"/>
        </w:rPr>
        <w:t xml:space="preserve">are generated by </w:t>
      </w:r>
      <w:r w:rsidRPr="0003053D">
        <w:rPr>
          <w:rStyle w:val="Emphasis"/>
          <w:highlight w:val="yellow"/>
        </w:rPr>
        <w:t>external reality</w:t>
      </w:r>
      <w:r w:rsidRPr="00344A2B">
        <w:rPr>
          <w:rStyle w:val="Emphasis"/>
        </w:rPr>
        <w:t>.</w:t>
      </w:r>
      <w:r>
        <w:t xml:space="preserve"> The necessity cannot be argued away, though the responsibility can certainly be shirked</w:t>
      </w:r>
      <w:r w:rsidRPr="00344A2B">
        <w:rPr>
          <w:rStyle w:val="TitleChar"/>
        </w:rPr>
        <w:t>. T</w:t>
      </w:r>
      <w:r w:rsidRPr="0003053D">
        <w:rPr>
          <w:rStyle w:val="TitleChar"/>
          <w:highlight w:val="yellow"/>
        </w:rPr>
        <w:t>his doesn’t mean having illusions about queer politics being the revolution, just a realization that it needs to be a part of it.</w:t>
      </w:r>
    </w:p>
    <w:p w14:paraId="77DFF542" w14:textId="77777777" w:rsidR="00CF50E4" w:rsidRPr="001A4F54" w:rsidRDefault="00CF50E4" w:rsidP="00CF50E4">
      <w:pPr>
        <w:rPr>
          <w:u w:val="single"/>
        </w:rPr>
      </w:pPr>
      <w:r>
        <w:t xml:space="preserve">But some academics, such as Jasbir </w:t>
      </w:r>
      <w:r w:rsidRPr="0003053D">
        <w:rPr>
          <w:rStyle w:val="TitleChar"/>
          <w:highlight w:val="yellow"/>
        </w:rPr>
        <w:t>Puar</w:t>
      </w:r>
      <w:r>
        <w:t xml:space="preserve">, disagree. They tell us that for us here to engage in solidarity activism with queers elsewhere is to support imperialism. </w:t>
      </w:r>
      <w:r w:rsidRPr="00344A2B">
        <w:rPr>
          <w:rStyle w:val="TitleChar"/>
        </w:rPr>
        <w:t xml:space="preserve">When i asked her afterwards if i had understood her correctly as being opposed to any queer political organizing, she </w:t>
      </w:r>
      <w:r w:rsidRPr="0003053D">
        <w:rPr>
          <w:rStyle w:val="TitleChar"/>
          <w:highlight w:val="yellow"/>
        </w:rPr>
        <w:t>responded</w:t>
      </w:r>
      <w:r w:rsidRPr="00344A2B">
        <w:rPr>
          <w:rStyle w:val="TitleChar"/>
        </w:rPr>
        <w:t xml:space="preserve"> that </w:t>
      </w:r>
      <w:r w:rsidRPr="0003053D">
        <w:rPr>
          <w:rStyle w:val="TitleChar"/>
          <w:highlight w:val="yellow"/>
        </w:rPr>
        <w:t>she wouldn’t actually argue for or against political organizing.</w:t>
      </w:r>
      <w:r w:rsidRPr="00344A2B">
        <w:rPr>
          <w:rStyle w:val="TitleChar"/>
        </w:rPr>
        <w:t xml:space="preserve"> When a woman in the audience followed up by stating that she thought it was important to organize politically, </w:t>
      </w:r>
      <w:r w:rsidRPr="0003053D">
        <w:rPr>
          <w:rStyle w:val="TitleChar"/>
          <w:highlight w:val="yellow"/>
        </w:rPr>
        <w:t>Puar retreated to a position of stating that this was an “emergent question”.</w:t>
      </w:r>
    </w:p>
    <w:p w14:paraId="65D0E4A7" w14:textId="77777777" w:rsidR="00CF50E4" w:rsidRPr="00190DA0" w:rsidRDefault="00CF50E4" w:rsidP="00CF50E4">
      <w:pPr>
        <w:pStyle w:val="Heading4"/>
      </w:pPr>
      <w:r w:rsidRPr="00190DA0">
        <w:rPr>
          <w:color w:val="000000"/>
        </w:rPr>
        <w:t xml:space="preserve">Civil society is </w:t>
      </w:r>
      <w:r w:rsidRPr="00190DA0">
        <w:rPr>
          <w:color w:val="000000"/>
          <w:u w:val="single"/>
        </w:rPr>
        <w:t>not inherently exclusionary</w:t>
      </w:r>
      <w:r w:rsidRPr="00190DA0">
        <w:rPr>
          <w:color w:val="000000"/>
        </w:rPr>
        <w:t xml:space="preserve"> to queer bodies –</w:t>
      </w:r>
      <w:r w:rsidRPr="00190DA0">
        <w:t xml:space="preserve"> small reforms can </w:t>
      </w:r>
      <w:r w:rsidRPr="00190DA0">
        <w:rPr>
          <w:u w:val="single"/>
        </w:rPr>
        <w:t>open the door</w:t>
      </w:r>
      <w:r w:rsidRPr="00190DA0">
        <w:t xml:space="preserve"> for major shifts in consciousness and culture</w:t>
      </w:r>
    </w:p>
    <w:p w14:paraId="19E0C84A" w14:textId="77777777" w:rsidR="00CF50E4" w:rsidRPr="00E812E3" w:rsidRDefault="00CF50E4" w:rsidP="00CF50E4">
      <w:r w:rsidRPr="00E812E3">
        <w:t xml:space="preserve">Nadia </w:t>
      </w:r>
      <w:r w:rsidRPr="00E812E3">
        <w:rPr>
          <w:rStyle w:val="Style13ptBold"/>
        </w:rPr>
        <w:t>Smiecinska</w:t>
      </w:r>
      <w:r>
        <w:rPr>
          <w:rStyle w:val="Style13ptBold"/>
        </w:rPr>
        <w:t xml:space="preserve"> 10</w:t>
      </w:r>
      <w:r w:rsidRPr="00E812E3">
        <w:t xml:space="preserve">, Writer for Gender Across Borders, 8-10-2010, “Argentina Legalizes Gay Marriage: Why Feminists should care,” </w:t>
      </w:r>
      <w:hyperlink r:id="rId24" w:history="1">
        <w:r w:rsidRPr="00E812E3">
          <w:rPr>
            <w:rStyle w:val="Hyperlink"/>
          </w:rPr>
          <w:t>http://www.genderacrossborders.com/2010/10/08/why-gay-marriage-in-argentina-is-good-for-women/</w:t>
        </w:r>
      </w:hyperlink>
    </w:p>
    <w:p w14:paraId="5F708EC1" w14:textId="77777777" w:rsidR="00CF50E4" w:rsidRDefault="00CF50E4" w:rsidP="00CF50E4">
      <w:pPr>
        <w:rPr>
          <w:sz w:val="16"/>
        </w:rPr>
      </w:pPr>
      <w:r w:rsidRPr="00E812E3">
        <w:rPr>
          <w:sz w:val="16"/>
        </w:rPr>
        <w:t xml:space="preserve">In July, </w:t>
      </w:r>
      <w:r w:rsidRPr="00E812E3">
        <w:rPr>
          <w:rStyle w:val="TitleChar"/>
          <w:highlight w:val="yellow"/>
        </w:rPr>
        <w:t>Argentina</w:t>
      </w:r>
      <w:r w:rsidRPr="00E812E3">
        <w:rPr>
          <w:rStyle w:val="TitleChar"/>
        </w:rPr>
        <w:t xml:space="preserve"> became the 10th</w:t>
      </w:r>
      <w:r w:rsidRPr="00190DA0">
        <w:rPr>
          <w:b/>
          <w:sz w:val="19"/>
          <w:u w:val="thick"/>
        </w:rPr>
        <w:t xml:space="preserve"> </w:t>
      </w:r>
      <w:r w:rsidRPr="00E812E3">
        <w:rPr>
          <w:rStyle w:val="TitleChar"/>
        </w:rPr>
        <w:t>country</w:t>
      </w:r>
      <w:r w:rsidRPr="00E812E3">
        <w:rPr>
          <w:sz w:val="16"/>
        </w:rPr>
        <w:t xml:space="preserve"> in the world </w:t>
      </w:r>
      <w:r w:rsidRPr="00E812E3">
        <w:rPr>
          <w:rStyle w:val="TitleChar"/>
        </w:rPr>
        <w:t xml:space="preserve">to </w:t>
      </w:r>
      <w:r w:rsidRPr="00E812E3">
        <w:rPr>
          <w:rStyle w:val="TitleChar"/>
          <w:highlight w:val="yellow"/>
        </w:rPr>
        <w:t>allow same-sex marriages</w:t>
      </w:r>
      <w:r w:rsidRPr="00E812E3">
        <w:rPr>
          <w:sz w:val="16"/>
        </w:rPr>
        <w:t xml:space="preserve">.  In staunchly Roman Catholic Latin America, </w:t>
      </w:r>
      <w:r w:rsidRPr="00E812E3">
        <w:rPr>
          <w:rStyle w:val="TitleChar"/>
          <w:highlight w:val="yellow"/>
        </w:rPr>
        <w:t>this</w:t>
      </w:r>
      <w:r w:rsidRPr="00E812E3">
        <w:rPr>
          <w:sz w:val="16"/>
        </w:rPr>
        <w:t xml:space="preserve"> not only comes as a surprise, but </w:t>
      </w:r>
      <w:r w:rsidRPr="00E812E3">
        <w:rPr>
          <w:rStyle w:val="TitleChar"/>
          <w:highlight w:val="yellow"/>
        </w:rPr>
        <w:t>provides hope for other reforms to follow</w:t>
      </w:r>
      <w:r w:rsidRPr="00E812E3">
        <w:rPr>
          <w:rStyle w:val="TitleChar"/>
        </w:rPr>
        <w:t xml:space="preserve"> suit</w:t>
      </w:r>
      <w:r w:rsidRPr="00E812E3">
        <w:rPr>
          <w:sz w:val="16"/>
        </w:rPr>
        <w:t xml:space="preserve">. As I pondered the Argentinean case, I thought that this victory for same-sex couples in Argentina is somewhat similar to fairly recent developments in Spain and Portugal.  The similarities come from such characteristics as dictatorial pasts, comparable religious make-up and culture. </w:t>
      </w:r>
      <w:r w:rsidRPr="00E812E3">
        <w:rPr>
          <w:rStyle w:val="TitleChar"/>
        </w:rPr>
        <w:t>If</w:t>
      </w:r>
      <w:r w:rsidRPr="00E812E3">
        <w:rPr>
          <w:sz w:val="16"/>
        </w:rPr>
        <w:t xml:space="preserve"> the more </w:t>
      </w:r>
      <w:r w:rsidRPr="00E812E3">
        <w:rPr>
          <w:rStyle w:val="TitleChar"/>
        </w:rPr>
        <w:t>religious, traditional parts of Europecan make the leap to progressive social policies, perhaps</w:t>
      </w:r>
      <w:r w:rsidRPr="00E812E3">
        <w:rPr>
          <w:sz w:val="16"/>
        </w:rPr>
        <w:t xml:space="preserve"> one of the most </w:t>
      </w:r>
      <w:r w:rsidRPr="00E812E3">
        <w:rPr>
          <w:rStyle w:val="TitleChar"/>
        </w:rPr>
        <w:t>prosperous nations in Latin America can too?</w:t>
      </w:r>
      <w:r w:rsidRPr="00E812E3">
        <w:rPr>
          <w:rStyle w:val="TitleChar"/>
          <w:highlight w:val="yellow"/>
        </w:rPr>
        <w:t>Slowly breaking down the walls of homophobia is</w:t>
      </w:r>
      <w:r w:rsidRPr="00E812E3">
        <w:rPr>
          <w:sz w:val="16"/>
        </w:rPr>
        <w:t xml:space="preserve"> certainly </w:t>
      </w:r>
      <w:r w:rsidRPr="00E812E3">
        <w:rPr>
          <w:rStyle w:val="TitleChar"/>
          <w:highlight w:val="yellow"/>
        </w:rPr>
        <w:t>linked to dismantling sexist ideas</w:t>
      </w:r>
      <w:r w:rsidRPr="00E812E3">
        <w:rPr>
          <w:rStyle w:val="TitleChar"/>
        </w:rPr>
        <w:t xml:space="preserve"> as well</w:t>
      </w:r>
      <w:r w:rsidRPr="00190DA0">
        <w:rPr>
          <w:b/>
          <w:sz w:val="19"/>
          <w:u w:val="thick"/>
        </w:rPr>
        <w:t>,</w:t>
      </w:r>
      <w:r w:rsidRPr="00E812E3">
        <w:rPr>
          <w:sz w:val="16"/>
        </w:rPr>
        <w:t xml:space="preserve"> as evidenced by nations in Scandinavia. </w:t>
      </w:r>
      <w:r w:rsidRPr="00E812E3">
        <w:rPr>
          <w:rStyle w:val="TitleChar"/>
        </w:rPr>
        <w:t>Countries in Scandinavia are the best example</w:t>
      </w:r>
      <w:r w:rsidRPr="00E812E3">
        <w:rPr>
          <w:sz w:val="16"/>
        </w:rPr>
        <w:t xml:space="preserve">, because year after year </w:t>
      </w:r>
      <w:r w:rsidRPr="00E812E3">
        <w:rPr>
          <w:rStyle w:val="TitleChar"/>
        </w:rPr>
        <w:t>they remain in the top ten in studies, with respect to women’s rights and being</w:t>
      </w:r>
      <w:r w:rsidRPr="00E812E3">
        <w:rPr>
          <w:sz w:val="16"/>
        </w:rPr>
        <w:t xml:space="preserve"> some of </w:t>
      </w:r>
      <w:r w:rsidRPr="00E812E3">
        <w:rPr>
          <w:rStyle w:val="TitleChar"/>
        </w:rPr>
        <w:t xml:space="preserve">the earliest supporters of gay marriage. </w:t>
      </w:r>
      <w:r w:rsidRPr="00E812E3">
        <w:rPr>
          <w:rStyle w:val="TitleChar"/>
          <w:highlight w:val="yellow"/>
        </w:rPr>
        <w:t>In</w:t>
      </w:r>
      <w:r w:rsidRPr="00E812E3">
        <w:rPr>
          <w:rStyle w:val="TitleChar"/>
        </w:rPr>
        <w:t xml:space="preserve"> more </w:t>
      </w:r>
      <w:r w:rsidRPr="00E812E3">
        <w:rPr>
          <w:rStyle w:val="TitleChar"/>
          <w:highlight w:val="yellow"/>
        </w:rPr>
        <w:t>robust democracies</w:t>
      </w:r>
      <w:r w:rsidRPr="00E812E3">
        <w:rPr>
          <w:rStyle w:val="TitleChar"/>
        </w:rPr>
        <w:t xml:space="preserve">, the dawn of more </w:t>
      </w:r>
      <w:r w:rsidRPr="00E812E3">
        <w:rPr>
          <w:rStyle w:val="TitleChar"/>
          <w:highlight w:val="yellow"/>
        </w:rPr>
        <w:t>equal rights for one minority group</w:t>
      </w:r>
      <w:r w:rsidRPr="00E812E3">
        <w:rPr>
          <w:sz w:val="16"/>
        </w:rPr>
        <w:t xml:space="preserve"> usually </w:t>
      </w:r>
      <w:r w:rsidRPr="00E812E3">
        <w:rPr>
          <w:rStyle w:val="TitleChar"/>
          <w:highlight w:val="yellow"/>
        </w:rPr>
        <w:t>means</w:t>
      </w:r>
      <w:r w:rsidRPr="00E812E3">
        <w:rPr>
          <w:rStyle w:val="TitleChar"/>
        </w:rPr>
        <w:t xml:space="preserve"> that </w:t>
      </w:r>
      <w:r w:rsidRPr="00E812E3">
        <w:rPr>
          <w:rStyle w:val="TitleChar"/>
          <w:highlight w:val="yellow"/>
        </w:rPr>
        <w:t>changes for other</w:t>
      </w:r>
      <w:r w:rsidRPr="00E812E3">
        <w:rPr>
          <w:rStyle w:val="TitleChar"/>
        </w:rPr>
        <w:t xml:space="preserve"> minorities </w:t>
      </w:r>
      <w:r w:rsidRPr="00E812E3">
        <w:rPr>
          <w:rStyle w:val="TitleChar"/>
          <w:highlight w:val="yellow"/>
        </w:rPr>
        <w:t>will soon follow</w:t>
      </w:r>
      <w:r w:rsidRPr="00E812E3">
        <w:rPr>
          <w:sz w:val="16"/>
        </w:rPr>
        <w:t xml:space="preserve">. As Susan M. Glisson of the William Winter Institute for Racial Reconciliation at the University of Mississippi notes, in America, </w:t>
      </w:r>
      <w:r w:rsidRPr="00E812E3">
        <w:rPr>
          <w:rStyle w:val="TitleChar"/>
        </w:rPr>
        <w:t>the civil rights and women’s movements were linked</w:t>
      </w:r>
      <w:r w:rsidRPr="00E812E3">
        <w:rPr>
          <w:sz w:val="16"/>
        </w:rPr>
        <w:t xml:space="preserve"> and are great examples of how one group gains as a result of another. </w:t>
      </w:r>
      <w:r w:rsidRPr="00E812E3">
        <w:rPr>
          <w:rStyle w:val="TitleChar"/>
          <w:highlight w:val="yellow"/>
        </w:rPr>
        <w:t>Many of the strategies</w:t>
      </w:r>
      <w:r w:rsidRPr="00E812E3">
        <w:rPr>
          <w:rStyle w:val="TitleChar"/>
        </w:rPr>
        <w:t xml:space="preserve"> and ideas </w:t>
      </w:r>
      <w:r w:rsidRPr="00E812E3">
        <w:rPr>
          <w:rStyle w:val="TitleChar"/>
          <w:highlight w:val="yellow"/>
        </w:rPr>
        <w:t>used</w:t>
      </w:r>
      <w:r w:rsidRPr="00E812E3">
        <w:rPr>
          <w:sz w:val="16"/>
        </w:rPr>
        <w:t xml:space="preserve"> in the slightly earlier civil rights movement were used in the women’s movement, </w:t>
      </w:r>
      <w:r w:rsidRPr="00E812E3">
        <w:rPr>
          <w:rStyle w:val="TitleChar"/>
          <w:highlight w:val="yellow"/>
        </w:rPr>
        <w:t>bring</w:t>
      </w:r>
      <w:r w:rsidRPr="00E812E3">
        <w:rPr>
          <w:rStyle w:val="TitleChar"/>
        </w:rPr>
        <w:t xml:space="preserve">ing greater </w:t>
      </w:r>
      <w:r w:rsidRPr="00E812E3">
        <w:rPr>
          <w:rStyle w:val="TitleChar"/>
          <w:highlight w:val="yellow"/>
        </w:rPr>
        <w:t>rights, protections and opportunities to both minorities. Gay marriage</w:t>
      </w:r>
      <w:r w:rsidRPr="00E812E3">
        <w:rPr>
          <w:sz w:val="16"/>
        </w:rPr>
        <w:t xml:space="preserve"> in Argentina </w:t>
      </w:r>
      <w:r w:rsidRPr="00E812E3">
        <w:rPr>
          <w:rStyle w:val="TitleChar"/>
          <w:highlight w:val="yellow"/>
        </w:rPr>
        <w:t>has the potential to be the gateway</w:t>
      </w:r>
      <w:r w:rsidRPr="00190DA0">
        <w:rPr>
          <w:b/>
          <w:sz w:val="19"/>
          <w:u w:val="thick"/>
        </w:rPr>
        <w:t xml:space="preserve"> </w:t>
      </w:r>
      <w:r w:rsidRPr="00E812E3">
        <w:rPr>
          <w:sz w:val="16"/>
        </w:rPr>
        <w:t xml:space="preserve">to more freedoms for others who have traditionally been oppressed by society, especially women. </w:t>
      </w:r>
      <w:r w:rsidRPr="00E812E3">
        <w:rPr>
          <w:rStyle w:val="TitleChar"/>
        </w:rPr>
        <w:t>Nations that open the door to more liberal views and policies regarding women’s rights are also more likely to be proactive about gay rights and vice-versa</w:t>
      </w:r>
      <w:r w:rsidRPr="00E812E3">
        <w:rPr>
          <w:sz w:val="16"/>
        </w:rPr>
        <w:t xml:space="preserve">. Argentina, Belgium, Canada, Iceland, The Netherlands, Norway, Portugal, South Africa, Spain and Sweden currently allow same sex marriages, but each of these countries has more specific laws about whether the couples must be citizens to have the marriage recognized or whether they can adopt children. Many other countries, states and municipalities including England, four US states and Mexico City have allowed for variations of legally recognizing same-sex unions. However, since those marriages are either not universally recognized throughout that specific nation, are not defined by the word “marriage” or do not afford all the same rights for same sex couples as for heterosexual ones, they are not included in the equal marriage category. Abortion rights protest in Argentina </w:t>
      </w:r>
      <w:r w:rsidRPr="00E812E3">
        <w:rPr>
          <w:rStyle w:val="TitleChar"/>
          <w:highlight w:val="yellow"/>
        </w:rPr>
        <w:t>While the road</w:t>
      </w:r>
      <w:r w:rsidRPr="00190DA0">
        <w:rPr>
          <w:b/>
          <w:sz w:val="19"/>
          <w:u w:val="thick"/>
        </w:rPr>
        <w:t xml:space="preserve"> </w:t>
      </w:r>
      <w:r w:rsidRPr="00E812E3">
        <w:rPr>
          <w:sz w:val="16"/>
        </w:rPr>
        <w:t xml:space="preserve">to giving same-sex couples the same rights as heterosexual couples </w:t>
      </w:r>
      <w:r w:rsidRPr="00E812E3">
        <w:rPr>
          <w:rStyle w:val="TitleChar"/>
          <w:highlight w:val="yellow"/>
        </w:rPr>
        <w:t>has been rough, the slowly growing acceptance and recognition makes it clear that it is</w:t>
      </w:r>
      <w:r w:rsidRPr="00E812E3">
        <w:rPr>
          <w:sz w:val="16"/>
        </w:rPr>
        <w:t xml:space="preserve"> likely </w:t>
      </w:r>
      <w:r w:rsidRPr="00E812E3">
        <w:rPr>
          <w:rStyle w:val="TitleChar"/>
          <w:highlight w:val="yellow"/>
        </w:rPr>
        <w:t xml:space="preserve">a matter of time </w:t>
      </w:r>
      <w:r w:rsidRPr="00E812E3">
        <w:rPr>
          <w:rStyle w:val="TitleChar"/>
        </w:rPr>
        <w:t xml:space="preserve">until this issue is no longer such a taboo. The West has made great steps in the last fifty years with regard to race, gender and sexuality and while sexism, racism and homophobia are still present, </w:t>
      </w:r>
      <w:r w:rsidRPr="00E812E3">
        <w:rPr>
          <w:rStyle w:val="TitleChar"/>
          <w:highlight w:val="yellow"/>
        </w:rPr>
        <w:t>things look better</w:t>
      </w:r>
      <w:r w:rsidRPr="00E812E3">
        <w:rPr>
          <w:rStyle w:val="TitleChar"/>
        </w:rPr>
        <w:t xml:space="preserve"> than they did</w:t>
      </w:r>
      <w:r w:rsidRPr="00E812E3">
        <w:rPr>
          <w:sz w:val="16"/>
        </w:rPr>
        <w:t xml:space="preserve"> even </w:t>
      </w:r>
      <w:r w:rsidRPr="00E812E3">
        <w:rPr>
          <w:rStyle w:val="TitleChar"/>
        </w:rPr>
        <w:t>20 years ago</w:t>
      </w:r>
      <w:r w:rsidRPr="00E812E3">
        <w:rPr>
          <w:sz w:val="16"/>
        </w:rPr>
        <w:t xml:space="preserve">. Most noticeably, gay marriage is great news for lesbians and bisexual women who wish to marry another woman. But beyond that, gay marriage is good for women as a group. Allowing people of the same sex to marry sends a strong message about changing attitudes toward what marriage is and who plays what role in it. Those who believe that only one female and one male in a marriage make it sacred are forced to confront the idea that this isn’t the case. </w:t>
      </w:r>
      <w:r w:rsidRPr="00E812E3">
        <w:rPr>
          <w:rStyle w:val="TitleChar"/>
        </w:rPr>
        <w:t>Same-sex marriage challenges the notion that the male partner is</w:t>
      </w:r>
      <w:r w:rsidRPr="00E812E3">
        <w:rPr>
          <w:sz w:val="16"/>
        </w:rPr>
        <w:t xml:space="preserve"> innately and </w:t>
      </w:r>
      <w:r w:rsidRPr="00E812E3">
        <w:rPr>
          <w:rStyle w:val="TitleChar"/>
        </w:rPr>
        <w:t>naturally suited to be the breadwinner and the female partner</w:t>
      </w:r>
      <w:r w:rsidRPr="00190DA0">
        <w:rPr>
          <w:b/>
          <w:sz w:val="19"/>
          <w:u w:val="thick"/>
        </w:rPr>
        <w:t xml:space="preserve"> </w:t>
      </w:r>
      <w:r w:rsidRPr="00E812E3">
        <w:rPr>
          <w:sz w:val="16"/>
        </w:rPr>
        <w:t xml:space="preserve">is the nurturer who </w:t>
      </w:r>
      <w:r w:rsidRPr="00E812E3">
        <w:rPr>
          <w:rStyle w:val="TitleChar"/>
        </w:rPr>
        <w:t>needs a male for</w:t>
      </w:r>
      <w:r w:rsidRPr="00E812E3">
        <w:rPr>
          <w:sz w:val="16"/>
        </w:rPr>
        <w:t xml:space="preserve"> financial support and </w:t>
      </w:r>
      <w:r w:rsidRPr="00E812E3">
        <w:rPr>
          <w:rStyle w:val="TitleChar"/>
        </w:rPr>
        <w:t xml:space="preserve">protection. </w:t>
      </w:r>
      <w:r w:rsidRPr="00E812E3">
        <w:rPr>
          <w:rStyle w:val="TitleChar"/>
          <w:highlight w:val="yellow"/>
        </w:rPr>
        <w:t>Traditional views about masculinity and femininity are</w:t>
      </w:r>
      <w:r w:rsidRPr="00E812E3">
        <w:rPr>
          <w:rStyle w:val="TitleChar"/>
        </w:rPr>
        <w:t xml:space="preserve"> therefore </w:t>
      </w:r>
      <w:r w:rsidRPr="00E812E3">
        <w:rPr>
          <w:rStyle w:val="TitleChar"/>
          <w:highlight w:val="yellow"/>
        </w:rPr>
        <w:t xml:space="preserve">challenged and the door to more progressive, complex thinking </w:t>
      </w:r>
      <w:r w:rsidRPr="00E812E3">
        <w:rPr>
          <w:rStyle w:val="TitleChar"/>
        </w:rPr>
        <w:t xml:space="preserve">about what it means to be a man or woman </w:t>
      </w:r>
      <w:r w:rsidRPr="00E812E3">
        <w:rPr>
          <w:rStyle w:val="TitleChar"/>
          <w:highlight w:val="yellow"/>
        </w:rPr>
        <w:t>is opened</w:t>
      </w:r>
      <w:r w:rsidRPr="00190DA0">
        <w:rPr>
          <w:b/>
          <w:sz w:val="19"/>
          <w:u w:val="thick"/>
        </w:rPr>
        <w:t xml:space="preserve">. </w:t>
      </w:r>
      <w:r w:rsidRPr="00E812E3">
        <w:rPr>
          <w:sz w:val="16"/>
        </w:rPr>
        <w:t xml:space="preserve">In some countries, like the aforementioned Nordic nations, gender equality and parity have been mainstreamed, making them better places than most to be a woman. Sweden and Norway are probably the best examples of societies where women’s rights are a priority and where legal homosexual unions were not so powerfully opposed. However in more traditional nations like Portugal, Spain or Argentina, where religious opinion plays a large role in politics, moves towards liberal social policies are more recent. In the case of the Iberian countries, progressive policies towards women and gays are not only fairly new but also clustered together, making the case that rights of these two minorities are somewhat related. Spain and Portugal provide some insight into how more conservative nations can somewhat unexpectedly make strides toward more liberal social and civil laws. Both of these countries recently relaxed their abortion laws, a promising step in the fight for women’s rights. It was not that long ago that Portugal, Spain and Argentina had to contend to with oppressive regimes, the Church’s most conservative attitudes were on the books, and people, especially minorities, did not dream about winning greater rights in the closer future. Characteristics like strong Catholic devotion, a century of political turmoil and more recent economic and governmental stability may be predictors of what is to come for Argentina. Strict laws protecting women from domestic violence and its consequences, for example, recently went into effect in Spain. Domestic violence disproportionately affects women so a law like this is a clear win for women’s rights. In a place like Spain, where domestic violence statistics are not any higher than in other parts of Europe, but attitudes regarding a man’s right to hit a woman are antiquated, with a culture of unwavering machismo that is legend, laws like this are crucial. One law, such as this one in Spain, does not solve this country’s problem with violence against women overnight, but it shows that the government is willing and ready to begin confronting it. </w:t>
      </w:r>
      <w:r w:rsidRPr="00E812E3">
        <w:rPr>
          <w:rStyle w:val="TitleChar"/>
          <w:highlight w:val="yellow"/>
        </w:rPr>
        <w:t xml:space="preserve">By toughening </w:t>
      </w:r>
      <w:r w:rsidRPr="00E812E3">
        <w:rPr>
          <w:rStyle w:val="TitleChar"/>
        </w:rPr>
        <w:t xml:space="preserve">the </w:t>
      </w:r>
      <w:r w:rsidRPr="00E812E3">
        <w:rPr>
          <w:rStyle w:val="TitleChar"/>
          <w:highlight w:val="yellow"/>
        </w:rPr>
        <w:t xml:space="preserve">laws and </w:t>
      </w:r>
      <w:r w:rsidRPr="00E812E3">
        <w:rPr>
          <w:rStyle w:val="TitleChar"/>
        </w:rPr>
        <w:t xml:space="preserve">implementing </w:t>
      </w:r>
      <w:r w:rsidRPr="00E812E3">
        <w:rPr>
          <w:rStyle w:val="TitleChar"/>
          <w:highlight w:val="yellow"/>
        </w:rPr>
        <w:t xml:space="preserve">anti-domestic violence classes </w:t>
      </w:r>
      <w:r w:rsidRPr="00E812E3">
        <w:rPr>
          <w:rStyle w:val="TitleChar"/>
        </w:rPr>
        <w:t xml:space="preserve">in school, the </w:t>
      </w:r>
      <w:r w:rsidRPr="00E812E3">
        <w:rPr>
          <w:rStyle w:val="TitleChar"/>
          <w:highlight w:val="yellow"/>
        </w:rPr>
        <w:t xml:space="preserve">authorities are taking revolutionary steps. The mere acknowledgement </w:t>
      </w:r>
      <w:r w:rsidRPr="00E812E3">
        <w:rPr>
          <w:rStyle w:val="TitleChar"/>
        </w:rPr>
        <w:t xml:space="preserve">that </w:t>
      </w:r>
      <w:r w:rsidRPr="00E812E3">
        <w:rPr>
          <w:rStyle w:val="TitleChar"/>
          <w:highlight w:val="yellow"/>
        </w:rPr>
        <w:t xml:space="preserve">there is a national dilemma </w:t>
      </w:r>
      <w:r w:rsidRPr="00E812E3">
        <w:rPr>
          <w:rStyle w:val="TitleChar"/>
        </w:rPr>
        <w:t xml:space="preserve">in need of solving at the governmental level, </w:t>
      </w:r>
      <w:r w:rsidRPr="00E812E3">
        <w:rPr>
          <w:rStyle w:val="TitleChar"/>
          <w:highlight w:val="yellow"/>
        </w:rPr>
        <w:t>is reason for hope</w:t>
      </w:r>
      <w:r w:rsidRPr="00E812E3">
        <w:rPr>
          <w:sz w:val="16"/>
        </w:rPr>
        <w:t xml:space="preserve">. Spain is such a striking example of progress today because it has a long and recent history of great oppression, religious intrusion in government and violence. While different regions take varied paths to progress, a result of their specific history and experience, those that share some key similarities can serve as examples for one another. Traditional views, ones that strictly dictate what constitutes moral impropriety, and are at odds with how far society has come over the years, stand in the way of progress. It was not that long ago that race, class or religion seemed like acceptable ways of dividing people and when revolt against that status quo came many concerned traditionalists panicked. We may not be where we want on the issues of racism or sexism, perhaps pointing to the idea that this is a constant fight for a more perfect world, but we have moved beyond where we were half a century ago. Be it women’s suffrage, gay rights, abortion rights, access to birth control, equal access to education or any other opportunity, there will always be those who think that these new “trends” will destroy humanity. The side which opposes full gay rights is correct about one thing, and that is the fact that change is everlasting and the forces that oppress and restrict any individual’s right to live their life fully will continue to be challenged. Minority groups have always had to struggle for what is rightfully theirs either in bloody battles or through persistent protest and reminders that they too are human and deserving. </w:t>
      </w:r>
      <w:r w:rsidRPr="00E812E3">
        <w:rPr>
          <w:rStyle w:val="TitleChar"/>
        </w:rPr>
        <w:t xml:space="preserve">One powerful or numerous group should not get to decide what is good or isn’t for others, and when they have, </w:t>
      </w:r>
      <w:r w:rsidRPr="00E812E3">
        <w:rPr>
          <w:rStyle w:val="TitleChar"/>
          <w:highlight w:val="yellow"/>
        </w:rPr>
        <w:t>historically, it was a matter of time and struggle until it changed. Prime examples</w:t>
      </w:r>
      <w:r w:rsidRPr="00E812E3">
        <w:rPr>
          <w:rStyle w:val="TitleChar"/>
        </w:rPr>
        <w:t xml:space="preserve"> of this </w:t>
      </w:r>
      <w:r w:rsidRPr="00E812E3">
        <w:rPr>
          <w:rStyle w:val="TitleChar"/>
          <w:highlight w:val="yellow"/>
        </w:rPr>
        <w:t xml:space="preserve">are slavery </w:t>
      </w:r>
      <w:r w:rsidRPr="00E812E3">
        <w:rPr>
          <w:rStyle w:val="TitleChar"/>
        </w:rPr>
        <w:t xml:space="preserve">in the US, the </w:t>
      </w:r>
      <w:r w:rsidRPr="00E812E3">
        <w:rPr>
          <w:rStyle w:val="TitleChar"/>
          <w:highlight w:val="yellow"/>
        </w:rPr>
        <w:t xml:space="preserve">civil rights </w:t>
      </w:r>
      <w:r w:rsidRPr="00E812E3">
        <w:rPr>
          <w:rStyle w:val="TitleChar"/>
        </w:rPr>
        <w:t xml:space="preserve">movement, </w:t>
      </w:r>
      <w:r w:rsidRPr="00E812E3">
        <w:rPr>
          <w:rStyle w:val="TitleChar"/>
          <w:highlight w:val="yellow"/>
        </w:rPr>
        <w:t>women’s suffrage</w:t>
      </w:r>
      <w:r w:rsidRPr="00E812E3">
        <w:rPr>
          <w:sz w:val="16"/>
          <w:highlight w:val="yellow"/>
        </w:rPr>
        <w:t xml:space="preserve"> </w:t>
      </w:r>
      <w:r w:rsidRPr="00E812E3">
        <w:rPr>
          <w:sz w:val="16"/>
        </w:rPr>
        <w:t xml:space="preserve">throughout the world, </w:t>
      </w:r>
      <w:r w:rsidRPr="00E812E3">
        <w:rPr>
          <w:rStyle w:val="TitleChar"/>
        </w:rPr>
        <w:t>access to abortion or contraception,</w:t>
      </w:r>
      <w:r w:rsidRPr="00190DA0">
        <w:rPr>
          <w:b/>
          <w:sz w:val="19"/>
          <w:u w:val="thick"/>
        </w:rPr>
        <w:t xml:space="preserve"> </w:t>
      </w:r>
      <w:r w:rsidRPr="00E812E3">
        <w:rPr>
          <w:rStyle w:val="TitleChar"/>
        </w:rPr>
        <w:t>education</w:t>
      </w:r>
      <w:r w:rsidRPr="00190DA0">
        <w:rPr>
          <w:b/>
          <w:sz w:val="19"/>
          <w:u w:val="thick"/>
        </w:rPr>
        <w:t xml:space="preserve"> </w:t>
      </w:r>
      <w:r w:rsidRPr="00E812E3">
        <w:rPr>
          <w:sz w:val="16"/>
        </w:rPr>
        <w:t xml:space="preserve">and so on. A recent article in the New York Times about the gay marriage vote in Argentina conveys a similar message about what this means for women. </w:t>
      </w:r>
      <w:r w:rsidRPr="00E812E3">
        <w:rPr>
          <w:rStyle w:val="TitleChar"/>
          <w:highlight w:val="yellow"/>
        </w:rPr>
        <w:t xml:space="preserve">When a nation like Argentina, with a </w:t>
      </w:r>
      <w:r w:rsidRPr="00E812E3">
        <w:rPr>
          <w:rStyle w:val="TitleChar"/>
        </w:rPr>
        <w:t xml:space="preserve">history of deep rooted Catholicism and a fairly </w:t>
      </w:r>
      <w:r w:rsidRPr="00E812E3">
        <w:rPr>
          <w:rStyle w:val="TitleChar"/>
          <w:highlight w:val="yellow"/>
        </w:rPr>
        <w:t>recent war on intellectuals who favored liberal</w:t>
      </w:r>
      <w:r w:rsidRPr="00E812E3">
        <w:rPr>
          <w:rStyle w:val="TitleChar"/>
        </w:rPr>
        <w:t xml:space="preserve">, left-leaning </w:t>
      </w:r>
      <w:r w:rsidRPr="00E812E3">
        <w:rPr>
          <w:rStyle w:val="TitleChar"/>
          <w:highlight w:val="yellow"/>
        </w:rPr>
        <w:t>agendas, legalizes same sex marriage, there is reason for celebration.</w:t>
      </w:r>
      <w:r w:rsidRPr="00E812E3">
        <w:rPr>
          <w:rStyle w:val="TitleChar"/>
        </w:rPr>
        <w:t xml:space="preserve"> Undoubtedly, </w:t>
      </w:r>
      <w:r w:rsidRPr="00E812E3">
        <w:rPr>
          <w:rStyle w:val="TitleChar"/>
          <w:highlight w:val="yellow"/>
        </w:rPr>
        <w:t xml:space="preserve">staunch tradition </w:t>
      </w:r>
      <w:r w:rsidRPr="00E812E3">
        <w:rPr>
          <w:rStyle w:val="TitleChar"/>
        </w:rPr>
        <w:t xml:space="preserve">which excludes large portions of the population to freely live their lives without discrimination </w:t>
      </w:r>
      <w:r w:rsidRPr="00E812E3">
        <w:rPr>
          <w:rStyle w:val="TitleChar"/>
          <w:highlight w:val="yellow"/>
        </w:rPr>
        <w:t>is slowly on its way out</w:t>
      </w:r>
      <w:r w:rsidRPr="00E812E3">
        <w:rPr>
          <w:sz w:val="16"/>
          <w:highlight w:val="yellow"/>
        </w:rPr>
        <w:t xml:space="preserve"> </w:t>
      </w:r>
      <w:r w:rsidRPr="00E812E3">
        <w:rPr>
          <w:sz w:val="16"/>
        </w:rPr>
        <w:t xml:space="preserve">in various places around the globe. It is my hope that Argentina’s good news will pave the way for gay rights and women’s rights across the whole Latin American continent, and elsewhere in places where heterosexual, patriarchal standards still abound. Surely women cannot be far behind since today all over Latin America they still contend with some of the strictest laws against abortion in the Western world.  After all, Argentina brought down another archaic law within the last quarter century, finally in 1987 allowing for civil divorce and remarriage.  </w:t>
      </w:r>
      <w:r w:rsidRPr="00E812E3">
        <w:rPr>
          <w:rStyle w:val="TitleChar"/>
          <w:highlight w:val="yellow"/>
        </w:rPr>
        <w:t xml:space="preserve">Change may not </w:t>
      </w:r>
      <w:r w:rsidRPr="00E812E3">
        <w:rPr>
          <w:rStyle w:val="TitleChar"/>
        </w:rPr>
        <w:t xml:space="preserve">always </w:t>
      </w:r>
      <w:r w:rsidRPr="00E812E3">
        <w:rPr>
          <w:rStyle w:val="TitleChar"/>
          <w:highlight w:val="yellow"/>
        </w:rPr>
        <w:t xml:space="preserve">be immediate </w:t>
      </w:r>
      <w:r w:rsidRPr="00E812E3">
        <w:rPr>
          <w:rStyle w:val="TitleChar"/>
        </w:rPr>
        <w:t xml:space="preserve">or quick, </w:t>
      </w:r>
      <w:r w:rsidRPr="00E812E3">
        <w:rPr>
          <w:rStyle w:val="TitleChar"/>
          <w:highlight w:val="yellow"/>
        </w:rPr>
        <w:t xml:space="preserve">but once the door </w:t>
      </w:r>
      <w:r w:rsidRPr="00E812E3">
        <w:rPr>
          <w:rStyle w:val="TitleChar"/>
        </w:rPr>
        <w:t xml:space="preserve">to progress </w:t>
      </w:r>
      <w:r w:rsidRPr="00E812E3">
        <w:rPr>
          <w:rStyle w:val="TitleChar"/>
          <w:highlight w:val="yellow"/>
        </w:rPr>
        <w:t xml:space="preserve">is opened, it is very difficult to close </w:t>
      </w:r>
      <w:r w:rsidRPr="00E812E3">
        <w:rPr>
          <w:rStyle w:val="TitleChar"/>
        </w:rPr>
        <w:t>it.</w:t>
      </w:r>
      <w:r w:rsidRPr="00E812E3">
        <w:rPr>
          <w:sz w:val="16"/>
        </w:rPr>
        <w:t xml:space="preserve">  It is no accident that the places in the world where women enjoy the greatest freedom and rights are also the places where gays and lesbians live much freer lives.</w:t>
      </w:r>
    </w:p>
    <w:p w14:paraId="7C217413" w14:textId="77777777" w:rsidR="00CF50E4" w:rsidRPr="00245172" w:rsidRDefault="00CF50E4" w:rsidP="00CF50E4"/>
    <w:p w14:paraId="2A6F07AC" w14:textId="77777777" w:rsidR="00CF50E4" w:rsidRPr="0066062C" w:rsidRDefault="00CF50E4" w:rsidP="00CF50E4">
      <w:pPr>
        <w:pStyle w:val="Heading4"/>
      </w:pPr>
      <w:r w:rsidRPr="0066062C">
        <w:t>They lock in the status quo—cause passivity—institutional focus better</w:t>
      </w:r>
    </w:p>
    <w:p w14:paraId="00861440" w14:textId="77777777" w:rsidR="00CF50E4" w:rsidRPr="0066062C" w:rsidRDefault="00CF50E4" w:rsidP="00CF50E4">
      <w:r w:rsidRPr="0066062C">
        <w:rPr>
          <w:rStyle w:val="Style13ptBold"/>
        </w:rPr>
        <w:t>Hall 6</w:t>
      </w:r>
      <w:r w:rsidRPr="0066062C">
        <w:t xml:space="preserve"> PF ENGLISH – WEST VIRGINIA, 9/15/2006 [DONALD E., CHRONICLE OF HIGHER EDUCATION, “IMAGINING QUEER STUDIES OUT OF THE DOLDRUMS”]</w:t>
      </w:r>
    </w:p>
    <w:p w14:paraId="32C388A8" w14:textId="77777777" w:rsidR="00CF50E4" w:rsidRPr="0066062C" w:rsidRDefault="00CF50E4" w:rsidP="00CF50E4">
      <w:pPr>
        <w:rPr>
          <w:rStyle w:val="StyleUnderline"/>
          <w:highlight w:val="yellow"/>
        </w:rPr>
      </w:pPr>
      <w:r w:rsidRPr="0066062C">
        <w:rPr>
          <w:sz w:val="12"/>
        </w:rPr>
        <w:t xml:space="preserve">Indeed, </w:t>
      </w:r>
      <w:r w:rsidRPr="0066062C">
        <w:rPr>
          <w:rStyle w:val="StyleUnderline"/>
        </w:rPr>
        <w:t>much of the early energy in queer studies generally derived from the sense of being asked, and being willing, to commit one's self to an important, realizable, and exhilarating cause. Unfortunately some recent theoretical work is not helpful. Especially deflating is</w:t>
      </w:r>
      <w:r w:rsidRPr="0066062C">
        <w:rPr>
          <w:sz w:val="12"/>
        </w:rPr>
        <w:t xml:space="preserve"> Lee </w:t>
      </w:r>
      <w:r w:rsidRPr="0066062C">
        <w:rPr>
          <w:rStyle w:val="StyleUnderline"/>
        </w:rPr>
        <w:t xml:space="preserve">Edelman's much-discussed antipolitical polemic </w:t>
      </w:r>
      <w:r w:rsidRPr="0066062C">
        <w:rPr>
          <w:sz w:val="12"/>
        </w:rPr>
        <w:t xml:space="preserve">from 2004, </w:t>
      </w:r>
      <w:r w:rsidRPr="0066062C">
        <w:rPr>
          <w:rStyle w:val="StyleUnderline"/>
        </w:rPr>
        <w:t xml:space="preserve">No Future: Queer Theory and the Death Drive, which is actually </w:t>
      </w:r>
      <w:r w:rsidRPr="0066062C">
        <w:rPr>
          <w:rStyle w:val="StyleUnderline"/>
          <w:highlight w:val="yellow"/>
        </w:rPr>
        <w:t>a</w:t>
      </w:r>
      <w:r w:rsidRPr="0066062C">
        <w:rPr>
          <w:rStyle w:val="StyleUnderline"/>
        </w:rPr>
        <w:t xml:space="preserve"> symptom and </w:t>
      </w:r>
      <w:r w:rsidRPr="0066062C">
        <w:rPr>
          <w:rStyle w:val="StyleUnderline"/>
          <w:highlight w:val="yellow"/>
        </w:rPr>
        <w:t>reinforcement of</w:t>
      </w:r>
      <w:r w:rsidRPr="0066062C">
        <w:rPr>
          <w:rStyle w:val="StyleUnderline"/>
        </w:rPr>
        <w:t xml:space="preserve"> the very </w:t>
      </w:r>
      <w:r w:rsidRPr="0066062C">
        <w:rPr>
          <w:rStyle w:val="StyleUnderline"/>
          <w:highlight w:val="yellow"/>
        </w:rPr>
        <w:t xml:space="preserve">problem of </w:t>
      </w:r>
      <w:r w:rsidRPr="0066062C">
        <w:rPr>
          <w:rStyle w:val="StyleUnderline"/>
        </w:rPr>
        <w:t xml:space="preserve">general </w:t>
      </w:r>
      <w:r w:rsidRPr="0066062C">
        <w:rPr>
          <w:rStyle w:val="Emphasis"/>
          <w:highlight w:val="yellow"/>
        </w:rPr>
        <w:t>political passivity</w:t>
      </w:r>
      <w:r w:rsidRPr="0066062C">
        <w:rPr>
          <w:sz w:val="12"/>
        </w:rPr>
        <w:t xml:space="preserve"> that </w:t>
      </w:r>
      <w:r w:rsidRPr="0066062C">
        <w:rPr>
          <w:rStyle w:val="StyleUnderline"/>
        </w:rPr>
        <w:t>I'm discussing</w:t>
      </w:r>
      <w:r w:rsidRPr="0066062C">
        <w:rPr>
          <w:sz w:val="12"/>
        </w:rPr>
        <w:t xml:space="preserve"> here</w:t>
      </w:r>
      <w:r w:rsidRPr="0066062C">
        <w:rPr>
          <w:rStyle w:val="StyleUnderline"/>
        </w:rPr>
        <w:t xml:space="preserve">. Edelman uses Lacanian theory </w:t>
      </w:r>
      <w:r w:rsidRPr="0066062C">
        <w:rPr>
          <w:rStyle w:val="StyleUnderline"/>
          <w:highlight w:val="yellow"/>
        </w:rPr>
        <w:t>to argue that queers should</w:t>
      </w:r>
      <w:r w:rsidRPr="0066062C">
        <w:rPr>
          <w:rStyle w:val="StyleUnderline"/>
        </w:rPr>
        <w:t xml:space="preserve"> repudiate the "oppressively political" and </w:t>
      </w:r>
      <w:r w:rsidRPr="0066062C">
        <w:rPr>
          <w:rStyle w:val="StyleUnderline"/>
          <w:highlight w:val="yellow"/>
        </w:rPr>
        <w:t xml:space="preserve">abandon any claim to a </w:t>
      </w:r>
      <w:r w:rsidRPr="0066062C">
        <w:rPr>
          <w:rStyle w:val="Emphasis"/>
          <w:highlight w:val="yellow"/>
        </w:rPr>
        <w:t>"viable political future."</w:t>
      </w:r>
      <w:r w:rsidRPr="0066062C">
        <w:rPr>
          <w:rStyle w:val="Emphasis"/>
          <w:sz w:val="12"/>
        </w:rPr>
        <w:t>¶</w:t>
      </w:r>
      <w:r w:rsidRPr="0066062C">
        <w:rPr>
          <w:sz w:val="12"/>
        </w:rPr>
        <w:t xml:space="preserve"> </w:t>
      </w:r>
      <w:r w:rsidRPr="0066062C">
        <w:rPr>
          <w:rStyle w:val="StyleUnderline"/>
          <w:highlight w:val="yellow"/>
        </w:rPr>
        <w:t>But the question remains</w:t>
      </w:r>
      <w:r w:rsidRPr="0066062C">
        <w:rPr>
          <w:sz w:val="12"/>
        </w:rPr>
        <w:t xml:space="preserve"> as to </w:t>
      </w:r>
      <w:r w:rsidRPr="0066062C">
        <w:rPr>
          <w:rStyle w:val="StyleUnderline"/>
          <w:highlight w:val="yellow"/>
        </w:rPr>
        <w:t>how best to rekindle</w:t>
      </w:r>
      <w:r w:rsidRPr="0066062C">
        <w:rPr>
          <w:rStyle w:val="StyleUnderline"/>
        </w:rPr>
        <w:t xml:space="preserve"> not only intellectual intensity in the classroom, but also an </w:t>
      </w:r>
      <w:r w:rsidRPr="0066062C">
        <w:rPr>
          <w:rStyle w:val="StyleUnderline"/>
          <w:highlight w:val="yellow"/>
        </w:rPr>
        <w:t>excitement about a</w:t>
      </w:r>
      <w:r w:rsidRPr="0066062C">
        <w:rPr>
          <w:rStyle w:val="StyleUnderline"/>
        </w:rPr>
        <w:t xml:space="preserve"> dramatically </w:t>
      </w:r>
      <w:r w:rsidRPr="0066062C">
        <w:rPr>
          <w:rStyle w:val="Emphasis"/>
          <w:highlight w:val="yellow"/>
        </w:rPr>
        <w:t>different future that might</w:t>
      </w:r>
      <w:r w:rsidRPr="0066062C">
        <w:rPr>
          <w:rStyle w:val="StyleUnderline"/>
        </w:rPr>
        <w:t xml:space="preserve"> even </w:t>
      </w:r>
      <w:r w:rsidRPr="0066062C">
        <w:rPr>
          <w:rStyle w:val="Emphasis"/>
          <w:highlight w:val="yellow"/>
        </w:rPr>
        <w:t>motivate students to engage in</w:t>
      </w:r>
      <w:r w:rsidRPr="0066062C">
        <w:rPr>
          <w:rStyle w:val="StyleUnderline"/>
        </w:rPr>
        <w:t xml:space="preserve"> the hard work of </w:t>
      </w:r>
      <w:r w:rsidRPr="0066062C">
        <w:rPr>
          <w:rStyle w:val="Emphasis"/>
          <w:highlight w:val="yellow"/>
        </w:rPr>
        <w:t>collective action</w:t>
      </w:r>
      <w:r w:rsidRPr="0066062C">
        <w:rPr>
          <w:rStyle w:val="StyleUnderline"/>
        </w:rPr>
        <w:t xml:space="preserve"> and sustained response long after they leave the university. Fundamental not only to "identity politics," but to all critical-thinking-based pedagogy is the belief that </w:t>
      </w:r>
      <w:r w:rsidRPr="0066062C">
        <w:rPr>
          <w:rStyle w:val="StyleUnderline"/>
          <w:highlight w:val="yellow"/>
        </w:rPr>
        <w:t>students,</w:t>
      </w:r>
      <w:r w:rsidRPr="0066062C">
        <w:rPr>
          <w:rStyle w:val="StyleUnderline"/>
        </w:rPr>
        <w:t xml:space="preserve"> whatever their political orientation, </w:t>
      </w:r>
      <w:r w:rsidRPr="0066062C">
        <w:rPr>
          <w:rStyle w:val="StyleUnderline"/>
          <w:highlight w:val="yellow"/>
        </w:rPr>
        <w:t>should become engaged citizens in the world, not passive consumers who</w:t>
      </w:r>
      <w:r w:rsidRPr="0066062C">
        <w:rPr>
          <w:rStyle w:val="StyleUnderline"/>
        </w:rPr>
        <w:t xml:space="preserve"> simply </w:t>
      </w:r>
      <w:r w:rsidRPr="0066062C">
        <w:rPr>
          <w:rStyle w:val="StyleUnderline"/>
          <w:highlight w:val="yellow"/>
        </w:rPr>
        <w:t>accept the s</w:t>
      </w:r>
      <w:r w:rsidRPr="0066062C">
        <w:rPr>
          <w:rStyle w:val="StyleUnderline"/>
        </w:rPr>
        <w:t xml:space="preserve">tatus </w:t>
      </w:r>
      <w:r w:rsidRPr="0066062C">
        <w:rPr>
          <w:rStyle w:val="StyleUnderline"/>
          <w:highlight w:val="yellow"/>
        </w:rPr>
        <w:t>quo</w:t>
      </w:r>
      <w:r w:rsidRPr="0066062C">
        <w:rPr>
          <w:rStyle w:val="StyleUnderline"/>
        </w:rPr>
        <w:t>.</w:t>
      </w:r>
      <w:r w:rsidRPr="0066062C">
        <w:rPr>
          <w:sz w:val="12"/>
        </w:rPr>
        <w:t xml:space="preserve">¶ And </w:t>
      </w:r>
      <w:r w:rsidRPr="0066062C">
        <w:rPr>
          <w:rStyle w:val="StyleUnderline"/>
        </w:rPr>
        <w:t>what I have found works best in that regard is a return to an older model of consciousness-raising, based on dialogue and a sharing of lived experiences</w:t>
      </w:r>
      <w:r w:rsidRPr="0066062C">
        <w:rPr>
          <w:sz w:val="12"/>
        </w:rPr>
        <w:t xml:space="preserve"> (there are always students in class who have endured terrible hardships about which they are willing to speak), </w:t>
      </w:r>
      <w:r w:rsidRPr="0066062C">
        <w:rPr>
          <w:rStyle w:val="StyleUnderline"/>
          <w:highlight w:val="yellow"/>
        </w:rPr>
        <w:t>followed by exercises that ask students to imagine certain futures</w:t>
      </w:r>
      <w:r w:rsidRPr="0066062C">
        <w:rPr>
          <w:rStyle w:val="StyleUnderline"/>
        </w:rPr>
        <w:t xml:space="preserve"> </w:t>
      </w:r>
      <w:r w:rsidRPr="0066062C">
        <w:rPr>
          <w:sz w:val="12"/>
        </w:rPr>
        <w:t xml:space="preserve">-- utopias, even -- </w:t>
      </w:r>
      <w:r w:rsidRPr="0066062C">
        <w:rPr>
          <w:rStyle w:val="StyleUnderline"/>
          <w:highlight w:val="yellow"/>
        </w:rPr>
        <w:t>that they</w:t>
      </w:r>
      <w:r w:rsidRPr="0066062C">
        <w:rPr>
          <w:rStyle w:val="StyleUnderline"/>
        </w:rPr>
        <w:t xml:space="preserve"> would </w:t>
      </w:r>
      <w:r w:rsidRPr="0066062C">
        <w:rPr>
          <w:rStyle w:val="StyleUnderline"/>
          <w:highlight w:val="yellow"/>
        </w:rPr>
        <w:t xml:space="preserve">find </w:t>
      </w:r>
      <w:r w:rsidRPr="0066062C">
        <w:rPr>
          <w:rStyle w:val="Emphasis"/>
          <w:highlight w:val="yellow"/>
        </w:rPr>
        <w:t>worthy of fighting for</w:t>
      </w:r>
      <w:r w:rsidRPr="0066062C">
        <w:rPr>
          <w:rStyle w:val="StyleUnderline"/>
        </w:rPr>
        <w:t xml:space="preserve">. </w:t>
      </w:r>
      <w:r w:rsidRPr="0066062C">
        <w:rPr>
          <w:rStyle w:val="StyleUnderline"/>
          <w:sz w:val="12"/>
        </w:rPr>
        <w:t xml:space="preserve">¶ </w:t>
      </w:r>
      <w:r w:rsidRPr="0066062C">
        <w:rPr>
          <w:rStyle w:val="StyleUnderline"/>
        </w:rPr>
        <w:t>The diversity of what they come up with (Is sex work legalized? Does marriage become a wholly passé concept? What role does spirituality or religion play?) can lead to very dynamic conversations.</w:t>
      </w:r>
      <w:r w:rsidRPr="0066062C">
        <w:rPr>
          <w:sz w:val="12"/>
        </w:rPr>
        <w:t xml:space="preserve">¶ </w:t>
      </w:r>
      <w:r w:rsidRPr="0066062C">
        <w:rPr>
          <w:rStyle w:val="StyleUnderline"/>
        </w:rPr>
        <w:t xml:space="preserve">Indeed, discussing their utopias allows them to begin to delineate the steps necessary to reach those states, looking backward in time to the successes of past social movements and forward to ones in which they might invest. </w:t>
      </w:r>
      <w:r w:rsidRPr="0066062C">
        <w:rPr>
          <w:rStyle w:val="StyleUnderline"/>
          <w:highlight w:val="yellow"/>
        </w:rPr>
        <w:t xml:space="preserve">It encourages students to think critically about </w:t>
      </w:r>
      <w:r w:rsidRPr="0066062C">
        <w:rPr>
          <w:rStyle w:val="StyleUnderline"/>
        </w:rPr>
        <w:t xml:space="preserve">how social </w:t>
      </w:r>
      <w:r w:rsidRPr="0066062C">
        <w:rPr>
          <w:rStyle w:val="StyleUnderline"/>
          <w:highlight w:val="yellow"/>
        </w:rPr>
        <w:t xml:space="preserve">change occurs, rather than to imagine vaguely that injustice </w:t>
      </w:r>
      <w:r w:rsidRPr="0066062C">
        <w:rPr>
          <w:rStyle w:val="Emphasis"/>
          <w:highlight w:val="yellow"/>
        </w:rPr>
        <w:t>somehow dissipates magically without</w:t>
      </w:r>
      <w:r w:rsidRPr="0066062C">
        <w:rPr>
          <w:rStyle w:val="StyleUnderline"/>
        </w:rPr>
        <w:t xml:space="preserve"> the </w:t>
      </w:r>
      <w:r w:rsidRPr="0066062C">
        <w:rPr>
          <w:rStyle w:val="Emphasis"/>
          <w:highlight w:val="yellow"/>
        </w:rPr>
        <w:t>hard work</w:t>
      </w:r>
      <w:r w:rsidRPr="0066062C">
        <w:rPr>
          <w:rStyle w:val="Emphasis"/>
        </w:rPr>
        <w:t xml:space="preserve"> </w:t>
      </w:r>
      <w:r w:rsidRPr="0066062C">
        <w:rPr>
          <w:rStyle w:val="StyleUnderline"/>
        </w:rPr>
        <w:t>of individuals and groups' organizing. It urges them to juxtapose the present situation -- and whatever fuzzy sense they have of its basic acceptability -- with a concrete visualization of what they would prefer as a reigning paradigm</w:t>
      </w:r>
      <w:r w:rsidRPr="0066062C">
        <w:rPr>
          <w:sz w:val="12"/>
        </w:rPr>
        <w:t xml:space="preserve"> (or variety of paradigms).¶ Some, such as </w:t>
      </w:r>
      <w:r w:rsidRPr="0066062C">
        <w:rPr>
          <w:rStyle w:val="StyleUnderline"/>
          <w:highlight w:val="yellow"/>
        </w:rPr>
        <w:t>Edelman, would argue that such exercises lock us into</w:t>
      </w:r>
      <w:r w:rsidRPr="0066062C">
        <w:rPr>
          <w:rStyle w:val="StyleUnderline"/>
        </w:rPr>
        <w:t xml:space="preserve"> variations of </w:t>
      </w:r>
      <w:r w:rsidRPr="0066062C">
        <w:rPr>
          <w:rStyle w:val="StyleUnderline"/>
          <w:highlight w:val="yellow"/>
        </w:rPr>
        <w:t>the "norm</w:t>
      </w:r>
      <w:r w:rsidRPr="0066062C">
        <w:rPr>
          <w:rStyle w:val="StyleUnderline"/>
        </w:rPr>
        <w:t xml:space="preserve">" as it currently stands (whatever we project will simply be a version of what already is), </w:t>
      </w:r>
      <w:r w:rsidRPr="0066062C">
        <w:rPr>
          <w:rStyle w:val="StyleUnderline"/>
          <w:highlight w:val="yellow"/>
        </w:rPr>
        <w:t>but consensus about a single place-holding utopia is never the goal. The wide variety of possible utopias,</w:t>
      </w:r>
      <w:r w:rsidRPr="0066062C">
        <w:rPr>
          <w:rStyle w:val="StyleUnderline"/>
        </w:rPr>
        <w:t xml:space="preserve"> as they sometimes clash with and sometimes complement each other, </w:t>
      </w:r>
      <w:r w:rsidRPr="0066062C">
        <w:rPr>
          <w:rStyle w:val="StyleUnderline"/>
          <w:highlight w:val="yellow"/>
        </w:rPr>
        <w:t>leads to</w:t>
      </w:r>
      <w:r w:rsidRPr="0066062C">
        <w:rPr>
          <w:rStyle w:val="StyleUnderline"/>
        </w:rPr>
        <w:t xml:space="preserve"> intellectual excitement, critical attachment, and even </w:t>
      </w:r>
      <w:r w:rsidRPr="0066062C">
        <w:rPr>
          <w:rStyle w:val="StyleUnderline"/>
          <w:highlight w:val="yellow"/>
        </w:rPr>
        <w:t xml:space="preserve">productive anger. </w:t>
      </w:r>
      <w:r w:rsidRPr="0066062C">
        <w:rPr>
          <w:rStyle w:val="Emphasis"/>
          <w:highlight w:val="yellow"/>
        </w:rPr>
        <w:t>I will take that energy any day over the stasis produced by a cynical refusal</w:t>
      </w:r>
      <w:r w:rsidRPr="0066062C">
        <w:rPr>
          <w:rStyle w:val="StyleUnderline"/>
        </w:rPr>
        <w:t xml:space="preserve"> even </w:t>
      </w:r>
      <w:r w:rsidRPr="0066062C">
        <w:rPr>
          <w:rStyle w:val="Emphasis"/>
          <w:highlight w:val="yellow"/>
        </w:rPr>
        <w:t>to imagine or invest in a future.</w:t>
      </w:r>
      <w:r w:rsidRPr="0066062C">
        <w:rPr>
          <w:rStyle w:val="Emphasis"/>
          <w:sz w:val="12"/>
        </w:rPr>
        <w:t>¶</w:t>
      </w:r>
      <w:r w:rsidRPr="0066062C">
        <w:rPr>
          <w:sz w:val="12"/>
        </w:rPr>
        <w:t xml:space="preserve"> Queer studies will never be what it was in the early 1990s. Today's context of ongoing oppression but token media and marketplace acceptance is very different. </w:t>
      </w:r>
      <w:r w:rsidRPr="0066062C">
        <w:rPr>
          <w:rStyle w:val="StyleUnderline"/>
        </w:rPr>
        <w:t>However, the doldrums of</w:t>
      </w:r>
      <w:r w:rsidRPr="0066062C">
        <w:rPr>
          <w:sz w:val="12"/>
        </w:rPr>
        <w:t xml:space="preserve"> the queer-studies classroom and </w:t>
      </w:r>
      <w:r w:rsidRPr="0066062C">
        <w:rPr>
          <w:rStyle w:val="StyleUnderline"/>
        </w:rPr>
        <w:t>queer studies</w:t>
      </w:r>
      <w:r w:rsidRPr="0066062C">
        <w:rPr>
          <w:sz w:val="12"/>
        </w:rPr>
        <w:t xml:space="preserve"> as a field </w:t>
      </w:r>
      <w:r w:rsidRPr="0066062C">
        <w:rPr>
          <w:rStyle w:val="StyleUnderline"/>
        </w:rPr>
        <w:t>can be challenged and the energy reignited. This means</w:t>
      </w:r>
      <w:r w:rsidRPr="0066062C">
        <w:rPr>
          <w:rStyle w:val="Emphasis"/>
        </w:rPr>
        <w:t xml:space="preserve"> resisting</w:t>
      </w:r>
      <w:r w:rsidRPr="0066062C">
        <w:rPr>
          <w:rStyle w:val="StyleUnderline"/>
        </w:rPr>
        <w:t xml:space="preserve"> the all-too-easy </w:t>
      </w:r>
      <w:r w:rsidRPr="0066062C">
        <w:rPr>
          <w:rStyle w:val="Emphasis"/>
        </w:rPr>
        <w:t>acceptance by students of the status quo</w:t>
      </w:r>
      <w:r w:rsidRPr="0066062C">
        <w:rPr>
          <w:rStyle w:val="StyleUnderline"/>
        </w:rPr>
        <w:t xml:space="preserve">; it means reminding them of the rhetorical and physical violence that continues to exist </w:t>
      </w:r>
      <w:r w:rsidRPr="0066062C">
        <w:rPr>
          <w:sz w:val="12"/>
        </w:rPr>
        <w:t xml:space="preserve">(but that is also uncomfortable to acknowledge and much easier simply to ignore or downplay); it means (for those of us working in queer studies) disrupting our own complacency that can result from being tenured, having successful writing and lecturing careers, and being able to afford a few comfortable lifestyle components. </w:t>
      </w:r>
      <w:r w:rsidRPr="0066062C">
        <w:rPr>
          <w:rStyle w:val="StyleUnderline"/>
          <w:highlight w:val="yellow"/>
        </w:rPr>
        <w:t>Queer studies will have a future only if it does the hard work of imagining possible futures and articulating ways to actually get us there.</w:t>
      </w:r>
    </w:p>
    <w:p w14:paraId="125E71B9" w14:textId="77777777" w:rsidR="00CF50E4" w:rsidRDefault="00CF50E4" w:rsidP="00CF50E4">
      <w:pPr>
        <w:pStyle w:val="Heading4"/>
      </w:pPr>
      <w:r>
        <w:t>This proves our Topicality arguments. And, their own evidence is miscut and points out TVAs. I’m inserting a recutting of their 1AC reimers evidence – it’s mainly about queer people in Norway and Sweden and the one sentence it includes about the US shows that programs to change LGBTQ curriculum and provide teacher training solves.</w:t>
      </w:r>
    </w:p>
    <w:p w14:paraId="4C3D7945" w14:textId="77777777" w:rsidR="00CF50E4" w:rsidRPr="007156D1" w:rsidRDefault="00CF50E4" w:rsidP="00CF50E4">
      <w:r w:rsidRPr="007156D1">
        <w:rPr>
          <w:rStyle w:val="Style13ptBold"/>
        </w:rPr>
        <w:t>Reimers ’17</w:t>
      </w:r>
      <w:r w:rsidRPr="007156D1">
        <w:t xml:space="preserve"> (Eva Reimers, determinant of Learning Aesthetics and primarily researches in poststructuralist and queer/gender/trans theories, </w:t>
      </w:r>
      <w:r w:rsidRPr="007156D1">
        <w:rPr>
          <w:i/>
        </w:rPr>
        <w:t>Homonationalism in teacher education – productions of schools as heteronormative national places</w:t>
      </w:r>
      <w:r w:rsidRPr="007156D1">
        <w:t>, Accessed: 10/25/2017)</w:t>
      </w:r>
    </w:p>
    <w:p w14:paraId="6D6230F4" w14:textId="77777777" w:rsidR="00CF50E4" w:rsidRPr="007156D1" w:rsidRDefault="00CF50E4" w:rsidP="00CF50E4">
      <w:pPr>
        <w:rPr>
          <w:sz w:val="14"/>
        </w:rPr>
      </w:pPr>
      <w:r w:rsidRPr="007156D1">
        <w:rPr>
          <w:rStyle w:val="StyleUnderline"/>
        </w:rPr>
        <w:t>The invisibility of LGBTQI bodies in schools, regardless of country, is well estab- lished.</w:t>
      </w:r>
      <w:r w:rsidRPr="007156D1">
        <w:rPr>
          <w:sz w:val="14"/>
        </w:rPr>
        <w:t xml:space="preserve"> </w:t>
      </w:r>
      <w:r w:rsidRPr="00DC578D">
        <w:rPr>
          <w:rStyle w:val="StyleUnderline"/>
          <w:highlight w:val="yellow"/>
        </w:rPr>
        <w:t xml:space="preserve">From a </w:t>
      </w:r>
      <w:r w:rsidRPr="00DC578D">
        <w:rPr>
          <w:rStyle w:val="Emphasis"/>
          <w:highlight w:val="yellow"/>
        </w:rPr>
        <w:t>British</w:t>
      </w:r>
      <w:r w:rsidRPr="00DC578D">
        <w:rPr>
          <w:rStyle w:val="StyleUnderline"/>
          <w:highlight w:val="yellow"/>
        </w:rPr>
        <w:t xml:space="preserve"> perspective, Epstein and Johnson describe schools as spaces where sexuality is both nowhere and everywhere</w:t>
      </w:r>
      <w:r w:rsidRPr="007156D1">
        <w:rPr>
          <w:rStyle w:val="Emphasis"/>
        </w:rPr>
        <w:t xml:space="preserve"> </w:t>
      </w:r>
      <w:r w:rsidRPr="007156D1">
        <w:rPr>
          <w:sz w:val="14"/>
        </w:rPr>
        <w:t xml:space="preserve">(Epstein and Johnson 1998, 108). As they convincingly demonstrate, </w:t>
      </w:r>
      <w:r w:rsidRPr="007156D1">
        <w:rPr>
          <w:rStyle w:val="StyleUnderline"/>
        </w:rPr>
        <w:t>the presumption of sexuality as an irrelevant component for teacher and student subjectivities enforces rather than subverts the hetero-sexual norms</w:t>
      </w:r>
      <w:r w:rsidRPr="007156D1">
        <w:rPr>
          <w:sz w:val="14"/>
        </w:rPr>
        <w:t xml:space="preserve">. Due to the entanglement of gender and sexuality norms, </w:t>
      </w:r>
      <w:r w:rsidRPr="007156D1">
        <w:rPr>
          <w:rStyle w:val="StyleUnderline"/>
        </w:rPr>
        <w:t>the gender norms that pupils and teachers are expected to adhere to reiterate conceptions of gender based on a dichotomous relation between femininity and masculinity simultaneously encompassing homo-social and hetero-sexual desires</w:t>
      </w:r>
      <w:r w:rsidRPr="007156D1">
        <w:rPr>
          <w:sz w:val="14"/>
        </w:rPr>
        <w:t>. As a hetero-sexual girl (pupil), or woman (teacher), one is expected to befriend other girls and women and to form inti- mate relationships with boys or men. Acts that transgress these patterns not only stand out, they are also questioned and, in various ways, punished (cf. Allan et al. 2008; Bengts- son 2013; Epstein and Johnson 1998; Epstein, O’Flynn, and Telford 2003</w:t>
      </w:r>
      <w:r w:rsidRPr="007156D1">
        <w:rPr>
          <w:rStyle w:val="StyleUnderline"/>
        </w:rPr>
        <w:t xml:space="preserve">). In this way </w:t>
      </w:r>
      <w:r w:rsidRPr="007156D1">
        <w:rPr>
          <w:rStyle w:val="StyleUnderline"/>
          <w:highlight w:val="cyan"/>
        </w:rPr>
        <w:t>schooling tends to enforce and stabilise</w:t>
      </w:r>
      <w:r w:rsidRPr="007156D1">
        <w:rPr>
          <w:rStyle w:val="StyleUnderline"/>
        </w:rPr>
        <w:t xml:space="preserve"> hetero-sexual </w:t>
      </w:r>
      <w:r w:rsidRPr="007156D1">
        <w:rPr>
          <w:rStyle w:val="StyleUnderline"/>
          <w:highlight w:val="cyan"/>
        </w:rPr>
        <w:t>gender norms</w:t>
      </w:r>
      <w:r w:rsidRPr="007156D1">
        <w:rPr>
          <w:rStyle w:val="StyleUnderline"/>
        </w:rPr>
        <w:t xml:space="preserve"> at the expense of other ways of performing gender and sexuality.</w:t>
      </w:r>
      <w:r w:rsidRPr="007156D1">
        <w:rPr>
          <w:sz w:val="14"/>
        </w:rPr>
        <w:t xml:space="preserve"> </w:t>
      </w:r>
      <w:r w:rsidRPr="00DC578D">
        <w:rPr>
          <w:rStyle w:val="StyleUnderline"/>
          <w:highlight w:val="yellow"/>
        </w:rPr>
        <w:t xml:space="preserve">A study of sex education in </w:t>
      </w:r>
      <w:r w:rsidRPr="00DC578D">
        <w:rPr>
          <w:rStyle w:val="Emphasis"/>
          <w:highlight w:val="yellow"/>
        </w:rPr>
        <w:t>Norway</w:t>
      </w:r>
      <w:r w:rsidRPr="00DC578D">
        <w:rPr>
          <w:rStyle w:val="StyleUnderline"/>
          <w:highlight w:val="yellow"/>
        </w:rPr>
        <w:t xml:space="preserve"> indi- cates that this reproduction of heteronormativity continues regardless of a general toler- ance</w:t>
      </w:r>
      <w:r w:rsidRPr="00DC578D">
        <w:rPr>
          <w:rStyle w:val="StyleUnderline"/>
        </w:rPr>
        <w:t xml:space="preserve"> </w:t>
      </w:r>
      <w:r w:rsidRPr="007156D1">
        <w:rPr>
          <w:rStyle w:val="StyleUnderline"/>
        </w:rPr>
        <w:t>and acceptance of queer lifestyles as well as support for judicial equality</w:t>
      </w:r>
      <w:r w:rsidRPr="007156D1">
        <w:rPr>
          <w:sz w:val="14"/>
        </w:rPr>
        <w:t xml:space="preserve"> (Røthing 2008). By </w:t>
      </w:r>
      <w:r w:rsidRPr="007156D1">
        <w:rPr>
          <w:rStyle w:val="StyleUnderline"/>
        </w:rPr>
        <w:t xml:space="preserve">centring the teaching on the goal of making a presumed present heterosexual ‘us’ tolerant of a presumed absent homosexual ‘them’, </w:t>
      </w:r>
      <w:r w:rsidRPr="007156D1">
        <w:rPr>
          <w:rStyle w:val="StyleUnderline"/>
          <w:highlight w:val="cyan"/>
        </w:rPr>
        <w:t>the classroom is</w:t>
      </w:r>
      <w:r w:rsidRPr="007156D1">
        <w:rPr>
          <w:rStyle w:val="StyleUnderline"/>
        </w:rPr>
        <w:t xml:space="preserve"> constituted as a hetero-sexual space </w:t>
      </w:r>
      <w:r w:rsidRPr="007156D1">
        <w:rPr>
          <w:rStyle w:val="StyleUnderline"/>
          <w:highlight w:val="cyan"/>
        </w:rPr>
        <w:t>producing heterosexuality as</w:t>
      </w:r>
      <w:r w:rsidRPr="007156D1">
        <w:rPr>
          <w:rStyle w:val="StyleUnderline"/>
        </w:rPr>
        <w:t xml:space="preserve"> both taken for granted and </w:t>
      </w:r>
      <w:r w:rsidRPr="007156D1">
        <w:rPr>
          <w:rStyle w:val="StyleUnderline"/>
          <w:highlight w:val="cyan"/>
        </w:rPr>
        <w:t>invisible</w:t>
      </w:r>
      <w:r w:rsidRPr="007156D1">
        <w:rPr>
          <w:rStyle w:val="StyleUnderline"/>
        </w:rPr>
        <w:t>. Røthing uses the term ‘</w:t>
      </w:r>
      <w:r w:rsidRPr="007156D1">
        <w:rPr>
          <w:rStyle w:val="StyleUnderline"/>
          <w:highlight w:val="cyan"/>
        </w:rPr>
        <w:t>homotolerance’</w:t>
      </w:r>
      <w:r w:rsidRPr="007156D1">
        <w:rPr>
          <w:rStyle w:val="StyleUnderline"/>
        </w:rPr>
        <w:t xml:space="preserve"> to make trouble with how teaching tolerance of LGBTQ subjects in this way </w:t>
      </w:r>
      <w:r w:rsidRPr="007156D1">
        <w:rPr>
          <w:rStyle w:val="StyleUnderline"/>
          <w:highlight w:val="cyan"/>
        </w:rPr>
        <w:t>enforces heteronormativity</w:t>
      </w:r>
      <w:r w:rsidRPr="007156D1">
        <w:rPr>
          <w:sz w:val="14"/>
        </w:rPr>
        <w:t xml:space="preserve">, a term that is also highly applicable to the situation in </w:t>
      </w:r>
      <w:r w:rsidRPr="00DC578D">
        <w:rPr>
          <w:rStyle w:val="StyleUnderline"/>
          <w:highlight w:val="yellow"/>
        </w:rPr>
        <w:t>Sweden</w:t>
      </w:r>
      <w:r w:rsidRPr="007156D1">
        <w:rPr>
          <w:sz w:val="14"/>
        </w:rPr>
        <w:t xml:space="preserve">. Similar results were elicited in a study of Australian teachers identifying themselves as lesbian. Ferfolja (2007) </w:t>
      </w:r>
      <w:r w:rsidRPr="007156D1">
        <w:rPr>
          <w:rStyle w:val="StyleUnderline"/>
        </w:rPr>
        <w:t xml:space="preserve">found that despite more than 30 years of anti-discrimination legislation, many lesbian teachers still feel compelled to manage their sexuality in the workplace through self-regulation and monitoring in order to pass as heterosexual, and therefore appropriate teachers </w:t>
      </w:r>
      <w:r w:rsidRPr="007156D1">
        <w:rPr>
          <w:sz w:val="14"/>
        </w:rPr>
        <w:t xml:space="preserve">(see also Cavanagh 2005, 2006; King 2004; Lundgren 2008; Luschen and Bogad 2003). Research on how LGBTQI issues are addressed in teacher education points to the hegemony of heteronor- mativity in a very similar way as in studies of schools. </w:t>
      </w:r>
      <w:r w:rsidRPr="00DC578D">
        <w:rPr>
          <w:rStyle w:val="Emphasis"/>
          <w:highlight w:val="yellow"/>
        </w:rPr>
        <w:t>From a US perspective</w:t>
      </w:r>
      <w:r w:rsidRPr="007156D1">
        <w:rPr>
          <w:rStyle w:val="Emphasis"/>
        </w:rPr>
        <w:t>, Kissen (2002) maintains that little is done in teacher education to advance knowledge about LGBTQI issues among future teachers</w:t>
      </w:r>
      <w:r w:rsidRPr="00DC578D">
        <w:rPr>
          <w:rStyle w:val="StyleUnderline"/>
          <w:highlight w:val="yellow"/>
        </w:rPr>
        <w:t>. This is confirmed by Sherwin and Jennings (2006), who argue that secondary teacher programmes are very likely to sustain homo- phobic schools by failing to teach about LGBTQI issues</w:t>
      </w:r>
      <w:r w:rsidRPr="007156D1">
        <w:rPr>
          <w:rStyle w:val="StyleUnderline"/>
        </w:rPr>
        <w:t xml:space="preserve">. </w:t>
      </w:r>
      <w:r w:rsidRPr="007156D1">
        <w:rPr>
          <w:rStyle w:val="StyleUnderline"/>
          <w:highlight w:val="cyan"/>
        </w:rPr>
        <w:t>Schools are</w:t>
      </w:r>
      <w:r w:rsidRPr="007156D1">
        <w:rPr>
          <w:rStyle w:val="StyleUnderline"/>
        </w:rPr>
        <w:t xml:space="preserve"> consequently spaces </w:t>
      </w:r>
      <w:r w:rsidRPr="007156D1">
        <w:rPr>
          <w:rStyle w:val="StyleUnderline"/>
          <w:highlight w:val="cyan"/>
        </w:rPr>
        <w:t>where hetero-sexual norms are reproduced and</w:t>
      </w:r>
      <w:r w:rsidRPr="007156D1">
        <w:rPr>
          <w:rStyle w:val="StyleUnderline"/>
        </w:rPr>
        <w:t xml:space="preserve"> other gender and sexual </w:t>
      </w:r>
      <w:r w:rsidRPr="007156D1">
        <w:rPr>
          <w:rStyle w:val="StyleUnderline"/>
          <w:highlight w:val="cyan"/>
        </w:rPr>
        <w:t>subject positions</w:t>
      </w:r>
      <w:r w:rsidRPr="007156D1">
        <w:rPr>
          <w:rStyle w:val="StyleUnderline"/>
        </w:rPr>
        <w:t xml:space="preserve"> than the heterosexual are </w:t>
      </w:r>
      <w:r w:rsidRPr="007156D1">
        <w:rPr>
          <w:rStyle w:val="StyleUnderline"/>
          <w:highlight w:val="cyan"/>
        </w:rPr>
        <w:t>marginalised</w:t>
      </w:r>
      <w:r w:rsidRPr="007156D1">
        <w:rPr>
          <w:sz w:val="14"/>
        </w:rPr>
        <w:t xml:space="preserve">. </w:t>
      </w:r>
      <w:r w:rsidRPr="007156D1">
        <w:rPr>
          <w:rStyle w:val="StyleUnderline"/>
        </w:rPr>
        <w:t>Gender and sexuality norms are never articulated and performed in isolation. They always intersect with other norms</w:t>
      </w:r>
      <w:r w:rsidRPr="007156D1">
        <w:rPr>
          <w:sz w:val="14"/>
        </w:rPr>
        <w:t xml:space="preserve"> (cf. Kumashiro 2001), </w:t>
      </w:r>
      <w:r w:rsidRPr="007156D1">
        <w:rPr>
          <w:rStyle w:val="Emphasis"/>
        </w:rPr>
        <w:t>not least with what can be understood as the meta-narrative in education, that is, the narrative about nationality</w:t>
      </w:r>
      <w:r w:rsidRPr="007156D1">
        <w:rPr>
          <w:sz w:val="14"/>
        </w:rPr>
        <w:t xml:space="preserve">. </w:t>
      </w:r>
      <w:r w:rsidRPr="007156D1">
        <w:rPr>
          <w:rStyle w:val="Emphasis"/>
          <w:highlight w:val="cyan"/>
        </w:rPr>
        <w:t>Schools are national institutions and</w:t>
      </w:r>
      <w:r w:rsidRPr="007156D1">
        <w:rPr>
          <w:rStyle w:val="Emphasis"/>
        </w:rPr>
        <w:t xml:space="preserve"> thereby have the means to </w:t>
      </w:r>
      <w:r w:rsidRPr="007156D1">
        <w:rPr>
          <w:rStyle w:val="Emphasis"/>
          <w:highlight w:val="cyan"/>
        </w:rPr>
        <w:t>enhance shared values</w:t>
      </w:r>
      <w:r w:rsidRPr="007156D1">
        <w:rPr>
          <w:rStyle w:val="Emphasis"/>
        </w:rPr>
        <w:t xml:space="preserve"> and keep society together.</w:t>
      </w:r>
      <w:r w:rsidRPr="007156D1">
        <w:rPr>
          <w:sz w:val="14"/>
        </w:rPr>
        <w:t xml:space="preserve"> Epstein and Johnson (1998) as well as Reimers (2007, 2008) have pointed to how </w:t>
      </w:r>
      <w:r w:rsidRPr="007156D1">
        <w:rPr>
          <w:rStyle w:val="StyleUnderline"/>
          <w:highlight w:val="cyan"/>
        </w:rPr>
        <w:t>this implies intersections</w:t>
      </w:r>
      <w:r w:rsidRPr="007156D1">
        <w:rPr>
          <w:rStyle w:val="StyleUnderline"/>
        </w:rPr>
        <w:t xml:space="preserve">, or rather entan- glements, </w:t>
      </w:r>
      <w:r w:rsidRPr="007156D1">
        <w:rPr>
          <w:rStyle w:val="StyleUnderline"/>
          <w:highlight w:val="cyan"/>
        </w:rPr>
        <w:t>of sexuality and nationality in education</w:t>
      </w:r>
      <w:r w:rsidRPr="007156D1">
        <w:rPr>
          <w:rStyle w:val="StyleUnderline"/>
        </w:rPr>
        <w:t>.</w:t>
      </w:r>
      <w:r w:rsidRPr="007156D1">
        <w:rPr>
          <w:sz w:val="14"/>
        </w:rPr>
        <w:t xml:space="preserve"> The </w:t>
      </w:r>
      <w:r w:rsidRPr="00DC578D">
        <w:rPr>
          <w:rStyle w:val="StyleUnderline"/>
          <w:highlight w:val="yellow"/>
        </w:rPr>
        <w:t xml:space="preserve">two citations above from the </w:t>
      </w:r>
      <w:r w:rsidRPr="00DC578D">
        <w:rPr>
          <w:rStyle w:val="Emphasis"/>
          <w:highlight w:val="yellow"/>
        </w:rPr>
        <w:t>Swedish</w:t>
      </w:r>
      <w:r w:rsidRPr="00DC578D">
        <w:rPr>
          <w:rStyle w:val="StyleUnderline"/>
          <w:highlight w:val="yellow"/>
        </w:rPr>
        <w:t xml:space="preserve"> national curriculum</w:t>
      </w:r>
      <w:r w:rsidRPr="007156D1">
        <w:rPr>
          <w:sz w:val="14"/>
        </w:rPr>
        <w:t xml:space="preserve"> are both found in the introductory section under the heading ‘Fundamental values and tasks for the school’. In another paragraph it is also stated: ‘Education should impart and establish respect for human rights and the fundamental democratic values on which Swedish society is based’ (Skolverket 2011, 9). </w:t>
      </w:r>
      <w:r w:rsidRPr="007156D1">
        <w:rPr>
          <w:rStyle w:val="StyleUnderline"/>
          <w:highlight w:val="cyan"/>
        </w:rPr>
        <w:t>Learning</w:t>
      </w:r>
      <w:r w:rsidRPr="007156D1">
        <w:rPr>
          <w:rStyle w:val="StyleUnderline"/>
        </w:rPr>
        <w:t xml:space="preserve"> and internalising these ‘</w:t>
      </w:r>
      <w:r w:rsidRPr="007156D1">
        <w:rPr>
          <w:rStyle w:val="StyleUnderline"/>
          <w:highlight w:val="cyan"/>
        </w:rPr>
        <w:t>fundamental values’ is</w:t>
      </w:r>
      <w:r w:rsidRPr="007156D1">
        <w:rPr>
          <w:rStyle w:val="StyleUnderline"/>
        </w:rPr>
        <w:t xml:space="preserve"> consequently </w:t>
      </w:r>
      <w:r w:rsidRPr="007156D1">
        <w:rPr>
          <w:rStyle w:val="StyleUnderline"/>
          <w:highlight w:val="cyan"/>
        </w:rPr>
        <w:t>a central aspect of becoming</w:t>
      </w:r>
      <w:r w:rsidRPr="007156D1">
        <w:rPr>
          <w:rStyle w:val="StyleUnderline"/>
        </w:rPr>
        <w:t xml:space="preserve"> and being </w:t>
      </w:r>
      <w:r w:rsidRPr="007156D1">
        <w:rPr>
          <w:rStyle w:val="StyleUnderline"/>
          <w:highlight w:val="cyan"/>
        </w:rPr>
        <w:t>a</w:t>
      </w:r>
      <w:r w:rsidRPr="007156D1">
        <w:rPr>
          <w:rStyle w:val="StyleUnderline"/>
        </w:rPr>
        <w:t xml:space="preserve"> Swedish </w:t>
      </w:r>
      <w:r w:rsidRPr="007156D1">
        <w:rPr>
          <w:rStyle w:val="StyleUnderline"/>
          <w:highlight w:val="cyan"/>
        </w:rPr>
        <w:t>citizen</w:t>
      </w:r>
      <w:r w:rsidRPr="007156D1">
        <w:rPr>
          <w:rStyle w:val="StyleUnderline"/>
        </w:rPr>
        <w:t xml:space="preserve">. Furthermore, as institutions that reach all inhabitants, schools represent one of the most important spaces for con- structions of nationality and nationhood. </w:t>
      </w:r>
      <w:r w:rsidRPr="007156D1">
        <w:rPr>
          <w:rStyle w:val="Emphasis"/>
          <w:highlight w:val="cyan"/>
        </w:rPr>
        <w:t>In school one</w:t>
      </w:r>
      <w:r w:rsidRPr="007156D1">
        <w:rPr>
          <w:rStyle w:val="Emphasis"/>
        </w:rPr>
        <w:t xml:space="preserve"> not only </w:t>
      </w:r>
      <w:r w:rsidRPr="007156D1">
        <w:rPr>
          <w:rStyle w:val="Emphasis"/>
          <w:highlight w:val="cyan"/>
        </w:rPr>
        <w:t>learns</w:t>
      </w:r>
      <w:r w:rsidRPr="007156D1">
        <w:rPr>
          <w:rStyle w:val="Emphasis"/>
        </w:rPr>
        <w:t xml:space="preserve"> certain sub- jects, one also learns what it is </w:t>
      </w:r>
      <w:r w:rsidRPr="007156D1">
        <w:rPr>
          <w:rStyle w:val="Emphasis"/>
          <w:highlight w:val="cyan"/>
        </w:rPr>
        <w:t>to be a person and</w:t>
      </w:r>
      <w:r w:rsidRPr="007156D1">
        <w:rPr>
          <w:rStyle w:val="Emphasis"/>
        </w:rPr>
        <w:t xml:space="preserve"> a national </w:t>
      </w:r>
      <w:r w:rsidRPr="007156D1">
        <w:rPr>
          <w:rStyle w:val="Emphasis"/>
          <w:highlight w:val="cyan"/>
        </w:rPr>
        <w:t>citizen</w:t>
      </w:r>
      <w:r w:rsidRPr="007156D1">
        <w:rPr>
          <w:rStyle w:val="Emphasis"/>
        </w:rPr>
        <w:t>. This is why there are links between sexuality, the nation, and the school</w:t>
      </w:r>
      <w:r w:rsidRPr="007156D1">
        <w:rPr>
          <w:sz w:val="14"/>
        </w:rPr>
        <w:t>. As Epstein and Johnson argue, ‘ ... national identity, in general can best be understood as a ‘nationa- lisation’ of other social identities’ (Epstein and Johnson 1998, 18). This is also the reason why Røthing (2008) writes about ‘homotolerance’ not just as a position or atti- tude within education</w:t>
      </w:r>
      <w:r w:rsidRPr="00DC578D">
        <w:rPr>
          <w:rStyle w:val="Emphasis"/>
          <w:highlight w:val="yellow"/>
        </w:rPr>
        <w:t>, but as a signifier of what is apprehended as Norwegian</w:t>
      </w:r>
      <w:r w:rsidRPr="007156D1">
        <w:rPr>
          <w:sz w:val="14"/>
        </w:rPr>
        <w:t xml:space="preserve">. </w:t>
      </w:r>
      <w:r w:rsidRPr="007156D1">
        <w:rPr>
          <w:rStyle w:val="Emphasis"/>
        </w:rPr>
        <w:t xml:space="preserve">The </w:t>
      </w:r>
      <w:r w:rsidRPr="007156D1">
        <w:rPr>
          <w:rStyle w:val="Emphasis"/>
          <w:highlight w:val="cyan"/>
        </w:rPr>
        <w:t>invisibility of LGBTQI bodies</w:t>
      </w:r>
      <w:r w:rsidRPr="007156D1">
        <w:rPr>
          <w:rStyle w:val="Emphasis"/>
        </w:rPr>
        <w:t xml:space="preserve"> and subject positions within schools and teacher education together with a nationalised heteronormativity in combination with (homo)tolerance </w:t>
      </w:r>
      <w:r w:rsidRPr="007156D1">
        <w:rPr>
          <w:rStyle w:val="Emphasis"/>
          <w:highlight w:val="cyan"/>
        </w:rPr>
        <w:t>produce</w:t>
      </w:r>
      <w:r w:rsidRPr="007156D1">
        <w:rPr>
          <w:rStyle w:val="Emphasis"/>
        </w:rPr>
        <w:t xml:space="preserve"> not only LGBTQI bodies as deviant ‘others’, but also categories of </w:t>
      </w:r>
      <w:r w:rsidRPr="007156D1">
        <w:rPr>
          <w:rStyle w:val="Emphasis"/>
          <w:highlight w:val="cyan"/>
        </w:rPr>
        <w:t>homophobic ‘others’ as</w:t>
      </w:r>
      <w:r w:rsidRPr="007156D1">
        <w:rPr>
          <w:rStyle w:val="Emphasis"/>
        </w:rPr>
        <w:t xml:space="preserve"> separate and </w:t>
      </w:r>
      <w:r w:rsidRPr="007156D1">
        <w:rPr>
          <w:rStyle w:val="Emphasis"/>
          <w:highlight w:val="cyan"/>
        </w:rPr>
        <w:t>radically different from a tol- erant national ‘us’</w:t>
      </w:r>
      <w:r w:rsidRPr="007156D1">
        <w:rPr>
          <w:sz w:val="14"/>
        </w:rPr>
        <w:t xml:space="preserve">. In order not to marginalise pupils, teachers, and care-givers, based either on gender and sexuality or on race and ethnicity, </w:t>
      </w:r>
      <w:r w:rsidRPr="007156D1">
        <w:rPr>
          <w:rStyle w:val="StyleUnderline"/>
        </w:rPr>
        <w:t>it is important to develop knowledge on how marginalisation and homogenisation are produced in education</w:t>
      </w:r>
      <w:r w:rsidRPr="007156D1">
        <w:rPr>
          <w:sz w:val="14"/>
        </w:rPr>
        <w:t xml:space="preserve">. </w:t>
      </w:r>
      <w:r w:rsidRPr="007156D1">
        <w:rPr>
          <w:rStyle w:val="StyleUnderline"/>
        </w:rPr>
        <w:t xml:space="preserve">Considering the impact and power of teachers in how norms are reiterated and enacted in schools, the task for this paper is to scrutinise the entanglements of sexu- ality, nationality, and tolerance in </w:t>
      </w:r>
      <w:r w:rsidRPr="007156D1">
        <w:rPr>
          <w:sz w:val="14"/>
        </w:rPr>
        <w:t xml:space="preserve">Swedish teacher </w:t>
      </w:r>
      <w:r w:rsidRPr="007156D1">
        <w:rPr>
          <w:rStyle w:val="StyleUnderline"/>
        </w:rPr>
        <w:t>education</w:t>
      </w:r>
      <w:r w:rsidRPr="007156D1">
        <w:rPr>
          <w:sz w:val="14"/>
        </w:rPr>
        <w:t xml:space="preserve">. Irish Educational Studies 95 Theory – homonationalism, banal nationalism, and precarious subjects In his seminal book Banal Nationalism, Billig (1995) argues that </w:t>
      </w:r>
      <w:r w:rsidRPr="007156D1">
        <w:rPr>
          <w:rStyle w:val="StyleUnderline"/>
        </w:rPr>
        <w:t xml:space="preserve">the notion that </w:t>
      </w:r>
      <w:r w:rsidRPr="007156D1">
        <w:rPr>
          <w:rStyle w:val="StyleUnderline"/>
          <w:highlight w:val="cyan"/>
        </w:rPr>
        <w:t>the spatial world is self-evidently organised on the basis of</w:t>
      </w:r>
      <w:r w:rsidRPr="007156D1">
        <w:rPr>
          <w:rStyle w:val="StyleUnderline"/>
        </w:rPr>
        <w:t xml:space="preserve"> nation-states making all phys- ical spaces into national places also encompasses the idea of nationality as </w:t>
      </w:r>
      <w:r w:rsidRPr="007156D1">
        <w:rPr>
          <w:rStyle w:val="StyleUnderline"/>
          <w:highlight w:val="cyan"/>
        </w:rPr>
        <w:t>national citizenry</w:t>
      </w:r>
      <w:r w:rsidRPr="007156D1">
        <w:rPr>
          <w:sz w:val="14"/>
        </w:rPr>
        <w:t xml:space="preserve">, as </w:t>
      </w:r>
      <w:r w:rsidRPr="007156D1">
        <w:rPr>
          <w:rStyle w:val="StyleUnderline"/>
        </w:rPr>
        <w:t>national characteristics of collectives connected to places designated as nations</w:t>
      </w:r>
      <w:r w:rsidRPr="007156D1">
        <w:rPr>
          <w:sz w:val="14"/>
        </w:rPr>
        <w:t xml:space="preserve">. The term ‘nation’ consequently encompasses two different but highly enmeshed meanings: on the one hand, the ‘nation’ as the nation-state, and on the other hand, </w:t>
      </w:r>
      <w:r w:rsidRPr="007156D1">
        <w:rPr>
          <w:rStyle w:val="StyleUnderline"/>
        </w:rPr>
        <w:t>the ‘nation’ as the people living in the nation-state</w:t>
      </w:r>
      <w:r w:rsidRPr="007156D1">
        <w:rPr>
          <w:sz w:val="14"/>
        </w:rPr>
        <w:t xml:space="preserve"> (Billig 1995, 24). Neither of these conceptions of the nation are founded on so-called ‘objective criteria’ (cf. Anderson 1983). There are no obvious or given reasons why all places have to belong to nations, or why the people living in these nations should be bound together by common interests, habits, or culture. In order for the two conceptions of nation to gain force they have to be made real through performative practices of repetition. </w:t>
      </w:r>
      <w:r w:rsidRPr="007156D1">
        <w:rPr>
          <w:rStyle w:val="StyleUnderline"/>
        </w:rPr>
        <w:t>These practices are what Billig names ‘banal nationalism’. The idea is not that these practices are banal in the sense that they are of little importance, rather the opposite</w:t>
      </w:r>
      <w:r w:rsidRPr="007156D1">
        <w:rPr>
          <w:sz w:val="14"/>
        </w:rPr>
        <w:t>. The term ‘</w:t>
      </w:r>
      <w:r w:rsidRPr="007156D1">
        <w:rPr>
          <w:rStyle w:val="StyleUnderline"/>
        </w:rPr>
        <w:t xml:space="preserve">banal’ refers to how conceptions of nations and </w:t>
      </w:r>
      <w:r w:rsidRPr="007156D1">
        <w:rPr>
          <w:rStyle w:val="StyleUnderline"/>
          <w:highlight w:val="cyan"/>
        </w:rPr>
        <w:t xml:space="preserve">nationalism </w:t>
      </w:r>
      <w:r w:rsidRPr="00983921">
        <w:rPr>
          <w:rStyle w:val="StyleUnderline"/>
        </w:rPr>
        <w:t xml:space="preserve">are reproduced in banal or mundane ways, how they </w:t>
      </w:r>
      <w:r w:rsidRPr="007156D1">
        <w:rPr>
          <w:rStyle w:val="StyleUnderline"/>
          <w:highlight w:val="cyan"/>
        </w:rPr>
        <w:t>serve as a</w:t>
      </w:r>
      <w:r w:rsidRPr="007156D1">
        <w:rPr>
          <w:rStyle w:val="StyleUnderline"/>
        </w:rPr>
        <w:t xml:space="preserve"> backdrop and </w:t>
      </w:r>
      <w:r w:rsidRPr="007156D1">
        <w:rPr>
          <w:rStyle w:val="StyleUnderline"/>
          <w:highlight w:val="cyan"/>
        </w:rPr>
        <w:t>prerequisite for thinking, talking, and organising</w:t>
      </w:r>
      <w:r w:rsidRPr="007156D1">
        <w:rPr>
          <w:rStyle w:val="StyleUnderline"/>
        </w:rPr>
        <w:t xml:space="preserve"> societies and lives, without actively naming nationalism.</w:t>
      </w:r>
      <w:r w:rsidRPr="007156D1">
        <w:rPr>
          <w:sz w:val="14"/>
        </w:rPr>
        <w:t xml:space="preserve"> </w:t>
      </w:r>
      <w:r w:rsidRPr="007156D1">
        <w:rPr>
          <w:rStyle w:val="StyleUnderline"/>
        </w:rPr>
        <w:t xml:space="preserve">This is not least evident in compulsory education. In most countries, </w:t>
      </w:r>
      <w:r w:rsidRPr="00983921">
        <w:rPr>
          <w:rStyle w:val="StyleUnderline"/>
        </w:rPr>
        <w:t>compulsory education is a national project aiming to foster citi- zens and create prerequisites for a prosperous future for</w:t>
      </w:r>
      <w:r w:rsidRPr="007156D1">
        <w:rPr>
          <w:rStyle w:val="StyleUnderline"/>
        </w:rPr>
        <w:t xml:space="preserve"> the nation as a collective</w:t>
      </w:r>
      <w:r w:rsidRPr="00DC578D">
        <w:rPr>
          <w:rStyle w:val="StyleUnderline"/>
          <w:highlight w:val="yellow"/>
        </w:rPr>
        <w:t xml:space="preserve">. This is one reason why the </w:t>
      </w:r>
      <w:r w:rsidRPr="00DC578D">
        <w:rPr>
          <w:rStyle w:val="Emphasis"/>
          <w:highlight w:val="yellow"/>
        </w:rPr>
        <w:t>Swedish</w:t>
      </w:r>
      <w:r w:rsidRPr="00DC578D">
        <w:rPr>
          <w:rStyle w:val="StyleUnderline"/>
          <w:highlight w:val="yellow"/>
        </w:rPr>
        <w:t xml:space="preserve"> national curriculum begins with accounts of what ‘fun- damental values’ the school is supposed to be based on</w:t>
      </w:r>
      <w:r w:rsidRPr="007156D1">
        <w:rPr>
          <w:sz w:val="14"/>
        </w:rPr>
        <w:t xml:space="preserve"> and convey to the (future) citi- zens. </w:t>
      </w:r>
      <w:r w:rsidRPr="007156D1">
        <w:rPr>
          <w:rStyle w:val="StyleUnderline"/>
        </w:rPr>
        <w:t xml:space="preserve">All subjects and activities in the </w:t>
      </w:r>
      <w:r w:rsidRPr="007156D1">
        <w:rPr>
          <w:rStyle w:val="StyleUnderline"/>
          <w:highlight w:val="cyan"/>
        </w:rPr>
        <w:t>schools can</w:t>
      </w:r>
      <w:r w:rsidRPr="007156D1">
        <w:rPr>
          <w:rStyle w:val="StyleUnderline"/>
        </w:rPr>
        <w:t xml:space="preserve"> therefore </w:t>
      </w:r>
      <w:r w:rsidRPr="007156D1">
        <w:rPr>
          <w:rStyle w:val="StyleUnderline"/>
          <w:highlight w:val="cyan"/>
        </w:rPr>
        <w:t>be seen as</w:t>
      </w:r>
      <w:r w:rsidRPr="007156D1">
        <w:rPr>
          <w:rStyle w:val="StyleUnderline"/>
        </w:rPr>
        <w:t xml:space="preserve"> practices of </w:t>
      </w:r>
      <w:r w:rsidRPr="007156D1">
        <w:rPr>
          <w:rStyle w:val="StyleUnderline"/>
          <w:highlight w:val="cyan"/>
        </w:rPr>
        <w:t>banal nationalism</w:t>
      </w:r>
      <w:r w:rsidRPr="007156D1">
        <w:rPr>
          <w:rStyle w:val="StyleUnderline"/>
        </w:rPr>
        <w:t xml:space="preserve">, where </w:t>
      </w:r>
      <w:r w:rsidRPr="007156D1">
        <w:rPr>
          <w:rStyle w:val="StyleUnderline"/>
          <w:highlight w:val="cyan"/>
        </w:rPr>
        <w:t>choices of subject matter, forms of pedagogy,</w:t>
      </w:r>
      <w:r w:rsidRPr="007156D1">
        <w:rPr>
          <w:rStyle w:val="StyleUnderline"/>
        </w:rPr>
        <w:t xml:space="preserve"> architecture of the buildings, organisation of the semester and the school days, assessment prac- tices, </w:t>
      </w:r>
      <w:r w:rsidRPr="007156D1">
        <w:rPr>
          <w:rStyle w:val="StyleUnderline"/>
          <w:highlight w:val="cyan"/>
        </w:rPr>
        <w:t>and so forth are</w:t>
      </w:r>
      <w:r w:rsidRPr="007156D1">
        <w:rPr>
          <w:rStyle w:val="StyleUnderline"/>
        </w:rPr>
        <w:t xml:space="preserve"> articulations and performances of </w:t>
      </w:r>
      <w:r w:rsidRPr="007156D1">
        <w:rPr>
          <w:rStyle w:val="StyleUnderline"/>
          <w:highlight w:val="cyan"/>
        </w:rPr>
        <w:t>what signifies the nation</w:t>
      </w:r>
      <w:r w:rsidRPr="007156D1">
        <w:rPr>
          <w:sz w:val="14"/>
        </w:rPr>
        <w:t xml:space="preserve"> </w:t>
      </w:r>
      <w:r w:rsidRPr="00983921">
        <w:rPr>
          <w:sz w:val="14"/>
        </w:rPr>
        <w:t>Sweden</w:t>
      </w:r>
      <w:r w:rsidRPr="00983921">
        <w:rPr>
          <w:rStyle w:val="StyleUnderline"/>
        </w:rPr>
        <w:t>. The overarching goal for any national school system is thus schooling in nationalism</w:t>
      </w:r>
      <w:r w:rsidRPr="00983921">
        <w:rPr>
          <w:sz w:val="14"/>
        </w:rPr>
        <w:t>. One example of how educational practices are founded on and enmeshed with nationalism is found in Schooling Sexualities (Epstein and Johnson 1998), where</w:t>
      </w:r>
      <w:r w:rsidRPr="007156D1">
        <w:rPr>
          <w:sz w:val="14"/>
        </w:rPr>
        <w:t xml:space="preserve"> Epstein and Johnson convincingly show that constructions of nationality can be viewed through the lens of sexuality, because sexual components are always embedded in national discourses, and vice versa (Epstein and Johnson 1998, 5). </w:t>
      </w:r>
      <w:r w:rsidRPr="007156D1">
        <w:rPr>
          <w:rStyle w:val="StyleUnderline"/>
        </w:rPr>
        <w:t xml:space="preserve">I have found </w:t>
      </w:r>
      <w:r w:rsidRPr="00983921">
        <w:rPr>
          <w:rStyle w:val="StyleUnderline"/>
        </w:rPr>
        <w:t>the analytical</w:t>
      </w:r>
      <w:r w:rsidRPr="007156D1">
        <w:rPr>
          <w:rStyle w:val="StyleUnderline"/>
        </w:rPr>
        <w:t xml:space="preserve"> </w:t>
      </w:r>
      <w:r w:rsidRPr="00983921">
        <w:rPr>
          <w:rStyle w:val="StyleUnderline"/>
        </w:rPr>
        <w:t>concept ‘homonationalism’</w:t>
      </w:r>
      <w:r w:rsidRPr="00983921">
        <w:rPr>
          <w:sz w:val="14"/>
        </w:rPr>
        <w:t xml:space="preserve"> (Puar 2007, 2013</w:t>
      </w:r>
      <w:r w:rsidRPr="00983921">
        <w:rPr>
          <w:rStyle w:val="StyleUnderline"/>
        </w:rPr>
        <w:t>) useful for analysing the entanglements of sexuality and banal nationalism. Puar developed homonationalism as an analytical concept to understand the desirability of representing</w:t>
      </w:r>
      <w:r w:rsidRPr="007156D1">
        <w:rPr>
          <w:rStyle w:val="StyleUnderline"/>
        </w:rPr>
        <w:t xml:space="preserve"> nations as ‘gay-friendly’. It is founded on the observation </w:t>
      </w:r>
      <w:r w:rsidRPr="007156D1">
        <w:rPr>
          <w:rStyle w:val="Emphasis"/>
        </w:rPr>
        <w:t xml:space="preserve">that </w:t>
      </w:r>
      <w:r w:rsidRPr="007156D1">
        <w:rPr>
          <w:rStyle w:val="Emphasis"/>
          <w:highlight w:val="cyan"/>
        </w:rPr>
        <w:t>sexuality has become</w:t>
      </w:r>
      <w:r w:rsidRPr="007156D1">
        <w:rPr>
          <w:rStyle w:val="Emphasis"/>
        </w:rPr>
        <w:t xml:space="preserve"> increasingly </w:t>
      </w:r>
      <w:r w:rsidRPr="007156D1">
        <w:rPr>
          <w:rStyle w:val="Emphasis"/>
          <w:highlight w:val="cyan"/>
        </w:rPr>
        <w:t>used by Western countries</w:t>
      </w:r>
      <w:r w:rsidRPr="007156D1">
        <w:rPr>
          <w:rStyle w:val="Emphasis"/>
        </w:rPr>
        <w:t xml:space="preserve"> in order </w:t>
      </w:r>
      <w:r w:rsidRPr="007156D1">
        <w:rPr>
          <w:rStyle w:val="Emphasis"/>
          <w:highlight w:val="cyan"/>
        </w:rPr>
        <w:t>to construct proper citizens as tolerant of queer liberal subjects</w:t>
      </w:r>
      <w:r w:rsidRPr="007156D1">
        <w:rPr>
          <w:sz w:val="14"/>
        </w:rPr>
        <w:t xml:space="preserve">. One example of this already mentioned is the ‘homotolerance’ that Røthing observed in Norwegian sex education (Røthing 2008), where tolerance of lesbian, gay, bisexual, and queer subjects was constituted </w:t>
      </w:r>
      <w:r w:rsidRPr="00DC578D">
        <w:rPr>
          <w:rStyle w:val="StyleUnderline"/>
          <w:highlight w:val="yellow"/>
        </w:rPr>
        <w:t xml:space="preserve">as significant for </w:t>
      </w:r>
      <w:r w:rsidRPr="00DC578D">
        <w:rPr>
          <w:rStyle w:val="Emphasis"/>
          <w:highlight w:val="yellow"/>
        </w:rPr>
        <w:t>Norwegian</w:t>
      </w:r>
      <w:r w:rsidRPr="00DC578D">
        <w:rPr>
          <w:rStyle w:val="StyleUnderline"/>
          <w:highlight w:val="yellow"/>
        </w:rPr>
        <w:t xml:space="preserve"> citizens</w:t>
      </w:r>
      <w:r w:rsidRPr="007156D1">
        <w:rPr>
          <w:sz w:val="14"/>
        </w:rPr>
        <w:t xml:space="preserve">. </w:t>
      </w:r>
      <w:r w:rsidRPr="007156D1">
        <w:rPr>
          <w:rStyle w:val="StyleUnderline"/>
        </w:rPr>
        <w:t xml:space="preserve">Using the two concepts – banal nationalism and homonationalism – together, homonationalism can be seen as an effect of homotolerant heteronormativity as a signifying trait of a nation-state. In this way, the </w:t>
      </w:r>
      <w:r w:rsidRPr="007156D1">
        <w:rPr>
          <w:rStyle w:val="StyleUnderline"/>
          <w:highlight w:val="cyan"/>
        </w:rPr>
        <w:t>queer liberal subjects</w:t>
      </w:r>
      <w:r w:rsidRPr="007156D1">
        <w:rPr>
          <w:rStyle w:val="StyleUnderline"/>
        </w:rPr>
        <w:t xml:space="preserve">, that is, </w:t>
      </w:r>
      <w:r w:rsidRPr="007156D1">
        <w:rPr>
          <w:rStyle w:val="StyleUnderline"/>
          <w:highlight w:val="cyan"/>
        </w:rPr>
        <w:t>white, liberal</w:t>
      </w:r>
      <w:r w:rsidRPr="007156D1">
        <w:rPr>
          <w:rStyle w:val="StyleUnderline"/>
        </w:rPr>
        <w:t xml:space="preserve">, tolerant, </w:t>
      </w:r>
      <w:r w:rsidRPr="007156D1">
        <w:rPr>
          <w:rStyle w:val="StyleUnderline"/>
          <w:highlight w:val="cyan"/>
        </w:rPr>
        <w:t>consumer-oriented LGBTQI subjects</w:t>
      </w:r>
      <w:r w:rsidRPr="007156D1">
        <w:rPr>
          <w:rStyle w:val="StyleUnderline"/>
        </w:rPr>
        <w:t xml:space="preserve">, </w:t>
      </w:r>
      <w:r w:rsidRPr="007156D1">
        <w:rPr>
          <w:rStyle w:val="StyleUnderline"/>
          <w:highlight w:val="cyan"/>
        </w:rPr>
        <w:t>contribute to</w:t>
      </w:r>
      <w:r w:rsidRPr="007156D1">
        <w:rPr>
          <w:rStyle w:val="StyleUnderline"/>
        </w:rPr>
        <w:t xml:space="preserve"> processes of </w:t>
      </w:r>
      <w:r w:rsidRPr="007156D1">
        <w:rPr>
          <w:rStyle w:val="StyleUnderline"/>
          <w:highlight w:val="cyan"/>
        </w:rPr>
        <w:t>sexual othering</w:t>
      </w:r>
      <w:r w:rsidRPr="007156D1">
        <w:rPr>
          <w:rStyle w:val="StyleUnderline"/>
        </w:rPr>
        <w:t>. The rights of LGBTQI subjects, as tolerated white ‘others’, are enforced at the expense of racialised, obsolete, religious (often Muslim), homophobic ‘others’</w:t>
      </w:r>
      <w:r w:rsidRPr="007156D1">
        <w:rPr>
          <w:sz w:val="14"/>
        </w:rPr>
        <w:t xml:space="preserve">. The concept of homonationalism can thus be seen as a critique of a liberal LGBTQI rights agenda focused on the inclusion of individual LGBTQI subjects within hetero-sexual normativity, rather than on subversions of the national sexual hegemony. According to Puar, </w:t>
      </w:r>
      <w:r w:rsidRPr="007156D1">
        <w:rPr>
          <w:rStyle w:val="Emphasis"/>
          <w:highlight w:val="cyan"/>
        </w:rPr>
        <w:t>the conception</w:t>
      </w:r>
      <w:r w:rsidRPr="007156D1">
        <w:rPr>
          <w:rStyle w:val="Emphasis"/>
        </w:rPr>
        <w:t xml:space="preserve"> of LGBTQI subjects </w:t>
      </w:r>
      <w:r w:rsidRPr="007156D1">
        <w:rPr>
          <w:rStyle w:val="Emphasis"/>
          <w:highlight w:val="cyan"/>
        </w:rPr>
        <w:t>within the framework of rights discourses iterates</w:t>
      </w:r>
      <w:r w:rsidRPr="007156D1">
        <w:rPr>
          <w:rStyle w:val="Emphasis"/>
        </w:rPr>
        <w:t xml:space="preserve"> a </w:t>
      </w:r>
      <w:r w:rsidRPr="007156D1">
        <w:rPr>
          <w:rStyle w:val="Emphasis"/>
          <w:highlight w:val="cyan"/>
        </w:rPr>
        <w:t>liberal</w:t>
      </w:r>
      <w:r w:rsidRPr="007156D1">
        <w:rPr>
          <w:rStyle w:val="Emphasis"/>
        </w:rPr>
        <w:t xml:space="preserve"> </w:t>
      </w:r>
      <w:r w:rsidRPr="007156D1">
        <w:rPr>
          <w:rStyle w:val="Emphasis"/>
          <w:highlight w:val="cyan"/>
        </w:rPr>
        <w:t>normativity</w:t>
      </w:r>
      <w:r w:rsidRPr="007156D1">
        <w:rPr>
          <w:rStyle w:val="Emphasis"/>
        </w:rPr>
        <w:t xml:space="preserve"> where subjectivity is based on individualism, rationality, </w:t>
      </w:r>
      <w:r w:rsidRPr="007156D1">
        <w:rPr>
          <w:rStyle w:val="Emphasis"/>
          <w:highlight w:val="cyan"/>
        </w:rPr>
        <w:t>and</w:t>
      </w:r>
      <w:r w:rsidRPr="007156D1">
        <w:rPr>
          <w:rStyle w:val="Emphasis"/>
        </w:rPr>
        <w:t xml:space="preserve"> free choice</w:t>
      </w:r>
      <w:r w:rsidRPr="007156D1">
        <w:rPr>
          <w:sz w:val="14"/>
        </w:rPr>
        <w:t xml:space="preserve"> (Puar 2007, 22–24, 51). </w:t>
      </w:r>
      <w:r w:rsidRPr="007156D1">
        <w:rPr>
          <w:rStyle w:val="Emphasis"/>
        </w:rPr>
        <w:t xml:space="preserve">An important aspect of homonationalism is </w:t>
      </w:r>
      <w:r w:rsidRPr="007156D1">
        <w:rPr>
          <w:rStyle w:val="Emphasis"/>
          <w:highlight w:val="cyan"/>
        </w:rPr>
        <w:t>how it</w:t>
      </w:r>
      <w:r w:rsidRPr="007156D1">
        <w:rPr>
          <w:rStyle w:val="Emphasis"/>
        </w:rPr>
        <w:t xml:space="preserve"> </w:t>
      </w:r>
      <w:r w:rsidRPr="007156D1">
        <w:rPr>
          <w:rStyle w:val="Emphasis"/>
          <w:highlight w:val="cyan"/>
        </w:rPr>
        <w:t>disciplines and normalises</w:t>
      </w:r>
      <w:r w:rsidRPr="007156D1">
        <w:rPr>
          <w:rStyle w:val="Emphasis"/>
        </w:rPr>
        <w:t xml:space="preserve"> queer </w:t>
      </w:r>
      <w:r w:rsidRPr="007156D1">
        <w:rPr>
          <w:rStyle w:val="Emphasis"/>
          <w:highlight w:val="cyan"/>
        </w:rPr>
        <w:t>bodies.</w:t>
      </w:r>
      <w:r w:rsidRPr="007156D1">
        <w:rPr>
          <w:rStyle w:val="Emphasis"/>
        </w:rPr>
        <w:t xml:space="preserve"> It is thus not only heteronormative, but also homonormative</w:t>
      </w:r>
      <w:r w:rsidRPr="007156D1">
        <w:rPr>
          <w:sz w:val="14"/>
        </w:rPr>
        <w:t xml:space="preserve">. There are clear limitations as to what is understood as tolerable and recognised as ‘normal’ LGBTQI subjectivity (cf. Seidman and Meeks 2011). </w:t>
      </w:r>
      <w:r w:rsidRPr="007156D1">
        <w:rPr>
          <w:rStyle w:val="StyleUnderline"/>
        </w:rPr>
        <w:t>In order to elucidate processes of homonationalism, Puar suggests a move from intersectionality to assemblage. This is also how I conceive of homonationalism in this paper.</w:t>
      </w:r>
      <w:r w:rsidRPr="007156D1">
        <w:rPr>
          <w:sz w:val="14"/>
        </w:rPr>
        <w:t xml:space="preserve"> This is not to disparage intersectional studies. Several researchers in the field of education and sexuality have done useful studies by employing intersectional perspectives. One example is Kumashiro (2001). By looking into intersections of race and sexuality and combining Critical Race Theory and Queer Theory, Kumashiro points to how a focus on gays and lesbians in education risks reiterating homosexuality together with whiteness and thereby obfuscating gays and lesbians of colour. </w:t>
      </w:r>
      <w:r w:rsidRPr="007156D1">
        <w:rPr>
          <w:rStyle w:val="StyleUnderline"/>
        </w:rPr>
        <w:t xml:space="preserve">There are, however, differences between using a perspective of intersectionality and a perspective of assemblage when the interest is in investigating productions of nationalism and sexuality. Where intersectionality presumes more or less stable norms and categories, </w:t>
      </w:r>
      <w:r w:rsidRPr="007156D1">
        <w:rPr>
          <w:rStyle w:val="Emphasis"/>
        </w:rPr>
        <w:t xml:space="preserve">the concept </w:t>
      </w:r>
      <w:r w:rsidRPr="007156D1">
        <w:rPr>
          <w:rStyle w:val="Emphasis"/>
          <w:highlight w:val="cyan"/>
        </w:rPr>
        <w:t>assemblage</w:t>
      </w:r>
      <w:r w:rsidRPr="007156D1">
        <w:rPr>
          <w:sz w:val="14"/>
        </w:rPr>
        <w:t xml:space="preserve"> (cf. Deleuze and Guattari 1987) </w:t>
      </w:r>
      <w:r w:rsidRPr="007156D1">
        <w:rPr>
          <w:rStyle w:val="Emphasis"/>
          <w:highlight w:val="cyan"/>
        </w:rPr>
        <w:t>does not presume stability</w:t>
      </w:r>
      <w:r w:rsidRPr="007156D1">
        <w:rPr>
          <w:rStyle w:val="Emphasis"/>
        </w:rPr>
        <w:t xml:space="preserve"> or given norms and categories. Assemblages appear as networks of relations of norms and practices producing affects, emotions, and energies, </w:t>
      </w:r>
      <w:r w:rsidRPr="007156D1">
        <w:rPr>
          <w:rStyle w:val="Emphasis"/>
          <w:highlight w:val="cyan"/>
        </w:rPr>
        <w:t>as these networks inhabit</w:t>
      </w:r>
      <w:r w:rsidRPr="007156D1">
        <w:rPr>
          <w:rStyle w:val="Emphasis"/>
        </w:rPr>
        <w:t xml:space="preserve"> events, places, and bodies</w:t>
      </w:r>
      <w:r w:rsidRPr="007156D1">
        <w:rPr>
          <w:sz w:val="14"/>
        </w:rPr>
        <w:t xml:space="preserve"> (Puar 2005, 127–128). </w:t>
      </w:r>
      <w:r w:rsidRPr="007156D1">
        <w:rPr>
          <w:rStyle w:val="StyleUnderline"/>
        </w:rPr>
        <w:t xml:space="preserve">In studying queerness as emergences from assemblages, there is no identity to queer, no essentially queer bodies or </w:t>
      </w:r>
      <w:r w:rsidRPr="007156D1">
        <w:rPr>
          <w:rStyle w:val="StyleUnderline"/>
          <w:highlight w:val="cyan"/>
        </w:rPr>
        <w:t>subjects.</w:t>
      </w:r>
      <w:r w:rsidRPr="007156D1">
        <w:rPr>
          <w:rStyle w:val="StyleUnderline"/>
        </w:rPr>
        <w:t xml:space="preserve"> The analytical concept of homonationalism as an assemblage is thus useful in that it can help with understanding the power of homonationalism in the production of sexual nationalism and sexual citizens as well as the production of those positioned as outside of, or other, in relation to the nation</w:t>
      </w:r>
      <w:r w:rsidRPr="007156D1">
        <w:rPr>
          <w:sz w:val="14"/>
        </w:rPr>
        <w:t xml:space="preserve">. In discussing what is produced as outside of, and other, in relation to the nation I draw on Butler’s elaborations of the analytical concepts of precarity, vulnerability, recognition, and human life as a condition of interdependency (Butler 2015). Like Puar, Butler describes emergences of bodies as subjects as effects of networks. She critiques intersectionality, stating that persons are not collections of identities, but assemblages, produced and made possible by infrastructures, entities, elements, materialities, and bodies that they relate to (Butler 2015, 68). Before I develop my understanding of these concepts, I believe it is important to stress that the way assemblages of homonationalism produce subjects as ‘other’ is not limited to discourses or norms as language or ideas. Discourses and norms are material, they are what I have elsewhere described as normative materialisations (Martinsson and Reimers 2014). The othering of bodies or subjects by homonationalism has tangible economic, material, and political effects for the possibilities of living liveable lives (Butler 2015, 21). It is in recognition of this that Butler uses the concept of precarity, not as an identity position or category but as a social and economic condition, where certain populations are made more exposed to injury, violence, and death than others. </w:t>
      </w:r>
      <w:r w:rsidRPr="007156D1">
        <w:rPr>
          <w:rStyle w:val="StyleUnderline"/>
        </w:rPr>
        <w:t>The concept is based on the notion that a fundamental condition for all beings is interdependence, because they(we) emerge through, and in, networks or assemblages. This implies vulnerability; nobody can 96 E. Reimers sustain herself alone. In neoliberal times such as the present, where there is a stress on autonomous individuals and meritocracy as an outcome of rational choices, as if all beings were independent and detached from what Butler calls ‘infrastructural support’</w:t>
      </w:r>
      <w:r w:rsidRPr="007156D1">
        <w:rPr>
          <w:sz w:val="14"/>
        </w:rPr>
        <w:t xml:space="preserve"> (Butler 2015, 148), </w:t>
      </w:r>
      <w:r w:rsidRPr="007156D1">
        <w:rPr>
          <w:rStyle w:val="StyleUnderline"/>
        </w:rPr>
        <w:t xml:space="preserve">processes of precarisation tend to become naturalised. Common for Puar and Butler is </w:t>
      </w:r>
      <w:r w:rsidRPr="007156D1">
        <w:rPr>
          <w:rStyle w:val="StyleUnderline"/>
          <w:highlight w:val="cyan"/>
        </w:rPr>
        <w:t>the role of neoliberalism</w:t>
      </w:r>
      <w:r w:rsidRPr="007156D1">
        <w:rPr>
          <w:rStyle w:val="StyleUnderline"/>
        </w:rPr>
        <w:t xml:space="preserve"> as an important element in the assemblages that produce homonationalism </w:t>
      </w:r>
      <w:r w:rsidRPr="007156D1">
        <w:rPr>
          <w:rStyle w:val="StyleUnderline"/>
          <w:highlight w:val="cyan"/>
        </w:rPr>
        <w:t>and precarious bodies</w:t>
      </w:r>
      <w:r w:rsidRPr="007156D1">
        <w:rPr>
          <w:sz w:val="14"/>
        </w:rPr>
        <w:t>.</w:t>
      </w:r>
      <w:r w:rsidRPr="007156D1">
        <w:rPr>
          <w:rStyle w:val="StyleUnderline"/>
        </w:rPr>
        <w:t xml:space="preserve"> </w:t>
      </w:r>
      <w:r w:rsidRPr="007156D1">
        <w:rPr>
          <w:sz w:val="14"/>
        </w:rPr>
        <w:t>This notion is productive also for the analyses in this paper. Drawing on Wendy Brown</w:t>
      </w:r>
      <w:r w:rsidRPr="007156D1">
        <w:rPr>
          <w:rStyle w:val="StyleUnderline"/>
        </w:rPr>
        <w:t xml:space="preserve">, neoliberalism is here seen both </w:t>
      </w:r>
      <w:r w:rsidRPr="007156D1">
        <w:rPr>
          <w:rStyle w:val="StyleUnderline"/>
          <w:highlight w:val="cyan"/>
        </w:rPr>
        <w:t>as a distinctive</w:t>
      </w:r>
      <w:r w:rsidRPr="007156D1">
        <w:rPr>
          <w:rStyle w:val="StyleUnderline"/>
        </w:rPr>
        <w:t xml:space="preserve"> mode of reason and as a </w:t>
      </w:r>
      <w:r w:rsidRPr="007156D1">
        <w:rPr>
          <w:rStyle w:val="StyleUnderline"/>
          <w:highlight w:val="cyan"/>
        </w:rPr>
        <w:t>shifting signifier</w:t>
      </w:r>
      <w:r w:rsidRPr="007156D1">
        <w:rPr>
          <w:sz w:val="14"/>
        </w:rPr>
        <w:t xml:space="preserve"> (Brown 2015). In stressing and naturalising economic values and rationales as dominant for every sector of society, not least schooling, neoliberal governance simultaneously produces a conception of subjectivity as individual and rational (Brown 2015). School results and life trajectories are not only regarded as matters of making the right choices and thereby accessible for all (cf. Ball 2006). They are also seen as independent of social background, gender, race, sexuality and so forth. T</w:t>
      </w:r>
      <w:r w:rsidRPr="007156D1">
        <w:rPr>
          <w:rStyle w:val="StyleUnderline"/>
        </w:rPr>
        <w:t xml:space="preserve">hey way in which subjects are differently positioned, forming different possibilities and circumscriptions, is denied or made irrelevant. In relation to this paper, the precarity of LGBTQI students and teachers is concealed within a liberal discourse which only recognises individuals, disregarding the consequences of normative categorisations. In the following I will put the analytical concepts ‘banal nationalism’, ‘homonationalism’, and ‘precarity’ to work in analysis of examples from Swedish teacher education, and thus elucidate how </w:t>
      </w:r>
      <w:r w:rsidRPr="007156D1">
        <w:rPr>
          <w:rStyle w:val="StyleUnderline"/>
          <w:highlight w:val="cyan"/>
        </w:rPr>
        <w:t>homonationalism produces</w:t>
      </w:r>
      <w:r w:rsidRPr="007156D1">
        <w:rPr>
          <w:rStyle w:val="StyleUnderline"/>
        </w:rPr>
        <w:t xml:space="preserve"> </w:t>
      </w:r>
      <w:r w:rsidRPr="007156D1">
        <w:rPr>
          <w:rStyle w:val="StyleUnderline"/>
          <w:highlight w:val="cyan"/>
        </w:rPr>
        <w:t>precarious conditions</w:t>
      </w:r>
      <w:r w:rsidRPr="007156D1">
        <w:rPr>
          <w:rStyle w:val="StyleUnderline"/>
        </w:rPr>
        <w:t xml:space="preserve"> for some bodies, </w:t>
      </w:r>
      <w:r w:rsidRPr="007156D1">
        <w:rPr>
          <w:rStyle w:val="StyleUnderline"/>
          <w:highlight w:val="cyan"/>
        </w:rPr>
        <w:t>making some lives more liveable than others</w:t>
      </w:r>
      <w:r w:rsidRPr="007156D1">
        <w:rPr>
          <w:sz w:val="14"/>
        </w:rPr>
        <w:t xml:space="preserve"> </w:t>
      </w:r>
    </w:p>
    <w:p w14:paraId="6AFD03EA" w14:textId="77777777" w:rsidR="00CF50E4" w:rsidRDefault="00CF50E4" w:rsidP="00CF50E4"/>
    <w:p w14:paraId="078C0AD8" w14:textId="77777777" w:rsidR="00CF50E4" w:rsidRPr="00815E13" w:rsidRDefault="00CF50E4" w:rsidP="00CF50E4">
      <w:pPr>
        <w:pStyle w:val="Heading4"/>
        <w:rPr>
          <w:rFonts w:cs="Times New Roman"/>
        </w:rPr>
      </w:pPr>
      <w:r w:rsidRPr="00815E13">
        <w:rPr>
          <w:rFonts w:cs="Times New Roman"/>
        </w:rPr>
        <w:t xml:space="preserve">4. Puar’s theory eliminates any viable conception of queerness which makes it theoretically useless. </w:t>
      </w:r>
    </w:p>
    <w:p w14:paraId="2288A410" w14:textId="77777777" w:rsidR="00CF50E4" w:rsidRPr="00815E13" w:rsidRDefault="00CF50E4" w:rsidP="00CF50E4">
      <w:r w:rsidRPr="00815E13">
        <w:rPr>
          <w:rStyle w:val="Style13ptBold"/>
        </w:rPr>
        <w:t>Ruti 17</w:t>
      </w:r>
      <w:r w:rsidRPr="00815E13">
        <w:t xml:space="preserve">—Professor of critical theory and of sexual diversity studies at the University of Toronto [Mari, </w:t>
      </w:r>
      <w:r w:rsidRPr="00815E13">
        <w:rPr>
          <w:i/>
        </w:rPr>
        <w:t>The Ethics of Opting Out: Queer Theory’s Defiant Subjects</w:t>
      </w:r>
      <w:r w:rsidRPr="00815E13">
        <w:t xml:space="preserve">, New York: Columbia University Press, p. 32-34] </w:t>
      </w:r>
    </w:p>
    <w:p w14:paraId="6F0AB800" w14:textId="77777777" w:rsidR="00CF50E4" w:rsidRPr="00815E13" w:rsidRDefault="00CF50E4" w:rsidP="00CF50E4"/>
    <w:p w14:paraId="0941CF11" w14:textId="77777777" w:rsidR="00CF50E4" w:rsidRPr="00815E13" w:rsidRDefault="00CF50E4" w:rsidP="00CF50E4">
      <w:pPr>
        <w:rPr>
          <w:sz w:val="16"/>
        </w:rPr>
      </w:pPr>
      <w:r w:rsidRPr="00815E13">
        <w:rPr>
          <w:rStyle w:val="StyleUnderline"/>
          <w:highlight w:val="yellow"/>
        </w:rPr>
        <w:t>Puar's account of queer exceptionalism illustrates that she recognizes the downside of the trope of queer mobility</w:t>
      </w:r>
      <w:r w:rsidRPr="00815E13">
        <w:rPr>
          <w:sz w:val="16"/>
        </w:rPr>
        <w:t xml:space="preserve">. </w:t>
      </w:r>
      <w:r w:rsidRPr="00815E13">
        <w:rPr>
          <w:rStyle w:val="StyleUnderline"/>
          <w:highlight w:val="yellow"/>
        </w:rPr>
        <w:t>Yet</w:t>
      </w:r>
      <w:r w:rsidRPr="00815E13">
        <w:rPr>
          <w:rStyle w:val="StyleUnderline"/>
        </w:rPr>
        <w:t xml:space="preserve"> ultimately </w:t>
      </w:r>
      <w:r w:rsidRPr="00815E13">
        <w:rPr>
          <w:rStyle w:val="Emphasis"/>
          <w:highlight w:val="yellow"/>
        </w:rPr>
        <w:t>even she cannot resist the siren song of this trope</w:t>
      </w:r>
      <w:r w:rsidRPr="00815E13">
        <w:rPr>
          <w:rStyle w:val="StyleUnderline"/>
          <w:highlight w:val="yellow"/>
        </w:rPr>
        <w:t>, for she ends her analysis with an enthusiastic celebration of Deleuzian-Guattarian fluidity</w:t>
      </w:r>
      <w:r w:rsidRPr="00815E13">
        <w:rPr>
          <w:rStyle w:val="StyleUnderline"/>
        </w:rPr>
        <w:t>, offering a rhizomal model of "assemblage" to counter the (presumed) rigidities of intersectional analysis</w:t>
      </w:r>
      <w:r w:rsidRPr="00815E13">
        <w:rPr>
          <w:sz w:val="16"/>
        </w:rPr>
        <w:t>. If intersectionality-in Puar's opinion-presupposes identities that can be named, discerned, understood, represented, and rendered meaningful, assemblage pulverizes identities, allowing us to envision "movements, intensities, emotions, energies, affectivities, and textures as they inhabit events, spatiality, and corporealities" (2007, 215). That is, if intersectionality freezes identities into legible entities, assemblage allows "for becoming beyond and without being" (216).</w:t>
      </w:r>
    </w:p>
    <w:p w14:paraId="3CB1646A" w14:textId="77777777" w:rsidR="00CF50E4" w:rsidRPr="00815E13" w:rsidRDefault="00CF50E4" w:rsidP="00CF50E4">
      <w:pPr>
        <w:rPr>
          <w:sz w:val="16"/>
        </w:rPr>
      </w:pPr>
      <w:r w:rsidRPr="00815E13">
        <w:rPr>
          <w:sz w:val="16"/>
        </w:rPr>
        <w:t xml:space="preserve">It would be possible to argue that </w:t>
      </w:r>
      <w:r w:rsidRPr="00815E13">
        <w:rPr>
          <w:rStyle w:val="StyleUnderline"/>
          <w:highlight w:val="yellow"/>
        </w:rPr>
        <w:t xml:space="preserve">Puar is creating a </w:t>
      </w:r>
      <w:r w:rsidRPr="00815E13">
        <w:rPr>
          <w:rStyle w:val="Emphasis"/>
          <w:highlight w:val="yellow"/>
        </w:rPr>
        <w:t>false dichotomy</w:t>
      </w:r>
      <w:r w:rsidRPr="00815E13">
        <w:rPr>
          <w:rStyle w:val="StyleUnderline"/>
          <w:highlight w:val="yellow"/>
        </w:rPr>
        <w:t xml:space="preserve"> between intersectionality and assemblage</w:t>
      </w:r>
      <w:r w:rsidRPr="00815E13">
        <w:rPr>
          <w:rStyle w:val="StyleUnderline"/>
        </w:rPr>
        <w:t>, that intersectional analyses also often rely on a notion of identity as an open-ended process of becoming, that identity in the intersectional sense does not need to be fixed for all times to come (does not need to congeal into a stable state of "being")</w:t>
      </w:r>
      <w:r w:rsidRPr="00815E13">
        <w:rPr>
          <w:sz w:val="16"/>
        </w:rPr>
        <w:t xml:space="preserve">. But what is most relevant for our purposes is that </w:t>
      </w:r>
      <w:r w:rsidRPr="00815E13">
        <w:rPr>
          <w:rStyle w:val="StyleUnderline"/>
        </w:rPr>
        <w:t>Puar's allegiance to the Deleuzian-Guattarian ideal of the utter pulverization of subjectivity leads her to elevate the suicide bomber-whose "identity" is, literally, blown to pieces-to an icon of a "queer assemblage:' to assert that "self-annihilation is the ultimate form of resistance</w:t>
      </w:r>
      <w:r w:rsidRPr="00815E13">
        <w:rPr>
          <w:sz w:val="16"/>
        </w:rPr>
        <w:t>" (2007, 216). Furthermore, Puar reads the fact that the suicide bomber gives his or her life in order to advance a political goal, to preserve "the 'highest cultural capital' of martyrdom," as a sign that the bomber is, somewhat paradoxically, interested "in living a meaningful life" (216). The suicide bomber, in short, opts out of the hegemonic order because of his or her fidelity to a higher cause, thereby enabling collective life-the symbolic life of a political struggle revitalized by martyrdom-to emerge from the very destruction of individual life.</w:t>
      </w:r>
    </w:p>
    <w:p w14:paraId="7C661AE9" w14:textId="77777777" w:rsidR="00CF50E4" w:rsidRPr="00815E13" w:rsidRDefault="00CF50E4" w:rsidP="00CF50E4">
      <w:pPr>
        <w:rPr>
          <w:sz w:val="16"/>
        </w:rPr>
      </w:pPr>
      <w:r w:rsidRPr="00815E13">
        <w:rPr>
          <w:sz w:val="16"/>
        </w:rPr>
        <w:t xml:space="preserve">Puar emphasizes the identity-dissolving effect of suicide bombing: "The dynamite strapped onto the body of a suicide bomber is not merely an appendage or prosthetic; the intimacy of weapon with body reorients the assumed spatial integrity (coherence and concreteness) and individuality of the body that is the mandate of intersectional identities" (2007, 217). In this way, Puar reads suicide bombing as the epitome of anti-individualist politics. The dissolution of subjectivity that poststructuralist, particularly Deleuzian-Guattarian, theory has for decades advocated as a politicoethical goal becomes, in this vision, concretized in the image of splattered blood, muscle, tissue, and bone fragments. </w:t>
      </w:r>
      <w:r w:rsidRPr="00815E13">
        <w:rPr>
          <w:rStyle w:val="StyleUnderline"/>
        </w:rPr>
        <w:t xml:space="preserve">Indeed, </w:t>
      </w:r>
      <w:r w:rsidRPr="00815E13">
        <w:rPr>
          <w:rStyle w:val="StyleUnderline"/>
          <w:highlight w:val="yellow"/>
        </w:rPr>
        <w:t>by presenting the suicide bomber as a queer figure</w:t>
      </w:r>
      <w:r w:rsidRPr="00815E13">
        <w:rPr>
          <w:rStyle w:val="StyleUnderline"/>
        </w:rPr>
        <w:t xml:space="preserve">, Puar takes the queer rhetoric of opting out to a level that some might hesitate to embrace, for </w:t>
      </w:r>
      <w:r w:rsidRPr="00815E13">
        <w:rPr>
          <w:rStyle w:val="StyleUnderline"/>
          <w:highlight w:val="yellow"/>
        </w:rPr>
        <w:t>it is not merely unitary identities, narratives of progress</w:t>
      </w:r>
      <w:r w:rsidRPr="00815E13">
        <w:rPr>
          <w:rStyle w:val="StyleUnderline"/>
        </w:rPr>
        <w:t xml:space="preserve">, and other targets of posthumanist critique </w:t>
      </w:r>
      <w:r w:rsidRPr="00815E13">
        <w:rPr>
          <w:rStyle w:val="StyleUnderline"/>
          <w:highlight w:val="yellow"/>
        </w:rPr>
        <w:t>that get blown up</w:t>
      </w:r>
      <w:r w:rsidRPr="00815E13">
        <w:rPr>
          <w:rStyle w:val="StyleUnderline"/>
        </w:rPr>
        <w:t xml:space="preserve"> with the body of the terrorist </w:t>
      </w:r>
      <w:r w:rsidRPr="00815E13">
        <w:rPr>
          <w:rStyle w:val="StyleUnderline"/>
          <w:highlight w:val="yellow"/>
        </w:rPr>
        <w:t>but also</w:t>
      </w:r>
      <w:r w:rsidRPr="00815E13">
        <w:rPr>
          <w:rStyle w:val="StyleUnderline"/>
        </w:rPr>
        <w:t xml:space="preserve">, arguably, </w:t>
      </w:r>
      <w:r w:rsidRPr="00815E13">
        <w:rPr>
          <w:rStyle w:val="Emphasis"/>
          <w:highlight w:val="yellow"/>
        </w:rPr>
        <w:t>any viable conception of queerness</w:t>
      </w:r>
      <w:r w:rsidRPr="00815E13">
        <w:rPr>
          <w:rStyle w:val="StyleUnderline"/>
          <w:highlight w:val="yellow"/>
        </w:rPr>
        <w:t xml:space="preserve"> as anything but an </w:t>
      </w:r>
      <w:r w:rsidRPr="00815E13">
        <w:rPr>
          <w:rStyle w:val="Emphasis"/>
          <w:highlight w:val="yellow"/>
        </w:rPr>
        <w:t>all-purpose placeholder for whatever is destructive</w:t>
      </w:r>
      <w:r w:rsidRPr="00815E13">
        <w:rPr>
          <w:sz w:val="16"/>
        </w:rPr>
        <w:t>.</w:t>
      </w:r>
    </w:p>
    <w:p w14:paraId="742345C4" w14:textId="77777777" w:rsidR="00CF50E4" w:rsidRPr="00815E13" w:rsidRDefault="00CF50E4" w:rsidP="00CF50E4">
      <w:pPr>
        <w:rPr>
          <w:sz w:val="16"/>
        </w:rPr>
      </w:pPr>
      <w:r w:rsidRPr="00815E13">
        <w:rPr>
          <w:sz w:val="16"/>
        </w:rPr>
        <w:t xml:space="preserve">In this manner, </w:t>
      </w:r>
      <w:r w:rsidRPr="00815E13">
        <w:rPr>
          <w:rStyle w:val="StyleUnderline"/>
        </w:rPr>
        <w:t>Puar reveals one of the main limitations of queer theory's long-standing aspiration toward "subjectless" critique. On the one hand, this aspiration leads to capacious analyses that, by refusing to reduce queerness to sexual orientation, draw productive analogies between variously marginalized subjects, so that "queerness" comes to encompass anyone with a troubled, wounding, or antagonistic relationship to social processes of normativization</w:t>
      </w:r>
      <w:r w:rsidRPr="00815E13">
        <w:rPr>
          <w:sz w:val="16"/>
        </w:rPr>
        <w:t xml:space="preserve">. On the other, </w:t>
      </w:r>
      <w:r w:rsidRPr="00815E13">
        <w:rPr>
          <w:rStyle w:val="StyleUnderline"/>
          <w:highlight w:val="yellow"/>
        </w:rPr>
        <w:t>this aspiration can throw</w:t>
      </w:r>
      <w:r w:rsidRPr="00815E13">
        <w:rPr>
          <w:rStyle w:val="StyleUnderline"/>
        </w:rPr>
        <w:t xml:space="preserve"> what Annamarie Jagose calls </w:t>
      </w:r>
      <w:r w:rsidRPr="00815E13">
        <w:rPr>
          <w:rStyle w:val="StyleUnderline"/>
          <w:highlight w:val="yellow"/>
        </w:rPr>
        <w:t xml:space="preserve">a </w:t>
      </w:r>
      <w:r w:rsidRPr="00815E13">
        <w:rPr>
          <w:rStyle w:val="Emphasis"/>
          <w:highlight w:val="yellow"/>
        </w:rPr>
        <w:t>"proprietary loop"</w:t>
      </w:r>
      <w:r w:rsidRPr="00815E13">
        <w:rPr>
          <w:sz w:val="16"/>
        </w:rPr>
        <w:t xml:space="preserve"> (2007, 186) </w:t>
      </w:r>
      <w:r w:rsidRPr="00815E13">
        <w:rPr>
          <w:rStyle w:val="StyleUnderline"/>
          <w:highlight w:val="yellow"/>
        </w:rPr>
        <w:t>around an ever-widening array of subjects, so that there seems to be no limit to what queerness can accommodate</w:t>
      </w:r>
      <w:r w:rsidRPr="00815E13">
        <w:rPr>
          <w:sz w:val="16"/>
        </w:rPr>
        <w:t xml:space="preserve">. </w:t>
      </w:r>
      <w:r w:rsidRPr="00815E13">
        <w:rPr>
          <w:rStyle w:val="StyleUnderline"/>
          <w:highlight w:val="yellow"/>
        </w:rPr>
        <w:t xml:space="preserve">This not only </w:t>
      </w:r>
      <w:r w:rsidRPr="00815E13">
        <w:rPr>
          <w:rStyle w:val="Emphasis"/>
          <w:highlight w:val="yellow"/>
        </w:rPr>
        <w:t>threatens to dilute the meaning of queerness</w:t>
      </w:r>
      <w:r w:rsidRPr="00815E13">
        <w:rPr>
          <w:rStyle w:val="StyleUnderline"/>
          <w:highlight w:val="yellow"/>
        </w:rPr>
        <w:t xml:space="preserve"> to the point that the concept becomes </w:t>
      </w:r>
      <w:r w:rsidRPr="00815E13">
        <w:rPr>
          <w:rStyle w:val="Emphasis"/>
          <w:highlight w:val="yellow"/>
        </w:rPr>
        <w:t>theoretically useless</w:t>
      </w:r>
      <w:r w:rsidRPr="00815E13">
        <w:rPr>
          <w:rStyle w:val="StyleUnderline"/>
          <w:highlight w:val="yellow"/>
        </w:rPr>
        <w:t xml:space="preserve"> but it also </w:t>
      </w:r>
      <w:r w:rsidRPr="00815E13">
        <w:rPr>
          <w:rStyle w:val="StyleUnderline"/>
        </w:rPr>
        <w:t xml:space="preserve">arguably </w:t>
      </w:r>
      <w:r w:rsidRPr="00815E13">
        <w:rPr>
          <w:rStyle w:val="StyleUnderline"/>
          <w:highlight w:val="yellow"/>
        </w:rPr>
        <w:t xml:space="preserve">amounts to an </w:t>
      </w:r>
      <w:r w:rsidRPr="00815E13">
        <w:rPr>
          <w:rStyle w:val="Emphasis"/>
          <w:highlight w:val="yellow"/>
        </w:rPr>
        <w:t>imperialist gesture</w:t>
      </w:r>
      <w:r w:rsidRPr="00815E13">
        <w:rPr>
          <w:rStyle w:val="StyleUnderline"/>
          <w:highlight w:val="yellow"/>
        </w:rPr>
        <w:t xml:space="preserve"> of interpellating subjects-such as the suicide bomber-who might well resent their induction to the queer nation</w:t>
      </w:r>
      <w:r w:rsidRPr="00815E13">
        <w:rPr>
          <w:sz w:val="16"/>
        </w:rPr>
        <w:t xml:space="preserve">. </w:t>
      </w:r>
      <w:r w:rsidRPr="00815E13">
        <w:rPr>
          <w:rStyle w:val="StyleUnderline"/>
        </w:rPr>
        <w:t>Puar, however, does not concern herself with such anxieties</w:t>
      </w:r>
      <w:r w:rsidRPr="00815E13">
        <w:rPr>
          <w:sz w:val="16"/>
        </w:rPr>
        <w:t>, unhesitatingly concluding that "queerness is constitutive of the suicide bomber" (2007, 221).</w:t>
      </w:r>
    </w:p>
    <w:p w14:paraId="08386A6A" w14:textId="77777777" w:rsidR="00CF50E4" w:rsidRPr="00B55AD5" w:rsidRDefault="00CF50E4" w:rsidP="00CF50E4"/>
    <w:sectPr w:rsidR="00CF50E4"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1656"/>
    <w:multiLevelType w:val="hybridMultilevel"/>
    <w:tmpl w:val="A3348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211AF3"/>
    <w:multiLevelType w:val="hybridMultilevel"/>
    <w:tmpl w:val="33769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036B0"/>
    <w:multiLevelType w:val="hybridMultilevel"/>
    <w:tmpl w:val="29AE86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90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B64268A"/>
    <w:multiLevelType w:val="hybridMultilevel"/>
    <w:tmpl w:val="C054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4568FB"/>
    <w:multiLevelType w:val="hybridMultilevel"/>
    <w:tmpl w:val="06EE4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030BF"/>
    <w:multiLevelType w:val="hybridMultilevel"/>
    <w:tmpl w:val="EAA69A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8D682B"/>
    <w:multiLevelType w:val="hybridMultilevel"/>
    <w:tmpl w:val="06EE4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877EBF"/>
    <w:multiLevelType w:val="hybridMultilevel"/>
    <w:tmpl w:val="F71A3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5D6CDB"/>
    <w:multiLevelType w:val="hybridMultilevel"/>
    <w:tmpl w:val="9A961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271732"/>
    <w:multiLevelType w:val="hybridMultilevel"/>
    <w:tmpl w:val="9AF06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26815"/>
    <w:multiLevelType w:val="hybridMultilevel"/>
    <w:tmpl w:val="00226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D0751B"/>
    <w:multiLevelType w:val="hybridMultilevel"/>
    <w:tmpl w:val="87A67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7E60EE"/>
    <w:multiLevelType w:val="hybridMultilevel"/>
    <w:tmpl w:val="046C22C0"/>
    <w:lvl w:ilvl="0" w:tplc="4D46CD00">
      <w:start w:val="1"/>
      <w:numFmt w:val="decimal"/>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817681"/>
    <w:multiLevelType w:val="hybridMultilevel"/>
    <w:tmpl w:val="33769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D61D2"/>
    <w:multiLevelType w:val="hybridMultilevel"/>
    <w:tmpl w:val="B268CD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F95287"/>
    <w:multiLevelType w:val="hybridMultilevel"/>
    <w:tmpl w:val="7DA6A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D7515"/>
    <w:multiLevelType w:val="hybridMultilevel"/>
    <w:tmpl w:val="B268CD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A761C2"/>
    <w:multiLevelType w:val="hybridMultilevel"/>
    <w:tmpl w:val="4A3AF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506E89"/>
    <w:multiLevelType w:val="hybridMultilevel"/>
    <w:tmpl w:val="DCA4F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5"/>
  </w:num>
  <w:num w:numId="13">
    <w:abstractNumId w:val="12"/>
  </w:num>
  <w:num w:numId="14">
    <w:abstractNumId w:val="17"/>
  </w:num>
  <w:num w:numId="15">
    <w:abstractNumId w:val="26"/>
  </w:num>
  <w:num w:numId="16">
    <w:abstractNumId w:val="27"/>
  </w:num>
  <w:num w:numId="17">
    <w:abstractNumId w:val="20"/>
  </w:num>
  <w:num w:numId="18">
    <w:abstractNumId w:val="10"/>
  </w:num>
  <w:num w:numId="19">
    <w:abstractNumId w:val="28"/>
  </w:num>
  <w:num w:numId="20">
    <w:abstractNumId w:val="22"/>
  </w:num>
  <w:num w:numId="21">
    <w:abstractNumId w:val="18"/>
  </w:num>
  <w:num w:numId="22">
    <w:abstractNumId w:val="25"/>
  </w:num>
  <w:num w:numId="23">
    <w:abstractNumId w:val="23"/>
  </w:num>
  <w:num w:numId="24">
    <w:abstractNumId w:val="11"/>
  </w:num>
  <w:num w:numId="25">
    <w:abstractNumId w:val="19"/>
  </w:num>
  <w:num w:numId="26">
    <w:abstractNumId w:val="14"/>
  </w:num>
  <w:num w:numId="27">
    <w:abstractNumId w:val="24"/>
  </w:num>
  <w:num w:numId="28">
    <w:abstractNumId w:val="13"/>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22"/>
    <w:rsid w:val="002127AD"/>
    <w:rsid w:val="002B5992"/>
    <w:rsid w:val="00326B8B"/>
    <w:rsid w:val="003F7A17"/>
    <w:rsid w:val="004B3D22"/>
    <w:rsid w:val="00597AB1"/>
    <w:rsid w:val="00665D6A"/>
    <w:rsid w:val="00881A46"/>
    <w:rsid w:val="009D73BD"/>
    <w:rsid w:val="00B831D6"/>
    <w:rsid w:val="00C902DB"/>
    <w:rsid w:val="00CF50E4"/>
    <w:rsid w:val="00D34CAA"/>
    <w:rsid w:val="00E42CAE"/>
    <w:rsid w:val="00F17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4134"/>
  <w15:chartTrackingRefBased/>
  <w15:docId w15:val="{2304D14D-D3A2-4219-8220-AE6122E7C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B3D22"/>
    <w:rPr>
      <w:rFonts w:ascii="Calibri" w:hAnsi="Calibri"/>
    </w:rPr>
  </w:style>
  <w:style w:type="paragraph" w:styleId="Heading1">
    <w:name w:val="heading 1"/>
    <w:aliases w:val="Pocket"/>
    <w:basedOn w:val="Normal"/>
    <w:next w:val="Normal"/>
    <w:link w:val="Heading1Char"/>
    <w:qFormat/>
    <w:rsid w:val="004B3D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3D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 Char, Char Char Char Char Char Char Char,3: Cite,no,Bold Cite,Heading 3 Char1 Char Char,Text 7, Char,Char,Char1 Char,Char1 Char + Left:  2.54 cm,No Underline,unread car"/>
    <w:basedOn w:val="Normal"/>
    <w:next w:val="Normal"/>
    <w:link w:val="Heading3Char"/>
    <w:uiPriority w:val="2"/>
    <w:unhideWhenUsed/>
    <w:qFormat/>
    <w:rsid w:val="004B3D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Ch,No Spacing211,No Spacing12,no read,No Spacing2111,No Spacing4,No Spacing11111,No Spacing5,No Spacing21,No Spacing1111,Heading 2 Char2 Char,Card,No Spacing1,tags,t"/>
    <w:basedOn w:val="Normal"/>
    <w:next w:val="Normal"/>
    <w:link w:val="Heading4Char"/>
    <w:uiPriority w:val="3"/>
    <w:unhideWhenUsed/>
    <w:qFormat/>
    <w:rsid w:val="004B3D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42C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B3D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3D22"/>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 Char Char, Char Char Char Char Char Char Char Char,3: Cite Char,no Char,Heading 3 Char1 Char Char Char,Text 7 Char, Char Char1"/>
    <w:basedOn w:val="DefaultParagraphFont"/>
    <w:link w:val="Heading3"/>
    <w:uiPriority w:val="2"/>
    <w:rsid w:val="004B3D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No Spacing4 Char,No Spacing11111 Char"/>
    <w:basedOn w:val="DefaultParagraphFont"/>
    <w:link w:val="Heading4"/>
    <w:uiPriority w:val="3"/>
    <w:rsid w:val="004B3D22"/>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s"/>
    <w:basedOn w:val="DefaultParagraphFont"/>
    <w:link w:val="textbold"/>
    <w:uiPriority w:val="7"/>
    <w:qFormat/>
    <w:rsid w:val="004B3D22"/>
    <w:rPr>
      <w:rFonts w:ascii="Calibri" w:hAnsi="Calibri"/>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B3D22"/>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6"/>
    <w:qFormat/>
    <w:rsid w:val="004B3D22"/>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1,F2 - Heading 1 Char1,AHeading 1 Char1,Block Char1"/>
    <w:basedOn w:val="DefaultParagraphFont"/>
    <w:uiPriority w:val="99"/>
    <w:unhideWhenUsed/>
    <w:rsid w:val="004B3D22"/>
    <w:rPr>
      <w:color w:val="auto"/>
      <w:u w:val="none"/>
    </w:rPr>
  </w:style>
  <w:style w:type="character" w:styleId="FollowedHyperlink">
    <w:name w:val="FollowedHyperlink"/>
    <w:basedOn w:val="DefaultParagraphFont"/>
    <w:uiPriority w:val="99"/>
    <w:semiHidden/>
    <w:unhideWhenUsed/>
    <w:rsid w:val="004B3D22"/>
    <w:rPr>
      <w:color w:val="auto"/>
      <w:u w:val="none"/>
    </w:rPr>
  </w:style>
  <w:style w:type="paragraph" w:customStyle="1" w:styleId="textbold">
    <w:name w:val="text bold"/>
    <w:basedOn w:val="Normal"/>
    <w:link w:val="Emphasis"/>
    <w:uiPriority w:val="7"/>
    <w:qFormat/>
    <w:rsid w:val="004B3D22"/>
    <w:pPr>
      <w:spacing w:line="256" w:lineRule="auto"/>
      <w:ind w:left="720"/>
      <w:jc w:val="both"/>
    </w:pPr>
    <w:rPr>
      <w:b/>
      <w:iCs/>
      <w:u w:val="single"/>
    </w:rPr>
  </w:style>
  <w:style w:type="character" w:customStyle="1" w:styleId="m1807088744833278661gmail-style13ptbold">
    <w:name w:val="m_1807088744833278661gmail-style13ptbold"/>
    <w:basedOn w:val="DefaultParagraphFont"/>
    <w:rsid w:val="004B3D22"/>
  </w:style>
  <w:style w:type="character" w:customStyle="1" w:styleId="m1807088744833278661gmail-styleunderline">
    <w:name w:val="m_1807088744833278661gmail-styleunderline"/>
    <w:basedOn w:val="DefaultParagraphFont"/>
    <w:rsid w:val="004B3D22"/>
  </w:style>
  <w:style w:type="paragraph" w:styleId="ListParagraph">
    <w:name w:val="List Paragraph"/>
    <w:basedOn w:val="Normal"/>
    <w:uiPriority w:val="99"/>
    <w:unhideWhenUsed/>
    <w:qFormat/>
    <w:rsid w:val="004B3D22"/>
    <w:pPr>
      <w:ind w:left="720"/>
      <w:contextualSpacing/>
    </w:pPr>
  </w:style>
  <w:style w:type="paragraph" w:customStyle="1" w:styleId="UnderlinePara">
    <w:name w:val="Underline Para"/>
    <w:basedOn w:val="Normal"/>
    <w:autoRedefine/>
    <w:uiPriority w:val="6"/>
    <w:qFormat/>
    <w:rsid w:val="004B3D22"/>
    <w:pPr>
      <w:widowControl w:val="0"/>
      <w:suppressAutoHyphens/>
      <w:spacing w:after="200" w:line="256" w:lineRule="auto"/>
      <w:contextualSpacing/>
    </w:pPr>
    <w:rPr>
      <w:rFonts w:asciiTheme="minorHAnsi" w:hAnsiTheme="minorHAnsi"/>
      <w:u w:val="single"/>
    </w:rPr>
  </w:style>
  <w:style w:type="character" w:customStyle="1" w:styleId="m-4771044136624990613gmail-style13ptbold">
    <w:name w:val="m_-4771044136624990613gmail-style13ptbold"/>
    <w:basedOn w:val="DefaultParagraphFont"/>
    <w:rsid w:val="004B3D22"/>
  </w:style>
  <w:style w:type="character" w:customStyle="1" w:styleId="m-4771044136624990613gmail-msohyperlink">
    <w:name w:val="m_-4771044136624990613gmail-msohyperlink"/>
    <w:basedOn w:val="DefaultParagraphFont"/>
    <w:rsid w:val="004B3D22"/>
  </w:style>
  <w:style w:type="character" w:customStyle="1" w:styleId="m-4771044136624990613gmail-styleunderline">
    <w:name w:val="m_-4771044136624990613gmail-styleunderline"/>
    <w:basedOn w:val="DefaultParagraphFont"/>
    <w:rsid w:val="004B3D22"/>
  </w:style>
  <w:style w:type="character" w:customStyle="1" w:styleId="3oh-">
    <w:name w:val="_3oh-"/>
    <w:basedOn w:val="DefaultParagraphFont"/>
    <w:rsid w:val="004B3D22"/>
  </w:style>
  <w:style w:type="character" w:customStyle="1" w:styleId="m-7051408894507197675gmail-style13ptbold">
    <w:name w:val="m_-7051408894507197675gmail-style13ptbold"/>
    <w:basedOn w:val="DefaultParagraphFont"/>
    <w:rsid w:val="004B3D22"/>
  </w:style>
  <w:style w:type="character" w:customStyle="1" w:styleId="m-7051408894507197675gmail-styleunderline">
    <w:name w:val="m_-7051408894507197675gmail-styleunderline"/>
    <w:basedOn w:val="DefaultParagraphFont"/>
    <w:rsid w:val="004B3D22"/>
  </w:style>
  <w:style w:type="character" w:customStyle="1" w:styleId="aqj">
    <w:name w:val="aqj"/>
    <w:basedOn w:val="DefaultParagraphFont"/>
    <w:rsid w:val="004B3D22"/>
  </w:style>
  <w:style w:type="character" w:customStyle="1" w:styleId="sn">
    <w:name w:val="sn"/>
    <w:basedOn w:val="DefaultParagraphFont"/>
    <w:rsid w:val="009D73BD"/>
  </w:style>
  <w:style w:type="character" w:customStyle="1" w:styleId="dt">
    <w:name w:val="dt"/>
    <w:basedOn w:val="DefaultParagraphFont"/>
    <w:rsid w:val="009D73BD"/>
  </w:style>
  <w:style w:type="character" w:styleId="Strong">
    <w:name w:val="Strong"/>
    <w:basedOn w:val="DefaultParagraphFont"/>
    <w:uiPriority w:val="22"/>
    <w:qFormat/>
    <w:rsid w:val="009D73BD"/>
    <w:rPr>
      <w:b/>
      <w:bCs/>
    </w:rPr>
  </w:style>
  <w:style w:type="character" w:customStyle="1" w:styleId="num">
    <w:name w:val="num"/>
    <w:basedOn w:val="DefaultParagraphFont"/>
    <w:rsid w:val="009D73BD"/>
  </w:style>
  <w:style w:type="paragraph" w:styleId="NormalWeb">
    <w:name w:val="Normal (Web)"/>
    <w:basedOn w:val="Normal"/>
    <w:uiPriority w:val="99"/>
    <w:semiHidden/>
    <w:unhideWhenUsed/>
    <w:rsid w:val="009D73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qFormat/>
    <w:rsid w:val="009D73BD"/>
    <w:rPr>
      <w:u w:val="single"/>
    </w:rPr>
  </w:style>
  <w:style w:type="character" w:customStyle="1" w:styleId="Heading5Char">
    <w:name w:val="Heading 5 Char"/>
    <w:basedOn w:val="DefaultParagraphFont"/>
    <w:link w:val="Heading5"/>
    <w:uiPriority w:val="9"/>
    <w:semiHidden/>
    <w:rsid w:val="00E42CAE"/>
    <w:rPr>
      <w:rFonts w:asciiTheme="majorHAnsi" w:eastAsiaTheme="majorEastAsia" w:hAnsiTheme="majorHAnsi" w:cstheme="majorBidi"/>
      <w:color w:val="2F5496" w:themeColor="accent1" w:themeShade="BF"/>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326B8B"/>
    <w:rPr>
      <w:u w:val="single"/>
    </w:rPr>
  </w:style>
  <w:style w:type="paragraph" w:customStyle="1" w:styleId="card">
    <w:name w:val="card"/>
    <w:basedOn w:val="Normal"/>
    <w:next w:val="Normal"/>
    <w:link w:val="cardChar"/>
    <w:qFormat/>
    <w:rsid w:val="00326B8B"/>
    <w:pPr>
      <w:ind w:left="288" w:right="288"/>
    </w:pPr>
    <w:rPr>
      <w:rFonts w:eastAsia="Times New Roman"/>
    </w:rPr>
  </w:style>
  <w:style w:type="character" w:customStyle="1" w:styleId="cardChar">
    <w:name w:val="card Char"/>
    <w:link w:val="card"/>
    <w:rsid w:val="00326B8B"/>
    <w:rPr>
      <w:rFonts w:ascii="Calibri" w:eastAsia="Times New Roman" w:hAnsi="Calibri"/>
    </w:rPr>
  </w:style>
  <w:style w:type="paragraph" w:styleId="Title">
    <w:name w:val="Title"/>
    <w:aliases w:val="Bold Underlined,UNDERLINE,Cites and Cards,title,Read This,Block Heading"/>
    <w:basedOn w:val="Normal"/>
    <w:link w:val="TitleChar"/>
    <w:uiPriority w:val="6"/>
    <w:qFormat/>
    <w:rsid w:val="00326B8B"/>
    <w:pPr>
      <w:spacing w:before="240" w:after="60"/>
      <w:ind w:left="432" w:right="432"/>
      <w:jc w:val="center"/>
      <w:outlineLvl w:val="0"/>
    </w:pPr>
    <w:rPr>
      <w:rFonts w:asciiTheme="minorHAnsi" w:hAnsiTheme="minorHAnsi"/>
      <w:u w:val="single"/>
    </w:rPr>
  </w:style>
  <w:style w:type="character" w:customStyle="1" w:styleId="TitleChar1">
    <w:name w:val="Title Char1"/>
    <w:basedOn w:val="DefaultParagraphFont"/>
    <w:uiPriority w:val="99"/>
    <w:rsid w:val="00326B8B"/>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CF50E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1"/>
    <w:qFormat/>
    <w:rsid w:val="00597A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0220801">
      <w:bodyDiv w:val="1"/>
      <w:marLeft w:val="0"/>
      <w:marRight w:val="0"/>
      <w:marTop w:val="0"/>
      <w:marBottom w:val="0"/>
      <w:divBdr>
        <w:top w:val="none" w:sz="0" w:space="0" w:color="auto"/>
        <w:left w:val="none" w:sz="0" w:space="0" w:color="auto"/>
        <w:bottom w:val="none" w:sz="0" w:space="0" w:color="auto"/>
        <w:right w:val="none" w:sz="0" w:space="0" w:color="auto"/>
      </w:divBdr>
      <w:divsChild>
        <w:div w:id="754471054">
          <w:marLeft w:val="0"/>
          <w:marRight w:val="0"/>
          <w:marTop w:val="100"/>
          <w:marBottom w:val="0"/>
          <w:divBdr>
            <w:top w:val="none" w:sz="0" w:space="0" w:color="auto"/>
            <w:left w:val="none" w:sz="0" w:space="0" w:color="auto"/>
            <w:bottom w:val="none" w:sz="0" w:space="0" w:color="auto"/>
            <w:right w:val="none" w:sz="0" w:space="0" w:color="auto"/>
          </w:divBdr>
          <w:divsChild>
            <w:div w:id="1874075708">
              <w:marLeft w:val="0"/>
              <w:marRight w:val="0"/>
              <w:marTop w:val="100"/>
              <w:marBottom w:val="100"/>
              <w:divBdr>
                <w:top w:val="none" w:sz="0" w:space="0" w:color="auto"/>
                <w:left w:val="none" w:sz="0" w:space="0" w:color="auto"/>
                <w:bottom w:val="none" w:sz="0" w:space="0" w:color="auto"/>
                <w:right w:val="none" w:sz="0" w:space="0" w:color="auto"/>
              </w:divBdr>
              <w:divsChild>
                <w:div w:id="685137129">
                  <w:marLeft w:val="0"/>
                  <w:marRight w:val="0"/>
                  <w:marTop w:val="0"/>
                  <w:marBottom w:val="0"/>
                  <w:divBdr>
                    <w:top w:val="none" w:sz="0" w:space="0" w:color="auto"/>
                    <w:left w:val="none" w:sz="0" w:space="0" w:color="auto"/>
                    <w:bottom w:val="none" w:sz="0" w:space="0" w:color="auto"/>
                    <w:right w:val="none" w:sz="0" w:space="0" w:color="auto"/>
                  </w:divBdr>
                  <w:divsChild>
                    <w:div w:id="1196306846">
                      <w:marLeft w:val="0"/>
                      <w:marRight w:val="0"/>
                      <w:marTop w:val="0"/>
                      <w:marBottom w:val="0"/>
                      <w:divBdr>
                        <w:top w:val="none" w:sz="0" w:space="0" w:color="auto"/>
                        <w:left w:val="none" w:sz="0" w:space="0" w:color="auto"/>
                        <w:bottom w:val="none" w:sz="0" w:space="0" w:color="auto"/>
                        <w:right w:val="none" w:sz="0" w:space="0" w:color="auto"/>
                      </w:divBdr>
                    </w:div>
                    <w:div w:id="1403867072">
                      <w:marLeft w:val="600"/>
                      <w:marRight w:val="0"/>
                      <w:marTop w:val="0"/>
                      <w:marBottom w:val="0"/>
                      <w:divBdr>
                        <w:top w:val="none" w:sz="0" w:space="0" w:color="auto"/>
                        <w:left w:val="none" w:sz="0" w:space="0" w:color="auto"/>
                        <w:bottom w:val="none" w:sz="0" w:space="0" w:color="auto"/>
                        <w:right w:val="none" w:sz="0" w:space="0" w:color="auto"/>
                      </w:divBdr>
                      <w:divsChild>
                        <w:div w:id="841047571">
                          <w:marLeft w:val="0"/>
                          <w:marRight w:val="150"/>
                          <w:marTop w:val="0"/>
                          <w:marBottom w:val="150"/>
                          <w:divBdr>
                            <w:top w:val="none" w:sz="0" w:space="0" w:color="auto"/>
                            <w:left w:val="none" w:sz="0" w:space="0" w:color="auto"/>
                            <w:bottom w:val="none" w:sz="0" w:space="0" w:color="auto"/>
                            <w:right w:val="none" w:sz="0" w:space="0" w:color="auto"/>
                          </w:divBdr>
                        </w:div>
                        <w:div w:id="294607997">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00583">
          <w:marLeft w:val="0"/>
          <w:marRight w:val="0"/>
          <w:marTop w:val="100"/>
          <w:marBottom w:val="0"/>
          <w:divBdr>
            <w:top w:val="none" w:sz="0" w:space="0" w:color="auto"/>
            <w:left w:val="none" w:sz="0" w:space="0" w:color="auto"/>
            <w:bottom w:val="none" w:sz="0" w:space="0" w:color="auto"/>
            <w:right w:val="none" w:sz="0" w:space="0" w:color="auto"/>
          </w:divBdr>
          <w:divsChild>
            <w:div w:id="134228728">
              <w:marLeft w:val="0"/>
              <w:marRight w:val="0"/>
              <w:marTop w:val="100"/>
              <w:marBottom w:val="100"/>
              <w:divBdr>
                <w:top w:val="none" w:sz="0" w:space="0" w:color="auto"/>
                <w:left w:val="none" w:sz="0" w:space="0" w:color="auto"/>
                <w:bottom w:val="none" w:sz="0" w:space="0" w:color="auto"/>
                <w:right w:val="none" w:sz="0" w:space="0" w:color="auto"/>
              </w:divBdr>
              <w:divsChild>
                <w:div w:id="611128128">
                  <w:marLeft w:val="0"/>
                  <w:marRight w:val="0"/>
                  <w:marTop w:val="0"/>
                  <w:marBottom w:val="0"/>
                  <w:divBdr>
                    <w:top w:val="none" w:sz="0" w:space="0" w:color="auto"/>
                    <w:left w:val="none" w:sz="0" w:space="0" w:color="auto"/>
                    <w:bottom w:val="none" w:sz="0" w:space="0" w:color="auto"/>
                    <w:right w:val="none" w:sz="0" w:space="0" w:color="auto"/>
                  </w:divBdr>
                  <w:divsChild>
                    <w:div w:id="1587151209">
                      <w:marLeft w:val="0"/>
                      <w:marRight w:val="0"/>
                      <w:marTop w:val="100"/>
                      <w:marBottom w:val="100"/>
                      <w:divBdr>
                        <w:top w:val="none" w:sz="0" w:space="0" w:color="auto"/>
                        <w:left w:val="none" w:sz="0" w:space="0" w:color="auto"/>
                        <w:bottom w:val="none" w:sz="0" w:space="0" w:color="auto"/>
                        <w:right w:val="none" w:sz="0" w:space="0" w:color="auto"/>
                      </w:divBdr>
                      <w:divsChild>
                        <w:div w:id="1713190868">
                          <w:marLeft w:val="0"/>
                          <w:marRight w:val="0"/>
                          <w:marTop w:val="0"/>
                          <w:marBottom w:val="0"/>
                          <w:divBdr>
                            <w:top w:val="none" w:sz="0" w:space="0" w:color="auto"/>
                            <w:left w:val="none" w:sz="0" w:space="0" w:color="auto"/>
                            <w:bottom w:val="none" w:sz="0" w:space="0" w:color="auto"/>
                            <w:right w:val="none" w:sz="0" w:space="0" w:color="auto"/>
                          </w:divBdr>
                          <w:divsChild>
                            <w:div w:id="698163008">
                              <w:marLeft w:val="0"/>
                              <w:marRight w:val="0"/>
                              <w:marTop w:val="0"/>
                              <w:marBottom w:val="0"/>
                              <w:divBdr>
                                <w:top w:val="none" w:sz="0" w:space="0" w:color="auto"/>
                                <w:left w:val="none" w:sz="0" w:space="0" w:color="auto"/>
                                <w:bottom w:val="none" w:sz="0" w:space="0" w:color="auto"/>
                                <w:right w:val="none" w:sz="0" w:space="0" w:color="auto"/>
                              </w:divBdr>
                              <w:divsChild>
                                <w:div w:id="17116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061905">
          <w:marLeft w:val="0"/>
          <w:marRight w:val="0"/>
          <w:marTop w:val="100"/>
          <w:marBottom w:val="0"/>
          <w:divBdr>
            <w:top w:val="none" w:sz="0" w:space="0" w:color="auto"/>
            <w:left w:val="none" w:sz="0" w:space="0" w:color="auto"/>
            <w:bottom w:val="none" w:sz="0" w:space="0" w:color="auto"/>
            <w:right w:val="none" w:sz="0" w:space="0" w:color="auto"/>
          </w:divBdr>
          <w:divsChild>
            <w:div w:id="558130013">
              <w:marLeft w:val="0"/>
              <w:marRight w:val="0"/>
              <w:marTop w:val="100"/>
              <w:marBottom w:val="100"/>
              <w:divBdr>
                <w:top w:val="none" w:sz="0" w:space="0" w:color="auto"/>
                <w:left w:val="none" w:sz="0" w:space="0" w:color="auto"/>
                <w:bottom w:val="none" w:sz="0" w:space="0" w:color="auto"/>
                <w:right w:val="none" w:sz="0" w:space="0" w:color="auto"/>
              </w:divBdr>
              <w:divsChild>
                <w:div w:id="1054083674">
                  <w:marLeft w:val="0"/>
                  <w:marRight w:val="0"/>
                  <w:marTop w:val="0"/>
                  <w:marBottom w:val="0"/>
                  <w:divBdr>
                    <w:top w:val="none" w:sz="0" w:space="0" w:color="auto"/>
                    <w:left w:val="none" w:sz="0" w:space="0" w:color="auto"/>
                    <w:bottom w:val="none" w:sz="0" w:space="0" w:color="auto"/>
                    <w:right w:val="none" w:sz="0" w:space="0" w:color="auto"/>
                  </w:divBdr>
                  <w:divsChild>
                    <w:div w:id="8664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486887">
      <w:bodyDiv w:val="1"/>
      <w:marLeft w:val="0"/>
      <w:marRight w:val="0"/>
      <w:marTop w:val="0"/>
      <w:marBottom w:val="0"/>
      <w:divBdr>
        <w:top w:val="none" w:sz="0" w:space="0" w:color="auto"/>
        <w:left w:val="none" w:sz="0" w:space="0" w:color="auto"/>
        <w:bottom w:val="none" w:sz="0" w:space="0" w:color="auto"/>
        <w:right w:val="none" w:sz="0" w:space="0" w:color="auto"/>
      </w:divBdr>
      <w:divsChild>
        <w:div w:id="1475567680">
          <w:marLeft w:val="0"/>
          <w:marRight w:val="0"/>
          <w:marTop w:val="100"/>
          <w:marBottom w:val="0"/>
          <w:divBdr>
            <w:top w:val="none" w:sz="0" w:space="0" w:color="auto"/>
            <w:left w:val="none" w:sz="0" w:space="0" w:color="auto"/>
            <w:bottom w:val="none" w:sz="0" w:space="0" w:color="auto"/>
            <w:right w:val="none" w:sz="0" w:space="0" w:color="auto"/>
          </w:divBdr>
          <w:divsChild>
            <w:div w:id="1286616437">
              <w:marLeft w:val="0"/>
              <w:marRight w:val="0"/>
              <w:marTop w:val="100"/>
              <w:marBottom w:val="100"/>
              <w:divBdr>
                <w:top w:val="none" w:sz="0" w:space="0" w:color="auto"/>
                <w:left w:val="none" w:sz="0" w:space="0" w:color="auto"/>
                <w:bottom w:val="none" w:sz="0" w:space="0" w:color="auto"/>
                <w:right w:val="none" w:sz="0" w:space="0" w:color="auto"/>
              </w:divBdr>
              <w:divsChild>
                <w:div w:id="1705204411">
                  <w:marLeft w:val="0"/>
                  <w:marRight w:val="0"/>
                  <w:marTop w:val="0"/>
                  <w:marBottom w:val="0"/>
                  <w:divBdr>
                    <w:top w:val="none" w:sz="0" w:space="0" w:color="auto"/>
                    <w:left w:val="none" w:sz="0" w:space="0" w:color="auto"/>
                    <w:bottom w:val="none" w:sz="0" w:space="0" w:color="auto"/>
                    <w:right w:val="none" w:sz="0" w:space="0" w:color="auto"/>
                  </w:divBdr>
                  <w:divsChild>
                    <w:div w:id="949312137">
                      <w:marLeft w:val="0"/>
                      <w:marRight w:val="0"/>
                      <w:marTop w:val="0"/>
                      <w:marBottom w:val="0"/>
                      <w:divBdr>
                        <w:top w:val="none" w:sz="0" w:space="0" w:color="auto"/>
                        <w:left w:val="none" w:sz="0" w:space="0" w:color="auto"/>
                        <w:bottom w:val="none" w:sz="0" w:space="0" w:color="auto"/>
                        <w:right w:val="none" w:sz="0" w:space="0" w:color="auto"/>
                      </w:divBdr>
                    </w:div>
                    <w:div w:id="1483350258">
                      <w:marLeft w:val="600"/>
                      <w:marRight w:val="0"/>
                      <w:marTop w:val="0"/>
                      <w:marBottom w:val="0"/>
                      <w:divBdr>
                        <w:top w:val="none" w:sz="0" w:space="0" w:color="auto"/>
                        <w:left w:val="none" w:sz="0" w:space="0" w:color="auto"/>
                        <w:bottom w:val="none" w:sz="0" w:space="0" w:color="auto"/>
                        <w:right w:val="none" w:sz="0" w:space="0" w:color="auto"/>
                      </w:divBdr>
                      <w:divsChild>
                        <w:div w:id="666907134">
                          <w:marLeft w:val="0"/>
                          <w:marRight w:val="150"/>
                          <w:marTop w:val="0"/>
                          <w:marBottom w:val="150"/>
                          <w:divBdr>
                            <w:top w:val="none" w:sz="0" w:space="0" w:color="auto"/>
                            <w:left w:val="none" w:sz="0" w:space="0" w:color="auto"/>
                            <w:bottom w:val="none" w:sz="0" w:space="0" w:color="auto"/>
                            <w:right w:val="none" w:sz="0" w:space="0" w:color="auto"/>
                          </w:divBdr>
                        </w:div>
                        <w:div w:id="104035302">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15164">
          <w:marLeft w:val="0"/>
          <w:marRight w:val="0"/>
          <w:marTop w:val="100"/>
          <w:marBottom w:val="0"/>
          <w:divBdr>
            <w:top w:val="none" w:sz="0" w:space="0" w:color="auto"/>
            <w:left w:val="none" w:sz="0" w:space="0" w:color="auto"/>
            <w:bottom w:val="none" w:sz="0" w:space="0" w:color="auto"/>
            <w:right w:val="none" w:sz="0" w:space="0" w:color="auto"/>
          </w:divBdr>
          <w:divsChild>
            <w:div w:id="1665549463">
              <w:marLeft w:val="0"/>
              <w:marRight w:val="0"/>
              <w:marTop w:val="100"/>
              <w:marBottom w:val="100"/>
              <w:divBdr>
                <w:top w:val="none" w:sz="0" w:space="0" w:color="auto"/>
                <w:left w:val="none" w:sz="0" w:space="0" w:color="auto"/>
                <w:bottom w:val="none" w:sz="0" w:space="0" w:color="auto"/>
                <w:right w:val="none" w:sz="0" w:space="0" w:color="auto"/>
              </w:divBdr>
              <w:divsChild>
                <w:div w:id="147285775">
                  <w:marLeft w:val="0"/>
                  <w:marRight w:val="0"/>
                  <w:marTop w:val="0"/>
                  <w:marBottom w:val="0"/>
                  <w:divBdr>
                    <w:top w:val="none" w:sz="0" w:space="0" w:color="auto"/>
                    <w:left w:val="none" w:sz="0" w:space="0" w:color="auto"/>
                    <w:bottom w:val="none" w:sz="0" w:space="0" w:color="auto"/>
                    <w:right w:val="none" w:sz="0" w:space="0" w:color="auto"/>
                  </w:divBdr>
                  <w:divsChild>
                    <w:div w:id="2091612012">
                      <w:marLeft w:val="0"/>
                      <w:marRight w:val="0"/>
                      <w:marTop w:val="100"/>
                      <w:marBottom w:val="100"/>
                      <w:divBdr>
                        <w:top w:val="none" w:sz="0" w:space="0" w:color="auto"/>
                        <w:left w:val="none" w:sz="0" w:space="0" w:color="auto"/>
                        <w:bottom w:val="none" w:sz="0" w:space="0" w:color="auto"/>
                        <w:right w:val="none" w:sz="0" w:space="0" w:color="auto"/>
                      </w:divBdr>
                      <w:divsChild>
                        <w:div w:id="1564638166">
                          <w:marLeft w:val="0"/>
                          <w:marRight w:val="0"/>
                          <w:marTop w:val="0"/>
                          <w:marBottom w:val="0"/>
                          <w:divBdr>
                            <w:top w:val="none" w:sz="0" w:space="0" w:color="auto"/>
                            <w:left w:val="none" w:sz="0" w:space="0" w:color="auto"/>
                            <w:bottom w:val="none" w:sz="0" w:space="0" w:color="auto"/>
                            <w:right w:val="none" w:sz="0" w:space="0" w:color="auto"/>
                          </w:divBdr>
                          <w:divsChild>
                            <w:div w:id="668101849">
                              <w:marLeft w:val="0"/>
                              <w:marRight w:val="0"/>
                              <w:marTop w:val="0"/>
                              <w:marBottom w:val="0"/>
                              <w:divBdr>
                                <w:top w:val="none" w:sz="0" w:space="0" w:color="auto"/>
                                <w:left w:val="none" w:sz="0" w:space="0" w:color="auto"/>
                                <w:bottom w:val="none" w:sz="0" w:space="0" w:color="auto"/>
                                <w:right w:val="none" w:sz="0" w:space="0" w:color="auto"/>
                              </w:divBdr>
                              <w:divsChild>
                                <w:div w:id="5636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876347">
          <w:marLeft w:val="0"/>
          <w:marRight w:val="0"/>
          <w:marTop w:val="100"/>
          <w:marBottom w:val="0"/>
          <w:divBdr>
            <w:top w:val="none" w:sz="0" w:space="0" w:color="auto"/>
            <w:left w:val="none" w:sz="0" w:space="0" w:color="auto"/>
            <w:bottom w:val="none" w:sz="0" w:space="0" w:color="auto"/>
            <w:right w:val="none" w:sz="0" w:space="0" w:color="auto"/>
          </w:divBdr>
          <w:divsChild>
            <w:div w:id="396710661">
              <w:marLeft w:val="0"/>
              <w:marRight w:val="0"/>
              <w:marTop w:val="100"/>
              <w:marBottom w:val="100"/>
              <w:divBdr>
                <w:top w:val="none" w:sz="0" w:space="0" w:color="auto"/>
                <w:left w:val="none" w:sz="0" w:space="0" w:color="auto"/>
                <w:bottom w:val="none" w:sz="0" w:space="0" w:color="auto"/>
                <w:right w:val="none" w:sz="0" w:space="0" w:color="auto"/>
              </w:divBdr>
              <w:divsChild>
                <w:div w:id="1841042838">
                  <w:marLeft w:val="0"/>
                  <w:marRight w:val="0"/>
                  <w:marTop w:val="0"/>
                  <w:marBottom w:val="0"/>
                  <w:divBdr>
                    <w:top w:val="none" w:sz="0" w:space="0" w:color="auto"/>
                    <w:left w:val="none" w:sz="0" w:space="0" w:color="auto"/>
                    <w:bottom w:val="none" w:sz="0" w:space="0" w:color="auto"/>
                    <w:right w:val="none" w:sz="0" w:space="0" w:color="auto"/>
                  </w:divBdr>
                  <w:divsChild>
                    <w:div w:id="5898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crt.org/religioustheory/2016/08/04/review-a-darker-grittier-deleuze/" TargetMode="External"/><Relationship Id="rId13" Type="http://schemas.openxmlformats.org/officeDocument/2006/relationships/hyperlink" Target="http://ya.ssrc.org/african/Ginwright/" TargetMode="External"/><Relationship Id="rId18" Type="http://schemas.openxmlformats.org/officeDocument/2006/relationships/hyperlink" Target="https://www.cambridge.org/core/services/aop-cambridge-core/content/view/A455C4850A8D94BA4DC96D9B8837727C/S002074381300007Xa.pdf/rethinking_homonationalism.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theminnesotareview.org/journal/ns6566/bateman_r_benjamin_ns6566_stf1.shtml" TargetMode="External"/><Relationship Id="rId7" Type="http://schemas.openxmlformats.org/officeDocument/2006/relationships/hyperlink" Target="https://thescatteredpelican.com/review-spring-2017/a-dark-deleuze-for-a-sunny-century/" TargetMode="External"/><Relationship Id="rId12" Type="http://schemas.openxmlformats.org/officeDocument/2006/relationships/hyperlink" Target="http://ya.ssrc.org/african/Ginwright/" TargetMode="External"/><Relationship Id="rId17" Type="http://schemas.openxmlformats.org/officeDocument/2006/relationships/hyperlink" Target="https://www.cambridge.org/core/services/aop-cambridge-core/content/view/A455C4850A8D94BA4DC96D9B8837727C/S002074381300007Xa.pdf/rethinking_homonationalism.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erriam-webster.com/dictionary/Semitic" TargetMode="External"/><Relationship Id="rId20" Type="http://schemas.openxmlformats.org/officeDocument/2006/relationships/hyperlink" Target="https://www.cambridge.org/core/services/aop-cambridge-core/content/view/A455C4850A8D94BA4DC96D9B8837727C/S002074381300007Xa.pdf/rethinking_homonationalism.pdf" TargetMode="External"/><Relationship Id="rId1" Type="http://schemas.openxmlformats.org/officeDocument/2006/relationships/numbering" Target="numbering.xml"/><Relationship Id="rId6" Type="http://schemas.openxmlformats.org/officeDocument/2006/relationships/hyperlink" Target="http://societyandspace.org/2018/02/27/on-giving-up-on-this-world/" TargetMode="External"/><Relationship Id="rId11" Type="http://schemas.openxmlformats.org/officeDocument/2006/relationships/hyperlink" Target="https://www.cambridge.org/core/services/aop-cambridge-core/content/view/A455C4850A8D94BA4DC96D9B8837727C/S002074381300007Xa.pdf/rethinking_homonationalism.pdf" TargetMode="External"/><Relationship Id="rId24" Type="http://schemas.openxmlformats.org/officeDocument/2006/relationships/hyperlink" Target="http://www.genderacrossborders.com/2010/10/08/why-gay-marriage-in-argentina-is-good-for-women/" TargetMode="External"/><Relationship Id="rId5" Type="http://schemas.openxmlformats.org/officeDocument/2006/relationships/hyperlink" Target="https://www.cambridge.org/core/services/aop-cambridge-core/content/view/A455C4850A8D94BA4DC96D9B8837727C/S002074381300007Xa.pdf/rethinking_homonationalism.pdf" TargetMode="External"/><Relationship Id="rId15" Type="http://schemas.openxmlformats.org/officeDocument/2006/relationships/hyperlink" Target="https://www.cambridge.org/core/services/aop-cambridge-core/content/view/A455C4850A8D94BA4DC96D9B8837727C/S002074381300007Xa.pdf/rethinking_homonationalism.pdf" TargetMode="External"/><Relationship Id="rId23" Type="http://schemas.openxmlformats.org/officeDocument/2006/relationships/hyperlink" Target="http://kersplebedeb.com/posts/jasbir-puars-homonationalism-talk-a-real-disappointment/" TargetMode="External"/><Relationship Id="rId10" Type="http://schemas.openxmlformats.org/officeDocument/2006/relationships/hyperlink" Target="http://www.jstor.org/stable/23249826" TargetMode="External"/><Relationship Id="rId19" Type="http://schemas.openxmlformats.org/officeDocument/2006/relationships/hyperlink" Target="https://www.cambridge.org/core/services/aop-cambridge-core/content/view/A455C4850A8D94BA4DC96D9B8837727C/S002074381300007Xa.pdf/rethinking_homonationalism.pdf" TargetMode="External"/><Relationship Id="rId4" Type="http://schemas.openxmlformats.org/officeDocument/2006/relationships/webSettings" Target="webSettings.xml"/><Relationship Id="rId9" Type="http://schemas.openxmlformats.org/officeDocument/2006/relationships/hyperlink" Target="https://muse.jhu.edu/article/675628/pdf" TargetMode="External"/><Relationship Id="rId14" Type="http://schemas.openxmlformats.org/officeDocument/2006/relationships/hyperlink" Target="https://www.vera.org/blog/how-systemic-racism-keeps-millions-of-black-people-from-voting" TargetMode="External"/><Relationship Id="rId22" Type="http://schemas.openxmlformats.org/officeDocument/2006/relationships/hyperlink" Target="https://transgenderlawcenter.org/archives/category/tlc-vi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95430</Words>
  <Characters>543955</Characters>
  <Application>Microsoft Office Word</Application>
  <DocSecurity>0</DocSecurity>
  <Lines>4532</Lines>
  <Paragraphs>1276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H</dc:creator>
  <cp:keywords/>
  <dc:description/>
  <cp:lastModifiedBy>Z H</cp:lastModifiedBy>
  <cp:revision>10</cp:revision>
  <dcterms:created xsi:type="dcterms:W3CDTF">2018-07-22T18:28:00Z</dcterms:created>
  <dcterms:modified xsi:type="dcterms:W3CDTF">2018-07-24T03:29:00Z</dcterms:modified>
</cp:coreProperties>
</file>